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4A342C08" w:rsidR="001E129E" w:rsidRPr="00287E0A" w:rsidRDefault="003603DA" w:rsidP="00657094">
      <w:pPr>
        <w:spacing w:before="1200" w:after="200" w:line="240" w:lineRule="auto"/>
        <w:jc w:val="center"/>
        <w:rPr>
          <w:rFonts w:ascii="Times New Roman" w:hAnsi="Times New Roman" w:cs="Times New Roman"/>
          <w:b/>
          <w:sz w:val="36"/>
          <w:szCs w:val="36"/>
        </w:rPr>
      </w:pPr>
      <w:r w:rsidRPr="003603DA">
        <w:rPr>
          <w:rFonts w:ascii="Times New Roman" w:hAnsi="Times New Roman" w:cs="Times New Roman"/>
          <w:b/>
          <w:sz w:val="36"/>
          <w:szCs w:val="36"/>
        </w:rPr>
        <w:t xml:space="preserve">The Possibility </w:t>
      </w:r>
      <w:r w:rsidR="00CB2AD0" w:rsidRPr="003603DA">
        <w:rPr>
          <w:rFonts w:ascii="Times New Roman" w:hAnsi="Times New Roman" w:cs="Times New Roman"/>
          <w:b/>
          <w:sz w:val="36"/>
          <w:szCs w:val="36"/>
        </w:rPr>
        <w:t>o</w:t>
      </w:r>
      <w:r w:rsidRPr="003603DA">
        <w:rPr>
          <w:rFonts w:ascii="Times New Roman" w:hAnsi="Times New Roman" w:cs="Times New Roman"/>
          <w:b/>
          <w:sz w:val="36"/>
          <w:szCs w:val="36"/>
        </w:rPr>
        <w:t xml:space="preserve">f Generating Electricity </w:t>
      </w:r>
      <w:r w:rsidR="00CB2AD0" w:rsidRPr="003603DA">
        <w:rPr>
          <w:rFonts w:ascii="Times New Roman" w:hAnsi="Times New Roman" w:cs="Times New Roman"/>
          <w:b/>
          <w:sz w:val="36"/>
          <w:szCs w:val="36"/>
        </w:rPr>
        <w:t>t</w:t>
      </w:r>
      <w:r w:rsidRPr="003603DA">
        <w:rPr>
          <w:rFonts w:ascii="Times New Roman" w:hAnsi="Times New Roman" w:cs="Times New Roman"/>
          <w:b/>
          <w:sz w:val="36"/>
          <w:szCs w:val="36"/>
        </w:rPr>
        <w:t xml:space="preserve">hrough </w:t>
      </w:r>
      <w:r w:rsidR="00CB2AD0" w:rsidRPr="003603DA">
        <w:rPr>
          <w:rFonts w:ascii="Times New Roman" w:hAnsi="Times New Roman" w:cs="Times New Roman"/>
          <w:b/>
          <w:sz w:val="36"/>
          <w:szCs w:val="36"/>
        </w:rPr>
        <w:t>t</w:t>
      </w:r>
      <w:r w:rsidRPr="003603DA">
        <w:rPr>
          <w:rFonts w:ascii="Times New Roman" w:hAnsi="Times New Roman" w:cs="Times New Roman"/>
          <w:b/>
          <w:sz w:val="36"/>
          <w:szCs w:val="36"/>
        </w:rPr>
        <w:t xml:space="preserve">he Installation </w:t>
      </w:r>
      <w:r w:rsidR="00CB2AD0" w:rsidRPr="003603DA">
        <w:rPr>
          <w:rFonts w:ascii="Times New Roman" w:hAnsi="Times New Roman" w:cs="Times New Roman"/>
          <w:b/>
          <w:sz w:val="36"/>
          <w:szCs w:val="36"/>
        </w:rPr>
        <w:t>o</w:t>
      </w:r>
      <w:r w:rsidRPr="003603DA">
        <w:rPr>
          <w:rFonts w:ascii="Times New Roman" w:hAnsi="Times New Roman" w:cs="Times New Roman"/>
          <w:b/>
          <w:sz w:val="36"/>
          <w:szCs w:val="36"/>
        </w:rPr>
        <w:t xml:space="preserve">f </w:t>
      </w:r>
      <w:proofErr w:type="spellStart"/>
      <w:r w:rsidRPr="003603DA">
        <w:rPr>
          <w:rFonts w:ascii="Times New Roman" w:hAnsi="Times New Roman" w:cs="Times New Roman"/>
          <w:b/>
          <w:sz w:val="36"/>
          <w:szCs w:val="36"/>
        </w:rPr>
        <w:t>Microhydrogenerators</w:t>
      </w:r>
      <w:proofErr w:type="spellEnd"/>
      <w:r w:rsidRPr="003603DA">
        <w:rPr>
          <w:rFonts w:ascii="Times New Roman" w:hAnsi="Times New Roman" w:cs="Times New Roman"/>
          <w:b/>
          <w:sz w:val="36"/>
          <w:szCs w:val="36"/>
        </w:rPr>
        <w:t xml:space="preserve"> </w:t>
      </w:r>
      <w:r w:rsidR="00CB2AD0" w:rsidRPr="003603DA">
        <w:rPr>
          <w:rFonts w:ascii="Times New Roman" w:hAnsi="Times New Roman" w:cs="Times New Roman"/>
          <w:b/>
          <w:sz w:val="36"/>
          <w:szCs w:val="36"/>
        </w:rPr>
        <w:t>i</w:t>
      </w:r>
      <w:r w:rsidRPr="003603DA">
        <w:rPr>
          <w:rFonts w:ascii="Times New Roman" w:hAnsi="Times New Roman" w:cs="Times New Roman"/>
          <w:b/>
          <w:sz w:val="36"/>
          <w:szCs w:val="36"/>
        </w:rPr>
        <w:t xml:space="preserve">n </w:t>
      </w:r>
      <w:r w:rsidR="00CB2AD0" w:rsidRPr="003603DA">
        <w:rPr>
          <w:rFonts w:ascii="Times New Roman" w:hAnsi="Times New Roman" w:cs="Times New Roman"/>
          <w:b/>
          <w:sz w:val="36"/>
          <w:szCs w:val="36"/>
        </w:rPr>
        <w:t>t</w:t>
      </w:r>
      <w:r w:rsidRPr="003603DA">
        <w:rPr>
          <w:rFonts w:ascii="Times New Roman" w:hAnsi="Times New Roman" w:cs="Times New Roman"/>
          <w:b/>
          <w:sz w:val="36"/>
          <w:szCs w:val="36"/>
        </w:rPr>
        <w:t>he Main Water Supply</w:t>
      </w:r>
      <w:r w:rsidRPr="00B23572">
        <w:rPr>
          <w:rFonts w:ascii="Times New Roman" w:hAnsi="Times New Roman" w:cs="Times New Roman"/>
          <w:b/>
          <w:sz w:val="36"/>
          <w:szCs w:val="36"/>
        </w:rPr>
        <w:t xml:space="preserve"> </w:t>
      </w:r>
    </w:p>
    <w:p w14:paraId="1F5E1B4F" w14:textId="2396D57B" w:rsidR="00CA398A" w:rsidRDefault="00FF12CF" w:rsidP="00BA0562">
      <w:pPr>
        <w:pStyle w:val="AuthorName"/>
        <w:spacing w:before="240" w:after="200"/>
        <w:rPr>
          <w:vertAlign w:val="superscript"/>
        </w:rPr>
      </w:pPr>
      <w:r>
        <w:t>A</w:t>
      </w:r>
      <w:r w:rsidR="00B23572">
        <w:t>bdurakhim Taslimov</w:t>
      </w:r>
      <w:r w:rsidR="000C106A" w:rsidRPr="00287E0A">
        <w:t xml:space="preserve"> </w:t>
      </w:r>
      <w:r w:rsidR="001970E3" w:rsidRPr="001970E3">
        <w:rPr>
          <w:vertAlign w:val="superscript"/>
          <w:lang w:val="uz-Cyrl-UZ"/>
        </w:rPr>
        <w:t>1</w:t>
      </w:r>
      <w:r w:rsidR="000C106A" w:rsidRPr="00287E0A">
        <w:t xml:space="preserve">, </w:t>
      </w:r>
      <w:proofErr w:type="spellStart"/>
      <w:r w:rsidR="00BC2241">
        <w:t>Asliddin</w:t>
      </w:r>
      <w:proofErr w:type="spellEnd"/>
      <w:r w:rsidR="00BC2241">
        <w:t xml:space="preserve"> </w:t>
      </w:r>
      <w:proofErr w:type="spellStart"/>
      <w:r w:rsidR="00BC2241">
        <w:t>Norqulov</w:t>
      </w:r>
      <w:proofErr w:type="spellEnd"/>
      <w:r w:rsidR="00BC2241">
        <w:t xml:space="preserve"> </w:t>
      </w:r>
      <w:proofErr w:type="gramStart"/>
      <w:r w:rsidR="00BC2241" w:rsidRPr="00BC2241">
        <w:rPr>
          <w:vertAlign w:val="superscript"/>
        </w:rPr>
        <w:t>2</w:t>
      </w:r>
      <w:r w:rsidR="00BA0562">
        <w:rPr>
          <w:vertAlign w:val="superscript"/>
        </w:rPr>
        <w:t>,a</w:t>
      </w:r>
      <w:proofErr w:type="gramEnd"/>
      <w:r w:rsidR="00BA0562">
        <w:rPr>
          <w:vertAlign w:val="superscript"/>
        </w:rPr>
        <w:t>)</w:t>
      </w:r>
      <w:r w:rsidR="00414F4B">
        <w:t>,</w:t>
      </w:r>
      <w:r w:rsidR="00BA0562">
        <w:rPr>
          <w:vertAlign w:val="superscript"/>
        </w:rPr>
        <w:t xml:space="preserve"> </w:t>
      </w:r>
      <w:proofErr w:type="spellStart"/>
      <w:r w:rsidR="00BA0562">
        <w:t>F</w:t>
      </w:r>
      <w:r w:rsidR="00BC2241">
        <w:t>eruz</w:t>
      </w:r>
      <w:proofErr w:type="spellEnd"/>
      <w:r w:rsidR="00BA0562">
        <w:t xml:space="preserve"> Raximov</w:t>
      </w:r>
      <w:r w:rsidR="00B23572" w:rsidRPr="00B23572">
        <w:rPr>
          <w:vertAlign w:val="superscript"/>
        </w:rPr>
        <w:t>2</w:t>
      </w:r>
      <w:r w:rsidR="00B23572">
        <w:t xml:space="preserve">, </w:t>
      </w:r>
      <w:proofErr w:type="spellStart"/>
      <w:r w:rsidR="00201FF5" w:rsidRPr="00201FF5">
        <w:t>Ma</w:t>
      </w:r>
      <w:r w:rsidR="00201FF5">
        <w:t>’</w:t>
      </w:r>
      <w:r w:rsidR="00201FF5" w:rsidRPr="00201FF5">
        <w:t>ruf</w:t>
      </w:r>
      <w:proofErr w:type="spellEnd"/>
      <w:r w:rsidR="00201FF5" w:rsidRPr="00201FF5">
        <w:t xml:space="preserve"> Karimov</w:t>
      </w:r>
      <w:r w:rsidR="00201FF5" w:rsidRPr="00201FF5">
        <w:rPr>
          <w:vertAlign w:val="superscript"/>
        </w:rPr>
        <w:t>1</w:t>
      </w:r>
    </w:p>
    <w:p w14:paraId="4EEAAF9F" w14:textId="7BF0A2BD" w:rsidR="00414F4B" w:rsidRPr="00414F4B" w:rsidRDefault="00414F4B" w:rsidP="00414F4B">
      <w:pPr>
        <w:pStyle w:val="AuthorAffiliation"/>
      </w:pPr>
      <w:r w:rsidRPr="00414F4B">
        <w:rPr>
          <w:vertAlign w:val="superscript"/>
          <w:lang w:val="uz-Cyrl-UZ"/>
        </w:rPr>
        <w:t>1</w:t>
      </w:r>
      <w:r w:rsidRPr="00414F4B">
        <w:t>Tashkent state technical university named after Islam Karimov, Tashkent, Uzbekistan</w:t>
      </w:r>
      <w:r w:rsidRPr="00414F4B">
        <w:rPr>
          <w:lang w:val="uz-Cyrl-UZ"/>
        </w:rPr>
        <w:t xml:space="preserve"> </w:t>
      </w:r>
    </w:p>
    <w:p w14:paraId="4709ED4E" w14:textId="15B4AA01" w:rsidR="008745D5" w:rsidRDefault="00F96D86" w:rsidP="00A4691D">
      <w:pPr>
        <w:pStyle w:val="AuthorAffiliation"/>
      </w:pPr>
      <w:r>
        <w:rPr>
          <w:vertAlign w:val="superscript"/>
        </w:rPr>
        <w:t>2</w:t>
      </w:r>
      <w:r w:rsidR="00FF12CF" w:rsidRPr="00FF12CF">
        <w:t xml:space="preserve">Navoi State University of Mining and Technologies, </w:t>
      </w:r>
      <w:proofErr w:type="spellStart"/>
      <w:r w:rsidR="00FF12CF" w:rsidRPr="00FF12CF">
        <w:t>Navoiy</w:t>
      </w:r>
      <w:proofErr w:type="spellEnd"/>
      <w:r w:rsidR="00FF12CF" w:rsidRPr="00FF12CF">
        <w:t>, Uzbekistan</w:t>
      </w:r>
    </w:p>
    <w:p w14:paraId="1397C91D" w14:textId="4B95A8E9" w:rsidR="00CA398A" w:rsidRPr="00F96D86" w:rsidRDefault="008745D5" w:rsidP="008745D5">
      <w:pPr>
        <w:pStyle w:val="AuthorAffiliation"/>
        <w:spacing w:before="200" w:after="200"/>
      </w:pPr>
      <w:r w:rsidRPr="00F96D86">
        <w:rPr>
          <w:szCs w:val="18"/>
          <w:vertAlign w:val="superscript"/>
        </w:rPr>
        <w:t>a)</w:t>
      </w:r>
      <w:r w:rsidRPr="00F96D86">
        <w:rPr>
          <w:szCs w:val="18"/>
        </w:rPr>
        <w:t xml:space="preserve"> Corresponding author:</w:t>
      </w:r>
      <w:hyperlink r:id="rId6" w:history="1">
        <w:r w:rsidR="009F35E8" w:rsidRPr="00652DA3">
          <w:rPr>
            <w:rStyle w:val="a6"/>
            <w:iCs/>
          </w:rPr>
          <w:t>feruz.raximov.2017@mail.ru</w:t>
        </w:r>
      </w:hyperlink>
      <w:r w:rsidR="009F35E8">
        <w:rPr>
          <w:rStyle w:val="a6"/>
          <w:iCs/>
          <w:color w:val="auto"/>
        </w:rPr>
        <w:t xml:space="preserve"> </w:t>
      </w:r>
      <w:r w:rsidR="006663ED" w:rsidRPr="00F96D86">
        <w:rPr>
          <w:iCs/>
        </w:rPr>
        <w:t xml:space="preserve"> </w:t>
      </w:r>
    </w:p>
    <w:p w14:paraId="410B173B" w14:textId="16BCE587" w:rsidR="00BC4E3B" w:rsidRPr="00913AB7" w:rsidRDefault="00E25282" w:rsidP="004E271C">
      <w:pPr>
        <w:spacing w:after="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3603DA" w:rsidRPr="003603DA">
        <w:rPr>
          <w:rFonts w:ascii="Times New Roman" w:hAnsi="Times New Roman" w:cs="Times New Roman"/>
          <w:iCs/>
          <w:sz w:val="18"/>
          <w:szCs w:val="18"/>
          <w:lang w:val="uz-Cyrl-UZ"/>
        </w:rPr>
        <w:t>This article presents a scientific analysis of the renewable (green) energy generation potential using the example of the Damkhoja drinking water main pipeline, built on a natural slope, that is, a closed pipeline system operating without pumps. The diameter of the pipeline is 1400 mm, and its length exceeds 100 km</w:t>
      </w:r>
      <w:r w:rsidR="004E271C">
        <w:rPr>
          <w:rFonts w:ascii="Times New Roman" w:hAnsi="Times New Roman" w:cs="Times New Roman"/>
          <w:iCs/>
          <w:sz w:val="18"/>
          <w:szCs w:val="18"/>
          <w:lang w:val="uz-Cyrl-UZ"/>
        </w:rPr>
        <w:t>; water consumption is 2</w:t>
      </w:r>
      <w:r w:rsidR="004E271C">
        <w:rPr>
          <w:rFonts w:ascii="Times New Roman" w:hAnsi="Times New Roman" w:cs="Times New Roman"/>
          <w:iCs/>
          <w:sz w:val="18"/>
          <w:szCs w:val="18"/>
        </w:rPr>
        <w:t xml:space="preserve"> </w:t>
      </w:r>
      <w:r w:rsidR="003603DA" w:rsidRPr="003603DA">
        <w:rPr>
          <w:rFonts w:ascii="Times New Roman" w:hAnsi="Times New Roman" w:cs="Times New Roman"/>
          <w:iCs/>
          <w:sz w:val="18"/>
          <w:szCs w:val="18"/>
          <w:lang w:val="uz-Cyrl-UZ"/>
        </w:rPr>
        <w:t>m</w:t>
      </w:r>
      <w:r w:rsidR="003603DA" w:rsidRPr="004E271C">
        <w:rPr>
          <w:rFonts w:ascii="Times New Roman" w:hAnsi="Times New Roman" w:cs="Times New Roman"/>
          <w:iCs/>
          <w:sz w:val="18"/>
          <w:szCs w:val="18"/>
          <w:vertAlign w:val="superscript"/>
          <w:lang w:val="uz-Cyrl-UZ"/>
        </w:rPr>
        <w:t>3</w:t>
      </w:r>
      <w:r w:rsidR="003603DA" w:rsidRPr="003603DA">
        <w:rPr>
          <w:rFonts w:ascii="Times New Roman" w:hAnsi="Times New Roman" w:cs="Times New Roman"/>
          <w:iCs/>
          <w:sz w:val="18"/>
          <w:szCs w:val="18"/>
          <w:lang w:val="uz-Cyrl-UZ"/>
        </w:rPr>
        <w:t>/s. The flow characteristics in the hydraulic system–velocity, pressure, and energy loss–were mathematically modeled based on the Navier-Stokes, Bernoulli, and Darcy-Weisbach equations. Based on these mathematical models, it is determined that the installation of a small hydro turbine can generate about 1 MWh of electricity. The results of the study confirm the applicability of the project in terms of efficient use of existing water infrastructure, improving energy efficiency and developing sustainable and environmentally friendly energy sources. This approach serves as an important scientific and practical basis for the development of agriculture, water resources management and strengthening regional energy security.</w:t>
      </w:r>
    </w:p>
    <w:p w14:paraId="61870707" w14:textId="1ED93274" w:rsidR="008A22AB" w:rsidRPr="00287E0A" w:rsidRDefault="00CA398A" w:rsidP="004E271C">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01F87BF3" w14:textId="42F76523" w:rsidR="007F07C0" w:rsidRDefault="003603DA" w:rsidP="004E271C">
      <w:pPr>
        <w:spacing w:before="240" w:after="240" w:line="240" w:lineRule="auto"/>
        <w:ind w:firstLine="284"/>
        <w:jc w:val="both"/>
        <w:rPr>
          <w:rFonts w:ascii="Times New Roman" w:hAnsi="Times New Roman" w:cs="Times New Roman"/>
          <w:sz w:val="20"/>
        </w:rPr>
      </w:pPr>
      <w:r w:rsidRPr="003603DA">
        <w:rPr>
          <w:rFonts w:ascii="Times New Roman" w:hAnsi="Times New Roman" w:cs="Times New Roman"/>
          <w:sz w:val="20"/>
        </w:rPr>
        <w:t>Modern main pipeline systems designed for the transportation, storage and distribution of drinking water play a crucial role not only in meeting the needs of the population, but also as a stable source of energy. In particular, the continuous and regular flow of water in closed pipelines operating on natural slopes opens up alternative opportunities for the production of environmentally friendly energy. In this context, the search for methods of obtaining renewable energy by integrating a hydro turbine into the existing infrastructure of main water pipelines has become a critically important task</w:t>
      </w:r>
      <w:r w:rsidR="00CB2AD0">
        <w:rPr>
          <w:rFonts w:ascii="Times New Roman" w:hAnsi="Times New Roman" w:cs="Times New Roman"/>
          <w:sz w:val="20"/>
        </w:rPr>
        <w:t xml:space="preserve"> [1]</w:t>
      </w:r>
      <w:r w:rsidRPr="003603DA">
        <w:rPr>
          <w:rFonts w:ascii="Times New Roman" w:hAnsi="Times New Roman" w:cs="Times New Roman"/>
          <w:sz w:val="20"/>
        </w:rPr>
        <w:t xml:space="preserve">. When performing technical analysis and calculations, it is necessary to thoroughly investigate hydraulic parameters such as flow velocity, pressure distribution, energy loss, and laminar or turbulent flow conditions. Especially when converting an existing system into an energy source, analysis and evaluation based on the Navier-Stokes equations for fluid motion, the Bernoulli expression for energy balance, and the Darcy-Weisbach formulas that take into account friction coefficients are critically important. In addition, an accurate assessment of the pressure distribution, flow velocity, and total hydraulic losses along the pipeline is crucial for correctly modeling water flow characteristics and ensuring optimal turbine operating conditions. In this work, the main attention is paid to the scientific analysis of these processes, an indicator of the prospects for designing a small hydroelectric power plant using the </w:t>
      </w:r>
      <w:proofErr w:type="spellStart"/>
      <w:r w:rsidRPr="003603DA">
        <w:rPr>
          <w:rFonts w:ascii="Times New Roman" w:hAnsi="Times New Roman" w:cs="Times New Roman"/>
          <w:sz w:val="20"/>
        </w:rPr>
        <w:t>Damkhoja</w:t>
      </w:r>
      <w:proofErr w:type="spellEnd"/>
      <w:r w:rsidRPr="003603DA">
        <w:rPr>
          <w:rFonts w:ascii="Times New Roman" w:hAnsi="Times New Roman" w:cs="Times New Roman"/>
          <w:sz w:val="20"/>
        </w:rPr>
        <w:t xml:space="preserve"> main</w:t>
      </w:r>
      <w:r w:rsidR="00CB2AD0">
        <w:rPr>
          <w:rFonts w:ascii="Times New Roman" w:hAnsi="Times New Roman" w:cs="Times New Roman"/>
          <w:sz w:val="20"/>
        </w:rPr>
        <w:t xml:space="preserve"> water pipeline as an example [2-5</w:t>
      </w:r>
      <w:r w:rsidRPr="003603DA">
        <w:rPr>
          <w:rFonts w:ascii="Times New Roman" w:hAnsi="Times New Roman" w:cs="Times New Roman"/>
          <w:sz w:val="20"/>
        </w:rPr>
        <w:t>].</w:t>
      </w:r>
    </w:p>
    <w:p w14:paraId="0CA2A42A" w14:textId="0C9209F1" w:rsidR="00534189" w:rsidRDefault="00534189" w:rsidP="00CB2AD0">
      <w:pPr>
        <w:widowControl w:val="0"/>
        <w:spacing w:before="240" w:after="240" w:line="240" w:lineRule="auto"/>
        <w:ind w:firstLine="284"/>
        <w:jc w:val="center"/>
        <w:rPr>
          <w:rFonts w:ascii="Times New Roman" w:hAnsi="Times New Roman" w:cs="Times New Roman"/>
          <w:b/>
          <w:sz w:val="24"/>
          <w:szCs w:val="24"/>
        </w:rPr>
      </w:pPr>
      <w:r w:rsidRPr="00287E0A">
        <w:rPr>
          <w:rFonts w:ascii="Times New Roman" w:hAnsi="Times New Roman" w:cs="Times New Roman"/>
          <w:b/>
          <w:sz w:val="24"/>
          <w:szCs w:val="24"/>
        </w:rPr>
        <w:t>EXPERIMENTAL RESEARCH</w:t>
      </w:r>
    </w:p>
    <w:p w14:paraId="79B00459" w14:textId="27EFC00A" w:rsidR="003603DA" w:rsidRPr="003603DA" w:rsidRDefault="003603DA" w:rsidP="00CB2AD0">
      <w:pPr>
        <w:pStyle w:val="a9"/>
        <w:spacing w:before="240" w:beforeAutospacing="0" w:after="240" w:afterAutospacing="0"/>
        <w:ind w:firstLine="284"/>
        <w:jc w:val="both"/>
        <w:rPr>
          <w:sz w:val="20"/>
          <w:szCs w:val="20"/>
          <w:lang w:val="en-US"/>
        </w:rPr>
      </w:pPr>
      <w:r w:rsidRPr="003603DA">
        <w:rPr>
          <w:sz w:val="20"/>
          <w:szCs w:val="20"/>
          <w:lang w:val="en-US"/>
        </w:rPr>
        <w:t>Water supply to residential areas, industrial enterprises and household needs is usually carried out through pressure piping systems. In contrast, sewage systems operate primarily through pressure-free pipelines using natural gravity forces. Both systems have excess energy reserves, some of which are discharged through hydraulic valves and pressure reducing devices to maintain water pressure within normal limits</w:t>
      </w:r>
      <w:r w:rsidR="00CB2AD0">
        <w:rPr>
          <w:sz w:val="20"/>
          <w:szCs w:val="20"/>
          <w:lang w:val="en-US"/>
        </w:rPr>
        <w:t xml:space="preserve"> [6]</w:t>
      </w:r>
      <w:r w:rsidRPr="003603DA">
        <w:rPr>
          <w:sz w:val="20"/>
          <w:szCs w:val="20"/>
          <w:lang w:val="en-US"/>
        </w:rPr>
        <w:t>.</w:t>
      </w:r>
    </w:p>
    <w:p w14:paraId="70A3CBCE" w14:textId="342525C4" w:rsidR="003603DA" w:rsidRPr="003603DA" w:rsidRDefault="003603DA" w:rsidP="003603DA">
      <w:pPr>
        <w:pStyle w:val="a9"/>
        <w:spacing w:before="0" w:beforeAutospacing="0" w:after="0" w:afterAutospacing="0"/>
        <w:ind w:firstLine="284"/>
        <w:jc w:val="both"/>
        <w:rPr>
          <w:sz w:val="20"/>
          <w:szCs w:val="20"/>
          <w:lang w:val="en-US"/>
        </w:rPr>
      </w:pPr>
      <w:r w:rsidRPr="003603DA">
        <w:rPr>
          <w:sz w:val="20"/>
          <w:szCs w:val="20"/>
          <w:lang w:val="en-US"/>
        </w:rPr>
        <w:lastRenderedPageBreak/>
        <w:t xml:space="preserve">These hydraulic devices, eliminating excessive pressure and ensuring the safety of the system, also lead to unproductive consumption of a certain part of the available energy resources. From a theoretical and practical point of view, it is possible to convert this excess pressure into useful electricity using </w:t>
      </w:r>
      <w:proofErr w:type="spellStart"/>
      <w:r w:rsidRPr="003603DA">
        <w:rPr>
          <w:sz w:val="20"/>
          <w:szCs w:val="20"/>
          <w:lang w:val="en-US"/>
        </w:rPr>
        <w:t>microhydrogenerators</w:t>
      </w:r>
      <w:proofErr w:type="spellEnd"/>
      <w:r w:rsidRPr="003603DA">
        <w:rPr>
          <w:sz w:val="20"/>
          <w:szCs w:val="20"/>
          <w:lang w:val="en-US"/>
        </w:rPr>
        <w:t xml:space="preserve"> installed inside the pipeline, which replace reduction devices. This approach is especially relevant for large-scale systems such as the </w:t>
      </w:r>
      <w:proofErr w:type="spellStart"/>
      <w:r w:rsidRPr="003603DA">
        <w:rPr>
          <w:sz w:val="20"/>
          <w:szCs w:val="20"/>
          <w:lang w:val="en-US"/>
        </w:rPr>
        <w:t>Damkhoja</w:t>
      </w:r>
      <w:proofErr w:type="spellEnd"/>
      <w:r w:rsidRPr="003603DA">
        <w:rPr>
          <w:sz w:val="20"/>
          <w:szCs w:val="20"/>
          <w:lang w:val="en-US"/>
        </w:rPr>
        <w:t xml:space="preserve"> main pipeline, where the flow rate and pressure of water are created due to natural slopes. This scientific and technical approach not only ensures effective pressure management, but also creates the potential for stable energy generation in the drinking water supply system, thereby increasing energy efficiency through the introduction of mini-hydroelectric power plants [</w:t>
      </w:r>
      <w:r w:rsidR="00CB2AD0">
        <w:rPr>
          <w:sz w:val="20"/>
          <w:szCs w:val="20"/>
          <w:lang w:val="en-US"/>
        </w:rPr>
        <w:t>7</w:t>
      </w:r>
      <w:r w:rsidRPr="003603DA">
        <w:rPr>
          <w:sz w:val="20"/>
          <w:szCs w:val="20"/>
          <w:lang w:val="en-US"/>
        </w:rPr>
        <w:t>-</w:t>
      </w:r>
      <w:r w:rsidR="00CB2AD0">
        <w:rPr>
          <w:sz w:val="20"/>
          <w:szCs w:val="20"/>
          <w:lang w:val="en-US"/>
        </w:rPr>
        <w:t>10</w:t>
      </w:r>
      <w:r w:rsidRPr="003603DA">
        <w:rPr>
          <w:sz w:val="20"/>
          <w:szCs w:val="20"/>
          <w:lang w:val="en-US"/>
        </w:rPr>
        <w:t xml:space="preserve">]. </w:t>
      </w:r>
    </w:p>
    <w:p w14:paraId="29FA90AE" w14:textId="357BC37F" w:rsidR="00552239" w:rsidRDefault="003603DA" w:rsidP="003603DA">
      <w:pPr>
        <w:pStyle w:val="a9"/>
        <w:spacing w:before="0" w:beforeAutospacing="0" w:after="0" w:afterAutospacing="0"/>
        <w:ind w:firstLine="284"/>
        <w:jc w:val="both"/>
        <w:rPr>
          <w:sz w:val="20"/>
          <w:szCs w:val="20"/>
          <w:lang w:val="en-US"/>
        </w:rPr>
      </w:pPr>
      <w:r w:rsidRPr="003603DA">
        <w:rPr>
          <w:sz w:val="20"/>
          <w:szCs w:val="20"/>
          <w:lang w:val="en-US"/>
        </w:rPr>
        <w:t xml:space="preserve">International experience testifies to the successful implementation of projects to convert excess energy in pressure pipelines of drinking and industrial water supply systems into electricity. In particular, in Italy, the Turin water supply network has replaced pressure reducing valves with </w:t>
      </w:r>
      <w:proofErr w:type="spellStart"/>
      <w:r w:rsidRPr="003603DA">
        <w:rPr>
          <w:sz w:val="20"/>
          <w:szCs w:val="20"/>
          <w:lang w:val="en-US"/>
        </w:rPr>
        <w:t>microhydroelectric</w:t>
      </w:r>
      <w:proofErr w:type="spellEnd"/>
      <w:r w:rsidRPr="003603DA">
        <w:rPr>
          <w:sz w:val="20"/>
          <w:szCs w:val="20"/>
          <w:lang w:val="en-US"/>
        </w:rPr>
        <w:t xml:space="preserve"> power plants that generate more than 1 GWh of electricity per year. In addition, small turbines are installed in the drinking water supply system in Kyoto (Japan), which not only generate electricity, but also maintain the hydraulic stability of the system. In addition, in Colorado (USA), the Denver Water Utility used pressure drops in the drinking water supply to launch a 30 kW power plant using </w:t>
      </w:r>
      <w:proofErr w:type="spellStart"/>
      <w:r w:rsidRPr="003603DA">
        <w:rPr>
          <w:sz w:val="20"/>
          <w:szCs w:val="20"/>
          <w:lang w:val="en-US"/>
        </w:rPr>
        <w:t>microhydrogenerators</w:t>
      </w:r>
      <w:proofErr w:type="spellEnd"/>
      <w:r w:rsidRPr="003603DA">
        <w:rPr>
          <w:sz w:val="20"/>
          <w:szCs w:val="20"/>
          <w:lang w:val="en-US"/>
        </w:rPr>
        <w:t xml:space="preserve"> in 2013</w:t>
      </w:r>
      <w:r w:rsidR="00CB2AD0">
        <w:rPr>
          <w:sz w:val="20"/>
          <w:szCs w:val="20"/>
          <w:lang w:val="en-US"/>
        </w:rPr>
        <w:t xml:space="preserve"> [11-15]</w:t>
      </w:r>
      <w:r w:rsidRPr="003603DA">
        <w:rPr>
          <w:sz w:val="20"/>
          <w:szCs w:val="20"/>
          <w:lang w:val="en-US"/>
        </w:rPr>
        <w:t>.</w:t>
      </w:r>
    </w:p>
    <w:p w14:paraId="01C59F5C" w14:textId="77777777" w:rsidR="003603DA" w:rsidRPr="00201FF5" w:rsidRDefault="003603DA" w:rsidP="003603DA">
      <w:pPr>
        <w:pStyle w:val="a9"/>
        <w:spacing w:before="0" w:beforeAutospacing="0" w:after="0" w:afterAutospacing="0"/>
        <w:ind w:firstLine="284"/>
        <w:jc w:val="both"/>
        <w:rPr>
          <w:noProof/>
          <w:sz w:val="20"/>
          <w:szCs w:val="20"/>
          <w:lang w:val="en-US"/>
        </w:rPr>
      </w:pPr>
    </w:p>
    <w:p w14:paraId="491E7EB5" w14:textId="2380C163" w:rsidR="003603DA" w:rsidRDefault="003603DA" w:rsidP="003603DA">
      <w:pPr>
        <w:pStyle w:val="a9"/>
        <w:spacing w:before="0" w:beforeAutospacing="0" w:after="0" w:afterAutospacing="0"/>
        <w:ind w:firstLine="284"/>
        <w:jc w:val="center"/>
        <w:rPr>
          <w:sz w:val="20"/>
          <w:szCs w:val="20"/>
          <w:lang w:val="en-US"/>
        </w:rPr>
      </w:pPr>
      <w:r>
        <w:rPr>
          <w:noProof/>
        </w:rPr>
        <w:drawing>
          <wp:inline distT="0" distB="0" distL="0" distR="0" wp14:anchorId="1D87AF22" wp14:editId="57CEDA04">
            <wp:extent cx="4186591" cy="2134162"/>
            <wp:effectExtent l="0" t="0" r="444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9794" t="21266" r="31571" b="25566"/>
                    <a:stretch/>
                  </pic:blipFill>
                  <pic:spPr bwMode="auto">
                    <a:xfrm>
                      <a:off x="0" y="0"/>
                      <a:ext cx="4188085" cy="2134923"/>
                    </a:xfrm>
                    <a:prstGeom prst="rect">
                      <a:avLst/>
                    </a:prstGeom>
                    <a:ln>
                      <a:noFill/>
                    </a:ln>
                    <a:extLst>
                      <a:ext uri="{53640926-AAD7-44D8-BBD7-CCE9431645EC}">
                        <a14:shadowObscured xmlns:a14="http://schemas.microsoft.com/office/drawing/2010/main"/>
                      </a:ext>
                    </a:extLst>
                  </pic:spPr>
                </pic:pic>
              </a:graphicData>
            </a:graphic>
          </wp:inline>
        </w:drawing>
      </w:r>
    </w:p>
    <w:p w14:paraId="2AE9CDCE" w14:textId="13183C63" w:rsidR="00066051" w:rsidRDefault="00066051" w:rsidP="00066051">
      <w:pPr>
        <w:pStyle w:val="a9"/>
        <w:spacing w:before="0" w:beforeAutospacing="0" w:after="0" w:afterAutospacing="0"/>
        <w:ind w:firstLine="284"/>
        <w:jc w:val="center"/>
        <w:rPr>
          <w:sz w:val="20"/>
          <w:szCs w:val="20"/>
          <w:lang w:val="en-US"/>
        </w:rPr>
      </w:pPr>
      <w:r w:rsidRPr="00066051">
        <w:rPr>
          <w:b/>
          <w:sz w:val="20"/>
          <w:szCs w:val="20"/>
          <w:lang w:val="en-US"/>
        </w:rPr>
        <w:t>Figure 1.</w:t>
      </w:r>
      <w:r w:rsidRPr="00066051">
        <w:rPr>
          <w:sz w:val="20"/>
          <w:szCs w:val="20"/>
          <w:lang w:val="en-US"/>
        </w:rPr>
        <w:t xml:space="preserve"> </w:t>
      </w:r>
      <w:r w:rsidR="003603DA" w:rsidRPr="003603DA">
        <w:rPr>
          <w:sz w:val="20"/>
          <w:szCs w:val="20"/>
          <w:lang w:val="en-US"/>
        </w:rPr>
        <w:t>A schematic model of a small hydraulic unit integrated into the pipeline of a water supply system.</w:t>
      </w:r>
    </w:p>
    <w:p w14:paraId="23D15B5D" w14:textId="77777777" w:rsidR="003603DA" w:rsidRDefault="003603DA" w:rsidP="00066051">
      <w:pPr>
        <w:pStyle w:val="a9"/>
        <w:spacing w:before="0" w:beforeAutospacing="0" w:after="0" w:afterAutospacing="0"/>
        <w:ind w:firstLine="284"/>
        <w:jc w:val="center"/>
        <w:rPr>
          <w:sz w:val="20"/>
          <w:szCs w:val="20"/>
          <w:lang w:val="en-US"/>
        </w:rPr>
      </w:pPr>
    </w:p>
    <w:p w14:paraId="26793E1B" w14:textId="0C305669" w:rsidR="00066051" w:rsidRDefault="003603DA" w:rsidP="003603DA">
      <w:pPr>
        <w:pStyle w:val="a9"/>
        <w:spacing w:before="0" w:beforeAutospacing="0" w:after="0" w:afterAutospacing="0"/>
        <w:ind w:firstLine="284"/>
        <w:jc w:val="both"/>
        <w:rPr>
          <w:sz w:val="20"/>
          <w:szCs w:val="20"/>
          <w:lang w:val="en-US"/>
        </w:rPr>
      </w:pPr>
      <w:r w:rsidRPr="003603DA">
        <w:rPr>
          <w:sz w:val="20"/>
          <w:szCs w:val="20"/>
          <w:lang w:val="en-US"/>
        </w:rPr>
        <w:t xml:space="preserve">These projects demonstrate the efficient use of overpressure in pressure pipeline networks, without the need to use additional fuel in the energy production process, making them waste-free and environmentally friendly technologies. The hydrostatic pressure and dynamic flow velocity resulting from the natural slope in the </w:t>
      </w:r>
      <w:proofErr w:type="spellStart"/>
      <w:r w:rsidRPr="003603DA">
        <w:rPr>
          <w:sz w:val="20"/>
          <w:szCs w:val="20"/>
          <w:lang w:val="en-US"/>
        </w:rPr>
        <w:t>Damkhoja</w:t>
      </w:r>
      <w:proofErr w:type="spellEnd"/>
      <w:r w:rsidRPr="003603DA">
        <w:rPr>
          <w:sz w:val="20"/>
          <w:szCs w:val="20"/>
          <w:lang w:val="en-US"/>
        </w:rPr>
        <w:t xml:space="preserve"> main water basin create favorable and energy-efficient conditions for small hydropower systems. The continuous movement of water in the pipeline ensures the uninterrupted use of hydropower resources. Thus, the optimal placement of turbines and generator sets, taking into account pressure and speed changes, allows for maximum energy efficiency through in-depth analysis. This approach not only improves the drinking water supply system, but also turns it into a sustainable energy source [</w:t>
      </w:r>
      <w:r w:rsidR="00CB2AD0">
        <w:rPr>
          <w:sz w:val="20"/>
          <w:szCs w:val="20"/>
          <w:lang w:val="en-US"/>
        </w:rPr>
        <w:t>16</w:t>
      </w:r>
      <w:r w:rsidRPr="003603DA">
        <w:rPr>
          <w:sz w:val="20"/>
          <w:szCs w:val="20"/>
          <w:lang w:val="en-US"/>
        </w:rPr>
        <w:t xml:space="preserve">].  </w:t>
      </w:r>
    </w:p>
    <w:p w14:paraId="53CCF8EC" w14:textId="1625984D" w:rsidR="003603DA" w:rsidRPr="003603DA" w:rsidRDefault="003603DA" w:rsidP="003603DA">
      <w:pPr>
        <w:pStyle w:val="a9"/>
        <w:spacing w:before="0" w:beforeAutospacing="0" w:after="0" w:afterAutospacing="0"/>
        <w:ind w:firstLine="284"/>
        <w:jc w:val="both"/>
        <w:rPr>
          <w:sz w:val="20"/>
          <w:szCs w:val="20"/>
          <w:lang w:val="en-US"/>
        </w:rPr>
      </w:pPr>
      <w:r w:rsidRPr="003603DA">
        <w:rPr>
          <w:sz w:val="20"/>
          <w:szCs w:val="20"/>
          <w:lang w:val="en-US"/>
        </w:rPr>
        <w:t>The first image shows a schematic model of a small hydropower plant integrated into the pipeline of a water supply system. In drinking water supply systems and industrial systems, water flows under pressure through pipes, which often leads to mechanical dissipation of excess pressure. However, this hydropower system allows efficient conversion of pressurized water flow into electrical energy. The diagram shows a hydro turbine generator system located inside an internal pipeline. The water flow moves through the pipe and rotates the turbine. This rotation is then converted into electrical energy by means of a generator [</w:t>
      </w:r>
      <w:r w:rsidR="00CB2AD0">
        <w:rPr>
          <w:sz w:val="20"/>
          <w:szCs w:val="20"/>
          <w:lang w:val="en-US"/>
        </w:rPr>
        <w:t>17-20</w:t>
      </w:r>
      <w:r w:rsidRPr="003603DA">
        <w:rPr>
          <w:sz w:val="20"/>
          <w:szCs w:val="20"/>
          <w:lang w:val="en-US"/>
        </w:rPr>
        <w:t>].</w:t>
      </w:r>
    </w:p>
    <w:p w14:paraId="79765C02" w14:textId="1B6E2F28" w:rsidR="003603DA" w:rsidRPr="003603DA" w:rsidRDefault="003603DA" w:rsidP="003603DA">
      <w:pPr>
        <w:pStyle w:val="a9"/>
        <w:spacing w:before="0" w:beforeAutospacing="0" w:after="0" w:afterAutospacing="0"/>
        <w:ind w:firstLine="284"/>
        <w:jc w:val="both"/>
        <w:rPr>
          <w:sz w:val="20"/>
          <w:szCs w:val="20"/>
          <w:lang w:val="en-US"/>
        </w:rPr>
      </w:pPr>
      <w:r w:rsidRPr="003603DA">
        <w:rPr>
          <w:sz w:val="20"/>
          <w:szCs w:val="20"/>
          <w:lang w:val="en-US"/>
        </w:rPr>
        <w:t>Classical and modern methods of hydraulic modeling were comprehensively applied in the analysis of the system. The hydraulic processes in the study were modeled based on the following theoretical principles and formulas [</w:t>
      </w:r>
      <w:r w:rsidR="00CB2AD0">
        <w:rPr>
          <w:sz w:val="20"/>
          <w:szCs w:val="20"/>
          <w:lang w:val="en-US"/>
        </w:rPr>
        <w:t>21</w:t>
      </w:r>
      <w:r w:rsidRPr="003603DA">
        <w:rPr>
          <w:sz w:val="20"/>
          <w:szCs w:val="20"/>
          <w:lang w:val="en-US"/>
        </w:rPr>
        <w:t>]:</w:t>
      </w:r>
    </w:p>
    <w:p w14:paraId="4CB4B69B" w14:textId="32B24A93" w:rsidR="003603DA" w:rsidRPr="003603DA" w:rsidRDefault="003603DA" w:rsidP="003603DA">
      <w:pPr>
        <w:pStyle w:val="a9"/>
        <w:spacing w:before="0" w:beforeAutospacing="0" w:after="0" w:afterAutospacing="0"/>
        <w:ind w:firstLine="284"/>
        <w:jc w:val="both"/>
        <w:rPr>
          <w:sz w:val="20"/>
          <w:szCs w:val="20"/>
          <w:lang w:val="en-US"/>
        </w:rPr>
      </w:pPr>
      <w:r w:rsidRPr="003603DA">
        <w:rPr>
          <w:sz w:val="20"/>
          <w:szCs w:val="20"/>
          <w:lang w:val="en-US"/>
        </w:rPr>
        <w:t>The Navier</w:t>
      </w:r>
      <w:r>
        <w:rPr>
          <w:sz w:val="20"/>
          <w:szCs w:val="20"/>
          <w:lang w:val="en-US"/>
        </w:rPr>
        <w:t>-</w:t>
      </w:r>
      <w:r w:rsidRPr="003603DA">
        <w:rPr>
          <w:sz w:val="20"/>
          <w:szCs w:val="20"/>
          <w:lang w:val="en-US"/>
        </w:rPr>
        <w:t>Stokes equations are fundamental differential equations that describe the motion of liquids in three</w:t>
      </w:r>
      <w:r>
        <w:rPr>
          <w:sz w:val="20"/>
          <w:szCs w:val="20"/>
          <w:lang w:val="en-US"/>
        </w:rPr>
        <w:t>-</w:t>
      </w:r>
      <w:r w:rsidRPr="003603DA">
        <w:rPr>
          <w:sz w:val="20"/>
          <w:szCs w:val="20"/>
          <w:lang w:val="en-US"/>
        </w:rPr>
        <w:t>dimensional coordinates as a function of time. They allow you to determine the velocity field and pressure distribution in the flow</w:t>
      </w:r>
      <w:r>
        <w:rPr>
          <w:sz w:val="20"/>
          <w:szCs w:val="20"/>
          <w:lang w:val="en-US"/>
        </w:rPr>
        <w:t>;</w:t>
      </w:r>
    </w:p>
    <w:p w14:paraId="4BCE3824" w14:textId="771161BF" w:rsidR="003603DA" w:rsidRPr="003603DA" w:rsidRDefault="003603DA" w:rsidP="003603DA">
      <w:pPr>
        <w:pStyle w:val="a9"/>
        <w:spacing w:before="0" w:beforeAutospacing="0" w:after="0" w:afterAutospacing="0"/>
        <w:ind w:firstLine="284"/>
        <w:jc w:val="both"/>
        <w:rPr>
          <w:sz w:val="20"/>
          <w:szCs w:val="20"/>
          <w:lang w:val="en-US"/>
        </w:rPr>
      </w:pPr>
      <w:r w:rsidRPr="003603DA">
        <w:rPr>
          <w:sz w:val="20"/>
          <w:szCs w:val="20"/>
          <w:lang w:val="en-US"/>
        </w:rPr>
        <w:t>The Bernoulli equation, based on the principles of conservation of energy in closed pipeline systems, makes it possible to analyze changes in pressure, kinetic and potential energy in the flow</w:t>
      </w:r>
      <w:r>
        <w:rPr>
          <w:sz w:val="20"/>
          <w:szCs w:val="20"/>
          <w:lang w:val="en-US"/>
        </w:rPr>
        <w:t>;</w:t>
      </w:r>
    </w:p>
    <w:p w14:paraId="414CA321" w14:textId="57F31508" w:rsidR="003603DA" w:rsidRPr="003603DA" w:rsidRDefault="003603DA" w:rsidP="003603DA">
      <w:pPr>
        <w:pStyle w:val="a9"/>
        <w:spacing w:before="0" w:beforeAutospacing="0" w:after="0" w:afterAutospacing="0"/>
        <w:ind w:firstLine="284"/>
        <w:jc w:val="both"/>
        <w:rPr>
          <w:sz w:val="20"/>
          <w:szCs w:val="20"/>
          <w:lang w:val="en-US"/>
        </w:rPr>
      </w:pPr>
      <w:r w:rsidRPr="003603DA">
        <w:rPr>
          <w:sz w:val="20"/>
          <w:szCs w:val="20"/>
          <w:lang w:val="en-US"/>
        </w:rPr>
        <w:lastRenderedPageBreak/>
        <w:t>The Darcy</w:t>
      </w:r>
      <w:r>
        <w:rPr>
          <w:sz w:val="20"/>
          <w:szCs w:val="20"/>
          <w:lang w:val="en-US"/>
        </w:rPr>
        <w:t>-</w:t>
      </w:r>
      <w:r w:rsidRPr="003603DA">
        <w:rPr>
          <w:sz w:val="20"/>
          <w:szCs w:val="20"/>
          <w:lang w:val="en-US"/>
        </w:rPr>
        <w:t>Weisbach equation, used to determine friction losses in pipelines, allows you to calculate the pressure drop depending on the length of the pipe, diameter, flow velocity and coefficient of friction</w:t>
      </w:r>
      <w:r>
        <w:rPr>
          <w:sz w:val="20"/>
          <w:szCs w:val="20"/>
          <w:lang w:val="en-US"/>
        </w:rPr>
        <w:t>;</w:t>
      </w:r>
    </w:p>
    <w:p w14:paraId="657670E2" w14:textId="35AFFB51" w:rsidR="003603DA" w:rsidRDefault="003603DA" w:rsidP="003603DA">
      <w:pPr>
        <w:pStyle w:val="a9"/>
        <w:spacing w:before="0" w:beforeAutospacing="0" w:after="0" w:afterAutospacing="0"/>
        <w:ind w:firstLine="284"/>
        <w:jc w:val="both"/>
        <w:rPr>
          <w:sz w:val="20"/>
          <w:szCs w:val="20"/>
          <w:lang w:val="en-US"/>
        </w:rPr>
      </w:pPr>
      <w:r w:rsidRPr="003603DA">
        <w:rPr>
          <w:sz w:val="20"/>
          <w:szCs w:val="20"/>
          <w:lang w:val="en-US"/>
        </w:rPr>
        <w:t>The Reynolds number plays a crucial role in determining the flow regime (laminar, transient, or turbulent) and is used to characterize flow behavior in hydraulic calculations</w:t>
      </w:r>
      <w:r>
        <w:rPr>
          <w:sz w:val="20"/>
          <w:szCs w:val="20"/>
          <w:lang w:val="en-US"/>
        </w:rPr>
        <w:t>;</w:t>
      </w:r>
    </w:p>
    <w:p w14:paraId="34B9DE8C" w14:textId="77777777" w:rsidR="003603DA" w:rsidRPr="003603DA" w:rsidRDefault="003603DA" w:rsidP="003603DA">
      <w:pPr>
        <w:pStyle w:val="a9"/>
        <w:spacing w:before="0" w:beforeAutospacing="0" w:after="0" w:afterAutospacing="0"/>
        <w:ind w:firstLine="284"/>
        <w:jc w:val="both"/>
        <w:rPr>
          <w:sz w:val="20"/>
          <w:szCs w:val="20"/>
          <w:lang w:val="en-US"/>
        </w:rPr>
      </w:pPr>
      <w:r w:rsidRPr="003603DA">
        <w:rPr>
          <w:sz w:val="20"/>
          <w:szCs w:val="20"/>
          <w:lang w:val="en-US"/>
        </w:rPr>
        <w:t>Thanks to the application of these theoretical foundations, hydraulic phenomena in the pipeline were comprehensively investigated and the technical and economic feasibility of implementing small-scale hydropower solutions into the existing water infrastructure was determined.</w:t>
      </w:r>
    </w:p>
    <w:p w14:paraId="28486BB6" w14:textId="2A6E2FEB" w:rsidR="003603DA" w:rsidRPr="006321E2" w:rsidRDefault="003603DA" w:rsidP="003603DA">
      <w:pPr>
        <w:pStyle w:val="a9"/>
        <w:spacing w:before="0" w:beforeAutospacing="0" w:after="0" w:afterAutospacing="0"/>
        <w:ind w:firstLine="284"/>
        <w:jc w:val="both"/>
        <w:rPr>
          <w:sz w:val="20"/>
          <w:szCs w:val="20"/>
          <w:lang w:val="en-US"/>
        </w:rPr>
      </w:pPr>
      <w:r w:rsidRPr="006321E2">
        <w:rPr>
          <w:sz w:val="20"/>
          <w:szCs w:val="20"/>
          <w:lang w:val="en-US"/>
        </w:rPr>
        <w:t>The Navier-Stokes equations are fundamental partial differential equations that describe the motion of a fluid in three-dimensional coordinates as a function of time. These equations allow us to determine the velocity field and pressure distribution in the flow. The equations are presented as a system of partial differential equations. For incompressible liquids, they take the following form [</w:t>
      </w:r>
      <w:r w:rsidR="00CB2AD0">
        <w:rPr>
          <w:sz w:val="20"/>
          <w:szCs w:val="20"/>
          <w:lang w:val="en-US"/>
        </w:rPr>
        <w:t>22</w:t>
      </w:r>
      <w:r w:rsidRPr="006321E2">
        <w:rPr>
          <w:sz w:val="20"/>
          <w:szCs w:val="20"/>
          <w:lang w:val="en-US"/>
        </w:rPr>
        <w:t>]:</w:t>
      </w:r>
    </w:p>
    <w:p w14:paraId="7F5FFF18" w14:textId="2223F591" w:rsidR="003603DA" w:rsidRPr="003603DA" w:rsidRDefault="003603DA" w:rsidP="003603DA">
      <w:pPr>
        <w:tabs>
          <w:tab w:val="left" w:pos="851"/>
        </w:tabs>
        <w:spacing w:after="0" w:line="240" w:lineRule="auto"/>
        <w:ind w:firstLine="284"/>
        <w:jc w:val="right"/>
        <w:rPr>
          <w:rFonts w:ascii="Times New Roman" w:eastAsia="Times New Roman" w:hAnsi="Times New Roman" w:cs="Times New Roman"/>
          <w:sz w:val="20"/>
          <w:szCs w:val="20"/>
          <w:lang w:val="uz-Cyrl-UZ" w:eastAsia="ru-RU"/>
        </w:rPr>
      </w:pPr>
      <w:r w:rsidRPr="003603DA">
        <w:rPr>
          <w:rFonts w:ascii="Times New Roman" w:eastAsia="Times New Roman" w:hAnsi="Times New Roman" w:cs="Times New Roman"/>
          <w:sz w:val="20"/>
          <w:szCs w:val="20"/>
          <w:lang w:val="uz-Cyrl-UZ" w:eastAsia="ru-RU"/>
        </w:rPr>
        <w:t xml:space="preserve">                         </w:t>
      </w:r>
      <w:r w:rsidRPr="006321E2">
        <w:rPr>
          <w:rFonts w:ascii="Times New Roman" w:eastAsia="Times New Roman" w:hAnsi="Times New Roman" w:cs="Times New Roman"/>
          <w:position w:val="-28"/>
          <w:sz w:val="20"/>
          <w:szCs w:val="20"/>
          <w:lang w:eastAsia="ru-RU"/>
        </w:rPr>
        <w:object w:dxaOrig="3800" w:dyaOrig="660" w14:anchorId="34213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5pt;height:31.5pt" o:ole="">
            <v:imagedata r:id="rId8" o:title=""/>
          </v:shape>
          <o:OLEObject Type="Embed" ProgID="Equation.3" ShapeID="_x0000_i1025" DrawAspect="Content" ObjectID="_1829486169" r:id="rId9"/>
        </w:object>
      </w:r>
      <w:r w:rsidRPr="003603DA">
        <w:rPr>
          <w:rFonts w:ascii="Times New Roman" w:eastAsia="Times New Roman" w:hAnsi="Times New Roman" w:cs="Times New Roman"/>
          <w:sz w:val="20"/>
          <w:szCs w:val="20"/>
          <w:lang w:val="uz-Cyrl-UZ" w:eastAsia="ru-RU"/>
        </w:rPr>
        <w:t xml:space="preserve">         </w:t>
      </w:r>
      <w:r w:rsidRPr="006321E2">
        <w:rPr>
          <w:rFonts w:ascii="Times New Roman" w:eastAsia="Times New Roman" w:hAnsi="Times New Roman" w:cs="Times New Roman"/>
          <w:sz w:val="20"/>
          <w:szCs w:val="20"/>
          <w:lang w:eastAsia="ru-RU"/>
        </w:rPr>
        <w:t xml:space="preserve">                  </w:t>
      </w:r>
      <w:r w:rsidRPr="003603DA">
        <w:rPr>
          <w:rFonts w:ascii="Times New Roman" w:eastAsia="Times New Roman" w:hAnsi="Times New Roman" w:cs="Times New Roman"/>
          <w:sz w:val="20"/>
          <w:szCs w:val="20"/>
          <w:lang w:val="uz-Cyrl-UZ" w:eastAsia="ru-RU"/>
        </w:rPr>
        <w:t xml:space="preserve">                 </w:t>
      </w:r>
      <w:r w:rsidRPr="003603DA">
        <w:rPr>
          <w:rFonts w:ascii="Times New Roman" w:eastAsia="Times New Roman" w:hAnsi="Times New Roman" w:cs="Times New Roman"/>
          <w:sz w:val="20"/>
          <w:szCs w:val="20"/>
          <w:lang w:eastAsia="ru-RU"/>
        </w:rPr>
        <w:t xml:space="preserve">       </w:t>
      </w:r>
      <w:r w:rsidRPr="003603DA">
        <w:rPr>
          <w:rFonts w:ascii="Times New Roman" w:eastAsia="Times New Roman" w:hAnsi="Times New Roman" w:cs="Times New Roman"/>
          <w:sz w:val="20"/>
          <w:szCs w:val="20"/>
          <w:lang w:val="uz-Cyrl-UZ" w:eastAsia="ru-RU"/>
        </w:rPr>
        <w:t xml:space="preserve">  (1)</w:t>
      </w:r>
    </w:p>
    <w:p w14:paraId="20CA473D" w14:textId="4776D159" w:rsidR="003603DA" w:rsidRPr="003603DA" w:rsidRDefault="007D0B20" w:rsidP="007D0B20">
      <w:pPr>
        <w:tabs>
          <w:tab w:val="left" w:pos="851"/>
        </w:tabs>
        <w:spacing w:after="0" w:line="240" w:lineRule="auto"/>
        <w:jc w:val="both"/>
        <w:rPr>
          <w:rFonts w:ascii="Times New Roman" w:eastAsia="Times New Roman" w:hAnsi="Times New Roman" w:cs="Times New Roman"/>
          <w:sz w:val="20"/>
          <w:szCs w:val="20"/>
          <w:lang w:eastAsia="ru-RU"/>
        </w:rPr>
      </w:pPr>
      <w:r w:rsidRPr="00A50AD8">
        <w:rPr>
          <w:rFonts w:ascii="Times New Roman" w:eastAsia="Times New Roman" w:hAnsi="Times New Roman" w:cs="Times New Roman"/>
          <w:sz w:val="20"/>
          <w:szCs w:val="20"/>
          <w:lang w:val="uz-Cyrl-UZ" w:eastAsia="ru-RU"/>
        </w:rPr>
        <w:t>w</w:t>
      </w:r>
      <w:r w:rsidR="00A50AD8" w:rsidRPr="00A50AD8">
        <w:rPr>
          <w:rFonts w:ascii="Times New Roman" w:eastAsia="Times New Roman" w:hAnsi="Times New Roman" w:cs="Times New Roman"/>
          <w:sz w:val="20"/>
          <w:szCs w:val="20"/>
          <w:lang w:val="uz-Cyrl-UZ" w:eastAsia="ru-RU"/>
        </w:rPr>
        <w:t>here:</w:t>
      </w:r>
      <w:r w:rsidR="003603DA" w:rsidRPr="007D0B20">
        <w:rPr>
          <w:rFonts w:ascii="Times New Roman" w:eastAsia="Times New Roman" w:hAnsi="Times New Roman" w:cs="Times New Roman"/>
          <w:sz w:val="20"/>
          <w:szCs w:val="20"/>
          <w:lang w:eastAsia="ru-RU"/>
        </w:rPr>
        <w:t xml:space="preserve"> </w:t>
      </w:r>
      <w:r w:rsidR="003603DA" w:rsidRPr="007D0B20">
        <w:rPr>
          <w:rFonts w:ascii="Times New Roman" w:eastAsia="Times New Roman" w:hAnsi="Times New Roman" w:cs="Times New Roman"/>
          <w:i/>
          <w:sz w:val="20"/>
          <w:szCs w:val="20"/>
          <w:lang w:val="uz-Cyrl-UZ" w:eastAsia="ru-RU"/>
        </w:rPr>
        <w:t>u</w:t>
      </w:r>
      <w:r w:rsidR="003603DA" w:rsidRPr="007D0B20">
        <w:rPr>
          <w:rFonts w:ascii="Times New Roman" w:eastAsia="Times New Roman" w:hAnsi="Times New Roman" w:cs="Times New Roman"/>
          <w:sz w:val="20"/>
          <w:szCs w:val="20"/>
          <w:lang w:val="uz-Cyrl-UZ" w:eastAsia="ru-RU"/>
        </w:rPr>
        <w:t xml:space="preserve"> </w:t>
      </w:r>
      <w:r>
        <w:rPr>
          <w:rFonts w:ascii="Times New Roman" w:eastAsia="Times New Roman" w:hAnsi="Times New Roman" w:cs="Times New Roman"/>
          <w:sz w:val="20"/>
          <w:szCs w:val="20"/>
          <w:lang w:eastAsia="ru-RU"/>
        </w:rPr>
        <w:t>-</w:t>
      </w:r>
      <w:r w:rsidR="003603DA" w:rsidRPr="007D0B20">
        <w:rPr>
          <w:rFonts w:ascii="Times New Roman" w:eastAsia="Times New Roman" w:hAnsi="Times New Roman" w:cs="Times New Roman"/>
          <w:sz w:val="20"/>
          <w:szCs w:val="20"/>
          <w:lang w:val="uz-Cyrl-UZ" w:eastAsia="ru-RU"/>
        </w:rPr>
        <w:t xml:space="preserve"> the fluid velocity vector (three-dimensional: </w:t>
      </w:r>
      <w:r w:rsidR="003603DA" w:rsidRPr="007D0B20">
        <w:rPr>
          <w:rFonts w:ascii="Times New Roman" w:eastAsia="Times New Roman" w:hAnsi="Times New Roman" w:cs="Times New Roman"/>
          <w:i/>
          <w:sz w:val="20"/>
          <w:szCs w:val="20"/>
          <w:lang w:val="uz-Cyrl-UZ" w:eastAsia="ru-RU"/>
        </w:rPr>
        <w:t>uₓ</w:t>
      </w:r>
      <w:r w:rsidR="003603DA" w:rsidRPr="007D0B20">
        <w:rPr>
          <w:rFonts w:ascii="Times New Roman" w:eastAsia="Times New Roman" w:hAnsi="Times New Roman" w:cs="Times New Roman"/>
          <w:sz w:val="20"/>
          <w:szCs w:val="20"/>
          <w:lang w:val="uz-Cyrl-UZ" w:eastAsia="ru-RU"/>
        </w:rPr>
        <w:t xml:space="preserve">, </w:t>
      </w:r>
      <w:r w:rsidR="003603DA" w:rsidRPr="007D0B20">
        <w:rPr>
          <w:rFonts w:ascii="Times New Roman" w:eastAsia="Times New Roman" w:hAnsi="Times New Roman" w:cs="Times New Roman"/>
          <w:i/>
          <w:sz w:val="20"/>
          <w:szCs w:val="20"/>
          <w:lang w:val="uz-Cyrl-UZ" w:eastAsia="ru-RU"/>
        </w:rPr>
        <w:t>uᵧ</w:t>
      </w:r>
      <w:r w:rsidR="003603DA" w:rsidRPr="007D0B20">
        <w:rPr>
          <w:rFonts w:ascii="Times New Roman" w:eastAsia="Times New Roman" w:hAnsi="Times New Roman" w:cs="Times New Roman"/>
          <w:sz w:val="20"/>
          <w:szCs w:val="20"/>
          <w:lang w:val="uz-Cyrl-UZ" w:eastAsia="ru-RU"/>
        </w:rPr>
        <w:t xml:space="preserve">, </w:t>
      </w:r>
      <w:r w:rsidR="003603DA" w:rsidRPr="007D0B20">
        <w:rPr>
          <w:rFonts w:ascii="Times New Roman" w:eastAsia="Times New Roman" w:hAnsi="Times New Roman" w:cs="Times New Roman"/>
          <w:i/>
          <w:sz w:val="20"/>
          <w:szCs w:val="20"/>
          <w:lang w:val="uz-Cyrl-UZ" w:eastAsia="ru-RU"/>
        </w:rPr>
        <w:t>u</w:t>
      </w:r>
      <w:r w:rsidR="003603DA" w:rsidRPr="007D0B20">
        <w:rPr>
          <w:rFonts w:ascii="Times New Roman" w:eastAsia="Times New Roman" w:hAnsi="Times New Roman" w:cs="Times New Roman"/>
          <w:i/>
          <w:sz w:val="20"/>
          <w:szCs w:val="20"/>
          <w:vertAlign w:val="subscript"/>
          <w:lang w:val="uz-Cyrl-UZ" w:eastAsia="ru-RU"/>
        </w:rPr>
        <w:t>z</w:t>
      </w:r>
      <w:r w:rsidR="003603DA" w:rsidRPr="007D0B20">
        <w:rPr>
          <w:rFonts w:ascii="Times New Roman" w:eastAsia="Times New Roman" w:hAnsi="Times New Roman" w:cs="Times New Roman"/>
          <w:sz w:val="20"/>
          <w:szCs w:val="20"/>
          <w:lang w:val="uz-Cyrl-UZ" w:eastAsia="ru-RU"/>
        </w:rPr>
        <w:t>),</w:t>
      </w:r>
      <w:r w:rsidR="003603DA" w:rsidRPr="007D0B20">
        <w:rPr>
          <w:rFonts w:ascii="Times New Roman" w:eastAsia="Times New Roman" w:hAnsi="Times New Roman" w:cs="Times New Roman"/>
          <w:sz w:val="20"/>
          <w:szCs w:val="20"/>
          <w:lang w:eastAsia="ru-RU"/>
        </w:rPr>
        <w:t xml:space="preserve"> </w:t>
      </w:r>
      <w:r w:rsidR="003603DA" w:rsidRPr="007D0B20">
        <w:rPr>
          <w:rFonts w:ascii="Times New Roman" w:eastAsia="Times New Roman" w:hAnsi="Times New Roman" w:cs="Times New Roman"/>
          <w:i/>
          <w:sz w:val="20"/>
          <w:szCs w:val="20"/>
          <w:lang w:val="uz-Cyrl-UZ" w:eastAsia="ru-RU"/>
        </w:rPr>
        <w:t>t</w:t>
      </w:r>
      <w:r w:rsidR="003603DA" w:rsidRPr="007D0B20">
        <w:rPr>
          <w:rFonts w:ascii="Times New Roman" w:eastAsia="Times New Roman" w:hAnsi="Times New Roman" w:cs="Times New Roman"/>
          <w:sz w:val="20"/>
          <w:szCs w:val="20"/>
          <w:lang w:val="uz-Cyrl-UZ" w:eastAsia="ru-RU"/>
        </w:rPr>
        <w:t xml:space="preserve"> </w:t>
      </w:r>
      <w:r>
        <w:rPr>
          <w:rFonts w:ascii="Times New Roman" w:eastAsia="Times New Roman" w:hAnsi="Times New Roman" w:cs="Times New Roman"/>
          <w:sz w:val="20"/>
          <w:szCs w:val="20"/>
          <w:lang w:eastAsia="ru-RU"/>
        </w:rPr>
        <w:t>-</w:t>
      </w:r>
      <w:r w:rsidR="003603DA" w:rsidRPr="007D0B20">
        <w:rPr>
          <w:rFonts w:ascii="Times New Roman" w:eastAsia="Times New Roman" w:hAnsi="Times New Roman" w:cs="Times New Roman"/>
          <w:sz w:val="20"/>
          <w:szCs w:val="20"/>
          <w:lang w:val="uz-Cyrl-UZ" w:eastAsia="ru-RU"/>
        </w:rPr>
        <w:t xml:space="preserve"> time,</w:t>
      </w:r>
      <w:r w:rsidR="003603DA" w:rsidRPr="007D0B20">
        <w:rPr>
          <w:rFonts w:ascii="Times New Roman" w:eastAsia="Times New Roman" w:hAnsi="Times New Roman" w:cs="Times New Roman"/>
          <w:sz w:val="20"/>
          <w:szCs w:val="20"/>
          <w:lang w:eastAsia="ru-RU"/>
        </w:rPr>
        <w:t xml:space="preserve"> </w:t>
      </w:r>
      <w:r w:rsidR="003603DA" w:rsidRPr="007D0B20">
        <w:rPr>
          <w:rFonts w:ascii="Times New Roman" w:eastAsia="Times New Roman" w:hAnsi="Times New Roman" w:cs="Times New Roman"/>
          <w:i/>
          <w:sz w:val="20"/>
          <w:szCs w:val="20"/>
          <w:lang w:val="uz-Cyrl-UZ" w:eastAsia="ru-RU"/>
        </w:rPr>
        <w:t>ρ</w:t>
      </w:r>
      <w:r w:rsidR="003603DA" w:rsidRPr="007D0B20">
        <w:rPr>
          <w:rFonts w:ascii="Times New Roman" w:eastAsia="Times New Roman" w:hAnsi="Times New Roman" w:cs="Times New Roman"/>
          <w:sz w:val="20"/>
          <w:szCs w:val="20"/>
          <w:lang w:val="uz-Cyrl-UZ" w:eastAsia="ru-RU"/>
        </w:rPr>
        <w:t xml:space="preserve"> </w:t>
      </w:r>
      <w:r>
        <w:rPr>
          <w:rFonts w:ascii="Times New Roman" w:eastAsia="Times New Roman" w:hAnsi="Times New Roman" w:cs="Times New Roman"/>
          <w:sz w:val="20"/>
          <w:szCs w:val="20"/>
          <w:lang w:eastAsia="ru-RU"/>
        </w:rPr>
        <w:t>-</w:t>
      </w:r>
      <w:r w:rsidR="003603DA" w:rsidRPr="007D0B20">
        <w:rPr>
          <w:rFonts w:ascii="Times New Roman" w:eastAsia="Times New Roman" w:hAnsi="Times New Roman" w:cs="Times New Roman"/>
          <w:sz w:val="20"/>
          <w:szCs w:val="20"/>
          <w:lang w:val="uz-Cyrl-UZ" w:eastAsia="ru-RU"/>
        </w:rPr>
        <w:t xml:space="preserve"> fluid density,</w:t>
      </w:r>
      <w:r w:rsidR="003603DA" w:rsidRPr="007D0B20">
        <w:rPr>
          <w:rFonts w:ascii="Times New Roman" w:eastAsia="Times New Roman" w:hAnsi="Times New Roman" w:cs="Times New Roman"/>
          <w:sz w:val="20"/>
          <w:szCs w:val="20"/>
          <w:lang w:eastAsia="ru-RU"/>
        </w:rPr>
        <w:t xml:space="preserve"> </w:t>
      </w:r>
      <w:r w:rsidR="003603DA" w:rsidRPr="007D0B20">
        <w:rPr>
          <w:rFonts w:ascii="Times New Roman" w:eastAsia="Times New Roman" w:hAnsi="Times New Roman" w:cs="Times New Roman"/>
          <w:i/>
          <w:sz w:val="20"/>
          <w:szCs w:val="20"/>
          <w:lang w:val="uz-Cyrl-UZ" w:eastAsia="ru-RU"/>
        </w:rPr>
        <w:t>p</w:t>
      </w:r>
      <w:r w:rsidR="003603DA" w:rsidRPr="007D0B20">
        <w:rPr>
          <w:rFonts w:ascii="Times New Roman" w:eastAsia="Times New Roman" w:hAnsi="Times New Roman" w:cs="Times New Roman"/>
          <w:sz w:val="20"/>
          <w:szCs w:val="20"/>
          <w:lang w:val="uz-Cyrl-UZ" w:eastAsia="ru-RU"/>
        </w:rPr>
        <w:t xml:space="preserve"> </w:t>
      </w:r>
      <w:r>
        <w:rPr>
          <w:rFonts w:ascii="Times New Roman" w:eastAsia="Times New Roman" w:hAnsi="Times New Roman" w:cs="Times New Roman"/>
          <w:sz w:val="20"/>
          <w:szCs w:val="20"/>
          <w:lang w:eastAsia="ru-RU"/>
        </w:rPr>
        <w:t>-</w:t>
      </w:r>
      <w:r w:rsidR="003603DA" w:rsidRPr="007D0B20">
        <w:rPr>
          <w:rFonts w:ascii="Times New Roman" w:eastAsia="Times New Roman" w:hAnsi="Times New Roman" w:cs="Times New Roman"/>
          <w:sz w:val="20"/>
          <w:szCs w:val="20"/>
          <w:lang w:val="uz-Cyrl-UZ" w:eastAsia="ru-RU"/>
        </w:rPr>
        <w:t xml:space="preserve"> pressure,</w:t>
      </w:r>
      <w:r w:rsidR="003603DA" w:rsidRPr="007D0B20">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003603DA" w:rsidRPr="007D0B20">
        <w:rPr>
          <w:rFonts w:ascii="Times New Roman" w:eastAsia="Times New Roman" w:hAnsi="Times New Roman" w:cs="Times New Roman"/>
          <w:i/>
          <w:sz w:val="20"/>
          <w:szCs w:val="20"/>
          <w:lang w:val="uz-Cyrl-UZ" w:eastAsia="ru-RU"/>
        </w:rPr>
        <w:t>ν</w:t>
      </w:r>
      <w:r w:rsidR="003603DA" w:rsidRPr="007D0B20">
        <w:rPr>
          <w:rFonts w:ascii="Times New Roman" w:eastAsia="Times New Roman" w:hAnsi="Times New Roman" w:cs="Times New Roman"/>
          <w:sz w:val="20"/>
          <w:szCs w:val="20"/>
          <w:lang w:val="uz-Cyrl-UZ" w:eastAsia="ru-RU"/>
        </w:rPr>
        <w:t xml:space="preserve"> </w:t>
      </w:r>
      <w:r>
        <w:rPr>
          <w:rFonts w:ascii="Times New Roman" w:eastAsia="Times New Roman" w:hAnsi="Times New Roman" w:cs="Times New Roman"/>
          <w:sz w:val="20"/>
          <w:szCs w:val="20"/>
          <w:lang w:eastAsia="ru-RU"/>
        </w:rPr>
        <w:t>-</w:t>
      </w:r>
      <w:r w:rsidR="003603DA" w:rsidRPr="007D0B20">
        <w:rPr>
          <w:rFonts w:ascii="Times New Roman" w:eastAsia="Times New Roman" w:hAnsi="Times New Roman" w:cs="Times New Roman"/>
          <w:sz w:val="20"/>
          <w:szCs w:val="20"/>
          <w:lang w:val="uz-Cyrl-UZ" w:eastAsia="ru-RU"/>
        </w:rPr>
        <w:t xml:space="preserve"> kinematic viscosity,</w:t>
      </w:r>
      <w:r w:rsidR="003603DA" w:rsidRPr="007D0B20">
        <w:rPr>
          <w:rFonts w:ascii="Times New Roman" w:eastAsia="Times New Roman" w:hAnsi="Times New Roman" w:cs="Times New Roman"/>
          <w:sz w:val="20"/>
          <w:szCs w:val="20"/>
          <w:lang w:eastAsia="ru-RU"/>
        </w:rPr>
        <w:t xml:space="preserve"> </w:t>
      </w:r>
      <w:r w:rsidR="003603DA" w:rsidRPr="007D0B20">
        <w:rPr>
          <w:rFonts w:ascii="Times New Roman" w:eastAsia="Times New Roman" w:hAnsi="Times New Roman" w:cs="Times New Roman"/>
          <w:i/>
          <w:sz w:val="20"/>
          <w:szCs w:val="20"/>
          <w:lang w:val="uz-Cyrl-UZ" w:eastAsia="ru-RU"/>
        </w:rPr>
        <w:t xml:space="preserve">f </w:t>
      </w:r>
      <w:r>
        <w:rPr>
          <w:rFonts w:ascii="Times New Roman" w:eastAsia="Times New Roman" w:hAnsi="Times New Roman" w:cs="Times New Roman"/>
          <w:sz w:val="20"/>
          <w:szCs w:val="20"/>
          <w:lang w:eastAsia="ru-RU"/>
        </w:rPr>
        <w:t>-</w:t>
      </w:r>
      <w:r w:rsidR="003603DA" w:rsidRPr="007D0B20">
        <w:rPr>
          <w:rFonts w:ascii="Times New Roman" w:eastAsia="Times New Roman" w:hAnsi="Times New Roman" w:cs="Times New Roman"/>
          <w:sz w:val="20"/>
          <w:szCs w:val="20"/>
          <w:lang w:val="uz-Cyrl-UZ" w:eastAsia="ru-RU"/>
        </w:rPr>
        <w:t xml:space="preserve"> external forces.</w:t>
      </w:r>
    </w:p>
    <w:p w14:paraId="0B1BAB08" w14:textId="659B1B79" w:rsidR="003603DA" w:rsidRPr="003603DA" w:rsidRDefault="003603DA" w:rsidP="003603DA">
      <w:pPr>
        <w:tabs>
          <w:tab w:val="left" w:pos="851"/>
        </w:tabs>
        <w:spacing w:after="0" w:line="240" w:lineRule="auto"/>
        <w:ind w:firstLine="284"/>
        <w:jc w:val="right"/>
        <w:rPr>
          <w:rFonts w:ascii="Times New Roman" w:eastAsia="Times New Roman" w:hAnsi="Times New Roman" w:cs="Times New Roman"/>
          <w:sz w:val="20"/>
          <w:szCs w:val="20"/>
          <w:lang w:val="uz-Cyrl-UZ" w:eastAsia="ru-RU"/>
        </w:rPr>
      </w:pPr>
      <w:r w:rsidRPr="003603DA">
        <w:rPr>
          <w:rFonts w:ascii="Times New Roman" w:eastAsia="Times New Roman" w:hAnsi="Times New Roman" w:cs="Times New Roman"/>
          <w:sz w:val="20"/>
          <w:szCs w:val="20"/>
          <w:lang w:val="uz-Cyrl-UZ" w:eastAsia="ru-RU"/>
        </w:rPr>
        <w:t xml:space="preserve"> </w:t>
      </w:r>
      <w:r w:rsidRPr="006321E2">
        <w:rPr>
          <w:rFonts w:ascii="Times New Roman" w:eastAsia="Times New Roman" w:hAnsi="Times New Roman" w:cs="Times New Roman"/>
          <w:position w:val="-28"/>
          <w:sz w:val="20"/>
          <w:szCs w:val="20"/>
          <w:lang w:eastAsia="ru-RU"/>
        </w:rPr>
        <w:object w:dxaOrig="7200" w:dyaOrig="700" w14:anchorId="79AABE66">
          <v:shape id="_x0000_i1026" type="#_x0000_t75" style="width:337.5pt;height:31.5pt" o:ole="">
            <v:imagedata r:id="rId10" o:title=""/>
          </v:shape>
          <o:OLEObject Type="Embed" ProgID="Equation.3" ShapeID="_x0000_i1026" DrawAspect="Content" ObjectID="_1829486170" r:id="rId11"/>
        </w:object>
      </w:r>
      <w:r w:rsidRPr="003603DA">
        <w:rPr>
          <w:rFonts w:ascii="Times New Roman" w:eastAsia="Times New Roman" w:hAnsi="Times New Roman" w:cs="Times New Roman"/>
          <w:sz w:val="20"/>
          <w:szCs w:val="20"/>
          <w:lang w:val="uz-Cyrl-UZ" w:eastAsia="ru-RU"/>
        </w:rPr>
        <w:t xml:space="preserve">   </w:t>
      </w:r>
      <w:r w:rsidRPr="007D0B20">
        <w:rPr>
          <w:rFonts w:ascii="Times New Roman" w:eastAsia="Times New Roman" w:hAnsi="Times New Roman" w:cs="Times New Roman"/>
          <w:sz w:val="20"/>
          <w:szCs w:val="20"/>
          <w:lang w:val="uz-Cyrl-UZ" w:eastAsia="ru-RU"/>
        </w:rPr>
        <w:t xml:space="preserve">   </w:t>
      </w:r>
      <w:r w:rsidRPr="003603DA">
        <w:rPr>
          <w:rFonts w:ascii="Times New Roman" w:eastAsia="Times New Roman" w:hAnsi="Times New Roman" w:cs="Times New Roman"/>
          <w:sz w:val="20"/>
          <w:szCs w:val="20"/>
          <w:lang w:val="uz-Cyrl-UZ" w:eastAsia="ru-RU"/>
        </w:rPr>
        <w:t xml:space="preserve"> </w:t>
      </w:r>
      <w:r w:rsidRPr="007D0B20">
        <w:rPr>
          <w:rFonts w:ascii="Times New Roman" w:eastAsia="Times New Roman" w:hAnsi="Times New Roman" w:cs="Times New Roman"/>
          <w:sz w:val="20"/>
          <w:szCs w:val="20"/>
          <w:lang w:val="uz-Cyrl-UZ" w:eastAsia="ru-RU"/>
        </w:rPr>
        <w:t xml:space="preserve">       </w:t>
      </w:r>
      <w:r w:rsidRPr="003603DA">
        <w:rPr>
          <w:rFonts w:ascii="Times New Roman" w:eastAsia="Times New Roman" w:hAnsi="Times New Roman" w:cs="Times New Roman"/>
          <w:sz w:val="20"/>
          <w:szCs w:val="20"/>
          <w:lang w:val="uz-Cyrl-UZ" w:eastAsia="ru-RU"/>
        </w:rPr>
        <w:t xml:space="preserve"> </w:t>
      </w:r>
      <w:r w:rsidRPr="007D0B20">
        <w:rPr>
          <w:rFonts w:ascii="Times New Roman" w:eastAsia="Times New Roman" w:hAnsi="Times New Roman" w:cs="Times New Roman"/>
          <w:sz w:val="20"/>
          <w:szCs w:val="20"/>
          <w:lang w:val="uz-Cyrl-UZ" w:eastAsia="ru-RU"/>
        </w:rPr>
        <w:t xml:space="preserve">   </w:t>
      </w:r>
      <w:r w:rsidRPr="006321E2">
        <w:rPr>
          <w:rFonts w:ascii="Times New Roman" w:eastAsia="Times New Roman" w:hAnsi="Times New Roman" w:cs="Times New Roman"/>
          <w:sz w:val="20"/>
          <w:szCs w:val="20"/>
          <w:lang w:val="uz-Cyrl-UZ" w:eastAsia="ru-RU"/>
        </w:rPr>
        <w:t>(2</w:t>
      </w:r>
      <w:r w:rsidRPr="003603DA">
        <w:rPr>
          <w:rFonts w:ascii="Times New Roman" w:eastAsia="Times New Roman" w:hAnsi="Times New Roman" w:cs="Times New Roman"/>
          <w:sz w:val="20"/>
          <w:szCs w:val="20"/>
          <w:lang w:val="uz-Cyrl-UZ" w:eastAsia="ru-RU"/>
        </w:rPr>
        <w:t>)</w:t>
      </w:r>
    </w:p>
    <w:p w14:paraId="3F7D0A67" w14:textId="7B78D548" w:rsidR="003603DA" w:rsidRPr="003603DA" w:rsidRDefault="003603DA" w:rsidP="003603DA">
      <w:pPr>
        <w:tabs>
          <w:tab w:val="left" w:pos="851"/>
        </w:tabs>
        <w:spacing w:after="0" w:line="240" w:lineRule="auto"/>
        <w:ind w:firstLine="284"/>
        <w:jc w:val="right"/>
        <w:rPr>
          <w:rFonts w:ascii="Times New Roman" w:eastAsia="Times New Roman" w:hAnsi="Times New Roman" w:cs="Times New Roman"/>
          <w:sz w:val="20"/>
          <w:szCs w:val="20"/>
          <w:lang w:val="uz-Cyrl-UZ" w:eastAsia="ru-RU"/>
        </w:rPr>
      </w:pPr>
      <w:r w:rsidRPr="003603DA">
        <w:rPr>
          <w:rFonts w:ascii="Times New Roman" w:eastAsia="Times New Roman" w:hAnsi="Times New Roman" w:cs="Times New Roman"/>
          <w:sz w:val="20"/>
          <w:szCs w:val="20"/>
          <w:lang w:val="uz-Cyrl-UZ" w:eastAsia="ru-RU"/>
        </w:rPr>
        <w:t xml:space="preserve"> </w:t>
      </w:r>
      <w:r w:rsidRPr="006321E2">
        <w:rPr>
          <w:rFonts w:ascii="Times New Roman" w:eastAsia="Times New Roman" w:hAnsi="Times New Roman" w:cs="Times New Roman"/>
          <w:position w:val="-28"/>
          <w:sz w:val="20"/>
          <w:szCs w:val="20"/>
          <w:lang w:eastAsia="ru-RU"/>
        </w:rPr>
        <w:object w:dxaOrig="7260" w:dyaOrig="720" w14:anchorId="265754E1">
          <v:shape id="_x0000_i1027" type="#_x0000_t75" style="width:346.5pt;height:34.5pt" o:ole="">
            <v:imagedata r:id="rId12" o:title=""/>
          </v:shape>
          <o:OLEObject Type="Embed" ProgID="Equation.3" ShapeID="_x0000_i1027" DrawAspect="Content" ObjectID="_1829486171" r:id="rId13"/>
        </w:object>
      </w:r>
      <w:r w:rsidRPr="003603DA">
        <w:rPr>
          <w:rFonts w:ascii="Times New Roman" w:eastAsia="Times New Roman" w:hAnsi="Times New Roman" w:cs="Times New Roman"/>
          <w:sz w:val="20"/>
          <w:szCs w:val="20"/>
          <w:lang w:val="uz-Cyrl-UZ" w:eastAsia="ru-RU"/>
        </w:rPr>
        <w:t xml:space="preserve"> </w:t>
      </w:r>
      <w:r w:rsidRPr="007D0B20">
        <w:rPr>
          <w:rFonts w:ascii="Times New Roman" w:eastAsia="Times New Roman" w:hAnsi="Times New Roman" w:cs="Times New Roman"/>
          <w:sz w:val="20"/>
          <w:szCs w:val="20"/>
          <w:lang w:val="uz-Cyrl-UZ" w:eastAsia="ru-RU"/>
        </w:rPr>
        <w:t xml:space="preserve">  </w:t>
      </w:r>
      <w:r w:rsidRPr="003603DA">
        <w:rPr>
          <w:rFonts w:ascii="Times New Roman" w:eastAsia="Times New Roman" w:hAnsi="Times New Roman" w:cs="Times New Roman"/>
          <w:sz w:val="20"/>
          <w:szCs w:val="20"/>
          <w:lang w:val="uz-Cyrl-UZ" w:eastAsia="ru-RU"/>
        </w:rPr>
        <w:t xml:space="preserve"> </w:t>
      </w:r>
      <w:r w:rsidRPr="007D0B20">
        <w:rPr>
          <w:rFonts w:ascii="Times New Roman" w:eastAsia="Times New Roman" w:hAnsi="Times New Roman" w:cs="Times New Roman"/>
          <w:sz w:val="20"/>
          <w:szCs w:val="20"/>
          <w:lang w:val="uz-Cyrl-UZ" w:eastAsia="ru-RU"/>
        </w:rPr>
        <w:t xml:space="preserve">        </w:t>
      </w:r>
      <w:r w:rsidRPr="003603DA">
        <w:rPr>
          <w:rFonts w:ascii="Times New Roman" w:eastAsia="Times New Roman" w:hAnsi="Times New Roman" w:cs="Times New Roman"/>
          <w:sz w:val="20"/>
          <w:szCs w:val="20"/>
          <w:lang w:val="uz-Cyrl-UZ" w:eastAsia="ru-RU"/>
        </w:rPr>
        <w:t xml:space="preserve">   </w:t>
      </w:r>
      <w:r w:rsidRPr="007D0B20">
        <w:rPr>
          <w:rFonts w:ascii="Times New Roman" w:eastAsia="Times New Roman" w:hAnsi="Times New Roman" w:cs="Times New Roman"/>
          <w:sz w:val="20"/>
          <w:szCs w:val="20"/>
          <w:lang w:val="uz-Cyrl-UZ" w:eastAsia="ru-RU"/>
        </w:rPr>
        <w:t xml:space="preserve"> </w:t>
      </w:r>
      <w:r w:rsidRPr="003603DA">
        <w:rPr>
          <w:rFonts w:ascii="Times New Roman" w:eastAsia="Times New Roman" w:hAnsi="Times New Roman" w:cs="Times New Roman"/>
          <w:sz w:val="20"/>
          <w:szCs w:val="20"/>
          <w:lang w:val="uz-Cyrl-UZ" w:eastAsia="ru-RU"/>
        </w:rPr>
        <w:t>(</w:t>
      </w:r>
      <w:r w:rsidRPr="007D0B20">
        <w:rPr>
          <w:rFonts w:ascii="Times New Roman" w:eastAsia="Times New Roman" w:hAnsi="Times New Roman" w:cs="Times New Roman"/>
          <w:sz w:val="20"/>
          <w:szCs w:val="20"/>
          <w:lang w:val="uz-Cyrl-UZ" w:eastAsia="ru-RU"/>
        </w:rPr>
        <w:t>3</w:t>
      </w:r>
      <w:r w:rsidRPr="003603DA">
        <w:rPr>
          <w:rFonts w:ascii="Times New Roman" w:eastAsia="Times New Roman" w:hAnsi="Times New Roman" w:cs="Times New Roman"/>
          <w:sz w:val="20"/>
          <w:szCs w:val="20"/>
          <w:lang w:val="uz-Cyrl-UZ" w:eastAsia="ru-RU"/>
        </w:rPr>
        <w:t>)</w:t>
      </w:r>
    </w:p>
    <w:p w14:paraId="4856F840" w14:textId="0F4F0A45" w:rsidR="003603DA" w:rsidRDefault="003603DA" w:rsidP="003603DA">
      <w:pPr>
        <w:tabs>
          <w:tab w:val="left" w:pos="851"/>
        </w:tabs>
        <w:spacing w:after="0" w:line="240" w:lineRule="auto"/>
        <w:jc w:val="right"/>
        <w:rPr>
          <w:rFonts w:ascii="Times New Roman" w:eastAsia="Times New Roman" w:hAnsi="Times New Roman" w:cs="Times New Roman"/>
          <w:sz w:val="20"/>
          <w:szCs w:val="20"/>
          <w:lang w:val="uz-Latn-UZ" w:eastAsia="ru-RU"/>
        </w:rPr>
      </w:pPr>
      <w:r w:rsidRPr="006321E2">
        <w:rPr>
          <w:rFonts w:ascii="Times New Roman" w:eastAsia="Times New Roman" w:hAnsi="Times New Roman" w:cs="Times New Roman"/>
          <w:position w:val="-28"/>
          <w:sz w:val="20"/>
          <w:szCs w:val="20"/>
          <w:lang w:eastAsia="ru-RU"/>
        </w:rPr>
        <w:object w:dxaOrig="7380" w:dyaOrig="700" w14:anchorId="420EAEDC">
          <v:shape id="_x0000_i1028" type="#_x0000_t75" style="width:342.75pt;height:31.5pt" o:ole="">
            <v:imagedata r:id="rId14" o:title=""/>
          </v:shape>
          <o:OLEObject Type="Embed" ProgID="Equation.3" ShapeID="_x0000_i1028" DrawAspect="Content" ObjectID="_1829486172" r:id="rId15"/>
        </w:object>
      </w:r>
      <w:r w:rsidRPr="003603DA">
        <w:rPr>
          <w:rFonts w:ascii="Times New Roman" w:eastAsia="Times New Roman" w:hAnsi="Times New Roman" w:cs="Times New Roman"/>
          <w:sz w:val="20"/>
          <w:szCs w:val="20"/>
          <w:lang w:val="uz-Cyrl-UZ" w:eastAsia="ru-RU"/>
        </w:rPr>
        <w:t xml:space="preserve">    </w:t>
      </w:r>
      <w:r w:rsidRPr="007D0B20">
        <w:rPr>
          <w:rFonts w:ascii="Times New Roman" w:eastAsia="Times New Roman" w:hAnsi="Times New Roman" w:cs="Times New Roman"/>
          <w:sz w:val="20"/>
          <w:szCs w:val="20"/>
          <w:lang w:val="uz-Cyrl-UZ" w:eastAsia="ru-RU"/>
        </w:rPr>
        <w:t xml:space="preserve">        </w:t>
      </w:r>
      <w:r w:rsidRPr="003603DA">
        <w:rPr>
          <w:rFonts w:ascii="Times New Roman" w:eastAsia="Times New Roman" w:hAnsi="Times New Roman" w:cs="Times New Roman"/>
          <w:sz w:val="20"/>
          <w:szCs w:val="20"/>
          <w:lang w:val="uz-Cyrl-UZ" w:eastAsia="ru-RU"/>
        </w:rPr>
        <w:t xml:space="preserve"> (</w:t>
      </w:r>
      <w:r w:rsidRPr="007D0B20">
        <w:rPr>
          <w:rFonts w:ascii="Times New Roman" w:eastAsia="Times New Roman" w:hAnsi="Times New Roman" w:cs="Times New Roman"/>
          <w:sz w:val="20"/>
          <w:szCs w:val="20"/>
          <w:lang w:val="uz-Cyrl-UZ" w:eastAsia="ru-RU"/>
        </w:rPr>
        <w:t>4</w:t>
      </w:r>
      <w:r w:rsidRPr="003603DA">
        <w:rPr>
          <w:rFonts w:ascii="Times New Roman" w:eastAsia="Times New Roman" w:hAnsi="Times New Roman" w:cs="Times New Roman"/>
          <w:sz w:val="20"/>
          <w:szCs w:val="20"/>
          <w:lang w:val="uz-Cyrl-UZ" w:eastAsia="ru-RU"/>
        </w:rPr>
        <w:t>)</w:t>
      </w:r>
    </w:p>
    <w:p w14:paraId="790199C7" w14:textId="2A0E6474" w:rsidR="003A3676" w:rsidRPr="009E5F3B" w:rsidRDefault="007D0B20" w:rsidP="009E5F3B">
      <w:pPr>
        <w:pStyle w:val="a9"/>
        <w:spacing w:before="0" w:beforeAutospacing="0" w:after="0" w:afterAutospacing="0"/>
        <w:jc w:val="both"/>
        <w:rPr>
          <w:sz w:val="20"/>
          <w:szCs w:val="20"/>
          <w:lang w:val="uz-Latn-UZ"/>
        </w:rPr>
      </w:pPr>
      <w:r w:rsidRPr="009E5F3B">
        <w:rPr>
          <w:rStyle w:val="ab"/>
          <w:b w:val="0"/>
          <w:sz w:val="20"/>
          <w:szCs w:val="20"/>
          <w:lang w:val="uz-Latn-UZ"/>
        </w:rPr>
        <w:t>w</w:t>
      </w:r>
      <w:r w:rsidR="003A3676" w:rsidRPr="009E5F3B">
        <w:rPr>
          <w:rStyle w:val="ab"/>
          <w:b w:val="0"/>
          <w:sz w:val="20"/>
          <w:szCs w:val="20"/>
          <w:lang w:val="uz-Latn-UZ"/>
        </w:rPr>
        <w:t>here:</w:t>
      </w:r>
      <w:r w:rsidR="003A3676" w:rsidRPr="009E5F3B">
        <w:rPr>
          <w:sz w:val="20"/>
          <w:szCs w:val="20"/>
          <w:lang w:val="uz-Latn-UZ"/>
        </w:rPr>
        <w:t xml:space="preserve"> </w:t>
      </w:r>
      <w:r w:rsidR="009E5F3B" w:rsidRPr="009E5F3B">
        <w:rPr>
          <w:rStyle w:val="ab"/>
          <w:b w:val="0"/>
          <w:i/>
          <w:sz w:val="20"/>
          <w:szCs w:val="20"/>
          <w:lang w:val="uz-Latn-UZ"/>
        </w:rPr>
        <w:t>uₓ, uᵧ, u</w:t>
      </w:r>
      <w:r w:rsidR="009E5F3B" w:rsidRPr="009E5F3B">
        <w:rPr>
          <w:rStyle w:val="ab"/>
          <w:b w:val="0"/>
          <w:i/>
          <w:sz w:val="20"/>
          <w:szCs w:val="20"/>
          <w:vertAlign w:val="subscript"/>
          <w:lang w:val="uz-Latn-UZ"/>
        </w:rPr>
        <w:t>z</w:t>
      </w:r>
      <w:r w:rsidR="009E5F3B" w:rsidRPr="009E5F3B">
        <w:rPr>
          <w:rStyle w:val="ab"/>
          <w:b w:val="0"/>
          <w:sz w:val="20"/>
          <w:szCs w:val="20"/>
          <w:lang w:val="uz-Latn-UZ"/>
        </w:rPr>
        <w:t xml:space="preserve"> - component of the velocity in the directions </w:t>
      </w:r>
      <w:r w:rsidR="009E5F3B" w:rsidRPr="009E5F3B">
        <w:rPr>
          <w:rStyle w:val="ab"/>
          <w:b w:val="0"/>
          <w:i/>
          <w:sz w:val="20"/>
          <w:szCs w:val="20"/>
          <w:lang w:val="uz-Latn-UZ"/>
        </w:rPr>
        <w:t>x, y, z</w:t>
      </w:r>
      <w:r w:rsidR="009E5F3B" w:rsidRPr="009E5F3B">
        <w:rPr>
          <w:rStyle w:val="ab"/>
          <w:b w:val="0"/>
          <w:sz w:val="20"/>
          <w:szCs w:val="20"/>
          <w:lang w:val="uz-Latn-UZ"/>
        </w:rPr>
        <w:t xml:space="preserve"> (m/s), respectively, </w:t>
      </w:r>
      <w:r w:rsidR="009E5F3B" w:rsidRPr="009E5F3B">
        <w:rPr>
          <w:rStyle w:val="ab"/>
          <w:b w:val="0"/>
          <w:i/>
          <w:sz w:val="20"/>
          <w:szCs w:val="20"/>
          <w:lang w:val="uz-Latn-UZ"/>
        </w:rPr>
        <w:t>∂uₓ/∂t, ∂uᵧ/∂t, ∂u</w:t>
      </w:r>
      <w:r w:rsidR="009E5F3B" w:rsidRPr="009E5F3B">
        <w:rPr>
          <w:rStyle w:val="ab"/>
          <w:b w:val="0"/>
          <w:i/>
          <w:sz w:val="20"/>
          <w:szCs w:val="20"/>
          <w:vertAlign w:val="subscript"/>
          <w:lang w:val="uz-Latn-UZ"/>
        </w:rPr>
        <w:t>z</w:t>
      </w:r>
      <w:r w:rsidR="009E5F3B" w:rsidRPr="009E5F3B">
        <w:rPr>
          <w:rStyle w:val="ab"/>
          <w:b w:val="0"/>
          <w:i/>
          <w:sz w:val="20"/>
          <w:szCs w:val="20"/>
          <w:lang w:val="uz-Latn-UZ"/>
        </w:rPr>
        <w:t>/∂t</w:t>
      </w:r>
      <w:r w:rsidR="009E5F3B" w:rsidRPr="009E5F3B">
        <w:rPr>
          <w:rStyle w:val="ab"/>
          <w:b w:val="0"/>
          <w:sz w:val="20"/>
          <w:szCs w:val="20"/>
          <w:lang w:val="uz-Latn-UZ"/>
        </w:rPr>
        <w:t xml:space="preserve"> is the rate of change of velocity with time (acceleration), </w:t>
      </w:r>
      <w:r w:rsidR="009E5F3B" w:rsidRPr="009E5F3B">
        <w:rPr>
          <w:rStyle w:val="ab"/>
          <w:b w:val="0"/>
          <w:i/>
          <w:sz w:val="20"/>
          <w:szCs w:val="20"/>
          <w:lang w:val="uz-Latn-UZ"/>
        </w:rPr>
        <w:t>∂uₓ/∂x, ∂u</w:t>
      </w:r>
      <w:r w:rsidR="009E5F3B" w:rsidRPr="009E5F3B">
        <w:rPr>
          <w:rStyle w:val="ab"/>
          <w:b w:val="0"/>
          <w:i/>
          <w:sz w:val="20"/>
          <w:szCs w:val="20"/>
          <w:vertAlign w:val="subscript"/>
          <w:lang w:val="uz-Latn-UZ"/>
        </w:rPr>
        <w:t>z</w:t>
      </w:r>
      <w:r w:rsidR="009E5F3B" w:rsidRPr="009E5F3B">
        <w:rPr>
          <w:rStyle w:val="ab"/>
          <w:b w:val="0"/>
          <w:i/>
          <w:sz w:val="20"/>
          <w:szCs w:val="20"/>
          <w:lang w:val="uz-Latn-UZ"/>
        </w:rPr>
        <w:t>/∂z,</w:t>
      </w:r>
      <w:r w:rsidR="009E5F3B">
        <w:rPr>
          <w:rStyle w:val="ab"/>
          <w:b w:val="0"/>
          <w:sz w:val="20"/>
          <w:szCs w:val="20"/>
          <w:lang w:val="uz-Latn-UZ"/>
        </w:rPr>
        <w:t xml:space="preserve"> etc</w:t>
      </w:r>
      <w:r w:rsidR="009E5F3B" w:rsidRPr="009E5F3B">
        <w:rPr>
          <w:rStyle w:val="ab"/>
          <w:b w:val="0"/>
          <w:sz w:val="20"/>
          <w:szCs w:val="20"/>
          <w:lang w:val="uz-Latn-UZ"/>
        </w:rPr>
        <w:t xml:space="preserve"> - changes in space (velocity gradients),</w:t>
      </w:r>
      <w:r w:rsidR="009E5F3B">
        <w:rPr>
          <w:rStyle w:val="ab"/>
          <w:b w:val="0"/>
          <w:sz w:val="20"/>
          <w:szCs w:val="20"/>
          <w:lang w:val="uz-Latn-UZ"/>
        </w:rPr>
        <w:t xml:space="preserve">               </w:t>
      </w:r>
      <w:r w:rsidR="009E5F3B" w:rsidRPr="009E5F3B">
        <w:rPr>
          <w:rStyle w:val="ab"/>
          <w:b w:val="0"/>
          <w:sz w:val="20"/>
          <w:szCs w:val="20"/>
          <w:lang w:val="uz-Latn-UZ"/>
        </w:rPr>
        <w:t xml:space="preserve"> </w:t>
      </w:r>
      <w:r w:rsidR="009E5F3B">
        <w:rPr>
          <w:rStyle w:val="ab"/>
          <w:b w:val="0"/>
          <w:i/>
          <w:sz w:val="20"/>
          <w:szCs w:val="20"/>
          <w:lang w:val="uz-Latn-UZ"/>
        </w:rPr>
        <w:t>(u</w:t>
      </w:r>
      <w:r w:rsidR="00CB2AD0">
        <w:rPr>
          <w:rStyle w:val="ab"/>
          <w:b w:val="0"/>
          <w:i/>
          <w:sz w:val="20"/>
          <w:szCs w:val="20"/>
          <w:lang w:val="uz-Latn-UZ"/>
        </w:rPr>
        <w:t>·</w:t>
      </w:r>
      <w:r w:rsidR="009E5F3B" w:rsidRPr="009E5F3B">
        <w:rPr>
          <w:rStyle w:val="ab"/>
          <w:rFonts w:ascii="Cambria Math" w:hAnsi="Cambria Math" w:cs="Cambria Math"/>
          <w:b w:val="0"/>
          <w:i/>
          <w:sz w:val="20"/>
          <w:szCs w:val="20"/>
          <w:lang w:val="uz-Latn-UZ"/>
        </w:rPr>
        <w:t>∇</w:t>
      </w:r>
      <w:r w:rsidR="009E5F3B" w:rsidRPr="009E5F3B">
        <w:rPr>
          <w:rStyle w:val="ab"/>
          <w:b w:val="0"/>
          <w:i/>
          <w:sz w:val="20"/>
          <w:szCs w:val="20"/>
          <w:lang w:val="uz-Latn-UZ"/>
        </w:rPr>
        <w:t>)</w:t>
      </w:r>
      <w:r w:rsidR="00CB2AD0">
        <w:rPr>
          <w:rStyle w:val="ab"/>
          <w:b w:val="0"/>
          <w:i/>
          <w:sz w:val="20"/>
          <w:szCs w:val="20"/>
          <w:lang w:val="uz-Latn-UZ"/>
        </w:rPr>
        <w:t>·</w:t>
      </w:r>
      <w:r w:rsidR="009E5F3B" w:rsidRPr="009E5F3B">
        <w:rPr>
          <w:rStyle w:val="ab"/>
          <w:b w:val="0"/>
          <w:i/>
          <w:sz w:val="20"/>
          <w:szCs w:val="20"/>
          <w:lang w:val="uz-Latn-UZ"/>
        </w:rPr>
        <w:t>u</w:t>
      </w:r>
      <w:r w:rsidR="009E5F3B" w:rsidRPr="009E5F3B">
        <w:rPr>
          <w:rStyle w:val="ab"/>
          <w:b w:val="0"/>
          <w:sz w:val="20"/>
          <w:szCs w:val="20"/>
          <w:lang w:val="uz-Latn-UZ"/>
        </w:rPr>
        <w:t xml:space="preserve"> - convective acceleration, Zamoskvorechie flow </w:t>
      </w:r>
      <w:r w:rsidR="009E5F3B" w:rsidRPr="009E5F3B">
        <w:rPr>
          <w:rStyle w:val="ab"/>
          <w:b w:val="0"/>
          <w:i/>
          <w:sz w:val="20"/>
          <w:szCs w:val="20"/>
          <w:lang w:val="uz-Latn-UZ"/>
        </w:rPr>
        <w:t>(1/ρ)(∂p/∂x)</w:t>
      </w:r>
      <w:r w:rsidR="009E5F3B" w:rsidRPr="009E5F3B">
        <w:rPr>
          <w:rStyle w:val="ab"/>
          <w:b w:val="0"/>
          <w:sz w:val="20"/>
          <w:szCs w:val="20"/>
          <w:lang w:val="uz-Latn-UZ"/>
        </w:rPr>
        <w:t xml:space="preserve"> the force created by the pressure change in x, </w:t>
      </w:r>
      <w:r w:rsidR="009E5F3B" w:rsidRPr="00CB2AD0">
        <w:rPr>
          <w:rStyle w:val="ab"/>
          <w:b w:val="0"/>
          <w:i/>
          <w:sz w:val="20"/>
          <w:szCs w:val="20"/>
          <w:lang w:val="uz-Latn-UZ"/>
        </w:rPr>
        <w:t>ν</w:t>
      </w:r>
      <w:r w:rsidR="00CB2AD0">
        <w:rPr>
          <w:rStyle w:val="ab"/>
          <w:b w:val="0"/>
          <w:i/>
          <w:sz w:val="20"/>
          <w:szCs w:val="20"/>
          <w:lang w:val="uz-Latn-UZ"/>
        </w:rPr>
        <w:t>·</w:t>
      </w:r>
      <w:r w:rsidR="009E5F3B" w:rsidRPr="00CB2AD0">
        <w:rPr>
          <w:rStyle w:val="ab"/>
          <w:rFonts w:ascii="Cambria Math" w:hAnsi="Cambria Math" w:cs="Cambria Math"/>
          <w:b w:val="0"/>
          <w:i/>
          <w:sz w:val="20"/>
          <w:szCs w:val="20"/>
          <w:lang w:val="uz-Latn-UZ"/>
        </w:rPr>
        <w:t>∇</w:t>
      </w:r>
      <w:r w:rsidR="009E5F3B" w:rsidRPr="00CB2AD0">
        <w:rPr>
          <w:rStyle w:val="ab"/>
          <w:b w:val="0"/>
          <w:i/>
          <w:sz w:val="20"/>
          <w:szCs w:val="20"/>
          <w:vertAlign w:val="superscript"/>
          <w:lang w:val="uz-Latn-UZ"/>
        </w:rPr>
        <w:t>2</w:t>
      </w:r>
      <w:r w:rsidR="00CB2AD0" w:rsidRPr="00CB2AD0">
        <w:rPr>
          <w:rStyle w:val="ab"/>
          <w:b w:val="0"/>
          <w:i/>
          <w:sz w:val="20"/>
          <w:szCs w:val="20"/>
          <w:lang w:val="uz-Latn-UZ"/>
        </w:rPr>
        <w:t>·</w:t>
      </w:r>
      <w:r w:rsidR="009E5F3B" w:rsidRPr="00CB2AD0">
        <w:rPr>
          <w:rStyle w:val="ab"/>
          <w:b w:val="0"/>
          <w:i/>
          <w:sz w:val="20"/>
          <w:szCs w:val="20"/>
          <w:lang w:val="uz-Latn-UZ"/>
        </w:rPr>
        <w:t>uₓ</w:t>
      </w:r>
      <w:r w:rsidR="009E5F3B" w:rsidRPr="009E5F3B">
        <w:rPr>
          <w:rStyle w:val="ab"/>
          <w:b w:val="0"/>
          <w:sz w:val="20"/>
          <w:szCs w:val="20"/>
          <w:lang w:val="uz-Latn-UZ"/>
        </w:rPr>
        <w:t xml:space="preserve"> - limit dispersion viscosity forces arising due to the internal friction of a fluid, </w:t>
      </w:r>
      <w:r w:rsidR="009E5F3B" w:rsidRPr="009E5F3B">
        <w:rPr>
          <w:rStyle w:val="ab"/>
          <w:b w:val="0"/>
          <w:i/>
          <w:sz w:val="20"/>
          <w:szCs w:val="20"/>
          <w:lang w:val="uz-Latn-UZ"/>
        </w:rPr>
        <w:t>fₓ, fᵧ, f</w:t>
      </w:r>
      <w:r w:rsidR="009E5F3B" w:rsidRPr="009E5F3B">
        <w:rPr>
          <w:rStyle w:val="ab"/>
          <w:b w:val="0"/>
          <w:i/>
          <w:sz w:val="20"/>
          <w:szCs w:val="20"/>
          <w:vertAlign w:val="subscript"/>
          <w:lang w:val="uz-Latn-UZ"/>
        </w:rPr>
        <w:t>z</w:t>
      </w:r>
      <w:r w:rsidR="009E5F3B" w:rsidRPr="009E5F3B">
        <w:rPr>
          <w:rStyle w:val="ab"/>
          <w:b w:val="0"/>
          <w:sz w:val="20"/>
          <w:szCs w:val="20"/>
          <w:lang w:val="uz-Latn-UZ"/>
        </w:rPr>
        <w:t xml:space="preserve"> - components of external forces in the directions </w:t>
      </w:r>
      <w:r w:rsidR="009E5F3B" w:rsidRPr="00CB2AD0">
        <w:rPr>
          <w:rStyle w:val="ab"/>
          <w:b w:val="0"/>
          <w:i/>
          <w:sz w:val="20"/>
          <w:szCs w:val="20"/>
          <w:lang w:val="uz-Latn-UZ"/>
        </w:rPr>
        <w:t>x, y, z.</w:t>
      </w:r>
    </w:p>
    <w:p w14:paraId="56EF9491" w14:textId="54EE63D4" w:rsidR="003603DA" w:rsidRPr="006321E2" w:rsidRDefault="006321E2" w:rsidP="009E5F3B">
      <w:pPr>
        <w:pStyle w:val="a9"/>
        <w:spacing w:before="0" w:beforeAutospacing="0" w:after="0" w:afterAutospacing="0"/>
        <w:ind w:firstLine="284"/>
        <w:jc w:val="both"/>
        <w:rPr>
          <w:sz w:val="20"/>
          <w:szCs w:val="20"/>
          <w:lang w:val="en-US"/>
        </w:rPr>
      </w:pPr>
      <w:r w:rsidRPr="006321E2">
        <w:rPr>
          <w:sz w:val="20"/>
          <w:szCs w:val="20"/>
          <w:lang w:val="en-US"/>
        </w:rPr>
        <w:t>The application of the Bernoulli equation is crucial in the production of electricity by installing hydroelectric generators on main pipelines. This method is based on converting the energy of a fluid flow into electrical energy. Below we will analyze this process using the Bernoulli equation</w:t>
      </w:r>
      <w:r w:rsidR="00CB2AD0">
        <w:rPr>
          <w:sz w:val="20"/>
          <w:szCs w:val="20"/>
          <w:lang w:val="en-US"/>
        </w:rPr>
        <w:t xml:space="preserve"> [23]</w:t>
      </w:r>
      <w:r w:rsidRPr="006321E2">
        <w:rPr>
          <w:sz w:val="20"/>
          <w:szCs w:val="20"/>
          <w:lang w:val="en-US"/>
        </w:rPr>
        <w:t>:</w:t>
      </w:r>
    </w:p>
    <w:p w14:paraId="05FB7A76" w14:textId="767256EC" w:rsidR="006321E2" w:rsidRPr="006321E2" w:rsidRDefault="006321E2" w:rsidP="00CB2AD0">
      <w:pPr>
        <w:tabs>
          <w:tab w:val="left" w:pos="851"/>
        </w:tabs>
        <w:spacing w:after="0"/>
        <w:ind w:firstLine="567"/>
        <w:jc w:val="right"/>
        <w:rPr>
          <w:rFonts w:ascii="Times New Roman" w:eastAsia="Times New Roman" w:hAnsi="Times New Roman" w:cs="Times New Roman"/>
          <w:color w:val="262626"/>
          <w:sz w:val="20"/>
          <w:szCs w:val="20"/>
          <w:shd w:val="clear" w:color="auto" w:fill="FFFFFF"/>
          <w:lang w:eastAsia="ru-RU"/>
        </w:rPr>
      </w:pPr>
      <w:r w:rsidRPr="006321E2">
        <w:rPr>
          <w:rFonts w:ascii="Times New Roman" w:eastAsia="Times New Roman" w:hAnsi="Times New Roman" w:cs="Times New Roman"/>
          <w:sz w:val="20"/>
          <w:szCs w:val="20"/>
          <w:lang w:val="uz-Cyrl-UZ" w:eastAsia="ru-RU"/>
        </w:rPr>
        <w:t xml:space="preserve">    </w:t>
      </w:r>
      <w:r w:rsidRPr="006321E2">
        <w:rPr>
          <w:rFonts w:ascii="Times New Roman" w:eastAsia="Times New Roman" w:hAnsi="Times New Roman" w:cs="Times New Roman"/>
          <w:color w:val="262626"/>
          <w:sz w:val="20"/>
          <w:szCs w:val="20"/>
          <w:shd w:val="clear" w:color="auto" w:fill="FFFFFF"/>
          <w:lang w:val="uz-Cyrl-UZ" w:eastAsia="ru-RU"/>
        </w:rPr>
        <w:t xml:space="preserve">    </w:t>
      </w:r>
      <w:r w:rsidRPr="006321E2">
        <w:rPr>
          <w:rFonts w:ascii="Times New Roman" w:eastAsia="Times New Roman" w:hAnsi="Times New Roman" w:cs="Times New Roman"/>
          <w:color w:val="262626"/>
          <w:position w:val="-24"/>
          <w:sz w:val="20"/>
          <w:szCs w:val="20"/>
          <w:shd w:val="clear" w:color="auto" w:fill="FFFFFF"/>
          <w:lang w:eastAsia="ru-RU"/>
        </w:rPr>
        <w:object w:dxaOrig="4620" w:dyaOrig="620" w14:anchorId="41982CCD">
          <v:shape id="_x0000_i1029" type="#_x0000_t75" style="width:3in;height:28.5pt" o:ole="">
            <v:imagedata r:id="rId16" o:title=""/>
          </v:shape>
          <o:OLEObject Type="Embed" ProgID="Equation.3" ShapeID="_x0000_i1029" DrawAspect="Content" ObjectID="_1829486173" r:id="rId17"/>
        </w:object>
      </w:r>
      <w:r w:rsidRPr="006321E2">
        <w:rPr>
          <w:rFonts w:ascii="Times New Roman" w:eastAsia="Times New Roman" w:hAnsi="Times New Roman" w:cs="Times New Roman"/>
          <w:color w:val="262626"/>
          <w:sz w:val="20"/>
          <w:szCs w:val="20"/>
          <w:shd w:val="clear" w:color="auto" w:fill="FFFFFF"/>
          <w:lang w:val="uz-Cyrl-UZ" w:eastAsia="ru-RU"/>
        </w:rPr>
        <w:t xml:space="preserve">                </w:t>
      </w:r>
      <w:r w:rsidRPr="006321E2">
        <w:rPr>
          <w:rFonts w:ascii="Times New Roman" w:eastAsia="Times New Roman" w:hAnsi="Times New Roman" w:cs="Times New Roman"/>
          <w:color w:val="262626"/>
          <w:sz w:val="20"/>
          <w:szCs w:val="20"/>
          <w:shd w:val="clear" w:color="auto" w:fill="FFFFFF"/>
          <w:lang w:eastAsia="ru-RU"/>
        </w:rPr>
        <w:t xml:space="preserve">      </w:t>
      </w:r>
      <w:r w:rsidRPr="006321E2">
        <w:rPr>
          <w:rFonts w:ascii="Times New Roman" w:eastAsia="Times New Roman" w:hAnsi="Times New Roman" w:cs="Times New Roman"/>
          <w:color w:val="262626"/>
          <w:sz w:val="20"/>
          <w:szCs w:val="20"/>
          <w:shd w:val="clear" w:color="auto" w:fill="FFFFFF"/>
          <w:lang w:val="uz-Cyrl-UZ" w:eastAsia="ru-RU"/>
        </w:rPr>
        <w:t xml:space="preserve">  </w:t>
      </w:r>
      <w:r w:rsidRPr="006321E2">
        <w:rPr>
          <w:rFonts w:ascii="Times New Roman" w:eastAsia="Times New Roman" w:hAnsi="Times New Roman" w:cs="Times New Roman"/>
          <w:color w:val="262626"/>
          <w:sz w:val="20"/>
          <w:szCs w:val="20"/>
          <w:shd w:val="clear" w:color="auto" w:fill="FFFFFF"/>
          <w:lang w:eastAsia="ru-RU"/>
        </w:rPr>
        <w:t xml:space="preserve">      </w:t>
      </w:r>
      <w:r w:rsidRPr="006321E2">
        <w:rPr>
          <w:rFonts w:ascii="Times New Roman" w:eastAsia="Times New Roman" w:hAnsi="Times New Roman" w:cs="Times New Roman"/>
          <w:color w:val="262626"/>
          <w:sz w:val="20"/>
          <w:szCs w:val="20"/>
          <w:shd w:val="clear" w:color="auto" w:fill="FFFFFF"/>
          <w:lang w:val="uz-Cyrl-UZ" w:eastAsia="ru-RU"/>
        </w:rPr>
        <w:t xml:space="preserve">     (</w:t>
      </w:r>
      <w:r w:rsidRPr="006321E2">
        <w:rPr>
          <w:rFonts w:ascii="Times New Roman" w:eastAsia="Times New Roman" w:hAnsi="Times New Roman" w:cs="Times New Roman"/>
          <w:color w:val="262626"/>
          <w:sz w:val="20"/>
          <w:szCs w:val="20"/>
          <w:shd w:val="clear" w:color="auto" w:fill="FFFFFF"/>
          <w:lang w:eastAsia="ru-RU"/>
        </w:rPr>
        <w:t>5</w:t>
      </w:r>
      <w:r w:rsidRPr="006321E2">
        <w:rPr>
          <w:rFonts w:ascii="Times New Roman" w:eastAsia="Times New Roman" w:hAnsi="Times New Roman" w:cs="Times New Roman"/>
          <w:color w:val="262626"/>
          <w:sz w:val="20"/>
          <w:szCs w:val="20"/>
          <w:shd w:val="clear" w:color="auto" w:fill="FFFFFF"/>
          <w:lang w:val="uz-Cyrl-UZ" w:eastAsia="ru-RU"/>
        </w:rPr>
        <w:t>)</w:t>
      </w:r>
    </w:p>
    <w:p w14:paraId="017B22BB" w14:textId="3C237BE1" w:rsidR="006321E2" w:rsidRDefault="007D0B20" w:rsidP="00CB2AD0">
      <w:pPr>
        <w:tabs>
          <w:tab w:val="left" w:pos="851"/>
        </w:tabs>
        <w:spacing w:after="0" w:line="240" w:lineRule="auto"/>
        <w:jc w:val="both"/>
        <w:rPr>
          <w:rFonts w:ascii="Times New Roman" w:eastAsia="Times New Roman" w:hAnsi="Times New Roman" w:cs="Times New Roman"/>
          <w:sz w:val="20"/>
          <w:szCs w:val="20"/>
          <w:lang w:val="uz-Latn-UZ" w:eastAsia="ru-RU"/>
        </w:rPr>
      </w:pPr>
      <w:r w:rsidRPr="00AD5254">
        <w:rPr>
          <w:rStyle w:val="ab"/>
          <w:rFonts w:ascii="Times New Roman" w:hAnsi="Times New Roman" w:cs="Times New Roman"/>
          <w:b w:val="0"/>
          <w:sz w:val="20"/>
          <w:szCs w:val="20"/>
          <w:lang w:val="uz-Latn-UZ"/>
        </w:rPr>
        <w:t>w</w:t>
      </w:r>
      <w:r w:rsidR="00A50AD8" w:rsidRPr="00AD5254">
        <w:rPr>
          <w:rStyle w:val="ab"/>
          <w:rFonts w:ascii="Times New Roman" w:hAnsi="Times New Roman" w:cs="Times New Roman"/>
          <w:b w:val="0"/>
          <w:sz w:val="20"/>
          <w:szCs w:val="20"/>
          <w:lang w:val="uz-Latn-UZ"/>
        </w:rPr>
        <w:t>here:</w:t>
      </w:r>
      <w:r w:rsidR="00A50AD8" w:rsidRPr="00AD5254">
        <w:rPr>
          <w:sz w:val="20"/>
          <w:szCs w:val="20"/>
          <w:lang w:val="uz-Latn-UZ"/>
        </w:rPr>
        <w:t xml:space="preserve"> </w:t>
      </w:r>
      <w:r w:rsidR="006321E2" w:rsidRPr="00AD5254">
        <w:rPr>
          <w:rFonts w:ascii="Times New Roman" w:eastAsia="Times New Roman" w:hAnsi="Times New Roman" w:cs="Times New Roman"/>
          <w:sz w:val="20"/>
          <w:szCs w:val="20"/>
          <w:lang w:eastAsia="ru-RU"/>
        </w:rPr>
        <w:t xml:space="preserve"> </w:t>
      </w:r>
      <w:r w:rsidR="006321E2" w:rsidRPr="00AD5254">
        <w:rPr>
          <w:rFonts w:ascii="Times New Roman" w:eastAsia="Times New Roman" w:hAnsi="Times New Roman" w:cs="Times New Roman"/>
          <w:i/>
          <w:sz w:val="20"/>
          <w:szCs w:val="20"/>
          <w:lang w:val="uz-Cyrl-UZ" w:eastAsia="ru-RU"/>
        </w:rPr>
        <w:t>P</w:t>
      </w:r>
      <w:r w:rsidR="006321E2" w:rsidRPr="00AD5254">
        <w:rPr>
          <w:rFonts w:ascii="Cambria Math" w:eastAsia="Times New Roman" w:hAnsi="Cambria Math" w:cs="Cambria Math"/>
          <w:i/>
          <w:sz w:val="20"/>
          <w:szCs w:val="20"/>
          <w:lang w:val="uz-Cyrl-UZ" w:eastAsia="ru-RU"/>
        </w:rPr>
        <w:t>₁</w:t>
      </w:r>
      <w:r w:rsidR="006321E2" w:rsidRPr="00AD5254">
        <w:rPr>
          <w:rFonts w:ascii="Times New Roman" w:eastAsia="Times New Roman" w:hAnsi="Times New Roman" w:cs="Times New Roman"/>
          <w:sz w:val="20"/>
          <w:szCs w:val="20"/>
          <w:lang w:val="uz-Cyrl-UZ" w:eastAsia="ru-RU"/>
        </w:rPr>
        <w:t xml:space="preserve"> and </w:t>
      </w:r>
      <w:r w:rsidR="006321E2" w:rsidRPr="00AD5254">
        <w:rPr>
          <w:rFonts w:ascii="Times New Roman" w:eastAsia="Times New Roman" w:hAnsi="Times New Roman" w:cs="Times New Roman"/>
          <w:i/>
          <w:sz w:val="20"/>
          <w:szCs w:val="20"/>
          <w:lang w:val="uz-Cyrl-UZ" w:eastAsia="ru-RU"/>
        </w:rPr>
        <w:t>P</w:t>
      </w:r>
      <w:r w:rsidR="006321E2" w:rsidRPr="00AD5254">
        <w:rPr>
          <w:rFonts w:ascii="Cambria Math" w:eastAsia="Times New Roman" w:hAnsi="Cambria Math" w:cs="Cambria Math"/>
          <w:i/>
          <w:sz w:val="20"/>
          <w:szCs w:val="20"/>
          <w:lang w:val="uz-Cyrl-UZ" w:eastAsia="ru-RU"/>
        </w:rPr>
        <w:t>₂</w:t>
      </w:r>
      <w:r w:rsidR="006321E2" w:rsidRPr="00AD5254">
        <w:rPr>
          <w:rFonts w:ascii="Times New Roman" w:eastAsia="Times New Roman" w:hAnsi="Times New Roman" w:cs="Times New Roman"/>
          <w:sz w:val="20"/>
          <w:szCs w:val="20"/>
          <w:lang w:val="uz-Cyrl-UZ" w:eastAsia="ru-RU"/>
        </w:rPr>
        <w:t xml:space="preserve"> </w:t>
      </w:r>
      <w:r w:rsidR="006A6FC9">
        <w:rPr>
          <w:rFonts w:ascii="Times New Roman" w:eastAsia="Times New Roman" w:hAnsi="Times New Roman" w:cs="Times New Roman"/>
          <w:sz w:val="20"/>
          <w:szCs w:val="20"/>
          <w:lang w:eastAsia="ru-RU"/>
        </w:rPr>
        <w:t>-</w:t>
      </w:r>
      <w:r w:rsidR="006321E2" w:rsidRPr="00AD5254">
        <w:rPr>
          <w:rFonts w:ascii="Times New Roman" w:eastAsia="Times New Roman" w:hAnsi="Times New Roman" w:cs="Times New Roman"/>
          <w:sz w:val="20"/>
          <w:szCs w:val="20"/>
          <w:lang w:val="uz-Cyrl-UZ" w:eastAsia="ru-RU"/>
        </w:rPr>
        <w:t xml:space="preserve"> pressures at two points along the pipeline,</w:t>
      </w:r>
      <w:r w:rsidR="006321E2" w:rsidRPr="00AD5254">
        <w:rPr>
          <w:rFonts w:ascii="Times New Roman" w:eastAsia="Times New Roman" w:hAnsi="Times New Roman" w:cs="Times New Roman"/>
          <w:sz w:val="20"/>
          <w:szCs w:val="20"/>
          <w:lang w:eastAsia="ru-RU"/>
        </w:rPr>
        <w:t xml:space="preserve"> </w:t>
      </w:r>
      <w:r w:rsidR="006321E2" w:rsidRPr="00AD5254">
        <w:rPr>
          <w:rFonts w:ascii="Times New Roman" w:eastAsia="Times New Roman" w:hAnsi="Times New Roman" w:cs="Times New Roman"/>
          <w:i/>
          <w:sz w:val="20"/>
          <w:szCs w:val="20"/>
          <w:lang w:val="uz-Cyrl-UZ" w:eastAsia="ru-RU"/>
        </w:rPr>
        <w:t>v</w:t>
      </w:r>
      <w:r w:rsidR="006321E2" w:rsidRPr="00AD5254">
        <w:rPr>
          <w:rFonts w:ascii="Cambria Math" w:eastAsia="Times New Roman" w:hAnsi="Cambria Math" w:cs="Cambria Math"/>
          <w:i/>
          <w:sz w:val="20"/>
          <w:szCs w:val="20"/>
          <w:lang w:val="uz-Cyrl-UZ" w:eastAsia="ru-RU"/>
        </w:rPr>
        <w:t>₁</w:t>
      </w:r>
      <w:r w:rsidR="006321E2" w:rsidRPr="00AD5254">
        <w:rPr>
          <w:rFonts w:ascii="Times New Roman" w:eastAsia="Times New Roman" w:hAnsi="Times New Roman" w:cs="Times New Roman"/>
          <w:sz w:val="20"/>
          <w:szCs w:val="20"/>
          <w:lang w:val="uz-Cyrl-UZ" w:eastAsia="ru-RU"/>
        </w:rPr>
        <w:t xml:space="preserve"> and </w:t>
      </w:r>
      <w:r w:rsidR="006321E2" w:rsidRPr="00AD5254">
        <w:rPr>
          <w:rFonts w:ascii="Times New Roman" w:eastAsia="Times New Roman" w:hAnsi="Times New Roman" w:cs="Times New Roman"/>
          <w:i/>
          <w:sz w:val="20"/>
          <w:szCs w:val="20"/>
          <w:lang w:val="uz-Cyrl-UZ" w:eastAsia="ru-RU"/>
        </w:rPr>
        <w:t>v</w:t>
      </w:r>
      <w:r w:rsidR="006321E2" w:rsidRPr="00AD5254">
        <w:rPr>
          <w:rFonts w:ascii="Cambria Math" w:eastAsia="Times New Roman" w:hAnsi="Cambria Math" w:cs="Cambria Math"/>
          <w:i/>
          <w:sz w:val="20"/>
          <w:szCs w:val="20"/>
          <w:lang w:val="uz-Cyrl-UZ" w:eastAsia="ru-RU"/>
        </w:rPr>
        <w:t>₂</w:t>
      </w:r>
      <w:r w:rsidR="006321E2" w:rsidRPr="00AD5254">
        <w:rPr>
          <w:rFonts w:ascii="Times New Roman" w:eastAsia="Times New Roman" w:hAnsi="Times New Roman" w:cs="Times New Roman"/>
          <w:sz w:val="20"/>
          <w:szCs w:val="20"/>
          <w:lang w:val="uz-Cyrl-UZ" w:eastAsia="ru-RU"/>
        </w:rPr>
        <w:t xml:space="preserve"> </w:t>
      </w:r>
      <w:r w:rsidRPr="00AD5254">
        <w:rPr>
          <w:rFonts w:ascii="Times New Roman" w:eastAsia="Times New Roman" w:hAnsi="Times New Roman" w:cs="Times New Roman"/>
          <w:sz w:val="20"/>
          <w:szCs w:val="20"/>
          <w:lang w:eastAsia="ru-RU"/>
        </w:rPr>
        <w:t>-</w:t>
      </w:r>
      <w:r w:rsidR="006321E2" w:rsidRPr="00AD5254">
        <w:rPr>
          <w:rFonts w:ascii="Times New Roman" w:eastAsia="Times New Roman" w:hAnsi="Times New Roman" w:cs="Times New Roman"/>
          <w:sz w:val="20"/>
          <w:szCs w:val="20"/>
          <w:lang w:val="uz-Cyrl-UZ" w:eastAsia="ru-RU"/>
        </w:rPr>
        <w:t xml:space="preserve"> fluid velocities at those points,</w:t>
      </w:r>
      <w:r w:rsidR="006321E2" w:rsidRPr="00AD5254">
        <w:rPr>
          <w:rFonts w:ascii="Times New Roman" w:eastAsia="Times New Roman" w:hAnsi="Times New Roman" w:cs="Times New Roman"/>
          <w:sz w:val="20"/>
          <w:szCs w:val="20"/>
          <w:lang w:eastAsia="ru-RU"/>
        </w:rPr>
        <w:t xml:space="preserve"> </w:t>
      </w:r>
      <w:r w:rsidR="006321E2" w:rsidRPr="00AD5254">
        <w:rPr>
          <w:rFonts w:ascii="Times New Roman" w:eastAsia="Times New Roman" w:hAnsi="Times New Roman" w:cs="Times New Roman"/>
          <w:i/>
          <w:sz w:val="20"/>
          <w:szCs w:val="20"/>
          <w:lang w:val="uz-Cyrl-UZ" w:eastAsia="ru-RU"/>
        </w:rPr>
        <w:t>h</w:t>
      </w:r>
      <w:r w:rsidR="006321E2" w:rsidRPr="00AD5254">
        <w:rPr>
          <w:rFonts w:ascii="Cambria Math" w:eastAsia="Times New Roman" w:hAnsi="Cambria Math" w:cs="Cambria Math"/>
          <w:i/>
          <w:sz w:val="20"/>
          <w:szCs w:val="20"/>
          <w:lang w:val="uz-Cyrl-UZ" w:eastAsia="ru-RU"/>
        </w:rPr>
        <w:t>₁</w:t>
      </w:r>
      <w:r w:rsidR="006321E2" w:rsidRPr="00AD5254">
        <w:rPr>
          <w:rFonts w:ascii="Times New Roman" w:eastAsia="Times New Roman" w:hAnsi="Times New Roman" w:cs="Times New Roman"/>
          <w:sz w:val="20"/>
          <w:szCs w:val="20"/>
          <w:lang w:val="uz-Cyrl-UZ" w:eastAsia="ru-RU"/>
        </w:rPr>
        <w:t xml:space="preserve"> and </w:t>
      </w:r>
      <w:r w:rsidRPr="00AD5254">
        <w:rPr>
          <w:rFonts w:ascii="Times New Roman" w:eastAsia="Times New Roman" w:hAnsi="Times New Roman" w:cs="Times New Roman"/>
          <w:sz w:val="20"/>
          <w:szCs w:val="20"/>
          <w:lang w:eastAsia="ru-RU"/>
        </w:rPr>
        <w:t xml:space="preserve">            </w:t>
      </w:r>
      <w:r w:rsidR="006321E2" w:rsidRPr="00AD5254">
        <w:rPr>
          <w:rFonts w:ascii="Times New Roman" w:eastAsia="Times New Roman" w:hAnsi="Times New Roman" w:cs="Times New Roman"/>
          <w:i/>
          <w:sz w:val="20"/>
          <w:szCs w:val="20"/>
          <w:lang w:val="uz-Cyrl-UZ" w:eastAsia="ru-RU"/>
        </w:rPr>
        <w:t>h</w:t>
      </w:r>
      <w:r w:rsidR="006321E2" w:rsidRPr="00AD5254">
        <w:rPr>
          <w:rFonts w:ascii="Cambria Math" w:eastAsia="Times New Roman" w:hAnsi="Cambria Math" w:cs="Cambria Math"/>
          <w:i/>
          <w:sz w:val="20"/>
          <w:szCs w:val="20"/>
          <w:lang w:val="uz-Cyrl-UZ" w:eastAsia="ru-RU"/>
        </w:rPr>
        <w:t>₂</w:t>
      </w:r>
      <w:r w:rsidR="006321E2" w:rsidRPr="00AD5254">
        <w:rPr>
          <w:rFonts w:ascii="Times New Roman" w:eastAsia="Times New Roman" w:hAnsi="Times New Roman" w:cs="Times New Roman"/>
          <w:sz w:val="20"/>
          <w:szCs w:val="20"/>
          <w:lang w:val="uz-Cyrl-UZ" w:eastAsia="ru-RU"/>
        </w:rPr>
        <w:t xml:space="preserve"> </w:t>
      </w:r>
      <w:r w:rsidRPr="00AD5254">
        <w:rPr>
          <w:rFonts w:ascii="Times New Roman" w:eastAsia="Times New Roman" w:hAnsi="Times New Roman" w:cs="Times New Roman"/>
          <w:sz w:val="20"/>
          <w:szCs w:val="20"/>
          <w:lang w:eastAsia="ru-RU"/>
        </w:rPr>
        <w:t>-</w:t>
      </w:r>
      <w:r w:rsidR="006321E2" w:rsidRPr="00AD5254">
        <w:rPr>
          <w:rFonts w:ascii="Times New Roman" w:eastAsia="Times New Roman" w:hAnsi="Times New Roman" w:cs="Times New Roman"/>
          <w:sz w:val="20"/>
          <w:szCs w:val="20"/>
          <w:lang w:val="uz-Cyrl-UZ" w:eastAsia="ru-RU"/>
        </w:rPr>
        <w:t xml:space="preserve"> elevations (heights) at the corresponding points.</w:t>
      </w:r>
    </w:p>
    <w:p w14:paraId="2508F68A" w14:textId="2519C43B" w:rsidR="0081778A" w:rsidRPr="0081778A" w:rsidRDefault="009E5F3B" w:rsidP="0081778A">
      <w:pPr>
        <w:tabs>
          <w:tab w:val="left" w:pos="851"/>
        </w:tabs>
        <w:spacing w:after="0" w:line="240" w:lineRule="auto"/>
        <w:ind w:firstLine="284"/>
        <w:jc w:val="both"/>
        <w:rPr>
          <w:rFonts w:ascii="Times New Roman" w:eastAsia="Times New Roman" w:hAnsi="Times New Roman" w:cs="Times New Roman"/>
          <w:sz w:val="20"/>
          <w:szCs w:val="20"/>
          <w:lang w:val="uz-Latn-UZ" w:eastAsia="ru-RU"/>
        </w:rPr>
      </w:pPr>
      <w:r w:rsidRPr="009E5F3B">
        <w:rPr>
          <w:rFonts w:ascii="Times New Roman" w:eastAsia="Times New Roman" w:hAnsi="Times New Roman" w:cs="Times New Roman"/>
          <w:sz w:val="20"/>
          <w:szCs w:val="20"/>
          <w:lang w:val="uz-Latn-UZ" w:eastAsia="ru-RU"/>
        </w:rPr>
        <w:t>The Bernoulli equation, presented in equation (5), expresses the law of conservation of the total mechanical energy of the water flow between two points along the pressure pipeline. This total energy consists of three main components: pressure energy, kinetic energy, and gravitational potential energy. The balance of these forms of energy determines the change in hydraulic pressure along the pipeline at steady flow. In the context of microhydroelectric power integration, this ratio is important because it allows us to estimate the available hydraulic head that can be used by the turbine without violating the operating pressure requirements of the water supply system. Thus, equation (5) serves as the main analytical tool for determining places where there is an excess of hydraulic energy that can be safely converted into electrical energy</w:t>
      </w:r>
      <w:r w:rsidR="00CB2AD0">
        <w:rPr>
          <w:rFonts w:ascii="Times New Roman" w:eastAsia="Times New Roman" w:hAnsi="Times New Roman" w:cs="Times New Roman"/>
          <w:sz w:val="20"/>
          <w:szCs w:val="20"/>
          <w:lang w:val="uz-Latn-UZ" w:eastAsia="ru-RU"/>
        </w:rPr>
        <w:t xml:space="preserve"> [24,25]</w:t>
      </w:r>
      <w:r w:rsidRPr="009E5F3B">
        <w:rPr>
          <w:rFonts w:ascii="Times New Roman" w:eastAsia="Times New Roman" w:hAnsi="Times New Roman" w:cs="Times New Roman"/>
          <w:sz w:val="20"/>
          <w:szCs w:val="20"/>
          <w:lang w:val="uz-Latn-UZ" w:eastAsia="ru-RU"/>
        </w:rPr>
        <w:t>.</w:t>
      </w:r>
    </w:p>
    <w:p w14:paraId="6BF00864" w14:textId="77777777" w:rsidR="006321E2" w:rsidRPr="006321E2" w:rsidRDefault="006321E2" w:rsidP="007D0B20">
      <w:pPr>
        <w:tabs>
          <w:tab w:val="left" w:pos="567"/>
        </w:tabs>
        <w:spacing w:after="0" w:line="240" w:lineRule="auto"/>
        <w:ind w:firstLine="284"/>
        <w:jc w:val="both"/>
        <w:rPr>
          <w:rFonts w:ascii="Times New Roman" w:eastAsia="Times New Roman" w:hAnsi="Times New Roman" w:cs="Times New Roman"/>
          <w:color w:val="262626"/>
          <w:sz w:val="20"/>
          <w:szCs w:val="20"/>
          <w:shd w:val="clear" w:color="auto" w:fill="FFFFFF"/>
          <w:lang w:val="uz-Cyrl-UZ" w:eastAsia="ru-RU"/>
        </w:rPr>
      </w:pPr>
      <w:r w:rsidRPr="006321E2">
        <w:rPr>
          <w:rFonts w:ascii="Times New Roman" w:eastAsia="Times New Roman" w:hAnsi="Times New Roman" w:cs="Times New Roman"/>
          <w:sz w:val="20"/>
          <w:szCs w:val="20"/>
          <w:lang w:val="uz-Cyrl-UZ" w:eastAsia="ru-RU"/>
        </w:rPr>
        <w:t>The energy difference is calculated using Bernoulli’s equation as follows:</w:t>
      </w:r>
    </w:p>
    <w:p w14:paraId="727EE7D3" w14:textId="4EE28DAE" w:rsidR="006321E2" w:rsidRDefault="006321E2" w:rsidP="006321E2">
      <w:pPr>
        <w:tabs>
          <w:tab w:val="left" w:pos="851"/>
        </w:tabs>
        <w:spacing w:after="0" w:line="240" w:lineRule="auto"/>
        <w:jc w:val="right"/>
        <w:rPr>
          <w:rFonts w:ascii="Times New Roman" w:eastAsia="Times New Roman" w:hAnsi="Times New Roman" w:cs="Times New Roman"/>
          <w:color w:val="262626"/>
          <w:sz w:val="20"/>
          <w:szCs w:val="20"/>
          <w:shd w:val="clear" w:color="auto" w:fill="FFFFFF"/>
          <w:lang w:eastAsia="ru-RU"/>
        </w:rPr>
      </w:pPr>
      <w:r w:rsidRPr="006321E2">
        <w:rPr>
          <w:rFonts w:ascii="Times New Roman" w:eastAsia="Times New Roman" w:hAnsi="Times New Roman" w:cs="Times New Roman"/>
          <w:color w:val="262626"/>
          <w:sz w:val="20"/>
          <w:szCs w:val="20"/>
          <w:shd w:val="clear" w:color="auto" w:fill="FFFFFF"/>
          <w:lang w:eastAsia="ru-RU"/>
        </w:rPr>
        <w:t xml:space="preserve">                 </w:t>
      </w:r>
      <w:r w:rsidRPr="006321E2">
        <w:rPr>
          <w:rFonts w:ascii="Times New Roman" w:eastAsia="Times New Roman" w:hAnsi="Times New Roman" w:cs="Times New Roman"/>
          <w:color w:val="262626"/>
          <w:position w:val="-28"/>
          <w:sz w:val="20"/>
          <w:szCs w:val="20"/>
          <w:shd w:val="clear" w:color="auto" w:fill="FFFFFF"/>
          <w:lang w:eastAsia="ru-RU"/>
        </w:rPr>
        <w:object w:dxaOrig="5660" w:dyaOrig="680" w14:anchorId="3E6D432C">
          <v:shape id="_x0000_i1030" type="#_x0000_t75" style="width:282.75pt;height:34.5pt" o:ole="">
            <v:imagedata r:id="rId18" o:title=""/>
          </v:shape>
          <o:OLEObject Type="Embed" ProgID="Equation.3" ShapeID="_x0000_i1030" DrawAspect="Content" ObjectID="_1829486174" r:id="rId19"/>
        </w:object>
      </w:r>
      <w:r w:rsidRPr="006321E2">
        <w:rPr>
          <w:rFonts w:ascii="Times New Roman" w:eastAsia="Times New Roman" w:hAnsi="Times New Roman" w:cs="Times New Roman"/>
          <w:color w:val="262626"/>
          <w:sz w:val="20"/>
          <w:szCs w:val="20"/>
          <w:shd w:val="clear" w:color="auto" w:fill="FFFFFF"/>
          <w:lang w:eastAsia="ru-RU"/>
        </w:rPr>
        <w:t xml:space="preserve">                      (6) </w:t>
      </w:r>
    </w:p>
    <w:p w14:paraId="4291CCF6" w14:textId="6889E4D2" w:rsidR="00630552" w:rsidRPr="0081778A" w:rsidRDefault="009E5F3B" w:rsidP="0081778A">
      <w:pPr>
        <w:tabs>
          <w:tab w:val="left" w:pos="851"/>
        </w:tabs>
        <w:spacing w:after="0" w:line="240" w:lineRule="auto"/>
        <w:ind w:firstLine="284"/>
        <w:jc w:val="both"/>
        <w:rPr>
          <w:rFonts w:ascii="Times New Roman" w:eastAsia="Times New Roman" w:hAnsi="Times New Roman" w:cs="Times New Roman"/>
          <w:color w:val="262626"/>
          <w:sz w:val="20"/>
          <w:szCs w:val="20"/>
          <w:shd w:val="clear" w:color="auto" w:fill="FFFFFF"/>
          <w:lang w:eastAsia="ru-RU"/>
        </w:rPr>
      </w:pPr>
      <w:r w:rsidRPr="009E5F3B">
        <w:rPr>
          <w:rFonts w:ascii="Times New Roman" w:hAnsi="Times New Roman" w:cs="Times New Roman"/>
          <w:sz w:val="20"/>
          <w:szCs w:val="20"/>
        </w:rPr>
        <w:t xml:space="preserve">The expression in equation (6) is the difference in total mechanical energy between two points of the pressure pipeline. This energy consists of pressure energy, kinetic energy, and potential (gravitational) energy, which together determine the ability of flowing water to perform useful work when passing through a hydro turbine. A positive value of ΔE indicates the presence of sufficient excess hydraulic pressure to convert into electrical energy without compromising the hydraulic stability of the pipeline. Therefore, an accurate estimate of ΔE is necessary to </w:t>
      </w:r>
      <w:r w:rsidRPr="009E5F3B">
        <w:rPr>
          <w:rFonts w:ascii="Times New Roman" w:hAnsi="Times New Roman" w:cs="Times New Roman"/>
          <w:sz w:val="20"/>
          <w:szCs w:val="20"/>
        </w:rPr>
        <w:lastRenderedPageBreak/>
        <w:t xml:space="preserve">determine the effective operating range of </w:t>
      </w:r>
      <w:proofErr w:type="spellStart"/>
      <w:r w:rsidRPr="009E5F3B">
        <w:rPr>
          <w:rFonts w:ascii="Times New Roman" w:hAnsi="Times New Roman" w:cs="Times New Roman"/>
          <w:sz w:val="20"/>
          <w:szCs w:val="20"/>
        </w:rPr>
        <w:t>microhydrogenerators</w:t>
      </w:r>
      <w:proofErr w:type="spellEnd"/>
      <w:r w:rsidRPr="009E5F3B">
        <w:rPr>
          <w:rFonts w:ascii="Times New Roman" w:hAnsi="Times New Roman" w:cs="Times New Roman"/>
          <w:sz w:val="20"/>
          <w:szCs w:val="20"/>
        </w:rPr>
        <w:t xml:space="preserve"> and to ensure that energy extraction does not lead to a decrease in the required operating pressure for downstream consumers</w:t>
      </w:r>
      <w:r w:rsidR="00CB2AD0">
        <w:rPr>
          <w:rFonts w:ascii="Times New Roman" w:hAnsi="Times New Roman" w:cs="Times New Roman"/>
          <w:sz w:val="20"/>
          <w:szCs w:val="20"/>
        </w:rPr>
        <w:t xml:space="preserve"> [26]</w:t>
      </w:r>
      <w:r w:rsidRPr="009E5F3B">
        <w:rPr>
          <w:rFonts w:ascii="Times New Roman" w:hAnsi="Times New Roman" w:cs="Times New Roman"/>
          <w:sz w:val="20"/>
          <w:szCs w:val="20"/>
        </w:rPr>
        <w:t>.</w:t>
      </w:r>
    </w:p>
    <w:p w14:paraId="2531D29F" w14:textId="0369F5CE" w:rsidR="00630552" w:rsidRPr="00201FF5" w:rsidRDefault="00630552" w:rsidP="00630552">
      <w:pPr>
        <w:tabs>
          <w:tab w:val="left" w:pos="851"/>
        </w:tabs>
        <w:spacing w:before="240" w:after="240" w:line="240" w:lineRule="auto"/>
        <w:ind w:firstLine="567"/>
        <w:jc w:val="center"/>
        <w:rPr>
          <w:rFonts w:ascii="Times New Roman" w:eastAsia="Times New Roman" w:hAnsi="Times New Roman" w:cs="Times New Roman"/>
          <w:sz w:val="24"/>
          <w:szCs w:val="24"/>
          <w:lang w:val="uz-Latn-UZ" w:eastAsia="ru-RU"/>
        </w:rPr>
      </w:pPr>
      <w:r w:rsidRPr="00201FF5">
        <w:rPr>
          <w:rFonts w:ascii="Times New Roman" w:eastAsia="Times New Roman" w:hAnsi="Times New Roman" w:cs="Times New Roman"/>
          <w:b/>
          <w:sz w:val="24"/>
          <w:szCs w:val="24"/>
          <w:lang w:eastAsia="de-DE"/>
        </w:rPr>
        <w:t>RESEARCH RESULTS</w:t>
      </w:r>
    </w:p>
    <w:p w14:paraId="097E22E1" w14:textId="0FF1C37E" w:rsidR="006321E2" w:rsidRPr="006321E2" w:rsidRDefault="006321E2" w:rsidP="00AD5254">
      <w:pPr>
        <w:tabs>
          <w:tab w:val="left" w:pos="851"/>
        </w:tabs>
        <w:spacing w:after="0" w:line="240" w:lineRule="auto"/>
        <w:ind w:firstLine="284"/>
        <w:jc w:val="both"/>
        <w:rPr>
          <w:rFonts w:ascii="Times New Roman" w:eastAsia="Times New Roman" w:hAnsi="Times New Roman" w:cs="Times New Roman"/>
          <w:sz w:val="20"/>
          <w:szCs w:val="20"/>
          <w:lang w:val="uz-Cyrl-UZ" w:eastAsia="ru-RU"/>
        </w:rPr>
      </w:pPr>
      <w:r w:rsidRPr="006321E2">
        <w:rPr>
          <w:rFonts w:ascii="Times New Roman" w:eastAsia="Times New Roman" w:hAnsi="Times New Roman" w:cs="Times New Roman"/>
          <w:sz w:val="20"/>
          <w:szCs w:val="20"/>
          <w:lang w:val="uz-Cyrl-UZ" w:eastAsia="ru-RU"/>
        </w:rPr>
        <w:t>This difference is converted into electrical energy by the hydrogenator.</w:t>
      </w:r>
      <w:r w:rsidR="00AD5254">
        <w:rPr>
          <w:rFonts w:ascii="Times New Roman" w:eastAsia="Times New Roman" w:hAnsi="Times New Roman" w:cs="Times New Roman"/>
          <w:sz w:val="20"/>
          <w:szCs w:val="20"/>
          <w:lang w:eastAsia="ru-RU"/>
        </w:rPr>
        <w:t xml:space="preserve"> </w:t>
      </w:r>
      <w:r w:rsidRPr="006321E2">
        <w:rPr>
          <w:rFonts w:ascii="Times New Roman" w:eastAsia="Times New Roman" w:hAnsi="Times New Roman" w:cs="Times New Roman"/>
          <w:sz w:val="20"/>
          <w:szCs w:val="20"/>
          <w:lang w:val="uz-Cyrl-UZ" w:eastAsia="ru-RU"/>
        </w:rPr>
        <w:t>The Darcy–Weisbach equation is one of the main formulas used to calculate pressure losses during fluid flow in pipelines. This formula is widely used in hydromechanics and is crucial for analyzing and optimizing fluid flow efficiency [</w:t>
      </w:r>
      <w:r w:rsidR="00CB2AD0">
        <w:rPr>
          <w:rFonts w:ascii="Times New Roman" w:eastAsia="Times New Roman" w:hAnsi="Times New Roman" w:cs="Times New Roman"/>
          <w:sz w:val="20"/>
          <w:szCs w:val="20"/>
          <w:lang w:eastAsia="ru-RU"/>
        </w:rPr>
        <w:t>27</w:t>
      </w:r>
      <w:r w:rsidRPr="006321E2">
        <w:rPr>
          <w:rFonts w:ascii="Times New Roman" w:eastAsia="Times New Roman" w:hAnsi="Times New Roman" w:cs="Times New Roman"/>
          <w:sz w:val="20"/>
          <w:szCs w:val="20"/>
          <w:lang w:val="uz-Cyrl-UZ" w:eastAsia="ru-RU"/>
        </w:rPr>
        <w:t xml:space="preserve">]. </w:t>
      </w:r>
    </w:p>
    <w:p w14:paraId="470CB81A" w14:textId="27D6662A" w:rsidR="006321E2" w:rsidRPr="006321E2" w:rsidRDefault="006321E2" w:rsidP="0081778A">
      <w:pPr>
        <w:tabs>
          <w:tab w:val="left" w:pos="851"/>
        </w:tabs>
        <w:spacing w:after="0" w:line="240" w:lineRule="auto"/>
        <w:ind w:firstLine="284"/>
        <w:jc w:val="right"/>
        <w:rPr>
          <w:rFonts w:ascii="Times New Roman" w:eastAsia="Times New Roman" w:hAnsi="Times New Roman" w:cs="Times New Roman"/>
          <w:sz w:val="20"/>
          <w:szCs w:val="20"/>
          <w:lang w:val="uz-Cyrl-UZ" w:eastAsia="ru-RU"/>
        </w:rPr>
      </w:pPr>
      <w:r w:rsidRPr="006321E2">
        <w:rPr>
          <w:rFonts w:ascii="Times New Roman" w:eastAsia="Times New Roman" w:hAnsi="Times New Roman" w:cs="Times New Roman"/>
          <w:sz w:val="20"/>
          <w:szCs w:val="20"/>
          <w:lang w:val="uz-Cyrl-UZ" w:eastAsia="ru-RU"/>
        </w:rPr>
        <w:t xml:space="preserve">                                                </w:t>
      </w:r>
      <w:r w:rsidRPr="006321E2">
        <w:rPr>
          <w:rFonts w:ascii="Times New Roman" w:eastAsia="Times New Roman" w:hAnsi="Times New Roman" w:cs="Times New Roman"/>
          <w:position w:val="-24"/>
          <w:sz w:val="20"/>
          <w:szCs w:val="20"/>
          <w:lang w:eastAsia="ru-RU"/>
        </w:rPr>
        <w:object w:dxaOrig="1860" w:dyaOrig="660" w14:anchorId="00B6BFC3">
          <v:shape id="_x0000_i1031" type="#_x0000_t75" style="width:83.25pt;height:28.5pt" o:ole="">
            <v:imagedata r:id="rId20" o:title=""/>
          </v:shape>
          <o:OLEObject Type="Embed" ProgID="Equation.3" ShapeID="_x0000_i1031" DrawAspect="Content" ObjectID="_1829486175" r:id="rId21"/>
        </w:object>
      </w:r>
      <w:r w:rsidRPr="006321E2">
        <w:rPr>
          <w:rFonts w:ascii="Times New Roman" w:eastAsia="Times New Roman" w:hAnsi="Times New Roman" w:cs="Times New Roman"/>
          <w:sz w:val="20"/>
          <w:szCs w:val="20"/>
          <w:lang w:val="uz-Cyrl-UZ" w:eastAsia="ru-RU"/>
        </w:rPr>
        <w:t xml:space="preserve">                    </w:t>
      </w:r>
      <w:r w:rsidR="006A6FC9">
        <w:rPr>
          <w:rFonts w:ascii="Times New Roman" w:eastAsia="Times New Roman" w:hAnsi="Times New Roman" w:cs="Times New Roman"/>
          <w:sz w:val="20"/>
          <w:szCs w:val="20"/>
          <w:lang w:eastAsia="ru-RU"/>
        </w:rPr>
        <w:t xml:space="preserve">  </w:t>
      </w:r>
      <w:r w:rsidRPr="006321E2">
        <w:rPr>
          <w:rFonts w:ascii="Times New Roman" w:eastAsia="Times New Roman" w:hAnsi="Times New Roman" w:cs="Times New Roman"/>
          <w:sz w:val="20"/>
          <w:szCs w:val="20"/>
          <w:lang w:val="uz-Cyrl-UZ" w:eastAsia="ru-RU"/>
        </w:rPr>
        <w:t xml:space="preserve">       </w:t>
      </w:r>
      <w:r w:rsidR="006A6FC9">
        <w:rPr>
          <w:rFonts w:ascii="Times New Roman" w:eastAsia="Times New Roman" w:hAnsi="Times New Roman" w:cs="Times New Roman"/>
          <w:sz w:val="20"/>
          <w:szCs w:val="20"/>
          <w:lang w:eastAsia="ru-RU"/>
        </w:rPr>
        <w:t xml:space="preserve">           </w:t>
      </w:r>
      <w:r w:rsidRPr="006321E2">
        <w:rPr>
          <w:rFonts w:ascii="Times New Roman" w:eastAsia="Times New Roman" w:hAnsi="Times New Roman" w:cs="Times New Roman"/>
          <w:sz w:val="20"/>
          <w:szCs w:val="20"/>
          <w:lang w:val="uz-Cyrl-UZ" w:eastAsia="ru-RU"/>
        </w:rPr>
        <w:t xml:space="preserve">                      </w:t>
      </w:r>
      <w:r w:rsidRPr="006321E2">
        <w:rPr>
          <w:rFonts w:ascii="Times New Roman" w:eastAsia="Times New Roman" w:hAnsi="Times New Roman" w:cs="Times New Roman"/>
          <w:sz w:val="20"/>
          <w:szCs w:val="20"/>
          <w:lang w:eastAsia="ru-RU"/>
        </w:rPr>
        <w:t xml:space="preserve">      </w:t>
      </w:r>
      <w:r w:rsidRPr="006321E2">
        <w:rPr>
          <w:rFonts w:ascii="Times New Roman" w:eastAsia="Times New Roman" w:hAnsi="Times New Roman" w:cs="Times New Roman"/>
          <w:sz w:val="20"/>
          <w:szCs w:val="20"/>
          <w:lang w:val="uz-Cyrl-UZ" w:eastAsia="ru-RU"/>
        </w:rPr>
        <w:t xml:space="preserve">    (</w:t>
      </w:r>
      <w:r w:rsidRPr="006321E2">
        <w:rPr>
          <w:rFonts w:ascii="Times New Roman" w:eastAsia="Times New Roman" w:hAnsi="Times New Roman" w:cs="Times New Roman"/>
          <w:sz w:val="20"/>
          <w:szCs w:val="20"/>
          <w:lang w:eastAsia="ru-RU"/>
        </w:rPr>
        <w:t>7</w:t>
      </w:r>
      <w:r w:rsidRPr="006321E2">
        <w:rPr>
          <w:rFonts w:ascii="Times New Roman" w:eastAsia="Times New Roman" w:hAnsi="Times New Roman" w:cs="Times New Roman"/>
          <w:sz w:val="20"/>
          <w:szCs w:val="20"/>
          <w:lang w:val="uz-Cyrl-UZ" w:eastAsia="ru-RU"/>
        </w:rPr>
        <w:t>)</w:t>
      </w:r>
    </w:p>
    <w:p w14:paraId="4DFF9749" w14:textId="24A5B9CD" w:rsidR="006321E2" w:rsidRDefault="007D0B20" w:rsidP="007D0B20">
      <w:pPr>
        <w:shd w:val="clear" w:color="auto" w:fill="FFFFFF"/>
        <w:spacing w:after="0" w:line="240" w:lineRule="auto"/>
        <w:jc w:val="both"/>
        <w:rPr>
          <w:rFonts w:ascii="Times New Roman" w:eastAsia="Times New Roman" w:hAnsi="Times New Roman" w:cs="Times New Roman"/>
          <w:sz w:val="20"/>
          <w:szCs w:val="20"/>
          <w:lang w:val="uz-Latn-UZ" w:eastAsia="ru-RU"/>
        </w:rPr>
      </w:pPr>
      <w:r w:rsidRPr="007D0B20">
        <w:rPr>
          <w:rStyle w:val="ab"/>
          <w:rFonts w:ascii="Times New Roman" w:hAnsi="Times New Roman" w:cs="Times New Roman"/>
          <w:b w:val="0"/>
          <w:sz w:val="20"/>
          <w:szCs w:val="20"/>
          <w:lang w:val="uz-Latn-UZ"/>
        </w:rPr>
        <w:t>w</w:t>
      </w:r>
      <w:r w:rsidR="00A50AD8" w:rsidRPr="007D0B20">
        <w:rPr>
          <w:rStyle w:val="ab"/>
          <w:rFonts w:ascii="Times New Roman" w:hAnsi="Times New Roman" w:cs="Times New Roman"/>
          <w:b w:val="0"/>
          <w:sz w:val="20"/>
          <w:szCs w:val="20"/>
          <w:lang w:val="uz-Latn-UZ"/>
        </w:rPr>
        <w:t>here:</w:t>
      </w:r>
      <w:r w:rsidR="006321E2" w:rsidRPr="007D0B20">
        <w:rPr>
          <w:rFonts w:ascii="Times New Roman" w:eastAsia="Times New Roman" w:hAnsi="Times New Roman" w:cs="Times New Roman"/>
          <w:sz w:val="20"/>
          <w:szCs w:val="20"/>
          <w:lang w:eastAsia="ru-RU"/>
        </w:rPr>
        <w:t xml:space="preserve"> </w:t>
      </w:r>
      <w:r w:rsidR="006321E2" w:rsidRPr="007D0B20">
        <w:rPr>
          <w:rFonts w:ascii="Times New Roman" w:eastAsia="Times New Roman" w:hAnsi="Times New Roman" w:cs="Times New Roman"/>
          <w:i/>
          <w:sz w:val="20"/>
          <w:szCs w:val="20"/>
          <w:lang w:val="uz-Cyrl-UZ" w:eastAsia="ru-RU"/>
        </w:rPr>
        <w:t>ΔP</w:t>
      </w:r>
      <w:r w:rsidR="006321E2" w:rsidRPr="007D0B20">
        <w:rPr>
          <w:rFonts w:ascii="Times New Roman" w:eastAsia="Times New Roman" w:hAnsi="Times New Roman" w:cs="Times New Roman"/>
          <w:sz w:val="20"/>
          <w:szCs w:val="20"/>
          <w:lang w:val="uz-Cyrl-UZ" w:eastAsia="ru-RU"/>
        </w:rPr>
        <w:t xml:space="preserve"> </w:t>
      </w:r>
      <w:r w:rsidRPr="007D0B20">
        <w:rPr>
          <w:rFonts w:ascii="Times New Roman" w:eastAsia="Times New Roman" w:hAnsi="Times New Roman" w:cs="Times New Roman"/>
          <w:sz w:val="20"/>
          <w:szCs w:val="20"/>
          <w:lang w:eastAsia="ru-RU"/>
        </w:rPr>
        <w:t>-</w:t>
      </w:r>
      <w:r w:rsidR="006321E2" w:rsidRPr="007D0B20">
        <w:rPr>
          <w:rFonts w:ascii="Times New Roman" w:eastAsia="Times New Roman" w:hAnsi="Times New Roman" w:cs="Times New Roman"/>
          <w:sz w:val="20"/>
          <w:szCs w:val="20"/>
          <w:lang w:val="uz-Cyrl-UZ" w:eastAsia="ru-RU"/>
        </w:rPr>
        <w:t xml:space="preserve"> pressure loss (</w:t>
      </w:r>
      <w:r w:rsidR="006321E2" w:rsidRPr="004E271C">
        <w:rPr>
          <w:rFonts w:ascii="Times New Roman" w:eastAsia="Times New Roman" w:hAnsi="Times New Roman" w:cs="Times New Roman"/>
          <w:i/>
          <w:sz w:val="20"/>
          <w:szCs w:val="20"/>
          <w:lang w:val="uz-Cyrl-UZ" w:eastAsia="ru-RU"/>
        </w:rPr>
        <w:t>Pa</w:t>
      </w:r>
      <w:r w:rsidR="006321E2" w:rsidRPr="007D0B20">
        <w:rPr>
          <w:rFonts w:ascii="Times New Roman" w:eastAsia="Times New Roman" w:hAnsi="Times New Roman" w:cs="Times New Roman"/>
          <w:sz w:val="20"/>
          <w:szCs w:val="20"/>
          <w:lang w:val="uz-Cyrl-UZ" w:eastAsia="ru-RU"/>
        </w:rPr>
        <w:t>),</w:t>
      </w:r>
      <w:r w:rsidR="006321E2" w:rsidRPr="007D0B20">
        <w:rPr>
          <w:rFonts w:ascii="Times New Roman" w:eastAsia="Times New Roman" w:hAnsi="Times New Roman" w:cs="Times New Roman"/>
          <w:sz w:val="20"/>
          <w:szCs w:val="20"/>
          <w:lang w:eastAsia="ru-RU"/>
        </w:rPr>
        <w:t xml:space="preserve"> </w:t>
      </w:r>
      <w:r w:rsidR="006321E2" w:rsidRPr="007D0B20">
        <w:rPr>
          <w:rFonts w:ascii="Times New Roman" w:eastAsia="Times New Roman" w:hAnsi="Times New Roman" w:cs="Times New Roman"/>
          <w:i/>
          <w:sz w:val="20"/>
          <w:szCs w:val="20"/>
          <w:lang w:val="uz-Cyrl-UZ" w:eastAsia="ru-RU"/>
        </w:rPr>
        <w:t>f</w:t>
      </w:r>
      <w:r w:rsidR="006321E2" w:rsidRPr="007D0B20">
        <w:rPr>
          <w:rFonts w:ascii="Times New Roman" w:eastAsia="Times New Roman" w:hAnsi="Times New Roman" w:cs="Times New Roman"/>
          <w:sz w:val="20"/>
          <w:szCs w:val="20"/>
          <w:lang w:val="uz-Cyrl-UZ" w:eastAsia="ru-RU"/>
        </w:rPr>
        <w:t xml:space="preserve"> </w:t>
      </w:r>
      <w:r w:rsidRPr="007D0B20">
        <w:rPr>
          <w:rFonts w:ascii="Times New Roman" w:eastAsia="Times New Roman" w:hAnsi="Times New Roman" w:cs="Times New Roman"/>
          <w:sz w:val="20"/>
          <w:szCs w:val="20"/>
          <w:lang w:eastAsia="ru-RU"/>
        </w:rPr>
        <w:t>-</w:t>
      </w:r>
      <w:r w:rsidR="006321E2" w:rsidRPr="007D0B20">
        <w:rPr>
          <w:rFonts w:ascii="Times New Roman" w:eastAsia="Times New Roman" w:hAnsi="Times New Roman" w:cs="Times New Roman"/>
          <w:sz w:val="20"/>
          <w:szCs w:val="20"/>
          <w:lang w:val="uz-Cyrl-UZ" w:eastAsia="ru-RU"/>
        </w:rPr>
        <w:t xml:space="preserve"> Darcy friction factor (dimensionless),</w:t>
      </w:r>
      <w:r w:rsidR="006321E2" w:rsidRPr="007D0B20">
        <w:rPr>
          <w:rFonts w:ascii="Times New Roman" w:eastAsia="Times New Roman" w:hAnsi="Times New Roman" w:cs="Times New Roman"/>
          <w:sz w:val="20"/>
          <w:szCs w:val="20"/>
          <w:lang w:eastAsia="ru-RU"/>
        </w:rPr>
        <w:t xml:space="preserve"> </w:t>
      </w:r>
      <w:r w:rsidR="006321E2" w:rsidRPr="007D0B20">
        <w:rPr>
          <w:rFonts w:ascii="Times New Roman" w:eastAsia="Times New Roman" w:hAnsi="Times New Roman" w:cs="Times New Roman"/>
          <w:i/>
          <w:sz w:val="20"/>
          <w:szCs w:val="20"/>
          <w:lang w:val="uz-Cyrl-UZ" w:eastAsia="ru-RU"/>
        </w:rPr>
        <w:t>L</w:t>
      </w:r>
      <w:r w:rsidR="006321E2" w:rsidRPr="007D0B20">
        <w:rPr>
          <w:rFonts w:ascii="Times New Roman" w:eastAsia="Times New Roman" w:hAnsi="Times New Roman" w:cs="Times New Roman"/>
          <w:sz w:val="20"/>
          <w:szCs w:val="20"/>
          <w:lang w:val="uz-Cyrl-UZ" w:eastAsia="ru-RU"/>
        </w:rPr>
        <w:t xml:space="preserve"> </w:t>
      </w:r>
      <w:r w:rsidRPr="007D0B20">
        <w:rPr>
          <w:rFonts w:ascii="Times New Roman" w:eastAsia="Times New Roman" w:hAnsi="Times New Roman" w:cs="Times New Roman"/>
          <w:sz w:val="20"/>
          <w:szCs w:val="20"/>
          <w:lang w:eastAsia="ru-RU"/>
        </w:rPr>
        <w:t>-</w:t>
      </w:r>
      <w:r w:rsidR="006321E2" w:rsidRPr="007D0B20">
        <w:rPr>
          <w:rFonts w:ascii="Times New Roman" w:eastAsia="Times New Roman" w:hAnsi="Times New Roman" w:cs="Times New Roman"/>
          <w:sz w:val="20"/>
          <w:szCs w:val="20"/>
          <w:lang w:val="uz-Cyrl-UZ" w:eastAsia="ru-RU"/>
        </w:rPr>
        <w:t xml:space="preserve"> length of the </w:t>
      </w:r>
      <w:r w:rsidR="006321E2" w:rsidRPr="007D0B20">
        <w:rPr>
          <w:rFonts w:ascii="Times New Roman" w:eastAsia="Times New Roman" w:hAnsi="Times New Roman" w:cs="Times New Roman"/>
          <w:sz w:val="20"/>
          <w:szCs w:val="20"/>
          <w:lang w:eastAsia="ru-RU"/>
        </w:rPr>
        <w:t xml:space="preserve"> </w:t>
      </w:r>
      <w:r w:rsidR="006321E2" w:rsidRPr="007D0B20">
        <w:rPr>
          <w:rFonts w:ascii="Times New Roman" w:eastAsia="Times New Roman" w:hAnsi="Times New Roman" w:cs="Times New Roman"/>
          <w:sz w:val="20"/>
          <w:szCs w:val="20"/>
          <w:lang w:val="uz-Cyrl-UZ" w:eastAsia="ru-RU"/>
        </w:rPr>
        <w:t>ipeline (</w:t>
      </w:r>
      <w:r w:rsidR="006321E2" w:rsidRPr="004E271C">
        <w:rPr>
          <w:rFonts w:ascii="Times New Roman" w:eastAsia="Times New Roman" w:hAnsi="Times New Roman" w:cs="Times New Roman"/>
          <w:i/>
          <w:sz w:val="20"/>
          <w:szCs w:val="20"/>
          <w:lang w:val="uz-Cyrl-UZ" w:eastAsia="ru-RU"/>
        </w:rPr>
        <w:t>m</w:t>
      </w:r>
      <w:r w:rsidR="006321E2" w:rsidRPr="007D0B20">
        <w:rPr>
          <w:rFonts w:ascii="Times New Roman" w:eastAsia="Times New Roman" w:hAnsi="Times New Roman" w:cs="Times New Roman"/>
          <w:sz w:val="20"/>
          <w:szCs w:val="20"/>
          <w:lang w:val="uz-Cyrl-UZ" w:eastAsia="ru-RU"/>
        </w:rPr>
        <w:t>),</w:t>
      </w:r>
      <w:r w:rsidR="006321E2" w:rsidRPr="007D0B20">
        <w:rPr>
          <w:rFonts w:ascii="Times New Roman" w:eastAsia="Times New Roman" w:hAnsi="Times New Roman" w:cs="Times New Roman"/>
          <w:sz w:val="20"/>
          <w:szCs w:val="20"/>
          <w:lang w:eastAsia="ru-RU"/>
        </w:rPr>
        <w:t xml:space="preserve"> </w:t>
      </w:r>
      <w:r w:rsidR="006321E2" w:rsidRPr="007D0B20">
        <w:rPr>
          <w:rFonts w:ascii="Times New Roman" w:eastAsia="Times New Roman" w:hAnsi="Times New Roman" w:cs="Times New Roman"/>
          <w:i/>
          <w:sz w:val="20"/>
          <w:szCs w:val="20"/>
          <w:lang w:val="uz-Cyrl-UZ" w:eastAsia="ru-RU"/>
        </w:rPr>
        <w:t>D</w:t>
      </w:r>
      <w:r w:rsidR="006321E2" w:rsidRPr="007D0B20">
        <w:rPr>
          <w:rFonts w:ascii="Times New Roman" w:eastAsia="Times New Roman" w:hAnsi="Times New Roman" w:cs="Times New Roman"/>
          <w:sz w:val="20"/>
          <w:szCs w:val="20"/>
          <w:lang w:val="uz-Cyrl-UZ" w:eastAsia="ru-RU"/>
        </w:rPr>
        <w:t xml:space="preserve"> </w:t>
      </w:r>
      <w:r w:rsidRPr="007D0B20">
        <w:rPr>
          <w:rFonts w:ascii="Times New Roman" w:eastAsia="Times New Roman" w:hAnsi="Times New Roman" w:cs="Times New Roman"/>
          <w:sz w:val="20"/>
          <w:szCs w:val="20"/>
          <w:lang w:eastAsia="ru-RU"/>
        </w:rPr>
        <w:t>-</w:t>
      </w:r>
      <w:r w:rsidR="006321E2" w:rsidRPr="007D0B20">
        <w:rPr>
          <w:rFonts w:ascii="Times New Roman" w:eastAsia="Times New Roman" w:hAnsi="Times New Roman" w:cs="Times New Roman"/>
          <w:sz w:val="20"/>
          <w:szCs w:val="20"/>
          <w:lang w:val="uz-Cyrl-UZ" w:eastAsia="ru-RU"/>
        </w:rPr>
        <w:t xml:space="preserve"> diameter of the pipeline (</w:t>
      </w:r>
      <w:r w:rsidR="006321E2" w:rsidRPr="004E271C">
        <w:rPr>
          <w:rFonts w:ascii="Times New Roman" w:eastAsia="Times New Roman" w:hAnsi="Times New Roman" w:cs="Times New Roman"/>
          <w:i/>
          <w:sz w:val="20"/>
          <w:szCs w:val="20"/>
          <w:lang w:val="uz-Cyrl-UZ" w:eastAsia="ru-RU"/>
        </w:rPr>
        <w:t>m</w:t>
      </w:r>
      <w:r w:rsidR="006321E2" w:rsidRPr="007D0B20">
        <w:rPr>
          <w:rFonts w:ascii="Times New Roman" w:eastAsia="Times New Roman" w:hAnsi="Times New Roman" w:cs="Times New Roman"/>
          <w:sz w:val="20"/>
          <w:szCs w:val="20"/>
          <w:lang w:val="uz-Cyrl-UZ" w:eastAsia="ru-RU"/>
        </w:rPr>
        <w:t>),</w:t>
      </w:r>
      <w:r w:rsidR="006321E2" w:rsidRPr="007D0B20">
        <w:rPr>
          <w:rFonts w:ascii="Times New Roman" w:eastAsia="Times New Roman" w:hAnsi="Times New Roman" w:cs="Times New Roman"/>
          <w:sz w:val="20"/>
          <w:szCs w:val="20"/>
          <w:lang w:eastAsia="ru-RU"/>
        </w:rPr>
        <w:t xml:space="preserve"> </w:t>
      </w:r>
      <w:r w:rsidR="006321E2" w:rsidRPr="00AD5254">
        <w:rPr>
          <w:rFonts w:ascii="Times New Roman" w:eastAsia="Times New Roman" w:hAnsi="Times New Roman" w:cs="Times New Roman"/>
          <w:i/>
          <w:sz w:val="20"/>
          <w:szCs w:val="20"/>
          <w:lang w:val="uz-Cyrl-UZ" w:eastAsia="ru-RU"/>
        </w:rPr>
        <w:t>ρ</w:t>
      </w:r>
      <w:r w:rsidR="006321E2" w:rsidRPr="007D0B20">
        <w:rPr>
          <w:rFonts w:ascii="Times New Roman" w:eastAsia="Times New Roman" w:hAnsi="Times New Roman" w:cs="Times New Roman"/>
          <w:sz w:val="20"/>
          <w:szCs w:val="20"/>
          <w:lang w:val="uz-Cyrl-UZ" w:eastAsia="ru-RU"/>
        </w:rPr>
        <w:t xml:space="preserve"> </w:t>
      </w:r>
      <w:r w:rsidRPr="007D0B20">
        <w:rPr>
          <w:rFonts w:ascii="Times New Roman" w:eastAsia="Times New Roman" w:hAnsi="Times New Roman" w:cs="Times New Roman"/>
          <w:sz w:val="20"/>
          <w:szCs w:val="20"/>
          <w:lang w:eastAsia="ru-RU"/>
        </w:rPr>
        <w:t>-</w:t>
      </w:r>
      <w:r w:rsidR="006321E2" w:rsidRPr="007D0B20">
        <w:rPr>
          <w:rFonts w:ascii="Times New Roman" w:eastAsia="Times New Roman" w:hAnsi="Times New Roman" w:cs="Times New Roman"/>
          <w:sz w:val="20"/>
          <w:szCs w:val="20"/>
          <w:lang w:val="uz-Cyrl-UZ" w:eastAsia="ru-RU"/>
        </w:rPr>
        <w:t xml:space="preserve"> fluid density (</w:t>
      </w:r>
      <w:r w:rsidR="006321E2" w:rsidRPr="004E271C">
        <w:rPr>
          <w:rFonts w:ascii="Times New Roman" w:eastAsia="Times New Roman" w:hAnsi="Times New Roman" w:cs="Times New Roman"/>
          <w:i/>
          <w:sz w:val="20"/>
          <w:szCs w:val="20"/>
          <w:lang w:val="uz-Cyrl-UZ" w:eastAsia="ru-RU"/>
        </w:rPr>
        <w:t>kg/m³</w:t>
      </w:r>
      <w:r w:rsidR="006321E2" w:rsidRPr="007D0B20">
        <w:rPr>
          <w:rFonts w:ascii="Times New Roman" w:eastAsia="Times New Roman" w:hAnsi="Times New Roman" w:cs="Times New Roman"/>
          <w:sz w:val="20"/>
          <w:szCs w:val="20"/>
          <w:lang w:val="uz-Cyrl-UZ" w:eastAsia="ru-RU"/>
        </w:rPr>
        <w:t>),</w:t>
      </w:r>
      <w:r w:rsidR="006321E2" w:rsidRPr="00AD5254">
        <w:rPr>
          <w:rFonts w:ascii="Times New Roman" w:eastAsia="Times New Roman" w:hAnsi="Times New Roman" w:cs="Times New Roman"/>
          <w:i/>
          <w:sz w:val="20"/>
          <w:szCs w:val="20"/>
          <w:lang w:eastAsia="ru-RU"/>
        </w:rPr>
        <w:t xml:space="preserve"> </w:t>
      </w:r>
      <w:r w:rsidR="006321E2" w:rsidRPr="00AD5254">
        <w:rPr>
          <w:rFonts w:ascii="Times New Roman" w:eastAsia="Times New Roman" w:hAnsi="Times New Roman" w:cs="Times New Roman"/>
          <w:i/>
          <w:sz w:val="20"/>
          <w:szCs w:val="20"/>
          <w:lang w:val="uz-Cyrl-UZ" w:eastAsia="ru-RU"/>
        </w:rPr>
        <w:t>v</w:t>
      </w:r>
      <w:r w:rsidR="006321E2" w:rsidRPr="007D0B20">
        <w:rPr>
          <w:rFonts w:ascii="Times New Roman" w:eastAsia="Times New Roman" w:hAnsi="Times New Roman" w:cs="Times New Roman"/>
          <w:sz w:val="20"/>
          <w:szCs w:val="20"/>
          <w:lang w:val="uz-Cyrl-UZ" w:eastAsia="ru-RU"/>
        </w:rPr>
        <w:t xml:space="preserve"> </w:t>
      </w:r>
      <w:r w:rsidRPr="007D0B20">
        <w:rPr>
          <w:rFonts w:ascii="Times New Roman" w:eastAsia="Times New Roman" w:hAnsi="Times New Roman" w:cs="Times New Roman"/>
          <w:sz w:val="20"/>
          <w:szCs w:val="20"/>
          <w:lang w:eastAsia="ru-RU"/>
        </w:rPr>
        <w:t>-</w:t>
      </w:r>
      <w:r w:rsidR="006321E2" w:rsidRPr="007D0B20">
        <w:rPr>
          <w:rFonts w:ascii="Times New Roman" w:eastAsia="Times New Roman" w:hAnsi="Times New Roman" w:cs="Times New Roman"/>
          <w:sz w:val="20"/>
          <w:szCs w:val="20"/>
          <w:lang w:val="uz-Cyrl-UZ" w:eastAsia="ru-RU"/>
        </w:rPr>
        <w:t xml:space="preserve"> average velocity of the fluid (</w:t>
      </w:r>
      <w:r w:rsidR="006321E2" w:rsidRPr="004E271C">
        <w:rPr>
          <w:rFonts w:ascii="Times New Roman" w:eastAsia="Times New Roman" w:hAnsi="Times New Roman" w:cs="Times New Roman"/>
          <w:i/>
          <w:sz w:val="20"/>
          <w:szCs w:val="20"/>
          <w:lang w:val="uz-Cyrl-UZ" w:eastAsia="ru-RU"/>
        </w:rPr>
        <w:t>m/s</w:t>
      </w:r>
      <w:r w:rsidR="006321E2" w:rsidRPr="007D0B20">
        <w:rPr>
          <w:rFonts w:ascii="Times New Roman" w:eastAsia="Times New Roman" w:hAnsi="Times New Roman" w:cs="Times New Roman"/>
          <w:sz w:val="20"/>
          <w:szCs w:val="20"/>
          <w:lang w:val="uz-Cyrl-UZ" w:eastAsia="ru-RU"/>
        </w:rPr>
        <w:t>).</w:t>
      </w:r>
    </w:p>
    <w:p w14:paraId="2286115E" w14:textId="570060E5" w:rsidR="0081778A" w:rsidRPr="00AD5254" w:rsidRDefault="009E5F3B" w:rsidP="0081778A">
      <w:pPr>
        <w:shd w:val="clear" w:color="auto" w:fill="FFFFFF"/>
        <w:spacing w:after="0" w:line="240" w:lineRule="auto"/>
        <w:ind w:firstLine="284"/>
        <w:jc w:val="both"/>
        <w:rPr>
          <w:rFonts w:ascii="Times New Roman" w:eastAsia="Times New Roman" w:hAnsi="Times New Roman" w:cs="Times New Roman"/>
          <w:sz w:val="20"/>
          <w:szCs w:val="20"/>
          <w:lang w:val="uz-Latn-UZ" w:eastAsia="ru-RU"/>
        </w:rPr>
      </w:pPr>
      <w:r w:rsidRPr="009E5F3B">
        <w:rPr>
          <w:rFonts w:ascii="Times New Roman" w:hAnsi="Times New Roman" w:cs="Times New Roman"/>
          <w:sz w:val="20"/>
          <w:szCs w:val="20"/>
        </w:rPr>
        <w:t xml:space="preserve">Equation (7) is a Darcy-Weisbach model for hydraulic friction losses in a closed duct. The value </w:t>
      </w:r>
      <w:r w:rsidRPr="004E271C">
        <w:rPr>
          <w:rFonts w:ascii="Times New Roman" w:hAnsi="Times New Roman" w:cs="Times New Roman"/>
          <w:i/>
          <w:sz w:val="20"/>
          <w:szCs w:val="20"/>
        </w:rPr>
        <w:t>ΔP</w:t>
      </w:r>
      <w:r w:rsidRPr="009E5F3B">
        <w:rPr>
          <w:rFonts w:ascii="Times New Roman" w:hAnsi="Times New Roman" w:cs="Times New Roman"/>
          <w:sz w:val="20"/>
          <w:szCs w:val="20"/>
        </w:rPr>
        <w:t xml:space="preserve"> depends both on the geometric properties of the pipeline and on the dynamic characteristics of the water flow </w:t>
      </w:r>
      <w:r w:rsidRPr="004E271C">
        <w:rPr>
          <w:rFonts w:ascii="Times New Roman" w:hAnsi="Times New Roman" w:cs="Times New Roman"/>
          <w:i/>
          <w:sz w:val="20"/>
          <w:szCs w:val="20"/>
        </w:rPr>
        <w:t>(p, v).</w:t>
      </w:r>
      <w:r w:rsidRPr="009E5F3B">
        <w:rPr>
          <w:rFonts w:ascii="Times New Roman" w:hAnsi="Times New Roman" w:cs="Times New Roman"/>
          <w:sz w:val="20"/>
          <w:szCs w:val="20"/>
        </w:rPr>
        <w:t xml:space="preserve"> Since the dissipation of friction directly reduces the available hydraulic pressure, this equation is fundamental for estimating the actual amount of energy recovered in pressurized water supply systems. An accurate DP assessment ensures that </w:t>
      </w:r>
      <w:proofErr w:type="spellStart"/>
      <w:r w:rsidRPr="009E5F3B">
        <w:rPr>
          <w:rFonts w:ascii="Times New Roman" w:hAnsi="Times New Roman" w:cs="Times New Roman"/>
          <w:sz w:val="20"/>
          <w:szCs w:val="20"/>
        </w:rPr>
        <w:t>microhydroelectric</w:t>
      </w:r>
      <w:proofErr w:type="spellEnd"/>
      <w:r w:rsidRPr="009E5F3B">
        <w:rPr>
          <w:rFonts w:ascii="Times New Roman" w:hAnsi="Times New Roman" w:cs="Times New Roman"/>
          <w:sz w:val="20"/>
          <w:szCs w:val="20"/>
        </w:rPr>
        <w:t xml:space="preserve"> water extraction does not adversely affect the required pressure </w:t>
      </w:r>
      <w:r w:rsidR="00CB2AD0">
        <w:rPr>
          <w:rFonts w:ascii="Times New Roman" w:hAnsi="Times New Roman" w:cs="Times New Roman"/>
          <w:sz w:val="20"/>
          <w:szCs w:val="20"/>
        </w:rPr>
        <w:t>levels for downstream consumers [28</w:t>
      </w:r>
      <w:r w:rsidR="006D2AED">
        <w:rPr>
          <w:rFonts w:ascii="Times New Roman" w:hAnsi="Times New Roman" w:cs="Times New Roman"/>
          <w:sz w:val="20"/>
          <w:szCs w:val="20"/>
        </w:rPr>
        <w:t>-31</w:t>
      </w:r>
      <w:r w:rsidR="00CB2AD0">
        <w:rPr>
          <w:rFonts w:ascii="Times New Roman" w:hAnsi="Times New Roman" w:cs="Times New Roman"/>
          <w:sz w:val="20"/>
          <w:szCs w:val="20"/>
        </w:rPr>
        <w:t>]</w:t>
      </w:r>
      <w:r w:rsidR="0081778A" w:rsidRPr="00AD5254">
        <w:rPr>
          <w:rFonts w:ascii="Times New Roman" w:hAnsi="Times New Roman" w:cs="Times New Roman"/>
          <w:sz w:val="20"/>
          <w:szCs w:val="20"/>
        </w:rPr>
        <w:t>.</w:t>
      </w:r>
    </w:p>
    <w:p w14:paraId="615B9D31" w14:textId="77777777" w:rsidR="006321E2" w:rsidRPr="006321E2" w:rsidRDefault="006321E2" w:rsidP="0081778A">
      <w:pPr>
        <w:shd w:val="clear" w:color="auto" w:fill="FFFFFF"/>
        <w:spacing w:after="0" w:line="240" w:lineRule="auto"/>
        <w:ind w:firstLine="284"/>
        <w:jc w:val="both"/>
        <w:rPr>
          <w:rFonts w:ascii="Times New Roman" w:eastAsia="Times New Roman" w:hAnsi="Times New Roman" w:cs="Times New Roman"/>
          <w:color w:val="262626"/>
          <w:sz w:val="20"/>
          <w:szCs w:val="20"/>
          <w:lang w:val="uz-Cyrl-UZ" w:eastAsia="ru-RU"/>
        </w:rPr>
      </w:pPr>
      <w:r w:rsidRPr="006321E2">
        <w:rPr>
          <w:rFonts w:ascii="Times New Roman" w:eastAsia="Times New Roman" w:hAnsi="Times New Roman" w:cs="Times New Roman"/>
          <w:color w:val="262626"/>
          <w:sz w:val="20"/>
          <w:szCs w:val="20"/>
          <w:lang w:val="uz-Cyrl-UZ" w:eastAsia="ru-RU"/>
        </w:rPr>
        <w:t>The Darcy coefficient of friction f depends on the Reynolds number. The Reynolds number is calculated as follows:</w:t>
      </w:r>
    </w:p>
    <w:p w14:paraId="12AA3A31" w14:textId="721B9956" w:rsidR="006321E2" w:rsidRPr="006321E2" w:rsidRDefault="006321E2" w:rsidP="0081778A">
      <w:pPr>
        <w:shd w:val="clear" w:color="auto" w:fill="FFFFFF"/>
        <w:spacing w:after="0" w:line="240" w:lineRule="auto"/>
        <w:ind w:firstLine="284"/>
        <w:jc w:val="right"/>
        <w:rPr>
          <w:rFonts w:ascii="Times New Roman" w:eastAsia="Times New Roman" w:hAnsi="Times New Roman" w:cs="Times New Roman"/>
          <w:color w:val="262626"/>
          <w:sz w:val="20"/>
          <w:szCs w:val="20"/>
          <w:lang w:val="uz-Cyrl-UZ" w:eastAsia="ru-RU"/>
        </w:rPr>
      </w:pPr>
      <w:r w:rsidRPr="006321E2">
        <w:rPr>
          <w:rFonts w:ascii="Times New Roman" w:eastAsia="Times New Roman" w:hAnsi="Times New Roman" w:cs="Times New Roman"/>
          <w:color w:val="262626"/>
          <w:sz w:val="20"/>
          <w:szCs w:val="20"/>
          <w:lang w:val="uz-Cyrl-UZ" w:eastAsia="ru-RU"/>
        </w:rPr>
        <w:t xml:space="preserve">                                            </w:t>
      </w:r>
      <w:r w:rsidRPr="006321E2">
        <w:rPr>
          <w:rFonts w:ascii="Times New Roman" w:eastAsia="Times New Roman" w:hAnsi="Times New Roman" w:cs="Times New Roman"/>
          <w:color w:val="262626"/>
          <w:position w:val="-28"/>
          <w:sz w:val="20"/>
          <w:szCs w:val="20"/>
          <w:lang w:eastAsia="ru-RU"/>
        </w:rPr>
        <w:object w:dxaOrig="1340" w:dyaOrig="660" w14:anchorId="7DE747F8">
          <v:shape id="_x0000_i1032" type="#_x0000_t75" style="width:60.75pt;height:28.5pt" o:ole="">
            <v:imagedata r:id="rId22" o:title=""/>
          </v:shape>
          <o:OLEObject Type="Embed" ProgID="Equation.3" ShapeID="_x0000_i1032" DrawAspect="Content" ObjectID="_1829486176" r:id="rId23"/>
        </w:object>
      </w:r>
      <w:r w:rsidRPr="006321E2">
        <w:rPr>
          <w:rFonts w:ascii="Times New Roman" w:eastAsia="Times New Roman" w:hAnsi="Times New Roman" w:cs="Times New Roman"/>
          <w:color w:val="262626"/>
          <w:sz w:val="20"/>
          <w:szCs w:val="20"/>
          <w:lang w:val="uz-Cyrl-UZ" w:eastAsia="ru-RU"/>
        </w:rPr>
        <w:t xml:space="preserve">                </w:t>
      </w:r>
      <w:r w:rsidR="006A6FC9">
        <w:rPr>
          <w:rFonts w:ascii="Times New Roman" w:eastAsia="Times New Roman" w:hAnsi="Times New Roman" w:cs="Times New Roman"/>
          <w:color w:val="262626"/>
          <w:sz w:val="20"/>
          <w:szCs w:val="20"/>
          <w:lang w:eastAsia="ru-RU"/>
        </w:rPr>
        <w:t xml:space="preserve">                 </w:t>
      </w:r>
      <w:r w:rsidRPr="006321E2">
        <w:rPr>
          <w:rFonts w:ascii="Times New Roman" w:eastAsia="Times New Roman" w:hAnsi="Times New Roman" w:cs="Times New Roman"/>
          <w:color w:val="262626"/>
          <w:sz w:val="20"/>
          <w:szCs w:val="20"/>
          <w:lang w:val="uz-Cyrl-UZ" w:eastAsia="ru-RU"/>
        </w:rPr>
        <w:t xml:space="preserve">                                          </w:t>
      </w:r>
      <w:r w:rsidRPr="006321E2">
        <w:rPr>
          <w:rFonts w:ascii="Times New Roman" w:eastAsia="Times New Roman" w:hAnsi="Times New Roman" w:cs="Times New Roman"/>
          <w:color w:val="262626"/>
          <w:sz w:val="20"/>
          <w:szCs w:val="20"/>
          <w:lang w:eastAsia="ru-RU"/>
        </w:rPr>
        <w:t xml:space="preserve">  </w:t>
      </w:r>
      <w:r w:rsidRPr="006321E2">
        <w:rPr>
          <w:rFonts w:ascii="Times New Roman" w:eastAsia="Times New Roman" w:hAnsi="Times New Roman" w:cs="Times New Roman"/>
          <w:color w:val="262626"/>
          <w:sz w:val="20"/>
          <w:szCs w:val="20"/>
          <w:lang w:val="uz-Cyrl-UZ" w:eastAsia="ru-RU"/>
        </w:rPr>
        <w:t xml:space="preserve">  </w:t>
      </w:r>
      <w:r w:rsidRPr="006321E2">
        <w:rPr>
          <w:rFonts w:ascii="Times New Roman" w:eastAsia="Times New Roman" w:hAnsi="Times New Roman" w:cs="Times New Roman"/>
          <w:color w:val="262626"/>
          <w:sz w:val="20"/>
          <w:szCs w:val="20"/>
          <w:lang w:eastAsia="ru-RU"/>
        </w:rPr>
        <w:t xml:space="preserve"> </w:t>
      </w:r>
      <w:r w:rsidRPr="006321E2">
        <w:rPr>
          <w:rFonts w:ascii="Times New Roman" w:eastAsia="Times New Roman" w:hAnsi="Times New Roman" w:cs="Times New Roman"/>
          <w:color w:val="262626"/>
          <w:sz w:val="20"/>
          <w:szCs w:val="20"/>
          <w:lang w:val="uz-Cyrl-UZ" w:eastAsia="ru-RU"/>
        </w:rPr>
        <w:t>(</w:t>
      </w:r>
      <w:r w:rsidRPr="006321E2">
        <w:rPr>
          <w:rFonts w:ascii="Times New Roman" w:eastAsia="Times New Roman" w:hAnsi="Times New Roman" w:cs="Times New Roman"/>
          <w:color w:val="262626"/>
          <w:sz w:val="20"/>
          <w:szCs w:val="20"/>
          <w:lang w:eastAsia="ru-RU"/>
        </w:rPr>
        <w:t>8</w:t>
      </w:r>
      <w:r w:rsidRPr="006321E2">
        <w:rPr>
          <w:rFonts w:ascii="Times New Roman" w:eastAsia="Times New Roman" w:hAnsi="Times New Roman" w:cs="Times New Roman"/>
          <w:color w:val="262626"/>
          <w:sz w:val="20"/>
          <w:szCs w:val="20"/>
          <w:lang w:val="uz-Cyrl-UZ" w:eastAsia="ru-RU"/>
        </w:rPr>
        <w:t>)</w:t>
      </w:r>
    </w:p>
    <w:p w14:paraId="27873807" w14:textId="1405209D" w:rsidR="006321E2" w:rsidRPr="007D0B20" w:rsidRDefault="007D0B20" w:rsidP="007D0B20">
      <w:pPr>
        <w:shd w:val="clear" w:color="auto" w:fill="FFFFFF"/>
        <w:spacing w:after="0" w:line="240" w:lineRule="auto"/>
        <w:jc w:val="both"/>
        <w:rPr>
          <w:rFonts w:ascii="Times New Roman" w:eastAsia="Times New Roman" w:hAnsi="Times New Roman" w:cs="Times New Roman"/>
          <w:color w:val="262626"/>
          <w:sz w:val="20"/>
          <w:szCs w:val="20"/>
          <w:lang w:eastAsia="ru-RU"/>
        </w:rPr>
      </w:pPr>
      <w:r w:rsidRPr="00AD5254">
        <w:rPr>
          <w:rStyle w:val="ab"/>
          <w:rFonts w:ascii="Times New Roman" w:hAnsi="Times New Roman" w:cs="Times New Roman"/>
          <w:b w:val="0"/>
          <w:sz w:val="20"/>
          <w:szCs w:val="20"/>
          <w:lang w:val="uz-Latn-UZ"/>
        </w:rPr>
        <w:t>w</w:t>
      </w:r>
      <w:r w:rsidR="00A50AD8" w:rsidRPr="00AD5254">
        <w:rPr>
          <w:rStyle w:val="ab"/>
          <w:rFonts w:ascii="Times New Roman" w:hAnsi="Times New Roman" w:cs="Times New Roman"/>
          <w:b w:val="0"/>
          <w:sz w:val="20"/>
          <w:szCs w:val="20"/>
          <w:lang w:val="uz-Latn-UZ"/>
        </w:rPr>
        <w:t>here:</w:t>
      </w:r>
      <w:r w:rsidR="006321E2" w:rsidRPr="006A6FC9">
        <w:rPr>
          <w:rFonts w:ascii="Times New Roman" w:eastAsia="Times New Roman" w:hAnsi="Times New Roman" w:cs="Times New Roman"/>
          <w:i/>
          <w:color w:val="262626"/>
          <w:sz w:val="20"/>
          <w:szCs w:val="20"/>
          <w:lang w:eastAsia="ru-RU"/>
        </w:rPr>
        <w:t xml:space="preserve"> </w:t>
      </w:r>
      <w:r w:rsidR="006321E2" w:rsidRPr="006A6FC9">
        <w:rPr>
          <w:rFonts w:ascii="Times New Roman" w:eastAsia="Times New Roman" w:hAnsi="Times New Roman" w:cs="Times New Roman"/>
          <w:i/>
          <w:color w:val="262626"/>
          <w:sz w:val="20"/>
          <w:szCs w:val="20"/>
          <w:lang w:val="uz-Cyrl-UZ" w:eastAsia="ru-RU"/>
        </w:rPr>
        <w:t>μ</w:t>
      </w:r>
      <w:r w:rsidR="006321E2" w:rsidRPr="007D0B20">
        <w:rPr>
          <w:rFonts w:ascii="Times New Roman" w:eastAsia="Times New Roman" w:hAnsi="Times New Roman" w:cs="Times New Roman"/>
          <w:color w:val="262626"/>
          <w:sz w:val="20"/>
          <w:szCs w:val="20"/>
          <w:lang w:val="uz-Cyrl-UZ" w:eastAsia="ru-RU"/>
        </w:rPr>
        <w:t xml:space="preserve"> </w:t>
      </w:r>
      <w:r w:rsidR="006A6FC9">
        <w:rPr>
          <w:rFonts w:ascii="Times New Roman" w:eastAsia="Times New Roman" w:hAnsi="Times New Roman" w:cs="Times New Roman"/>
          <w:color w:val="262626"/>
          <w:sz w:val="20"/>
          <w:szCs w:val="20"/>
          <w:lang w:eastAsia="ru-RU"/>
        </w:rPr>
        <w:t>-</w:t>
      </w:r>
      <w:r w:rsidR="006321E2" w:rsidRPr="007D0B20">
        <w:rPr>
          <w:rFonts w:ascii="Times New Roman" w:eastAsia="Times New Roman" w:hAnsi="Times New Roman" w:cs="Times New Roman"/>
          <w:color w:val="262626"/>
          <w:sz w:val="20"/>
          <w:szCs w:val="20"/>
          <w:lang w:val="uz-Cyrl-UZ" w:eastAsia="ru-RU"/>
        </w:rPr>
        <w:t xml:space="preserve"> dynamic viscosity of the fluid (</w:t>
      </w:r>
      <w:r w:rsidR="006321E2" w:rsidRPr="006A6FC9">
        <w:rPr>
          <w:rFonts w:ascii="Times New Roman" w:eastAsia="Times New Roman" w:hAnsi="Times New Roman" w:cs="Times New Roman"/>
          <w:i/>
          <w:color w:val="262626"/>
          <w:sz w:val="20"/>
          <w:szCs w:val="20"/>
          <w:lang w:val="uz-Cyrl-UZ" w:eastAsia="ru-RU"/>
        </w:rPr>
        <w:t>Pa</w:t>
      </w:r>
      <w:r w:rsidR="006321E2" w:rsidRPr="006A6FC9">
        <w:rPr>
          <w:rFonts w:ascii="Times New Roman" w:eastAsia="Times New Roman" w:hAnsi="Times New Roman" w:cs="Times New Roman"/>
          <w:i/>
          <w:color w:val="262626"/>
          <w:sz w:val="20"/>
          <w:szCs w:val="20"/>
          <w:lang w:eastAsia="ru-RU"/>
        </w:rPr>
        <w:t>·</w:t>
      </w:r>
      <w:r w:rsidR="006321E2" w:rsidRPr="006A6FC9">
        <w:rPr>
          <w:rFonts w:ascii="Times New Roman" w:eastAsia="Times New Roman" w:hAnsi="Times New Roman" w:cs="Times New Roman"/>
          <w:i/>
          <w:color w:val="262626"/>
          <w:sz w:val="20"/>
          <w:szCs w:val="20"/>
          <w:lang w:val="uz-Cyrl-UZ" w:eastAsia="ru-RU"/>
        </w:rPr>
        <w:t>s</w:t>
      </w:r>
      <w:r w:rsidR="006321E2" w:rsidRPr="007D0B20">
        <w:rPr>
          <w:rFonts w:ascii="Times New Roman" w:eastAsia="Times New Roman" w:hAnsi="Times New Roman" w:cs="Times New Roman"/>
          <w:color w:val="262626"/>
          <w:sz w:val="20"/>
          <w:szCs w:val="20"/>
          <w:lang w:val="uz-Cyrl-UZ" w:eastAsia="ru-RU"/>
        </w:rPr>
        <w:t>).</w:t>
      </w:r>
      <w:r w:rsidR="006321E2" w:rsidRPr="007D0B20">
        <w:rPr>
          <w:rFonts w:ascii="Times New Roman" w:eastAsia="Times New Roman" w:hAnsi="Times New Roman" w:cs="Times New Roman"/>
          <w:color w:val="262626"/>
          <w:sz w:val="20"/>
          <w:szCs w:val="20"/>
          <w:lang w:eastAsia="ru-RU"/>
        </w:rPr>
        <w:t xml:space="preserve"> </w:t>
      </w:r>
    </w:p>
    <w:p w14:paraId="22B29F97" w14:textId="798CB196" w:rsidR="006321E2" w:rsidRDefault="006321E2" w:rsidP="00AD5254">
      <w:pPr>
        <w:shd w:val="clear" w:color="auto" w:fill="FFFFFF"/>
        <w:spacing w:after="0" w:line="240" w:lineRule="auto"/>
        <w:ind w:firstLine="284"/>
        <w:jc w:val="both"/>
        <w:rPr>
          <w:rFonts w:ascii="Times New Roman" w:eastAsia="Times New Roman" w:hAnsi="Times New Roman" w:cs="Times New Roman"/>
          <w:color w:val="262626"/>
          <w:sz w:val="20"/>
          <w:szCs w:val="20"/>
          <w:lang w:val="uz-Latn-UZ" w:eastAsia="ru-RU"/>
        </w:rPr>
      </w:pPr>
      <w:r w:rsidRPr="007D0B20">
        <w:rPr>
          <w:rFonts w:ascii="Times New Roman" w:eastAsia="Times New Roman" w:hAnsi="Times New Roman" w:cs="Times New Roman"/>
          <w:color w:val="262626"/>
          <w:sz w:val="20"/>
          <w:szCs w:val="20"/>
          <w:lang w:val="uz-Cyrl-UZ" w:eastAsia="ru-RU"/>
        </w:rPr>
        <w:t>If Re &lt; 2000, the flow is la</w:t>
      </w:r>
      <w:r w:rsidR="007D0B20" w:rsidRPr="007D0B20">
        <w:rPr>
          <w:rFonts w:ascii="Times New Roman" w:eastAsia="Times New Roman" w:hAnsi="Times New Roman" w:cs="Times New Roman"/>
          <w:color w:val="262626"/>
          <w:sz w:val="20"/>
          <w:szCs w:val="20"/>
          <w:lang w:val="uz-Cyrl-UZ" w:eastAsia="ru-RU"/>
        </w:rPr>
        <w:t>minar, and the formula f = Re/</w:t>
      </w:r>
      <w:r w:rsidRPr="007D0B20">
        <w:rPr>
          <w:rFonts w:ascii="Times New Roman" w:eastAsia="Times New Roman" w:hAnsi="Times New Roman" w:cs="Times New Roman"/>
          <w:color w:val="262626"/>
          <w:sz w:val="20"/>
          <w:szCs w:val="20"/>
          <w:lang w:val="uz-Cyrl-UZ" w:eastAsia="ru-RU"/>
        </w:rPr>
        <w:t>64 is applied.</w:t>
      </w:r>
      <w:r w:rsidR="00AD5254">
        <w:rPr>
          <w:rFonts w:ascii="Times New Roman" w:eastAsia="Times New Roman" w:hAnsi="Times New Roman" w:cs="Times New Roman"/>
          <w:color w:val="262626"/>
          <w:sz w:val="20"/>
          <w:szCs w:val="20"/>
          <w:lang w:eastAsia="ru-RU"/>
        </w:rPr>
        <w:t xml:space="preserve"> </w:t>
      </w:r>
      <w:r w:rsidRPr="007D0B20">
        <w:rPr>
          <w:rFonts w:ascii="Times New Roman" w:eastAsia="Times New Roman" w:hAnsi="Times New Roman" w:cs="Times New Roman"/>
          <w:color w:val="262626"/>
          <w:sz w:val="20"/>
          <w:szCs w:val="20"/>
          <w:lang w:val="uz-Cyrl-UZ" w:eastAsia="ru-RU"/>
        </w:rPr>
        <w:t>If Re &gt; 4000, the flow is turbulent, and f is determined using the Moody diagram.</w:t>
      </w:r>
    </w:p>
    <w:p w14:paraId="7AED3E8F" w14:textId="1036319A" w:rsidR="0081778A" w:rsidRPr="0081778A" w:rsidRDefault="009E5F3B" w:rsidP="0081778A">
      <w:pPr>
        <w:shd w:val="clear" w:color="auto" w:fill="FFFFFF"/>
        <w:spacing w:after="0" w:line="240" w:lineRule="auto"/>
        <w:ind w:firstLine="284"/>
        <w:jc w:val="both"/>
        <w:rPr>
          <w:rFonts w:ascii="Times New Roman" w:eastAsia="Times New Roman" w:hAnsi="Times New Roman" w:cs="Times New Roman"/>
          <w:color w:val="262626"/>
          <w:sz w:val="20"/>
          <w:szCs w:val="20"/>
          <w:lang w:val="uz-Latn-UZ" w:eastAsia="ru-RU"/>
        </w:rPr>
      </w:pPr>
      <w:r w:rsidRPr="009E5F3B">
        <w:rPr>
          <w:rFonts w:ascii="Times New Roman" w:eastAsia="Times New Roman" w:hAnsi="Times New Roman" w:cs="Times New Roman"/>
          <w:color w:val="262626"/>
          <w:sz w:val="20"/>
          <w:szCs w:val="20"/>
          <w:lang w:val="uz-Latn-UZ" w:eastAsia="ru-RU"/>
        </w:rPr>
        <w:t>The Reynolds number in equation (8) determines whether the flow inside the pipeline is laminar, transient, or turbulent. This classification is important because the coefficient of friction f in equation (7) strongly depends on the number Re. The turbulent flow that usually occurs in large diameter water pipes leads to increased friction losses and directly affects the net amount of hydraulic energy available for conversion by the turbine. Therefore, accurate determination of the Reynolds number is a critical preliminary step in assessing the feasibility of using hydroelectric power.</w:t>
      </w:r>
    </w:p>
    <w:p w14:paraId="39A11E60" w14:textId="5FF6A352" w:rsidR="006321E2" w:rsidRPr="006321E2" w:rsidRDefault="006321E2" w:rsidP="0081778A">
      <w:pPr>
        <w:shd w:val="clear" w:color="auto" w:fill="FFFFFF"/>
        <w:spacing w:after="0" w:line="240" w:lineRule="auto"/>
        <w:ind w:firstLine="284"/>
        <w:jc w:val="both"/>
        <w:rPr>
          <w:rFonts w:ascii="Times New Roman" w:eastAsia="Times New Roman" w:hAnsi="Times New Roman" w:cs="Times New Roman"/>
          <w:color w:val="262626"/>
          <w:sz w:val="20"/>
          <w:szCs w:val="20"/>
          <w:shd w:val="clear" w:color="auto" w:fill="FFFFFF"/>
          <w:lang w:val="uz-Cyrl-UZ" w:eastAsia="ru-RU"/>
        </w:rPr>
      </w:pPr>
      <w:r w:rsidRPr="006321E2">
        <w:rPr>
          <w:rFonts w:ascii="Times New Roman" w:eastAsia="Times New Roman" w:hAnsi="Times New Roman" w:cs="Times New Roman"/>
          <w:color w:val="262626"/>
          <w:sz w:val="20"/>
          <w:szCs w:val="20"/>
          <w:lang w:val="uz-Cyrl-UZ" w:eastAsia="ru-RU"/>
        </w:rPr>
        <w:t xml:space="preserve">The mathematical model of electricity generation using the Damkhoja drinking water pipeline, standing on a natural slope, is summarized in the form of a general equation, including the Bernoulli equation, the </w:t>
      </w:r>
      <w:r w:rsidR="004E271C">
        <w:rPr>
          <w:rFonts w:ascii="Times New Roman" w:eastAsia="Times New Roman" w:hAnsi="Times New Roman" w:cs="Times New Roman"/>
          <w:color w:val="262626"/>
          <w:sz w:val="20"/>
          <w:szCs w:val="20"/>
          <w:lang w:eastAsia="ru-RU"/>
        </w:rPr>
        <w:t xml:space="preserve">                     </w:t>
      </w:r>
      <w:r w:rsidRPr="006321E2">
        <w:rPr>
          <w:rFonts w:ascii="Times New Roman" w:eastAsia="Times New Roman" w:hAnsi="Times New Roman" w:cs="Times New Roman"/>
          <w:color w:val="262626"/>
          <w:sz w:val="20"/>
          <w:szCs w:val="20"/>
          <w:lang w:val="uz-Cyrl-UZ" w:eastAsia="ru-RU"/>
        </w:rPr>
        <w:t>Darcy–Weisbach formula and the efficiency of energy conversion by a hydrogenerator [</w:t>
      </w:r>
      <w:r w:rsidR="00CB2AD0">
        <w:rPr>
          <w:rFonts w:ascii="Times New Roman" w:eastAsia="Times New Roman" w:hAnsi="Times New Roman" w:cs="Times New Roman"/>
          <w:color w:val="262626"/>
          <w:sz w:val="20"/>
          <w:szCs w:val="20"/>
          <w:lang w:eastAsia="ru-RU"/>
        </w:rPr>
        <w:t>2</w:t>
      </w:r>
      <w:r w:rsidRPr="006321E2">
        <w:rPr>
          <w:rFonts w:ascii="Times New Roman" w:eastAsia="Times New Roman" w:hAnsi="Times New Roman" w:cs="Times New Roman"/>
          <w:color w:val="262626"/>
          <w:sz w:val="20"/>
          <w:szCs w:val="20"/>
          <w:lang w:val="uz-Cyrl-UZ" w:eastAsia="ru-RU"/>
        </w:rPr>
        <w:t>9-</w:t>
      </w:r>
      <w:r w:rsidR="00CB2AD0">
        <w:rPr>
          <w:rFonts w:ascii="Times New Roman" w:eastAsia="Times New Roman" w:hAnsi="Times New Roman" w:cs="Times New Roman"/>
          <w:color w:val="262626"/>
          <w:sz w:val="20"/>
          <w:szCs w:val="20"/>
          <w:lang w:eastAsia="ru-RU"/>
        </w:rPr>
        <w:t>3</w:t>
      </w:r>
      <w:r w:rsidRPr="006321E2">
        <w:rPr>
          <w:rFonts w:ascii="Times New Roman" w:eastAsia="Times New Roman" w:hAnsi="Times New Roman" w:cs="Times New Roman"/>
          <w:color w:val="262626"/>
          <w:sz w:val="20"/>
          <w:szCs w:val="20"/>
          <w:lang w:val="uz-Cyrl-UZ" w:eastAsia="ru-RU"/>
        </w:rPr>
        <w:t>0].</w:t>
      </w:r>
    </w:p>
    <w:p w14:paraId="75171D64" w14:textId="671A1EB7" w:rsidR="006321E2" w:rsidRPr="006321E2" w:rsidRDefault="006321E2" w:rsidP="0081778A">
      <w:pPr>
        <w:shd w:val="clear" w:color="auto" w:fill="FFFFFF"/>
        <w:spacing w:after="0" w:line="240" w:lineRule="auto"/>
        <w:ind w:firstLine="284"/>
        <w:jc w:val="right"/>
        <w:rPr>
          <w:rFonts w:ascii="Times New Roman" w:eastAsia="Times New Roman" w:hAnsi="Times New Roman" w:cs="Times New Roman"/>
          <w:color w:val="262626"/>
          <w:sz w:val="20"/>
          <w:szCs w:val="20"/>
          <w:shd w:val="clear" w:color="auto" w:fill="FFFFFF"/>
          <w:lang w:val="uz-Cyrl-UZ" w:eastAsia="ru-RU"/>
        </w:rPr>
      </w:pPr>
      <w:r w:rsidRPr="006321E2">
        <w:rPr>
          <w:rFonts w:ascii="Times New Roman" w:eastAsia="Times New Roman" w:hAnsi="Times New Roman" w:cs="Times New Roman"/>
          <w:color w:val="262626"/>
          <w:sz w:val="20"/>
          <w:szCs w:val="20"/>
          <w:shd w:val="clear" w:color="auto" w:fill="FFFFFF"/>
          <w:lang w:val="uz-Cyrl-UZ" w:eastAsia="ru-RU"/>
        </w:rPr>
        <w:t xml:space="preserve">                                      </w:t>
      </w:r>
      <w:r w:rsidRPr="006321E2">
        <w:rPr>
          <w:rFonts w:ascii="Times New Roman" w:eastAsia="Times New Roman" w:hAnsi="Times New Roman" w:cs="Times New Roman"/>
          <w:color w:val="262626"/>
          <w:position w:val="-24"/>
          <w:sz w:val="20"/>
          <w:szCs w:val="20"/>
          <w:shd w:val="clear" w:color="auto" w:fill="FFFFFF"/>
          <w:lang w:eastAsia="ru-RU"/>
        </w:rPr>
        <w:object w:dxaOrig="3180" w:dyaOrig="660" w14:anchorId="2CC0F4C6">
          <v:shape id="_x0000_i1033" type="#_x0000_t75" style="width:158.25pt;height:31.5pt" o:ole="">
            <v:imagedata r:id="rId24" o:title=""/>
          </v:shape>
          <o:OLEObject Type="Embed" ProgID="Equation.3" ShapeID="_x0000_i1033" DrawAspect="Content" ObjectID="_1829486177" r:id="rId25"/>
        </w:object>
      </w:r>
      <w:r w:rsidRPr="006321E2">
        <w:rPr>
          <w:rFonts w:ascii="Times New Roman" w:eastAsia="Times New Roman" w:hAnsi="Times New Roman" w:cs="Times New Roman"/>
          <w:color w:val="262626"/>
          <w:sz w:val="20"/>
          <w:szCs w:val="20"/>
          <w:shd w:val="clear" w:color="auto" w:fill="FFFFFF"/>
          <w:lang w:val="uz-Cyrl-UZ" w:eastAsia="ru-RU"/>
        </w:rPr>
        <w:t xml:space="preserve">       </w:t>
      </w:r>
      <w:r w:rsidR="00AD5254">
        <w:rPr>
          <w:rFonts w:ascii="Times New Roman" w:eastAsia="Times New Roman" w:hAnsi="Times New Roman" w:cs="Times New Roman"/>
          <w:color w:val="262626"/>
          <w:sz w:val="20"/>
          <w:szCs w:val="20"/>
          <w:shd w:val="clear" w:color="auto" w:fill="FFFFFF"/>
          <w:lang w:eastAsia="ru-RU"/>
        </w:rPr>
        <w:t xml:space="preserve">         </w:t>
      </w:r>
      <w:r w:rsidR="006A6FC9">
        <w:rPr>
          <w:rFonts w:ascii="Times New Roman" w:eastAsia="Times New Roman" w:hAnsi="Times New Roman" w:cs="Times New Roman"/>
          <w:color w:val="262626"/>
          <w:sz w:val="20"/>
          <w:szCs w:val="20"/>
          <w:shd w:val="clear" w:color="auto" w:fill="FFFFFF"/>
          <w:lang w:eastAsia="ru-RU"/>
        </w:rPr>
        <w:t xml:space="preserve">  </w:t>
      </w:r>
      <w:r w:rsidR="00AD5254">
        <w:rPr>
          <w:rFonts w:ascii="Times New Roman" w:eastAsia="Times New Roman" w:hAnsi="Times New Roman" w:cs="Times New Roman"/>
          <w:color w:val="262626"/>
          <w:sz w:val="20"/>
          <w:szCs w:val="20"/>
          <w:shd w:val="clear" w:color="auto" w:fill="FFFFFF"/>
          <w:lang w:eastAsia="ru-RU"/>
        </w:rPr>
        <w:t xml:space="preserve">         </w:t>
      </w:r>
      <w:r w:rsidRPr="006321E2">
        <w:rPr>
          <w:rFonts w:ascii="Times New Roman" w:eastAsia="Times New Roman" w:hAnsi="Times New Roman" w:cs="Times New Roman"/>
          <w:color w:val="262626"/>
          <w:sz w:val="20"/>
          <w:szCs w:val="20"/>
          <w:shd w:val="clear" w:color="auto" w:fill="FFFFFF"/>
          <w:lang w:val="uz-Cyrl-UZ" w:eastAsia="ru-RU"/>
        </w:rPr>
        <w:t xml:space="preserve">                             (</w:t>
      </w:r>
      <w:r w:rsidRPr="006321E2">
        <w:rPr>
          <w:rFonts w:ascii="Times New Roman" w:eastAsia="Times New Roman" w:hAnsi="Times New Roman" w:cs="Times New Roman"/>
          <w:color w:val="262626"/>
          <w:sz w:val="20"/>
          <w:szCs w:val="20"/>
          <w:shd w:val="clear" w:color="auto" w:fill="FFFFFF"/>
          <w:lang w:eastAsia="ru-RU"/>
        </w:rPr>
        <w:t>9</w:t>
      </w:r>
      <w:r w:rsidRPr="006321E2">
        <w:rPr>
          <w:rFonts w:ascii="Times New Roman" w:eastAsia="Times New Roman" w:hAnsi="Times New Roman" w:cs="Times New Roman"/>
          <w:color w:val="262626"/>
          <w:sz w:val="20"/>
          <w:szCs w:val="20"/>
          <w:shd w:val="clear" w:color="auto" w:fill="FFFFFF"/>
          <w:lang w:val="uz-Cyrl-UZ" w:eastAsia="ru-RU"/>
        </w:rPr>
        <w:t>)</w:t>
      </w:r>
    </w:p>
    <w:p w14:paraId="12CF8156" w14:textId="01B37585" w:rsidR="006321E2" w:rsidRDefault="007D0B20" w:rsidP="007D0B20">
      <w:pPr>
        <w:shd w:val="clear" w:color="auto" w:fill="FFFFFF"/>
        <w:spacing w:after="0" w:line="240" w:lineRule="auto"/>
        <w:jc w:val="both"/>
        <w:rPr>
          <w:rFonts w:ascii="Times New Roman" w:eastAsia="Times New Roman" w:hAnsi="Times New Roman" w:cs="Times New Roman"/>
          <w:color w:val="262626"/>
          <w:sz w:val="20"/>
          <w:szCs w:val="20"/>
          <w:lang w:val="uz-Latn-UZ" w:eastAsia="ru-RU"/>
        </w:rPr>
      </w:pPr>
      <w:r w:rsidRPr="007D0B20">
        <w:rPr>
          <w:rStyle w:val="ab"/>
          <w:rFonts w:ascii="Times New Roman" w:hAnsi="Times New Roman" w:cs="Times New Roman"/>
          <w:b w:val="0"/>
          <w:sz w:val="20"/>
          <w:szCs w:val="20"/>
          <w:lang w:val="uz-Latn-UZ"/>
        </w:rPr>
        <w:t>where:</w:t>
      </w:r>
      <w:r w:rsidRPr="007D0B20">
        <w:rPr>
          <w:rFonts w:ascii="Times New Roman" w:eastAsia="Times New Roman" w:hAnsi="Times New Roman" w:cs="Times New Roman"/>
          <w:color w:val="262626"/>
          <w:sz w:val="20"/>
          <w:szCs w:val="20"/>
          <w:lang w:eastAsia="ru-RU"/>
        </w:rPr>
        <w:t xml:space="preserve"> </w:t>
      </w:r>
      <w:r w:rsidR="006321E2" w:rsidRPr="007D0B20">
        <w:rPr>
          <w:rFonts w:ascii="Times New Roman" w:eastAsia="Times New Roman" w:hAnsi="Times New Roman" w:cs="Times New Roman"/>
          <w:i/>
          <w:color w:val="262626"/>
          <w:sz w:val="20"/>
          <w:szCs w:val="20"/>
          <w:lang w:val="uz-Cyrl-UZ" w:eastAsia="ru-RU"/>
        </w:rPr>
        <w:t>η</w:t>
      </w:r>
      <w:r w:rsidR="006321E2" w:rsidRPr="007D0B20">
        <w:rPr>
          <w:rFonts w:ascii="Times New Roman" w:eastAsia="Times New Roman" w:hAnsi="Times New Roman" w:cs="Times New Roman"/>
          <w:color w:val="262626"/>
          <w:sz w:val="20"/>
          <w:szCs w:val="20"/>
          <w:lang w:val="uz-Cyrl-UZ" w:eastAsia="ru-RU"/>
        </w:rPr>
        <w:t xml:space="preserve"> </w:t>
      </w:r>
      <w:r>
        <w:rPr>
          <w:rFonts w:ascii="Times New Roman" w:eastAsia="Times New Roman" w:hAnsi="Times New Roman" w:cs="Times New Roman"/>
          <w:color w:val="262626"/>
          <w:sz w:val="20"/>
          <w:szCs w:val="20"/>
          <w:lang w:eastAsia="ru-RU"/>
        </w:rPr>
        <w:t xml:space="preserve">- </w:t>
      </w:r>
      <w:r w:rsidR="006321E2" w:rsidRPr="007D0B20">
        <w:rPr>
          <w:rFonts w:ascii="Times New Roman" w:eastAsia="Times New Roman" w:hAnsi="Times New Roman" w:cs="Times New Roman"/>
          <w:color w:val="262626"/>
          <w:sz w:val="20"/>
          <w:szCs w:val="20"/>
          <w:lang w:val="uz-Cyrl-UZ" w:eastAsia="ru-RU"/>
        </w:rPr>
        <w:t>efficiency of the hydrogenerator,</w:t>
      </w:r>
      <w:r w:rsidR="006321E2" w:rsidRPr="007D0B20">
        <w:rPr>
          <w:rFonts w:ascii="Times New Roman" w:eastAsia="Times New Roman" w:hAnsi="Times New Roman" w:cs="Times New Roman"/>
          <w:color w:val="262626"/>
          <w:sz w:val="20"/>
          <w:szCs w:val="20"/>
          <w:lang w:eastAsia="ru-RU"/>
        </w:rPr>
        <w:t xml:space="preserve"> </w:t>
      </w:r>
      <w:r w:rsidR="006321E2" w:rsidRPr="004E271C">
        <w:rPr>
          <w:rFonts w:ascii="Times New Roman" w:eastAsia="Times New Roman" w:hAnsi="Times New Roman" w:cs="Times New Roman"/>
          <w:i/>
          <w:color w:val="262626"/>
          <w:sz w:val="20"/>
          <w:szCs w:val="20"/>
          <w:lang w:val="uz-Cyrl-UZ" w:eastAsia="ru-RU"/>
        </w:rPr>
        <w:t>Q</w:t>
      </w:r>
      <w:r w:rsidR="006321E2" w:rsidRPr="007D0B20">
        <w:rPr>
          <w:rFonts w:ascii="Times New Roman" w:eastAsia="Times New Roman" w:hAnsi="Times New Roman" w:cs="Times New Roman"/>
          <w:color w:val="262626"/>
          <w:sz w:val="20"/>
          <w:szCs w:val="20"/>
          <w:lang w:val="uz-Cyrl-UZ" w:eastAsia="ru-RU"/>
        </w:rPr>
        <w:t xml:space="preserve"> </w:t>
      </w:r>
      <w:r>
        <w:rPr>
          <w:rFonts w:ascii="Times New Roman" w:eastAsia="Times New Roman" w:hAnsi="Times New Roman" w:cs="Times New Roman"/>
          <w:color w:val="262626"/>
          <w:sz w:val="20"/>
          <w:szCs w:val="20"/>
          <w:lang w:eastAsia="ru-RU"/>
        </w:rPr>
        <w:t>-</w:t>
      </w:r>
      <w:r w:rsidR="006321E2" w:rsidRPr="007D0B20">
        <w:rPr>
          <w:rFonts w:ascii="Times New Roman" w:eastAsia="Times New Roman" w:hAnsi="Times New Roman" w:cs="Times New Roman"/>
          <w:color w:val="262626"/>
          <w:sz w:val="20"/>
          <w:szCs w:val="20"/>
          <w:lang w:val="uz-Cyrl-UZ" w:eastAsia="ru-RU"/>
        </w:rPr>
        <w:t xml:space="preserve"> water flow rate (</w:t>
      </w:r>
      <w:r w:rsidR="006321E2" w:rsidRPr="004E271C">
        <w:rPr>
          <w:rFonts w:ascii="Times New Roman" w:eastAsia="Times New Roman" w:hAnsi="Times New Roman" w:cs="Times New Roman"/>
          <w:i/>
          <w:color w:val="262626"/>
          <w:sz w:val="20"/>
          <w:szCs w:val="20"/>
          <w:lang w:val="uz-Cyrl-UZ" w:eastAsia="ru-RU"/>
        </w:rPr>
        <w:t>m³/s</w:t>
      </w:r>
      <w:r w:rsidR="006321E2" w:rsidRPr="007D0B20">
        <w:rPr>
          <w:rFonts w:ascii="Times New Roman" w:eastAsia="Times New Roman" w:hAnsi="Times New Roman" w:cs="Times New Roman"/>
          <w:color w:val="262626"/>
          <w:sz w:val="20"/>
          <w:szCs w:val="20"/>
          <w:lang w:val="uz-Cyrl-UZ" w:eastAsia="ru-RU"/>
        </w:rPr>
        <w:t>),</w:t>
      </w:r>
      <w:r w:rsidR="006321E2" w:rsidRPr="007D0B20">
        <w:rPr>
          <w:rFonts w:ascii="Times New Roman" w:eastAsia="Times New Roman" w:hAnsi="Times New Roman" w:cs="Times New Roman"/>
          <w:color w:val="262626"/>
          <w:sz w:val="20"/>
          <w:szCs w:val="20"/>
          <w:lang w:eastAsia="ru-RU"/>
        </w:rPr>
        <w:t xml:space="preserve"> </w:t>
      </w:r>
      <w:r w:rsidR="006321E2" w:rsidRPr="007D0B20">
        <w:rPr>
          <w:rFonts w:ascii="Times New Roman" w:eastAsia="Times New Roman" w:hAnsi="Times New Roman" w:cs="Times New Roman"/>
          <w:color w:val="262626"/>
          <w:sz w:val="20"/>
          <w:szCs w:val="20"/>
          <w:lang w:val="uz-Cyrl-UZ" w:eastAsia="ru-RU"/>
        </w:rPr>
        <w:t xml:space="preserve">ρ </w:t>
      </w:r>
      <w:r>
        <w:rPr>
          <w:rFonts w:ascii="Times New Roman" w:eastAsia="Times New Roman" w:hAnsi="Times New Roman" w:cs="Times New Roman"/>
          <w:color w:val="262626"/>
          <w:sz w:val="20"/>
          <w:szCs w:val="20"/>
          <w:lang w:eastAsia="ru-RU"/>
        </w:rPr>
        <w:t>-</w:t>
      </w:r>
      <w:r w:rsidR="006321E2" w:rsidRPr="007D0B20">
        <w:rPr>
          <w:rFonts w:ascii="Times New Roman" w:eastAsia="Times New Roman" w:hAnsi="Times New Roman" w:cs="Times New Roman"/>
          <w:color w:val="262626"/>
          <w:sz w:val="20"/>
          <w:szCs w:val="20"/>
          <w:lang w:val="uz-Cyrl-UZ" w:eastAsia="ru-RU"/>
        </w:rPr>
        <w:t xml:space="preserve"> water density (</w:t>
      </w:r>
      <w:r w:rsidR="006321E2" w:rsidRPr="004E271C">
        <w:rPr>
          <w:rFonts w:ascii="Times New Roman" w:eastAsia="Times New Roman" w:hAnsi="Times New Roman" w:cs="Times New Roman"/>
          <w:i/>
          <w:color w:val="262626"/>
          <w:sz w:val="20"/>
          <w:szCs w:val="20"/>
          <w:lang w:val="uz-Cyrl-UZ" w:eastAsia="ru-RU"/>
        </w:rPr>
        <w:t>kg/m³</w:t>
      </w:r>
      <w:r w:rsidR="006321E2" w:rsidRPr="007D0B20">
        <w:rPr>
          <w:rFonts w:ascii="Times New Roman" w:eastAsia="Times New Roman" w:hAnsi="Times New Roman" w:cs="Times New Roman"/>
          <w:color w:val="262626"/>
          <w:sz w:val="20"/>
          <w:szCs w:val="20"/>
          <w:lang w:val="uz-Cyrl-UZ" w:eastAsia="ru-RU"/>
        </w:rPr>
        <w:t>),</w:t>
      </w:r>
      <w:r w:rsidR="006321E2" w:rsidRPr="007D0B20">
        <w:rPr>
          <w:rFonts w:ascii="Times New Roman" w:eastAsia="Times New Roman" w:hAnsi="Times New Roman" w:cs="Times New Roman"/>
          <w:color w:val="262626"/>
          <w:sz w:val="20"/>
          <w:szCs w:val="20"/>
          <w:lang w:eastAsia="ru-RU"/>
        </w:rPr>
        <w:t xml:space="preserve"> </w:t>
      </w:r>
      <w:r w:rsidR="006321E2" w:rsidRPr="004E271C">
        <w:rPr>
          <w:rFonts w:ascii="Times New Roman" w:eastAsia="Times New Roman" w:hAnsi="Times New Roman" w:cs="Times New Roman"/>
          <w:i/>
          <w:color w:val="262626"/>
          <w:sz w:val="20"/>
          <w:szCs w:val="20"/>
          <w:lang w:val="uz-Cyrl-UZ" w:eastAsia="ru-RU"/>
        </w:rPr>
        <w:t>g</w:t>
      </w:r>
      <w:r w:rsidR="006321E2" w:rsidRPr="007D0B20">
        <w:rPr>
          <w:rFonts w:ascii="Times New Roman" w:eastAsia="Times New Roman" w:hAnsi="Times New Roman" w:cs="Times New Roman"/>
          <w:color w:val="262626"/>
          <w:sz w:val="20"/>
          <w:szCs w:val="20"/>
          <w:lang w:val="uz-Cyrl-UZ" w:eastAsia="ru-RU"/>
        </w:rPr>
        <w:t xml:space="preserve"> </w:t>
      </w:r>
      <w:r>
        <w:rPr>
          <w:rFonts w:ascii="Times New Roman" w:eastAsia="Times New Roman" w:hAnsi="Times New Roman" w:cs="Times New Roman"/>
          <w:color w:val="262626"/>
          <w:sz w:val="20"/>
          <w:szCs w:val="20"/>
          <w:lang w:eastAsia="ru-RU"/>
        </w:rPr>
        <w:t>-</w:t>
      </w:r>
      <w:r w:rsidR="006321E2" w:rsidRPr="007D0B20">
        <w:rPr>
          <w:rFonts w:ascii="Times New Roman" w:eastAsia="Times New Roman" w:hAnsi="Times New Roman" w:cs="Times New Roman"/>
          <w:color w:val="262626"/>
          <w:sz w:val="20"/>
          <w:szCs w:val="20"/>
          <w:lang w:val="uz-Cyrl-UZ" w:eastAsia="ru-RU"/>
        </w:rPr>
        <w:t xml:space="preserve"> gravitational acceleration (9.81 </w:t>
      </w:r>
      <w:r w:rsidR="006321E2" w:rsidRPr="004E271C">
        <w:rPr>
          <w:rFonts w:ascii="Times New Roman" w:eastAsia="Times New Roman" w:hAnsi="Times New Roman" w:cs="Times New Roman"/>
          <w:i/>
          <w:color w:val="262626"/>
          <w:sz w:val="20"/>
          <w:szCs w:val="20"/>
          <w:lang w:val="uz-Cyrl-UZ" w:eastAsia="ru-RU"/>
        </w:rPr>
        <w:t>m/s²</w:t>
      </w:r>
      <w:r w:rsidR="006321E2" w:rsidRPr="007D0B20">
        <w:rPr>
          <w:rFonts w:ascii="Times New Roman" w:eastAsia="Times New Roman" w:hAnsi="Times New Roman" w:cs="Times New Roman"/>
          <w:color w:val="262626"/>
          <w:sz w:val="20"/>
          <w:szCs w:val="20"/>
          <w:lang w:val="uz-Cyrl-UZ" w:eastAsia="ru-RU"/>
        </w:rPr>
        <w:t>),</w:t>
      </w:r>
      <w:r w:rsidR="006321E2" w:rsidRPr="007D0B20">
        <w:rPr>
          <w:rFonts w:ascii="Times New Roman" w:eastAsia="Times New Roman" w:hAnsi="Times New Roman" w:cs="Times New Roman"/>
          <w:color w:val="262626"/>
          <w:sz w:val="20"/>
          <w:szCs w:val="20"/>
          <w:lang w:eastAsia="ru-RU"/>
        </w:rPr>
        <w:t xml:space="preserve"> </w:t>
      </w:r>
      <w:r w:rsidR="006321E2" w:rsidRPr="007D0B20">
        <w:rPr>
          <w:rFonts w:ascii="Times New Roman" w:eastAsia="Times New Roman" w:hAnsi="Times New Roman" w:cs="Times New Roman"/>
          <w:i/>
          <w:color w:val="262626"/>
          <w:sz w:val="20"/>
          <w:szCs w:val="20"/>
          <w:lang w:val="uz-Cyrl-UZ" w:eastAsia="ru-RU"/>
        </w:rPr>
        <w:t>h</w:t>
      </w:r>
      <w:r w:rsidR="006321E2" w:rsidRPr="007D0B20">
        <w:rPr>
          <w:rFonts w:ascii="Times New Roman" w:eastAsia="Times New Roman" w:hAnsi="Times New Roman" w:cs="Times New Roman"/>
          <w:color w:val="262626"/>
          <w:sz w:val="20"/>
          <w:szCs w:val="20"/>
          <w:lang w:val="uz-Cyrl-UZ" w:eastAsia="ru-RU"/>
        </w:rPr>
        <w:t xml:space="preserve"> </w:t>
      </w:r>
      <w:r>
        <w:rPr>
          <w:rFonts w:ascii="Times New Roman" w:eastAsia="Times New Roman" w:hAnsi="Times New Roman" w:cs="Times New Roman"/>
          <w:color w:val="262626"/>
          <w:sz w:val="20"/>
          <w:szCs w:val="20"/>
          <w:lang w:eastAsia="ru-RU"/>
        </w:rPr>
        <w:t>-</w:t>
      </w:r>
      <w:r w:rsidR="006321E2" w:rsidRPr="007D0B20">
        <w:rPr>
          <w:rFonts w:ascii="Times New Roman" w:eastAsia="Times New Roman" w:hAnsi="Times New Roman" w:cs="Times New Roman"/>
          <w:color w:val="262626"/>
          <w:sz w:val="20"/>
          <w:szCs w:val="20"/>
          <w:lang w:val="uz-Cyrl-UZ" w:eastAsia="ru-RU"/>
        </w:rPr>
        <w:t xml:space="preserve"> elevation of the slope (m),</w:t>
      </w:r>
      <w:r w:rsidR="006321E2" w:rsidRPr="007D0B20">
        <w:rPr>
          <w:rFonts w:ascii="Times New Roman" w:eastAsia="Times New Roman" w:hAnsi="Times New Roman" w:cs="Times New Roman"/>
          <w:color w:val="262626"/>
          <w:sz w:val="20"/>
          <w:szCs w:val="20"/>
          <w:lang w:eastAsia="ru-RU"/>
        </w:rPr>
        <w:t xml:space="preserve"> </w:t>
      </w:r>
      <w:r w:rsidR="006321E2" w:rsidRPr="007D0B20">
        <w:rPr>
          <w:rFonts w:ascii="Times New Roman" w:eastAsia="Times New Roman" w:hAnsi="Times New Roman" w:cs="Times New Roman"/>
          <w:i/>
          <w:color w:val="262626"/>
          <w:sz w:val="20"/>
          <w:szCs w:val="20"/>
          <w:lang w:val="uz-Cyrl-UZ" w:eastAsia="ru-RU"/>
        </w:rPr>
        <w:t>f</w:t>
      </w:r>
      <w:r w:rsidR="006321E2" w:rsidRPr="007D0B20">
        <w:rPr>
          <w:rFonts w:ascii="Times New Roman" w:eastAsia="Times New Roman" w:hAnsi="Times New Roman" w:cs="Times New Roman"/>
          <w:color w:val="262626"/>
          <w:sz w:val="20"/>
          <w:szCs w:val="20"/>
          <w:lang w:val="uz-Cyrl-UZ" w:eastAsia="ru-RU"/>
        </w:rPr>
        <w:t xml:space="preserve"> </w:t>
      </w:r>
      <w:r>
        <w:rPr>
          <w:rFonts w:ascii="Times New Roman" w:eastAsia="Times New Roman" w:hAnsi="Times New Roman" w:cs="Times New Roman"/>
          <w:color w:val="262626"/>
          <w:sz w:val="20"/>
          <w:szCs w:val="20"/>
          <w:lang w:eastAsia="ru-RU"/>
        </w:rPr>
        <w:t>-</w:t>
      </w:r>
      <w:r w:rsidR="006321E2" w:rsidRPr="007D0B20">
        <w:rPr>
          <w:rFonts w:ascii="Times New Roman" w:eastAsia="Times New Roman" w:hAnsi="Times New Roman" w:cs="Times New Roman"/>
          <w:color w:val="262626"/>
          <w:sz w:val="20"/>
          <w:szCs w:val="20"/>
          <w:lang w:val="uz-Cyrl-UZ" w:eastAsia="ru-RU"/>
        </w:rPr>
        <w:t xml:space="preserve"> Darcy friction factor,</w:t>
      </w:r>
      <w:r w:rsidR="006321E2" w:rsidRPr="007D0B20">
        <w:rPr>
          <w:rFonts w:ascii="Times New Roman" w:eastAsia="Times New Roman" w:hAnsi="Times New Roman" w:cs="Times New Roman"/>
          <w:color w:val="262626"/>
          <w:sz w:val="20"/>
          <w:szCs w:val="20"/>
          <w:lang w:eastAsia="ru-RU"/>
        </w:rPr>
        <w:t xml:space="preserve"> </w:t>
      </w:r>
      <w:r w:rsidR="006321E2" w:rsidRPr="007D0B20">
        <w:rPr>
          <w:rFonts w:ascii="Times New Roman" w:eastAsia="Times New Roman" w:hAnsi="Times New Roman" w:cs="Times New Roman"/>
          <w:i/>
          <w:color w:val="262626"/>
          <w:sz w:val="20"/>
          <w:szCs w:val="20"/>
          <w:lang w:val="uz-Cyrl-UZ" w:eastAsia="ru-RU"/>
        </w:rPr>
        <w:t>L</w:t>
      </w:r>
      <w:r w:rsidR="006321E2" w:rsidRPr="007D0B20">
        <w:rPr>
          <w:rFonts w:ascii="Times New Roman" w:eastAsia="Times New Roman" w:hAnsi="Times New Roman" w:cs="Times New Roman"/>
          <w:color w:val="262626"/>
          <w:sz w:val="20"/>
          <w:szCs w:val="20"/>
          <w:lang w:val="uz-Cyrl-UZ" w:eastAsia="ru-RU"/>
        </w:rPr>
        <w:t xml:space="preserve"> </w:t>
      </w:r>
      <w:r>
        <w:rPr>
          <w:rFonts w:ascii="Times New Roman" w:eastAsia="Times New Roman" w:hAnsi="Times New Roman" w:cs="Times New Roman"/>
          <w:color w:val="262626"/>
          <w:sz w:val="20"/>
          <w:szCs w:val="20"/>
          <w:lang w:eastAsia="ru-RU"/>
        </w:rPr>
        <w:t>-</w:t>
      </w:r>
      <w:r w:rsidR="006321E2" w:rsidRPr="007D0B20">
        <w:rPr>
          <w:rFonts w:ascii="Times New Roman" w:eastAsia="Times New Roman" w:hAnsi="Times New Roman" w:cs="Times New Roman"/>
          <w:color w:val="262626"/>
          <w:sz w:val="20"/>
          <w:szCs w:val="20"/>
          <w:lang w:val="uz-Cyrl-UZ" w:eastAsia="ru-RU"/>
        </w:rPr>
        <w:t xml:space="preserve"> length of the pipeline (m),</w:t>
      </w:r>
      <w:r w:rsidR="006321E2" w:rsidRPr="007D0B20">
        <w:rPr>
          <w:rFonts w:ascii="Times New Roman" w:eastAsia="Times New Roman" w:hAnsi="Times New Roman" w:cs="Times New Roman"/>
          <w:color w:val="262626"/>
          <w:sz w:val="20"/>
          <w:szCs w:val="20"/>
          <w:lang w:eastAsia="ru-RU"/>
        </w:rPr>
        <w:t xml:space="preserve"> </w:t>
      </w:r>
      <w:r>
        <w:rPr>
          <w:rFonts w:ascii="Times New Roman" w:eastAsia="Times New Roman" w:hAnsi="Times New Roman" w:cs="Times New Roman"/>
          <w:color w:val="262626"/>
          <w:sz w:val="20"/>
          <w:szCs w:val="20"/>
          <w:lang w:eastAsia="ru-RU"/>
        </w:rPr>
        <w:t xml:space="preserve">             </w:t>
      </w:r>
      <w:r w:rsidR="006321E2" w:rsidRPr="007D0B20">
        <w:rPr>
          <w:rFonts w:ascii="Times New Roman" w:eastAsia="Times New Roman" w:hAnsi="Times New Roman" w:cs="Times New Roman"/>
          <w:i/>
          <w:color w:val="262626"/>
          <w:sz w:val="20"/>
          <w:szCs w:val="20"/>
          <w:lang w:val="uz-Cyrl-UZ" w:eastAsia="ru-RU"/>
        </w:rPr>
        <w:t>D</w:t>
      </w:r>
      <w:r w:rsidR="006321E2" w:rsidRPr="007D0B20">
        <w:rPr>
          <w:rFonts w:ascii="Times New Roman" w:eastAsia="Times New Roman" w:hAnsi="Times New Roman" w:cs="Times New Roman"/>
          <w:color w:val="262626"/>
          <w:sz w:val="20"/>
          <w:szCs w:val="20"/>
          <w:lang w:val="uz-Cyrl-UZ" w:eastAsia="ru-RU"/>
        </w:rPr>
        <w:t xml:space="preserve"> </w:t>
      </w:r>
      <w:r>
        <w:rPr>
          <w:rFonts w:ascii="Times New Roman" w:eastAsia="Times New Roman" w:hAnsi="Times New Roman" w:cs="Times New Roman"/>
          <w:color w:val="262626"/>
          <w:sz w:val="20"/>
          <w:szCs w:val="20"/>
          <w:lang w:eastAsia="ru-RU"/>
        </w:rPr>
        <w:t>-</w:t>
      </w:r>
      <w:r w:rsidR="006321E2" w:rsidRPr="007D0B20">
        <w:rPr>
          <w:rFonts w:ascii="Times New Roman" w:eastAsia="Times New Roman" w:hAnsi="Times New Roman" w:cs="Times New Roman"/>
          <w:color w:val="262626"/>
          <w:sz w:val="20"/>
          <w:szCs w:val="20"/>
          <w:lang w:val="uz-Cyrl-UZ" w:eastAsia="ru-RU"/>
        </w:rPr>
        <w:t xml:space="preserve"> diameter of the pipeline (mm),</w:t>
      </w:r>
      <w:r w:rsidR="006321E2" w:rsidRPr="007D0B20">
        <w:rPr>
          <w:rFonts w:ascii="Times New Roman" w:eastAsia="Times New Roman" w:hAnsi="Times New Roman" w:cs="Times New Roman"/>
          <w:color w:val="262626"/>
          <w:sz w:val="20"/>
          <w:szCs w:val="20"/>
          <w:lang w:eastAsia="ru-RU"/>
        </w:rPr>
        <w:t xml:space="preserve"> </w:t>
      </w:r>
      <w:r w:rsidR="006321E2" w:rsidRPr="007D0B20">
        <w:rPr>
          <w:rFonts w:ascii="Times New Roman" w:eastAsia="Times New Roman" w:hAnsi="Times New Roman" w:cs="Times New Roman"/>
          <w:i/>
          <w:color w:val="262626"/>
          <w:sz w:val="20"/>
          <w:szCs w:val="20"/>
          <w:lang w:val="uz-Cyrl-UZ" w:eastAsia="ru-RU"/>
        </w:rPr>
        <w:t>v</w:t>
      </w:r>
      <w:r w:rsidR="006321E2" w:rsidRPr="007D0B20">
        <w:rPr>
          <w:rFonts w:ascii="Times New Roman" w:eastAsia="Times New Roman" w:hAnsi="Times New Roman" w:cs="Times New Roman"/>
          <w:color w:val="262626"/>
          <w:sz w:val="20"/>
          <w:szCs w:val="20"/>
          <w:lang w:val="uz-Cyrl-UZ" w:eastAsia="ru-RU"/>
        </w:rPr>
        <w:t xml:space="preserve"> </w:t>
      </w:r>
      <w:r>
        <w:rPr>
          <w:rFonts w:ascii="Times New Roman" w:eastAsia="Times New Roman" w:hAnsi="Times New Roman" w:cs="Times New Roman"/>
          <w:color w:val="262626"/>
          <w:sz w:val="20"/>
          <w:szCs w:val="20"/>
          <w:lang w:eastAsia="ru-RU"/>
        </w:rPr>
        <w:t>-</w:t>
      </w:r>
      <w:r w:rsidR="006321E2" w:rsidRPr="007D0B20">
        <w:rPr>
          <w:rFonts w:ascii="Times New Roman" w:eastAsia="Times New Roman" w:hAnsi="Times New Roman" w:cs="Times New Roman"/>
          <w:color w:val="262626"/>
          <w:sz w:val="20"/>
          <w:szCs w:val="20"/>
          <w:lang w:val="uz-Cyrl-UZ" w:eastAsia="ru-RU"/>
        </w:rPr>
        <w:t xml:space="preserve"> fluid velocity (m/s).</w:t>
      </w:r>
    </w:p>
    <w:p w14:paraId="1021D2CB" w14:textId="26AFD976" w:rsidR="0081778A" w:rsidRPr="0081778A" w:rsidRDefault="009E5F3B" w:rsidP="0081778A">
      <w:pPr>
        <w:shd w:val="clear" w:color="auto" w:fill="FFFFFF"/>
        <w:spacing w:after="0" w:line="240" w:lineRule="auto"/>
        <w:ind w:firstLine="284"/>
        <w:jc w:val="both"/>
        <w:rPr>
          <w:rFonts w:ascii="Times New Roman" w:eastAsia="Times New Roman" w:hAnsi="Times New Roman" w:cs="Times New Roman"/>
          <w:color w:val="262626"/>
          <w:sz w:val="20"/>
          <w:szCs w:val="20"/>
          <w:lang w:val="uz-Latn-UZ" w:eastAsia="ru-RU"/>
        </w:rPr>
      </w:pPr>
      <w:r w:rsidRPr="009E5F3B">
        <w:rPr>
          <w:rFonts w:ascii="Times New Roman" w:eastAsia="Times New Roman" w:hAnsi="Times New Roman" w:cs="Times New Roman"/>
          <w:color w:val="262626"/>
          <w:sz w:val="20"/>
          <w:szCs w:val="20"/>
          <w:lang w:val="uz-Latn-UZ" w:eastAsia="ru-RU"/>
        </w:rPr>
        <w:t>This expression defines the useful electrical power that can be obtained from the water flowing through the pressure pipeline. The available hydraulic energy is determined by the natural height difference along the pipeline, and friction losses reduce the useful head. The remaining hydraulic energy multiplied by the flow rate and efficiency of the turbine generator system provides the actual power output. This ratio is crucial for assessing the technical and economic feasibility of installing a microhydroelectric power plant in a pipeline.</w:t>
      </w:r>
    </w:p>
    <w:p w14:paraId="3DA18B65" w14:textId="77777777" w:rsidR="006321E2" w:rsidRPr="006321E2" w:rsidRDefault="006321E2" w:rsidP="0081778A">
      <w:pPr>
        <w:tabs>
          <w:tab w:val="left" w:pos="851"/>
        </w:tabs>
        <w:spacing w:after="0" w:line="240" w:lineRule="auto"/>
        <w:ind w:firstLine="284"/>
        <w:rPr>
          <w:rFonts w:ascii="Times New Roman" w:eastAsia="Times New Roman" w:hAnsi="Times New Roman" w:cs="Times New Roman"/>
          <w:color w:val="262626"/>
          <w:sz w:val="20"/>
          <w:szCs w:val="20"/>
          <w:lang w:val="uz-Cyrl-UZ" w:eastAsia="ru-RU"/>
        </w:rPr>
      </w:pPr>
      <w:r w:rsidRPr="006321E2">
        <w:rPr>
          <w:rFonts w:ascii="Times New Roman" w:eastAsia="Times New Roman" w:hAnsi="Times New Roman" w:cs="Times New Roman"/>
          <w:color w:val="262626"/>
          <w:sz w:val="20"/>
          <w:szCs w:val="20"/>
          <w:lang w:val="uz-Cyrl-UZ" w:eastAsia="ru-RU"/>
        </w:rPr>
        <w:t xml:space="preserve">Experimental calculations were carried out in the Damkhoja drinking water supply system operated by Zievuddin Suvsoz </w:t>
      </w:r>
      <w:r w:rsidRPr="006A6FC9">
        <w:rPr>
          <w:rFonts w:ascii="Times New Roman" w:eastAsia="Times New Roman" w:hAnsi="Times New Roman" w:cs="Times New Roman"/>
          <w:i/>
          <w:color w:val="262626"/>
          <w:sz w:val="20"/>
          <w:szCs w:val="20"/>
          <w:lang w:val="uz-Cyrl-UZ" w:eastAsia="ru-RU"/>
        </w:rPr>
        <w:t>LLC</w:t>
      </w:r>
      <w:r w:rsidRPr="006321E2">
        <w:rPr>
          <w:rFonts w:ascii="Times New Roman" w:eastAsia="Times New Roman" w:hAnsi="Times New Roman" w:cs="Times New Roman"/>
          <w:color w:val="262626"/>
          <w:sz w:val="20"/>
          <w:szCs w:val="20"/>
          <w:lang w:val="uz-Cyrl-UZ" w:eastAsia="ru-RU"/>
        </w:rPr>
        <w:t>. The main hydraulic parameters of the Damhoji water supply system are as follows:</w:t>
      </w:r>
    </w:p>
    <w:p w14:paraId="796D82A5" w14:textId="73978B4C" w:rsidR="006321E2" w:rsidRPr="00AD5254" w:rsidRDefault="006321E2" w:rsidP="00AD5254">
      <w:pPr>
        <w:pStyle w:val="a4"/>
        <w:numPr>
          <w:ilvl w:val="0"/>
          <w:numId w:val="30"/>
        </w:numPr>
        <w:tabs>
          <w:tab w:val="left" w:pos="426"/>
        </w:tabs>
        <w:spacing w:after="0" w:line="240" w:lineRule="auto"/>
        <w:ind w:left="0" w:firstLine="284"/>
        <w:rPr>
          <w:rFonts w:ascii="Times New Roman" w:eastAsia="Times New Roman" w:hAnsi="Times New Roman" w:cs="Times New Roman"/>
          <w:color w:val="262626"/>
          <w:sz w:val="20"/>
          <w:szCs w:val="20"/>
          <w:lang w:val="uz-Cyrl-UZ" w:eastAsia="ru-RU"/>
        </w:rPr>
      </w:pPr>
      <w:r w:rsidRPr="00AD5254">
        <w:rPr>
          <w:rFonts w:ascii="Times New Roman" w:eastAsia="Times New Roman" w:hAnsi="Times New Roman" w:cs="Times New Roman"/>
          <w:color w:val="262626"/>
          <w:sz w:val="20"/>
          <w:szCs w:val="20"/>
          <w:lang w:val="uz-Cyrl-UZ" w:eastAsia="ru-RU"/>
        </w:rPr>
        <w:t xml:space="preserve">Pipeline diameter </w:t>
      </w:r>
      <w:r w:rsidRPr="006A6FC9">
        <w:rPr>
          <w:rFonts w:ascii="Times New Roman" w:eastAsia="Times New Roman" w:hAnsi="Times New Roman" w:cs="Times New Roman"/>
          <w:i/>
          <w:color w:val="262626"/>
          <w:sz w:val="20"/>
          <w:szCs w:val="20"/>
          <w:lang w:val="uz-Cyrl-UZ" w:eastAsia="ru-RU"/>
        </w:rPr>
        <w:t>(D)</w:t>
      </w:r>
      <w:r w:rsidRPr="00AD5254">
        <w:rPr>
          <w:rFonts w:ascii="Times New Roman" w:eastAsia="Times New Roman" w:hAnsi="Times New Roman" w:cs="Times New Roman"/>
          <w:color w:val="262626"/>
          <w:sz w:val="20"/>
          <w:szCs w:val="20"/>
          <w:lang w:val="uz-Cyrl-UZ" w:eastAsia="ru-RU"/>
        </w:rPr>
        <w:t xml:space="preserve"> </w:t>
      </w:r>
      <w:r w:rsidR="007D0B20" w:rsidRPr="00AD5254">
        <w:rPr>
          <w:rFonts w:ascii="Times New Roman" w:eastAsia="Times New Roman" w:hAnsi="Times New Roman" w:cs="Times New Roman"/>
          <w:color w:val="262626"/>
          <w:sz w:val="20"/>
          <w:szCs w:val="20"/>
          <w:lang w:eastAsia="ru-RU"/>
        </w:rPr>
        <w:t>-</w:t>
      </w:r>
      <w:r w:rsidRPr="00AD5254">
        <w:rPr>
          <w:rFonts w:ascii="Times New Roman" w:eastAsia="Times New Roman" w:hAnsi="Times New Roman" w:cs="Times New Roman"/>
          <w:color w:val="262626"/>
          <w:sz w:val="20"/>
          <w:szCs w:val="20"/>
          <w:lang w:val="uz-Cyrl-UZ" w:eastAsia="ru-RU"/>
        </w:rPr>
        <w:t>1400 mm</w:t>
      </w:r>
      <w:r w:rsidR="006A6FC9">
        <w:rPr>
          <w:rFonts w:ascii="Times New Roman" w:eastAsia="Times New Roman" w:hAnsi="Times New Roman" w:cs="Times New Roman"/>
          <w:color w:val="262626"/>
          <w:sz w:val="20"/>
          <w:szCs w:val="20"/>
          <w:lang w:eastAsia="ru-RU"/>
        </w:rPr>
        <w:t>;</w:t>
      </w:r>
    </w:p>
    <w:p w14:paraId="7939F5CA" w14:textId="17C7D8A0" w:rsidR="006321E2" w:rsidRPr="00AD5254" w:rsidRDefault="006321E2" w:rsidP="00AD5254">
      <w:pPr>
        <w:pStyle w:val="a4"/>
        <w:numPr>
          <w:ilvl w:val="0"/>
          <w:numId w:val="30"/>
        </w:numPr>
        <w:tabs>
          <w:tab w:val="left" w:pos="426"/>
        </w:tabs>
        <w:spacing w:after="0" w:line="240" w:lineRule="auto"/>
        <w:ind w:left="0" w:firstLine="284"/>
        <w:rPr>
          <w:rFonts w:ascii="Times New Roman" w:eastAsia="Times New Roman" w:hAnsi="Times New Roman" w:cs="Times New Roman"/>
          <w:color w:val="262626"/>
          <w:sz w:val="20"/>
          <w:szCs w:val="20"/>
          <w:lang w:val="uz-Cyrl-UZ" w:eastAsia="ru-RU"/>
        </w:rPr>
      </w:pPr>
      <w:r w:rsidRPr="00AD5254">
        <w:rPr>
          <w:rFonts w:ascii="Times New Roman" w:eastAsia="Times New Roman" w:hAnsi="Times New Roman" w:cs="Times New Roman"/>
          <w:color w:val="262626"/>
          <w:sz w:val="20"/>
          <w:szCs w:val="20"/>
          <w:lang w:val="uz-Cyrl-UZ" w:eastAsia="ru-RU"/>
        </w:rPr>
        <w:t xml:space="preserve">Flow rate </w:t>
      </w:r>
      <w:r w:rsidRPr="006A6FC9">
        <w:rPr>
          <w:rFonts w:ascii="Times New Roman" w:eastAsia="Times New Roman" w:hAnsi="Times New Roman" w:cs="Times New Roman"/>
          <w:i/>
          <w:color w:val="262626"/>
          <w:sz w:val="20"/>
          <w:szCs w:val="20"/>
          <w:lang w:val="uz-Cyrl-UZ" w:eastAsia="ru-RU"/>
        </w:rPr>
        <w:t>(Q)</w:t>
      </w:r>
      <w:r w:rsidRPr="00AD5254">
        <w:rPr>
          <w:rFonts w:ascii="Times New Roman" w:eastAsia="Times New Roman" w:hAnsi="Times New Roman" w:cs="Times New Roman"/>
          <w:color w:val="262626"/>
          <w:sz w:val="20"/>
          <w:szCs w:val="20"/>
          <w:lang w:val="uz-Cyrl-UZ" w:eastAsia="ru-RU"/>
        </w:rPr>
        <w:t xml:space="preserve"> </w:t>
      </w:r>
      <w:r w:rsidR="007D0B20" w:rsidRPr="00AD5254">
        <w:rPr>
          <w:rFonts w:ascii="Times New Roman" w:eastAsia="Times New Roman" w:hAnsi="Times New Roman" w:cs="Times New Roman"/>
          <w:color w:val="262626"/>
          <w:sz w:val="20"/>
          <w:szCs w:val="20"/>
          <w:lang w:eastAsia="ru-RU"/>
        </w:rPr>
        <w:t>-</w:t>
      </w:r>
      <w:r w:rsidRPr="00AD5254">
        <w:rPr>
          <w:rFonts w:ascii="Times New Roman" w:eastAsia="Times New Roman" w:hAnsi="Times New Roman" w:cs="Times New Roman"/>
          <w:color w:val="262626"/>
          <w:sz w:val="20"/>
          <w:szCs w:val="20"/>
          <w:lang w:val="uz-Cyrl-UZ" w:eastAsia="ru-RU"/>
        </w:rPr>
        <w:t xml:space="preserve"> 2 m</w:t>
      </w:r>
      <w:r w:rsidRPr="00AD5254">
        <w:rPr>
          <w:rFonts w:ascii="Times New Roman" w:eastAsia="Times New Roman" w:hAnsi="Times New Roman" w:cs="Times New Roman"/>
          <w:color w:val="262626"/>
          <w:sz w:val="20"/>
          <w:szCs w:val="20"/>
          <w:vertAlign w:val="superscript"/>
          <w:lang w:val="uz-Cyrl-UZ" w:eastAsia="ru-RU"/>
        </w:rPr>
        <w:t>3</w:t>
      </w:r>
      <w:r w:rsidRPr="00AD5254">
        <w:rPr>
          <w:rFonts w:ascii="Times New Roman" w:eastAsia="Times New Roman" w:hAnsi="Times New Roman" w:cs="Times New Roman"/>
          <w:color w:val="262626"/>
          <w:sz w:val="20"/>
          <w:szCs w:val="20"/>
          <w:lang w:val="uz-Cyrl-UZ" w:eastAsia="ru-RU"/>
        </w:rPr>
        <w:t>/s</w:t>
      </w:r>
      <w:r w:rsidR="006A6FC9">
        <w:rPr>
          <w:rFonts w:ascii="Times New Roman" w:eastAsia="Times New Roman" w:hAnsi="Times New Roman" w:cs="Times New Roman"/>
          <w:color w:val="262626"/>
          <w:sz w:val="20"/>
          <w:szCs w:val="20"/>
          <w:lang w:eastAsia="ru-RU"/>
        </w:rPr>
        <w:t>;</w:t>
      </w:r>
    </w:p>
    <w:p w14:paraId="3F973E58" w14:textId="68CE28E5" w:rsidR="006321E2" w:rsidRPr="00AD5254" w:rsidRDefault="006321E2" w:rsidP="00AD5254">
      <w:pPr>
        <w:pStyle w:val="a4"/>
        <w:numPr>
          <w:ilvl w:val="0"/>
          <w:numId w:val="30"/>
        </w:numPr>
        <w:tabs>
          <w:tab w:val="left" w:pos="426"/>
        </w:tabs>
        <w:spacing w:after="0" w:line="240" w:lineRule="auto"/>
        <w:ind w:left="0" w:firstLine="284"/>
        <w:rPr>
          <w:rFonts w:ascii="Times New Roman" w:eastAsia="Times New Roman" w:hAnsi="Times New Roman" w:cs="Times New Roman"/>
          <w:color w:val="262626"/>
          <w:sz w:val="20"/>
          <w:szCs w:val="20"/>
          <w:lang w:val="uz-Cyrl-UZ" w:eastAsia="ru-RU"/>
        </w:rPr>
      </w:pPr>
      <w:r w:rsidRPr="00AD5254">
        <w:rPr>
          <w:rFonts w:ascii="Times New Roman" w:eastAsia="Times New Roman" w:hAnsi="Times New Roman" w:cs="Times New Roman"/>
          <w:color w:val="262626"/>
          <w:sz w:val="20"/>
          <w:szCs w:val="20"/>
          <w:lang w:val="uz-Cyrl-UZ" w:eastAsia="ru-RU"/>
        </w:rPr>
        <w:t xml:space="preserve">Pipeline length </w:t>
      </w:r>
      <w:r w:rsidRPr="006A6FC9">
        <w:rPr>
          <w:rFonts w:ascii="Times New Roman" w:eastAsia="Times New Roman" w:hAnsi="Times New Roman" w:cs="Times New Roman"/>
          <w:i/>
          <w:color w:val="262626"/>
          <w:sz w:val="20"/>
          <w:szCs w:val="20"/>
          <w:lang w:val="uz-Cyrl-UZ" w:eastAsia="ru-RU"/>
        </w:rPr>
        <w:t>(L)</w:t>
      </w:r>
      <w:r w:rsidRPr="00AD5254">
        <w:rPr>
          <w:rFonts w:ascii="Times New Roman" w:eastAsia="Times New Roman" w:hAnsi="Times New Roman" w:cs="Times New Roman"/>
          <w:color w:val="262626"/>
          <w:sz w:val="20"/>
          <w:szCs w:val="20"/>
          <w:lang w:val="uz-Cyrl-UZ" w:eastAsia="ru-RU"/>
        </w:rPr>
        <w:t xml:space="preserve"> </w:t>
      </w:r>
      <w:r w:rsidR="007D0B20" w:rsidRPr="00AD5254">
        <w:rPr>
          <w:rFonts w:ascii="Times New Roman" w:eastAsia="Times New Roman" w:hAnsi="Times New Roman" w:cs="Times New Roman"/>
          <w:color w:val="262626"/>
          <w:sz w:val="20"/>
          <w:szCs w:val="20"/>
          <w:lang w:eastAsia="ru-RU"/>
        </w:rPr>
        <w:t>-</w:t>
      </w:r>
      <w:r w:rsidRPr="00AD5254">
        <w:rPr>
          <w:rFonts w:ascii="Times New Roman" w:eastAsia="Times New Roman" w:hAnsi="Times New Roman" w:cs="Times New Roman"/>
          <w:color w:val="262626"/>
          <w:sz w:val="20"/>
          <w:szCs w:val="20"/>
          <w:lang w:val="uz-Cyrl-UZ" w:eastAsia="ru-RU"/>
        </w:rPr>
        <w:t xml:space="preserve"> more than 100 km</w:t>
      </w:r>
      <w:r w:rsidR="006A6FC9">
        <w:rPr>
          <w:rFonts w:ascii="Times New Roman" w:eastAsia="Times New Roman" w:hAnsi="Times New Roman" w:cs="Times New Roman"/>
          <w:color w:val="262626"/>
          <w:sz w:val="20"/>
          <w:szCs w:val="20"/>
          <w:lang w:eastAsia="ru-RU"/>
        </w:rPr>
        <w:t>;</w:t>
      </w:r>
    </w:p>
    <w:p w14:paraId="283F8877" w14:textId="1C6CD75A" w:rsidR="006321E2" w:rsidRPr="00CB2AD0" w:rsidRDefault="006321E2" w:rsidP="00AD5254">
      <w:pPr>
        <w:pStyle w:val="a4"/>
        <w:numPr>
          <w:ilvl w:val="0"/>
          <w:numId w:val="30"/>
        </w:numPr>
        <w:tabs>
          <w:tab w:val="left" w:pos="426"/>
        </w:tabs>
        <w:spacing w:after="0" w:line="240" w:lineRule="auto"/>
        <w:ind w:left="0" w:firstLine="284"/>
        <w:rPr>
          <w:rFonts w:ascii="Times New Roman" w:eastAsia="Times New Roman" w:hAnsi="Times New Roman" w:cs="Times New Roman"/>
          <w:color w:val="262626"/>
          <w:sz w:val="20"/>
          <w:szCs w:val="20"/>
          <w:lang w:val="uz-Cyrl-UZ" w:eastAsia="ru-RU"/>
        </w:rPr>
      </w:pPr>
      <w:r w:rsidRPr="00CB2AD0">
        <w:rPr>
          <w:rFonts w:ascii="Times New Roman" w:eastAsia="Times New Roman" w:hAnsi="Times New Roman" w:cs="Times New Roman"/>
          <w:color w:val="262626"/>
          <w:sz w:val="20"/>
          <w:szCs w:val="20"/>
          <w:lang w:val="uz-Cyrl-UZ" w:eastAsia="ru-RU"/>
        </w:rPr>
        <w:t>The kinematic viscosity of water (v) is 1.004 × 10</w:t>
      </w:r>
      <w:r w:rsidRPr="00CB2AD0">
        <w:rPr>
          <w:rFonts w:ascii="Cambria Math" w:eastAsia="Times New Roman" w:hAnsi="Cambria Math" w:cs="Cambria Math"/>
          <w:color w:val="262626"/>
          <w:sz w:val="20"/>
          <w:szCs w:val="20"/>
          <w:lang w:val="uz-Cyrl-UZ" w:eastAsia="ru-RU"/>
        </w:rPr>
        <w:t>⁻</w:t>
      </w:r>
      <w:r w:rsidR="00CB2AD0" w:rsidRPr="00CB2AD0">
        <w:rPr>
          <w:rFonts w:ascii="Cambria Math" w:eastAsia="Times New Roman" w:hAnsi="Cambria Math" w:cs="Cambria Math"/>
          <w:color w:val="262626"/>
          <w:sz w:val="20"/>
          <w:szCs w:val="20"/>
          <w:vertAlign w:val="superscript"/>
          <w:lang w:eastAsia="ru-RU"/>
        </w:rPr>
        <w:t>6</w:t>
      </w:r>
      <w:r w:rsidRPr="00CB2AD0">
        <w:rPr>
          <w:rFonts w:ascii="Times New Roman" w:eastAsia="Times New Roman" w:hAnsi="Times New Roman" w:cs="Times New Roman"/>
          <w:color w:val="262626"/>
          <w:sz w:val="20"/>
          <w:szCs w:val="20"/>
          <w:lang w:val="uz-Cyrl-UZ" w:eastAsia="ru-RU"/>
        </w:rPr>
        <w:t xml:space="preserve"> m</w:t>
      </w:r>
      <w:r w:rsidRPr="00CB2AD0">
        <w:rPr>
          <w:rFonts w:ascii="Times New Roman" w:eastAsia="Times New Roman" w:hAnsi="Times New Roman" w:cs="Times New Roman"/>
          <w:color w:val="262626"/>
          <w:sz w:val="20"/>
          <w:szCs w:val="20"/>
          <w:vertAlign w:val="superscript"/>
          <w:lang w:val="uz-Cyrl-UZ" w:eastAsia="ru-RU"/>
        </w:rPr>
        <w:t>2</w:t>
      </w:r>
      <w:r w:rsidRPr="00CB2AD0">
        <w:rPr>
          <w:rFonts w:ascii="Times New Roman" w:eastAsia="Times New Roman" w:hAnsi="Times New Roman" w:cs="Times New Roman"/>
          <w:color w:val="262626"/>
          <w:sz w:val="20"/>
          <w:szCs w:val="20"/>
          <w:lang w:val="uz-Cyrl-UZ" w:eastAsia="ru-RU"/>
        </w:rPr>
        <w:t>/s (at 20 °C)</w:t>
      </w:r>
      <w:r w:rsidR="006A6FC9" w:rsidRPr="00CB2AD0">
        <w:rPr>
          <w:rFonts w:ascii="Times New Roman" w:eastAsia="Times New Roman" w:hAnsi="Times New Roman" w:cs="Times New Roman"/>
          <w:color w:val="262626"/>
          <w:sz w:val="20"/>
          <w:szCs w:val="20"/>
          <w:lang w:eastAsia="ru-RU"/>
        </w:rPr>
        <w:t>;</w:t>
      </w:r>
    </w:p>
    <w:p w14:paraId="2863168C" w14:textId="77777777" w:rsidR="006321E2" w:rsidRPr="00AD5254" w:rsidRDefault="006321E2" w:rsidP="00AD5254">
      <w:pPr>
        <w:pStyle w:val="a4"/>
        <w:numPr>
          <w:ilvl w:val="0"/>
          <w:numId w:val="30"/>
        </w:numPr>
        <w:tabs>
          <w:tab w:val="left" w:pos="426"/>
        </w:tabs>
        <w:spacing w:after="0" w:line="240" w:lineRule="auto"/>
        <w:ind w:left="0" w:firstLine="284"/>
        <w:rPr>
          <w:rFonts w:ascii="Times New Roman" w:eastAsia="Times New Roman" w:hAnsi="Times New Roman" w:cs="Times New Roman"/>
          <w:color w:val="262626"/>
          <w:sz w:val="20"/>
          <w:szCs w:val="20"/>
          <w:lang w:val="uz-Cyrl-UZ" w:eastAsia="ru-RU"/>
        </w:rPr>
      </w:pPr>
      <w:r w:rsidRPr="00AD5254">
        <w:rPr>
          <w:rFonts w:ascii="Times New Roman" w:eastAsia="Times New Roman" w:hAnsi="Times New Roman" w:cs="Times New Roman"/>
          <w:color w:val="262626"/>
          <w:sz w:val="20"/>
          <w:szCs w:val="20"/>
          <w:lang w:val="uz-Cyrl-UZ" w:eastAsia="ru-RU"/>
        </w:rPr>
        <w:t>The pipeline material is stainless steel.</w:t>
      </w:r>
    </w:p>
    <w:p w14:paraId="7C64C01D" w14:textId="77777777" w:rsidR="006321E2" w:rsidRDefault="006321E2" w:rsidP="0081778A">
      <w:pPr>
        <w:tabs>
          <w:tab w:val="left" w:pos="851"/>
        </w:tabs>
        <w:spacing w:after="0" w:line="240" w:lineRule="auto"/>
        <w:ind w:firstLine="284"/>
        <w:rPr>
          <w:rFonts w:ascii="Times New Roman" w:eastAsia="Times New Roman" w:hAnsi="Times New Roman" w:cs="Times New Roman"/>
          <w:color w:val="262626"/>
          <w:sz w:val="20"/>
          <w:szCs w:val="20"/>
          <w:lang w:eastAsia="ru-RU"/>
        </w:rPr>
      </w:pPr>
      <w:r w:rsidRPr="006321E2">
        <w:rPr>
          <w:rFonts w:ascii="Times New Roman" w:eastAsia="Times New Roman" w:hAnsi="Times New Roman" w:cs="Times New Roman"/>
          <w:color w:val="262626"/>
          <w:sz w:val="20"/>
          <w:szCs w:val="20"/>
          <w:lang w:val="uz-Cyrl-UZ" w:eastAsia="ru-RU"/>
        </w:rPr>
        <w:lastRenderedPageBreak/>
        <w:t>Figure 2 shows a graph of the distribution of pressure and velocity of liquid through the pipeline depending on the distance.</w:t>
      </w:r>
    </w:p>
    <w:p w14:paraId="2585BE8E" w14:textId="77777777" w:rsidR="00AD5254" w:rsidRPr="00AD5254" w:rsidRDefault="00AD5254" w:rsidP="0081778A">
      <w:pPr>
        <w:tabs>
          <w:tab w:val="left" w:pos="851"/>
        </w:tabs>
        <w:spacing w:after="0" w:line="240" w:lineRule="auto"/>
        <w:ind w:firstLine="284"/>
        <w:rPr>
          <w:rFonts w:ascii="Times New Roman" w:eastAsia="Times New Roman" w:hAnsi="Times New Roman" w:cs="Times New Roman"/>
          <w:color w:val="262626"/>
          <w:sz w:val="20"/>
          <w:szCs w:val="20"/>
          <w:lang w:eastAsia="ru-RU"/>
        </w:rPr>
      </w:pPr>
    </w:p>
    <w:p w14:paraId="3BFF042A" w14:textId="100FBB11" w:rsidR="00630552" w:rsidRPr="00630552" w:rsidRDefault="00630552" w:rsidP="0081778A">
      <w:pPr>
        <w:tabs>
          <w:tab w:val="left" w:pos="851"/>
        </w:tabs>
        <w:spacing w:after="0" w:line="240" w:lineRule="auto"/>
        <w:ind w:firstLine="284"/>
        <w:jc w:val="center"/>
        <w:rPr>
          <w:rFonts w:ascii="Times New Roman" w:eastAsia="Times New Roman" w:hAnsi="Times New Roman" w:cs="Times New Roman"/>
          <w:sz w:val="20"/>
          <w:szCs w:val="20"/>
          <w:lang w:val="uz-Latn-UZ" w:eastAsia="ru-RU"/>
        </w:rPr>
      </w:pPr>
      <w:r>
        <w:rPr>
          <w:noProof/>
          <w:lang w:val="ru-RU" w:eastAsia="ru-RU"/>
        </w:rPr>
        <w:drawing>
          <wp:inline distT="0" distB="0" distL="0" distR="0" wp14:anchorId="4688328C" wp14:editId="77E836AA">
            <wp:extent cx="5393050" cy="2660573"/>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6"/>
                    <a:srcRect l="20153" t="21734" r="8213" b="15440"/>
                    <a:stretch/>
                  </pic:blipFill>
                  <pic:spPr bwMode="auto">
                    <a:xfrm>
                      <a:off x="0" y="0"/>
                      <a:ext cx="5392511" cy="2660307"/>
                    </a:xfrm>
                    <a:prstGeom prst="rect">
                      <a:avLst/>
                    </a:prstGeom>
                    <a:ln>
                      <a:noFill/>
                    </a:ln>
                    <a:extLst>
                      <a:ext uri="{53640926-AAD7-44D8-BBD7-CCE9431645EC}">
                        <a14:shadowObscured xmlns:a14="http://schemas.microsoft.com/office/drawing/2010/main"/>
                      </a:ext>
                    </a:extLst>
                  </pic:spPr>
                </pic:pic>
              </a:graphicData>
            </a:graphic>
          </wp:inline>
        </w:drawing>
      </w:r>
    </w:p>
    <w:p w14:paraId="1025BD90" w14:textId="278C6A24" w:rsidR="006321E2" w:rsidRPr="006321E2" w:rsidRDefault="006A6FC9" w:rsidP="0081778A">
      <w:pPr>
        <w:tabs>
          <w:tab w:val="left" w:pos="851"/>
        </w:tabs>
        <w:spacing w:after="0" w:line="240" w:lineRule="auto"/>
        <w:ind w:firstLine="284"/>
        <w:jc w:val="center"/>
        <w:rPr>
          <w:rFonts w:ascii="Times New Roman" w:eastAsia="Times New Roman" w:hAnsi="Times New Roman" w:cs="Times New Roman"/>
          <w:b/>
          <w:sz w:val="20"/>
          <w:szCs w:val="20"/>
          <w:lang w:eastAsia="ru-RU" w:bidi="ru-RU"/>
        </w:rPr>
      </w:pPr>
      <w:r w:rsidRPr="006A6FC9">
        <w:rPr>
          <w:rFonts w:ascii="Times New Roman" w:eastAsia="Times New Roman" w:hAnsi="Times New Roman" w:cs="Times New Roman"/>
          <w:b/>
          <w:sz w:val="20"/>
          <w:szCs w:val="20"/>
          <w:lang w:eastAsia="ru-RU" w:bidi="ru-RU"/>
        </w:rPr>
        <w:t>Figure</w:t>
      </w:r>
      <w:r w:rsidR="006321E2" w:rsidRPr="006321E2">
        <w:rPr>
          <w:rFonts w:ascii="Times New Roman" w:eastAsia="Times New Roman" w:hAnsi="Times New Roman" w:cs="Times New Roman"/>
          <w:b/>
          <w:sz w:val="20"/>
          <w:szCs w:val="20"/>
          <w:lang w:eastAsia="ru-RU" w:bidi="ru-RU"/>
        </w:rPr>
        <w:t xml:space="preserve"> 2. </w:t>
      </w:r>
      <w:r w:rsidR="006321E2" w:rsidRPr="006321E2">
        <w:rPr>
          <w:rFonts w:ascii="Times New Roman" w:eastAsia="Times New Roman" w:hAnsi="Times New Roman" w:cs="Times New Roman"/>
          <w:sz w:val="20"/>
          <w:szCs w:val="20"/>
          <w:lang w:eastAsia="ru-RU" w:bidi="ru-RU"/>
        </w:rPr>
        <w:t xml:space="preserve">Variation of pressure, fluid velocity, and water volume along the </w:t>
      </w:r>
      <w:proofErr w:type="spellStart"/>
      <w:r w:rsidR="006321E2" w:rsidRPr="006321E2">
        <w:rPr>
          <w:rFonts w:ascii="Times New Roman" w:eastAsia="Times New Roman" w:hAnsi="Times New Roman" w:cs="Times New Roman"/>
          <w:sz w:val="20"/>
          <w:szCs w:val="20"/>
          <w:lang w:eastAsia="ru-RU" w:bidi="ru-RU"/>
        </w:rPr>
        <w:t>Damkhoja</w:t>
      </w:r>
      <w:proofErr w:type="spellEnd"/>
      <w:r w:rsidR="006321E2" w:rsidRPr="006321E2">
        <w:rPr>
          <w:rFonts w:ascii="Times New Roman" w:eastAsia="Times New Roman" w:hAnsi="Times New Roman" w:cs="Times New Roman"/>
          <w:sz w:val="20"/>
          <w:szCs w:val="20"/>
          <w:lang w:eastAsia="ru-RU" w:bidi="ru-RU"/>
        </w:rPr>
        <w:t xml:space="preserve"> main pipeline.</w:t>
      </w:r>
    </w:p>
    <w:p w14:paraId="12E5EDB8" w14:textId="77777777" w:rsidR="006321E2" w:rsidRPr="006321E2" w:rsidRDefault="006321E2" w:rsidP="0081778A">
      <w:pPr>
        <w:tabs>
          <w:tab w:val="left" w:pos="851"/>
        </w:tabs>
        <w:spacing w:after="0" w:line="240" w:lineRule="auto"/>
        <w:ind w:firstLine="284"/>
        <w:jc w:val="center"/>
        <w:rPr>
          <w:rFonts w:ascii="Times New Roman" w:eastAsia="Times New Roman" w:hAnsi="Times New Roman" w:cs="Times New Roman"/>
          <w:sz w:val="20"/>
          <w:szCs w:val="20"/>
          <w:lang w:eastAsia="ru-RU"/>
        </w:rPr>
      </w:pPr>
    </w:p>
    <w:p w14:paraId="19DD6C5C" w14:textId="77777777" w:rsidR="006321E2" w:rsidRPr="006321E2" w:rsidRDefault="006321E2" w:rsidP="0081778A">
      <w:pPr>
        <w:spacing w:after="0" w:line="240" w:lineRule="auto"/>
        <w:ind w:firstLine="284"/>
        <w:jc w:val="both"/>
        <w:rPr>
          <w:rFonts w:ascii="Times New Roman" w:eastAsia="Times New Roman" w:hAnsi="Times New Roman" w:cs="Times New Roman"/>
          <w:sz w:val="20"/>
          <w:szCs w:val="20"/>
          <w:lang w:val="uz-Cyrl-UZ" w:eastAsia="ru-RU"/>
        </w:rPr>
      </w:pPr>
      <w:r w:rsidRPr="006321E2">
        <w:rPr>
          <w:rFonts w:ascii="Times New Roman" w:eastAsia="Times New Roman" w:hAnsi="Times New Roman" w:cs="Times New Roman"/>
          <w:sz w:val="20"/>
          <w:szCs w:val="20"/>
          <w:lang w:val="uz-Cyrl-UZ" w:eastAsia="ru-RU"/>
        </w:rPr>
        <w:t>Based on this graph, the course of changes in three important hydraulic parameters was analyzed: pressure, fluid velocity, and water volume along the Damkhoja main pipeline with a slope (i.e., with increasing distance).</w:t>
      </w:r>
    </w:p>
    <w:p w14:paraId="5E92C7F5" w14:textId="719CA4DA" w:rsidR="006321E2" w:rsidRPr="006321E2" w:rsidRDefault="006321E2" w:rsidP="0081778A">
      <w:pPr>
        <w:spacing w:after="0" w:line="240" w:lineRule="auto"/>
        <w:ind w:firstLine="284"/>
        <w:jc w:val="both"/>
        <w:rPr>
          <w:rFonts w:ascii="Times New Roman" w:eastAsia="Times New Roman" w:hAnsi="Times New Roman" w:cs="Times New Roman"/>
          <w:sz w:val="20"/>
          <w:szCs w:val="20"/>
          <w:lang w:val="uz-Cyrl-UZ" w:eastAsia="ru-RU"/>
        </w:rPr>
      </w:pPr>
      <w:r w:rsidRPr="006321E2">
        <w:rPr>
          <w:rFonts w:ascii="Times New Roman" w:eastAsia="Times New Roman" w:hAnsi="Times New Roman" w:cs="Times New Roman"/>
          <w:sz w:val="20"/>
          <w:szCs w:val="20"/>
          <w:lang w:val="uz-Cyrl-UZ" w:eastAsia="ru-RU"/>
        </w:rPr>
        <w:t xml:space="preserve">Pressure </w:t>
      </w:r>
      <w:r w:rsidR="00FC4216">
        <w:rPr>
          <w:rFonts w:ascii="Times New Roman" w:eastAsia="Times New Roman" w:hAnsi="Times New Roman" w:cs="Times New Roman"/>
          <w:sz w:val="20"/>
          <w:szCs w:val="20"/>
          <w:lang w:eastAsia="ru-RU"/>
        </w:rPr>
        <w:t>-</w:t>
      </w:r>
      <w:r w:rsidRPr="006321E2">
        <w:rPr>
          <w:rFonts w:ascii="Times New Roman" w:eastAsia="Times New Roman" w:hAnsi="Times New Roman" w:cs="Times New Roman"/>
          <w:sz w:val="20"/>
          <w:szCs w:val="20"/>
          <w:lang w:val="uz-Cyrl-UZ" w:eastAsia="ru-RU"/>
        </w:rPr>
        <w:t xml:space="preserve"> </w:t>
      </w:r>
      <w:r w:rsidR="006A6FC9" w:rsidRPr="006321E2">
        <w:rPr>
          <w:rFonts w:ascii="Times New Roman" w:eastAsia="Times New Roman" w:hAnsi="Times New Roman" w:cs="Times New Roman"/>
          <w:sz w:val="20"/>
          <w:szCs w:val="20"/>
          <w:lang w:val="uz-Cyrl-UZ" w:eastAsia="ru-RU"/>
        </w:rPr>
        <w:t>t</w:t>
      </w:r>
      <w:r w:rsidRPr="006321E2">
        <w:rPr>
          <w:rFonts w:ascii="Times New Roman" w:eastAsia="Times New Roman" w:hAnsi="Times New Roman" w:cs="Times New Roman"/>
          <w:sz w:val="20"/>
          <w:szCs w:val="20"/>
          <w:lang w:val="uz-Cyrl-UZ" w:eastAsia="ru-RU"/>
        </w:rPr>
        <w:t>he pressure near the pipeline inlet is relatively low, and as the distance increases, it increases steadily. This change is explained by the increase in hydrostatic pressure caused by the natural slope</w:t>
      </w:r>
      <w:r w:rsidR="00954049">
        <w:rPr>
          <w:rFonts w:ascii="Times New Roman" w:eastAsia="Times New Roman" w:hAnsi="Times New Roman" w:cs="Times New Roman"/>
          <w:sz w:val="20"/>
          <w:szCs w:val="20"/>
          <w:lang w:eastAsia="ru-RU"/>
        </w:rPr>
        <w:t xml:space="preserve"> [32-61]</w:t>
      </w:r>
      <w:bookmarkStart w:id="0" w:name="_GoBack"/>
      <w:bookmarkEnd w:id="0"/>
      <w:r w:rsidRPr="006321E2">
        <w:rPr>
          <w:rFonts w:ascii="Times New Roman" w:eastAsia="Times New Roman" w:hAnsi="Times New Roman" w:cs="Times New Roman"/>
          <w:sz w:val="20"/>
          <w:szCs w:val="20"/>
          <w:lang w:val="uz-Cyrl-UZ" w:eastAsia="ru-RU"/>
        </w:rPr>
        <w:t>. Vertical sections of the pipeline, compared with closed and horizontal sections, significantly increase the pressure.</w:t>
      </w:r>
    </w:p>
    <w:p w14:paraId="400DE73B" w14:textId="17F88C54" w:rsidR="006321E2" w:rsidRPr="006321E2" w:rsidRDefault="006321E2" w:rsidP="0081778A">
      <w:pPr>
        <w:spacing w:after="0" w:line="240" w:lineRule="auto"/>
        <w:ind w:firstLine="284"/>
        <w:jc w:val="both"/>
        <w:rPr>
          <w:rFonts w:ascii="Times New Roman" w:eastAsia="Times New Roman" w:hAnsi="Times New Roman" w:cs="Times New Roman"/>
          <w:sz w:val="20"/>
          <w:szCs w:val="20"/>
          <w:lang w:val="uz-Cyrl-UZ" w:eastAsia="ru-RU"/>
        </w:rPr>
      </w:pPr>
      <w:r w:rsidRPr="006321E2">
        <w:rPr>
          <w:rFonts w:ascii="Times New Roman" w:eastAsia="Times New Roman" w:hAnsi="Times New Roman" w:cs="Times New Roman"/>
          <w:sz w:val="20"/>
          <w:szCs w:val="20"/>
          <w:lang w:val="uz-Cyrl-UZ" w:eastAsia="ru-RU"/>
        </w:rPr>
        <w:t xml:space="preserve">Velocity </w:t>
      </w:r>
      <w:r w:rsidR="00FC4216">
        <w:rPr>
          <w:rFonts w:ascii="Times New Roman" w:eastAsia="Times New Roman" w:hAnsi="Times New Roman" w:cs="Times New Roman"/>
          <w:sz w:val="20"/>
          <w:szCs w:val="20"/>
          <w:lang w:eastAsia="ru-RU"/>
        </w:rPr>
        <w:t>-</w:t>
      </w:r>
      <w:r w:rsidRPr="006321E2">
        <w:rPr>
          <w:rFonts w:ascii="Times New Roman" w:eastAsia="Times New Roman" w:hAnsi="Times New Roman" w:cs="Times New Roman"/>
          <w:sz w:val="20"/>
          <w:szCs w:val="20"/>
          <w:lang w:val="uz-Cyrl-UZ" w:eastAsia="ru-RU"/>
        </w:rPr>
        <w:t xml:space="preserve"> </w:t>
      </w:r>
      <w:r w:rsidR="006A6FC9" w:rsidRPr="006321E2">
        <w:rPr>
          <w:rFonts w:ascii="Times New Roman" w:eastAsia="Times New Roman" w:hAnsi="Times New Roman" w:cs="Times New Roman"/>
          <w:sz w:val="20"/>
          <w:szCs w:val="20"/>
          <w:lang w:val="uz-Cyrl-UZ" w:eastAsia="ru-RU"/>
        </w:rPr>
        <w:t>a</w:t>
      </w:r>
      <w:r w:rsidRPr="006321E2">
        <w:rPr>
          <w:rFonts w:ascii="Times New Roman" w:eastAsia="Times New Roman" w:hAnsi="Times New Roman" w:cs="Times New Roman"/>
          <w:sz w:val="20"/>
          <w:szCs w:val="20"/>
          <w:lang w:val="uz-Cyrl-UZ" w:eastAsia="ru-RU"/>
        </w:rPr>
        <w:t>t the initial point, the flow rate is low, and as the flow progresses through the pipeline, there is an increase in water velocity with increasing slope and pressure. This reflects the conversion of the potential energy of the liquid into kinetic energy, as described by the Bernoulli equation. This trend plays a crucial role in ensuring the stability of the flow dynamics and creating optimal conditions for the operation of the turbine.</w:t>
      </w:r>
    </w:p>
    <w:p w14:paraId="706CAB7B" w14:textId="7D384AB9" w:rsidR="006321E2" w:rsidRPr="006321E2" w:rsidRDefault="006321E2" w:rsidP="0081778A">
      <w:pPr>
        <w:spacing w:after="0" w:line="240" w:lineRule="auto"/>
        <w:ind w:firstLine="284"/>
        <w:jc w:val="both"/>
        <w:rPr>
          <w:rFonts w:ascii="Times New Roman" w:eastAsia="Times New Roman" w:hAnsi="Times New Roman" w:cs="Times New Roman"/>
          <w:sz w:val="20"/>
          <w:szCs w:val="20"/>
          <w:lang w:val="uz-Cyrl-UZ" w:eastAsia="ru-RU"/>
        </w:rPr>
      </w:pPr>
      <w:r w:rsidRPr="006321E2">
        <w:rPr>
          <w:rFonts w:ascii="Times New Roman" w:eastAsia="Times New Roman" w:hAnsi="Times New Roman" w:cs="Times New Roman"/>
          <w:sz w:val="20"/>
          <w:szCs w:val="20"/>
          <w:lang w:val="uz-Cyrl-UZ" w:eastAsia="ru-RU"/>
        </w:rPr>
        <w:t xml:space="preserve">Water volume </w:t>
      </w:r>
      <w:r w:rsidR="00FC4216">
        <w:rPr>
          <w:rFonts w:ascii="Times New Roman" w:eastAsia="Times New Roman" w:hAnsi="Times New Roman" w:cs="Times New Roman"/>
          <w:sz w:val="20"/>
          <w:szCs w:val="20"/>
          <w:lang w:eastAsia="ru-RU"/>
        </w:rPr>
        <w:t>-</w:t>
      </w:r>
      <w:r w:rsidRPr="006321E2">
        <w:rPr>
          <w:rFonts w:ascii="Times New Roman" w:eastAsia="Times New Roman" w:hAnsi="Times New Roman" w:cs="Times New Roman"/>
          <w:sz w:val="20"/>
          <w:szCs w:val="20"/>
          <w:lang w:val="uz-Cyrl-UZ" w:eastAsia="ru-RU"/>
        </w:rPr>
        <w:t xml:space="preserve"> </w:t>
      </w:r>
      <w:r w:rsidR="006A6FC9" w:rsidRPr="006321E2">
        <w:rPr>
          <w:rFonts w:ascii="Times New Roman" w:eastAsia="Times New Roman" w:hAnsi="Times New Roman" w:cs="Times New Roman"/>
          <w:sz w:val="20"/>
          <w:szCs w:val="20"/>
          <w:lang w:val="uz-Cyrl-UZ" w:eastAsia="ru-RU"/>
        </w:rPr>
        <w:t>a</w:t>
      </w:r>
      <w:r w:rsidRPr="006321E2">
        <w:rPr>
          <w:rFonts w:ascii="Times New Roman" w:eastAsia="Times New Roman" w:hAnsi="Times New Roman" w:cs="Times New Roman"/>
          <w:sz w:val="20"/>
          <w:szCs w:val="20"/>
          <w:lang w:val="uz-Cyrl-UZ" w:eastAsia="ru-RU"/>
        </w:rPr>
        <w:t>s the distance through the pipeline increases, the volume of water gradually decreases. This is due to the division of water into branches, consumption at points of consumption, or the use of water through maintenance points. Reducing the flow rate, in turn, can directly affect the speed and pressure parameters.</w:t>
      </w:r>
    </w:p>
    <w:p w14:paraId="13FB80DA" w14:textId="77777777" w:rsidR="006321E2" w:rsidRPr="006321E2" w:rsidRDefault="006321E2" w:rsidP="0081778A">
      <w:pPr>
        <w:spacing w:after="0" w:line="240" w:lineRule="auto"/>
        <w:ind w:firstLine="284"/>
        <w:jc w:val="both"/>
        <w:rPr>
          <w:rFonts w:ascii="Times New Roman" w:eastAsia="Times New Roman" w:hAnsi="Times New Roman" w:cs="Times New Roman"/>
          <w:sz w:val="20"/>
          <w:szCs w:val="20"/>
          <w:lang w:val="uz-Cyrl-UZ" w:eastAsia="ru-RU"/>
        </w:rPr>
      </w:pPr>
      <w:r w:rsidRPr="006321E2">
        <w:rPr>
          <w:rFonts w:ascii="Times New Roman" w:eastAsia="Times New Roman" w:hAnsi="Times New Roman" w:cs="Times New Roman"/>
          <w:sz w:val="20"/>
          <w:szCs w:val="20"/>
          <w:lang w:val="uz-Cyrl-UZ" w:eastAsia="ru-RU"/>
        </w:rPr>
        <w:t>This graph clearly shows the complex hydraulic changes in the main pipeline system. Each of these conditions has a significant impact on the process of generating electricity and plays an important role in choosing the type of hydro turbine, determining its location and increasing its efficiency.</w:t>
      </w:r>
    </w:p>
    <w:p w14:paraId="328AE5B7" w14:textId="75267475" w:rsidR="006321E2" w:rsidRPr="006321E2" w:rsidRDefault="006321E2" w:rsidP="0081778A">
      <w:pPr>
        <w:spacing w:after="0" w:line="240" w:lineRule="auto"/>
        <w:ind w:firstLine="284"/>
        <w:jc w:val="both"/>
        <w:rPr>
          <w:rFonts w:ascii="Times New Roman" w:eastAsia="Times New Roman" w:hAnsi="Times New Roman" w:cs="Times New Roman"/>
          <w:sz w:val="20"/>
          <w:szCs w:val="20"/>
          <w:lang w:val="uz-Cyrl-UZ" w:eastAsia="ru-RU"/>
        </w:rPr>
      </w:pPr>
      <w:r w:rsidRPr="006321E2">
        <w:rPr>
          <w:rFonts w:ascii="Times New Roman" w:eastAsia="Times New Roman" w:hAnsi="Times New Roman" w:cs="Times New Roman"/>
          <w:sz w:val="20"/>
          <w:szCs w:val="20"/>
          <w:lang w:val="uz-Cyrl-UZ" w:eastAsia="ru-RU"/>
        </w:rPr>
        <w:t>All cities are served by pressurized pipeline systems for supplying water for drinking, domestic, or industrial use, while sewage and wastewater systems typically operate by gravity. Theoretically, systems equipped with reduction devices can replace them with in-tube generators, thereby generating useful electricity while maintaining control o</w:t>
      </w:r>
      <w:r w:rsidR="006A6FC9">
        <w:rPr>
          <w:rFonts w:ascii="Times New Roman" w:eastAsia="Times New Roman" w:hAnsi="Times New Roman" w:cs="Times New Roman"/>
          <w:sz w:val="20"/>
          <w:szCs w:val="20"/>
          <w:lang w:val="uz-Cyrl-UZ" w:eastAsia="ru-RU"/>
        </w:rPr>
        <w:t>ver water flow and pressure</w:t>
      </w:r>
      <w:r w:rsidRPr="006321E2">
        <w:rPr>
          <w:rFonts w:ascii="Times New Roman" w:eastAsia="Times New Roman" w:hAnsi="Times New Roman" w:cs="Times New Roman"/>
          <w:sz w:val="20"/>
          <w:szCs w:val="20"/>
          <w:lang w:val="uz-Cyrl-UZ" w:eastAsia="ru-RU"/>
        </w:rPr>
        <w:t>.</w:t>
      </w:r>
    </w:p>
    <w:p w14:paraId="51D8FA98" w14:textId="12F69E3F" w:rsidR="007D79DC" w:rsidRPr="00201FF5" w:rsidRDefault="00CA398A" w:rsidP="006A6FC9">
      <w:pPr>
        <w:pStyle w:val="a9"/>
        <w:spacing w:before="240" w:beforeAutospacing="0" w:after="240" w:afterAutospacing="0"/>
        <w:ind w:firstLine="284"/>
        <w:jc w:val="center"/>
        <w:rPr>
          <w:b/>
          <w:lang w:val="en-US"/>
        </w:rPr>
      </w:pPr>
      <w:r w:rsidRPr="00201FF5">
        <w:rPr>
          <w:b/>
          <w:lang w:val="en-US"/>
        </w:rPr>
        <w:t>CONCLUSIONS</w:t>
      </w:r>
    </w:p>
    <w:p w14:paraId="494B3898" w14:textId="18BE3468" w:rsidR="008B1453" w:rsidRPr="006321E2" w:rsidRDefault="006321E2" w:rsidP="006730AB">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szCs w:val="20"/>
        </w:rPr>
      </w:pPr>
      <w:r w:rsidRPr="006321E2">
        <w:rPr>
          <w:rFonts w:ascii="Times New Roman" w:hAnsi="Times New Roman" w:cs="Times New Roman"/>
          <w:sz w:val="20"/>
          <w:szCs w:val="20"/>
        </w:rPr>
        <w:t xml:space="preserve">The article discusses in detail the current hydraulic characteristics of the main drinking water pipeline, as well as an assessment of the pipeline's potential for energy production. Calculations show that factors such as pipeline diameter, water flow, slope and flow stability can serve as a sufficient basis for creating a small hydroelectric power plant using natural water flow. Modeling based on the Navier-Stokes, Bernoulli, and Darcy-Weisbach equations made it possible to determine the flow rate, pressure loss, and power generation capacity. According to the results obtained, an average of 1 MWh of electricity can be obtained from the water flow in the pipeline. This opens up the opportunity to rethink the existing drinking water supply infrastructure as an additional source of electricity. In addition, graphical analysis showed that as the slope of the pipeline increases, pressure and velocity increase, and the volume of water decreases. This indicates that the energy generation potential is higher in the upper sections, </w:t>
      </w:r>
      <w:r w:rsidRPr="006321E2">
        <w:rPr>
          <w:rFonts w:ascii="Times New Roman" w:hAnsi="Times New Roman" w:cs="Times New Roman"/>
          <w:sz w:val="20"/>
          <w:szCs w:val="20"/>
        </w:rPr>
        <w:lastRenderedPageBreak/>
        <w:t xml:space="preserve">but the power is reduced to the lower ones. These aspects are crucial when choosing the location and design of a hydro turbine. In general, the </w:t>
      </w:r>
      <w:proofErr w:type="spellStart"/>
      <w:r w:rsidRPr="006321E2">
        <w:rPr>
          <w:rFonts w:ascii="Times New Roman" w:hAnsi="Times New Roman" w:cs="Times New Roman"/>
          <w:sz w:val="20"/>
          <w:szCs w:val="20"/>
        </w:rPr>
        <w:t>Damkhoja</w:t>
      </w:r>
      <w:proofErr w:type="spellEnd"/>
      <w:r w:rsidRPr="006321E2">
        <w:rPr>
          <w:rFonts w:ascii="Times New Roman" w:hAnsi="Times New Roman" w:cs="Times New Roman"/>
          <w:sz w:val="20"/>
          <w:szCs w:val="20"/>
        </w:rPr>
        <w:t xml:space="preserve"> main water supply system not only performs the function of supplying drinking water, but also has the potential to become a stable and environmentally friendly energy source in modern conditions. This approach can be considered as a promising solution for improving energy efficiency, reducing environmental impact and increasing the energy independence of the region.</w:t>
      </w:r>
    </w:p>
    <w:p w14:paraId="5FF2BC5A" w14:textId="585DE9F0" w:rsidR="00F84944" w:rsidRPr="007E2CCD" w:rsidRDefault="00CA398A" w:rsidP="00040E7E">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336D72C8" w14:textId="5749C33C" w:rsidR="00E6174D" w:rsidRPr="000D2F6A" w:rsidRDefault="00E6174D" w:rsidP="004641C3">
      <w:pPr>
        <w:numPr>
          <w:ilvl w:val="0"/>
          <w:numId w:val="3"/>
        </w:numPr>
        <w:tabs>
          <w:tab w:val="left" w:pos="0"/>
          <w:tab w:val="left" w:pos="284"/>
        </w:tabs>
        <w:spacing w:after="0" w:line="240" w:lineRule="auto"/>
        <w:ind w:left="0" w:firstLine="0"/>
        <w:contextualSpacing/>
        <w:jc w:val="both"/>
        <w:rPr>
          <w:rFonts w:ascii="Times New Roman" w:eastAsia="Calibri" w:hAnsi="Times New Roman" w:cs="Times New Roman"/>
          <w:sz w:val="20"/>
          <w:szCs w:val="20"/>
        </w:rPr>
      </w:pPr>
      <w:r w:rsidRPr="00E6174D">
        <w:rPr>
          <w:rFonts w:ascii="Times New Roman" w:eastAsia="Calibri" w:hAnsi="Times New Roman" w:cs="Times New Roman"/>
          <w:sz w:val="20"/>
          <w:szCs w:val="20"/>
        </w:rPr>
        <w:t>A. McNabola, P. Coughlan, L. Corcoran, C. Power, A.P. Williams, I. Harris.</w:t>
      </w:r>
      <w:r w:rsidR="000D2F6A">
        <w:rPr>
          <w:rFonts w:ascii="Times New Roman" w:eastAsia="Calibri" w:hAnsi="Times New Roman" w:cs="Times New Roman"/>
          <w:sz w:val="20"/>
          <w:szCs w:val="20"/>
        </w:rPr>
        <w:t xml:space="preserve"> </w:t>
      </w:r>
      <w:r w:rsidRPr="000D2F6A">
        <w:rPr>
          <w:rFonts w:ascii="Times New Roman" w:eastAsia="Calibri" w:hAnsi="Times New Roman" w:cs="Times New Roman"/>
          <w:sz w:val="20"/>
          <w:szCs w:val="20"/>
        </w:rPr>
        <w:t xml:space="preserve">Energy recovery in the water industry using micro-hydropower: an opportunity to improve sustainability. –Water Pol, </w:t>
      </w:r>
      <w:proofErr w:type="gramStart"/>
      <w:r w:rsidRPr="000D2F6A">
        <w:rPr>
          <w:rFonts w:ascii="Times New Roman" w:eastAsia="Calibri" w:hAnsi="Times New Roman" w:cs="Times New Roman"/>
          <w:sz w:val="20"/>
          <w:szCs w:val="20"/>
        </w:rPr>
        <w:t>2014,–</w:t>
      </w:r>
      <w:proofErr w:type="gramEnd"/>
      <w:r w:rsidRPr="000D2F6A">
        <w:rPr>
          <w:rFonts w:ascii="Times New Roman" w:eastAsia="Calibri" w:hAnsi="Times New Roman" w:cs="Times New Roman"/>
          <w:sz w:val="20"/>
          <w:szCs w:val="20"/>
        </w:rPr>
        <w:t xml:space="preserve">pp. 168-183.  </w:t>
      </w:r>
    </w:p>
    <w:p w14:paraId="08D92FFC" w14:textId="77777777" w:rsidR="00E6174D" w:rsidRPr="00E6174D" w:rsidRDefault="00E6174D" w:rsidP="004641C3">
      <w:pPr>
        <w:numPr>
          <w:ilvl w:val="0"/>
          <w:numId w:val="3"/>
        </w:numPr>
        <w:tabs>
          <w:tab w:val="left" w:pos="0"/>
          <w:tab w:val="left" w:pos="284"/>
        </w:tabs>
        <w:spacing w:after="0" w:line="240" w:lineRule="auto"/>
        <w:ind w:left="0" w:firstLine="0"/>
        <w:contextualSpacing/>
        <w:jc w:val="both"/>
        <w:rPr>
          <w:rFonts w:ascii="Times New Roman" w:eastAsia="Calibri" w:hAnsi="Times New Roman" w:cs="Times New Roman"/>
          <w:sz w:val="20"/>
          <w:szCs w:val="20"/>
        </w:rPr>
      </w:pPr>
      <w:r w:rsidRPr="004641C3">
        <w:rPr>
          <w:rFonts w:ascii="Times New Roman" w:eastAsia="Calibri" w:hAnsi="Times New Roman" w:cs="Times New Roman"/>
          <w:sz w:val="20"/>
          <w:szCs w:val="20"/>
          <w:lang w:val="de-DE"/>
        </w:rPr>
        <w:t xml:space="preserve">G.M. Lima, E. </w:t>
      </w:r>
      <w:proofErr w:type="spellStart"/>
      <w:r w:rsidRPr="004641C3">
        <w:rPr>
          <w:rFonts w:ascii="Times New Roman" w:eastAsia="Calibri" w:hAnsi="Times New Roman" w:cs="Times New Roman"/>
          <w:sz w:val="20"/>
          <w:szCs w:val="20"/>
          <w:lang w:val="de-DE"/>
        </w:rPr>
        <w:t>Luvizotto</w:t>
      </w:r>
      <w:proofErr w:type="spellEnd"/>
      <w:r w:rsidRPr="004641C3">
        <w:rPr>
          <w:rFonts w:ascii="Times New Roman" w:eastAsia="Calibri" w:hAnsi="Times New Roman" w:cs="Times New Roman"/>
          <w:sz w:val="20"/>
          <w:szCs w:val="20"/>
          <w:lang w:val="de-DE"/>
        </w:rPr>
        <w:t xml:space="preserve">, B.M. </w:t>
      </w:r>
      <w:proofErr w:type="spellStart"/>
      <w:r w:rsidRPr="004641C3">
        <w:rPr>
          <w:rFonts w:ascii="Times New Roman" w:eastAsia="Calibri" w:hAnsi="Times New Roman" w:cs="Times New Roman"/>
          <w:sz w:val="20"/>
          <w:szCs w:val="20"/>
          <w:lang w:val="de-DE"/>
        </w:rPr>
        <w:t>Brentan</w:t>
      </w:r>
      <w:proofErr w:type="spellEnd"/>
      <w:r w:rsidRPr="004641C3">
        <w:rPr>
          <w:rFonts w:ascii="Times New Roman" w:eastAsia="Calibri" w:hAnsi="Times New Roman" w:cs="Times New Roman"/>
          <w:sz w:val="20"/>
          <w:szCs w:val="20"/>
          <w:lang w:val="de-DE"/>
        </w:rPr>
        <w:t xml:space="preserve">. </w:t>
      </w:r>
      <w:r w:rsidRPr="00E6174D">
        <w:rPr>
          <w:rFonts w:ascii="Times New Roman" w:eastAsia="Calibri" w:hAnsi="Times New Roman" w:cs="Times New Roman"/>
          <w:sz w:val="20"/>
          <w:szCs w:val="20"/>
        </w:rPr>
        <w:t>Selection and location of Pumps as Turbines substituting pressure reducing valves. Renew Energy, 2017. –Vol. 109.–pp. 392-405.</w:t>
      </w:r>
    </w:p>
    <w:p w14:paraId="1C75C537" w14:textId="77777777" w:rsidR="00F81155" w:rsidRPr="00F81155" w:rsidRDefault="00F81155" w:rsidP="004641C3">
      <w:pPr>
        <w:numPr>
          <w:ilvl w:val="0"/>
          <w:numId w:val="3"/>
        </w:numPr>
        <w:tabs>
          <w:tab w:val="left" w:pos="284"/>
          <w:tab w:val="left" w:pos="993"/>
        </w:tabs>
        <w:spacing w:after="0" w:line="240" w:lineRule="auto"/>
        <w:ind w:left="0" w:firstLine="0"/>
        <w:contextualSpacing/>
        <w:jc w:val="both"/>
        <w:rPr>
          <w:rFonts w:ascii="Times New Roman" w:eastAsia="Calibri" w:hAnsi="Times New Roman" w:cs="Times New Roman"/>
          <w:sz w:val="20"/>
          <w:szCs w:val="20"/>
        </w:rPr>
      </w:pPr>
      <w:r w:rsidRPr="00F81155">
        <w:rPr>
          <w:rFonts w:ascii="Times New Roman" w:eastAsia="Calibri" w:hAnsi="Times New Roman" w:cs="Times New Roman"/>
          <w:sz w:val="20"/>
          <w:szCs w:val="20"/>
        </w:rPr>
        <w:t xml:space="preserve">Boboqulov J., </w:t>
      </w:r>
      <w:proofErr w:type="spellStart"/>
      <w:r w:rsidRPr="00F81155">
        <w:rPr>
          <w:rFonts w:ascii="Times New Roman" w:eastAsia="Calibri" w:hAnsi="Times New Roman" w:cs="Times New Roman"/>
          <w:sz w:val="20"/>
          <w:szCs w:val="20"/>
        </w:rPr>
        <w:t>Narzullayev</w:t>
      </w:r>
      <w:proofErr w:type="spellEnd"/>
      <w:r w:rsidRPr="00F81155">
        <w:rPr>
          <w:rFonts w:ascii="Times New Roman" w:eastAsia="Calibri" w:hAnsi="Times New Roman" w:cs="Times New Roman"/>
          <w:sz w:val="20"/>
          <w:szCs w:val="20"/>
        </w:rPr>
        <w:t xml:space="preserve"> B. Development of a model for diagnosing rotor conditions in the parallel connection of synchronous generators with the network // E3S Web of Conferences. – EDP Sciences, 2024. – Т. 525. – С. 06001. </w:t>
      </w:r>
      <w:hyperlink r:id="rId27" w:history="1">
        <w:r w:rsidRPr="00F81155">
          <w:rPr>
            <w:rFonts w:ascii="Times New Roman" w:eastAsia="Calibri" w:hAnsi="Times New Roman" w:cs="Times New Roman"/>
            <w:color w:val="0563C1"/>
            <w:sz w:val="20"/>
            <w:szCs w:val="20"/>
            <w:u w:val="single"/>
          </w:rPr>
          <w:t>https://doi.org/10.1051/e3sconf/202452506001</w:t>
        </w:r>
      </w:hyperlink>
    </w:p>
    <w:p w14:paraId="7CB35DFE" w14:textId="49F2596D" w:rsidR="00E6174D" w:rsidRPr="00E6174D" w:rsidRDefault="00E6174D" w:rsidP="004641C3">
      <w:pPr>
        <w:pStyle w:val="a4"/>
        <w:numPr>
          <w:ilvl w:val="0"/>
          <w:numId w:val="3"/>
        </w:numPr>
        <w:tabs>
          <w:tab w:val="left" w:pos="284"/>
        </w:tabs>
        <w:ind w:left="0" w:firstLine="0"/>
        <w:rPr>
          <w:rFonts w:ascii="Times New Roman" w:eastAsia="Times New Roman" w:hAnsi="Times New Roman" w:cs="Times New Roman"/>
          <w:sz w:val="20"/>
          <w:szCs w:val="20"/>
          <w:lang w:eastAsia="ru-RU"/>
        </w:rPr>
      </w:pPr>
      <w:proofErr w:type="spellStart"/>
      <w:r w:rsidRPr="00E6174D">
        <w:rPr>
          <w:rFonts w:ascii="Times New Roman" w:eastAsia="Times New Roman" w:hAnsi="Times New Roman" w:cs="Times New Roman"/>
          <w:sz w:val="20"/>
          <w:szCs w:val="20"/>
          <w:lang w:eastAsia="ru-RU"/>
        </w:rPr>
        <w:t>Shirinov</w:t>
      </w:r>
      <w:proofErr w:type="spellEnd"/>
      <w:r w:rsidRPr="00E6174D">
        <w:rPr>
          <w:rFonts w:ascii="Times New Roman" w:eastAsia="Times New Roman" w:hAnsi="Times New Roman" w:cs="Times New Roman"/>
          <w:sz w:val="20"/>
          <w:szCs w:val="20"/>
          <w:lang w:eastAsia="ru-RU"/>
        </w:rPr>
        <w:t xml:space="preserve"> S</w:t>
      </w:r>
      <w:r w:rsidR="006356C3">
        <w:rPr>
          <w:rFonts w:ascii="Times New Roman" w:eastAsia="Times New Roman" w:hAnsi="Times New Roman" w:cs="Times New Roman"/>
          <w:sz w:val="20"/>
          <w:szCs w:val="20"/>
          <w:lang w:eastAsia="ru-RU"/>
        </w:rPr>
        <w:t xml:space="preserve">.G., J.S. </w:t>
      </w:r>
      <w:proofErr w:type="spellStart"/>
      <w:r w:rsidR="006356C3">
        <w:rPr>
          <w:rFonts w:ascii="Times New Roman" w:eastAsia="Times New Roman" w:hAnsi="Times New Roman" w:cs="Times New Roman"/>
          <w:sz w:val="20"/>
          <w:szCs w:val="20"/>
          <w:lang w:eastAsia="ru-RU"/>
        </w:rPr>
        <w:t>Olimov</w:t>
      </w:r>
      <w:proofErr w:type="spellEnd"/>
      <w:r w:rsidR="006356C3">
        <w:rPr>
          <w:rFonts w:ascii="Times New Roman" w:eastAsia="Times New Roman" w:hAnsi="Times New Roman" w:cs="Times New Roman"/>
          <w:sz w:val="20"/>
          <w:szCs w:val="20"/>
          <w:lang w:eastAsia="ru-RU"/>
        </w:rPr>
        <w:t xml:space="preserve">, I.Z. </w:t>
      </w:r>
      <w:proofErr w:type="spellStart"/>
      <w:r w:rsidR="006356C3">
        <w:rPr>
          <w:rFonts w:ascii="Times New Roman" w:eastAsia="Times New Roman" w:hAnsi="Times New Roman" w:cs="Times New Roman"/>
          <w:sz w:val="20"/>
          <w:szCs w:val="20"/>
          <w:lang w:eastAsia="ru-RU"/>
        </w:rPr>
        <w:t>Jumayev</w:t>
      </w:r>
      <w:proofErr w:type="spellEnd"/>
      <w:r w:rsidR="006356C3">
        <w:rPr>
          <w:rFonts w:ascii="Times New Roman" w:eastAsia="Times New Roman" w:hAnsi="Times New Roman" w:cs="Times New Roman"/>
          <w:sz w:val="20"/>
          <w:szCs w:val="20"/>
          <w:lang w:eastAsia="ru-RU"/>
        </w:rPr>
        <w:t>,</w:t>
      </w:r>
      <w:r w:rsidRPr="00E6174D">
        <w:rPr>
          <w:rFonts w:ascii="Times New Roman" w:eastAsia="Times New Roman" w:hAnsi="Times New Roman" w:cs="Times New Roman"/>
          <w:sz w:val="20"/>
          <w:szCs w:val="20"/>
          <w:lang w:eastAsia="ru-RU"/>
        </w:rPr>
        <w:t xml:space="preserve"> M.K. </w:t>
      </w:r>
      <w:proofErr w:type="spellStart"/>
      <w:r w:rsidRPr="00E6174D">
        <w:rPr>
          <w:rFonts w:ascii="Times New Roman" w:eastAsia="Times New Roman" w:hAnsi="Times New Roman" w:cs="Times New Roman"/>
          <w:sz w:val="20"/>
          <w:szCs w:val="20"/>
          <w:lang w:eastAsia="ru-RU"/>
        </w:rPr>
        <w:t>Sayidov</w:t>
      </w:r>
      <w:proofErr w:type="spellEnd"/>
      <w:r w:rsidRPr="00E6174D">
        <w:rPr>
          <w:rFonts w:ascii="Times New Roman" w:eastAsia="Times New Roman" w:hAnsi="Times New Roman" w:cs="Times New Roman"/>
          <w:sz w:val="20"/>
          <w:szCs w:val="20"/>
          <w:lang w:eastAsia="ru-RU"/>
        </w:rPr>
        <w:t xml:space="preserve"> Analysis of patterns of electricity consumption in mining and processing enterprises. </w:t>
      </w:r>
      <w:proofErr w:type="spellStart"/>
      <w:r w:rsidRPr="00E6174D">
        <w:rPr>
          <w:rFonts w:ascii="Times New Roman" w:eastAsia="Times New Roman" w:hAnsi="Times New Roman" w:cs="Times New Roman"/>
          <w:sz w:val="20"/>
          <w:szCs w:val="20"/>
          <w:lang w:eastAsia="ru-RU"/>
        </w:rPr>
        <w:t>Vibroeng</w:t>
      </w:r>
      <w:proofErr w:type="spellEnd"/>
      <w:r w:rsidRPr="00E6174D">
        <w:rPr>
          <w:rFonts w:ascii="Times New Roman" w:eastAsia="Times New Roman" w:hAnsi="Times New Roman" w:cs="Times New Roman"/>
          <w:sz w:val="20"/>
          <w:szCs w:val="20"/>
          <w:lang w:eastAsia="ru-RU"/>
        </w:rPr>
        <w:t xml:space="preserve">. Procedia 2024, 54, 308–313. </w:t>
      </w:r>
      <w:hyperlink r:id="rId28" w:history="1">
        <w:r w:rsidRPr="00194E7D">
          <w:rPr>
            <w:rStyle w:val="a6"/>
            <w:rFonts w:ascii="Times New Roman" w:eastAsia="Times New Roman" w:hAnsi="Times New Roman" w:cs="Times New Roman"/>
            <w:sz w:val="20"/>
            <w:szCs w:val="20"/>
            <w:lang w:eastAsia="ru-RU"/>
          </w:rPr>
          <w:t>https://doi.org/10.21595/vp.2024.24073</w:t>
        </w:r>
      </w:hyperlink>
      <w:r>
        <w:rPr>
          <w:rFonts w:ascii="Times New Roman" w:eastAsia="Times New Roman" w:hAnsi="Times New Roman" w:cs="Times New Roman"/>
          <w:sz w:val="20"/>
          <w:szCs w:val="20"/>
          <w:lang w:eastAsia="ru-RU"/>
        </w:rPr>
        <w:t xml:space="preserve"> </w:t>
      </w:r>
      <w:r w:rsidRPr="00E6174D">
        <w:rPr>
          <w:rFonts w:ascii="Times New Roman" w:eastAsia="Times New Roman" w:hAnsi="Times New Roman" w:cs="Times New Roman"/>
          <w:sz w:val="20"/>
          <w:szCs w:val="20"/>
          <w:lang w:eastAsia="ru-RU"/>
        </w:rPr>
        <w:t xml:space="preserve">   </w:t>
      </w:r>
    </w:p>
    <w:p w14:paraId="3431A996" w14:textId="7DB8D1CD" w:rsidR="00E6174D" w:rsidRPr="00E6174D" w:rsidRDefault="00E6174D" w:rsidP="004641C3">
      <w:pPr>
        <w:pStyle w:val="a4"/>
        <w:numPr>
          <w:ilvl w:val="0"/>
          <w:numId w:val="3"/>
        </w:numPr>
        <w:tabs>
          <w:tab w:val="left" w:pos="284"/>
        </w:tabs>
        <w:spacing w:after="0"/>
        <w:ind w:left="0" w:firstLine="0"/>
        <w:rPr>
          <w:rFonts w:ascii="Times New Roman" w:eastAsia="Times New Roman" w:hAnsi="Times New Roman" w:cs="Times New Roman"/>
          <w:sz w:val="20"/>
          <w:szCs w:val="20"/>
          <w:lang w:eastAsia="ru-RU"/>
        </w:rPr>
      </w:pPr>
      <w:proofErr w:type="spellStart"/>
      <w:r w:rsidRPr="00E6174D">
        <w:rPr>
          <w:rFonts w:ascii="Times New Roman" w:eastAsia="Times New Roman" w:hAnsi="Times New Roman" w:cs="Times New Roman"/>
          <w:sz w:val="20"/>
          <w:szCs w:val="20"/>
          <w:lang w:eastAsia="ru-RU"/>
        </w:rPr>
        <w:t>Akram</w:t>
      </w:r>
      <w:proofErr w:type="spellEnd"/>
      <w:r w:rsidRPr="00E6174D">
        <w:rPr>
          <w:rFonts w:ascii="Times New Roman" w:eastAsia="Times New Roman" w:hAnsi="Times New Roman" w:cs="Times New Roman"/>
          <w:sz w:val="20"/>
          <w:szCs w:val="20"/>
          <w:lang w:eastAsia="ru-RU"/>
        </w:rPr>
        <w:t xml:space="preserve"> </w:t>
      </w:r>
      <w:proofErr w:type="spellStart"/>
      <w:r w:rsidRPr="00E6174D">
        <w:rPr>
          <w:rFonts w:ascii="Times New Roman" w:eastAsia="Times New Roman" w:hAnsi="Times New Roman" w:cs="Times New Roman"/>
          <w:sz w:val="20"/>
          <w:szCs w:val="20"/>
          <w:lang w:eastAsia="ru-RU"/>
        </w:rPr>
        <w:t>Tovbaev</w:t>
      </w:r>
      <w:proofErr w:type="spellEnd"/>
      <w:r w:rsidRPr="00E6174D">
        <w:rPr>
          <w:rFonts w:ascii="Times New Roman" w:eastAsia="Times New Roman" w:hAnsi="Times New Roman" w:cs="Times New Roman"/>
          <w:sz w:val="20"/>
          <w:szCs w:val="20"/>
          <w:lang w:eastAsia="ru-RU"/>
        </w:rPr>
        <w:t xml:space="preserve">, </w:t>
      </w:r>
      <w:proofErr w:type="spellStart"/>
      <w:r w:rsidRPr="00E6174D">
        <w:rPr>
          <w:rFonts w:ascii="Times New Roman" w:eastAsia="Times New Roman" w:hAnsi="Times New Roman" w:cs="Times New Roman"/>
          <w:sz w:val="20"/>
          <w:szCs w:val="20"/>
          <w:lang w:eastAsia="ru-RU"/>
        </w:rPr>
        <w:t>Muxtarxan</w:t>
      </w:r>
      <w:proofErr w:type="spellEnd"/>
      <w:r w:rsidRPr="00E6174D">
        <w:rPr>
          <w:rFonts w:ascii="Times New Roman" w:eastAsia="Times New Roman" w:hAnsi="Times New Roman" w:cs="Times New Roman"/>
          <w:sz w:val="20"/>
          <w:szCs w:val="20"/>
          <w:lang w:eastAsia="ru-RU"/>
        </w:rPr>
        <w:t xml:space="preserve"> </w:t>
      </w:r>
      <w:proofErr w:type="spellStart"/>
      <w:r w:rsidRPr="00E6174D">
        <w:rPr>
          <w:rFonts w:ascii="Times New Roman" w:eastAsia="Times New Roman" w:hAnsi="Times New Roman" w:cs="Times New Roman"/>
          <w:sz w:val="20"/>
          <w:szCs w:val="20"/>
          <w:lang w:eastAsia="ru-RU"/>
        </w:rPr>
        <w:t>Ibadullayev</w:t>
      </w:r>
      <w:proofErr w:type="spellEnd"/>
      <w:r w:rsidRPr="00E6174D">
        <w:rPr>
          <w:rFonts w:ascii="Times New Roman" w:eastAsia="Times New Roman" w:hAnsi="Times New Roman" w:cs="Times New Roman"/>
          <w:sz w:val="20"/>
          <w:szCs w:val="20"/>
          <w:lang w:eastAsia="ru-RU"/>
        </w:rPr>
        <w:t xml:space="preserve"> and </w:t>
      </w:r>
      <w:proofErr w:type="spellStart"/>
      <w:r w:rsidRPr="00E6174D">
        <w:rPr>
          <w:rFonts w:ascii="Times New Roman" w:eastAsia="Times New Roman" w:hAnsi="Times New Roman" w:cs="Times New Roman"/>
          <w:sz w:val="20"/>
          <w:szCs w:val="20"/>
          <w:lang w:eastAsia="ru-RU"/>
        </w:rPr>
        <w:t>Mohinur</w:t>
      </w:r>
      <w:proofErr w:type="spellEnd"/>
      <w:r w:rsidRPr="00E6174D">
        <w:rPr>
          <w:rFonts w:ascii="Times New Roman" w:eastAsia="Times New Roman" w:hAnsi="Times New Roman" w:cs="Times New Roman"/>
          <w:sz w:val="20"/>
          <w:szCs w:val="20"/>
          <w:lang w:eastAsia="ru-RU"/>
        </w:rPr>
        <w:t xml:space="preserve"> </w:t>
      </w:r>
      <w:proofErr w:type="spellStart"/>
      <w:r w:rsidRPr="00E6174D">
        <w:rPr>
          <w:rFonts w:ascii="Times New Roman" w:eastAsia="Times New Roman" w:hAnsi="Times New Roman" w:cs="Times New Roman"/>
          <w:sz w:val="20"/>
          <w:szCs w:val="20"/>
          <w:lang w:eastAsia="ru-RU"/>
        </w:rPr>
        <w:t>Davronova</w:t>
      </w:r>
      <w:proofErr w:type="spellEnd"/>
      <w:r w:rsidRPr="00E6174D">
        <w:rPr>
          <w:rFonts w:ascii="Times New Roman" w:eastAsia="Times New Roman" w:hAnsi="Times New Roman" w:cs="Times New Roman"/>
          <w:sz w:val="20"/>
          <w:szCs w:val="20"/>
          <w:lang w:eastAsia="ru-RU"/>
        </w:rPr>
        <w:t xml:space="preserve">. Study of subharmonic oscillation processes in </w:t>
      </w:r>
      <w:proofErr w:type="spellStart"/>
      <w:r w:rsidRPr="00E6174D">
        <w:rPr>
          <w:rFonts w:ascii="Times New Roman" w:eastAsia="Times New Roman" w:hAnsi="Times New Roman" w:cs="Times New Roman"/>
          <w:sz w:val="20"/>
          <w:szCs w:val="20"/>
          <w:lang w:eastAsia="ru-RU"/>
        </w:rPr>
        <w:t>ferroresonance</w:t>
      </w:r>
      <w:proofErr w:type="spellEnd"/>
      <w:r w:rsidRPr="00E6174D">
        <w:rPr>
          <w:rFonts w:ascii="Times New Roman" w:eastAsia="Times New Roman" w:hAnsi="Times New Roman" w:cs="Times New Roman"/>
          <w:sz w:val="20"/>
          <w:szCs w:val="20"/>
          <w:lang w:eastAsia="ru-RU"/>
        </w:rPr>
        <w:t xml:space="preserve"> circuits. E3S Web of Conf. Volume 525, 2024. IV International Conference on Geotechnology, Mining and Rational Use of Natural Resources (GEOTECH-2024). </w:t>
      </w:r>
      <w:hyperlink r:id="rId29" w:history="1">
        <w:r w:rsidRPr="00194E7D">
          <w:rPr>
            <w:rStyle w:val="a6"/>
            <w:rFonts w:ascii="Times New Roman" w:eastAsia="Times New Roman" w:hAnsi="Times New Roman" w:cs="Times New Roman"/>
            <w:sz w:val="20"/>
            <w:szCs w:val="20"/>
            <w:lang w:eastAsia="ru-RU"/>
          </w:rPr>
          <w:t>https://doi.org/10.1051/e3sconf/202452503008</w:t>
        </w:r>
      </w:hyperlink>
      <w:r>
        <w:rPr>
          <w:rFonts w:ascii="Times New Roman" w:eastAsia="Times New Roman" w:hAnsi="Times New Roman" w:cs="Times New Roman"/>
          <w:sz w:val="20"/>
          <w:szCs w:val="20"/>
          <w:lang w:eastAsia="ru-RU"/>
        </w:rPr>
        <w:t xml:space="preserve"> </w:t>
      </w:r>
    </w:p>
    <w:p w14:paraId="57342876" w14:textId="77777777" w:rsidR="00F81155" w:rsidRPr="00F81155" w:rsidRDefault="00F81155" w:rsidP="004641C3">
      <w:pPr>
        <w:numPr>
          <w:ilvl w:val="0"/>
          <w:numId w:val="3"/>
        </w:numPr>
        <w:tabs>
          <w:tab w:val="left" w:pos="142"/>
          <w:tab w:val="left" w:pos="284"/>
          <w:tab w:val="left" w:pos="567"/>
        </w:tabs>
        <w:spacing w:after="0" w:line="240" w:lineRule="auto"/>
        <w:ind w:left="0" w:firstLine="0"/>
        <w:jc w:val="both"/>
        <w:rPr>
          <w:rFonts w:ascii="Times New Roman" w:eastAsia="Times New Roman" w:hAnsi="Times New Roman" w:cs="Times New Roman"/>
          <w:sz w:val="20"/>
          <w:szCs w:val="20"/>
          <w:lang w:eastAsia="ru-RU"/>
        </w:rPr>
      </w:pPr>
      <w:proofErr w:type="spellStart"/>
      <w:r w:rsidRPr="00F81155">
        <w:rPr>
          <w:rFonts w:ascii="Times New Roman" w:eastAsia="Calibri" w:hAnsi="Times New Roman" w:cs="Times New Roman"/>
          <w:sz w:val="20"/>
          <w:szCs w:val="20"/>
          <w:lang w:eastAsia="ru-RU"/>
        </w:rPr>
        <w:t>Numon</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Niyozov</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Anvar</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Akhmedov</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Shukhrat</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Djurayev</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Botir</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Tukhtamishev</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Asliddin</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Norqulov</w:t>
      </w:r>
      <w:proofErr w:type="spellEnd"/>
      <w:r w:rsidRPr="00F81155">
        <w:rPr>
          <w:rFonts w:ascii="Times New Roman" w:eastAsia="Calibri" w:hAnsi="Times New Roman" w:cs="Times New Roman"/>
          <w:sz w:val="20"/>
          <w:szCs w:val="20"/>
          <w:lang w:eastAsia="ru-RU"/>
        </w:rPr>
        <w:t xml:space="preserve">, Development of a method for forecasting the specific consumption indicator of electric energy, </w:t>
      </w:r>
      <w:r w:rsidRPr="00F81155">
        <w:rPr>
          <w:rFonts w:ascii="Times New Roman" w:eastAsia="Times New Roman" w:hAnsi="Times New Roman" w:cs="Times New Roman"/>
          <w:sz w:val="20"/>
          <w:szCs w:val="20"/>
          <w:lang w:eastAsia="ru-RU"/>
        </w:rPr>
        <w:t xml:space="preserve"> </w:t>
      </w:r>
      <w:r w:rsidRPr="00F81155">
        <w:rPr>
          <w:rFonts w:ascii="Times New Roman" w:eastAsia="Calibri" w:hAnsi="Times New Roman" w:cs="Times New Roman"/>
          <w:sz w:val="20"/>
          <w:szCs w:val="20"/>
          <w:lang w:eastAsia="ru-RU"/>
        </w:rPr>
        <w:t xml:space="preserve">AIP Conf. Proc. </w:t>
      </w:r>
      <w:r w:rsidRPr="00F81155">
        <w:rPr>
          <w:rFonts w:ascii="Times New Roman" w:eastAsia="Calibri" w:hAnsi="Times New Roman" w:cs="Times New Roman"/>
          <w:b/>
          <w:sz w:val="20"/>
          <w:szCs w:val="20"/>
          <w:lang w:eastAsia="ru-RU"/>
        </w:rPr>
        <w:t>3331,</w:t>
      </w:r>
      <w:r w:rsidRPr="00F81155">
        <w:rPr>
          <w:rFonts w:ascii="Times New Roman" w:eastAsia="Calibri" w:hAnsi="Times New Roman" w:cs="Times New Roman"/>
          <w:sz w:val="20"/>
          <w:szCs w:val="20"/>
          <w:lang w:eastAsia="ru-RU"/>
        </w:rPr>
        <w:t xml:space="preserve"> 080008 (2025) </w:t>
      </w:r>
      <w:hyperlink r:id="rId30" w:history="1">
        <w:r w:rsidRPr="00F81155">
          <w:rPr>
            <w:rFonts w:ascii="Times New Roman" w:eastAsia="Calibri" w:hAnsi="Times New Roman" w:cs="Times New Roman"/>
            <w:color w:val="0563C1"/>
            <w:sz w:val="20"/>
            <w:szCs w:val="20"/>
            <w:u w:val="single"/>
            <w:lang w:eastAsia="ru-RU"/>
          </w:rPr>
          <w:t>https://doi.org/10.1063/5.0305729</w:t>
        </w:r>
      </w:hyperlink>
      <w:r w:rsidRPr="00F81155">
        <w:rPr>
          <w:rFonts w:ascii="Times New Roman" w:eastAsia="Calibri" w:hAnsi="Times New Roman" w:cs="Times New Roman"/>
          <w:sz w:val="20"/>
          <w:szCs w:val="20"/>
          <w:lang w:eastAsia="ru-RU"/>
        </w:rPr>
        <w:t xml:space="preserve"> </w:t>
      </w:r>
    </w:p>
    <w:p w14:paraId="06C33DF1" w14:textId="77777777" w:rsidR="00F81155" w:rsidRPr="00F81155" w:rsidRDefault="00F81155" w:rsidP="004641C3">
      <w:pPr>
        <w:numPr>
          <w:ilvl w:val="0"/>
          <w:numId w:val="3"/>
        </w:numPr>
        <w:tabs>
          <w:tab w:val="left" w:pos="142"/>
          <w:tab w:val="left" w:pos="284"/>
          <w:tab w:val="left" w:pos="567"/>
        </w:tabs>
        <w:spacing w:before="100" w:beforeAutospacing="1" w:after="0" w:line="240" w:lineRule="auto"/>
        <w:ind w:left="0" w:firstLine="0"/>
        <w:jc w:val="both"/>
        <w:rPr>
          <w:rFonts w:ascii="Times New Roman" w:eastAsia="Times New Roman" w:hAnsi="Times New Roman" w:cs="Times New Roman"/>
          <w:sz w:val="20"/>
          <w:szCs w:val="20"/>
          <w:lang w:eastAsia="ru-RU"/>
        </w:rPr>
      </w:pPr>
      <w:bookmarkStart w:id="1" w:name="_Hlk215164049"/>
      <w:proofErr w:type="spellStart"/>
      <w:r w:rsidRPr="00F81155">
        <w:rPr>
          <w:rFonts w:ascii="Times New Roman" w:eastAsia="Times New Roman" w:hAnsi="Times New Roman" w:cs="Times New Roman"/>
          <w:sz w:val="20"/>
          <w:szCs w:val="20"/>
          <w:lang w:eastAsia="ru-RU"/>
        </w:rPr>
        <w:t>Muzaffar</w:t>
      </w:r>
      <w:proofErr w:type="spellEnd"/>
      <w:r w:rsidRPr="00F81155">
        <w:rPr>
          <w:rFonts w:ascii="Times New Roman" w:eastAsia="Times New Roman" w:hAnsi="Times New Roman" w:cs="Times New Roman"/>
          <w:sz w:val="20"/>
          <w:szCs w:val="20"/>
          <w:lang w:eastAsia="ru-RU"/>
        </w:rPr>
        <w:t xml:space="preserve"> </w:t>
      </w:r>
      <w:proofErr w:type="spellStart"/>
      <w:r w:rsidRPr="00F81155">
        <w:rPr>
          <w:rFonts w:ascii="Times New Roman" w:eastAsia="Times New Roman" w:hAnsi="Times New Roman" w:cs="Times New Roman"/>
          <w:sz w:val="20"/>
          <w:szCs w:val="20"/>
          <w:lang w:eastAsia="ru-RU"/>
        </w:rPr>
        <w:t>Xolmurodov</w:t>
      </w:r>
      <w:proofErr w:type="spellEnd"/>
      <w:r w:rsidRPr="00F81155">
        <w:rPr>
          <w:rFonts w:ascii="Times New Roman" w:eastAsia="Times New Roman" w:hAnsi="Times New Roman" w:cs="Times New Roman"/>
          <w:sz w:val="20"/>
          <w:szCs w:val="20"/>
          <w:lang w:eastAsia="ru-RU"/>
        </w:rPr>
        <w:t xml:space="preserve">., </w:t>
      </w:r>
      <w:proofErr w:type="spellStart"/>
      <w:r w:rsidRPr="00F81155">
        <w:rPr>
          <w:rFonts w:ascii="Times New Roman" w:eastAsia="Times New Roman" w:hAnsi="Times New Roman" w:cs="Times New Roman"/>
          <w:sz w:val="20"/>
          <w:szCs w:val="20"/>
          <w:lang w:eastAsia="ru-RU"/>
        </w:rPr>
        <w:t>Shaxzod</w:t>
      </w:r>
      <w:proofErr w:type="spellEnd"/>
      <w:r w:rsidRPr="00F81155">
        <w:rPr>
          <w:rFonts w:ascii="Times New Roman" w:eastAsia="Times New Roman" w:hAnsi="Times New Roman" w:cs="Times New Roman"/>
          <w:sz w:val="20"/>
          <w:szCs w:val="20"/>
          <w:lang w:eastAsia="ru-RU"/>
        </w:rPr>
        <w:t xml:space="preserve"> </w:t>
      </w:r>
      <w:proofErr w:type="spellStart"/>
      <w:r w:rsidRPr="00F81155">
        <w:rPr>
          <w:rFonts w:ascii="Times New Roman" w:eastAsia="Times New Roman" w:hAnsi="Times New Roman" w:cs="Times New Roman"/>
          <w:sz w:val="20"/>
          <w:szCs w:val="20"/>
          <w:lang w:eastAsia="ru-RU"/>
        </w:rPr>
        <w:t>Hakimov</w:t>
      </w:r>
      <w:proofErr w:type="spellEnd"/>
      <w:r w:rsidRPr="00F81155">
        <w:rPr>
          <w:rFonts w:ascii="Times New Roman" w:eastAsia="Times New Roman" w:hAnsi="Times New Roman" w:cs="Times New Roman"/>
          <w:sz w:val="20"/>
          <w:szCs w:val="20"/>
          <w:lang w:eastAsia="ru-RU"/>
        </w:rPr>
        <w:t xml:space="preserve">., Umida Oripova, Improving energy efficiency in public buildings: Modern technologies and methods, AIP Conf. Proc. </w:t>
      </w:r>
      <w:r w:rsidRPr="00F81155">
        <w:rPr>
          <w:rFonts w:ascii="Times New Roman" w:eastAsia="Times New Roman" w:hAnsi="Times New Roman" w:cs="Times New Roman"/>
          <w:b/>
          <w:sz w:val="20"/>
          <w:szCs w:val="20"/>
          <w:lang w:eastAsia="ru-RU"/>
        </w:rPr>
        <w:t>3331,</w:t>
      </w:r>
      <w:r w:rsidRPr="00F81155">
        <w:rPr>
          <w:rFonts w:ascii="Times New Roman" w:eastAsia="Times New Roman" w:hAnsi="Times New Roman" w:cs="Times New Roman"/>
          <w:sz w:val="20"/>
          <w:szCs w:val="20"/>
          <w:lang w:eastAsia="ru-RU"/>
        </w:rPr>
        <w:t xml:space="preserve"> 040060 (2025) </w:t>
      </w:r>
      <w:hyperlink r:id="rId31" w:history="1">
        <w:r w:rsidRPr="00F81155">
          <w:rPr>
            <w:rFonts w:ascii="Times New Roman" w:eastAsia="Times New Roman" w:hAnsi="Times New Roman" w:cs="Times New Roman"/>
            <w:color w:val="0563C1"/>
            <w:sz w:val="20"/>
            <w:szCs w:val="20"/>
            <w:u w:val="single"/>
            <w:lang w:eastAsia="ru-RU"/>
          </w:rPr>
          <w:t>https://doi.org/10.1063/5.0306935</w:t>
        </w:r>
      </w:hyperlink>
      <w:r w:rsidRPr="00F81155">
        <w:rPr>
          <w:rFonts w:ascii="Times New Roman" w:eastAsia="Times New Roman" w:hAnsi="Times New Roman" w:cs="Times New Roman"/>
          <w:sz w:val="20"/>
          <w:szCs w:val="20"/>
          <w:lang w:eastAsia="ru-RU"/>
        </w:rPr>
        <w:t xml:space="preserve"> </w:t>
      </w:r>
    </w:p>
    <w:p w14:paraId="5CA64C03" w14:textId="77777777" w:rsidR="00F81155" w:rsidRPr="00F81155" w:rsidRDefault="00F81155" w:rsidP="004641C3">
      <w:pPr>
        <w:numPr>
          <w:ilvl w:val="0"/>
          <w:numId w:val="3"/>
        </w:numPr>
        <w:tabs>
          <w:tab w:val="left" w:pos="142"/>
          <w:tab w:val="left" w:pos="284"/>
          <w:tab w:val="left" w:pos="567"/>
        </w:tabs>
        <w:spacing w:before="100" w:beforeAutospacing="1" w:after="0" w:line="240" w:lineRule="auto"/>
        <w:ind w:left="0" w:firstLine="0"/>
        <w:jc w:val="both"/>
        <w:rPr>
          <w:rFonts w:ascii="Times New Roman" w:eastAsia="Times New Roman" w:hAnsi="Times New Roman" w:cs="Times New Roman"/>
          <w:sz w:val="20"/>
          <w:szCs w:val="20"/>
          <w:lang w:eastAsia="ru-RU"/>
        </w:rPr>
      </w:pPr>
      <w:proofErr w:type="spellStart"/>
      <w:r w:rsidRPr="00F81155">
        <w:rPr>
          <w:rFonts w:ascii="Times New Roman" w:eastAsia="Times New Roman" w:hAnsi="Times New Roman" w:cs="Times New Roman"/>
          <w:sz w:val="20"/>
          <w:szCs w:val="20"/>
          <w:lang w:eastAsia="ru-RU"/>
        </w:rPr>
        <w:t>Jumayev</w:t>
      </w:r>
      <w:proofErr w:type="spellEnd"/>
      <w:r w:rsidRPr="00F81155">
        <w:rPr>
          <w:rFonts w:ascii="Times New Roman" w:eastAsia="Times New Roman" w:hAnsi="Times New Roman" w:cs="Times New Roman"/>
          <w:sz w:val="20"/>
          <w:szCs w:val="20"/>
          <w:lang w:eastAsia="ru-RU"/>
        </w:rPr>
        <w:t xml:space="preserve">, Z.I., </w:t>
      </w:r>
      <w:proofErr w:type="spellStart"/>
      <w:r w:rsidRPr="00F81155">
        <w:rPr>
          <w:rFonts w:ascii="Times New Roman" w:eastAsia="Times New Roman" w:hAnsi="Times New Roman" w:cs="Times New Roman"/>
          <w:sz w:val="20"/>
          <w:szCs w:val="20"/>
          <w:lang w:eastAsia="ru-RU"/>
        </w:rPr>
        <w:t>Karshibayev</w:t>
      </w:r>
      <w:proofErr w:type="spellEnd"/>
      <w:r w:rsidRPr="00F81155">
        <w:rPr>
          <w:rFonts w:ascii="Times New Roman" w:eastAsia="Times New Roman" w:hAnsi="Times New Roman" w:cs="Times New Roman"/>
          <w:sz w:val="20"/>
          <w:szCs w:val="20"/>
          <w:lang w:eastAsia="ru-RU"/>
        </w:rPr>
        <w:t xml:space="preserve">, A.I., </w:t>
      </w:r>
      <w:proofErr w:type="spellStart"/>
      <w:r w:rsidRPr="00F81155">
        <w:rPr>
          <w:rFonts w:ascii="Times New Roman" w:eastAsia="Times New Roman" w:hAnsi="Times New Roman" w:cs="Times New Roman"/>
          <w:sz w:val="20"/>
          <w:szCs w:val="20"/>
          <w:lang w:eastAsia="ru-RU"/>
        </w:rPr>
        <w:t>Sayidov</w:t>
      </w:r>
      <w:proofErr w:type="spellEnd"/>
      <w:r w:rsidRPr="00F81155">
        <w:rPr>
          <w:rFonts w:ascii="Times New Roman" w:eastAsia="Times New Roman" w:hAnsi="Times New Roman" w:cs="Times New Roman"/>
          <w:sz w:val="20"/>
          <w:szCs w:val="20"/>
          <w:lang w:eastAsia="ru-RU"/>
        </w:rPr>
        <w:t xml:space="preserve">, M.K., &amp; </w:t>
      </w:r>
      <w:proofErr w:type="spellStart"/>
      <w:r w:rsidRPr="00F81155">
        <w:rPr>
          <w:rFonts w:ascii="Times New Roman" w:eastAsia="Times New Roman" w:hAnsi="Times New Roman" w:cs="Times New Roman"/>
          <w:sz w:val="20"/>
          <w:szCs w:val="20"/>
          <w:lang w:eastAsia="ru-RU"/>
        </w:rPr>
        <w:t>Shirinov</w:t>
      </w:r>
      <w:proofErr w:type="spellEnd"/>
      <w:r w:rsidRPr="00F81155">
        <w:rPr>
          <w:rFonts w:ascii="Times New Roman" w:eastAsia="Times New Roman" w:hAnsi="Times New Roman" w:cs="Times New Roman"/>
          <w:sz w:val="20"/>
          <w:szCs w:val="20"/>
          <w:lang w:eastAsia="ru-RU"/>
        </w:rPr>
        <w:t xml:space="preserve">, S.G. Analysis of climate-meteorological and technological factors affecting electricity consumption of mining enterprises. </w:t>
      </w:r>
      <w:proofErr w:type="spellStart"/>
      <w:r w:rsidRPr="00F81155">
        <w:rPr>
          <w:rFonts w:ascii="Times New Roman" w:eastAsia="Times New Roman" w:hAnsi="Times New Roman" w:cs="Times New Roman"/>
          <w:sz w:val="20"/>
          <w:szCs w:val="20"/>
          <w:lang w:eastAsia="ru-RU"/>
        </w:rPr>
        <w:t>Vibroengineering</w:t>
      </w:r>
      <w:proofErr w:type="spellEnd"/>
      <w:r w:rsidRPr="00F81155">
        <w:rPr>
          <w:rFonts w:ascii="Times New Roman" w:eastAsia="Times New Roman" w:hAnsi="Times New Roman" w:cs="Times New Roman"/>
          <w:sz w:val="20"/>
          <w:szCs w:val="20"/>
          <w:lang w:eastAsia="ru-RU"/>
        </w:rPr>
        <w:t xml:space="preserve"> Procedia, Vol. </w:t>
      </w:r>
      <w:r w:rsidRPr="00F81155">
        <w:rPr>
          <w:rFonts w:ascii="Times New Roman" w:eastAsia="Times New Roman" w:hAnsi="Times New Roman" w:cs="Times New Roman"/>
          <w:b/>
          <w:sz w:val="20"/>
          <w:szCs w:val="20"/>
          <w:lang w:eastAsia="ru-RU"/>
        </w:rPr>
        <w:t>54,</w:t>
      </w:r>
      <w:r w:rsidRPr="00F81155">
        <w:rPr>
          <w:rFonts w:ascii="Times New Roman" w:eastAsia="Times New Roman" w:hAnsi="Times New Roman" w:cs="Times New Roman"/>
          <w:sz w:val="20"/>
          <w:szCs w:val="20"/>
          <w:lang w:eastAsia="ru-RU"/>
        </w:rPr>
        <w:t xml:space="preserve"> pp. 293-299 (Apr. 4 2024). </w:t>
      </w:r>
      <w:hyperlink r:id="rId32" w:history="1">
        <w:r w:rsidRPr="00F81155">
          <w:rPr>
            <w:rFonts w:ascii="Times New Roman" w:eastAsia="Times New Roman" w:hAnsi="Times New Roman" w:cs="Times New Roman"/>
            <w:color w:val="0563C1"/>
            <w:sz w:val="20"/>
            <w:szCs w:val="20"/>
            <w:u w:val="single"/>
            <w:lang w:eastAsia="ru-RU"/>
          </w:rPr>
          <w:t>https://doi.org/10.21595/vp.2024.24047</w:t>
        </w:r>
      </w:hyperlink>
      <w:bookmarkEnd w:id="1"/>
      <w:r w:rsidRPr="00F81155">
        <w:rPr>
          <w:rFonts w:ascii="Times New Roman" w:eastAsia="Times New Roman" w:hAnsi="Times New Roman" w:cs="Times New Roman"/>
          <w:sz w:val="20"/>
          <w:szCs w:val="20"/>
          <w:lang w:eastAsia="ru-RU"/>
        </w:rPr>
        <w:t xml:space="preserve"> </w:t>
      </w:r>
    </w:p>
    <w:p w14:paraId="5127113C" w14:textId="77777777" w:rsidR="00E6174D" w:rsidRPr="00E6174D" w:rsidRDefault="00E6174D" w:rsidP="004641C3">
      <w:pPr>
        <w:numPr>
          <w:ilvl w:val="0"/>
          <w:numId w:val="3"/>
        </w:numPr>
        <w:tabs>
          <w:tab w:val="left" w:pos="142"/>
          <w:tab w:val="left" w:pos="284"/>
          <w:tab w:val="left" w:pos="567"/>
        </w:tabs>
        <w:spacing w:after="0" w:line="240" w:lineRule="auto"/>
        <w:ind w:left="0" w:firstLine="0"/>
        <w:jc w:val="both"/>
        <w:rPr>
          <w:rFonts w:ascii="Times New Roman" w:eastAsia="Times New Roman" w:hAnsi="Times New Roman" w:cs="Times New Roman"/>
          <w:sz w:val="20"/>
          <w:szCs w:val="20"/>
          <w:lang w:eastAsia="ru-RU"/>
        </w:rPr>
      </w:pPr>
      <w:r w:rsidRPr="00E6174D">
        <w:rPr>
          <w:rFonts w:ascii="Times New Roman" w:eastAsia="Times New Roman" w:hAnsi="Times New Roman" w:cs="Times New Roman"/>
          <w:sz w:val="20"/>
          <w:szCs w:val="20"/>
          <w:lang w:eastAsia="ru-RU"/>
        </w:rPr>
        <w:t>J. Chen, H.X. Yang, C.P. Liu, C.H. Lau. A novel vertical axis water turbine for power generation from water pipelines. Energy. 2013. –Vol.54. –pp.184-193.</w:t>
      </w:r>
    </w:p>
    <w:p w14:paraId="62CD09BB" w14:textId="77777777" w:rsidR="00E6174D" w:rsidRPr="00E6174D" w:rsidRDefault="00E6174D" w:rsidP="004641C3">
      <w:pPr>
        <w:numPr>
          <w:ilvl w:val="0"/>
          <w:numId w:val="3"/>
        </w:numPr>
        <w:tabs>
          <w:tab w:val="left" w:pos="142"/>
          <w:tab w:val="left" w:pos="284"/>
          <w:tab w:val="left" w:pos="567"/>
        </w:tabs>
        <w:spacing w:after="0" w:line="240" w:lineRule="auto"/>
        <w:ind w:left="0" w:firstLine="0"/>
        <w:jc w:val="both"/>
        <w:rPr>
          <w:rFonts w:ascii="Times New Roman" w:eastAsia="Times New Roman" w:hAnsi="Times New Roman" w:cs="Times New Roman"/>
          <w:sz w:val="20"/>
          <w:szCs w:val="20"/>
          <w:lang w:eastAsia="ru-RU"/>
        </w:rPr>
      </w:pPr>
      <w:r w:rsidRPr="00E6174D">
        <w:rPr>
          <w:rFonts w:ascii="Times New Roman" w:eastAsia="Times New Roman" w:hAnsi="Times New Roman" w:cs="Times New Roman"/>
          <w:sz w:val="20"/>
          <w:szCs w:val="20"/>
          <w:lang w:eastAsia="ru-RU"/>
        </w:rPr>
        <w:t>I. Samora, P. Manso, M.J. Franca, A.J. Schleiss, H.M. Ramos. Energy recovery using micro-hydropower technology in water supply systems: the case study of the city of Fribourg. –Switzerland, 2016. –Vol.8. –pp.2-16.</w:t>
      </w:r>
    </w:p>
    <w:p w14:paraId="5733F236" w14:textId="77777777" w:rsidR="00F81155" w:rsidRPr="00F81155" w:rsidRDefault="00F81155" w:rsidP="004641C3">
      <w:pPr>
        <w:numPr>
          <w:ilvl w:val="0"/>
          <w:numId w:val="3"/>
        </w:numPr>
        <w:tabs>
          <w:tab w:val="left" w:pos="142"/>
          <w:tab w:val="left" w:pos="284"/>
          <w:tab w:val="left" w:pos="567"/>
        </w:tabs>
        <w:spacing w:after="0" w:line="240" w:lineRule="auto"/>
        <w:ind w:left="0" w:firstLine="0"/>
        <w:jc w:val="both"/>
        <w:rPr>
          <w:rFonts w:ascii="Times New Roman" w:eastAsia="Times New Roman" w:hAnsi="Times New Roman" w:cs="Times New Roman"/>
          <w:sz w:val="20"/>
          <w:szCs w:val="20"/>
          <w:lang w:eastAsia="ru-RU"/>
        </w:rPr>
      </w:pPr>
      <w:r w:rsidRPr="00F81155">
        <w:rPr>
          <w:rFonts w:ascii="Times New Roman" w:eastAsia="Calibri" w:hAnsi="Times New Roman" w:cs="Times New Roman"/>
          <w:sz w:val="20"/>
          <w:szCs w:val="20"/>
          <w:lang w:eastAsia="ru-RU"/>
        </w:rPr>
        <w:t xml:space="preserve">Akram </w:t>
      </w:r>
      <w:proofErr w:type="spellStart"/>
      <w:r w:rsidRPr="00F81155">
        <w:rPr>
          <w:rFonts w:ascii="Times New Roman" w:eastAsia="Calibri" w:hAnsi="Times New Roman" w:cs="Times New Roman"/>
          <w:sz w:val="20"/>
          <w:szCs w:val="20"/>
          <w:lang w:eastAsia="ru-RU"/>
        </w:rPr>
        <w:t>Tovbaev</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Islom</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Togaev</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Uktam</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Usarov</w:t>
      </w:r>
      <w:proofErr w:type="spellEnd"/>
      <w:proofErr w:type="gramStart"/>
      <w:r w:rsidRPr="00F81155">
        <w:rPr>
          <w:rFonts w:ascii="Times New Roman" w:eastAsia="Calibri" w:hAnsi="Times New Roman" w:cs="Times New Roman"/>
          <w:sz w:val="20"/>
          <w:szCs w:val="20"/>
          <w:lang w:eastAsia="ru-RU"/>
        </w:rPr>
        <w:t>.,</w:t>
      </w:r>
      <w:proofErr w:type="spellStart"/>
      <w:r w:rsidRPr="00F81155">
        <w:rPr>
          <w:rFonts w:ascii="Times New Roman" w:eastAsia="Calibri" w:hAnsi="Times New Roman" w:cs="Times New Roman"/>
          <w:sz w:val="20"/>
          <w:szCs w:val="20"/>
          <w:lang w:eastAsia="ru-RU"/>
        </w:rPr>
        <w:t>Gulom</w:t>
      </w:r>
      <w:proofErr w:type="spellEnd"/>
      <w:proofErr w:type="gram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Nodirov</w:t>
      </w:r>
      <w:proofErr w:type="spellEnd"/>
      <w:r w:rsidRPr="00F81155">
        <w:rPr>
          <w:rFonts w:ascii="Times New Roman" w:eastAsia="Calibri" w:hAnsi="Times New Roman" w:cs="Times New Roman"/>
          <w:sz w:val="20"/>
          <w:szCs w:val="20"/>
          <w:lang w:eastAsia="ru-RU"/>
        </w:rPr>
        <w:t>,</w:t>
      </w:r>
      <w:r w:rsidRPr="00F81155">
        <w:rPr>
          <w:rFonts w:ascii="Times New Roman" w:eastAsia="Times New Roman" w:hAnsi="Times New Roman" w:cs="Times New Roman"/>
          <w:sz w:val="20"/>
          <w:szCs w:val="20"/>
          <w:lang w:eastAsia="ru-RU"/>
        </w:rPr>
        <w:t xml:space="preserve"> </w:t>
      </w:r>
      <w:r w:rsidRPr="00F81155">
        <w:rPr>
          <w:rFonts w:ascii="Times New Roman" w:eastAsia="Calibri" w:hAnsi="Times New Roman" w:cs="Times New Roman"/>
          <w:sz w:val="20"/>
          <w:szCs w:val="20"/>
          <w:lang w:eastAsia="ru-RU"/>
        </w:rPr>
        <w:t xml:space="preserve">Reactive power compensation helps maintain a stable voltage profile across the network, </w:t>
      </w:r>
      <w:r w:rsidRPr="00F81155">
        <w:rPr>
          <w:rFonts w:ascii="Times New Roman" w:eastAsia="Calibri" w:hAnsi="Times New Roman" w:cs="Times New Roman"/>
          <w:iCs/>
          <w:sz w:val="20"/>
          <w:szCs w:val="20"/>
          <w:lang w:eastAsia="ru-RU"/>
        </w:rPr>
        <w:t xml:space="preserve">AIP Conf. Proc. </w:t>
      </w:r>
      <w:r w:rsidRPr="00F81155">
        <w:rPr>
          <w:rFonts w:ascii="Times New Roman" w:eastAsia="Calibri" w:hAnsi="Times New Roman" w:cs="Times New Roman"/>
          <w:b/>
          <w:sz w:val="20"/>
          <w:szCs w:val="20"/>
          <w:lang w:eastAsia="ru-RU"/>
        </w:rPr>
        <w:t>3331,</w:t>
      </w:r>
      <w:r w:rsidRPr="00F81155">
        <w:rPr>
          <w:rFonts w:ascii="Times New Roman" w:eastAsia="Calibri" w:hAnsi="Times New Roman" w:cs="Times New Roman"/>
          <w:sz w:val="20"/>
          <w:szCs w:val="20"/>
          <w:lang w:eastAsia="ru-RU"/>
        </w:rPr>
        <w:t xml:space="preserve"> 060014 (2025).</w:t>
      </w:r>
      <w:r w:rsidRPr="00F81155">
        <w:rPr>
          <w:rFonts w:ascii="Times New Roman" w:eastAsia="Calibri" w:hAnsi="Times New Roman" w:cs="Times New Roman"/>
          <w:color w:val="0066CC"/>
          <w:sz w:val="20"/>
          <w:szCs w:val="20"/>
        </w:rPr>
        <w:t xml:space="preserve"> </w:t>
      </w:r>
      <w:hyperlink r:id="rId33" w:history="1">
        <w:r w:rsidRPr="00F81155">
          <w:rPr>
            <w:rFonts w:ascii="Times New Roman" w:eastAsia="Calibri" w:hAnsi="Times New Roman" w:cs="Times New Roman"/>
            <w:color w:val="0563C1"/>
            <w:sz w:val="20"/>
            <w:szCs w:val="20"/>
            <w:u w:val="single"/>
            <w:lang w:eastAsia="ru-RU"/>
          </w:rPr>
          <w:t>https://doi.org/10.1063/5.0307209</w:t>
        </w:r>
      </w:hyperlink>
      <w:r w:rsidRPr="00F81155">
        <w:rPr>
          <w:rFonts w:ascii="Times New Roman" w:eastAsia="Calibri" w:hAnsi="Times New Roman" w:cs="Times New Roman"/>
          <w:sz w:val="20"/>
          <w:szCs w:val="20"/>
          <w:lang w:eastAsia="ru-RU"/>
        </w:rPr>
        <w:t xml:space="preserve"> </w:t>
      </w:r>
    </w:p>
    <w:p w14:paraId="7EDFE6EB" w14:textId="3F4DC0A0" w:rsidR="00F81155" w:rsidRPr="00F81155" w:rsidRDefault="00F81155" w:rsidP="004641C3">
      <w:pPr>
        <w:numPr>
          <w:ilvl w:val="0"/>
          <w:numId w:val="3"/>
        </w:numPr>
        <w:tabs>
          <w:tab w:val="left" w:pos="142"/>
          <w:tab w:val="left" w:pos="284"/>
          <w:tab w:val="left" w:pos="567"/>
        </w:tabs>
        <w:spacing w:after="0" w:line="240" w:lineRule="auto"/>
        <w:ind w:left="0" w:firstLine="0"/>
        <w:jc w:val="both"/>
        <w:rPr>
          <w:rFonts w:ascii="Times New Roman" w:eastAsia="Times New Roman" w:hAnsi="Times New Roman" w:cs="Times New Roman"/>
          <w:sz w:val="20"/>
          <w:szCs w:val="20"/>
          <w:lang w:eastAsia="ru-RU"/>
        </w:rPr>
      </w:pPr>
      <w:bookmarkStart w:id="2" w:name="_Hlk215163967"/>
      <w:proofErr w:type="spellStart"/>
      <w:r w:rsidRPr="00F81155">
        <w:rPr>
          <w:rFonts w:ascii="Times New Roman" w:eastAsia="Calibri" w:hAnsi="Times New Roman" w:cs="Times New Roman"/>
          <w:sz w:val="20"/>
          <w:szCs w:val="20"/>
          <w:lang w:eastAsia="ru-RU"/>
        </w:rPr>
        <w:t>Asliddin</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Norqulov</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Feruz</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Raximov</w:t>
      </w:r>
      <w:proofErr w:type="spellEnd"/>
      <w:r w:rsidRPr="00F81155">
        <w:rPr>
          <w:rFonts w:ascii="Times New Roman" w:eastAsia="Calibri" w:hAnsi="Times New Roman" w:cs="Times New Roman"/>
          <w:sz w:val="20"/>
          <w:szCs w:val="20"/>
          <w:lang w:eastAsia="ru-RU"/>
        </w:rPr>
        <w:t>,</w:t>
      </w:r>
      <w:r w:rsidRPr="00F81155">
        <w:rPr>
          <w:rFonts w:ascii="Times New Roman" w:eastAsia="Times New Roman" w:hAnsi="Times New Roman" w:cs="Times New Roman"/>
          <w:sz w:val="20"/>
          <w:szCs w:val="20"/>
          <w:lang w:eastAsia="ru-RU"/>
        </w:rPr>
        <w:t xml:space="preserve"> </w:t>
      </w:r>
      <w:r w:rsidRPr="00F81155">
        <w:rPr>
          <w:rFonts w:ascii="Times New Roman" w:eastAsia="Calibri" w:hAnsi="Times New Roman" w:cs="Times New Roman"/>
          <w:sz w:val="20"/>
          <w:szCs w:val="20"/>
          <w:lang w:eastAsia="ru-RU"/>
        </w:rPr>
        <w:t xml:space="preserve">Methods for evaluating financial and economic effectiveness of investment projects in the energy sector with time factor considerations, AIP Conf. Proc. </w:t>
      </w:r>
      <w:r w:rsidRPr="00F81155">
        <w:rPr>
          <w:rFonts w:ascii="Times New Roman" w:eastAsia="Calibri" w:hAnsi="Times New Roman" w:cs="Times New Roman"/>
          <w:b/>
          <w:sz w:val="20"/>
          <w:szCs w:val="20"/>
          <w:lang w:eastAsia="ru-RU"/>
        </w:rPr>
        <w:t>3331,</w:t>
      </w:r>
      <w:r w:rsidRPr="00F81155">
        <w:rPr>
          <w:rFonts w:ascii="Times New Roman" w:eastAsia="Calibri" w:hAnsi="Times New Roman" w:cs="Times New Roman"/>
          <w:sz w:val="20"/>
          <w:szCs w:val="20"/>
          <w:lang w:eastAsia="ru-RU"/>
        </w:rPr>
        <w:t xml:space="preserve"> 030070-1–030070-6.</w:t>
      </w:r>
      <w:r w:rsidRPr="00F81155">
        <w:rPr>
          <w:rFonts w:ascii="Times New Roman" w:eastAsia="Times New Roman" w:hAnsi="Times New Roman" w:cs="Times New Roman"/>
          <w:sz w:val="20"/>
          <w:szCs w:val="20"/>
          <w:lang w:eastAsia="ru-RU"/>
        </w:rPr>
        <w:t xml:space="preserve"> </w:t>
      </w:r>
      <w:hyperlink r:id="rId34" w:history="1">
        <w:r w:rsidRPr="00F81155">
          <w:rPr>
            <w:rFonts w:ascii="Times New Roman" w:eastAsia="Calibri" w:hAnsi="Times New Roman" w:cs="Times New Roman"/>
            <w:color w:val="0563C1"/>
            <w:sz w:val="20"/>
            <w:szCs w:val="20"/>
            <w:u w:val="single"/>
            <w:lang w:eastAsia="ru-RU"/>
          </w:rPr>
          <w:t>https://doi.org/10.1063/5.0306104</w:t>
        </w:r>
      </w:hyperlink>
      <w:r w:rsidRPr="00F81155">
        <w:rPr>
          <w:rFonts w:ascii="Times New Roman" w:eastAsia="Calibri" w:hAnsi="Times New Roman" w:cs="Times New Roman"/>
          <w:sz w:val="20"/>
          <w:szCs w:val="20"/>
          <w:lang w:eastAsia="ru-RU"/>
        </w:rPr>
        <w:t xml:space="preserve"> </w:t>
      </w:r>
    </w:p>
    <w:p w14:paraId="6EAAB563" w14:textId="36DE975B" w:rsidR="00F81155" w:rsidRPr="00F81155" w:rsidRDefault="00F81155" w:rsidP="004641C3">
      <w:pPr>
        <w:numPr>
          <w:ilvl w:val="0"/>
          <w:numId w:val="3"/>
        </w:numPr>
        <w:tabs>
          <w:tab w:val="left" w:pos="142"/>
          <w:tab w:val="left" w:pos="284"/>
          <w:tab w:val="left" w:pos="567"/>
        </w:tabs>
        <w:spacing w:after="0" w:line="240" w:lineRule="auto"/>
        <w:ind w:left="0" w:firstLine="0"/>
        <w:jc w:val="both"/>
        <w:rPr>
          <w:rFonts w:ascii="Times New Roman" w:eastAsia="Times New Roman" w:hAnsi="Times New Roman" w:cs="Times New Roman"/>
          <w:sz w:val="20"/>
          <w:szCs w:val="20"/>
          <w:lang w:eastAsia="ru-RU"/>
        </w:rPr>
      </w:pPr>
      <w:proofErr w:type="spellStart"/>
      <w:r w:rsidRPr="00F81155">
        <w:rPr>
          <w:rFonts w:ascii="Times New Roman" w:eastAsia="Calibri" w:hAnsi="Times New Roman" w:cs="Times New Roman"/>
          <w:sz w:val="20"/>
          <w:szCs w:val="20"/>
          <w:lang w:eastAsia="ru-RU"/>
        </w:rPr>
        <w:t>Shukhrat</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Abdullaev</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Ziyo</w:t>
      </w:r>
      <w:r w:rsidR="006356C3">
        <w:rPr>
          <w:rFonts w:ascii="Times New Roman" w:eastAsia="Calibri" w:hAnsi="Times New Roman" w:cs="Times New Roman"/>
          <w:sz w:val="20"/>
          <w:szCs w:val="20"/>
          <w:lang w:eastAsia="ru-RU"/>
        </w:rPr>
        <w:t>dullo</w:t>
      </w:r>
      <w:proofErr w:type="spellEnd"/>
      <w:r w:rsidR="006356C3">
        <w:rPr>
          <w:rFonts w:ascii="Times New Roman" w:eastAsia="Calibri" w:hAnsi="Times New Roman" w:cs="Times New Roman"/>
          <w:sz w:val="20"/>
          <w:szCs w:val="20"/>
          <w:lang w:eastAsia="ru-RU"/>
        </w:rPr>
        <w:t xml:space="preserve"> </w:t>
      </w:r>
      <w:proofErr w:type="spellStart"/>
      <w:r w:rsidR="006356C3">
        <w:rPr>
          <w:rFonts w:ascii="Times New Roman" w:eastAsia="Calibri" w:hAnsi="Times New Roman" w:cs="Times New Roman"/>
          <w:sz w:val="20"/>
          <w:szCs w:val="20"/>
          <w:lang w:eastAsia="ru-RU"/>
        </w:rPr>
        <w:t>Eshmurodov</w:t>
      </w:r>
      <w:proofErr w:type="spellEnd"/>
      <w:r w:rsidR="006356C3">
        <w:rPr>
          <w:rFonts w:ascii="Times New Roman" w:eastAsia="Calibri" w:hAnsi="Times New Roman" w:cs="Times New Roman"/>
          <w:sz w:val="20"/>
          <w:szCs w:val="20"/>
          <w:lang w:eastAsia="ru-RU"/>
        </w:rPr>
        <w:t xml:space="preserve">., </w:t>
      </w:r>
      <w:proofErr w:type="spellStart"/>
      <w:r w:rsidR="006356C3">
        <w:rPr>
          <w:rFonts w:ascii="Times New Roman" w:eastAsia="Calibri" w:hAnsi="Times New Roman" w:cs="Times New Roman"/>
          <w:sz w:val="20"/>
          <w:szCs w:val="20"/>
          <w:lang w:eastAsia="ru-RU"/>
        </w:rPr>
        <w:t>Islom</w:t>
      </w:r>
      <w:proofErr w:type="spellEnd"/>
      <w:r w:rsidR="006356C3">
        <w:rPr>
          <w:rFonts w:ascii="Times New Roman" w:eastAsia="Calibri" w:hAnsi="Times New Roman" w:cs="Times New Roman"/>
          <w:sz w:val="20"/>
          <w:szCs w:val="20"/>
          <w:lang w:eastAsia="ru-RU"/>
        </w:rPr>
        <w:t xml:space="preserve"> </w:t>
      </w:r>
      <w:proofErr w:type="spellStart"/>
      <w:r w:rsidR="006356C3">
        <w:rPr>
          <w:rFonts w:ascii="Times New Roman" w:eastAsia="Calibri" w:hAnsi="Times New Roman" w:cs="Times New Roman"/>
          <w:sz w:val="20"/>
          <w:szCs w:val="20"/>
          <w:lang w:eastAsia="ru-RU"/>
        </w:rPr>
        <w:t>Togaev</w:t>
      </w:r>
      <w:proofErr w:type="spellEnd"/>
      <w:r w:rsidR="006356C3">
        <w:rPr>
          <w:rFonts w:ascii="Times New Roman" w:eastAsia="Calibri" w:hAnsi="Times New Roman" w:cs="Times New Roman"/>
          <w:sz w:val="20"/>
          <w:szCs w:val="20"/>
          <w:lang w:val="uz-Cyrl-UZ" w:eastAsia="ru-RU"/>
        </w:rPr>
        <w:t>.</w:t>
      </w:r>
      <w:r w:rsidRPr="00F81155">
        <w:rPr>
          <w:rFonts w:ascii="Times New Roman" w:eastAsia="Times New Roman" w:hAnsi="Times New Roman" w:cs="Times New Roman"/>
          <w:sz w:val="20"/>
          <w:szCs w:val="20"/>
          <w:lang w:eastAsia="ru-RU"/>
        </w:rPr>
        <w:t xml:space="preserve"> </w:t>
      </w:r>
      <w:r w:rsidRPr="00F81155">
        <w:rPr>
          <w:rFonts w:ascii="Times New Roman" w:eastAsia="Calibri" w:hAnsi="Times New Roman" w:cs="Times New Roman"/>
          <w:sz w:val="20"/>
          <w:szCs w:val="20"/>
          <w:lang w:eastAsia="ru-RU"/>
        </w:rPr>
        <w:t xml:space="preserve">A systematic analysis of the gradual increase in quality indicators of electricity using reactive power </w:t>
      </w:r>
      <w:r w:rsidR="006356C3">
        <w:rPr>
          <w:rFonts w:ascii="Times New Roman" w:eastAsia="Calibri" w:hAnsi="Times New Roman" w:cs="Times New Roman"/>
          <w:sz w:val="20"/>
          <w:szCs w:val="20"/>
          <w:lang w:eastAsia="ru-RU"/>
        </w:rPr>
        <w:t>sources involves several steps,</w:t>
      </w:r>
      <w:r w:rsidRPr="00F81155">
        <w:rPr>
          <w:rFonts w:ascii="Times New Roman" w:eastAsia="Calibri" w:hAnsi="Times New Roman" w:cs="Times New Roman"/>
          <w:i/>
          <w:iCs/>
          <w:color w:val="1A1A1A"/>
          <w:sz w:val="20"/>
          <w:szCs w:val="20"/>
        </w:rPr>
        <w:t xml:space="preserve"> </w:t>
      </w:r>
      <w:r w:rsidRPr="00F81155">
        <w:rPr>
          <w:rFonts w:ascii="Times New Roman" w:eastAsia="Calibri" w:hAnsi="Times New Roman" w:cs="Times New Roman"/>
          <w:iCs/>
          <w:sz w:val="20"/>
          <w:szCs w:val="20"/>
          <w:lang w:eastAsia="ru-RU"/>
        </w:rPr>
        <w:t>AIP Conf. Proc.</w:t>
      </w:r>
      <w:r w:rsidRPr="00F81155">
        <w:rPr>
          <w:rFonts w:ascii="Times New Roman" w:eastAsia="Calibri" w:hAnsi="Times New Roman" w:cs="Times New Roman"/>
          <w:b/>
          <w:iCs/>
          <w:sz w:val="20"/>
          <w:szCs w:val="20"/>
          <w:lang w:eastAsia="ru-RU"/>
        </w:rPr>
        <w:t xml:space="preserve"> </w:t>
      </w:r>
      <w:r w:rsidRPr="00F81155">
        <w:rPr>
          <w:rFonts w:ascii="Times New Roman" w:eastAsia="Calibri" w:hAnsi="Times New Roman" w:cs="Times New Roman"/>
          <w:b/>
          <w:sz w:val="20"/>
          <w:szCs w:val="20"/>
          <w:lang w:eastAsia="ru-RU"/>
        </w:rPr>
        <w:t>3331</w:t>
      </w:r>
      <w:r w:rsidRPr="00F81155">
        <w:rPr>
          <w:rFonts w:ascii="Times New Roman" w:eastAsia="Calibri" w:hAnsi="Times New Roman" w:cs="Times New Roman"/>
          <w:sz w:val="20"/>
          <w:szCs w:val="20"/>
          <w:lang w:eastAsia="ru-RU"/>
        </w:rPr>
        <w:t>, 040051 (2025).</w:t>
      </w:r>
      <w:r w:rsidRPr="00F81155">
        <w:rPr>
          <w:rFonts w:ascii="Times New Roman" w:eastAsia="Calibri" w:hAnsi="Times New Roman" w:cs="Times New Roman"/>
          <w:color w:val="0066CC"/>
          <w:sz w:val="20"/>
          <w:szCs w:val="20"/>
        </w:rPr>
        <w:t xml:space="preserve"> </w:t>
      </w:r>
      <w:hyperlink r:id="rId35" w:history="1">
        <w:r w:rsidRPr="00F81155">
          <w:rPr>
            <w:rFonts w:ascii="Times New Roman" w:eastAsia="Calibri" w:hAnsi="Times New Roman" w:cs="Times New Roman"/>
            <w:color w:val="0563C1"/>
            <w:sz w:val="20"/>
            <w:szCs w:val="20"/>
            <w:u w:val="single"/>
            <w:lang w:eastAsia="ru-RU"/>
          </w:rPr>
          <w:t>https://doi.org/10.1063/5.0306786</w:t>
        </w:r>
      </w:hyperlink>
      <w:r w:rsidRPr="00F81155">
        <w:rPr>
          <w:rFonts w:ascii="Times New Roman" w:eastAsia="Calibri" w:hAnsi="Times New Roman" w:cs="Times New Roman"/>
          <w:sz w:val="20"/>
          <w:szCs w:val="20"/>
          <w:lang w:eastAsia="ru-RU"/>
        </w:rPr>
        <w:t xml:space="preserve"> </w:t>
      </w:r>
    </w:p>
    <w:bookmarkEnd w:id="2"/>
    <w:p w14:paraId="0A0DBBDC" w14:textId="7471ADA3" w:rsidR="00F81155" w:rsidRPr="00F81155" w:rsidRDefault="00F81155" w:rsidP="004641C3">
      <w:pPr>
        <w:numPr>
          <w:ilvl w:val="0"/>
          <w:numId w:val="3"/>
        </w:numPr>
        <w:tabs>
          <w:tab w:val="left" w:pos="142"/>
          <w:tab w:val="left" w:pos="284"/>
          <w:tab w:val="left" w:pos="567"/>
        </w:tabs>
        <w:spacing w:after="0" w:line="240" w:lineRule="auto"/>
        <w:ind w:left="0" w:firstLine="0"/>
        <w:jc w:val="both"/>
        <w:rPr>
          <w:rFonts w:ascii="Times New Roman" w:eastAsia="Times New Roman" w:hAnsi="Times New Roman" w:cs="Times New Roman"/>
          <w:sz w:val="20"/>
          <w:szCs w:val="20"/>
          <w:lang w:eastAsia="ru-RU"/>
        </w:rPr>
      </w:pPr>
      <w:proofErr w:type="spellStart"/>
      <w:r w:rsidRPr="00F81155">
        <w:rPr>
          <w:rFonts w:ascii="Times New Roman" w:eastAsia="Calibri" w:hAnsi="Times New Roman" w:cs="Times New Roman"/>
          <w:sz w:val="20"/>
          <w:szCs w:val="20"/>
          <w:lang w:eastAsia="ru-RU"/>
        </w:rPr>
        <w:t>Bobur</w:t>
      </w:r>
      <w:proofErr w:type="spellEnd"/>
      <w:r w:rsidRPr="00F81155">
        <w:rPr>
          <w:rFonts w:ascii="Times New Roman" w:eastAsia="Calibri" w:hAnsi="Times New Roman" w:cs="Times New Roman"/>
          <w:sz w:val="20"/>
          <w:szCs w:val="20"/>
          <w:lang w:eastAsia="ru-RU"/>
        </w:rPr>
        <w:t xml:space="preserve"> </w:t>
      </w:r>
      <w:proofErr w:type="spellStart"/>
      <w:r w:rsidR="006356C3">
        <w:rPr>
          <w:rFonts w:ascii="Times New Roman" w:eastAsia="Calibri" w:hAnsi="Times New Roman" w:cs="Times New Roman"/>
          <w:sz w:val="20"/>
          <w:szCs w:val="20"/>
          <w:lang w:eastAsia="ru-RU"/>
        </w:rPr>
        <w:t>Narzullayev</w:t>
      </w:r>
      <w:proofErr w:type="spellEnd"/>
      <w:r w:rsidR="006356C3">
        <w:rPr>
          <w:rFonts w:ascii="Times New Roman" w:eastAsia="Calibri" w:hAnsi="Times New Roman" w:cs="Times New Roman"/>
          <w:sz w:val="20"/>
          <w:szCs w:val="20"/>
          <w:lang w:eastAsia="ru-RU"/>
        </w:rPr>
        <w:t xml:space="preserve">; </w:t>
      </w:r>
      <w:proofErr w:type="spellStart"/>
      <w:r w:rsidR="006356C3">
        <w:rPr>
          <w:rFonts w:ascii="Times New Roman" w:eastAsia="Calibri" w:hAnsi="Times New Roman" w:cs="Times New Roman"/>
          <w:sz w:val="20"/>
          <w:szCs w:val="20"/>
          <w:lang w:eastAsia="ru-RU"/>
        </w:rPr>
        <w:t>Javokhir</w:t>
      </w:r>
      <w:proofErr w:type="spellEnd"/>
      <w:r w:rsidR="006356C3">
        <w:rPr>
          <w:rFonts w:ascii="Times New Roman" w:eastAsia="Calibri" w:hAnsi="Times New Roman" w:cs="Times New Roman"/>
          <w:sz w:val="20"/>
          <w:szCs w:val="20"/>
          <w:lang w:eastAsia="ru-RU"/>
        </w:rPr>
        <w:t xml:space="preserve"> </w:t>
      </w:r>
      <w:proofErr w:type="spellStart"/>
      <w:r w:rsidR="006356C3">
        <w:rPr>
          <w:rFonts w:ascii="Times New Roman" w:eastAsia="Calibri" w:hAnsi="Times New Roman" w:cs="Times New Roman"/>
          <w:sz w:val="20"/>
          <w:szCs w:val="20"/>
          <w:lang w:eastAsia="ru-RU"/>
        </w:rPr>
        <w:t>Boboqulov</w:t>
      </w:r>
      <w:proofErr w:type="spellEnd"/>
      <w:r w:rsidR="006356C3">
        <w:rPr>
          <w:rFonts w:ascii="Times New Roman" w:eastAsia="Calibri" w:hAnsi="Times New Roman" w:cs="Times New Roman"/>
          <w:sz w:val="20"/>
          <w:szCs w:val="20"/>
          <w:lang w:val="uz-Cyrl-UZ" w:eastAsia="ru-RU"/>
        </w:rPr>
        <w:t>.</w:t>
      </w:r>
      <w:r w:rsidRPr="00F81155">
        <w:rPr>
          <w:rFonts w:ascii="Times New Roman" w:eastAsia="Calibri" w:hAnsi="Times New Roman" w:cs="Times New Roman"/>
          <w:sz w:val="20"/>
          <w:szCs w:val="20"/>
          <w:lang w:eastAsia="ru-RU"/>
        </w:rPr>
        <w:t xml:space="preserve"> Improving reliability based on diagnostics of the technical condition of electric motor stator gutters, AIP Conf. Proc. </w:t>
      </w:r>
      <w:r w:rsidRPr="00F81155">
        <w:rPr>
          <w:rFonts w:ascii="Times New Roman" w:eastAsia="Calibri" w:hAnsi="Times New Roman" w:cs="Times New Roman"/>
          <w:b/>
          <w:sz w:val="20"/>
          <w:szCs w:val="20"/>
          <w:lang w:eastAsia="ru-RU"/>
        </w:rPr>
        <w:t>3331</w:t>
      </w:r>
      <w:r w:rsidRPr="00F81155">
        <w:rPr>
          <w:rFonts w:ascii="Times New Roman" w:eastAsia="Calibri" w:hAnsi="Times New Roman" w:cs="Times New Roman"/>
          <w:sz w:val="20"/>
          <w:szCs w:val="20"/>
          <w:lang w:eastAsia="ru-RU"/>
        </w:rPr>
        <w:t>, 030032 (2025).</w:t>
      </w:r>
      <w:r w:rsidRPr="00F81155">
        <w:rPr>
          <w:rFonts w:ascii="Times New Roman" w:eastAsia="Times New Roman" w:hAnsi="Times New Roman" w:cs="Times New Roman"/>
          <w:sz w:val="20"/>
          <w:szCs w:val="20"/>
          <w:lang w:eastAsia="ru-RU"/>
        </w:rPr>
        <w:t xml:space="preserve"> </w:t>
      </w:r>
      <w:hyperlink r:id="rId36" w:history="1">
        <w:r w:rsidRPr="00F81155">
          <w:rPr>
            <w:rFonts w:ascii="Times New Roman" w:eastAsia="Calibri" w:hAnsi="Times New Roman" w:cs="Times New Roman"/>
            <w:color w:val="0563C1"/>
            <w:sz w:val="20"/>
            <w:szCs w:val="20"/>
            <w:u w:val="single"/>
            <w:lang w:eastAsia="ru-RU"/>
          </w:rPr>
          <w:t>https://doi.org/10.1063/5.0305735</w:t>
        </w:r>
      </w:hyperlink>
      <w:r w:rsidRPr="00F81155">
        <w:rPr>
          <w:rFonts w:ascii="Times New Roman" w:eastAsia="Calibri" w:hAnsi="Times New Roman" w:cs="Times New Roman"/>
          <w:sz w:val="20"/>
          <w:szCs w:val="20"/>
          <w:lang w:eastAsia="ru-RU"/>
        </w:rPr>
        <w:t xml:space="preserve"> </w:t>
      </w:r>
    </w:p>
    <w:p w14:paraId="4BEC8D6F" w14:textId="77777777" w:rsidR="00F81155" w:rsidRPr="00F81155" w:rsidRDefault="00F81155" w:rsidP="004641C3">
      <w:pPr>
        <w:numPr>
          <w:ilvl w:val="0"/>
          <w:numId w:val="3"/>
        </w:numPr>
        <w:tabs>
          <w:tab w:val="left" w:pos="142"/>
          <w:tab w:val="left" w:pos="284"/>
          <w:tab w:val="left" w:pos="567"/>
        </w:tabs>
        <w:spacing w:after="0" w:line="240" w:lineRule="auto"/>
        <w:ind w:left="0" w:firstLine="0"/>
        <w:jc w:val="both"/>
        <w:rPr>
          <w:rFonts w:ascii="Times New Roman" w:eastAsia="Times New Roman" w:hAnsi="Times New Roman" w:cs="Times New Roman"/>
          <w:sz w:val="20"/>
          <w:szCs w:val="20"/>
          <w:lang w:val="ru-RU" w:eastAsia="ru-RU"/>
        </w:rPr>
      </w:pPr>
      <w:r w:rsidRPr="00F81155">
        <w:rPr>
          <w:rFonts w:ascii="Times New Roman" w:eastAsia="Calibri" w:hAnsi="Times New Roman" w:cs="Times New Roman"/>
          <w:sz w:val="20"/>
          <w:szCs w:val="20"/>
          <w:lang w:eastAsia="ru-RU"/>
        </w:rPr>
        <w:t xml:space="preserve">Abdurakhim Taslimov., Feruz Raximov., Farrukh Rakhimov., Iles Bakhadirov, Optimal parameters and selection criteria for neutral grounding resistors in 20 </w:t>
      </w:r>
      <w:proofErr w:type="spellStart"/>
      <w:r w:rsidRPr="00F81155">
        <w:rPr>
          <w:rFonts w:ascii="Times New Roman" w:eastAsia="Calibri" w:hAnsi="Times New Roman" w:cs="Times New Roman"/>
          <w:sz w:val="20"/>
          <w:szCs w:val="20"/>
          <w:lang w:eastAsia="ru-RU"/>
        </w:rPr>
        <w:t>kv</w:t>
      </w:r>
      <w:proofErr w:type="spellEnd"/>
      <w:r w:rsidRPr="00F81155">
        <w:rPr>
          <w:rFonts w:ascii="Times New Roman" w:eastAsia="Calibri" w:hAnsi="Times New Roman" w:cs="Times New Roman"/>
          <w:sz w:val="20"/>
          <w:szCs w:val="20"/>
          <w:lang w:eastAsia="ru-RU"/>
        </w:rPr>
        <w:t xml:space="preserve"> electrical networks, AIP Conf. Proc.</w:t>
      </w:r>
      <w:r w:rsidRPr="00F81155">
        <w:rPr>
          <w:rFonts w:ascii="Times New Roman" w:eastAsia="Calibri" w:hAnsi="Times New Roman" w:cs="Times New Roman"/>
          <w:b/>
          <w:sz w:val="20"/>
          <w:szCs w:val="20"/>
          <w:lang w:eastAsia="ru-RU"/>
        </w:rPr>
        <w:t xml:space="preserve"> 3331</w:t>
      </w:r>
      <w:r w:rsidRPr="00F81155">
        <w:rPr>
          <w:rFonts w:ascii="Times New Roman" w:eastAsia="Calibri" w:hAnsi="Times New Roman" w:cs="Times New Roman"/>
          <w:sz w:val="20"/>
          <w:szCs w:val="20"/>
          <w:lang w:eastAsia="ru-RU"/>
        </w:rPr>
        <w:t xml:space="preserve">, 030048 (2025) </w:t>
      </w:r>
      <w:hyperlink r:id="rId37" w:history="1">
        <w:r w:rsidRPr="00F81155">
          <w:rPr>
            <w:rFonts w:ascii="Times New Roman" w:eastAsia="Calibri" w:hAnsi="Times New Roman" w:cs="Times New Roman"/>
            <w:color w:val="0563C1"/>
            <w:sz w:val="20"/>
            <w:szCs w:val="20"/>
            <w:u w:val="single"/>
            <w:lang w:eastAsia="ru-RU"/>
          </w:rPr>
          <w:t>https://doi.org/10.1063/5.0306108</w:t>
        </w:r>
      </w:hyperlink>
      <w:r w:rsidRPr="00F81155">
        <w:rPr>
          <w:rFonts w:ascii="Times New Roman" w:eastAsia="Calibri" w:hAnsi="Times New Roman" w:cs="Times New Roman"/>
          <w:sz w:val="20"/>
          <w:szCs w:val="20"/>
          <w:lang w:eastAsia="ru-RU"/>
        </w:rPr>
        <w:t xml:space="preserve"> </w:t>
      </w:r>
    </w:p>
    <w:p w14:paraId="4CFAC319" w14:textId="77777777" w:rsidR="00F81155" w:rsidRPr="00F81155" w:rsidRDefault="00F81155" w:rsidP="004641C3">
      <w:pPr>
        <w:numPr>
          <w:ilvl w:val="0"/>
          <w:numId w:val="3"/>
        </w:numPr>
        <w:tabs>
          <w:tab w:val="left" w:pos="142"/>
          <w:tab w:val="left" w:pos="284"/>
          <w:tab w:val="left" w:pos="567"/>
        </w:tabs>
        <w:spacing w:after="0" w:line="240" w:lineRule="auto"/>
        <w:ind w:left="0" w:firstLine="0"/>
        <w:jc w:val="both"/>
        <w:rPr>
          <w:rFonts w:ascii="Times New Roman" w:eastAsia="Times New Roman" w:hAnsi="Times New Roman" w:cs="Times New Roman"/>
          <w:sz w:val="20"/>
          <w:szCs w:val="20"/>
          <w:lang w:eastAsia="ru-RU"/>
        </w:rPr>
      </w:pPr>
      <w:proofErr w:type="spellStart"/>
      <w:r w:rsidRPr="00F81155">
        <w:rPr>
          <w:rFonts w:ascii="Times New Roman" w:eastAsia="Calibri" w:hAnsi="Times New Roman" w:cs="Times New Roman"/>
          <w:sz w:val="20"/>
          <w:szCs w:val="20"/>
          <w:lang w:eastAsia="ru-RU"/>
        </w:rPr>
        <w:t>Islom</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Togaev</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Akram</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Tovbaev</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Gulom</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Nodirov</w:t>
      </w:r>
      <w:proofErr w:type="spellEnd"/>
      <w:r w:rsidRPr="00F81155">
        <w:rPr>
          <w:rFonts w:ascii="Times New Roman" w:eastAsia="Calibri" w:hAnsi="Times New Roman" w:cs="Times New Roman"/>
          <w:sz w:val="20"/>
          <w:szCs w:val="20"/>
          <w:lang w:eastAsia="ru-RU"/>
        </w:rPr>
        <w:t>, Systematic analysis of reactive power compensation in electric networks is essential for improving electricity quality enhancing system stability, and reducing operational costs, AIP Conf. Proc.</w:t>
      </w:r>
      <w:r w:rsidRPr="00F81155">
        <w:rPr>
          <w:rFonts w:ascii="Times New Roman" w:eastAsia="Calibri" w:hAnsi="Times New Roman" w:cs="Times New Roman"/>
          <w:b/>
          <w:sz w:val="20"/>
          <w:szCs w:val="20"/>
          <w:lang w:eastAsia="ru-RU"/>
        </w:rPr>
        <w:t xml:space="preserve"> 3331</w:t>
      </w:r>
      <w:r w:rsidRPr="00F81155">
        <w:rPr>
          <w:rFonts w:ascii="Times New Roman" w:eastAsia="Calibri" w:hAnsi="Times New Roman" w:cs="Times New Roman"/>
          <w:sz w:val="20"/>
          <w:szCs w:val="20"/>
          <w:lang w:eastAsia="ru-RU"/>
        </w:rPr>
        <w:t xml:space="preserve">, 030099 (2025) </w:t>
      </w:r>
      <w:hyperlink r:id="rId38" w:history="1">
        <w:r w:rsidRPr="00F81155">
          <w:rPr>
            <w:rFonts w:ascii="Times New Roman" w:eastAsia="Calibri" w:hAnsi="Times New Roman" w:cs="Times New Roman"/>
            <w:color w:val="0563C1"/>
            <w:sz w:val="20"/>
            <w:szCs w:val="20"/>
            <w:u w:val="single"/>
            <w:lang w:eastAsia="ru-RU"/>
          </w:rPr>
          <w:t>https://doi.org/10.1063/5.0305740</w:t>
        </w:r>
      </w:hyperlink>
      <w:r w:rsidRPr="00F81155">
        <w:rPr>
          <w:rFonts w:ascii="Times New Roman" w:eastAsia="Calibri" w:hAnsi="Times New Roman" w:cs="Times New Roman"/>
          <w:sz w:val="20"/>
          <w:szCs w:val="20"/>
          <w:lang w:eastAsia="ru-RU"/>
        </w:rPr>
        <w:t xml:space="preserve"> </w:t>
      </w:r>
    </w:p>
    <w:p w14:paraId="4B1B85E0" w14:textId="77777777" w:rsidR="00F81155" w:rsidRPr="00F81155" w:rsidRDefault="00F81155" w:rsidP="004641C3">
      <w:pPr>
        <w:numPr>
          <w:ilvl w:val="0"/>
          <w:numId w:val="3"/>
        </w:numPr>
        <w:tabs>
          <w:tab w:val="left" w:pos="142"/>
          <w:tab w:val="left" w:pos="284"/>
          <w:tab w:val="left" w:pos="567"/>
        </w:tabs>
        <w:spacing w:after="0" w:line="240" w:lineRule="auto"/>
        <w:ind w:left="0" w:firstLine="0"/>
        <w:jc w:val="both"/>
        <w:rPr>
          <w:rFonts w:ascii="Times New Roman" w:eastAsia="Times New Roman" w:hAnsi="Times New Roman" w:cs="Times New Roman"/>
          <w:sz w:val="20"/>
          <w:szCs w:val="20"/>
          <w:lang w:eastAsia="ru-RU"/>
        </w:rPr>
      </w:pPr>
      <w:r w:rsidRPr="00F81155">
        <w:rPr>
          <w:rFonts w:ascii="Times New Roman" w:eastAsia="Calibri" w:hAnsi="Times New Roman" w:cs="Times New Roman"/>
          <w:sz w:val="20"/>
          <w:szCs w:val="20"/>
          <w:lang w:eastAsia="ru-RU"/>
        </w:rPr>
        <w:t xml:space="preserve">Abdurakhim Taslimov., Farrukh Rakhimov., </w:t>
      </w:r>
      <w:proofErr w:type="spellStart"/>
      <w:r w:rsidRPr="00F81155">
        <w:rPr>
          <w:rFonts w:ascii="Times New Roman" w:eastAsia="Calibri" w:hAnsi="Times New Roman" w:cs="Times New Roman"/>
          <w:sz w:val="20"/>
          <w:szCs w:val="20"/>
          <w:lang w:eastAsia="ru-RU"/>
        </w:rPr>
        <w:t>Feruz</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Rakhimov</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Vaxobiddin</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Mo’minov</w:t>
      </w:r>
      <w:proofErr w:type="spellEnd"/>
      <w:r w:rsidRPr="00F81155">
        <w:rPr>
          <w:rFonts w:ascii="Times New Roman" w:eastAsia="Calibri" w:hAnsi="Times New Roman" w:cs="Times New Roman"/>
          <w:sz w:val="20"/>
          <w:szCs w:val="20"/>
          <w:lang w:eastAsia="ru-RU"/>
        </w:rPr>
        <w:t xml:space="preserve">, Analysis of the results of sampling the surfaces of sections of rural electric networks, AIP Conf. Proc. </w:t>
      </w:r>
      <w:r w:rsidRPr="00F81155">
        <w:rPr>
          <w:rFonts w:ascii="Times New Roman" w:eastAsia="Calibri" w:hAnsi="Times New Roman" w:cs="Times New Roman"/>
          <w:b/>
          <w:sz w:val="20"/>
          <w:szCs w:val="20"/>
          <w:lang w:eastAsia="ru-RU"/>
        </w:rPr>
        <w:t>3331,</w:t>
      </w:r>
      <w:r w:rsidRPr="00F81155">
        <w:rPr>
          <w:rFonts w:ascii="Times New Roman" w:eastAsia="Calibri" w:hAnsi="Times New Roman" w:cs="Times New Roman"/>
          <w:sz w:val="20"/>
          <w:szCs w:val="20"/>
          <w:lang w:eastAsia="ru-RU"/>
        </w:rPr>
        <w:t xml:space="preserve"> 030041 (2025) </w:t>
      </w:r>
      <w:hyperlink r:id="rId39" w:history="1">
        <w:r w:rsidRPr="00F81155">
          <w:rPr>
            <w:rFonts w:ascii="Times New Roman" w:eastAsia="Calibri" w:hAnsi="Times New Roman" w:cs="Times New Roman"/>
            <w:color w:val="0563C1"/>
            <w:sz w:val="20"/>
            <w:szCs w:val="20"/>
            <w:u w:val="single"/>
            <w:lang w:eastAsia="ru-RU"/>
          </w:rPr>
          <w:t>https://doi.org/10.1063/5.0305783</w:t>
        </w:r>
      </w:hyperlink>
      <w:r w:rsidRPr="00F81155">
        <w:rPr>
          <w:rFonts w:ascii="Times New Roman" w:eastAsia="Calibri" w:hAnsi="Times New Roman" w:cs="Times New Roman"/>
          <w:sz w:val="20"/>
          <w:szCs w:val="20"/>
          <w:lang w:eastAsia="ru-RU"/>
        </w:rPr>
        <w:t xml:space="preserve"> </w:t>
      </w:r>
    </w:p>
    <w:p w14:paraId="348AA86C" w14:textId="2BAD6D0D" w:rsidR="00E6174D" w:rsidRDefault="00E6174D" w:rsidP="004641C3">
      <w:pPr>
        <w:numPr>
          <w:ilvl w:val="0"/>
          <w:numId w:val="3"/>
        </w:numPr>
        <w:tabs>
          <w:tab w:val="left" w:pos="142"/>
          <w:tab w:val="left" w:pos="284"/>
          <w:tab w:val="left" w:pos="567"/>
        </w:tabs>
        <w:spacing w:after="0" w:line="240" w:lineRule="auto"/>
        <w:ind w:left="0" w:firstLine="0"/>
        <w:jc w:val="both"/>
        <w:rPr>
          <w:rFonts w:ascii="Times New Roman" w:eastAsia="Times New Roman" w:hAnsi="Times New Roman" w:cs="Times New Roman"/>
          <w:sz w:val="20"/>
          <w:szCs w:val="20"/>
          <w:lang w:eastAsia="ru-RU"/>
        </w:rPr>
      </w:pPr>
      <w:r w:rsidRPr="00E6174D">
        <w:rPr>
          <w:rFonts w:ascii="Times New Roman" w:eastAsia="Times New Roman" w:hAnsi="Times New Roman" w:cs="Times New Roman"/>
          <w:sz w:val="20"/>
          <w:szCs w:val="20"/>
          <w:lang w:val="de-DE" w:eastAsia="ru-RU"/>
        </w:rPr>
        <w:t xml:space="preserve"> </w:t>
      </w:r>
      <w:proofErr w:type="spellStart"/>
      <w:r w:rsidRPr="00E6174D">
        <w:rPr>
          <w:rFonts w:ascii="Times New Roman" w:eastAsia="Times New Roman" w:hAnsi="Times New Roman" w:cs="Times New Roman"/>
          <w:sz w:val="20"/>
          <w:szCs w:val="20"/>
          <w:lang w:val="de-DE" w:eastAsia="ru-RU"/>
        </w:rPr>
        <w:t>Kanzumba</w:t>
      </w:r>
      <w:proofErr w:type="spellEnd"/>
      <w:r w:rsidRPr="00E6174D">
        <w:rPr>
          <w:rFonts w:ascii="Times New Roman" w:eastAsia="Times New Roman" w:hAnsi="Times New Roman" w:cs="Times New Roman"/>
          <w:sz w:val="20"/>
          <w:szCs w:val="20"/>
          <w:lang w:val="de-DE" w:eastAsia="ru-RU"/>
        </w:rPr>
        <w:t xml:space="preserve"> </w:t>
      </w:r>
      <w:proofErr w:type="spellStart"/>
      <w:r w:rsidRPr="00E6174D">
        <w:rPr>
          <w:rFonts w:ascii="Times New Roman" w:eastAsia="Times New Roman" w:hAnsi="Times New Roman" w:cs="Times New Roman"/>
          <w:sz w:val="20"/>
          <w:szCs w:val="20"/>
          <w:lang w:val="de-DE" w:eastAsia="ru-RU"/>
        </w:rPr>
        <w:t>Kusakana</w:t>
      </w:r>
      <w:proofErr w:type="spellEnd"/>
      <w:r w:rsidRPr="00E6174D">
        <w:rPr>
          <w:rFonts w:ascii="Times New Roman" w:eastAsia="Times New Roman" w:hAnsi="Times New Roman" w:cs="Times New Roman"/>
          <w:sz w:val="20"/>
          <w:szCs w:val="20"/>
          <w:lang w:val="de-DE" w:eastAsia="ru-RU"/>
        </w:rPr>
        <w:t xml:space="preserve">, Herman Jacobus </w:t>
      </w:r>
      <w:proofErr w:type="spellStart"/>
      <w:r w:rsidRPr="00E6174D">
        <w:rPr>
          <w:rFonts w:ascii="Times New Roman" w:eastAsia="Times New Roman" w:hAnsi="Times New Roman" w:cs="Times New Roman"/>
          <w:sz w:val="20"/>
          <w:szCs w:val="20"/>
          <w:lang w:val="de-DE" w:eastAsia="ru-RU"/>
        </w:rPr>
        <w:t>Vermaak</w:t>
      </w:r>
      <w:proofErr w:type="spellEnd"/>
      <w:r w:rsidRPr="00E6174D">
        <w:rPr>
          <w:rFonts w:ascii="Times New Roman" w:eastAsia="Times New Roman" w:hAnsi="Times New Roman" w:cs="Times New Roman"/>
          <w:sz w:val="20"/>
          <w:szCs w:val="20"/>
          <w:lang w:val="de-DE" w:eastAsia="ru-RU"/>
        </w:rPr>
        <w:t xml:space="preserve">. </w:t>
      </w:r>
      <w:r w:rsidRPr="00E6174D">
        <w:rPr>
          <w:rFonts w:ascii="Times New Roman" w:eastAsia="Times New Roman" w:hAnsi="Times New Roman" w:cs="Times New Roman"/>
          <w:sz w:val="20"/>
          <w:szCs w:val="20"/>
          <w:lang w:eastAsia="ru-RU"/>
        </w:rPr>
        <w:t>Hydrokinetic power generation for rural electricity supply: Case of South Africa// Re</w:t>
      </w:r>
      <w:r>
        <w:rPr>
          <w:rFonts w:ascii="Times New Roman" w:eastAsia="Times New Roman" w:hAnsi="Times New Roman" w:cs="Times New Roman"/>
          <w:sz w:val="20"/>
          <w:szCs w:val="20"/>
          <w:lang w:eastAsia="ru-RU"/>
        </w:rPr>
        <w:t xml:space="preserve">newable Energy. –2013. Vol.55. </w:t>
      </w:r>
      <w:r w:rsidRPr="00E6174D">
        <w:rPr>
          <w:rFonts w:ascii="Times New Roman" w:eastAsia="Times New Roman" w:hAnsi="Times New Roman" w:cs="Times New Roman"/>
          <w:sz w:val="20"/>
          <w:szCs w:val="20"/>
          <w:lang w:eastAsia="ru-RU"/>
        </w:rPr>
        <w:t>–pp. 467-473.</w:t>
      </w:r>
    </w:p>
    <w:p w14:paraId="79EBBC83" w14:textId="77777777" w:rsidR="00F81155" w:rsidRPr="00F81155" w:rsidRDefault="00F81155" w:rsidP="004641C3">
      <w:pPr>
        <w:numPr>
          <w:ilvl w:val="0"/>
          <w:numId w:val="3"/>
        </w:numPr>
        <w:tabs>
          <w:tab w:val="left" w:pos="142"/>
          <w:tab w:val="left" w:pos="284"/>
          <w:tab w:val="left" w:pos="567"/>
        </w:tabs>
        <w:spacing w:after="0" w:line="240" w:lineRule="auto"/>
        <w:ind w:left="0" w:firstLine="0"/>
        <w:jc w:val="both"/>
        <w:rPr>
          <w:rFonts w:ascii="Times New Roman" w:eastAsia="Times New Roman" w:hAnsi="Times New Roman" w:cs="Times New Roman"/>
          <w:sz w:val="20"/>
          <w:szCs w:val="20"/>
          <w:lang w:eastAsia="ru-RU"/>
        </w:rPr>
      </w:pPr>
      <w:proofErr w:type="spellStart"/>
      <w:r w:rsidRPr="00F81155">
        <w:rPr>
          <w:rFonts w:ascii="Times New Roman" w:eastAsia="Times New Roman" w:hAnsi="Times New Roman" w:cs="Times New Roman"/>
          <w:sz w:val="20"/>
          <w:szCs w:val="20"/>
          <w:lang w:eastAsia="ru-RU"/>
        </w:rPr>
        <w:lastRenderedPageBreak/>
        <w:t>Sulton</w:t>
      </w:r>
      <w:proofErr w:type="spellEnd"/>
      <w:r w:rsidRPr="00F81155">
        <w:rPr>
          <w:rFonts w:ascii="Times New Roman" w:eastAsia="Times New Roman" w:hAnsi="Times New Roman" w:cs="Times New Roman"/>
          <w:sz w:val="20"/>
          <w:szCs w:val="20"/>
          <w:lang w:eastAsia="ru-RU"/>
        </w:rPr>
        <w:t xml:space="preserve"> </w:t>
      </w:r>
      <w:proofErr w:type="spellStart"/>
      <w:r w:rsidRPr="00F81155">
        <w:rPr>
          <w:rFonts w:ascii="Times New Roman" w:eastAsia="Times New Roman" w:hAnsi="Times New Roman" w:cs="Times New Roman"/>
          <w:sz w:val="20"/>
          <w:szCs w:val="20"/>
          <w:lang w:eastAsia="ru-RU"/>
        </w:rPr>
        <w:t>Amirov</w:t>
      </w:r>
      <w:proofErr w:type="spellEnd"/>
      <w:r w:rsidRPr="00F81155">
        <w:rPr>
          <w:rFonts w:ascii="Times New Roman" w:eastAsia="Times New Roman" w:hAnsi="Times New Roman" w:cs="Times New Roman"/>
          <w:sz w:val="20"/>
          <w:szCs w:val="20"/>
          <w:lang w:eastAsia="ru-RU"/>
        </w:rPr>
        <w:t xml:space="preserve">, </w:t>
      </w:r>
      <w:proofErr w:type="spellStart"/>
      <w:r w:rsidRPr="00F81155">
        <w:rPr>
          <w:rFonts w:ascii="Times New Roman" w:eastAsia="Times New Roman" w:hAnsi="Times New Roman" w:cs="Times New Roman"/>
          <w:sz w:val="20"/>
          <w:szCs w:val="20"/>
          <w:lang w:eastAsia="ru-RU"/>
        </w:rPr>
        <w:t>Aminjon</w:t>
      </w:r>
      <w:proofErr w:type="spellEnd"/>
      <w:r w:rsidRPr="00F81155">
        <w:rPr>
          <w:rFonts w:ascii="Times New Roman" w:eastAsia="Times New Roman" w:hAnsi="Times New Roman" w:cs="Times New Roman"/>
          <w:sz w:val="20"/>
          <w:szCs w:val="20"/>
          <w:lang w:eastAsia="ru-RU"/>
        </w:rPr>
        <w:t xml:space="preserve"> </w:t>
      </w:r>
      <w:proofErr w:type="spellStart"/>
      <w:r w:rsidRPr="00F81155">
        <w:rPr>
          <w:rFonts w:ascii="Times New Roman" w:eastAsia="Times New Roman" w:hAnsi="Times New Roman" w:cs="Times New Roman"/>
          <w:sz w:val="20"/>
          <w:szCs w:val="20"/>
          <w:lang w:eastAsia="ru-RU"/>
        </w:rPr>
        <w:t>Ataullayev</w:t>
      </w:r>
      <w:proofErr w:type="spellEnd"/>
      <w:r w:rsidRPr="00F81155">
        <w:rPr>
          <w:rFonts w:ascii="Times New Roman" w:eastAsia="Times New Roman" w:hAnsi="Times New Roman" w:cs="Times New Roman"/>
          <w:sz w:val="20"/>
          <w:szCs w:val="20"/>
          <w:lang w:eastAsia="ru-RU"/>
        </w:rPr>
        <w:t xml:space="preserve">, Sine-cosine rotating transformers in zenith angle converters, E3S Web of Conferences </w:t>
      </w:r>
      <w:r w:rsidRPr="00F81155">
        <w:rPr>
          <w:rFonts w:ascii="Times New Roman" w:eastAsia="Times New Roman" w:hAnsi="Times New Roman" w:cs="Times New Roman"/>
          <w:b/>
          <w:sz w:val="20"/>
          <w:szCs w:val="20"/>
          <w:lang w:eastAsia="ru-RU"/>
        </w:rPr>
        <w:t>525,</w:t>
      </w:r>
      <w:r w:rsidRPr="00F81155">
        <w:rPr>
          <w:rFonts w:ascii="Times New Roman" w:eastAsia="Times New Roman" w:hAnsi="Times New Roman" w:cs="Times New Roman"/>
          <w:sz w:val="20"/>
          <w:szCs w:val="20"/>
          <w:lang w:eastAsia="ru-RU"/>
        </w:rPr>
        <w:t xml:space="preserve"> 03010 (2024) GEOTECH-2024, </w:t>
      </w:r>
      <w:hyperlink r:id="rId40" w:history="1">
        <w:r w:rsidRPr="00F81155">
          <w:rPr>
            <w:rFonts w:ascii="Times New Roman" w:eastAsia="Times New Roman" w:hAnsi="Times New Roman" w:cs="Times New Roman"/>
            <w:color w:val="0563C1"/>
            <w:sz w:val="20"/>
            <w:szCs w:val="20"/>
            <w:u w:val="single"/>
            <w:lang w:eastAsia="ru-RU"/>
          </w:rPr>
          <w:t>https://doi.org/10.1051/e3sconf/202452503010</w:t>
        </w:r>
      </w:hyperlink>
    </w:p>
    <w:p w14:paraId="63ABDB22" w14:textId="77777777" w:rsidR="00F81155" w:rsidRPr="00F81155" w:rsidRDefault="00F81155" w:rsidP="004641C3">
      <w:pPr>
        <w:numPr>
          <w:ilvl w:val="0"/>
          <w:numId w:val="3"/>
        </w:numPr>
        <w:tabs>
          <w:tab w:val="left" w:pos="142"/>
          <w:tab w:val="left" w:pos="284"/>
          <w:tab w:val="left" w:pos="567"/>
        </w:tabs>
        <w:spacing w:before="100" w:beforeAutospacing="1" w:after="0" w:afterAutospacing="1" w:line="240" w:lineRule="auto"/>
        <w:ind w:left="0" w:firstLine="0"/>
        <w:jc w:val="both"/>
        <w:rPr>
          <w:rFonts w:ascii="Times New Roman" w:eastAsia="Times New Roman" w:hAnsi="Times New Roman" w:cs="Times New Roman"/>
          <w:sz w:val="20"/>
          <w:szCs w:val="20"/>
          <w:lang w:eastAsia="ru-RU"/>
        </w:rPr>
      </w:pPr>
      <w:r w:rsidRPr="00F81155">
        <w:rPr>
          <w:rFonts w:ascii="Times New Roman" w:eastAsia="Times New Roman" w:hAnsi="Times New Roman" w:cs="Times New Roman"/>
          <w:sz w:val="20"/>
          <w:szCs w:val="20"/>
          <w:lang w:eastAsia="ru-RU"/>
        </w:rPr>
        <w:t xml:space="preserve">Sultan F. Amirov, Nodir O. </w:t>
      </w:r>
      <w:proofErr w:type="spellStart"/>
      <w:r w:rsidRPr="00F81155">
        <w:rPr>
          <w:rFonts w:ascii="Times New Roman" w:eastAsia="Times New Roman" w:hAnsi="Times New Roman" w:cs="Times New Roman"/>
          <w:sz w:val="20"/>
          <w:szCs w:val="20"/>
          <w:lang w:eastAsia="ru-RU"/>
        </w:rPr>
        <w:t>Ataullayev</w:t>
      </w:r>
      <w:proofErr w:type="spellEnd"/>
      <w:r w:rsidRPr="00F81155">
        <w:rPr>
          <w:rFonts w:ascii="Times New Roman" w:eastAsia="Times New Roman" w:hAnsi="Times New Roman" w:cs="Times New Roman"/>
          <w:sz w:val="20"/>
          <w:szCs w:val="20"/>
          <w:lang w:eastAsia="ru-RU"/>
        </w:rPr>
        <w:t xml:space="preserve">, Amin O. </w:t>
      </w:r>
      <w:proofErr w:type="spellStart"/>
      <w:r w:rsidRPr="00F81155">
        <w:rPr>
          <w:rFonts w:ascii="Times New Roman" w:eastAsia="Times New Roman" w:hAnsi="Times New Roman" w:cs="Times New Roman"/>
          <w:sz w:val="20"/>
          <w:szCs w:val="20"/>
          <w:lang w:eastAsia="ru-RU"/>
        </w:rPr>
        <w:t>Ataullayev</w:t>
      </w:r>
      <w:proofErr w:type="spellEnd"/>
      <w:r w:rsidRPr="00F81155">
        <w:rPr>
          <w:rFonts w:ascii="Times New Roman" w:eastAsia="Times New Roman" w:hAnsi="Times New Roman" w:cs="Times New Roman"/>
          <w:sz w:val="20"/>
          <w:szCs w:val="20"/>
          <w:lang w:eastAsia="ru-RU"/>
        </w:rPr>
        <w:t xml:space="preserve">, </w:t>
      </w:r>
      <w:proofErr w:type="spellStart"/>
      <w:r w:rsidRPr="00F81155">
        <w:rPr>
          <w:rFonts w:ascii="Times New Roman" w:eastAsia="Times New Roman" w:hAnsi="Times New Roman" w:cs="Times New Roman"/>
          <w:sz w:val="20"/>
          <w:szCs w:val="20"/>
          <w:lang w:eastAsia="ru-RU"/>
        </w:rPr>
        <w:t>Bobur</w:t>
      </w:r>
      <w:proofErr w:type="spellEnd"/>
      <w:r w:rsidRPr="00F81155">
        <w:rPr>
          <w:rFonts w:ascii="Times New Roman" w:eastAsia="Times New Roman" w:hAnsi="Times New Roman" w:cs="Times New Roman"/>
          <w:sz w:val="20"/>
          <w:szCs w:val="20"/>
          <w:lang w:eastAsia="ru-RU"/>
        </w:rPr>
        <w:t xml:space="preserve"> Q. Muxammadov, and Ahror U. Majidov, Methods for reducing the temperature components of </w:t>
      </w:r>
      <w:proofErr w:type="spellStart"/>
      <w:r w:rsidRPr="00F81155">
        <w:rPr>
          <w:rFonts w:ascii="Times New Roman" w:eastAsia="Times New Roman" w:hAnsi="Times New Roman" w:cs="Times New Roman"/>
          <w:sz w:val="20"/>
          <w:szCs w:val="20"/>
          <w:lang w:eastAsia="ru-RU"/>
        </w:rPr>
        <w:t>magnetomodulation</w:t>
      </w:r>
      <w:proofErr w:type="spellEnd"/>
      <w:r w:rsidRPr="00F81155">
        <w:rPr>
          <w:rFonts w:ascii="Times New Roman" w:eastAsia="Times New Roman" w:hAnsi="Times New Roman" w:cs="Times New Roman"/>
          <w:sz w:val="20"/>
          <w:szCs w:val="20"/>
          <w:lang w:eastAsia="ru-RU"/>
        </w:rPr>
        <w:t xml:space="preserve"> DC convertors errors, E3S Web of Conferences </w:t>
      </w:r>
      <w:r w:rsidRPr="00F81155">
        <w:rPr>
          <w:rFonts w:ascii="Times New Roman" w:eastAsia="Times New Roman" w:hAnsi="Times New Roman" w:cs="Times New Roman"/>
          <w:b/>
          <w:sz w:val="20"/>
          <w:szCs w:val="20"/>
          <w:lang w:eastAsia="ru-RU"/>
        </w:rPr>
        <w:t>417,</w:t>
      </w:r>
      <w:r w:rsidRPr="00F81155">
        <w:rPr>
          <w:rFonts w:ascii="Times New Roman" w:eastAsia="Times New Roman" w:hAnsi="Times New Roman" w:cs="Times New Roman"/>
          <w:sz w:val="20"/>
          <w:szCs w:val="20"/>
          <w:lang w:eastAsia="ru-RU"/>
        </w:rPr>
        <w:t xml:space="preserve"> 03011 (2023)</w:t>
      </w:r>
      <w:r w:rsidRPr="00F81155">
        <w:rPr>
          <w:rFonts w:ascii="Times New Roman" w:eastAsia="Times New Roman" w:hAnsi="Times New Roman" w:cs="Times New Roman"/>
          <w:sz w:val="24"/>
          <w:szCs w:val="24"/>
          <w:lang w:eastAsia="ru-RU"/>
        </w:rPr>
        <w:t xml:space="preserve"> </w:t>
      </w:r>
      <w:r w:rsidRPr="00F81155">
        <w:rPr>
          <w:rFonts w:ascii="Times New Roman" w:eastAsia="Times New Roman" w:hAnsi="Times New Roman" w:cs="Times New Roman"/>
          <w:sz w:val="20"/>
          <w:szCs w:val="20"/>
          <w:lang w:eastAsia="ru-RU"/>
        </w:rPr>
        <w:t xml:space="preserve">GEOTECH-2023 </w:t>
      </w:r>
      <w:hyperlink r:id="rId41" w:history="1">
        <w:r w:rsidRPr="00F81155">
          <w:rPr>
            <w:rFonts w:ascii="Times New Roman" w:eastAsia="Times New Roman" w:hAnsi="Times New Roman" w:cs="Times New Roman"/>
            <w:color w:val="0563C1"/>
            <w:sz w:val="20"/>
            <w:szCs w:val="20"/>
            <w:u w:val="single"/>
            <w:lang w:eastAsia="ru-RU"/>
          </w:rPr>
          <w:t>https://doi.org/10.1051/e3sconf/202341703011</w:t>
        </w:r>
      </w:hyperlink>
      <w:r w:rsidRPr="00F81155">
        <w:rPr>
          <w:rFonts w:ascii="Times New Roman" w:eastAsia="Times New Roman" w:hAnsi="Times New Roman" w:cs="Times New Roman"/>
          <w:sz w:val="20"/>
          <w:szCs w:val="20"/>
          <w:lang w:eastAsia="ru-RU"/>
        </w:rPr>
        <w:t xml:space="preserve"> </w:t>
      </w:r>
    </w:p>
    <w:p w14:paraId="2559217D" w14:textId="7B003982" w:rsidR="00F81155" w:rsidRPr="00F81155" w:rsidRDefault="00F81155" w:rsidP="004641C3">
      <w:pPr>
        <w:numPr>
          <w:ilvl w:val="0"/>
          <w:numId w:val="3"/>
        </w:numPr>
        <w:tabs>
          <w:tab w:val="left" w:pos="284"/>
          <w:tab w:val="left" w:pos="993"/>
        </w:tabs>
        <w:spacing w:after="0" w:line="240" w:lineRule="auto"/>
        <w:ind w:left="0" w:firstLine="0"/>
        <w:contextualSpacing/>
        <w:jc w:val="both"/>
        <w:rPr>
          <w:rFonts w:ascii="Times New Roman" w:eastAsia="Calibri" w:hAnsi="Times New Roman" w:cs="Times New Roman"/>
          <w:sz w:val="20"/>
          <w:szCs w:val="20"/>
        </w:rPr>
      </w:pPr>
      <w:proofErr w:type="spellStart"/>
      <w:r w:rsidRPr="00F81155">
        <w:rPr>
          <w:rFonts w:ascii="Times New Roman" w:eastAsia="Calibri" w:hAnsi="Times New Roman" w:cs="Times New Roman"/>
          <w:sz w:val="20"/>
          <w:szCs w:val="20"/>
        </w:rPr>
        <w:t>A.Tovboyev</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I.Togayev</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I.Uzoqov</w:t>
      </w:r>
      <w:proofErr w:type="spellEnd"/>
      <w:r w:rsidRPr="00F81155">
        <w:rPr>
          <w:rFonts w:ascii="Times New Roman" w:eastAsia="Calibri" w:hAnsi="Times New Roman" w:cs="Times New Roman"/>
          <w:sz w:val="20"/>
          <w:szCs w:val="20"/>
        </w:rPr>
        <w:t xml:space="preserve">, G. Nodirov, Use of reactive power sources in improving the quality of electricity, E3S Web of Conferences 417, 03001 (2023) </w:t>
      </w:r>
      <w:hyperlink r:id="rId42" w:history="1">
        <w:r w:rsidRPr="00F81155">
          <w:rPr>
            <w:rFonts w:ascii="Times New Roman" w:eastAsia="Calibri" w:hAnsi="Times New Roman" w:cs="Times New Roman"/>
            <w:color w:val="0563C1"/>
            <w:sz w:val="20"/>
            <w:szCs w:val="20"/>
            <w:u w:val="single"/>
          </w:rPr>
          <w:t>https://doi.org/10.1051/e3sconf/202341703001</w:t>
        </w:r>
      </w:hyperlink>
      <w:r w:rsidRPr="00F81155">
        <w:rPr>
          <w:rFonts w:ascii="Times New Roman" w:eastAsia="Calibri" w:hAnsi="Times New Roman" w:cs="Times New Roman"/>
          <w:sz w:val="20"/>
          <w:szCs w:val="20"/>
        </w:rPr>
        <w:t xml:space="preserve">  </w:t>
      </w:r>
    </w:p>
    <w:p w14:paraId="67667613" w14:textId="77777777" w:rsidR="00F81155" w:rsidRPr="00F81155" w:rsidRDefault="00F81155" w:rsidP="004641C3">
      <w:pPr>
        <w:numPr>
          <w:ilvl w:val="0"/>
          <w:numId w:val="3"/>
        </w:numPr>
        <w:tabs>
          <w:tab w:val="left" w:pos="284"/>
          <w:tab w:val="left" w:pos="993"/>
        </w:tabs>
        <w:spacing w:after="0" w:line="240" w:lineRule="auto"/>
        <w:ind w:left="0" w:firstLine="0"/>
        <w:contextualSpacing/>
        <w:jc w:val="both"/>
        <w:rPr>
          <w:rFonts w:ascii="Times New Roman" w:eastAsia="Calibri" w:hAnsi="Times New Roman" w:cs="Times New Roman"/>
          <w:sz w:val="20"/>
          <w:szCs w:val="20"/>
        </w:rPr>
      </w:pPr>
      <w:proofErr w:type="spellStart"/>
      <w:r w:rsidRPr="00F81155">
        <w:rPr>
          <w:rFonts w:ascii="Times New Roman" w:eastAsia="Calibri" w:hAnsi="Times New Roman" w:cs="Times New Roman"/>
          <w:sz w:val="20"/>
          <w:szCs w:val="20"/>
        </w:rPr>
        <w:t>I.Togayev</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A.Tovbaev</w:t>
      </w:r>
      <w:proofErr w:type="spellEnd"/>
      <w:r w:rsidRPr="00F81155">
        <w:rPr>
          <w:rFonts w:ascii="Times New Roman" w:eastAsia="Calibri" w:hAnsi="Times New Roman" w:cs="Times New Roman"/>
          <w:sz w:val="20"/>
          <w:szCs w:val="20"/>
        </w:rPr>
        <w:t xml:space="preserve">, G. Nodirov, Assessment of the quality of electricity by applying reactive power sources, E3S Web of Conferences, 525, 03004 (2024) </w:t>
      </w:r>
      <w:hyperlink r:id="rId43" w:history="1">
        <w:r w:rsidRPr="00F81155">
          <w:rPr>
            <w:rFonts w:ascii="Times New Roman" w:eastAsia="Calibri" w:hAnsi="Times New Roman" w:cs="Times New Roman"/>
            <w:color w:val="0563C1"/>
            <w:sz w:val="20"/>
            <w:szCs w:val="20"/>
            <w:u w:val="single"/>
          </w:rPr>
          <w:t>https://doi.org/10.1051/e3sconf/202452503004</w:t>
        </w:r>
      </w:hyperlink>
      <w:r w:rsidRPr="00F81155">
        <w:rPr>
          <w:rFonts w:ascii="Times New Roman" w:eastAsia="Calibri" w:hAnsi="Times New Roman" w:cs="Times New Roman"/>
          <w:sz w:val="20"/>
          <w:szCs w:val="20"/>
        </w:rPr>
        <w:t xml:space="preserve"> </w:t>
      </w:r>
    </w:p>
    <w:p w14:paraId="251D4CC7" w14:textId="77777777" w:rsidR="00F81155" w:rsidRPr="00F81155" w:rsidRDefault="00F81155" w:rsidP="004641C3">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r w:rsidRPr="00F81155">
        <w:rPr>
          <w:rFonts w:ascii="Times New Roman" w:eastAsia="Calibri" w:hAnsi="Times New Roman" w:cs="Times New Roman"/>
          <w:sz w:val="20"/>
          <w:szCs w:val="20"/>
        </w:rPr>
        <w:t xml:space="preserve">Murodov K., </w:t>
      </w:r>
      <w:proofErr w:type="spellStart"/>
      <w:r w:rsidRPr="00F81155">
        <w:rPr>
          <w:rFonts w:ascii="Times New Roman" w:eastAsia="Calibri" w:hAnsi="Times New Roman" w:cs="Times New Roman"/>
          <w:sz w:val="20"/>
          <w:szCs w:val="20"/>
        </w:rPr>
        <w:t>Karshibayev</w:t>
      </w:r>
      <w:proofErr w:type="spellEnd"/>
      <w:r w:rsidRPr="00F81155">
        <w:rPr>
          <w:rFonts w:ascii="Times New Roman" w:eastAsia="Calibri" w:hAnsi="Times New Roman" w:cs="Times New Roman"/>
          <w:sz w:val="20"/>
          <w:szCs w:val="20"/>
        </w:rPr>
        <w:t xml:space="preserve"> A. Development of the management system of technical indications of high-power charger-discharger rectifier device //E3S Web of Conferences. – EDP Sciences, 2023. – Т. 417. – С. 03012. </w:t>
      </w:r>
      <w:hyperlink r:id="rId44" w:history="1">
        <w:r w:rsidRPr="00F81155">
          <w:rPr>
            <w:rFonts w:ascii="Times New Roman" w:eastAsia="Calibri" w:hAnsi="Times New Roman" w:cs="Times New Roman"/>
            <w:color w:val="0563C1"/>
            <w:sz w:val="20"/>
            <w:szCs w:val="20"/>
            <w:u w:val="single"/>
          </w:rPr>
          <w:t>https://doi.org/10.1051/e3sconf/202341703012</w:t>
        </w:r>
      </w:hyperlink>
      <w:r w:rsidRPr="00F81155">
        <w:rPr>
          <w:rFonts w:ascii="Times New Roman" w:eastAsia="Calibri" w:hAnsi="Times New Roman" w:cs="Times New Roman"/>
          <w:sz w:val="20"/>
          <w:szCs w:val="20"/>
        </w:rPr>
        <w:t xml:space="preserve"> </w:t>
      </w:r>
    </w:p>
    <w:p w14:paraId="48177372" w14:textId="7DADA95D" w:rsidR="00F81155" w:rsidRPr="00F81155" w:rsidRDefault="00F81155" w:rsidP="004641C3">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r w:rsidRPr="00F81155">
        <w:rPr>
          <w:rFonts w:ascii="Times New Roman" w:eastAsia="Calibri" w:hAnsi="Times New Roman" w:cs="Times New Roman"/>
          <w:sz w:val="20"/>
          <w:szCs w:val="20"/>
        </w:rPr>
        <w:t>Ataullaev</w:t>
      </w:r>
      <w:proofErr w:type="spellEnd"/>
      <w:r w:rsidRPr="00F81155">
        <w:rPr>
          <w:rFonts w:ascii="Times New Roman" w:eastAsia="Calibri" w:hAnsi="Times New Roman" w:cs="Times New Roman"/>
          <w:sz w:val="20"/>
          <w:szCs w:val="20"/>
        </w:rPr>
        <w:t xml:space="preserve"> N. O., </w:t>
      </w:r>
      <w:proofErr w:type="spellStart"/>
      <w:r w:rsidRPr="00F81155">
        <w:rPr>
          <w:rFonts w:ascii="Times New Roman" w:eastAsia="Calibri" w:hAnsi="Times New Roman" w:cs="Times New Roman"/>
          <w:sz w:val="20"/>
          <w:szCs w:val="20"/>
        </w:rPr>
        <w:t>Dziaruhina</w:t>
      </w:r>
      <w:proofErr w:type="spellEnd"/>
      <w:r w:rsidRPr="00F81155">
        <w:rPr>
          <w:rFonts w:ascii="Times New Roman" w:eastAsia="Calibri" w:hAnsi="Times New Roman" w:cs="Times New Roman"/>
          <w:sz w:val="20"/>
          <w:szCs w:val="20"/>
        </w:rPr>
        <w:t xml:space="preserve"> A. A., Murodov K. S. Static Characteristics of Magnetic Modulation DC Converters with Analog Filter //</w:t>
      </w:r>
      <w:r w:rsidR="00201FF5">
        <w:rPr>
          <w:rFonts w:ascii="Times New Roman" w:eastAsia="Calibri" w:hAnsi="Times New Roman" w:cs="Times New Roman"/>
          <w:sz w:val="20"/>
          <w:szCs w:val="20"/>
        </w:rPr>
        <w:t xml:space="preserve"> </w:t>
      </w:r>
      <w:r w:rsidR="00201FF5" w:rsidRPr="00201FF5">
        <w:rPr>
          <w:rFonts w:ascii="Times New Roman" w:eastAsia="Calibri" w:hAnsi="Times New Roman" w:cs="Times New Roman"/>
          <w:sz w:val="20"/>
          <w:szCs w:val="20"/>
        </w:rPr>
        <w:t>Science and technology</w:t>
      </w:r>
      <w:r w:rsidRPr="00F81155">
        <w:rPr>
          <w:rFonts w:ascii="Times New Roman" w:eastAsia="Calibri" w:hAnsi="Times New Roman" w:cs="Times New Roman"/>
          <w:sz w:val="20"/>
          <w:szCs w:val="20"/>
        </w:rPr>
        <w:t xml:space="preserve">. – 2023. – Т. 22. – №. 5. – С. 428-432. </w:t>
      </w:r>
      <w:hyperlink r:id="rId45" w:history="1">
        <w:r w:rsidRPr="00F81155">
          <w:rPr>
            <w:rFonts w:ascii="Times New Roman" w:eastAsia="Calibri" w:hAnsi="Times New Roman" w:cs="Times New Roman"/>
            <w:color w:val="0563C1"/>
            <w:sz w:val="20"/>
            <w:szCs w:val="20"/>
            <w:u w:val="single"/>
          </w:rPr>
          <w:t>https://doi.org/10.21122/2227-1031-2023-22-5-428-432</w:t>
        </w:r>
      </w:hyperlink>
      <w:r w:rsidRPr="00F81155">
        <w:rPr>
          <w:rFonts w:ascii="Times New Roman" w:eastAsia="Calibri" w:hAnsi="Times New Roman" w:cs="Times New Roman"/>
          <w:sz w:val="20"/>
          <w:szCs w:val="20"/>
        </w:rPr>
        <w:t xml:space="preserve"> </w:t>
      </w:r>
    </w:p>
    <w:p w14:paraId="1EBDA1E8" w14:textId="77777777" w:rsidR="00F81155" w:rsidRPr="00F81155" w:rsidRDefault="00F81155" w:rsidP="004641C3">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r w:rsidRPr="00F81155">
        <w:rPr>
          <w:rFonts w:ascii="Times New Roman" w:eastAsia="Calibri" w:hAnsi="Times New Roman" w:cs="Times New Roman"/>
          <w:sz w:val="20"/>
          <w:szCs w:val="20"/>
        </w:rPr>
        <w:t>Ikromjon</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Rakhmonov</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Zamira</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Shayumova</w:t>
      </w:r>
      <w:proofErr w:type="spellEnd"/>
      <w:r w:rsidRPr="00F81155">
        <w:rPr>
          <w:rFonts w:ascii="Times New Roman" w:eastAsia="Calibri" w:hAnsi="Times New Roman" w:cs="Times New Roman"/>
          <w:sz w:val="20"/>
          <w:szCs w:val="20"/>
        </w:rPr>
        <w:t xml:space="preserve">; Kamal Reymov; Laziz Nematov Energy efficiency indicators // AIP Conf. Proc. 3152, 020002 (2024) </w:t>
      </w:r>
      <w:hyperlink r:id="rId46" w:history="1">
        <w:r w:rsidRPr="00F81155">
          <w:rPr>
            <w:rFonts w:ascii="Times New Roman" w:eastAsia="Calibri" w:hAnsi="Times New Roman" w:cs="Times New Roman"/>
            <w:color w:val="0563C1"/>
            <w:sz w:val="20"/>
            <w:szCs w:val="20"/>
            <w:u w:val="single"/>
          </w:rPr>
          <w:t>https://doi.org/10.1063/5.0218763</w:t>
        </w:r>
      </w:hyperlink>
      <w:r w:rsidRPr="00F81155">
        <w:rPr>
          <w:rFonts w:ascii="Times New Roman" w:eastAsia="Calibri" w:hAnsi="Times New Roman" w:cs="Times New Roman"/>
          <w:sz w:val="20"/>
          <w:szCs w:val="20"/>
        </w:rPr>
        <w:t xml:space="preserve"> </w:t>
      </w:r>
    </w:p>
    <w:p w14:paraId="4BE624B6" w14:textId="77777777" w:rsidR="00F81155" w:rsidRDefault="00F81155" w:rsidP="004641C3">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r w:rsidRPr="00F81155">
        <w:rPr>
          <w:rFonts w:ascii="Times New Roman" w:eastAsia="Calibri" w:hAnsi="Times New Roman" w:cs="Times New Roman"/>
          <w:sz w:val="20"/>
          <w:szCs w:val="20"/>
        </w:rPr>
        <w:t xml:space="preserve">Dinora </w:t>
      </w:r>
      <w:proofErr w:type="spellStart"/>
      <w:r w:rsidRPr="00F81155">
        <w:rPr>
          <w:rFonts w:ascii="Times New Roman" w:eastAsia="Calibri" w:hAnsi="Times New Roman" w:cs="Times New Roman"/>
          <w:sz w:val="20"/>
          <w:szCs w:val="20"/>
        </w:rPr>
        <w:t>Jalilova</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Gulnora</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Kasimova</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Zamira</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Shayumova</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Gulmira</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Abidova</w:t>
      </w:r>
      <w:proofErr w:type="spellEnd"/>
      <w:r w:rsidRPr="00F81155">
        <w:rPr>
          <w:rFonts w:ascii="Times New Roman" w:eastAsia="Calibri" w:hAnsi="Times New Roman" w:cs="Times New Roman"/>
          <w:sz w:val="20"/>
          <w:szCs w:val="20"/>
        </w:rPr>
        <w:t xml:space="preserve"> Current status of ensuring power quality in spinning mills // AIP Conf. Proc. 3331, 070021 (2025) </w:t>
      </w:r>
      <w:hyperlink r:id="rId47" w:history="1">
        <w:r w:rsidRPr="00F81155">
          <w:rPr>
            <w:rFonts w:ascii="Times New Roman" w:eastAsia="Calibri" w:hAnsi="Times New Roman" w:cs="Times New Roman"/>
            <w:color w:val="0563C1"/>
            <w:sz w:val="20"/>
            <w:szCs w:val="20"/>
            <w:u w:val="single"/>
          </w:rPr>
          <w:t>https://doi.org/10.1063/5.0306211</w:t>
        </w:r>
      </w:hyperlink>
      <w:r w:rsidRPr="00F81155">
        <w:rPr>
          <w:rFonts w:ascii="Times New Roman" w:eastAsia="Calibri" w:hAnsi="Times New Roman" w:cs="Times New Roman"/>
          <w:sz w:val="20"/>
          <w:szCs w:val="20"/>
        </w:rPr>
        <w:t xml:space="preserve"> </w:t>
      </w:r>
    </w:p>
    <w:p w14:paraId="373D43D8" w14:textId="75FE90E0" w:rsidR="00E6174D" w:rsidRDefault="00E6174D" w:rsidP="004641C3">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r w:rsidRPr="00E6174D">
        <w:rPr>
          <w:rFonts w:ascii="Times New Roman" w:eastAsia="Calibri" w:hAnsi="Times New Roman" w:cs="Times New Roman"/>
          <w:sz w:val="20"/>
          <w:szCs w:val="20"/>
        </w:rPr>
        <w:t xml:space="preserve">Rakhimov, F., Rakhimov, F., </w:t>
      </w:r>
      <w:proofErr w:type="spellStart"/>
      <w:r w:rsidRPr="00E6174D">
        <w:rPr>
          <w:rFonts w:ascii="Times New Roman" w:eastAsia="Calibri" w:hAnsi="Times New Roman" w:cs="Times New Roman"/>
          <w:sz w:val="20"/>
          <w:szCs w:val="20"/>
        </w:rPr>
        <w:t>Samiev</w:t>
      </w:r>
      <w:proofErr w:type="spellEnd"/>
      <w:r w:rsidRPr="00E6174D">
        <w:rPr>
          <w:rFonts w:ascii="Times New Roman" w:eastAsia="Calibri" w:hAnsi="Times New Roman" w:cs="Times New Roman"/>
          <w:sz w:val="20"/>
          <w:szCs w:val="20"/>
        </w:rPr>
        <w:t>, S., &amp; Abdukhalilov, D. (2024, June). Justification of technical and economic effectiveness of application of 20 kV voltage in overhead electric networks. In AIP Conference Proceedings (Vol. 3152, No. 1, p. 030023). AIP Publishing LLC.</w:t>
      </w:r>
      <w:r>
        <w:rPr>
          <w:rFonts w:ascii="Times New Roman" w:eastAsia="Calibri" w:hAnsi="Times New Roman" w:cs="Times New Roman"/>
          <w:sz w:val="20"/>
          <w:szCs w:val="20"/>
        </w:rPr>
        <w:t xml:space="preserve"> </w:t>
      </w:r>
      <w:hyperlink r:id="rId48" w:history="1">
        <w:r w:rsidRPr="00194E7D">
          <w:rPr>
            <w:rStyle w:val="a6"/>
            <w:rFonts w:ascii="Times New Roman" w:eastAsia="Calibri" w:hAnsi="Times New Roman" w:cs="Times New Roman"/>
            <w:sz w:val="20"/>
            <w:szCs w:val="20"/>
          </w:rPr>
          <w:t>https://doi.org/10.1063/5.0218921</w:t>
        </w:r>
      </w:hyperlink>
      <w:r>
        <w:rPr>
          <w:rFonts w:ascii="Times New Roman" w:eastAsia="Calibri" w:hAnsi="Times New Roman" w:cs="Times New Roman"/>
          <w:sz w:val="20"/>
          <w:szCs w:val="20"/>
        </w:rPr>
        <w:t xml:space="preserve"> </w:t>
      </w:r>
    </w:p>
    <w:p w14:paraId="10533E4D" w14:textId="3D44CCF4" w:rsidR="006D2AED" w:rsidRPr="006D2AED" w:rsidRDefault="006D2AED" w:rsidP="006D2AED">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r w:rsidRPr="006D2AED">
        <w:rPr>
          <w:rFonts w:ascii="Times New Roman" w:eastAsia="Calibri" w:hAnsi="Times New Roman" w:cs="Times New Roman"/>
          <w:sz w:val="20"/>
          <w:szCs w:val="20"/>
        </w:rPr>
        <w:t>Zokhidov</w:t>
      </w:r>
      <w:proofErr w:type="spellEnd"/>
      <w:r w:rsidRPr="006D2AED">
        <w:rPr>
          <w:rFonts w:ascii="Times New Roman" w:eastAsia="Calibri" w:hAnsi="Times New Roman" w:cs="Times New Roman"/>
          <w:sz w:val="20"/>
          <w:szCs w:val="20"/>
        </w:rPr>
        <w:t xml:space="preserve"> O.U., </w:t>
      </w:r>
      <w:proofErr w:type="spellStart"/>
      <w:r w:rsidRPr="006D2AED">
        <w:rPr>
          <w:rFonts w:ascii="Times New Roman" w:eastAsia="Calibri" w:hAnsi="Times New Roman" w:cs="Times New Roman"/>
          <w:sz w:val="20"/>
          <w:szCs w:val="20"/>
        </w:rPr>
        <w:t>Khoshimov</w:t>
      </w:r>
      <w:proofErr w:type="spellEnd"/>
      <w:r w:rsidRPr="006D2AED">
        <w:rPr>
          <w:rFonts w:ascii="Times New Roman" w:eastAsia="Calibri" w:hAnsi="Times New Roman" w:cs="Times New Roman"/>
          <w:sz w:val="20"/>
          <w:szCs w:val="20"/>
        </w:rPr>
        <w:t xml:space="preserve"> O.O., </w:t>
      </w:r>
      <w:proofErr w:type="spellStart"/>
      <w:r w:rsidRPr="006D2AED">
        <w:rPr>
          <w:rFonts w:ascii="Times New Roman" w:eastAsia="Calibri" w:hAnsi="Times New Roman" w:cs="Times New Roman"/>
          <w:sz w:val="20"/>
          <w:szCs w:val="20"/>
        </w:rPr>
        <w:t>Sunnatov</w:t>
      </w:r>
      <w:proofErr w:type="spellEnd"/>
      <w:r w:rsidRPr="006D2AED">
        <w:rPr>
          <w:rFonts w:ascii="Times New Roman" w:eastAsia="Calibri" w:hAnsi="Times New Roman" w:cs="Times New Roman"/>
          <w:sz w:val="20"/>
          <w:szCs w:val="20"/>
        </w:rPr>
        <w:t xml:space="preserve"> S.Z. Selection of the type and design of special water turbines based on the nominal parameters of Navoi mine metallurgical combine engineering structures.  AIP Conf. Proc. 3331, 050022 (2025). </w:t>
      </w:r>
      <w:hyperlink r:id="rId49" w:history="1">
        <w:r w:rsidRPr="001C215B">
          <w:rPr>
            <w:rStyle w:val="a6"/>
            <w:rFonts w:ascii="Times New Roman" w:eastAsia="Calibri" w:hAnsi="Times New Roman" w:cs="Times New Roman"/>
            <w:sz w:val="20"/>
            <w:szCs w:val="20"/>
          </w:rPr>
          <w:t>https://doi.org/10.1063/5.0306554</w:t>
        </w:r>
      </w:hyperlink>
      <w:r>
        <w:rPr>
          <w:rFonts w:ascii="Times New Roman" w:eastAsia="Calibri" w:hAnsi="Times New Roman" w:cs="Times New Roman"/>
          <w:sz w:val="20"/>
          <w:szCs w:val="20"/>
        </w:rPr>
        <w:t xml:space="preserve"> </w:t>
      </w:r>
      <w:r w:rsidRPr="006D2AED">
        <w:rPr>
          <w:rFonts w:ascii="Times New Roman" w:eastAsia="Calibri" w:hAnsi="Times New Roman" w:cs="Times New Roman"/>
          <w:sz w:val="20"/>
          <w:szCs w:val="20"/>
        </w:rPr>
        <w:t xml:space="preserve"> </w:t>
      </w:r>
    </w:p>
    <w:p w14:paraId="6489BA61" w14:textId="0F32CD3B" w:rsidR="006D2AED" w:rsidRPr="006D2AED" w:rsidRDefault="006D2AED" w:rsidP="006D2AED">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r w:rsidRPr="006D2AED">
        <w:rPr>
          <w:rFonts w:ascii="Times New Roman" w:eastAsia="Calibri" w:hAnsi="Times New Roman" w:cs="Times New Roman"/>
          <w:sz w:val="20"/>
          <w:szCs w:val="20"/>
        </w:rPr>
        <w:t>Khamzaev</w:t>
      </w:r>
      <w:proofErr w:type="spellEnd"/>
      <w:r w:rsidRPr="006D2AED">
        <w:rPr>
          <w:rFonts w:ascii="Times New Roman" w:eastAsia="Calibri" w:hAnsi="Times New Roman" w:cs="Times New Roman"/>
          <w:sz w:val="20"/>
          <w:szCs w:val="20"/>
        </w:rPr>
        <w:t xml:space="preserve"> A.A., </w:t>
      </w:r>
      <w:proofErr w:type="spellStart"/>
      <w:r w:rsidRPr="006D2AED">
        <w:rPr>
          <w:rFonts w:ascii="Times New Roman" w:eastAsia="Calibri" w:hAnsi="Times New Roman" w:cs="Times New Roman"/>
          <w:sz w:val="20"/>
          <w:szCs w:val="20"/>
        </w:rPr>
        <w:t>Mambetsheripova</w:t>
      </w:r>
      <w:proofErr w:type="spellEnd"/>
      <w:r w:rsidRPr="006D2AED">
        <w:rPr>
          <w:rFonts w:ascii="Times New Roman" w:eastAsia="Calibri" w:hAnsi="Times New Roman" w:cs="Times New Roman"/>
          <w:sz w:val="20"/>
          <w:szCs w:val="20"/>
        </w:rPr>
        <w:t xml:space="preserve"> A., </w:t>
      </w:r>
      <w:proofErr w:type="spellStart"/>
      <w:r w:rsidRPr="006D2AED">
        <w:rPr>
          <w:rFonts w:ascii="Times New Roman" w:eastAsia="Calibri" w:hAnsi="Times New Roman" w:cs="Times New Roman"/>
          <w:sz w:val="20"/>
          <w:szCs w:val="20"/>
        </w:rPr>
        <w:t>Arislanbek</w:t>
      </w:r>
      <w:proofErr w:type="spellEnd"/>
      <w:r w:rsidRPr="006D2AED">
        <w:rPr>
          <w:rFonts w:ascii="Times New Roman" w:eastAsia="Calibri" w:hAnsi="Times New Roman" w:cs="Times New Roman"/>
          <w:sz w:val="20"/>
          <w:szCs w:val="20"/>
        </w:rPr>
        <w:t xml:space="preserve"> N. Thyristor-based control for high-power and high-voltage synchronous electric drives in ball mill operations/ E3S Web Conf. Volume 498, 2024/ III International Conference on Actual Problems of the Energy Complex: Mining, Production, Transmission, Processing and Environmental Protection (ICAPE2024) DOI: </w:t>
      </w:r>
      <w:hyperlink r:id="rId50" w:history="1">
        <w:r w:rsidRPr="001C215B">
          <w:rPr>
            <w:rStyle w:val="a6"/>
            <w:rFonts w:ascii="Times New Roman" w:eastAsia="Calibri" w:hAnsi="Times New Roman" w:cs="Times New Roman"/>
            <w:sz w:val="20"/>
            <w:szCs w:val="20"/>
          </w:rPr>
          <w:t>https://doi.org/10.1051/e3sconf/202449801011</w:t>
        </w:r>
      </w:hyperlink>
      <w:r>
        <w:rPr>
          <w:rFonts w:ascii="Times New Roman" w:eastAsia="Calibri" w:hAnsi="Times New Roman" w:cs="Times New Roman"/>
          <w:sz w:val="20"/>
          <w:szCs w:val="20"/>
        </w:rPr>
        <w:t xml:space="preserve"> </w:t>
      </w:r>
      <w:r w:rsidRPr="006D2AED">
        <w:rPr>
          <w:rFonts w:ascii="Times New Roman" w:eastAsia="Calibri" w:hAnsi="Times New Roman" w:cs="Times New Roman"/>
          <w:sz w:val="20"/>
          <w:szCs w:val="20"/>
        </w:rPr>
        <w:t xml:space="preserve"> </w:t>
      </w:r>
    </w:p>
    <w:p w14:paraId="12C0141A" w14:textId="77777777" w:rsidR="006D2AED" w:rsidRPr="006D2AED" w:rsidRDefault="006D2AED" w:rsidP="006D2AED">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r w:rsidRPr="006D2AED">
        <w:rPr>
          <w:rFonts w:ascii="Times New Roman" w:eastAsia="Calibri" w:hAnsi="Times New Roman" w:cs="Times New Roman"/>
          <w:sz w:val="20"/>
          <w:szCs w:val="20"/>
        </w:rPr>
        <w:t>Toshov</w:t>
      </w:r>
      <w:proofErr w:type="spellEnd"/>
      <w:r w:rsidRPr="006D2AED">
        <w:rPr>
          <w:rFonts w:ascii="Times New Roman" w:eastAsia="Calibri" w:hAnsi="Times New Roman" w:cs="Times New Roman"/>
          <w:sz w:val="20"/>
          <w:szCs w:val="20"/>
        </w:rPr>
        <w:t xml:space="preserve"> B.R., </w:t>
      </w:r>
      <w:proofErr w:type="spellStart"/>
      <w:r w:rsidRPr="006D2AED">
        <w:rPr>
          <w:rFonts w:ascii="Times New Roman" w:eastAsia="Calibri" w:hAnsi="Times New Roman" w:cs="Times New Roman"/>
          <w:sz w:val="20"/>
          <w:szCs w:val="20"/>
        </w:rPr>
        <w:t>Khamzaev</w:t>
      </w:r>
      <w:proofErr w:type="spellEnd"/>
      <w:r w:rsidRPr="006D2AED">
        <w:rPr>
          <w:rFonts w:ascii="Times New Roman" w:eastAsia="Calibri" w:hAnsi="Times New Roman" w:cs="Times New Roman"/>
          <w:sz w:val="20"/>
          <w:szCs w:val="20"/>
        </w:rPr>
        <w:t xml:space="preserve"> A.A. Development of Technical Solutions for the Improvement of the Smooth Starting Method of High Voltage and Powerful Asynchronous Motors/AIP Conference Proceedings 2552, 040018 (2023); https://doi.org/10.1063/5.0116131   Volume 2552, Issue 1; 5 January 2023  </w:t>
      </w:r>
    </w:p>
    <w:p w14:paraId="57716C02" w14:textId="4DAE42D6" w:rsidR="006D2AED" w:rsidRPr="00954049" w:rsidRDefault="006D2AED" w:rsidP="00954049">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r w:rsidRPr="006D2AED">
        <w:rPr>
          <w:rFonts w:ascii="Times New Roman" w:eastAsia="Calibri" w:hAnsi="Times New Roman" w:cs="Times New Roman"/>
          <w:sz w:val="20"/>
          <w:szCs w:val="20"/>
        </w:rPr>
        <w:t>Toshov</w:t>
      </w:r>
      <w:proofErr w:type="spellEnd"/>
      <w:r w:rsidRPr="006D2AED">
        <w:rPr>
          <w:rFonts w:ascii="Times New Roman" w:eastAsia="Calibri" w:hAnsi="Times New Roman" w:cs="Times New Roman"/>
          <w:sz w:val="20"/>
          <w:szCs w:val="20"/>
        </w:rPr>
        <w:t xml:space="preserve"> B.R., </w:t>
      </w:r>
      <w:proofErr w:type="spellStart"/>
      <w:r w:rsidRPr="006D2AED">
        <w:rPr>
          <w:rFonts w:ascii="Times New Roman" w:eastAsia="Calibri" w:hAnsi="Times New Roman" w:cs="Times New Roman"/>
          <w:sz w:val="20"/>
          <w:szCs w:val="20"/>
        </w:rPr>
        <w:t>Khamzaev</w:t>
      </w:r>
      <w:proofErr w:type="spellEnd"/>
      <w:r w:rsidRPr="006D2AED">
        <w:rPr>
          <w:rFonts w:ascii="Times New Roman" w:eastAsia="Calibri" w:hAnsi="Times New Roman" w:cs="Times New Roman"/>
          <w:sz w:val="20"/>
          <w:szCs w:val="20"/>
        </w:rPr>
        <w:t xml:space="preserve"> A.A., </w:t>
      </w:r>
      <w:proofErr w:type="spellStart"/>
      <w:r w:rsidRPr="006D2AED">
        <w:rPr>
          <w:rFonts w:ascii="Times New Roman" w:eastAsia="Calibri" w:hAnsi="Times New Roman" w:cs="Times New Roman"/>
          <w:sz w:val="20"/>
          <w:szCs w:val="20"/>
        </w:rPr>
        <w:t>Sadovnikov</w:t>
      </w:r>
      <w:proofErr w:type="spellEnd"/>
      <w:r w:rsidRPr="006D2AED">
        <w:rPr>
          <w:rFonts w:ascii="Times New Roman" w:eastAsia="Calibri" w:hAnsi="Times New Roman" w:cs="Times New Roman"/>
          <w:sz w:val="20"/>
          <w:szCs w:val="20"/>
        </w:rPr>
        <w:t xml:space="preserve"> M.E., </w:t>
      </w:r>
      <w:proofErr w:type="spellStart"/>
      <w:r w:rsidRPr="006D2AED">
        <w:rPr>
          <w:rFonts w:ascii="Times New Roman" w:eastAsia="Calibri" w:hAnsi="Times New Roman" w:cs="Times New Roman"/>
          <w:sz w:val="20"/>
          <w:szCs w:val="20"/>
        </w:rPr>
        <w:t>Rakhmatov</w:t>
      </w:r>
      <w:proofErr w:type="spellEnd"/>
      <w:r w:rsidRPr="006D2AED">
        <w:rPr>
          <w:rFonts w:ascii="Times New Roman" w:eastAsia="Calibri" w:hAnsi="Times New Roman" w:cs="Times New Roman"/>
          <w:sz w:val="20"/>
          <w:szCs w:val="20"/>
        </w:rPr>
        <w:t xml:space="preserve"> B., Abdurakhmanov U./ Automation measures for mine fan installations/ SPIE 12986, Third International Scientific and Practical Symposium on Materials Science and Technology (MST-III 2023), 129860R (19 January 2024); </w:t>
      </w:r>
      <w:proofErr w:type="spellStart"/>
      <w:r w:rsidRPr="006D2AED">
        <w:rPr>
          <w:rFonts w:ascii="Times New Roman" w:eastAsia="Calibri" w:hAnsi="Times New Roman" w:cs="Times New Roman"/>
          <w:sz w:val="20"/>
          <w:szCs w:val="20"/>
        </w:rPr>
        <w:t>doi</w:t>
      </w:r>
      <w:proofErr w:type="spellEnd"/>
      <w:r w:rsidRPr="006D2AED">
        <w:rPr>
          <w:rFonts w:ascii="Times New Roman" w:eastAsia="Calibri" w:hAnsi="Times New Roman" w:cs="Times New Roman"/>
          <w:sz w:val="20"/>
          <w:szCs w:val="20"/>
        </w:rPr>
        <w:t xml:space="preserve">: 10.1117/12.3017728. Third International Scientific and Practical Symposium on Materials Science and Technology (MST-III 2023), 2023, Dushanbe, </w:t>
      </w:r>
      <w:r w:rsidRPr="00954049">
        <w:rPr>
          <w:rFonts w:ascii="Times New Roman" w:eastAsia="Calibri" w:hAnsi="Times New Roman" w:cs="Times New Roman"/>
          <w:sz w:val="20"/>
          <w:szCs w:val="20"/>
        </w:rPr>
        <w:t>Tajikistan.</w:t>
      </w:r>
    </w:p>
    <w:p w14:paraId="060AEC04" w14:textId="77777777" w:rsidR="00954049" w:rsidRPr="00954049" w:rsidRDefault="00954049" w:rsidP="00954049">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lang w:val="uz-Cyrl-UZ"/>
        </w:rPr>
      </w:pPr>
      <w:bookmarkStart w:id="3" w:name="_Hlk133650480"/>
      <w:bookmarkStart w:id="4" w:name="_Hlk218705325"/>
      <w:proofErr w:type="spellStart"/>
      <w:r w:rsidRPr="00954049">
        <w:rPr>
          <w:rStyle w:val="ab"/>
          <w:rFonts w:ascii="Times New Roman" w:hAnsi="Times New Roman" w:cs="Times New Roman"/>
          <w:b w:val="0"/>
          <w:sz w:val="20"/>
          <w:szCs w:val="20"/>
        </w:rPr>
        <w:t>Mahmutkhonov</w:t>
      </w:r>
      <w:proofErr w:type="spellEnd"/>
      <w:r w:rsidRPr="00954049">
        <w:rPr>
          <w:rStyle w:val="ab"/>
          <w:rFonts w:ascii="Times New Roman" w:hAnsi="Times New Roman" w:cs="Times New Roman"/>
          <w:b w:val="0"/>
          <w:sz w:val="20"/>
          <w:szCs w:val="20"/>
        </w:rPr>
        <w:t xml:space="preserve"> S., </w:t>
      </w:r>
      <w:proofErr w:type="spellStart"/>
      <w:r w:rsidRPr="00954049">
        <w:rPr>
          <w:rStyle w:val="ab"/>
          <w:rFonts w:ascii="Times New Roman" w:hAnsi="Times New Roman" w:cs="Times New Roman"/>
          <w:b w:val="0"/>
          <w:sz w:val="20"/>
          <w:szCs w:val="20"/>
        </w:rPr>
        <w:t>Baizhonova</w:t>
      </w:r>
      <w:proofErr w:type="spellEnd"/>
      <w:r w:rsidRPr="00954049">
        <w:rPr>
          <w:rStyle w:val="ab"/>
          <w:rFonts w:ascii="Times New Roman" w:hAnsi="Times New Roman" w:cs="Times New Roman"/>
          <w:b w:val="0"/>
          <w:sz w:val="20"/>
          <w:szCs w:val="20"/>
        </w:rPr>
        <w:t xml:space="preserve"> L., </w:t>
      </w:r>
      <w:proofErr w:type="spellStart"/>
      <w:r w:rsidRPr="00954049">
        <w:rPr>
          <w:rStyle w:val="ab"/>
          <w:rFonts w:ascii="Times New Roman" w:hAnsi="Times New Roman" w:cs="Times New Roman"/>
          <w:b w:val="0"/>
          <w:sz w:val="20"/>
          <w:szCs w:val="20"/>
        </w:rPr>
        <w:t>Mustayev</w:t>
      </w:r>
      <w:proofErr w:type="spellEnd"/>
      <w:r w:rsidRPr="00954049">
        <w:rPr>
          <w:rStyle w:val="ab"/>
          <w:rFonts w:ascii="Times New Roman" w:hAnsi="Times New Roman" w:cs="Times New Roman"/>
          <w:b w:val="0"/>
          <w:sz w:val="20"/>
          <w:szCs w:val="20"/>
        </w:rPr>
        <w:t xml:space="preserve"> R., </w:t>
      </w:r>
      <w:proofErr w:type="spellStart"/>
      <w:r w:rsidRPr="00954049">
        <w:rPr>
          <w:rStyle w:val="ab"/>
          <w:rFonts w:ascii="Times New Roman" w:hAnsi="Times New Roman" w:cs="Times New Roman"/>
          <w:b w:val="0"/>
          <w:sz w:val="20"/>
          <w:szCs w:val="20"/>
        </w:rPr>
        <w:t>Tashmatova</w:t>
      </w:r>
      <w:proofErr w:type="spellEnd"/>
      <w:r w:rsidRPr="00954049">
        <w:rPr>
          <w:rStyle w:val="ab"/>
          <w:rFonts w:ascii="Times New Roman" w:hAnsi="Times New Roman" w:cs="Times New Roman"/>
          <w:b w:val="0"/>
          <w:sz w:val="20"/>
          <w:szCs w:val="20"/>
        </w:rPr>
        <w:t xml:space="preserve"> S.</w:t>
      </w:r>
      <w:r w:rsidRPr="00954049">
        <w:rPr>
          <w:rFonts w:ascii="Times New Roman" w:hAnsi="Times New Roman" w:cs="Times New Roman"/>
          <w:sz w:val="20"/>
          <w:szCs w:val="20"/>
        </w:rPr>
        <w:t xml:space="preserve"> Dynamic analysis of voltage-ampere characteristics and harmonic distortions in electric arc furnaces. // </w:t>
      </w:r>
      <w:r w:rsidRPr="00954049">
        <w:rPr>
          <w:rStyle w:val="ac"/>
          <w:rFonts w:ascii="Times New Roman" w:hAnsi="Times New Roman" w:cs="Times New Roman"/>
          <w:sz w:val="20"/>
          <w:szCs w:val="20"/>
        </w:rPr>
        <w:t>AIP Conference Proceedings</w:t>
      </w:r>
      <w:r w:rsidRPr="00954049">
        <w:rPr>
          <w:rFonts w:ascii="Times New Roman" w:hAnsi="Times New Roman" w:cs="Times New Roman"/>
          <w:sz w:val="20"/>
          <w:szCs w:val="20"/>
        </w:rPr>
        <w:t xml:space="preserve">. </w:t>
      </w:r>
      <w:r w:rsidRPr="00954049">
        <w:rPr>
          <w:rStyle w:val="ab"/>
          <w:rFonts w:ascii="Times New Roman" w:hAnsi="Times New Roman" w:cs="Times New Roman"/>
          <w:b w:val="0"/>
          <w:sz w:val="20"/>
          <w:szCs w:val="20"/>
        </w:rPr>
        <w:t>3331</w:t>
      </w:r>
      <w:r w:rsidRPr="00954049">
        <w:rPr>
          <w:rFonts w:ascii="Times New Roman" w:hAnsi="Times New Roman" w:cs="Times New Roman"/>
          <w:sz w:val="20"/>
          <w:szCs w:val="20"/>
        </w:rPr>
        <w:t xml:space="preserve">(1), 2025. </w:t>
      </w:r>
      <w:r w:rsidRPr="00954049">
        <w:rPr>
          <w:rStyle w:val="ab"/>
          <w:rFonts w:ascii="Times New Roman" w:hAnsi="Times New Roman" w:cs="Times New Roman"/>
          <w:b w:val="0"/>
          <w:sz w:val="20"/>
          <w:szCs w:val="20"/>
        </w:rPr>
        <w:t>pp. 070023, 1–5.</w:t>
      </w:r>
      <w:r w:rsidRPr="00954049">
        <w:rPr>
          <w:rFonts w:ascii="Times New Roman" w:hAnsi="Times New Roman" w:cs="Times New Roman"/>
          <w:sz w:val="20"/>
          <w:szCs w:val="20"/>
        </w:rPr>
        <w:t xml:space="preserve"> </w:t>
      </w:r>
      <w:hyperlink r:id="rId51" w:history="1">
        <w:r w:rsidRPr="00954049">
          <w:rPr>
            <w:rStyle w:val="a6"/>
            <w:rFonts w:ascii="Times New Roman" w:hAnsi="Times New Roman" w:cs="Times New Roman"/>
            <w:sz w:val="20"/>
            <w:szCs w:val="20"/>
          </w:rPr>
          <w:t>https://doi.org/10.1063/5.0305745</w:t>
        </w:r>
      </w:hyperlink>
      <w:r w:rsidRPr="00954049">
        <w:rPr>
          <w:rFonts w:ascii="Times New Roman" w:hAnsi="Times New Roman" w:cs="Times New Roman"/>
          <w:sz w:val="20"/>
          <w:szCs w:val="20"/>
          <w:lang w:val="uz-Cyrl-UZ"/>
        </w:rPr>
        <w:t>.</w:t>
      </w:r>
      <w:r w:rsidRPr="00954049">
        <w:rPr>
          <w:rFonts w:ascii="Times New Roman" w:hAnsi="Times New Roman" w:cs="Times New Roman"/>
          <w:sz w:val="20"/>
          <w:szCs w:val="20"/>
        </w:rPr>
        <w:t xml:space="preserve"> </w:t>
      </w:r>
    </w:p>
    <w:p w14:paraId="6C0CF9CA" w14:textId="77777777" w:rsidR="00954049" w:rsidRPr="00954049" w:rsidRDefault="00954049" w:rsidP="00954049">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954049">
        <w:rPr>
          <w:rFonts w:ascii="Times New Roman" w:hAnsi="Times New Roman" w:cs="Times New Roman"/>
          <w:sz w:val="20"/>
          <w:szCs w:val="20"/>
          <w:lang w:val="uz-Cyrl-UZ"/>
        </w:rPr>
        <w:t>Bobojanov M</w:t>
      </w:r>
      <w:r w:rsidRPr="00954049">
        <w:rPr>
          <w:rFonts w:ascii="Times New Roman" w:hAnsi="Times New Roman" w:cs="Times New Roman"/>
          <w:sz w:val="20"/>
          <w:szCs w:val="20"/>
        </w:rPr>
        <w:t>.</w:t>
      </w:r>
      <w:r w:rsidRPr="00954049">
        <w:rPr>
          <w:rFonts w:ascii="Times New Roman" w:hAnsi="Times New Roman" w:cs="Times New Roman"/>
          <w:sz w:val="20"/>
          <w:szCs w:val="20"/>
          <w:lang w:val="uz-Cyrl-UZ"/>
        </w:rPr>
        <w:t>, Mahmutkhonov S</w:t>
      </w:r>
      <w:r w:rsidRPr="00954049">
        <w:rPr>
          <w:rFonts w:ascii="Times New Roman" w:hAnsi="Times New Roman" w:cs="Times New Roman"/>
          <w:sz w:val="20"/>
          <w:szCs w:val="20"/>
        </w:rPr>
        <w:t>.</w:t>
      </w:r>
      <w:r w:rsidRPr="00954049">
        <w:rPr>
          <w:rFonts w:ascii="Times New Roman" w:hAnsi="Times New Roman" w:cs="Times New Roman"/>
          <w:sz w:val="20"/>
          <w:szCs w:val="20"/>
          <w:lang w:val="uz-Cyrl-UZ"/>
        </w:rPr>
        <w:t xml:space="preserve"> </w:t>
      </w:r>
      <w:r w:rsidRPr="00954049">
        <w:rPr>
          <w:rFonts w:ascii="Times New Roman" w:hAnsi="Times New Roman" w:cs="Times New Roman"/>
          <w:sz w:val="20"/>
          <w:szCs w:val="20"/>
        </w:rPr>
        <w:t>Influence of the consumer to power quality at the point of connection</w:t>
      </w:r>
      <w:r w:rsidRPr="00954049">
        <w:rPr>
          <w:rFonts w:ascii="Times New Roman" w:hAnsi="Times New Roman" w:cs="Times New Roman"/>
          <w:sz w:val="20"/>
          <w:szCs w:val="20"/>
          <w:lang w:val="uz-Cyrl-UZ"/>
        </w:rPr>
        <w:t xml:space="preserve"> // E3S Web of Conferences 384. 2023. РР, </w:t>
      </w:r>
      <w:r w:rsidRPr="00954049">
        <w:rPr>
          <w:rFonts w:ascii="Times New Roman" w:hAnsi="Times New Roman" w:cs="Times New Roman"/>
          <w:sz w:val="20"/>
          <w:szCs w:val="20"/>
        </w:rPr>
        <w:t>01041</w:t>
      </w:r>
      <w:r w:rsidRPr="00954049">
        <w:rPr>
          <w:rFonts w:ascii="Times New Roman" w:hAnsi="Times New Roman" w:cs="Times New Roman"/>
          <w:sz w:val="20"/>
          <w:szCs w:val="20"/>
          <w:lang w:val="uz-Cyrl-UZ"/>
        </w:rPr>
        <w:t>, 1-</w:t>
      </w:r>
      <w:r w:rsidRPr="00954049">
        <w:rPr>
          <w:rFonts w:ascii="Times New Roman" w:hAnsi="Times New Roman" w:cs="Times New Roman"/>
          <w:sz w:val="20"/>
          <w:szCs w:val="20"/>
        </w:rPr>
        <w:t>5</w:t>
      </w:r>
      <w:r w:rsidRPr="00954049">
        <w:rPr>
          <w:rFonts w:ascii="Times New Roman" w:hAnsi="Times New Roman" w:cs="Times New Roman"/>
          <w:sz w:val="20"/>
          <w:szCs w:val="20"/>
          <w:lang w:val="uz-Cyrl-UZ"/>
        </w:rPr>
        <w:t xml:space="preserve">. </w:t>
      </w:r>
      <w:r w:rsidRPr="00954049">
        <w:rPr>
          <w:rFonts w:ascii="Times New Roman" w:hAnsi="Times New Roman" w:cs="Times New Roman"/>
        </w:rPr>
        <w:fldChar w:fldCharType="begin"/>
      </w:r>
      <w:r w:rsidRPr="00954049">
        <w:rPr>
          <w:rFonts w:ascii="Times New Roman" w:hAnsi="Times New Roman" w:cs="Times New Roman"/>
          <w:sz w:val="20"/>
          <w:szCs w:val="20"/>
        </w:rPr>
        <w:instrText xml:space="preserve"> HYPERLINK "https://doi.org/10.1051/e3sconf/202338401041" </w:instrText>
      </w:r>
      <w:r w:rsidRPr="00954049">
        <w:rPr>
          <w:rFonts w:ascii="Times New Roman" w:hAnsi="Times New Roman" w:cs="Times New Roman"/>
        </w:rPr>
        <w:fldChar w:fldCharType="separate"/>
      </w:r>
      <w:r w:rsidRPr="00954049">
        <w:rPr>
          <w:rStyle w:val="a6"/>
          <w:rFonts w:ascii="Times New Roman" w:hAnsi="Times New Roman" w:cs="Times New Roman"/>
          <w:sz w:val="20"/>
          <w:szCs w:val="20"/>
          <w:lang w:val="uz-Cyrl-UZ"/>
        </w:rPr>
        <w:t>https://doi.org/10.1051/e3sconf/2023384010</w:t>
      </w:r>
      <w:r w:rsidRPr="00954049">
        <w:rPr>
          <w:rStyle w:val="a6"/>
          <w:rFonts w:ascii="Times New Roman" w:hAnsi="Times New Roman" w:cs="Times New Roman"/>
          <w:sz w:val="20"/>
          <w:szCs w:val="20"/>
        </w:rPr>
        <w:t>41</w:t>
      </w:r>
      <w:r w:rsidRPr="00954049">
        <w:rPr>
          <w:rStyle w:val="a6"/>
          <w:rFonts w:ascii="Times New Roman" w:hAnsi="Times New Roman" w:cs="Times New Roman"/>
          <w:sz w:val="20"/>
          <w:szCs w:val="20"/>
        </w:rPr>
        <w:fldChar w:fldCharType="end"/>
      </w:r>
      <w:r w:rsidRPr="00954049">
        <w:rPr>
          <w:rStyle w:val="a6"/>
          <w:rFonts w:ascii="Times New Roman" w:hAnsi="Times New Roman" w:cs="Times New Roman"/>
          <w:sz w:val="20"/>
          <w:szCs w:val="20"/>
          <w:lang w:val="uz-Cyrl-UZ"/>
        </w:rPr>
        <w:t>.</w:t>
      </w:r>
    </w:p>
    <w:p w14:paraId="48D7BE42" w14:textId="77777777" w:rsidR="00954049" w:rsidRPr="00954049" w:rsidRDefault="00954049" w:rsidP="00954049">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bookmarkStart w:id="5" w:name="_Hlk218354155"/>
      <w:bookmarkEnd w:id="3"/>
      <w:proofErr w:type="spellStart"/>
      <w:r w:rsidRPr="00954049">
        <w:rPr>
          <w:rStyle w:val="ab"/>
          <w:rFonts w:ascii="Times New Roman" w:hAnsi="Times New Roman" w:cs="Times New Roman"/>
          <w:b w:val="0"/>
          <w:sz w:val="20"/>
          <w:szCs w:val="20"/>
        </w:rPr>
        <w:t>Bobojanov</w:t>
      </w:r>
      <w:proofErr w:type="spellEnd"/>
      <w:r w:rsidRPr="00954049">
        <w:rPr>
          <w:rStyle w:val="ab"/>
          <w:rFonts w:ascii="Times New Roman" w:hAnsi="Times New Roman" w:cs="Times New Roman"/>
          <w:b w:val="0"/>
          <w:sz w:val="20"/>
          <w:szCs w:val="20"/>
        </w:rPr>
        <w:t xml:space="preserve"> M.K., </w:t>
      </w:r>
      <w:proofErr w:type="spellStart"/>
      <w:r w:rsidRPr="00954049">
        <w:rPr>
          <w:rStyle w:val="ab"/>
          <w:rFonts w:ascii="Times New Roman" w:hAnsi="Times New Roman" w:cs="Times New Roman"/>
          <w:b w:val="0"/>
          <w:sz w:val="20"/>
          <w:szCs w:val="20"/>
        </w:rPr>
        <w:t>Karimov</w:t>
      </w:r>
      <w:proofErr w:type="spellEnd"/>
      <w:r w:rsidRPr="00954049">
        <w:rPr>
          <w:rStyle w:val="ab"/>
          <w:rFonts w:ascii="Times New Roman" w:hAnsi="Times New Roman" w:cs="Times New Roman"/>
          <w:b w:val="0"/>
          <w:sz w:val="20"/>
          <w:szCs w:val="20"/>
        </w:rPr>
        <w:t xml:space="preserve"> R.Ch., </w:t>
      </w:r>
      <w:proofErr w:type="spellStart"/>
      <w:r w:rsidRPr="00954049">
        <w:rPr>
          <w:rStyle w:val="ab"/>
          <w:rFonts w:ascii="Times New Roman" w:hAnsi="Times New Roman" w:cs="Times New Roman"/>
          <w:b w:val="0"/>
          <w:sz w:val="20"/>
          <w:szCs w:val="20"/>
        </w:rPr>
        <w:t>Popkova</w:t>
      </w:r>
      <w:proofErr w:type="spellEnd"/>
      <w:r w:rsidRPr="00954049">
        <w:rPr>
          <w:rStyle w:val="ab"/>
          <w:rFonts w:ascii="Times New Roman" w:hAnsi="Times New Roman" w:cs="Times New Roman"/>
          <w:b w:val="0"/>
          <w:sz w:val="20"/>
          <w:szCs w:val="20"/>
        </w:rPr>
        <w:t xml:space="preserve"> O.S., </w:t>
      </w:r>
      <w:proofErr w:type="spellStart"/>
      <w:r w:rsidRPr="00954049">
        <w:rPr>
          <w:rStyle w:val="ab"/>
          <w:rFonts w:ascii="Times New Roman" w:hAnsi="Times New Roman" w:cs="Times New Roman"/>
          <w:b w:val="0"/>
          <w:sz w:val="20"/>
          <w:szCs w:val="20"/>
        </w:rPr>
        <w:t>Tuychiev</w:t>
      </w:r>
      <w:proofErr w:type="spellEnd"/>
      <w:r w:rsidRPr="00954049">
        <w:rPr>
          <w:rStyle w:val="ab"/>
          <w:rFonts w:ascii="Times New Roman" w:hAnsi="Times New Roman" w:cs="Times New Roman"/>
          <w:b w:val="0"/>
          <w:sz w:val="20"/>
          <w:szCs w:val="20"/>
        </w:rPr>
        <w:t xml:space="preserve"> F.N., </w:t>
      </w:r>
      <w:proofErr w:type="spellStart"/>
      <w:r w:rsidRPr="00954049">
        <w:rPr>
          <w:rStyle w:val="ab"/>
          <w:rFonts w:ascii="Times New Roman" w:hAnsi="Times New Roman" w:cs="Times New Roman"/>
          <w:b w:val="0"/>
          <w:sz w:val="20"/>
          <w:szCs w:val="20"/>
        </w:rPr>
        <w:t>Makhmutkhanov</w:t>
      </w:r>
      <w:proofErr w:type="spellEnd"/>
      <w:r w:rsidRPr="00954049">
        <w:rPr>
          <w:rStyle w:val="ab"/>
          <w:rFonts w:ascii="Times New Roman" w:hAnsi="Times New Roman" w:cs="Times New Roman"/>
          <w:b w:val="0"/>
          <w:sz w:val="20"/>
          <w:szCs w:val="20"/>
        </w:rPr>
        <w:t xml:space="preserve"> S.K.</w:t>
      </w:r>
      <w:r w:rsidRPr="00954049">
        <w:rPr>
          <w:rFonts w:ascii="Times New Roman" w:hAnsi="Times New Roman" w:cs="Times New Roman"/>
          <w:sz w:val="20"/>
          <w:szCs w:val="20"/>
        </w:rPr>
        <w:t xml:space="preserve"> Analysis of the results of experimental studies of the arc furnace DSP-30. // </w:t>
      </w:r>
      <w:r w:rsidRPr="00954049">
        <w:rPr>
          <w:rStyle w:val="ac"/>
          <w:rFonts w:ascii="Times New Roman" w:hAnsi="Times New Roman" w:cs="Times New Roman"/>
          <w:sz w:val="20"/>
          <w:szCs w:val="20"/>
        </w:rPr>
        <w:t>Power Engineering Research &amp; Technology</w:t>
      </w:r>
      <w:r w:rsidRPr="00954049">
        <w:rPr>
          <w:rFonts w:ascii="Times New Roman" w:hAnsi="Times New Roman" w:cs="Times New Roman"/>
          <w:sz w:val="20"/>
          <w:szCs w:val="20"/>
        </w:rPr>
        <w:t xml:space="preserve">. </w:t>
      </w:r>
      <w:r w:rsidRPr="00954049">
        <w:rPr>
          <w:rStyle w:val="ab"/>
          <w:rFonts w:ascii="Times New Roman" w:hAnsi="Times New Roman" w:cs="Times New Roman"/>
          <w:b w:val="0"/>
          <w:sz w:val="20"/>
          <w:szCs w:val="20"/>
        </w:rPr>
        <w:t>27</w:t>
      </w:r>
      <w:r w:rsidRPr="00954049">
        <w:rPr>
          <w:rFonts w:ascii="Times New Roman" w:hAnsi="Times New Roman" w:cs="Times New Roman"/>
          <w:sz w:val="20"/>
          <w:szCs w:val="20"/>
        </w:rPr>
        <w:t xml:space="preserve">(2), 2025. </w:t>
      </w:r>
      <w:r w:rsidRPr="00954049">
        <w:rPr>
          <w:rStyle w:val="ab"/>
          <w:rFonts w:ascii="Times New Roman" w:hAnsi="Times New Roman" w:cs="Times New Roman"/>
          <w:b w:val="0"/>
          <w:sz w:val="20"/>
          <w:szCs w:val="20"/>
        </w:rPr>
        <w:t>pp. 126–137.</w:t>
      </w:r>
      <w:r w:rsidRPr="00954049">
        <w:rPr>
          <w:rFonts w:ascii="Times New Roman" w:hAnsi="Times New Roman" w:cs="Times New Roman"/>
          <w:sz w:val="20"/>
          <w:szCs w:val="20"/>
        </w:rPr>
        <w:t xml:space="preserve"> </w:t>
      </w:r>
      <w:hyperlink r:id="rId52" w:history="1">
        <w:r w:rsidRPr="00954049">
          <w:rPr>
            <w:rStyle w:val="a6"/>
            <w:rFonts w:ascii="Times New Roman" w:hAnsi="Times New Roman" w:cs="Times New Roman"/>
            <w:sz w:val="20"/>
            <w:szCs w:val="20"/>
          </w:rPr>
          <w:t>https://doi.org/10.30724/1998-9903-2025-27-2-126-137</w:t>
        </w:r>
      </w:hyperlink>
      <w:r w:rsidRPr="00954049">
        <w:rPr>
          <w:rFonts w:ascii="Times New Roman" w:hAnsi="Times New Roman" w:cs="Times New Roman"/>
          <w:sz w:val="20"/>
          <w:szCs w:val="20"/>
        </w:rPr>
        <w:t xml:space="preserve"> </w:t>
      </w:r>
    </w:p>
    <w:p w14:paraId="17AAB7D4" w14:textId="77777777" w:rsidR="00954049" w:rsidRPr="00954049" w:rsidRDefault="00954049" w:rsidP="00954049">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bookmarkStart w:id="6" w:name="_Hlk218354131"/>
      <w:bookmarkEnd w:id="5"/>
      <w:r w:rsidRPr="00954049">
        <w:rPr>
          <w:rFonts w:ascii="Times New Roman" w:hAnsi="Times New Roman" w:cs="Times New Roman"/>
          <w:sz w:val="20"/>
          <w:szCs w:val="20"/>
          <w:lang w:val="uz-Cyrl-UZ"/>
        </w:rPr>
        <w:t xml:space="preserve">Reymov K.M., Makhmuthonov S.K., Turmanova G., Uzaqbaev Q.  Optimization of electric networks modes under conditions of  partial uncertainty of initial information // E3S Web of Conferences 289, 07023 (2021). -2021, pp: 1-4,  </w:t>
      </w:r>
      <w:r w:rsidRPr="00954049">
        <w:rPr>
          <w:rFonts w:ascii="Times New Roman" w:hAnsi="Times New Roman" w:cs="Times New Roman"/>
        </w:rPr>
        <w:fldChar w:fldCharType="begin"/>
      </w:r>
      <w:r w:rsidRPr="00954049">
        <w:rPr>
          <w:rFonts w:ascii="Times New Roman" w:hAnsi="Times New Roman" w:cs="Times New Roman"/>
        </w:rPr>
        <w:instrText>HYPERLINK "https://doi.org/10.1051/e3sconf/202128907023"</w:instrText>
      </w:r>
      <w:r w:rsidRPr="00954049">
        <w:rPr>
          <w:rFonts w:ascii="Times New Roman" w:hAnsi="Times New Roman" w:cs="Times New Roman"/>
        </w:rPr>
        <w:fldChar w:fldCharType="separate"/>
      </w:r>
      <w:r w:rsidRPr="00954049">
        <w:rPr>
          <w:rStyle w:val="a6"/>
          <w:rFonts w:ascii="Times New Roman" w:hAnsi="Times New Roman" w:cs="Times New Roman"/>
          <w:sz w:val="20"/>
          <w:szCs w:val="20"/>
          <w:lang w:val="uz-Cyrl-UZ"/>
        </w:rPr>
        <w:t>https://doi.org/10.1051/e3sconf/202128907023</w:t>
      </w:r>
      <w:r w:rsidRPr="00954049">
        <w:rPr>
          <w:rFonts w:ascii="Times New Roman" w:hAnsi="Times New Roman" w:cs="Times New Roman"/>
        </w:rPr>
        <w:fldChar w:fldCharType="end"/>
      </w:r>
      <w:r w:rsidRPr="00954049">
        <w:rPr>
          <w:rFonts w:ascii="Times New Roman" w:hAnsi="Times New Roman" w:cs="Times New Roman"/>
          <w:sz w:val="20"/>
          <w:szCs w:val="20"/>
          <w:lang w:val="uz-Cyrl-UZ"/>
        </w:rPr>
        <w:t>.</w:t>
      </w:r>
      <w:bookmarkEnd w:id="6"/>
      <w:r w:rsidRPr="00954049">
        <w:rPr>
          <w:rFonts w:ascii="Times New Roman" w:hAnsi="Times New Roman" w:cs="Times New Roman"/>
          <w:sz w:val="20"/>
          <w:szCs w:val="20"/>
          <w:lang w:val="uz-Cyrl-UZ"/>
        </w:rPr>
        <w:t xml:space="preserve"> </w:t>
      </w:r>
    </w:p>
    <w:p w14:paraId="0B5B0F4B" w14:textId="77777777" w:rsidR="00954049" w:rsidRPr="00954049" w:rsidRDefault="00954049" w:rsidP="00954049">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954049">
        <w:rPr>
          <w:rFonts w:ascii="Times New Roman" w:hAnsi="Times New Roman" w:cs="Times New Roman"/>
          <w:sz w:val="20"/>
          <w:szCs w:val="20"/>
          <w:lang w:val="uz-Latn-UZ"/>
        </w:rPr>
        <w:t xml:space="preserve">R. K. Kurbaniyazov, A. M. Reimov, A.T. Dadakhodzhaev, Sh. S. Namazov, B. M. Beglov. Nitrogen-phosphoric fertilizers produced by introduction of Central Kyzylkum phosphate raw material into ammonium nitrate melt. Russian Journal of Applied Chemistry. Russ J Appl Chem (2007) 80(11): 1984-88. </w:t>
      </w:r>
      <w:r w:rsidRPr="00954049">
        <w:rPr>
          <w:rFonts w:ascii="Times New Roman" w:hAnsi="Times New Roman" w:cs="Times New Roman"/>
        </w:rPr>
        <w:fldChar w:fldCharType="begin"/>
      </w:r>
      <w:r w:rsidRPr="00954049">
        <w:rPr>
          <w:rFonts w:ascii="Times New Roman" w:hAnsi="Times New Roman" w:cs="Times New Roman"/>
        </w:rPr>
        <w:instrText xml:space="preserve"> HYPERLINK "https://doi.org/10.1134/S1070427207110456" </w:instrText>
      </w:r>
      <w:r w:rsidRPr="00954049">
        <w:rPr>
          <w:rFonts w:ascii="Times New Roman" w:hAnsi="Times New Roman" w:cs="Times New Roman"/>
        </w:rPr>
        <w:fldChar w:fldCharType="separate"/>
      </w:r>
      <w:r w:rsidRPr="00954049">
        <w:rPr>
          <w:rStyle w:val="a6"/>
          <w:rFonts w:ascii="Times New Roman" w:hAnsi="Times New Roman" w:cs="Times New Roman"/>
          <w:sz w:val="20"/>
          <w:szCs w:val="20"/>
          <w:lang w:val="uz-Latn-UZ"/>
        </w:rPr>
        <w:t>https://doi.org/10.1134/S1070427207110456</w:t>
      </w:r>
      <w:r w:rsidRPr="00954049">
        <w:rPr>
          <w:rStyle w:val="a6"/>
          <w:rFonts w:ascii="Times New Roman" w:hAnsi="Times New Roman" w:cs="Times New Roman"/>
          <w:sz w:val="20"/>
          <w:szCs w:val="20"/>
          <w:lang w:val="uz-Latn-UZ"/>
        </w:rPr>
        <w:fldChar w:fldCharType="end"/>
      </w:r>
      <w:r w:rsidRPr="00954049">
        <w:rPr>
          <w:rFonts w:ascii="Times New Roman" w:hAnsi="Times New Roman" w:cs="Times New Roman"/>
          <w:sz w:val="20"/>
          <w:szCs w:val="20"/>
          <w:lang w:val="uz-Latn-UZ"/>
        </w:rPr>
        <w:t xml:space="preserve">  </w:t>
      </w:r>
    </w:p>
    <w:p w14:paraId="3F666A77" w14:textId="77777777" w:rsidR="00954049" w:rsidRPr="00954049" w:rsidRDefault="00954049" w:rsidP="00954049">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954049">
        <w:rPr>
          <w:rFonts w:ascii="Times New Roman" w:hAnsi="Times New Roman" w:cs="Times New Roman"/>
          <w:sz w:val="20"/>
          <w:szCs w:val="20"/>
          <w:lang w:val="uz-Latn-UZ"/>
        </w:rPr>
        <w:t xml:space="preserve">Namazov, Sh.S., Kurbaniyazov, R.K., Reimov, A.M., Beglov, B.M. Hardness of the granules of ammonium nitrate doped with the Central Kyzylkum Phosphorite. Russian Journal of Applied Chemistry. Russ J Appl Chem (2007) 81(6): 1103–1106. </w:t>
      </w:r>
      <w:r w:rsidRPr="00954049">
        <w:rPr>
          <w:rFonts w:ascii="Times New Roman" w:hAnsi="Times New Roman" w:cs="Times New Roman"/>
        </w:rPr>
        <w:fldChar w:fldCharType="begin"/>
      </w:r>
      <w:r w:rsidRPr="00954049">
        <w:rPr>
          <w:rFonts w:ascii="Times New Roman" w:hAnsi="Times New Roman" w:cs="Times New Roman"/>
        </w:rPr>
        <w:instrText xml:space="preserve"> HYPERLINK "http://dx.doi.org/10.1134/s1070427208060402" </w:instrText>
      </w:r>
      <w:r w:rsidRPr="00954049">
        <w:rPr>
          <w:rFonts w:ascii="Times New Roman" w:hAnsi="Times New Roman" w:cs="Times New Roman"/>
        </w:rPr>
        <w:fldChar w:fldCharType="separate"/>
      </w:r>
      <w:r w:rsidRPr="00954049">
        <w:rPr>
          <w:rStyle w:val="a6"/>
          <w:rFonts w:ascii="Times New Roman" w:hAnsi="Times New Roman" w:cs="Times New Roman"/>
          <w:sz w:val="20"/>
          <w:szCs w:val="20"/>
          <w:lang w:val="uz-Latn-UZ"/>
        </w:rPr>
        <w:t>http://dx.doi.org/10.1134/s1070427208060402</w:t>
      </w:r>
      <w:r w:rsidRPr="00954049">
        <w:rPr>
          <w:rStyle w:val="a6"/>
          <w:rFonts w:ascii="Times New Roman" w:hAnsi="Times New Roman" w:cs="Times New Roman"/>
          <w:sz w:val="20"/>
          <w:szCs w:val="20"/>
          <w:lang w:val="uz-Latn-UZ"/>
        </w:rPr>
        <w:fldChar w:fldCharType="end"/>
      </w:r>
      <w:r w:rsidRPr="00954049">
        <w:rPr>
          <w:rFonts w:ascii="Times New Roman" w:hAnsi="Times New Roman" w:cs="Times New Roman"/>
          <w:sz w:val="20"/>
          <w:szCs w:val="20"/>
          <w:lang w:val="uz-Latn-UZ"/>
        </w:rPr>
        <w:t xml:space="preserve">.  </w:t>
      </w:r>
    </w:p>
    <w:p w14:paraId="570F363D" w14:textId="77777777" w:rsidR="00954049" w:rsidRPr="00954049" w:rsidRDefault="00954049" w:rsidP="00954049">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954049">
        <w:rPr>
          <w:rFonts w:ascii="Times New Roman" w:hAnsi="Times New Roman" w:cs="Times New Roman"/>
          <w:sz w:val="20"/>
          <w:szCs w:val="20"/>
          <w:lang w:val="uz-Latn-UZ"/>
        </w:rPr>
        <w:lastRenderedPageBreak/>
        <w:t xml:space="preserve">Kurbaniiazov, R.K., Reimov, A.M., Namazov, Sh.S., Beglov, B.M. Nitrogen-phosphoric fertilizers obtained by interaction of the concentrated solutions of ammonium nitrate with the mineralized mass of the phosphorites of Central Kyzylkum. Russian Journal of Applied Chemistry. Russ J Appl Chem (2009) 82: 1123. </w:t>
      </w:r>
      <w:r w:rsidRPr="00954049">
        <w:rPr>
          <w:rFonts w:ascii="Times New Roman" w:hAnsi="Times New Roman" w:cs="Times New Roman"/>
        </w:rPr>
        <w:fldChar w:fldCharType="begin"/>
      </w:r>
      <w:r w:rsidRPr="00954049">
        <w:rPr>
          <w:rFonts w:ascii="Times New Roman" w:hAnsi="Times New Roman" w:cs="Times New Roman"/>
        </w:rPr>
        <w:instrText xml:space="preserve"> HYPERLINK "https://link.springer.com/journal/11167" </w:instrText>
      </w:r>
      <w:r w:rsidRPr="00954049">
        <w:rPr>
          <w:rFonts w:ascii="Times New Roman" w:hAnsi="Times New Roman" w:cs="Times New Roman"/>
        </w:rPr>
        <w:fldChar w:fldCharType="separate"/>
      </w:r>
      <w:r w:rsidRPr="00954049">
        <w:rPr>
          <w:rStyle w:val="a6"/>
          <w:rFonts w:ascii="Times New Roman" w:hAnsi="Times New Roman" w:cs="Times New Roman"/>
          <w:sz w:val="20"/>
          <w:szCs w:val="20"/>
          <w:lang w:val="uz-Latn-UZ"/>
        </w:rPr>
        <w:t>https://link.springer.com/journal/11167</w:t>
      </w:r>
      <w:r w:rsidRPr="00954049">
        <w:rPr>
          <w:rStyle w:val="a6"/>
          <w:rFonts w:ascii="Times New Roman" w:hAnsi="Times New Roman" w:cs="Times New Roman"/>
          <w:sz w:val="20"/>
          <w:szCs w:val="20"/>
          <w:lang w:val="uz-Latn-UZ"/>
        </w:rPr>
        <w:fldChar w:fldCharType="end"/>
      </w:r>
      <w:r w:rsidRPr="00954049">
        <w:rPr>
          <w:rFonts w:ascii="Times New Roman" w:hAnsi="Times New Roman" w:cs="Times New Roman"/>
          <w:sz w:val="20"/>
          <w:szCs w:val="20"/>
          <w:lang w:val="uz-Latn-UZ"/>
        </w:rPr>
        <w:t xml:space="preserve"> </w:t>
      </w:r>
    </w:p>
    <w:p w14:paraId="7DA0A849" w14:textId="77777777" w:rsidR="00954049" w:rsidRPr="00954049" w:rsidRDefault="00954049" w:rsidP="00954049">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954049">
        <w:rPr>
          <w:rFonts w:ascii="Times New Roman" w:hAnsi="Times New Roman" w:cs="Times New Roman"/>
          <w:sz w:val="20"/>
          <w:szCs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r w:rsidRPr="00954049">
        <w:rPr>
          <w:rFonts w:ascii="Times New Roman" w:hAnsi="Times New Roman" w:cs="Times New Roman"/>
        </w:rPr>
        <w:fldChar w:fldCharType="begin"/>
      </w:r>
      <w:r w:rsidRPr="00954049">
        <w:rPr>
          <w:rFonts w:ascii="Times New Roman" w:hAnsi="Times New Roman" w:cs="Times New Roman"/>
        </w:rPr>
        <w:instrText xml:space="preserve"> HYPERLINK "https://doi.org/10.1134/S107042721030328" </w:instrText>
      </w:r>
      <w:r w:rsidRPr="00954049">
        <w:rPr>
          <w:rFonts w:ascii="Times New Roman" w:hAnsi="Times New Roman" w:cs="Times New Roman"/>
        </w:rPr>
        <w:fldChar w:fldCharType="separate"/>
      </w:r>
      <w:r w:rsidRPr="00954049">
        <w:rPr>
          <w:rStyle w:val="a6"/>
          <w:rFonts w:ascii="Times New Roman" w:hAnsi="Times New Roman" w:cs="Times New Roman"/>
          <w:sz w:val="20"/>
          <w:szCs w:val="20"/>
          <w:lang w:val="uz-Latn-UZ"/>
        </w:rPr>
        <w:t>https://doi.org/10.1134/S107042721030328</w:t>
      </w:r>
      <w:r w:rsidRPr="00954049">
        <w:rPr>
          <w:rStyle w:val="a6"/>
          <w:rFonts w:ascii="Times New Roman" w:hAnsi="Times New Roman" w:cs="Times New Roman"/>
          <w:sz w:val="20"/>
          <w:szCs w:val="20"/>
          <w:lang w:val="uz-Latn-UZ"/>
        </w:rPr>
        <w:fldChar w:fldCharType="end"/>
      </w:r>
      <w:r w:rsidRPr="00954049">
        <w:rPr>
          <w:rFonts w:ascii="Times New Roman" w:hAnsi="Times New Roman" w:cs="Times New Roman"/>
          <w:sz w:val="20"/>
          <w:szCs w:val="20"/>
          <w:lang w:val="uz-Latn-UZ"/>
        </w:rPr>
        <w:t xml:space="preserve">  </w:t>
      </w:r>
    </w:p>
    <w:p w14:paraId="1764E877" w14:textId="77777777" w:rsidR="00954049" w:rsidRPr="00954049" w:rsidRDefault="00954049" w:rsidP="00954049">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954049">
        <w:rPr>
          <w:rFonts w:ascii="Times New Roman" w:hAnsi="Times New Roman" w:cs="Times New Roman"/>
          <w:sz w:val="20"/>
          <w:szCs w:val="20"/>
          <w:lang w:val="uz-Latn-UZ"/>
        </w:rPr>
        <w:t xml:space="preserve">Reymov, A.M., Namazov, S.S., Beglov, B.M. Effect of phosphate additives on physical-chemical properties of ammonium nitrate. Journal of Chemical Technology and Metallurgy 2013 48(4), 391-395. </w:t>
      </w:r>
      <w:r w:rsidRPr="00954049">
        <w:rPr>
          <w:rFonts w:ascii="Times New Roman" w:hAnsi="Times New Roman" w:cs="Times New Roman"/>
        </w:rPr>
        <w:fldChar w:fldCharType="begin"/>
      </w:r>
      <w:r w:rsidRPr="00954049">
        <w:rPr>
          <w:rFonts w:ascii="Times New Roman" w:hAnsi="Times New Roman" w:cs="Times New Roman"/>
        </w:rPr>
        <w:instrText xml:space="preserve"> HYPERLINK "http://dl.uctm.edu/journal/" </w:instrText>
      </w:r>
      <w:r w:rsidRPr="00954049">
        <w:rPr>
          <w:rFonts w:ascii="Times New Roman" w:hAnsi="Times New Roman" w:cs="Times New Roman"/>
        </w:rPr>
        <w:fldChar w:fldCharType="separate"/>
      </w:r>
      <w:r w:rsidRPr="00954049">
        <w:rPr>
          <w:rStyle w:val="a6"/>
          <w:rFonts w:ascii="Times New Roman" w:hAnsi="Times New Roman" w:cs="Times New Roman"/>
          <w:sz w:val="20"/>
          <w:szCs w:val="20"/>
          <w:lang w:val="uz-Latn-UZ"/>
        </w:rPr>
        <w:t>http://dl.uctm.edu/journal/</w:t>
      </w:r>
      <w:r w:rsidRPr="00954049">
        <w:rPr>
          <w:rStyle w:val="a6"/>
          <w:rFonts w:ascii="Times New Roman" w:hAnsi="Times New Roman" w:cs="Times New Roman"/>
          <w:sz w:val="20"/>
          <w:szCs w:val="20"/>
          <w:lang w:val="uz-Latn-UZ"/>
        </w:rPr>
        <w:fldChar w:fldCharType="end"/>
      </w:r>
      <w:r w:rsidRPr="00954049">
        <w:rPr>
          <w:rFonts w:ascii="Times New Roman" w:hAnsi="Times New Roman" w:cs="Times New Roman"/>
          <w:sz w:val="20"/>
          <w:szCs w:val="20"/>
          <w:lang w:val="uz-Latn-UZ"/>
        </w:rPr>
        <w:t xml:space="preserve"> </w:t>
      </w:r>
    </w:p>
    <w:p w14:paraId="1536DF18" w14:textId="77777777" w:rsidR="00954049" w:rsidRPr="00954049" w:rsidRDefault="00954049" w:rsidP="00954049">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954049">
        <w:rPr>
          <w:rFonts w:ascii="Times New Roman" w:hAnsi="Times New Roman" w:cs="Times New Roman"/>
          <w:sz w:val="20"/>
          <w:szCs w:val="20"/>
          <w:lang w:val="uz-Latn-UZ"/>
        </w:rPr>
        <w:t xml:space="preserve">Reymov Akhmed, Namazov Shafoat. Nitrogen-phosphorous fertilizers on the base of concentrated ammonium nitrate solution and Central Kyzylkum phosphate raw material. Polish Journal of Chemical Technology 16(3), Sep 2014, 30-35. </w:t>
      </w:r>
      <w:r w:rsidRPr="00954049">
        <w:rPr>
          <w:rFonts w:ascii="Times New Roman" w:hAnsi="Times New Roman" w:cs="Times New Roman"/>
        </w:rPr>
        <w:fldChar w:fldCharType="begin"/>
      </w:r>
      <w:r w:rsidRPr="00954049">
        <w:rPr>
          <w:rFonts w:ascii="Times New Roman" w:hAnsi="Times New Roman" w:cs="Times New Roman"/>
        </w:rPr>
        <w:instrText xml:space="preserve"> HYPERLINK "https://doi.org/10.2478/pjct-2014-0046" </w:instrText>
      </w:r>
      <w:r w:rsidRPr="00954049">
        <w:rPr>
          <w:rFonts w:ascii="Times New Roman" w:hAnsi="Times New Roman" w:cs="Times New Roman"/>
        </w:rPr>
        <w:fldChar w:fldCharType="separate"/>
      </w:r>
      <w:r w:rsidRPr="00954049">
        <w:rPr>
          <w:rStyle w:val="a6"/>
          <w:rFonts w:ascii="Times New Roman" w:hAnsi="Times New Roman" w:cs="Times New Roman"/>
          <w:sz w:val="20"/>
          <w:szCs w:val="20"/>
          <w:lang w:val="uz-Latn-UZ"/>
        </w:rPr>
        <w:t>https://doi.org/10.2478/pjct-2014-0046</w:t>
      </w:r>
      <w:r w:rsidRPr="00954049">
        <w:rPr>
          <w:rStyle w:val="a6"/>
          <w:rFonts w:ascii="Times New Roman" w:hAnsi="Times New Roman" w:cs="Times New Roman"/>
          <w:sz w:val="20"/>
          <w:szCs w:val="20"/>
          <w:lang w:val="uz-Latn-UZ"/>
        </w:rPr>
        <w:fldChar w:fldCharType="end"/>
      </w:r>
      <w:r w:rsidRPr="00954049">
        <w:rPr>
          <w:rFonts w:ascii="Times New Roman" w:hAnsi="Times New Roman" w:cs="Times New Roman"/>
          <w:sz w:val="20"/>
          <w:szCs w:val="20"/>
          <w:lang w:val="uz-Latn-UZ"/>
        </w:rPr>
        <w:t xml:space="preserve">  </w:t>
      </w:r>
    </w:p>
    <w:p w14:paraId="75196898" w14:textId="77777777" w:rsidR="00954049" w:rsidRPr="00954049" w:rsidRDefault="00954049" w:rsidP="00954049">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954049">
        <w:rPr>
          <w:rFonts w:ascii="Times New Roman" w:hAnsi="Times New Roman" w:cs="Times New Roman"/>
          <w:sz w:val="20"/>
          <w:szCs w:val="20"/>
          <w:lang w:val="uz-Latn-UZ"/>
        </w:rPr>
        <w:t xml:space="preserve">Alisher Eshimbetov, Shahobiddin Adizov, Inderpreet Kaur, Akhmed Reymov. Is it possible to differentiate between 2-phenylaminodihydro-1,3-thiazine from 2-phenyliminotetrahydro-1,3-thiazine by spectral methods? New glance to the old problem. European Journal of Chemistry 12 (1) (2021). </w:t>
      </w:r>
      <w:r w:rsidRPr="00954049">
        <w:rPr>
          <w:rFonts w:ascii="Times New Roman" w:hAnsi="Times New Roman" w:cs="Times New Roman"/>
        </w:rPr>
        <w:fldChar w:fldCharType="begin"/>
      </w:r>
      <w:r w:rsidRPr="00954049">
        <w:rPr>
          <w:rFonts w:ascii="Times New Roman" w:hAnsi="Times New Roman" w:cs="Times New Roman"/>
        </w:rPr>
        <w:instrText xml:space="preserve"> HYPERLINK "https://doi.org/10.5155/eurjchem.12.1.77-80.2068" </w:instrText>
      </w:r>
      <w:r w:rsidRPr="00954049">
        <w:rPr>
          <w:rFonts w:ascii="Times New Roman" w:hAnsi="Times New Roman" w:cs="Times New Roman"/>
        </w:rPr>
        <w:fldChar w:fldCharType="separate"/>
      </w:r>
      <w:r w:rsidRPr="00954049">
        <w:rPr>
          <w:rStyle w:val="a6"/>
          <w:rFonts w:ascii="Times New Roman" w:hAnsi="Times New Roman" w:cs="Times New Roman"/>
          <w:sz w:val="20"/>
          <w:szCs w:val="20"/>
          <w:lang w:val="uz-Latn-UZ"/>
        </w:rPr>
        <w:t>https://doi.org/10.5155/eurjchem.12.1.77-80.2068</w:t>
      </w:r>
      <w:r w:rsidRPr="00954049">
        <w:rPr>
          <w:rStyle w:val="a6"/>
          <w:rFonts w:ascii="Times New Roman" w:hAnsi="Times New Roman" w:cs="Times New Roman"/>
          <w:sz w:val="20"/>
          <w:szCs w:val="20"/>
          <w:lang w:val="uz-Latn-UZ"/>
        </w:rPr>
        <w:fldChar w:fldCharType="end"/>
      </w:r>
      <w:r w:rsidRPr="00954049">
        <w:rPr>
          <w:rFonts w:ascii="Times New Roman" w:hAnsi="Times New Roman" w:cs="Times New Roman"/>
          <w:sz w:val="20"/>
          <w:szCs w:val="20"/>
          <w:lang w:val="uz-Latn-UZ"/>
        </w:rPr>
        <w:t xml:space="preserve"> </w:t>
      </w:r>
    </w:p>
    <w:p w14:paraId="6ACE76FE" w14:textId="77777777" w:rsidR="00954049" w:rsidRPr="00954049" w:rsidRDefault="00954049" w:rsidP="00954049">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954049">
        <w:rPr>
          <w:rFonts w:ascii="Times New Roman" w:hAnsi="Times New Roman" w:cs="Times New Roman"/>
          <w:sz w:val="20"/>
          <w:szCs w:val="20"/>
          <w:lang w:val="uz-Latn-UZ"/>
        </w:rPr>
        <w:t xml:space="preserve">A.Ahmadjonov, U.Alimov, P.Tuychi, A.Seitnazarov, A.Reimov, Sh.Namazov, S.Sadullayev. Effect of temperature on the kinetics of the process of nitric acid decomposition of Arvaten serpentinite. IOP Conf. Series: Earth and Environmental Science  1142 (2023) 012034. </w:t>
      </w:r>
      <w:r w:rsidRPr="00954049">
        <w:rPr>
          <w:rFonts w:ascii="Times New Roman" w:hAnsi="Times New Roman" w:cs="Times New Roman"/>
        </w:rPr>
        <w:fldChar w:fldCharType="begin"/>
      </w:r>
      <w:r w:rsidRPr="00954049">
        <w:rPr>
          <w:rFonts w:ascii="Times New Roman" w:hAnsi="Times New Roman" w:cs="Times New Roman"/>
        </w:rPr>
        <w:instrText xml:space="preserve"> HYPERLINK "https://www.scopus.com/pages/publications/85151285667" </w:instrText>
      </w:r>
      <w:r w:rsidRPr="00954049">
        <w:rPr>
          <w:rFonts w:ascii="Times New Roman" w:hAnsi="Times New Roman" w:cs="Times New Roman"/>
        </w:rPr>
        <w:fldChar w:fldCharType="separate"/>
      </w:r>
      <w:r w:rsidRPr="00954049">
        <w:rPr>
          <w:rStyle w:val="a6"/>
          <w:rFonts w:ascii="Times New Roman" w:hAnsi="Times New Roman" w:cs="Times New Roman"/>
          <w:sz w:val="20"/>
          <w:szCs w:val="20"/>
          <w:lang w:val="uz-Latn-UZ"/>
        </w:rPr>
        <w:t>https://www.scopus.com/pages/publications/85151285667</w:t>
      </w:r>
      <w:r w:rsidRPr="00954049">
        <w:rPr>
          <w:rStyle w:val="a6"/>
          <w:rFonts w:ascii="Times New Roman" w:hAnsi="Times New Roman" w:cs="Times New Roman"/>
          <w:sz w:val="20"/>
          <w:szCs w:val="20"/>
          <w:lang w:val="uz-Latn-UZ"/>
        </w:rPr>
        <w:fldChar w:fldCharType="end"/>
      </w:r>
      <w:r w:rsidRPr="00954049">
        <w:rPr>
          <w:rFonts w:ascii="Times New Roman" w:hAnsi="Times New Roman" w:cs="Times New Roman"/>
          <w:sz w:val="20"/>
          <w:szCs w:val="20"/>
          <w:lang w:val="uz-Latn-UZ"/>
        </w:rPr>
        <w:t xml:space="preserve"> </w:t>
      </w:r>
    </w:p>
    <w:p w14:paraId="0DB7DE25" w14:textId="77777777" w:rsidR="00954049" w:rsidRPr="00954049" w:rsidRDefault="00954049" w:rsidP="00954049">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954049">
        <w:rPr>
          <w:rFonts w:ascii="Times New Roman" w:hAnsi="Times New Roman" w:cs="Times New Roman"/>
          <w:sz w:val="20"/>
          <w:szCs w:val="20"/>
          <w:lang w:val="uz-Latn-UZ"/>
        </w:rPr>
        <w:t xml:space="preserve">Xudoyberdiev J., Reymov A., Kurbaniyazov R., Namazov S., Badalova O., Seytnazarov A. Mineral Composition of Nodular Phosphorite of Karakalpakstan and its Processing into Simple Superphosphate. (2023) E3S Web of Conferences, 449, art. no. 06005. </w:t>
      </w:r>
      <w:r w:rsidRPr="00954049">
        <w:rPr>
          <w:rFonts w:ascii="Times New Roman" w:hAnsi="Times New Roman" w:cs="Times New Roman"/>
        </w:rPr>
        <w:fldChar w:fldCharType="begin"/>
      </w:r>
      <w:r w:rsidRPr="00954049">
        <w:rPr>
          <w:rFonts w:ascii="Times New Roman" w:hAnsi="Times New Roman" w:cs="Times New Roman"/>
        </w:rPr>
        <w:instrText xml:space="preserve"> HYPERLINK "https://www.scopus.com/inward/record.uri?eid=2-s2.0-85178595919&amp;doi=10.1051%2fe3sconf%2f202344906005&amp;partnerID=40" </w:instrText>
      </w:r>
      <w:r w:rsidRPr="00954049">
        <w:rPr>
          <w:rFonts w:ascii="Times New Roman" w:hAnsi="Times New Roman" w:cs="Times New Roman"/>
        </w:rPr>
        <w:fldChar w:fldCharType="separate"/>
      </w:r>
      <w:r w:rsidRPr="00954049">
        <w:rPr>
          <w:rStyle w:val="a6"/>
          <w:rFonts w:ascii="Times New Roman" w:hAnsi="Times New Roman" w:cs="Times New Roman"/>
          <w:sz w:val="20"/>
          <w:szCs w:val="20"/>
          <w:lang w:val="uz-Latn-UZ"/>
        </w:rPr>
        <w:t>https://www.scopus.com/inward/record.uri?eid=2-s2.0-85178595919&amp;doi=10.1051%2fe3sconf%2f202344906005&amp;partnerID=40</w:t>
      </w:r>
      <w:r w:rsidRPr="00954049">
        <w:rPr>
          <w:rStyle w:val="a6"/>
          <w:rFonts w:ascii="Times New Roman" w:hAnsi="Times New Roman" w:cs="Times New Roman"/>
          <w:sz w:val="20"/>
          <w:szCs w:val="20"/>
          <w:lang w:val="uz-Latn-UZ"/>
        </w:rPr>
        <w:fldChar w:fldCharType="end"/>
      </w:r>
      <w:r w:rsidRPr="00954049">
        <w:rPr>
          <w:rFonts w:ascii="Times New Roman" w:hAnsi="Times New Roman" w:cs="Times New Roman"/>
          <w:sz w:val="20"/>
          <w:szCs w:val="20"/>
          <w:lang w:val="uz-Latn-UZ"/>
        </w:rPr>
        <w:t xml:space="preserve"> </w:t>
      </w:r>
    </w:p>
    <w:p w14:paraId="61D1EC42" w14:textId="77777777" w:rsidR="00954049" w:rsidRPr="00954049" w:rsidRDefault="00954049" w:rsidP="00954049">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954049">
        <w:rPr>
          <w:rFonts w:ascii="Times New Roman" w:hAnsi="Times New Roman" w:cs="Times New Roman"/>
          <w:sz w:val="20"/>
          <w:szCs w:val="20"/>
          <w:lang w:val="uz-Latn-UZ"/>
        </w:rPr>
        <w:t xml:space="preserve">Kosnazarov K., Ametov Y., Khabibullaev A., Reymov A., Turdimambetov I., Shaniyazov S., Berdimuratova A. Characteristics of dust-salt transfer from the dried bottom of the Aral Sea and the Aral region, as well as their lossout. E3S Web of Conferences.  </w:t>
      </w:r>
      <w:r w:rsidRPr="00954049">
        <w:rPr>
          <w:rFonts w:ascii="Times New Roman" w:hAnsi="Times New Roman" w:cs="Times New Roman"/>
        </w:rPr>
        <w:fldChar w:fldCharType="begin"/>
      </w:r>
      <w:r w:rsidRPr="00954049">
        <w:rPr>
          <w:rFonts w:ascii="Times New Roman" w:hAnsi="Times New Roman" w:cs="Times New Roman"/>
        </w:rPr>
        <w:instrText xml:space="preserve"> HYPERLINK "https://www.scopus.com/pages/publications/85212840616" </w:instrText>
      </w:r>
      <w:r w:rsidRPr="00954049">
        <w:rPr>
          <w:rFonts w:ascii="Times New Roman" w:hAnsi="Times New Roman" w:cs="Times New Roman"/>
        </w:rPr>
        <w:fldChar w:fldCharType="separate"/>
      </w:r>
      <w:r w:rsidRPr="00954049">
        <w:rPr>
          <w:rStyle w:val="a6"/>
          <w:rFonts w:ascii="Times New Roman" w:hAnsi="Times New Roman" w:cs="Times New Roman"/>
          <w:sz w:val="20"/>
          <w:szCs w:val="20"/>
          <w:lang w:val="uz-Latn-UZ"/>
        </w:rPr>
        <w:t>https://www.scopus.com/pages/publications/85212840616</w:t>
      </w:r>
      <w:r w:rsidRPr="00954049">
        <w:rPr>
          <w:rStyle w:val="a6"/>
          <w:rFonts w:ascii="Times New Roman" w:hAnsi="Times New Roman" w:cs="Times New Roman"/>
          <w:sz w:val="20"/>
          <w:szCs w:val="20"/>
          <w:lang w:val="uz-Latn-UZ"/>
        </w:rPr>
        <w:fldChar w:fldCharType="end"/>
      </w:r>
      <w:r w:rsidRPr="00954049">
        <w:rPr>
          <w:rFonts w:ascii="Times New Roman" w:hAnsi="Times New Roman" w:cs="Times New Roman"/>
          <w:sz w:val="20"/>
          <w:szCs w:val="20"/>
          <w:lang w:val="uz-Latn-UZ"/>
        </w:rPr>
        <w:t xml:space="preserve"> </w:t>
      </w:r>
    </w:p>
    <w:p w14:paraId="4D61905E" w14:textId="77777777" w:rsidR="00954049" w:rsidRPr="00954049" w:rsidRDefault="00954049" w:rsidP="00954049">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954049">
        <w:rPr>
          <w:rFonts w:ascii="Times New Roman" w:hAnsi="Times New Roman" w:cs="Times New Roman"/>
          <w:sz w:val="20"/>
          <w:szCs w:val="20"/>
          <w:lang w:val="uz-Latn-UZ"/>
        </w:rPr>
        <w:t xml:space="preserve">Seyilkhanova A., Reymov Q., Eshmuratov A., Gulimbetov B., Medetov M., Reymov A., Berdimuratova A., Shaniyazov Sh. E3S Web of Conferences ISSN: 25550403Volume: 575. </w:t>
      </w:r>
      <w:r w:rsidRPr="00954049">
        <w:rPr>
          <w:rFonts w:ascii="Times New Roman" w:hAnsi="Times New Roman" w:cs="Times New Roman"/>
        </w:rPr>
        <w:fldChar w:fldCharType="begin"/>
      </w:r>
      <w:r w:rsidRPr="00954049">
        <w:rPr>
          <w:rFonts w:ascii="Times New Roman" w:hAnsi="Times New Roman" w:cs="Times New Roman"/>
        </w:rPr>
        <w:instrText xml:space="preserve"> HYPERLINK "https://www.scopus.com/pages/publications/85212825022" </w:instrText>
      </w:r>
      <w:r w:rsidRPr="00954049">
        <w:rPr>
          <w:rFonts w:ascii="Times New Roman" w:hAnsi="Times New Roman" w:cs="Times New Roman"/>
        </w:rPr>
        <w:fldChar w:fldCharType="separate"/>
      </w:r>
      <w:r w:rsidRPr="00954049">
        <w:rPr>
          <w:rStyle w:val="a6"/>
          <w:rFonts w:ascii="Times New Roman" w:hAnsi="Times New Roman" w:cs="Times New Roman"/>
          <w:sz w:val="20"/>
          <w:szCs w:val="20"/>
          <w:lang w:val="uz-Latn-UZ"/>
        </w:rPr>
        <w:t>https://www.scopus.com/pages/publications/85212825022</w:t>
      </w:r>
      <w:r w:rsidRPr="00954049">
        <w:rPr>
          <w:rStyle w:val="a6"/>
          <w:rFonts w:ascii="Times New Roman" w:hAnsi="Times New Roman" w:cs="Times New Roman"/>
          <w:sz w:val="20"/>
          <w:szCs w:val="20"/>
          <w:lang w:val="uz-Latn-UZ"/>
        </w:rPr>
        <w:fldChar w:fldCharType="end"/>
      </w:r>
      <w:r w:rsidRPr="00954049">
        <w:rPr>
          <w:rFonts w:ascii="Times New Roman" w:hAnsi="Times New Roman" w:cs="Times New Roman"/>
          <w:sz w:val="20"/>
          <w:szCs w:val="20"/>
          <w:lang w:val="uz-Latn-UZ"/>
        </w:rPr>
        <w:t xml:space="preserve"> </w:t>
      </w:r>
    </w:p>
    <w:p w14:paraId="32EC51AC" w14:textId="77777777" w:rsidR="00954049" w:rsidRPr="00954049" w:rsidRDefault="00954049" w:rsidP="00954049">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954049">
        <w:rPr>
          <w:rFonts w:ascii="Times New Roman" w:hAnsi="Times New Roman" w:cs="Times New Roman"/>
          <w:sz w:val="20"/>
          <w:szCs w:val="20"/>
          <w:lang w:val="uz-Latn-UZ"/>
        </w:rPr>
        <w:t xml:space="preserve">Turdimambetov I., Murgaš F., Victor F., Oteuliev M., Madreimov A., Shamuratova G., Atabayev S., Reymov A. Geojournal of Tourism and Geosites. ISSN: 20650817, Volume: 57 Pages: 1941 – 1951. </w:t>
      </w:r>
      <w:r w:rsidRPr="00954049">
        <w:rPr>
          <w:rFonts w:ascii="Times New Roman" w:hAnsi="Times New Roman" w:cs="Times New Roman"/>
        </w:rPr>
        <w:fldChar w:fldCharType="begin"/>
      </w:r>
      <w:r w:rsidRPr="00954049">
        <w:rPr>
          <w:rFonts w:ascii="Times New Roman" w:hAnsi="Times New Roman" w:cs="Times New Roman"/>
        </w:rPr>
        <w:instrText xml:space="preserve"> HYPERLINK "https://www.scopus.com/pages/publications/85213872579" </w:instrText>
      </w:r>
      <w:r w:rsidRPr="00954049">
        <w:rPr>
          <w:rFonts w:ascii="Times New Roman" w:hAnsi="Times New Roman" w:cs="Times New Roman"/>
        </w:rPr>
        <w:fldChar w:fldCharType="separate"/>
      </w:r>
      <w:r w:rsidRPr="00954049">
        <w:rPr>
          <w:rStyle w:val="a6"/>
          <w:rFonts w:ascii="Times New Roman" w:hAnsi="Times New Roman" w:cs="Times New Roman"/>
          <w:sz w:val="20"/>
          <w:szCs w:val="20"/>
          <w:lang w:val="uz-Latn-UZ"/>
        </w:rPr>
        <w:t>https://www.scopus.com/pages/publications/85213872579</w:t>
      </w:r>
      <w:r w:rsidRPr="00954049">
        <w:rPr>
          <w:rStyle w:val="a6"/>
          <w:rFonts w:ascii="Times New Roman" w:hAnsi="Times New Roman" w:cs="Times New Roman"/>
          <w:sz w:val="20"/>
          <w:szCs w:val="20"/>
          <w:lang w:val="uz-Latn-UZ"/>
        </w:rPr>
        <w:fldChar w:fldCharType="end"/>
      </w:r>
      <w:r w:rsidRPr="00954049">
        <w:rPr>
          <w:rFonts w:ascii="Times New Roman" w:hAnsi="Times New Roman" w:cs="Times New Roman"/>
          <w:sz w:val="20"/>
          <w:szCs w:val="20"/>
          <w:lang w:val="uz-Latn-UZ"/>
        </w:rPr>
        <w:t xml:space="preserve"> </w:t>
      </w:r>
    </w:p>
    <w:p w14:paraId="2F060010" w14:textId="77777777" w:rsidR="00954049" w:rsidRPr="00954049" w:rsidRDefault="00954049" w:rsidP="00954049">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954049">
        <w:rPr>
          <w:rFonts w:ascii="Times New Roman" w:hAnsi="Times New Roman" w:cs="Times New Roman"/>
          <w:sz w:val="20"/>
          <w:szCs w:val="20"/>
          <w:lang w:val="uz-Latn-UZ"/>
        </w:rPr>
        <w:t xml:space="preserve">Temirov G., Alimov U., Seytnazarov A., Reymov A., Namazov S., Beglov B. Rheological Properties and Composition of Products of Phosphogypsum Conversion with Sodium Carbonate. Russian Journal of General Chemistry. ISSN: 10703632 Volume: 94 Issue: 7 Pages: 1837 – 1847. </w:t>
      </w:r>
      <w:r w:rsidRPr="00954049">
        <w:rPr>
          <w:rFonts w:ascii="Times New Roman" w:hAnsi="Times New Roman" w:cs="Times New Roman"/>
        </w:rPr>
        <w:fldChar w:fldCharType="begin"/>
      </w:r>
      <w:r w:rsidRPr="00954049">
        <w:rPr>
          <w:rFonts w:ascii="Times New Roman" w:hAnsi="Times New Roman" w:cs="Times New Roman"/>
        </w:rPr>
        <w:instrText xml:space="preserve"> HYPERLINK "https://www.scopus.com/pages/publications/85202786813" </w:instrText>
      </w:r>
      <w:r w:rsidRPr="00954049">
        <w:rPr>
          <w:rFonts w:ascii="Times New Roman" w:hAnsi="Times New Roman" w:cs="Times New Roman"/>
        </w:rPr>
        <w:fldChar w:fldCharType="separate"/>
      </w:r>
      <w:r w:rsidRPr="00954049">
        <w:rPr>
          <w:rStyle w:val="a6"/>
          <w:rFonts w:ascii="Times New Roman" w:hAnsi="Times New Roman" w:cs="Times New Roman"/>
          <w:sz w:val="20"/>
          <w:szCs w:val="20"/>
          <w:lang w:val="uz-Latn-UZ"/>
        </w:rPr>
        <w:t>https://www.scopus.com/pages/publications/85202786813</w:t>
      </w:r>
      <w:r w:rsidRPr="00954049">
        <w:rPr>
          <w:rStyle w:val="a6"/>
          <w:rFonts w:ascii="Times New Roman" w:hAnsi="Times New Roman" w:cs="Times New Roman"/>
          <w:sz w:val="20"/>
          <w:szCs w:val="20"/>
          <w:lang w:val="uz-Latn-UZ"/>
        </w:rPr>
        <w:fldChar w:fldCharType="end"/>
      </w:r>
      <w:r w:rsidRPr="00954049">
        <w:rPr>
          <w:rFonts w:ascii="Times New Roman" w:hAnsi="Times New Roman" w:cs="Times New Roman"/>
          <w:sz w:val="20"/>
          <w:szCs w:val="20"/>
          <w:lang w:val="uz-Latn-UZ"/>
        </w:rPr>
        <w:t xml:space="preserve"> </w:t>
      </w:r>
    </w:p>
    <w:p w14:paraId="143D31B8" w14:textId="77777777" w:rsidR="00954049" w:rsidRPr="00954049" w:rsidRDefault="00954049" w:rsidP="00954049">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954049">
        <w:rPr>
          <w:rFonts w:ascii="Times New Roman" w:hAnsi="Times New Roman" w:cs="Times New Roman"/>
          <w:sz w:val="20"/>
          <w:szCs w:val="20"/>
          <w:lang w:val="uz-Latn-UZ"/>
        </w:rPr>
        <w:t>Reymov A., Turdimambetov I., Pirnazarov N., Shaniyazov Sh., Absametova D., Baymurzaev A., Orazbaev A., Usnatdinov A.,Tajetdinov S. Exploring novel techniques for measuring and identifying minuscule dust particles in the atmosphere.</w:t>
      </w:r>
      <w:r w:rsidRPr="00954049">
        <w:rPr>
          <w:rFonts w:ascii="Times New Roman" w:hAnsi="Times New Roman" w:cs="Times New Roman"/>
          <w:sz w:val="20"/>
          <w:szCs w:val="20"/>
        </w:rPr>
        <w:t xml:space="preserve"> </w:t>
      </w:r>
      <w:r w:rsidRPr="00954049">
        <w:rPr>
          <w:rFonts w:ascii="Times New Roman" w:hAnsi="Times New Roman" w:cs="Times New Roman"/>
          <w:sz w:val="20"/>
          <w:szCs w:val="20"/>
          <w:lang w:val="uz-Latn-UZ"/>
        </w:rPr>
        <w:t xml:space="preserve">E3S Web of Conferences ISSN: 25550403 Volume: 575. </w:t>
      </w:r>
      <w:r w:rsidRPr="00954049">
        <w:rPr>
          <w:rFonts w:ascii="Times New Roman" w:hAnsi="Times New Roman" w:cs="Times New Roman"/>
        </w:rPr>
        <w:fldChar w:fldCharType="begin"/>
      </w:r>
      <w:r w:rsidRPr="00954049">
        <w:rPr>
          <w:rFonts w:ascii="Times New Roman" w:hAnsi="Times New Roman" w:cs="Times New Roman"/>
        </w:rPr>
        <w:instrText xml:space="preserve"> HYPERLINK "https://www.scopus.com/pages/publications/85212822728" </w:instrText>
      </w:r>
      <w:r w:rsidRPr="00954049">
        <w:rPr>
          <w:rFonts w:ascii="Times New Roman" w:hAnsi="Times New Roman" w:cs="Times New Roman"/>
        </w:rPr>
        <w:fldChar w:fldCharType="separate"/>
      </w:r>
      <w:r w:rsidRPr="00954049">
        <w:rPr>
          <w:rStyle w:val="a6"/>
          <w:rFonts w:ascii="Times New Roman" w:hAnsi="Times New Roman" w:cs="Times New Roman"/>
          <w:sz w:val="20"/>
          <w:szCs w:val="20"/>
          <w:lang w:val="uz-Latn-UZ"/>
        </w:rPr>
        <w:t>https://www.scopus.com/pages/publications/85212822728</w:t>
      </w:r>
      <w:r w:rsidRPr="00954049">
        <w:rPr>
          <w:rStyle w:val="a6"/>
          <w:rFonts w:ascii="Times New Roman" w:hAnsi="Times New Roman" w:cs="Times New Roman"/>
          <w:sz w:val="20"/>
          <w:szCs w:val="20"/>
          <w:lang w:val="uz-Latn-UZ"/>
        </w:rPr>
        <w:fldChar w:fldCharType="end"/>
      </w:r>
      <w:r w:rsidRPr="00954049">
        <w:rPr>
          <w:rFonts w:ascii="Times New Roman" w:hAnsi="Times New Roman" w:cs="Times New Roman"/>
          <w:sz w:val="20"/>
          <w:szCs w:val="20"/>
          <w:lang w:val="uz-Latn-UZ"/>
        </w:rPr>
        <w:t xml:space="preserve"> </w:t>
      </w:r>
    </w:p>
    <w:p w14:paraId="0AA91366" w14:textId="77777777" w:rsidR="00954049" w:rsidRPr="00954049" w:rsidRDefault="00954049" w:rsidP="00954049">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954049">
        <w:rPr>
          <w:rFonts w:ascii="Times New Roman" w:hAnsi="Times New Roman" w:cs="Times New Roman"/>
          <w:sz w:val="20"/>
          <w:szCs w:val="20"/>
          <w:lang w:val="uz-Latn-UZ"/>
        </w:rPr>
        <w:t xml:space="preserve">Chavliyeva F., Turakulov B., Kucharov B., Erkayev A., Reymov A., Karshiboev M., Mamajonov M. Study of obtaining potassium hydroxide by electrochemical method on the bases of flotation and hallurgic potassium chloride. New Materials, Compounds and Applications ISSN: 25217194 Volume: 8 Issue: 2 Pages: 244 – 253. </w:t>
      </w:r>
      <w:r w:rsidRPr="00954049">
        <w:rPr>
          <w:rFonts w:ascii="Times New Roman" w:hAnsi="Times New Roman" w:cs="Times New Roman"/>
        </w:rPr>
        <w:fldChar w:fldCharType="begin"/>
      </w:r>
      <w:r w:rsidRPr="00954049">
        <w:rPr>
          <w:rFonts w:ascii="Times New Roman" w:hAnsi="Times New Roman" w:cs="Times New Roman"/>
        </w:rPr>
        <w:instrText xml:space="preserve"> HYPERLINK "https://www.scopus.com/pages/publications/85204364412" </w:instrText>
      </w:r>
      <w:r w:rsidRPr="00954049">
        <w:rPr>
          <w:rFonts w:ascii="Times New Roman" w:hAnsi="Times New Roman" w:cs="Times New Roman"/>
        </w:rPr>
        <w:fldChar w:fldCharType="separate"/>
      </w:r>
      <w:r w:rsidRPr="00954049">
        <w:rPr>
          <w:rStyle w:val="a6"/>
          <w:rFonts w:ascii="Times New Roman" w:hAnsi="Times New Roman" w:cs="Times New Roman"/>
          <w:sz w:val="20"/>
          <w:szCs w:val="20"/>
          <w:lang w:val="uz-Latn-UZ"/>
        </w:rPr>
        <w:t>https://www.scopus.com/pages/publications/85204364412</w:t>
      </w:r>
      <w:r w:rsidRPr="00954049">
        <w:rPr>
          <w:rStyle w:val="a6"/>
          <w:rFonts w:ascii="Times New Roman" w:hAnsi="Times New Roman" w:cs="Times New Roman"/>
          <w:sz w:val="20"/>
          <w:szCs w:val="20"/>
          <w:lang w:val="uz-Latn-UZ"/>
        </w:rPr>
        <w:fldChar w:fldCharType="end"/>
      </w:r>
      <w:r w:rsidRPr="00954049">
        <w:rPr>
          <w:rFonts w:ascii="Times New Roman" w:hAnsi="Times New Roman" w:cs="Times New Roman"/>
          <w:sz w:val="20"/>
          <w:szCs w:val="20"/>
          <w:lang w:val="uz-Latn-UZ"/>
        </w:rPr>
        <w:t xml:space="preserve"> </w:t>
      </w:r>
    </w:p>
    <w:p w14:paraId="1359E256" w14:textId="77777777" w:rsidR="00954049" w:rsidRPr="00954049" w:rsidRDefault="00954049" w:rsidP="00954049">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954049">
        <w:rPr>
          <w:rFonts w:ascii="Times New Roman" w:hAnsi="Times New Roman" w:cs="Times New Roman"/>
          <w:sz w:val="20"/>
          <w:szCs w:val="20"/>
          <w:lang w:val="uz-Latn-UZ"/>
        </w:rPr>
        <w:t xml:space="preserve">Kuldasheva S., Aziza A., Kulmatov R., Karimova G., Dauletbayeva R., Nortojiyeva G., Reymov A. Study and assessment of mineralogical, chemical and granulometric composition of volatile soil-sand aerosols from the dried-out part of the Aral Sea. E3S Web of Conferences ISSN: 25550403 Volume: 575. </w:t>
      </w:r>
      <w:r w:rsidRPr="00954049">
        <w:rPr>
          <w:rFonts w:ascii="Times New Roman" w:hAnsi="Times New Roman" w:cs="Times New Roman"/>
        </w:rPr>
        <w:fldChar w:fldCharType="begin"/>
      </w:r>
      <w:r w:rsidRPr="00954049">
        <w:rPr>
          <w:rFonts w:ascii="Times New Roman" w:hAnsi="Times New Roman" w:cs="Times New Roman"/>
        </w:rPr>
        <w:instrText xml:space="preserve"> HYPERLINK "https://www.scopus.com/pages/publications/85212848932" </w:instrText>
      </w:r>
      <w:r w:rsidRPr="00954049">
        <w:rPr>
          <w:rFonts w:ascii="Times New Roman" w:hAnsi="Times New Roman" w:cs="Times New Roman"/>
        </w:rPr>
        <w:fldChar w:fldCharType="separate"/>
      </w:r>
      <w:r w:rsidRPr="00954049">
        <w:rPr>
          <w:rStyle w:val="a6"/>
          <w:rFonts w:ascii="Times New Roman" w:hAnsi="Times New Roman" w:cs="Times New Roman"/>
          <w:sz w:val="20"/>
          <w:szCs w:val="20"/>
          <w:lang w:val="uz-Latn-UZ"/>
        </w:rPr>
        <w:t>https://www.scopus.com/pages/publications/85212848932</w:t>
      </w:r>
      <w:r w:rsidRPr="00954049">
        <w:rPr>
          <w:rStyle w:val="a6"/>
          <w:rFonts w:ascii="Times New Roman" w:hAnsi="Times New Roman" w:cs="Times New Roman"/>
          <w:sz w:val="20"/>
          <w:szCs w:val="20"/>
          <w:lang w:val="uz-Latn-UZ"/>
        </w:rPr>
        <w:fldChar w:fldCharType="end"/>
      </w:r>
      <w:r w:rsidRPr="00954049">
        <w:rPr>
          <w:rFonts w:ascii="Times New Roman" w:hAnsi="Times New Roman" w:cs="Times New Roman"/>
          <w:sz w:val="20"/>
          <w:szCs w:val="20"/>
          <w:lang w:val="uz-Latn-UZ"/>
        </w:rPr>
        <w:t xml:space="preserve"> </w:t>
      </w:r>
    </w:p>
    <w:p w14:paraId="7A4CAC25" w14:textId="77777777" w:rsidR="00954049" w:rsidRPr="00954049" w:rsidRDefault="00954049" w:rsidP="00954049">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954049">
        <w:rPr>
          <w:rFonts w:ascii="Times New Roman" w:hAnsi="Times New Roman" w:cs="Times New Roman"/>
          <w:sz w:val="20"/>
          <w:szCs w:val="20"/>
          <w:lang w:val="uz-Latn-UZ"/>
        </w:rPr>
        <w:t xml:space="preserve">M. Medetov, D. Musaev, U. Shakarbaev, A. Yusupova, J. Tajibaeva, A. Reymov, A. Yusupova, D. Bazarbaeva, B. Gulimbetov. Insect fauna of the Republic of Uzbekistan: Rare true bugs (Hemiptera, Heteroptera). Regulatory Mechanisms in Biosystems ISSN: 25198521 Volume: 15 Issue: 4 Pages: 882 – 888. </w:t>
      </w:r>
      <w:r w:rsidRPr="00954049">
        <w:rPr>
          <w:rFonts w:ascii="Times New Roman" w:hAnsi="Times New Roman" w:cs="Times New Roman"/>
        </w:rPr>
        <w:fldChar w:fldCharType="begin"/>
      </w:r>
      <w:r w:rsidRPr="00954049">
        <w:rPr>
          <w:rFonts w:ascii="Times New Roman" w:hAnsi="Times New Roman" w:cs="Times New Roman"/>
        </w:rPr>
        <w:instrText xml:space="preserve"> HYPERLINK "https://www.scopus.com/pages/publications/85218798691" </w:instrText>
      </w:r>
      <w:r w:rsidRPr="00954049">
        <w:rPr>
          <w:rFonts w:ascii="Times New Roman" w:hAnsi="Times New Roman" w:cs="Times New Roman"/>
        </w:rPr>
        <w:fldChar w:fldCharType="separate"/>
      </w:r>
      <w:r w:rsidRPr="00954049">
        <w:rPr>
          <w:rStyle w:val="a6"/>
          <w:rFonts w:ascii="Times New Roman" w:hAnsi="Times New Roman" w:cs="Times New Roman"/>
          <w:sz w:val="20"/>
          <w:szCs w:val="20"/>
          <w:lang w:val="uz-Latn-UZ"/>
        </w:rPr>
        <w:t>https://www.scopus.com/pages/publications/85218798691</w:t>
      </w:r>
      <w:r w:rsidRPr="00954049">
        <w:rPr>
          <w:rStyle w:val="a6"/>
          <w:rFonts w:ascii="Times New Roman" w:hAnsi="Times New Roman" w:cs="Times New Roman"/>
          <w:sz w:val="20"/>
          <w:szCs w:val="20"/>
          <w:lang w:val="uz-Latn-UZ"/>
        </w:rPr>
        <w:fldChar w:fldCharType="end"/>
      </w:r>
      <w:r w:rsidRPr="00954049">
        <w:rPr>
          <w:rFonts w:ascii="Times New Roman" w:hAnsi="Times New Roman" w:cs="Times New Roman"/>
          <w:sz w:val="20"/>
          <w:szCs w:val="20"/>
          <w:lang w:val="uz-Latn-UZ"/>
        </w:rPr>
        <w:t xml:space="preserve"> </w:t>
      </w:r>
    </w:p>
    <w:p w14:paraId="6A74FC67" w14:textId="77777777" w:rsidR="00954049" w:rsidRPr="00954049" w:rsidRDefault="00954049" w:rsidP="00954049">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954049">
        <w:rPr>
          <w:rFonts w:ascii="Times New Roman" w:hAnsi="Times New Roman" w:cs="Times New Roman"/>
          <w:sz w:val="20"/>
          <w:szCs w:val="20"/>
          <w:lang w:val="uz-Latn-UZ"/>
        </w:rPr>
        <w:lastRenderedPageBreak/>
        <w:t xml:space="preserve">Kurbaniyazov R.K., Khudoyberdiev J.H., Reymov A.M., Namazov Sh.S., Radjapov R., Seytnazarov A.R. Characteristics of nodular phosphorites of karakalpakstan and their processing into granular simple superphosphate. ChemChemTech ISSN: 05792991 Volume: 68 Issue: 1 Pages: 109 – 119. </w:t>
      </w:r>
      <w:r w:rsidRPr="00954049">
        <w:rPr>
          <w:rFonts w:ascii="Times New Roman" w:hAnsi="Times New Roman" w:cs="Times New Roman"/>
        </w:rPr>
        <w:fldChar w:fldCharType="begin"/>
      </w:r>
      <w:r w:rsidRPr="00954049">
        <w:rPr>
          <w:rFonts w:ascii="Times New Roman" w:hAnsi="Times New Roman" w:cs="Times New Roman"/>
        </w:rPr>
        <w:instrText xml:space="preserve"> HYPERLINK "https://www.scopus.com/pages/publications/85211354040?origin=resultslist" </w:instrText>
      </w:r>
      <w:r w:rsidRPr="00954049">
        <w:rPr>
          <w:rFonts w:ascii="Times New Roman" w:hAnsi="Times New Roman" w:cs="Times New Roman"/>
        </w:rPr>
        <w:fldChar w:fldCharType="separate"/>
      </w:r>
      <w:r w:rsidRPr="00954049">
        <w:rPr>
          <w:rStyle w:val="a6"/>
          <w:rFonts w:ascii="Times New Roman" w:hAnsi="Times New Roman" w:cs="Times New Roman"/>
          <w:sz w:val="20"/>
          <w:szCs w:val="20"/>
          <w:lang w:val="uz-Latn-UZ"/>
        </w:rPr>
        <w:t>https://www.scopus.com/pages/publications/85211354040?origin=resultslist</w:t>
      </w:r>
      <w:r w:rsidRPr="00954049">
        <w:rPr>
          <w:rStyle w:val="a6"/>
          <w:rFonts w:ascii="Times New Roman" w:hAnsi="Times New Roman" w:cs="Times New Roman"/>
          <w:sz w:val="20"/>
          <w:szCs w:val="20"/>
          <w:lang w:val="uz-Latn-UZ"/>
        </w:rPr>
        <w:fldChar w:fldCharType="end"/>
      </w:r>
      <w:r w:rsidRPr="00954049">
        <w:rPr>
          <w:rFonts w:ascii="Times New Roman" w:hAnsi="Times New Roman" w:cs="Times New Roman"/>
          <w:sz w:val="20"/>
          <w:szCs w:val="20"/>
          <w:lang w:val="uz-Latn-UZ"/>
        </w:rPr>
        <w:t xml:space="preserve"> </w:t>
      </w:r>
    </w:p>
    <w:p w14:paraId="2503EA17" w14:textId="77777777" w:rsidR="00954049" w:rsidRPr="00954049" w:rsidRDefault="00954049" w:rsidP="00954049">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954049">
        <w:rPr>
          <w:rFonts w:ascii="Times New Roman" w:hAnsi="Times New Roman" w:cs="Times New Roman"/>
          <w:sz w:val="20"/>
          <w:szCs w:val="20"/>
          <w:lang w:val="uz-Latn-UZ"/>
        </w:rPr>
        <w:t xml:space="preserve">M.ZH.Medetov, J.K.Abdullaeva, A.M. Reymov,  A.M.Miratdinova, A.K.Seytmuratov, J.D.Tajibaeva, R.S.Kadirov, N.A.Utemuratov, S.K.Kimyonazarov, J. Kudratov, R.S.Urazova, X.X.Keldiyova, U.B.Uralov. Diversity of true bugs (Hemiptera: Heteroptera) of the Southern Aral Sea Region, Uzbekistan. Biodiversitas ISSN: 1412033X Volume: 26 Issue: 7 Pages: 3125 – 3135. </w:t>
      </w:r>
      <w:r w:rsidRPr="00954049">
        <w:rPr>
          <w:rFonts w:ascii="Times New Roman" w:hAnsi="Times New Roman" w:cs="Times New Roman"/>
        </w:rPr>
        <w:fldChar w:fldCharType="begin"/>
      </w:r>
      <w:r w:rsidRPr="00954049">
        <w:rPr>
          <w:rFonts w:ascii="Times New Roman" w:hAnsi="Times New Roman" w:cs="Times New Roman"/>
        </w:rPr>
        <w:instrText xml:space="preserve"> HYPERLINK "https://www.scopus.com/pages/publications/105014219940?origin=resultslist" </w:instrText>
      </w:r>
      <w:r w:rsidRPr="00954049">
        <w:rPr>
          <w:rFonts w:ascii="Times New Roman" w:hAnsi="Times New Roman" w:cs="Times New Roman"/>
        </w:rPr>
        <w:fldChar w:fldCharType="separate"/>
      </w:r>
      <w:r w:rsidRPr="00954049">
        <w:rPr>
          <w:rStyle w:val="a6"/>
          <w:rFonts w:ascii="Times New Roman" w:hAnsi="Times New Roman" w:cs="Times New Roman"/>
          <w:sz w:val="20"/>
          <w:szCs w:val="20"/>
          <w:lang w:val="uz-Latn-UZ"/>
        </w:rPr>
        <w:t>https://www.scopus.com/pages/publications/105014219940?origin=resultslist</w:t>
      </w:r>
      <w:r w:rsidRPr="00954049">
        <w:rPr>
          <w:rStyle w:val="a6"/>
          <w:rFonts w:ascii="Times New Roman" w:hAnsi="Times New Roman" w:cs="Times New Roman"/>
          <w:sz w:val="20"/>
          <w:szCs w:val="20"/>
          <w:lang w:val="uz-Latn-UZ"/>
        </w:rPr>
        <w:fldChar w:fldCharType="end"/>
      </w:r>
    </w:p>
    <w:p w14:paraId="223832B3" w14:textId="77777777" w:rsidR="00954049" w:rsidRPr="00954049" w:rsidRDefault="00954049" w:rsidP="00954049">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954049">
        <w:rPr>
          <w:rFonts w:ascii="Times New Roman" w:hAnsi="Times New Roman" w:cs="Times New Roman"/>
          <w:sz w:val="20"/>
          <w:szCs w:val="20"/>
        </w:rPr>
        <w:t>Ulugbek</w:t>
      </w:r>
      <w:proofErr w:type="spellEnd"/>
      <w:r w:rsidRPr="00954049">
        <w:rPr>
          <w:rFonts w:ascii="Times New Roman" w:hAnsi="Times New Roman" w:cs="Times New Roman"/>
          <w:sz w:val="20"/>
          <w:szCs w:val="20"/>
        </w:rPr>
        <w:t xml:space="preserve"> </w:t>
      </w:r>
      <w:proofErr w:type="spellStart"/>
      <w:r w:rsidRPr="00954049">
        <w:rPr>
          <w:rFonts w:ascii="Times New Roman" w:hAnsi="Times New Roman" w:cs="Times New Roman"/>
          <w:sz w:val="20"/>
          <w:szCs w:val="20"/>
        </w:rPr>
        <w:t>Urinov</w:t>
      </w:r>
      <w:proofErr w:type="spellEnd"/>
      <w:r w:rsidRPr="00954049">
        <w:rPr>
          <w:rFonts w:ascii="Times New Roman" w:hAnsi="Times New Roman" w:cs="Times New Roman"/>
          <w:sz w:val="20"/>
          <w:szCs w:val="20"/>
        </w:rPr>
        <w:t xml:space="preserve">, </w:t>
      </w:r>
      <w:proofErr w:type="spellStart"/>
      <w:r w:rsidRPr="00954049">
        <w:rPr>
          <w:rFonts w:ascii="Times New Roman" w:hAnsi="Times New Roman" w:cs="Times New Roman"/>
          <w:sz w:val="20"/>
          <w:szCs w:val="20"/>
        </w:rPr>
        <w:t>Nilufar</w:t>
      </w:r>
      <w:proofErr w:type="spellEnd"/>
      <w:r w:rsidRPr="00954049">
        <w:rPr>
          <w:rFonts w:ascii="Times New Roman" w:hAnsi="Times New Roman" w:cs="Times New Roman"/>
          <w:sz w:val="20"/>
          <w:szCs w:val="20"/>
        </w:rPr>
        <w:t xml:space="preserve"> </w:t>
      </w:r>
      <w:proofErr w:type="spellStart"/>
      <w:r w:rsidRPr="00954049">
        <w:rPr>
          <w:rFonts w:ascii="Times New Roman" w:hAnsi="Times New Roman" w:cs="Times New Roman"/>
          <w:sz w:val="20"/>
          <w:szCs w:val="20"/>
        </w:rPr>
        <w:t>Hamidova</w:t>
      </w:r>
      <w:proofErr w:type="spellEnd"/>
      <w:r w:rsidRPr="00954049">
        <w:rPr>
          <w:rFonts w:ascii="Times New Roman" w:hAnsi="Times New Roman" w:cs="Times New Roman"/>
          <w:sz w:val="20"/>
          <w:szCs w:val="20"/>
        </w:rPr>
        <w:t xml:space="preserve"> and </w:t>
      </w:r>
      <w:proofErr w:type="spellStart"/>
      <w:r w:rsidRPr="00954049">
        <w:rPr>
          <w:rFonts w:ascii="Times New Roman" w:hAnsi="Times New Roman" w:cs="Times New Roman"/>
          <w:sz w:val="20"/>
          <w:szCs w:val="20"/>
        </w:rPr>
        <w:t>Ilhom</w:t>
      </w:r>
      <w:proofErr w:type="spellEnd"/>
      <w:r w:rsidRPr="00954049">
        <w:rPr>
          <w:rFonts w:ascii="Times New Roman" w:hAnsi="Times New Roman" w:cs="Times New Roman"/>
          <w:sz w:val="20"/>
          <w:szCs w:val="20"/>
        </w:rPr>
        <w:t xml:space="preserve"> </w:t>
      </w:r>
      <w:proofErr w:type="spellStart"/>
      <w:proofErr w:type="gramStart"/>
      <w:r w:rsidRPr="00954049">
        <w:rPr>
          <w:rFonts w:ascii="Times New Roman" w:hAnsi="Times New Roman" w:cs="Times New Roman"/>
          <w:sz w:val="20"/>
          <w:szCs w:val="20"/>
        </w:rPr>
        <w:t>Mirzakulov</w:t>
      </w:r>
      <w:proofErr w:type="spellEnd"/>
      <w:r w:rsidRPr="00954049">
        <w:rPr>
          <w:rFonts w:ascii="Times New Roman" w:hAnsi="Times New Roman" w:cs="Times New Roman"/>
          <w:sz w:val="20"/>
          <w:szCs w:val="20"/>
        </w:rPr>
        <w:t xml:space="preserve"> .</w:t>
      </w:r>
      <w:proofErr w:type="gramEnd"/>
      <w:r w:rsidRPr="00954049">
        <w:rPr>
          <w:rFonts w:ascii="Times New Roman" w:hAnsi="Times New Roman" w:cs="Times New Roman"/>
          <w:sz w:val="20"/>
          <w:szCs w:val="20"/>
        </w:rPr>
        <w:t xml:space="preserve"> Chemical technology of oligomers production from </w:t>
      </w:r>
      <w:proofErr w:type="spellStart"/>
      <w:r w:rsidRPr="00954049">
        <w:rPr>
          <w:rFonts w:ascii="Times New Roman" w:hAnsi="Times New Roman" w:cs="Times New Roman"/>
          <w:sz w:val="20"/>
          <w:szCs w:val="20"/>
        </w:rPr>
        <w:t>homopolymer</w:t>
      </w:r>
      <w:proofErr w:type="spellEnd"/>
      <w:r w:rsidRPr="00954049">
        <w:rPr>
          <w:rFonts w:ascii="Times New Roman" w:hAnsi="Times New Roman" w:cs="Times New Roman"/>
          <w:sz w:val="20"/>
          <w:szCs w:val="20"/>
        </w:rPr>
        <w:t xml:space="preserve"> based on </w:t>
      </w:r>
      <w:proofErr w:type="spellStart"/>
      <w:r w:rsidRPr="00954049">
        <w:rPr>
          <w:rFonts w:ascii="Times New Roman" w:hAnsi="Times New Roman" w:cs="Times New Roman"/>
          <w:sz w:val="20"/>
          <w:szCs w:val="20"/>
        </w:rPr>
        <w:t>epichlorohydrin</w:t>
      </w:r>
      <w:proofErr w:type="spellEnd"/>
      <w:r w:rsidRPr="00954049">
        <w:rPr>
          <w:rFonts w:ascii="Times New Roman" w:hAnsi="Times New Roman" w:cs="Times New Roman"/>
          <w:sz w:val="20"/>
          <w:szCs w:val="20"/>
        </w:rPr>
        <w:t xml:space="preserve"> and </w:t>
      </w:r>
      <w:proofErr w:type="spellStart"/>
      <w:r w:rsidRPr="00954049">
        <w:rPr>
          <w:rFonts w:ascii="Times New Roman" w:hAnsi="Times New Roman" w:cs="Times New Roman"/>
          <w:sz w:val="20"/>
          <w:szCs w:val="20"/>
        </w:rPr>
        <w:t>morpholine</w:t>
      </w:r>
      <w:proofErr w:type="spellEnd"/>
      <w:r w:rsidRPr="00954049">
        <w:rPr>
          <w:rFonts w:ascii="Times New Roman" w:hAnsi="Times New Roman" w:cs="Times New Roman"/>
          <w:sz w:val="20"/>
          <w:szCs w:val="20"/>
        </w:rPr>
        <w:t xml:space="preserve">. E3S Web of Conferences 497, 03030 (2024) ICECAE 2024. </w:t>
      </w:r>
      <w:hyperlink r:id="rId53" w:history="1">
        <w:r w:rsidRPr="00954049">
          <w:rPr>
            <w:rStyle w:val="a6"/>
            <w:rFonts w:ascii="Times New Roman" w:hAnsi="Times New Roman" w:cs="Times New Roman"/>
            <w:sz w:val="20"/>
            <w:szCs w:val="20"/>
          </w:rPr>
          <w:t>https://doi.org/10.1051/e3sconf/202449703030</w:t>
        </w:r>
      </w:hyperlink>
    </w:p>
    <w:p w14:paraId="60FDB54C" w14:textId="77777777" w:rsidR="00954049" w:rsidRPr="00954049" w:rsidRDefault="00954049" w:rsidP="00954049">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954049">
        <w:rPr>
          <w:rFonts w:ascii="Times New Roman" w:hAnsi="Times New Roman" w:cs="Times New Roman"/>
          <w:sz w:val="20"/>
          <w:szCs w:val="20"/>
        </w:rPr>
        <w:t>Bakhtiyor</w:t>
      </w:r>
      <w:proofErr w:type="spellEnd"/>
      <w:r w:rsidRPr="00954049">
        <w:rPr>
          <w:rFonts w:ascii="Times New Roman" w:hAnsi="Times New Roman" w:cs="Times New Roman"/>
          <w:sz w:val="20"/>
          <w:szCs w:val="20"/>
        </w:rPr>
        <w:t xml:space="preserve">, K., </w:t>
      </w:r>
      <w:proofErr w:type="spellStart"/>
      <w:r w:rsidRPr="00954049">
        <w:rPr>
          <w:rFonts w:ascii="Times New Roman" w:hAnsi="Times New Roman" w:cs="Times New Roman"/>
          <w:sz w:val="20"/>
          <w:szCs w:val="20"/>
        </w:rPr>
        <w:t>Gafurov</w:t>
      </w:r>
      <w:proofErr w:type="spellEnd"/>
      <w:r w:rsidRPr="00954049">
        <w:rPr>
          <w:rFonts w:ascii="Times New Roman" w:hAnsi="Times New Roman" w:cs="Times New Roman"/>
          <w:sz w:val="20"/>
          <w:szCs w:val="20"/>
        </w:rPr>
        <w:t xml:space="preserve">, B., </w:t>
      </w:r>
      <w:proofErr w:type="spellStart"/>
      <w:r w:rsidRPr="00954049">
        <w:rPr>
          <w:rFonts w:ascii="Times New Roman" w:hAnsi="Times New Roman" w:cs="Times New Roman"/>
          <w:sz w:val="20"/>
          <w:szCs w:val="20"/>
        </w:rPr>
        <w:t>Mamatkulov</w:t>
      </w:r>
      <w:proofErr w:type="spellEnd"/>
      <w:r w:rsidRPr="00954049">
        <w:rPr>
          <w:rFonts w:ascii="Times New Roman" w:hAnsi="Times New Roman" w:cs="Times New Roman"/>
          <w:sz w:val="20"/>
          <w:szCs w:val="20"/>
        </w:rPr>
        <w:t xml:space="preserve">, A., </w:t>
      </w:r>
      <w:proofErr w:type="spellStart"/>
      <w:r w:rsidRPr="00954049">
        <w:rPr>
          <w:rFonts w:ascii="Times New Roman" w:hAnsi="Times New Roman" w:cs="Times New Roman"/>
          <w:sz w:val="20"/>
          <w:szCs w:val="20"/>
        </w:rPr>
        <w:t>Shayimov</w:t>
      </w:r>
      <w:proofErr w:type="spellEnd"/>
      <w:r w:rsidRPr="00954049">
        <w:rPr>
          <w:rFonts w:ascii="Times New Roman" w:hAnsi="Times New Roman" w:cs="Times New Roman"/>
          <w:sz w:val="20"/>
          <w:szCs w:val="20"/>
        </w:rPr>
        <w:t xml:space="preserve">, F., </w:t>
      </w:r>
      <w:proofErr w:type="spellStart"/>
      <w:r w:rsidRPr="00954049">
        <w:rPr>
          <w:rFonts w:ascii="Times New Roman" w:hAnsi="Times New Roman" w:cs="Times New Roman"/>
          <w:sz w:val="20"/>
          <w:szCs w:val="20"/>
        </w:rPr>
        <w:t>Tukhtaev</w:t>
      </w:r>
      <w:proofErr w:type="spellEnd"/>
      <w:r w:rsidRPr="00954049">
        <w:rPr>
          <w:rFonts w:ascii="Times New Roman" w:hAnsi="Times New Roman" w:cs="Times New Roman"/>
          <w:sz w:val="20"/>
          <w:szCs w:val="20"/>
        </w:rPr>
        <w:t xml:space="preserve">, B. AIP Conference Proceedings, 3331(1), 080001. </w:t>
      </w:r>
      <w:hyperlink r:id="rId54" w:history="1">
        <w:r w:rsidRPr="00954049">
          <w:rPr>
            <w:rStyle w:val="a6"/>
            <w:rFonts w:ascii="Times New Roman" w:hAnsi="Times New Roman" w:cs="Times New Roman"/>
            <w:sz w:val="20"/>
            <w:szCs w:val="20"/>
          </w:rPr>
          <w:t>https://doi.org/10.1063/5.0306044</w:t>
        </w:r>
      </w:hyperlink>
      <w:r w:rsidRPr="00954049">
        <w:rPr>
          <w:rFonts w:ascii="Times New Roman" w:hAnsi="Times New Roman" w:cs="Times New Roman"/>
          <w:sz w:val="20"/>
          <w:szCs w:val="20"/>
        </w:rPr>
        <w:t xml:space="preserve"> </w:t>
      </w:r>
    </w:p>
    <w:p w14:paraId="00210E43" w14:textId="77777777" w:rsidR="00954049" w:rsidRPr="00954049" w:rsidRDefault="00954049" w:rsidP="00954049">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954049">
        <w:rPr>
          <w:rFonts w:ascii="Times New Roman" w:hAnsi="Times New Roman" w:cs="Times New Roman"/>
          <w:sz w:val="20"/>
          <w:szCs w:val="20"/>
        </w:rPr>
        <w:t>Khusanov</w:t>
      </w:r>
      <w:proofErr w:type="spellEnd"/>
      <w:r w:rsidRPr="00954049">
        <w:rPr>
          <w:rFonts w:ascii="Times New Roman" w:hAnsi="Times New Roman" w:cs="Times New Roman"/>
          <w:sz w:val="20"/>
          <w:szCs w:val="20"/>
        </w:rPr>
        <w:t xml:space="preserve">, B., </w:t>
      </w:r>
      <w:proofErr w:type="spellStart"/>
      <w:r w:rsidRPr="00954049">
        <w:rPr>
          <w:rFonts w:ascii="Times New Roman" w:hAnsi="Times New Roman" w:cs="Times New Roman"/>
          <w:sz w:val="20"/>
          <w:szCs w:val="20"/>
        </w:rPr>
        <w:t>Keunimjaeva</w:t>
      </w:r>
      <w:proofErr w:type="spellEnd"/>
      <w:r w:rsidRPr="00954049">
        <w:rPr>
          <w:rFonts w:ascii="Times New Roman" w:hAnsi="Times New Roman" w:cs="Times New Roman"/>
          <w:sz w:val="20"/>
          <w:szCs w:val="20"/>
        </w:rPr>
        <w:t xml:space="preserve">, A., </w:t>
      </w:r>
      <w:proofErr w:type="spellStart"/>
      <w:r w:rsidRPr="00954049">
        <w:rPr>
          <w:rFonts w:ascii="Times New Roman" w:hAnsi="Times New Roman" w:cs="Times New Roman"/>
          <w:sz w:val="20"/>
          <w:szCs w:val="20"/>
        </w:rPr>
        <w:t>Jalelova</w:t>
      </w:r>
      <w:proofErr w:type="spellEnd"/>
      <w:r w:rsidRPr="00954049">
        <w:rPr>
          <w:rFonts w:ascii="Times New Roman" w:hAnsi="Times New Roman" w:cs="Times New Roman"/>
          <w:sz w:val="20"/>
          <w:szCs w:val="20"/>
        </w:rPr>
        <w:t xml:space="preserve">, M., </w:t>
      </w:r>
      <w:proofErr w:type="spellStart"/>
      <w:r w:rsidRPr="00954049">
        <w:rPr>
          <w:rFonts w:ascii="Times New Roman" w:hAnsi="Times New Roman" w:cs="Times New Roman"/>
          <w:sz w:val="20"/>
          <w:szCs w:val="20"/>
        </w:rPr>
        <w:t>Rustamov</w:t>
      </w:r>
      <w:proofErr w:type="spellEnd"/>
      <w:r w:rsidRPr="00954049">
        <w:rPr>
          <w:rFonts w:ascii="Times New Roman" w:hAnsi="Times New Roman" w:cs="Times New Roman"/>
          <w:sz w:val="20"/>
          <w:szCs w:val="20"/>
        </w:rPr>
        <w:t xml:space="preserve">, S. AIP Conference </w:t>
      </w:r>
      <w:proofErr w:type="spellStart"/>
      <w:r w:rsidRPr="00954049">
        <w:rPr>
          <w:rFonts w:ascii="Times New Roman" w:hAnsi="Times New Roman" w:cs="Times New Roman"/>
          <w:sz w:val="20"/>
          <w:szCs w:val="20"/>
        </w:rPr>
        <w:t>ProceedingsOpen</w:t>
      </w:r>
      <w:proofErr w:type="spellEnd"/>
      <w:r w:rsidRPr="00954049">
        <w:rPr>
          <w:rFonts w:ascii="Times New Roman" w:hAnsi="Times New Roman" w:cs="Times New Roman"/>
          <w:sz w:val="20"/>
          <w:szCs w:val="20"/>
        </w:rPr>
        <w:t xml:space="preserve"> source preview, 2024, 3152(1), 030024. </w:t>
      </w:r>
      <w:hyperlink r:id="rId55" w:history="1">
        <w:r w:rsidRPr="00954049">
          <w:rPr>
            <w:rStyle w:val="a6"/>
            <w:rFonts w:ascii="Times New Roman" w:hAnsi="Times New Roman" w:cs="Times New Roman"/>
            <w:sz w:val="20"/>
            <w:szCs w:val="20"/>
          </w:rPr>
          <w:t>https://doi.org/10.1063/5.0218924</w:t>
        </w:r>
      </w:hyperlink>
      <w:r w:rsidRPr="00954049">
        <w:rPr>
          <w:rFonts w:ascii="Times New Roman" w:hAnsi="Times New Roman" w:cs="Times New Roman"/>
          <w:sz w:val="20"/>
          <w:szCs w:val="20"/>
        </w:rPr>
        <w:t xml:space="preserve"> </w:t>
      </w:r>
    </w:p>
    <w:p w14:paraId="0F2CD82A" w14:textId="77777777" w:rsidR="00954049" w:rsidRPr="00954049" w:rsidRDefault="00954049" w:rsidP="00954049">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954049">
        <w:rPr>
          <w:rFonts w:ascii="Times New Roman" w:hAnsi="Times New Roman" w:cs="Times New Roman"/>
          <w:sz w:val="20"/>
          <w:szCs w:val="20"/>
        </w:rPr>
        <w:t>Khusanov</w:t>
      </w:r>
      <w:proofErr w:type="spellEnd"/>
      <w:r w:rsidRPr="00954049">
        <w:rPr>
          <w:rFonts w:ascii="Times New Roman" w:hAnsi="Times New Roman" w:cs="Times New Roman"/>
          <w:sz w:val="20"/>
          <w:szCs w:val="20"/>
        </w:rPr>
        <w:t xml:space="preserve">, B., </w:t>
      </w:r>
      <w:proofErr w:type="spellStart"/>
      <w:r w:rsidRPr="00954049">
        <w:rPr>
          <w:rFonts w:ascii="Times New Roman" w:hAnsi="Times New Roman" w:cs="Times New Roman"/>
          <w:sz w:val="20"/>
          <w:szCs w:val="20"/>
        </w:rPr>
        <w:t>Arzuova</w:t>
      </w:r>
      <w:proofErr w:type="spellEnd"/>
      <w:r w:rsidRPr="00954049">
        <w:rPr>
          <w:rFonts w:ascii="Times New Roman" w:hAnsi="Times New Roman" w:cs="Times New Roman"/>
          <w:sz w:val="20"/>
          <w:szCs w:val="20"/>
        </w:rPr>
        <w:t xml:space="preserve">, S., </w:t>
      </w:r>
      <w:proofErr w:type="spellStart"/>
      <w:r w:rsidRPr="00954049">
        <w:rPr>
          <w:rFonts w:ascii="Times New Roman" w:hAnsi="Times New Roman" w:cs="Times New Roman"/>
          <w:sz w:val="20"/>
          <w:szCs w:val="20"/>
        </w:rPr>
        <w:t>Radjapov</w:t>
      </w:r>
      <w:proofErr w:type="spellEnd"/>
      <w:r w:rsidRPr="00954049">
        <w:rPr>
          <w:rFonts w:ascii="Times New Roman" w:hAnsi="Times New Roman" w:cs="Times New Roman"/>
          <w:sz w:val="20"/>
          <w:szCs w:val="20"/>
        </w:rPr>
        <w:t xml:space="preserve">, Z., </w:t>
      </w:r>
      <w:proofErr w:type="spellStart"/>
      <w:r w:rsidRPr="00954049">
        <w:rPr>
          <w:rFonts w:ascii="Times New Roman" w:hAnsi="Times New Roman" w:cs="Times New Roman"/>
          <w:sz w:val="20"/>
          <w:szCs w:val="20"/>
        </w:rPr>
        <w:t>Babaev</w:t>
      </w:r>
      <w:proofErr w:type="spellEnd"/>
      <w:r w:rsidRPr="00954049">
        <w:rPr>
          <w:rFonts w:ascii="Times New Roman" w:hAnsi="Times New Roman" w:cs="Times New Roman"/>
          <w:sz w:val="20"/>
          <w:szCs w:val="20"/>
        </w:rPr>
        <w:t xml:space="preserve">, O. AIP Conference </w:t>
      </w:r>
      <w:proofErr w:type="spellStart"/>
      <w:r w:rsidRPr="00954049">
        <w:rPr>
          <w:rFonts w:ascii="Times New Roman" w:hAnsi="Times New Roman" w:cs="Times New Roman"/>
          <w:sz w:val="20"/>
          <w:szCs w:val="20"/>
        </w:rPr>
        <w:t>ProceedingsOpen</w:t>
      </w:r>
      <w:proofErr w:type="spellEnd"/>
      <w:r w:rsidRPr="00954049">
        <w:rPr>
          <w:rFonts w:ascii="Times New Roman" w:hAnsi="Times New Roman" w:cs="Times New Roman"/>
          <w:sz w:val="20"/>
          <w:szCs w:val="20"/>
        </w:rPr>
        <w:t xml:space="preserve"> source preview, 2024, 3152(1), 030028. </w:t>
      </w:r>
      <w:hyperlink r:id="rId56" w:history="1">
        <w:r w:rsidRPr="00954049">
          <w:rPr>
            <w:rStyle w:val="a6"/>
            <w:rFonts w:ascii="Times New Roman" w:hAnsi="Times New Roman" w:cs="Times New Roman"/>
            <w:sz w:val="20"/>
            <w:szCs w:val="20"/>
          </w:rPr>
          <w:t>https://doi.org/10.1063/5.0219241</w:t>
        </w:r>
      </w:hyperlink>
    </w:p>
    <w:bookmarkEnd w:id="4"/>
    <w:p w14:paraId="466D8319" w14:textId="77777777" w:rsidR="00954049" w:rsidRPr="00954049" w:rsidRDefault="00954049" w:rsidP="00954049">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954049">
        <w:rPr>
          <w:rFonts w:ascii="Times New Roman" w:hAnsi="Times New Roman" w:cs="Times New Roman"/>
          <w:sz w:val="20"/>
          <w:szCs w:val="20"/>
        </w:rPr>
        <w:t>Urishev</w:t>
      </w:r>
      <w:proofErr w:type="spellEnd"/>
      <w:r w:rsidRPr="00954049">
        <w:rPr>
          <w:rFonts w:ascii="Times New Roman" w:hAnsi="Times New Roman" w:cs="Times New Roman"/>
          <w:sz w:val="20"/>
          <w:szCs w:val="20"/>
        </w:rPr>
        <w:t xml:space="preserve">, B., F. </w:t>
      </w:r>
      <w:proofErr w:type="spellStart"/>
      <w:r w:rsidRPr="00954049">
        <w:rPr>
          <w:rFonts w:ascii="Times New Roman" w:hAnsi="Times New Roman" w:cs="Times New Roman"/>
          <w:sz w:val="20"/>
          <w:szCs w:val="20"/>
        </w:rPr>
        <w:t>Artikbekova</w:t>
      </w:r>
      <w:proofErr w:type="spellEnd"/>
      <w:r w:rsidRPr="00954049">
        <w:rPr>
          <w:rFonts w:ascii="Times New Roman" w:hAnsi="Times New Roman" w:cs="Times New Roman"/>
          <w:sz w:val="20"/>
          <w:szCs w:val="20"/>
        </w:rPr>
        <w:t xml:space="preserve">, D. </w:t>
      </w:r>
      <w:proofErr w:type="spellStart"/>
      <w:r w:rsidRPr="00954049">
        <w:rPr>
          <w:rFonts w:ascii="Times New Roman" w:hAnsi="Times New Roman" w:cs="Times New Roman"/>
          <w:sz w:val="20"/>
          <w:szCs w:val="20"/>
        </w:rPr>
        <w:t>Kuvvatov</w:t>
      </w:r>
      <w:proofErr w:type="spellEnd"/>
      <w:r w:rsidRPr="00954049">
        <w:rPr>
          <w:rFonts w:ascii="Times New Roman" w:hAnsi="Times New Roman" w:cs="Times New Roman"/>
          <w:sz w:val="20"/>
          <w:szCs w:val="20"/>
        </w:rPr>
        <w:t xml:space="preserve">, F. </w:t>
      </w:r>
      <w:proofErr w:type="spellStart"/>
      <w:r w:rsidRPr="00954049">
        <w:rPr>
          <w:rFonts w:ascii="Times New Roman" w:hAnsi="Times New Roman" w:cs="Times New Roman"/>
          <w:sz w:val="20"/>
          <w:szCs w:val="20"/>
        </w:rPr>
        <w:t>Nosirov</w:t>
      </w:r>
      <w:proofErr w:type="spellEnd"/>
      <w:r w:rsidRPr="00954049">
        <w:rPr>
          <w:rFonts w:ascii="Times New Roman" w:hAnsi="Times New Roman" w:cs="Times New Roman"/>
          <w:sz w:val="20"/>
          <w:szCs w:val="20"/>
        </w:rPr>
        <w:t xml:space="preserve">, and U. </w:t>
      </w:r>
      <w:proofErr w:type="spellStart"/>
      <w:r w:rsidRPr="00954049">
        <w:rPr>
          <w:rFonts w:ascii="Times New Roman" w:hAnsi="Times New Roman" w:cs="Times New Roman"/>
          <w:sz w:val="20"/>
          <w:szCs w:val="20"/>
        </w:rPr>
        <w:t>Kuvatov</w:t>
      </w:r>
      <w:proofErr w:type="spellEnd"/>
      <w:r w:rsidRPr="00954049">
        <w:rPr>
          <w:rFonts w:ascii="Times New Roman" w:hAnsi="Times New Roman" w:cs="Times New Roman"/>
          <w:sz w:val="20"/>
          <w:szCs w:val="20"/>
        </w:rPr>
        <w:t>. 2022. “Trajectory of Sediment Deposition at the Bottom of Water Intake Structures of Pumping Stations.” IOP Conference Series: Materials Science and Engineering, 1030(1). https://doi.org/10.1088/1757-899X/1030/1/012137</w:t>
      </w:r>
    </w:p>
    <w:p w14:paraId="724B34FF" w14:textId="77777777" w:rsidR="00954049" w:rsidRPr="00954049" w:rsidRDefault="00954049" w:rsidP="00954049">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954049">
        <w:rPr>
          <w:rFonts w:ascii="Times New Roman" w:hAnsi="Times New Roman" w:cs="Times New Roman"/>
          <w:sz w:val="20"/>
          <w:szCs w:val="20"/>
        </w:rPr>
        <w:t>Nosirov</w:t>
      </w:r>
      <w:proofErr w:type="spellEnd"/>
      <w:r w:rsidRPr="00954049">
        <w:rPr>
          <w:rFonts w:ascii="Times New Roman" w:hAnsi="Times New Roman" w:cs="Times New Roman"/>
          <w:sz w:val="20"/>
          <w:szCs w:val="20"/>
        </w:rPr>
        <w:t xml:space="preserve">, </w:t>
      </w:r>
      <w:proofErr w:type="spellStart"/>
      <w:r w:rsidRPr="00954049">
        <w:rPr>
          <w:rFonts w:ascii="Times New Roman" w:hAnsi="Times New Roman" w:cs="Times New Roman"/>
          <w:sz w:val="20"/>
          <w:szCs w:val="20"/>
        </w:rPr>
        <w:t>Fakhriddin</w:t>
      </w:r>
      <w:proofErr w:type="spellEnd"/>
      <w:r w:rsidRPr="00954049">
        <w:rPr>
          <w:rFonts w:ascii="Times New Roman" w:hAnsi="Times New Roman" w:cs="Times New Roman"/>
          <w:sz w:val="20"/>
          <w:szCs w:val="20"/>
        </w:rPr>
        <w:t xml:space="preserve">, </w:t>
      </w:r>
      <w:proofErr w:type="spellStart"/>
      <w:r w:rsidRPr="00954049">
        <w:rPr>
          <w:rFonts w:ascii="Times New Roman" w:hAnsi="Times New Roman" w:cs="Times New Roman"/>
          <w:sz w:val="20"/>
          <w:szCs w:val="20"/>
        </w:rPr>
        <w:t>Abdurasul</w:t>
      </w:r>
      <w:proofErr w:type="spellEnd"/>
      <w:r w:rsidRPr="00954049">
        <w:rPr>
          <w:rFonts w:ascii="Times New Roman" w:hAnsi="Times New Roman" w:cs="Times New Roman"/>
          <w:sz w:val="20"/>
          <w:szCs w:val="20"/>
        </w:rPr>
        <w:t xml:space="preserve"> </w:t>
      </w:r>
      <w:proofErr w:type="spellStart"/>
      <w:r w:rsidRPr="00954049">
        <w:rPr>
          <w:rFonts w:ascii="Times New Roman" w:hAnsi="Times New Roman" w:cs="Times New Roman"/>
          <w:sz w:val="20"/>
          <w:szCs w:val="20"/>
        </w:rPr>
        <w:t>Juraev</w:t>
      </w:r>
      <w:proofErr w:type="spellEnd"/>
      <w:r w:rsidRPr="00954049">
        <w:rPr>
          <w:rFonts w:ascii="Times New Roman" w:hAnsi="Times New Roman" w:cs="Times New Roman"/>
          <w:sz w:val="20"/>
          <w:szCs w:val="20"/>
        </w:rPr>
        <w:t xml:space="preserve">, </w:t>
      </w:r>
      <w:proofErr w:type="spellStart"/>
      <w:r w:rsidRPr="00954049">
        <w:rPr>
          <w:rFonts w:ascii="Times New Roman" w:hAnsi="Times New Roman" w:cs="Times New Roman"/>
          <w:sz w:val="20"/>
          <w:szCs w:val="20"/>
        </w:rPr>
        <w:t>Ibragim</w:t>
      </w:r>
      <w:proofErr w:type="spellEnd"/>
      <w:r w:rsidRPr="00954049">
        <w:rPr>
          <w:rFonts w:ascii="Times New Roman" w:hAnsi="Times New Roman" w:cs="Times New Roman"/>
          <w:sz w:val="20"/>
          <w:szCs w:val="20"/>
        </w:rPr>
        <w:t xml:space="preserve"> </w:t>
      </w:r>
      <w:proofErr w:type="spellStart"/>
      <w:r w:rsidRPr="00954049">
        <w:rPr>
          <w:rFonts w:ascii="Times New Roman" w:hAnsi="Times New Roman" w:cs="Times New Roman"/>
          <w:sz w:val="20"/>
          <w:szCs w:val="20"/>
        </w:rPr>
        <w:t>Khamdamov</w:t>
      </w:r>
      <w:proofErr w:type="spellEnd"/>
      <w:r w:rsidRPr="00954049">
        <w:rPr>
          <w:rFonts w:ascii="Times New Roman" w:hAnsi="Times New Roman" w:cs="Times New Roman"/>
          <w:sz w:val="20"/>
          <w:szCs w:val="20"/>
        </w:rPr>
        <w:t xml:space="preserve">, and </w:t>
      </w:r>
      <w:proofErr w:type="spellStart"/>
      <w:r w:rsidRPr="00954049">
        <w:rPr>
          <w:rFonts w:ascii="Times New Roman" w:hAnsi="Times New Roman" w:cs="Times New Roman"/>
          <w:sz w:val="20"/>
          <w:szCs w:val="20"/>
        </w:rPr>
        <w:t>Nurmukhammed</w:t>
      </w:r>
      <w:proofErr w:type="spellEnd"/>
      <w:r w:rsidRPr="00954049">
        <w:rPr>
          <w:rFonts w:ascii="Times New Roman" w:hAnsi="Times New Roman" w:cs="Times New Roman"/>
          <w:sz w:val="20"/>
          <w:szCs w:val="20"/>
        </w:rPr>
        <w:t xml:space="preserve"> </w:t>
      </w:r>
      <w:proofErr w:type="spellStart"/>
      <w:r w:rsidRPr="00954049">
        <w:rPr>
          <w:rFonts w:ascii="Times New Roman" w:hAnsi="Times New Roman" w:cs="Times New Roman"/>
          <w:sz w:val="20"/>
          <w:szCs w:val="20"/>
        </w:rPr>
        <w:t>Kuvatov</w:t>
      </w:r>
      <w:proofErr w:type="spellEnd"/>
      <w:r w:rsidRPr="00954049">
        <w:rPr>
          <w:rFonts w:ascii="Times New Roman" w:hAnsi="Times New Roman" w:cs="Times New Roman"/>
          <w:sz w:val="20"/>
          <w:szCs w:val="20"/>
        </w:rPr>
        <w:t>. 2023. “Economic Calculation of a Photoelectric Station for Degradation Processes.” AIP Conference Proceedings. https://doi.org/10.1063/5.0130642</w:t>
      </w:r>
    </w:p>
    <w:p w14:paraId="3146D94B" w14:textId="4A3D01AA" w:rsidR="00954049" w:rsidRPr="00954049" w:rsidRDefault="00954049" w:rsidP="00954049">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r w:rsidRPr="00954049">
        <w:rPr>
          <w:rFonts w:ascii="Times New Roman" w:hAnsi="Times New Roman" w:cs="Times New Roman"/>
          <w:sz w:val="20"/>
          <w:szCs w:val="20"/>
        </w:rPr>
        <w:t>Nosirov</w:t>
      </w:r>
      <w:proofErr w:type="spellEnd"/>
      <w:r w:rsidRPr="00954049">
        <w:rPr>
          <w:rFonts w:ascii="Times New Roman" w:hAnsi="Times New Roman" w:cs="Times New Roman"/>
          <w:sz w:val="20"/>
          <w:szCs w:val="20"/>
        </w:rPr>
        <w:t xml:space="preserve">, </w:t>
      </w:r>
      <w:proofErr w:type="spellStart"/>
      <w:r w:rsidRPr="00954049">
        <w:rPr>
          <w:rFonts w:ascii="Times New Roman" w:hAnsi="Times New Roman" w:cs="Times New Roman"/>
          <w:sz w:val="20"/>
          <w:szCs w:val="20"/>
        </w:rPr>
        <w:t>Fakhriddin</w:t>
      </w:r>
      <w:proofErr w:type="spellEnd"/>
      <w:r w:rsidRPr="00954049">
        <w:rPr>
          <w:rFonts w:ascii="Times New Roman" w:hAnsi="Times New Roman" w:cs="Times New Roman"/>
          <w:sz w:val="20"/>
          <w:szCs w:val="20"/>
        </w:rPr>
        <w:t xml:space="preserve">, Oleg </w:t>
      </w:r>
      <w:proofErr w:type="spellStart"/>
      <w:r w:rsidRPr="00954049">
        <w:rPr>
          <w:rFonts w:ascii="Times New Roman" w:hAnsi="Times New Roman" w:cs="Times New Roman"/>
          <w:sz w:val="20"/>
          <w:szCs w:val="20"/>
        </w:rPr>
        <w:t>Glovatsky</w:t>
      </w:r>
      <w:proofErr w:type="spellEnd"/>
      <w:r w:rsidRPr="00954049">
        <w:rPr>
          <w:rFonts w:ascii="Times New Roman" w:hAnsi="Times New Roman" w:cs="Times New Roman"/>
          <w:sz w:val="20"/>
          <w:szCs w:val="20"/>
        </w:rPr>
        <w:t xml:space="preserve">, </w:t>
      </w:r>
      <w:proofErr w:type="spellStart"/>
      <w:r w:rsidRPr="00954049">
        <w:rPr>
          <w:rFonts w:ascii="Times New Roman" w:hAnsi="Times New Roman" w:cs="Times New Roman"/>
          <w:sz w:val="20"/>
          <w:szCs w:val="20"/>
        </w:rPr>
        <w:t>Bekzod</w:t>
      </w:r>
      <w:proofErr w:type="spellEnd"/>
      <w:r w:rsidRPr="00954049">
        <w:rPr>
          <w:rFonts w:ascii="Times New Roman" w:hAnsi="Times New Roman" w:cs="Times New Roman"/>
          <w:sz w:val="20"/>
          <w:szCs w:val="20"/>
        </w:rPr>
        <w:t xml:space="preserve"> </w:t>
      </w:r>
      <w:proofErr w:type="spellStart"/>
      <w:r w:rsidRPr="00954049">
        <w:rPr>
          <w:rFonts w:ascii="Times New Roman" w:hAnsi="Times New Roman" w:cs="Times New Roman"/>
          <w:sz w:val="20"/>
          <w:szCs w:val="20"/>
        </w:rPr>
        <w:t>Khamdamov</w:t>
      </w:r>
      <w:proofErr w:type="spellEnd"/>
      <w:r w:rsidRPr="00954049">
        <w:rPr>
          <w:rFonts w:ascii="Times New Roman" w:hAnsi="Times New Roman" w:cs="Times New Roman"/>
          <w:sz w:val="20"/>
          <w:szCs w:val="20"/>
        </w:rPr>
        <w:t xml:space="preserve">, and Armen </w:t>
      </w:r>
      <w:proofErr w:type="spellStart"/>
      <w:r w:rsidRPr="00954049">
        <w:rPr>
          <w:rFonts w:ascii="Times New Roman" w:hAnsi="Times New Roman" w:cs="Times New Roman"/>
          <w:sz w:val="20"/>
          <w:szCs w:val="20"/>
        </w:rPr>
        <w:t>Gazaryan</w:t>
      </w:r>
      <w:proofErr w:type="spellEnd"/>
      <w:r w:rsidRPr="00954049">
        <w:rPr>
          <w:rFonts w:ascii="Times New Roman" w:hAnsi="Times New Roman" w:cs="Times New Roman"/>
          <w:sz w:val="20"/>
          <w:szCs w:val="20"/>
        </w:rPr>
        <w:t>. 2023. “Increasing the Stability of the Supply Hydraulic Structures.” AIP Conference Proceedings. https://doi.org/10.1063/5.0218867</w:t>
      </w:r>
    </w:p>
    <w:sectPr w:rsidR="00954049" w:rsidRPr="00954049" w:rsidSect="0050542C">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Std-Regular">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1672"/>
    <w:multiLevelType w:val="multilevel"/>
    <w:tmpl w:val="97E4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B05FD"/>
    <w:multiLevelType w:val="hybridMultilevel"/>
    <w:tmpl w:val="C8D41174"/>
    <w:lvl w:ilvl="0" w:tplc="632C0F9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126847D5"/>
    <w:multiLevelType w:val="hybridMultilevel"/>
    <w:tmpl w:val="F0D6D772"/>
    <w:lvl w:ilvl="0" w:tplc="1FA42A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13695B86"/>
    <w:multiLevelType w:val="hybridMultilevel"/>
    <w:tmpl w:val="DF763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5"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6" w15:restartNumberingAfterBreak="0">
    <w:nsid w:val="21A202D5"/>
    <w:multiLevelType w:val="hybridMultilevel"/>
    <w:tmpl w:val="A836A42A"/>
    <w:lvl w:ilvl="0" w:tplc="1FA42A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CE4831"/>
    <w:multiLevelType w:val="multilevel"/>
    <w:tmpl w:val="9858D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0478A8"/>
    <w:multiLevelType w:val="hybridMultilevel"/>
    <w:tmpl w:val="0CA0C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154BCC"/>
    <w:multiLevelType w:val="multilevel"/>
    <w:tmpl w:val="350C60C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0" w15:restartNumberingAfterBreak="0">
    <w:nsid w:val="2DEB4866"/>
    <w:multiLevelType w:val="multilevel"/>
    <w:tmpl w:val="6FF43CB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1"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E50FBE"/>
    <w:multiLevelType w:val="multilevel"/>
    <w:tmpl w:val="2420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37535F"/>
    <w:multiLevelType w:val="hybridMultilevel"/>
    <w:tmpl w:val="815E51CE"/>
    <w:lvl w:ilvl="0" w:tplc="50705CE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BC69C7"/>
    <w:multiLevelType w:val="hybridMultilevel"/>
    <w:tmpl w:val="6C70840A"/>
    <w:lvl w:ilvl="0" w:tplc="0419000F">
      <w:start w:val="1"/>
      <w:numFmt w:val="decimal"/>
      <w:lvlText w:val="%1."/>
      <w:lvlJc w:val="left"/>
      <w:pPr>
        <w:ind w:left="1004" w:hanging="360"/>
      </w:pPr>
      <w:rPr>
        <w:rFont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42C96828"/>
    <w:multiLevelType w:val="hybridMultilevel"/>
    <w:tmpl w:val="3E20BB8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15:restartNumberingAfterBreak="0">
    <w:nsid w:val="435C75EE"/>
    <w:multiLevelType w:val="multilevel"/>
    <w:tmpl w:val="EF86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D47CD7"/>
    <w:multiLevelType w:val="hybridMultilevel"/>
    <w:tmpl w:val="53F681B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15:restartNumberingAfterBreak="0">
    <w:nsid w:val="472341DC"/>
    <w:multiLevelType w:val="multilevel"/>
    <w:tmpl w:val="9F06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086A31"/>
    <w:multiLevelType w:val="multilevel"/>
    <w:tmpl w:val="4688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812D6E"/>
    <w:multiLevelType w:val="multilevel"/>
    <w:tmpl w:val="3FFE7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415B90"/>
    <w:multiLevelType w:val="multilevel"/>
    <w:tmpl w:val="B6AC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122B83"/>
    <w:multiLevelType w:val="multilevel"/>
    <w:tmpl w:val="060A1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EF5ECD"/>
    <w:multiLevelType w:val="hybridMultilevel"/>
    <w:tmpl w:val="3838413C"/>
    <w:lvl w:ilvl="0" w:tplc="40D0BA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ED5247"/>
    <w:multiLevelType w:val="multilevel"/>
    <w:tmpl w:val="728A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26454E"/>
    <w:multiLevelType w:val="hybridMultilevel"/>
    <w:tmpl w:val="31AE369E"/>
    <w:lvl w:ilvl="0" w:tplc="AADC5EA0">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174F52"/>
    <w:multiLevelType w:val="multilevel"/>
    <w:tmpl w:val="7E2A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CE7196"/>
    <w:multiLevelType w:val="hybridMultilevel"/>
    <w:tmpl w:val="9FC006C0"/>
    <w:lvl w:ilvl="0" w:tplc="1FA42A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15:restartNumberingAfterBreak="0">
    <w:nsid w:val="707D40C6"/>
    <w:multiLevelType w:val="multilevel"/>
    <w:tmpl w:val="593E36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48C00B7"/>
    <w:multiLevelType w:val="multilevel"/>
    <w:tmpl w:val="3118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0"/>
  </w:num>
  <w:num w:numId="4">
    <w:abstractNumId w:val="12"/>
  </w:num>
  <w:num w:numId="5">
    <w:abstractNumId w:val="11"/>
  </w:num>
  <w:num w:numId="6">
    <w:abstractNumId w:val="1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9"/>
  </w:num>
  <w:num w:numId="10">
    <w:abstractNumId w:val="25"/>
  </w:num>
  <w:num w:numId="11">
    <w:abstractNumId w:val="13"/>
  </w:num>
  <w:num w:numId="12">
    <w:abstractNumId w:val="27"/>
  </w:num>
  <w:num w:numId="13">
    <w:abstractNumId w:val="23"/>
  </w:num>
  <w:num w:numId="14">
    <w:abstractNumId w:val="3"/>
  </w:num>
  <w:num w:numId="15">
    <w:abstractNumId w:val="6"/>
  </w:num>
  <w:num w:numId="16">
    <w:abstractNumId w:val="31"/>
  </w:num>
  <w:num w:numId="17">
    <w:abstractNumId w:val="17"/>
  </w:num>
  <w:num w:numId="18">
    <w:abstractNumId w:val="0"/>
  </w:num>
  <w:num w:numId="19">
    <w:abstractNumId w:val="7"/>
  </w:num>
  <w:num w:numId="20">
    <w:abstractNumId w:val="20"/>
  </w:num>
  <w:num w:numId="21">
    <w:abstractNumId w:val="29"/>
  </w:num>
  <w:num w:numId="22">
    <w:abstractNumId w:val="22"/>
  </w:num>
  <w:num w:numId="23">
    <w:abstractNumId w:val="16"/>
  </w:num>
  <w:num w:numId="24">
    <w:abstractNumId w:val="15"/>
  </w:num>
  <w:num w:numId="25">
    <w:abstractNumId w:val="2"/>
  </w:num>
  <w:num w:numId="26">
    <w:abstractNumId w:val="28"/>
  </w:num>
  <w:num w:numId="27">
    <w:abstractNumId w:val="14"/>
  </w:num>
  <w:num w:numId="28">
    <w:abstractNumId w:val="24"/>
  </w:num>
  <w:num w:numId="29">
    <w:abstractNumId w:val="21"/>
  </w:num>
  <w:num w:numId="30">
    <w:abstractNumId w:val="1"/>
  </w:num>
  <w:num w:numId="31">
    <w:abstractNumId w:val="26"/>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C59"/>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84A"/>
    <w:rsid w:val="00036D11"/>
    <w:rsid w:val="00036E9C"/>
    <w:rsid w:val="00037002"/>
    <w:rsid w:val="0003742E"/>
    <w:rsid w:val="00037FB4"/>
    <w:rsid w:val="000409BE"/>
    <w:rsid w:val="00040B5D"/>
    <w:rsid w:val="00040B6D"/>
    <w:rsid w:val="00040D26"/>
    <w:rsid w:val="00040E7E"/>
    <w:rsid w:val="00042167"/>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3A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051"/>
    <w:rsid w:val="00066C85"/>
    <w:rsid w:val="0006719E"/>
    <w:rsid w:val="00070570"/>
    <w:rsid w:val="000710AD"/>
    <w:rsid w:val="00072072"/>
    <w:rsid w:val="00072186"/>
    <w:rsid w:val="0007267C"/>
    <w:rsid w:val="00073048"/>
    <w:rsid w:val="00073F27"/>
    <w:rsid w:val="0007417B"/>
    <w:rsid w:val="00074E7C"/>
    <w:rsid w:val="00075DA4"/>
    <w:rsid w:val="00076B7F"/>
    <w:rsid w:val="00077644"/>
    <w:rsid w:val="00077708"/>
    <w:rsid w:val="00077780"/>
    <w:rsid w:val="00077D8E"/>
    <w:rsid w:val="000802BC"/>
    <w:rsid w:val="00080EBA"/>
    <w:rsid w:val="000822B0"/>
    <w:rsid w:val="000823E9"/>
    <w:rsid w:val="0008245E"/>
    <w:rsid w:val="000829DD"/>
    <w:rsid w:val="000838AB"/>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2CA1"/>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2F6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305"/>
    <w:rsid w:val="000E2CB7"/>
    <w:rsid w:val="000E47FF"/>
    <w:rsid w:val="000E4C89"/>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089A"/>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1F0D"/>
    <w:rsid w:val="00162073"/>
    <w:rsid w:val="00162CC2"/>
    <w:rsid w:val="00162CEA"/>
    <w:rsid w:val="00163449"/>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9FC"/>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5E"/>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359"/>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A46"/>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1FF5"/>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0EF4"/>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2C94"/>
    <w:rsid w:val="00253A61"/>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CE3"/>
    <w:rsid w:val="00271E9F"/>
    <w:rsid w:val="00272255"/>
    <w:rsid w:val="0027225F"/>
    <w:rsid w:val="0027227B"/>
    <w:rsid w:val="00272473"/>
    <w:rsid w:val="00272BBB"/>
    <w:rsid w:val="00273E0D"/>
    <w:rsid w:val="00274528"/>
    <w:rsid w:val="00275243"/>
    <w:rsid w:val="0027529D"/>
    <w:rsid w:val="002769EE"/>
    <w:rsid w:val="00276B51"/>
    <w:rsid w:val="00276BAA"/>
    <w:rsid w:val="00276F78"/>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CEE"/>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091"/>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2C2C"/>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22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6525"/>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3DA"/>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5EA2"/>
    <w:rsid w:val="003765F5"/>
    <w:rsid w:val="0037670C"/>
    <w:rsid w:val="00376B43"/>
    <w:rsid w:val="003771B2"/>
    <w:rsid w:val="003774C7"/>
    <w:rsid w:val="00377635"/>
    <w:rsid w:val="003779BB"/>
    <w:rsid w:val="00377DA4"/>
    <w:rsid w:val="00377EC5"/>
    <w:rsid w:val="00380250"/>
    <w:rsid w:val="00380E6E"/>
    <w:rsid w:val="0038227A"/>
    <w:rsid w:val="00383DBC"/>
    <w:rsid w:val="003841CD"/>
    <w:rsid w:val="0038432E"/>
    <w:rsid w:val="003846D9"/>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676"/>
    <w:rsid w:val="003A3848"/>
    <w:rsid w:val="003A3968"/>
    <w:rsid w:val="003A3D15"/>
    <w:rsid w:val="003A3D7E"/>
    <w:rsid w:val="003A439C"/>
    <w:rsid w:val="003A46BF"/>
    <w:rsid w:val="003A5588"/>
    <w:rsid w:val="003A5D20"/>
    <w:rsid w:val="003A65F2"/>
    <w:rsid w:val="003A692F"/>
    <w:rsid w:val="003A69E5"/>
    <w:rsid w:val="003A71F6"/>
    <w:rsid w:val="003B24C5"/>
    <w:rsid w:val="003B2DF7"/>
    <w:rsid w:val="003B41F6"/>
    <w:rsid w:val="003B5357"/>
    <w:rsid w:val="003B548B"/>
    <w:rsid w:val="003B5EBE"/>
    <w:rsid w:val="003B665E"/>
    <w:rsid w:val="003B67BB"/>
    <w:rsid w:val="003B6862"/>
    <w:rsid w:val="003B7808"/>
    <w:rsid w:val="003B7B04"/>
    <w:rsid w:val="003C02DD"/>
    <w:rsid w:val="003C06E7"/>
    <w:rsid w:val="003C12DF"/>
    <w:rsid w:val="003C153D"/>
    <w:rsid w:val="003C1772"/>
    <w:rsid w:val="003C18CA"/>
    <w:rsid w:val="003C2A07"/>
    <w:rsid w:val="003C44B1"/>
    <w:rsid w:val="003C4FAA"/>
    <w:rsid w:val="003C6221"/>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28A1"/>
    <w:rsid w:val="003F3D1E"/>
    <w:rsid w:val="003F434A"/>
    <w:rsid w:val="003F44D0"/>
    <w:rsid w:val="003F483D"/>
    <w:rsid w:val="003F513B"/>
    <w:rsid w:val="003F52BF"/>
    <w:rsid w:val="003F5754"/>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790"/>
    <w:rsid w:val="00404900"/>
    <w:rsid w:val="0040536B"/>
    <w:rsid w:val="00405AA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4B"/>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41C3"/>
    <w:rsid w:val="004655B9"/>
    <w:rsid w:val="00465C53"/>
    <w:rsid w:val="00465E5F"/>
    <w:rsid w:val="00466260"/>
    <w:rsid w:val="0046678D"/>
    <w:rsid w:val="00467614"/>
    <w:rsid w:val="00470177"/>
    <w:rsid w:val="004707EF"/>
    <w:rsid w:val="004714D3"/>
    <w:rsid w:val="00471558"/>
    <w:rsid w:val="00471CB3"/>
    <w:rsid w:val="00472688"/>
    <w:rsid w:val="004736C9"/>
    <w:rsid w:val="004745E2"/>
    <w:rsid w:val="00474778"/>
    <w:rsid w:val="004761E3"/>
    <w:rsid w:val="004768C3"/>
    <w:rsid w:val="00477343"/>
    <w:rsid w:val="00477582"/>
    <w:rsid w:val="00477D96"/>
    <w:rsid w:val="00480C43"/>
    <w:rsid w:val="004821CC"/>
    <w:rsid w:val="00482908"/>
    <w:rsid w:val="0048366C"/>
    <w:rsid w:val="004836E7"/>
    <w:rsid w:val="00483D88"/>
    <w:rsid w:val="004847BE"/>
    <w:rsid w:val="0048512B"/>
    <w:rsid w:val="004852D8"/>
    <w:rsid w:val="00485944"/>
    <w:rsid w:val="0048600F"/>
    <w:rsid w:val="004860A2"/>
    <w:rsid w:val="004865B9"/>
    <w:rsid w:val="00487CEA"/>
    <w:rsid w:val="004906C4"/>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79B"/>
    <w:rsid w:val="004B5D5D"/>
    <w:rsid w:val="004B6B93"/>
    <w:rsid w:val="004B78E8"/>
    <w:rsid w:val="004B7B6A"/>
    <w:rsid w:val="004B7C8F"/>
    <w:rsid w:val="004B7D6C"/>
    <w:rsid w:val="004C0446"/>
    <w:rsid w:val="004C15B7"/>
    <w:rsid w:val="004C1BB7"/>
    <w:rsid w:val="004C1E37"/>
    <w:rsid w:val="004C2613"/>
    <w:rsid w:val="004C284D"/>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0624"/>
    <w:rsid w:val="004D1976"/>
    <w:rsid w:val="004D1A0C"/>
    <w:rsid w:val="004D1B64"/>
    <w:rsid w:val="004D2295"/>
    <w:rsid w:val="004D236F"/>
    <w:rsid w:val="004D2B1C"/>
    <w:rsid w:val="004D3AD2"/>
    <w:rsid w:val="004D3B34"/>
    <w:rsid w:val="004D3FEE"/>
    <w:rsid w:val="004D4208"/>
    <w:rsid w:val="004D47A2"/>
    <w:rsid w:val="004D52F3"/>
    <w:rsid w:val="004D55C3"/>
    <w:rsid w:val="004D5CD9"/>
    <w:rsid w:val="004D6B0B"/>
    <w:rsid w:val="004E00DA"/>
    <w:rsid w:val="004E038A"/>
    <w:rsid w:val="004E0466"/>
    <w:rsid w:val="004E19F5"/>
    <w:rsid w:val="004E201E"/>
    <w:rsid w:val="004E271C"/>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C73"/>
    <w:rsid w:val="004F3FE3"/>
    <w:rsid w:val="004F6700"/>
    <w:rsid w:val="004F6F3C"/>
    <w:rsid w:val="004F7259"/>
    <w:rsid w:val="004F7588"/>
    <w:rsid w:val="0050025B"/>
    <w:rsid w:val="00500388"/>
    <w:rsid w:val="005017CF"/>
    <w:rsid w:val="00502EFB"/>
    <w:rsid w:val="005041C6"/>
    <w:rsid w:val="0050451E"/>
    <w:rsid w:val="0050528D"/>
    <w:rsid w:val="0050542C"/>
    <w:rsid w:val="00505FF6"/>
    <w:rsid w:val="00506178"/>
    <w:rsid w:val="0050631E"/>
    <w:rsid w:val="00506851"/>
    <w:rsid w:val="00507171"/>
    <w:rsid w:val="00507ED1"/>
    <w:rsid w:val="0051016C"/>
    <w:rsid w:val="00510668"/>
    <w:rsid w:val="00510BDB"/>
    <w:rsid w:val="005112FE"/>
    <w:rsid w:val="0051133C"/>
    <w:rsid w:val="00512023"/>
    <w:rsid w:val="0051224B"/>
    <w:rsid w:val="005122FF"/>
    <w:rsid w:val="00512550"/>
    <w:rsid w:val="00512E40"/>
    <w:rsid w:val="0051392F"/>
    <w:rsid w:val="005143E9"/>
    <w:rsid w:val="0051449F"/>
    <w:rsid w:val="00514FD0"/>
    <w:rsid w:val="00515635"/>
    <w:rsid w:val="00516814"/>
    <w:rsid w:val="005170C3"/>
    <w:rsid w:val="00517760"/>
    <w:rsid w:val="00517BA3"/>
    <w:rsid w:val="00520A96"/>
    <w:rsid w:val="00522168"/>
    <w:rsid w:val="005221A8"/>
    <w:rsid w:val="005226B1"/>
    <w:rsid w:val="00522D06"/>
    <w:rsid w:val="005232A2"/>
    <w:rsid w:val="00523B02"/>
    <w:rsid w:val="00523B75"/>
    <w:rsid w:val="00525A75"/>
    <w:rsid w:val="00525D07"/>
    <w:rsid w:val="00526966"/>
    <w:rsid w:val="0053006C"/>
    <w:rsid w:val="005305A8"/>
    <w:rsid w:val="00531D76"/>
    <w:rsid w:val="00531E93"/>
    <w:rsid w:val="005322AC"/>
    <w:rsid w:val="0053361D"/>
    <w:rsid w:val="005339C1"/>
    <w:rsid w:val="00533DC6"/>
    <w:rsid w:val="00533F57"/>
    <w:rsid w:val="00534189"/>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2C36"/>
    <w:rsid w:val="0054329D"/>
    <w:rsid w:val="005435F4"/>
    <w:rsid w:val="00543E19"/>
    <w:rsid w:val="00544322"/>
    <w:rsid w:val="005443A2"/>
    <w:rsid w:val="0054518F"/>
    <w:rsid w:val="00545366"/>
    <w:rsid w:val="00545DCE"/>
    <w:rsid w:val="00546521"/>
    <w:rsid w:val="005469BD"/>
    <w:rsid w:val="005474C2"/>
    <w:rsid w:val="00547E0A"/>
    <w:rsid w:val="00547E63"/>
    <w:rsid w:val="005509D8"/>
    <w:rsid w:val="00550A89"/>
    <w:rsid w:val="00550F46"/>
    <w:rsid w:val="0055107F"/>
    <w:rsid w:val="005515D4"/>
    <w:rsid w:val="00552239"/>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9E8"/>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A7D68"/>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1C7"/>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6D7C"/>
    <w:rsid w:val="005D798F"/>
    <w:rsid w:val="005D7B01"/>
    <w:rsid w:val="005E013C"/>
    <w:rsid w:val="005E0F42"/>
    <w:rsid w:val="005E21EE"/>
    <w:rsid w:val="005E233A"/>
    <w:rsid w:val="005E2682"/>
    <w:rsid w:val="005E2A9D"/>
    <w:rsid w:val="005E2BD4"/>
    <w:rsid w:val="005E2D6E"/>
    <w:rsid w:val="005E2F94"/>
    <w:rsid w:val="005E3167"/>
    <w:rsid w:val="005E319A"/>
    <w:rsid w:val="005E34C3"/>
    <w:rsid w:val="005E3DCC"/>
    <w:rsid w:val="005E3E4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86E"/>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2C7C"/>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552"/>
    <w:rsid w:val="0063078B"/>
    <w:rsid w:val="006311D3"/>
    <w:rsid w:val="00631443"/>
    <w:rsid w:val="00631544"/>
    <w:rsid w:val="006321E2"/>
    <w:rsid w:val="0063227F"/>
    <w:rsid w:val="0063375F"/>
    <w:rsid w:val="006338D3"/>
    <w:rsid w:val="00633906"/>
    <w:rsid w:val="00633AD9"/>
    <w:rsid w:val="00633FEE"/>
    <w:rsid w:val="006355CB"/>
    <w:rsid w:val="006356C3"/>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1FAB"/>
    <w:rsid w:val="006520BC"/>
    <w:rsid w:val="00653491"/>
    <w:rsid w:val="00653D2D"/>
    <w:rsid w:val="006543AC"/>
    <w:rsid w:val="0065517C"/>
    <w:rsid w:val="00655B39"/>
    <w:rsid w:val="00655DC8"/>
    <w:rsid w:val="00657094"/>
    <w:rsid w:val="0065789C"/>
    <w:rsid w:val="00660BE6"/>
    <w:rsid w:val="00660E8A"/>
    <w:rsid w:val="006610CB"/>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3ED"/>
    <w:rsid w:val="0066653C"/>
    <w:rsid w:val="00666F94"/>
    <w:rsid w:val="00667216"/>
    <w:rsid w:val="00670265"/>
    <w:rsid w:val="00670B1A"/>
    <w:rsid w:val="00670C95"/>
    <w:rsid w:val="00670CC5"/>
    <w:rsid w:val="00670D33"/>
    <w:rsid w:val="00672A2A"/>
    <w:rsid w:val="00672B94"/>
    <w:rsid w:val="006730AB"/>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2F5"/>
    <w:rsid w:val="0067761B"/>
    <w:rsid w:val="00677C1B"/>
    <w:rsid w:val="006800BA"/>
    <w:rsid w:val="00680555"/>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9C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2AA3"/>
    <w:rsid w:val="006A3EB0"/>
    <w:rsid w:val="006A44B6"/>
    <w:rsid w:val="006A4554"/>
    <w:rsid w:val="006A54C7"/>
    <w:rsid w:val="006A5B32"/>
    <w:rsid w:val="006A6307"/>
    <w:rsid w:val="006A6DB7"/>
    <w:rsid w:val="006A6FC9"/>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5AA"/>
    <w:rsid w:val="006C79B6"/>
    <w:rsid w:val="006C7EE3"/>
    <w:rsid w:val="006D075D"/>
    <w:rsid w:val="006D0C27"/>
    <w:rsid w:val="006D1717"/>
    <w:rsid w:val="006D17E1"/>
    <w:rsid w:val="006D1A81"/>
    <w:rsid w:val="006D1D8C"/>
    <w:rsid w:val="006D1DF5"/>
    <w:rsid w:val="006D23A6"/>
    <w:rsid w:val="006D2641"/>
    <w:rsid w:val="006D2AED"/>
    <w:rsid w:val="006D313B"/>
    <w:rsid w:val="006D397A"/>
    <w:rsid w:val="006D3AA2"/>
    <w:rsid w:val="006D4094"/>
    <w:rsid w:val="006D420D"/>
    <w:rsid w:val="006D4669"/>
    <w:rsid w:val="006D59B2"/>
    <w:rsid w:val="006D5B35"/>
    <w:rsid w:val="006D5D58"/>
    <w:rsid w:val="006D6534"/>
    <w:rsid w:val="006D6678"/>
    <w:rsid w:val="006D7B5F"/>
    <w:rsid w:val="006D7F51"/>
    <w:rsid w:val="006E028E"/>
    <w:rsid w:val="006E0DBB"/>
    <w:rsid w:val="006E13C2"/>
    <w:rsid w:val="006E166C"/>
    <w:rsid w:val="006E235E"/>
    <w:rsid w:val="006E3D73"/>
    <w:rsid w:val="006E4C08"/>
    <w:rsid w:val="006E50AA"/>
    <w:rsid w:val="006E5507"/>
    <w:rsid w:val="006E5971"/>
    <w:rsid w:val="006E5EDA"/>
    <w:rsid w:val="006E63C1"/>
    <w:rsid w:val="006E6545"/>
    <w:rsid w:val="006E7BB9"/>
    <w:rsid w:val="006F030F"/>
    <w:rsid w:val="006F077B"/>
    <w:rsid w:val="006F0884"/>
    <w:rsid w:val="006F09A0"/>
    <w:rsid w:val="006F1B81"/>
    <w:rsid w:val="006F2785"/>
    <w:rsid w:val="006F2971"/>
    <w:rsid w:val="006F2CF8"/>
    <w:rsid w:val="006F3484"/>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DF3"/>
    <w:rsid w:val="00703FFD"/>
    <w:rsid w:val="00704E81"/>
    <w:rsid w:val="00705348"/>
    <w:rsid w:val="00705C95"/>
    <w:rsid w:val="0070711B"/>
    <w:rsid w:val="007072D7"/>
    <w:rsid w:val="00707D6B"/>
    <w:rsid w:val="00707EA1"/>
    <w:rsid w:val="0071045C"/>
    <w:rsid w:val="0071070C"/>
    <w:rsid w:val="00710A7A"/>
    <w:rsid w:val="0071111B"/>
    <w:rsid w:val="007121DA"/>
    <w:rsid w:val="00712273"/>
    <w:rsid w:val="007124AC"/>
    <w:rsid w:val="007125D4"/>
    <w:rsid w:val="00713750"/>
    <w:rsid w:val="007138EB"/>
    <w:rsid w:val="00713C69"/>
    <w:rsid w:val="007140BD"/>
    <w:rsid w:val="00714179"/>
    <w:rsid w:val="0071477F"/>
    <w:rsid w:val="00714E06"/>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94B"/>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475C"/>
    <w:rsid w:val="00755A65"/>
    <w:rsid w:val="007569CF"/>
    <w:rsid w:val="00757283"/>
    <w:rsid w:val="00760072"/>
    <w:rsid w:val="00760169"/>
    <w:rsid w:val="0076019E"/>
    <w:rsid w:val="00761F6F"/>
    <w:rsid w:val="00762230"/>
    <w:rsid w:val="00762762"/>
    <w:rsid w:val="00762A4E"/>
    <w:rsid w:val="00763226"/>
    <w:rsid w:val="00765B85"/>
    <w:rsid w:val="00766E3E"/>
    <w:rsid w:val="00767482"/>
    <w:rsid w:val="00767814"/>
    <w:rsid w:val="0076790F"/>
    <w:rsid w:val="00767E8B"/>
    <w:rsid w:val="007728E9"/>
    <w:rsid w:val="00772AA6"/>
    <w:rsid w:val="00772C17"/>
    <w:rsid w:val="0077488A"/>
    <w:rsid w:val="00774D9A"/>
    <w:rsid w:val="00776F8E"/>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107"/>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9B"/>
    <w:rsid w:val="007B09AA"/>
    <w:rsid w:val="007B0D2E"/>
    <w:rsid w:val="007B13A7"/>
    <w:rsid w:val="007B13C1"/>
    <w:rsid w:val="007B1DBE"/>
    <w:rsid w:val="007B1ED4"/>
    <w:rsid w:val="007B2022"/>
    <w:rsid w:val="007B352C"/>
    <w:rsid w:val="007B3915"/>
    <w:rsid w:val="007B3B6E"/>
    <w:rsid w:val="007B3DF1"/>
    <w:rsid w:val="007B4101"/>
    <w:rsid w:val="007B423A"/>
    <w:rsid w:val="007B455F"/>
    <w:rsid w:val="007B468A"/>
    <w:rsid w:val="007B557A"/>
    <w:rsid w:val="007B5D07"/>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0B20"/>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CCD"/>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7C0"/>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3A5"/>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78A"/>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2EF8"/>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029"/>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0DBF"/>
    <w:rsid w:val="00861039"/>
    <w:rsid w:val="008618BE"/>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53F"/>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2926"/>
    <w:rsid w:val="00893122"/>
    <w:rsid w:val="00893308"/>
    <w:rsid w:val="008936EB"/>
    <w:rsid w:val="00893741"/>
    <w:rsid w:val="00894146"/>
    <w:rsid w:val="0089416A"/>
    <w:rsid w:val="0089500E"/>
    <w:rsid w:val="0089550F"/>
    <w:rsid w:val="00895D25"/>
    <w:rsid w:val="008960EE"/>
    <w:rsid w:val="0089626A"/>
    <w:rsid w:val="008963D9"/>
    <w:rsid w:val="00896CBD"/>
    <w:rsid w:val="00897264"/>
    <w:rsid w:val="008A0582"/>
    <w:rsid w:val="008A08C8"/>
    <w:rsid w:val="008A08D8"/>
    <w:rsid w:val="008A18F5"/>
    <w:rsid w:val="008A1AB9"/>
    <w:rsid w:val="008A2131"/>
    <w:rsid w:val="008A219D"/>
    <w:rsid w:val="008A22AB"/>
    <w:rsid w:val="008A4BFB"/>
    <w:rsid w:val="008A4EEB"/>
    <w:rsid w:val="008A4F3E"/>
    <w:rsid w:val="008A713D"/>
    <w:rsid w:val="008B07F1"/>
    <w:rsid w:val="008B12F7"/>
    <w:rsid w:val="008B1453"/>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AB7"/>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AB6"/>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889"/>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CCB"/>
    <w:rsid w:val="00952D53"/>
    <w:rsid w:val="00953984"/>
    <w:rsid w:val="00954049"/>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3C5"/>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395"/>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1A76"/>
    <w:rsid w:val="009E2E8F"/>
    <w:rsid w:val="009E3847"/>
    <w:rsid w:val="009E38E3"/>
    <w:rsid w:val="009E4AE8"/>
    <w:rsid w:val="009E4B6D"/>
    <w:rsid w:val="009E5F3B"/>
    <w:rsid w:val="009E6886"/>
    <w:rsid w:val="009E7BA6"/>
    <w:rsid w:val="009E7D51"/>
    <w:rsid w:val="009F0A6A"/>
    <w:rsid w:val="009F1DDD"/>
    <w:rsid w:val="009F1F54"/>
    <w:rsid w:val="009F2333"/>
    <w:rsid w:val="009F239D"/>
    <w:rsid w:val="009F249C"/>
    <w:rsid w:val="009F2AC6"/>
    <w:rsid w:val="009F2D48"/>
    <w:rsid w:val="009F3387"/>
    <w:rsid w:val="009F35E8"/>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679"/>
    <w:rsid w:val="00A03989"/>
    <w:rsid w:val="00A03A70"/>
    <w:rsid w:val="00A0451F"/>
    <w:rsid w:val="00A04E92"/>
    <w:rsid w:val="00A053ED"/>
    <w:rsid w:val="00A0597C"/>
    <w:rsid w:val="00A0607D"/>
    <w:rsid w:val="00A06232"/>
    <w:rsid w:val="00A06822"/>
    <w:rsid w:val="00A06D67"/>
    <w:rsid w:val="00A06E81"/>
    <w:rsid w:val="00A06FFF"/>
    <w:rsid w:val="00A072E0"/>
    <w:rsid w:val="00A10794"/>
    <w:rsid w:val="00A11423"/>
    <w:rsid w:val="00A115B5"/>
    <w:rsid w:val="00A1196E"/>
    <w:rsid w:val="00A124F8"/>
    <w:rsid w:val="00A125F7"/>
    <w:rsid w:val="00A12857"/>
    <w:rsid w:val="00A12DF3"/>
    <w:rsid w:val="00A12E39"/>
    <w:rsid w:val="00A1319E"/>
    <w:rsid w:val="00A14606"/>
    <w:rsid w:val="00A149A8"/>
    <w:rsid w:val="00A150B2"/>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2916"/>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7AA"/>
    <w:rsid w:val="00A4284F"/>
    <w:rsid w:val="00A440B7"/>
    <w:rsid w:val="00A44DD6"/>
    <w:rsid w:val="00A4508C"/>
    <w:rsid w:val="00A452F9"/>
    <w:rsid w:val="00A4676E"/>
    <w:rsid w:val="00A46782"/>
    <w:rsid w:val="00A4691D"/>
    <w:rsid w:val="00A46B56"/>
    <w:rsid w:val="00A50AD8"/>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87BCE"/>
    <w:rsid w:val="00A92019"/>
    <w:rsid w:val="00A921DE"/>
    <w:rsid w:val="00A927C9"/>
    <w:rsid w:val="00A92B5F"/>
    <w:rsid w:val="00A92C24"/>
    <w:rsid w:val="00A93CFE"/>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C6D3A"/>
    <w:rsid w:val="00AD00E0"/>
    <w:rsid w:val="00AD08C7"/>
    <w:rsid w:val="00AD15A6"/>
    <w:rsid w:val="00AD1E2B"/>
    <w:rsid w:val="00AD20F7"/>
    <w:rsid w:val="00AD334B"/>
    <w:rsid w:val="00AD344B"/>
    <w:rsid w:val="00AD3544"/>
    <w:rsid w:val="00AD4344"/>
    <w:rsid w:val="00AD50CB"/>
    <w:rsid w:val="00AD5254"/>
    <w:rsid w:val="00AD5E16"/>
    <w:rsid w:val="00AD5F7F"/>
    <w:rsid w:val="00AD6703"/>
    <w:rsid w:val="00AD6AF7"/>
    <w:rsid w:val="00AD6D38"/>
    <w:rsid w:val="00AD72EF"/>
    <w:rsid w:val="00AD7C65"/>
    <w:rsid w:val="00AE03D8"/>
    <w:rsid w:val="00AE09B1"/>
    <w:rsid w:val="00AE1318"/>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2DAD"/>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572"/>
    <w:rsid w:val="00B23FAC"/>
    <w:rsid w:val="00B242BD"/>
    <w:rsid w:val="00B255CD"/>
    <w:rsid w:val="00B25771"/>
    <w:rsid w:val="00B264A9"/>
    <w:rsid w:val="00B27573"/>
    <w:rsid w:val="00B27DA5"/>
    <w:rsid w:val="00B30B95"/>
    <w:rsid w:val="00B31823"/>
    <w:rsid w:val="00B31B6E"/>
    <w:rsid w:val="00B31E8A"/>
    <w:rsid w:val="00B327D6"/>
    <w:rsid w:val="00B32AD6"/>
    <w:rsid w:val="00B32F86"/>
    <w:rsid w:val="00B33AF6"/>
    <w:rsid w:val="00B33EA9"/>
    <w:rsid w:val="00B34029"/>
    <w:rsid w:val="00B340A5"/>
    <w:rsid w:val="00B3415A"/>
    <w:rsid w:val="00B344F7"/>
    <w:rsid w:val="00B34993"/>
    <w:rsid w:val="00B35412"/>
    <w:rsid w:val="00B3582C"/>
    <w:rsid w:val="00B35D97"/>
    <w:rsid w:val="00B35E58"/>
    <w:rsid w:val="00B3653B"/>
    <w:rsid w:val="00B36A1F"/>
    <w:rsid w:val="00B36AAD"/>
    <w:rsid w:val="00B37C1A"/>
    <w:rsid w:val="00B37D76"/>
    <w:rsid w:val="00B417C0"/>
    <w:rsid w:val="00B42304"/>
    <w:rsid w:val="00B444FF"/>
    <w:rsid w:val="00B44C0D"/>
    <w:rsid w:val="00B4509B"/>
    <w:rsid w:val="00B45799"/>
    <w:rsid w:val="00B45812"/>
    <w:rsid w:val="00B45E1F"/>
    <w:rsid w:val="00B460AE"/>
    <w:rsid w:val="00B46338"/>
    <w:rsid w:val="00B468DB"/>
    <w:rsid w:val="00B4752A"/>
    <w:rsid w:val="00B479C1"/>
    <w:rsid w:val="00B50481"/>
    <w:rsid w:val="00B50F85"/>
    <w:rsid w:val="00B51480"/>
    <w:rsid w:val="00B515B2"/>
    <w:rsid w:val="00B518F0"/>
    <w:rsid w:val="00B51A65"/>
    <w:rsid w:val="00B52267"/>
    <w:rsid w:val="00B53024"/>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EA"/>
    <w:rsid w:val="00B83FF1"/>
    <w:rsid w:val="00B849CA"/>
    <w:rsid w:val="00B852A7"/>
    <w:rsid w:val="00B85930"/>
    <w:rsid w:val="00B85B6A"/>
    <w:rsid w:val="00B87737"/>
    <w:rsid w:val="00B90B80"/>
    <w:rsid w:val="00B917DC"/>
    <w:rsid w:val="00B9219A"/>
    <w:rsid w:val="00B92B16"/>
    <w:rsid w:val="00B92CB6"/>
    <w:rsid w:val="00B932DD"/>
    <w:rsid w:val="00B93438"/>
    <w:rsid w:val="00B93AB5"/>
    <w:rsid w:val="00B9450B"/>
    <w:rsid w:val="00B94AD2"/>
    <w:rsid w:val="00B9599F"/>
    <w:rsid w:val="00B95DDB"/>
    <w:rsid w:val="00B9652D"/>
    <w:rsid w:val="00B977B3"/>
    <w:rsid w:val="00B9790A"/>
    <w:rsid w:val="00BA0562"/>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1755"/>
    <w:rsid w:val="00BC2241"/>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A73"/>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D99"/>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1375"/>
    <w:rsid w:val="00CB2358"/>
    <w:rsid w:val="00CB2AD0"/>
    <w:rsid w:val="00CB3BCC"/>
    <w:rsid w:val="00CB5109"/>
    <w:rsid w:val="00CB5CA3"/>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39E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020"/>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A"/>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18A9"/>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82B"/>
    <w:rsid w:val="00D73A29"/>
    <w:rsid w:val="00D73A5A"/>
    <w:rsid w:val="00D74400"/>
    <w:rsid w:val="00D746C9"/>
    <w:rsid w:val="00D747E3"/>
    <w:rsid w:val="00D76A8F"/>
    <w:rsid w:val="00D76D5F"/>
    <w:rsid w:val="00D77C7C"/>
    <w:rsid w:val="00D8039C"/>
    <w:rsid w:val="00D8061A"/>
    <w:rsid w:val="00D80645"/>
    <w:rsid w:val="00D80B91"/>
    <w:rsid w:val="00D80C1F"/>
    <w:rsid w:val="00D8277E"/>
    <w:rsid w:val="00D82BC6"/>
    <w:rsid w:val="00D8415E"/>
    <w:rsid w:val="00D856B3"/>
    <w:rsid w:val="00D85B36"/>
    <w:rsid w:val="00D87171"/>
    <w:rsid w:val="00D8749A"/>
    <w:rsid w:val="00D87CF9"/>
    <w:rsid w:val="00D9073F"/>
    <w:rsid w:val="00D9100F"/>
    <w:rsid w:val="00D913F6"/>
    <w:rsid w:val="00D91688"/>
    <w:rsid w:val="00D91A31"/>
    <w:rsid w:val="00D9329A"/>
    <w:rsid w:val="00D94C7B"/>
    <w:rsid w:val="00D9501A"/>
    <w:rsid w:val="00D9526C"/>
    <w:rsid w:val="00D95676"/>
    <w:rsid w:val="00D96354"/>
    <w:rsid w:val="00D96DC4"/>
    <w:rsid w:val="00D9700F"/>
    <w:rsid w:val="00D9702C"/>
    <w:rsid w:val="00D97046"/>
    <w:rsid w:val="00D97628"/>
    <w:rsid w:val="00D977A1"/>
    <w:rsid w:val="00D97940"/>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0DF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B9B"/>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8BD"/>
    <w:rsid w:val="00DE0A6A"/>
    <w:rsid w:val="00DE1430"/>
    <w:rsid w:val="00DE25DD"/>
    <w:rsid w:val="00DE329C"/>
    <w:rsid w:val="00DE4111"/>
    <w:rsid w:val="00DE53F7"/>
    <w:rsid w:val="00DE644D"/>
    <w:rsid w:val="00DE64F8"/>
    <w:rsid w:val="00DE671C"/>
    <w:rsid w:val="00DE6A51"/>
    <w:rsid w:val="00DE726E"/>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177"/>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EE"/>
    <w:rsid w:val="00E20FF8"/>
    <w:rsid w:val="00E210BB"/>
    <w:rsid w:val="00E2118F"/>
    <w:rsid w:val="00E214F6"/>
    <w:rsid w:val="00E215A3"/>
    <w:rsid w:val="00E22376"/>
    <w:rsid w:val="00E2265B"/>
    <w:rsid w:val="00E2270C"/>
    <w:rsid w:val="00E228C3"/>
    <w:rsid w:val="00E22B0D"/>
    <w:rsid w:val="00E22DC2"/>
    <w:rsid w:val="00E232B0"/>
    <w:rsid w:val="00E237CA"/>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3FEA"/>
    <w:rsid w:val="00E3456E"/>
    <w:rsid w:val="00E34B35"/>
    <w:rsid w:val="00E34ED1"/>
    <w:rsid w:val="00E357EB"/>
    <w:rsid w:val="00E36B37"/>
    <w:rsid w:val="00E373F1"/>
    <w:rsid w:val="00E37E33"/>
    <w:rsid w:val="00E37EBA"/>
    <w:rsid w:val="00E37EC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4B89"/>
    <w:rsid w:val="00E562DF"/>
    <w:rsid w:val="00E569A5"/>
    <w:rsid w:val="00E57559"/>
    <w:rsid w:val="00E60171"/>
    <w:rsid w:val="00E60341"/>
    <w:rsid w:val="00E60A94"/>
    <w:rsid w:val="00E60BBD"/>
    <w:rsid w:val="00E615B2"/>
    <w:rsid w:val="00E6174D"/>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DC5"/>
    <w:rsid w:val="00E74ED1"/>
    <w:rsid w:val="00E76775"/>
    <w:rsid w:val="00E76CE0"/>
    <w:rsid w:val="00E800A9"/>
    <w:rsid w:val="00E8316C"/>
    <w:rsid w:val="00E84564"/>
    <w:rsid w:val="00E84654"/>
    <w:rsid w:val="00E84A66"/>
    <w:rsid w:val="00E850A6"/>
    <w:rsid w:val="00E853F1"/>
    <w:rsid w:val="00E85FB3"/>
    <w:rsid w:val="00E861BF"/>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C7F93"/>
    <w:rsid w:val="00ED0001"/>
    <w:rsid w:val="00ED1D5F"/>
    <w:rsid w:val="00ED2155"/>
    <w:rsid w:val="00ED2D59"/>
    <w:rsid w:val="00ED3963"/>
    <w:rsid w:val="00ED3B4A"/>
    <w:rsid w:val="00ED4187"/>
    <w:rsid w:val="00ED4292"/>
    <w:rsid w:val="00ED47AA"/>
    <w:rsid w:val="00ED5AC4"/>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3C55"/>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242"/>
    <w:rsid w:val="00F75ED7"/>
    <w:rsid w:val="00F767D6"/>
    <w:rsid w:val="00F76E8E"/>
    <w:rsid w:val="00F76F83"/>
    <w:rsid w:val="00F76FE9"/>
    <w:rsid w:val="00F774EF"/>
    <w:rsid w:val="00F77B36"/>
    <w:rsid w:val="00F8005B"/>
    <w:rsid w:val="00F803D6"/>
    <w:rsid w:val="00F80638"/>
    <w:rsid w:val="00F81155"/>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6D86"/>
    <w:rsid w:val="00F9711D"/>
    <w:rsid w:val="00F97319"/>
    <w:rsid w:val="00FA0F5B"/>
    <w:rsid w:val="00FA0F7D"/>
    <w:rsid w:val="00FA26E8"/>
    <w:rsid w:val="00FA26F8"/>
    <w:rsid w:val="00FA2D1D"/>
    <w:rsid w:val="00FA304A"/>
    <w:rsid w:val="00FA3330"/>
    <w:rsid w:val="00FA35B7"/>
    <w:rsid w:val="00FA35BA"/>
    <w:rsid w:val="00FA4A32"/>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216"/>
    <w:rsid w:val="00FC48CA"/>
    <w:rsid w:val="00FC5EEB"/>
    <w:rsid w:val="00FC6874"/>
    <w:rsid w:val="00FD0A47"/>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2CF"/>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36CB3EC5-26BC-4FEE-A394-7E802DB3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242"/>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271CE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71CE3"/>
    <w:rPr>
      <w:rFonts w:ascii="Tahoma" w:hAnsi="Tahoma" w:cs="Tahoma"/>
      <w:sz w:val="16"/>
      <w:szCs w:val="16"/>
    </w:rPr>
  </w:style>
  <w:style w:type="paragraph" w:customStyle="1" w:styleId="Body">
    <w:name w:val="Body"/>
    <w:basedOn w:val="a"/>
    <w:uiPriority w:val="1"/>
    <w:qFormat/>
    <w:rsid w:val="006E5971"/>
    <w:pPr>
      <w:widowControl w:val="0"/>
      <w:autoSpaceDE w:val="0"/>
      <w:autoSpaceDN w:val="0"/>
      <w:adjustRightInd w:val="0"/>
      <w:spacing w:after="0" w:line="240" w:lineRule="auto"/>
    </w:pPr>
    <w:rPr>
      <w:rFonts w:ascii="Times New Roman" w:eastAsia="Times New Roman" w:hAnsi="Times New Roman" w:cs="Times New Roman"/>
      <w:lang w:val="ru-RU" w:eastAsia="ru-RU"/>
    </w:rPr>
  </w:style>
  <w:style w:type="character" w:customStyle="1" w:styleId="fontstyle01">
    <w:name w:val="fontstyle01"/>
    <w:basedOn w:val="a0"/>
    <w:rsid w:val="007E2CCD"/>
    <w:rPr>
      <w:rFonts w:ascii="Times New Roman" w:hAnsi="Times New Roman" w:cs="Times New Roman" w:hint="default"/>
      <w:b w:val="0"/>
      <w:bCs w:val="0"/>
      <w:i w:val="0"/>
      <w:iCs w:val="0"/>
      <w:color w:val="000000"/>
      <w:sz w:val="20"/>
      <w:szCs w:val="20"/>
    </w:rPr>
  </w:style>
  <w:style w:type="character" w:customStyle="1" w:styleId="fontstyle21">
    <w:name w:val="fontstyle21"/>
    <w:basedOn w:val="a0"/>
    <w:rsid w:val="007E2CCD"/>
    <w:rPr>
      <w:rFonts w:ascii="Times New Roman" w:hAnsi="Times New Roman" w:cs="Times New Roman" w:hint="default"/>
      <w:b/>
      <w:bCs/>
      <w:i w:val="0"/>
      <w:iCs w:val="0"/>
      <w:color w:val="000000"/>
      <w:sz w:val="20"/>
      <w:szCs w:val="20"/>
    </w:rPr>
  </w:style>
  <w:style w:type="character" w:customStyle="1" w:styleId="fontstyle31">
    <w:name w:val="fontstyle31"/>
    <w:basedOn w:val="a0"/>
    <w:rsid w:val="007E2CCD"/>
    <w:rPr>
      <w:rFonts w:ascii="TimesNewRomanPSStd-Regular" w:hAnsi="TimesNewRomanPSStd-Regular" w:hint="default"/>
      <w:b w:val="0"/>
      <w:bCs w:val="0"/>
      <w:i w:val="0"/>
      <w:iCs w:val="0"/>
      <w:color w:val="231F20"/>
      <w:sz w:val="20"/>
      <w:szCs w:val="20"/>
    </w:rPr>
  </w:style>
  <w:style w:type="character" w:customStyle="1" w:styleId="fontstyle41">
    <w:name w:val="fontstyle41"/>
    <w:basedOn w:val="a0"/>
    <w:rsid w:val="007E2CCD"/>
    <w:rPr>
      <w:rFonts w:ascii="ArialMT" w:hAnsi="ArialMT" w:hint="default"/>
      <w:b w:val="0"/>
      <w:bCs w:val="0"/>
      <w:i w:val="0"/>
      <w:iCs w:val="0"/>
      <w:color w:val="000000"/>
      <w:sz w:val="12"/>
      <w:szCs w:val="12"/>
    </w:rPr>
  </w:style>
  <w:style w:type="character" w:customStyle="1" w:styleId="fontstyle51">
    <w:name w:val="fontstyle51"/>
    <w:basedOn w:val="a0"/>
    <w:rsid w:val="007E2CCD"/>
    <w:rPr>
      <w:rFonts w:ascii="Times New Roman" w:hAnsi="Times New Roman" w:cs="Times New Roman" w:hint="default"/>
      <w:b w:val="0"/>
      <w:bCs w:val="0"/>
      <w:i/>
      <w:iCs/>
      <w:color w:val="2E2E2E"/>
      <w:sz w:val="20"/>
      <w:szCs w:val="20"/>
    </w:rPr>
  </w:style>
  <w:style w:type="paragraph" w:customStyle="1" w:styleId="Reference">
    <w:name w:val="Reference"/>
    <w:basedOn w:val="a"/>
    <w:rsid w:val="000838AB"/>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paragraph" w:customStyle="1" w:styleId="10">
    <w:name w:val="Абзац списка1"/>
    <w:basedOn w:val="a"/>
    <w:rsid w:val="000838AB"/>
    <w:pPr>
      <w:spacing w:before="100" w:beforeAutospacing="1" w:after="100" w:afterAutospacing="1" w:line="256" w:lineRule="auto"/>
      <w:contextualSpacing/>
    </w:pPr>
    <w:rPr>
      <w:rFonts w:ascii="Calibri" w:eastAsia="Times New Roman" w:hAnsi="Calibri" w:cs="Times New Roman"/>
      <w:sz w:val="24"/>
      <w:szCs w:val="24"/>
      <w:lang w:val="ru-RU" w:eastAsia="ru-RU"/>
    </w:rPr>
  </w:style>
  <w:style w:type="character" w:customStyle="1" w:styleId="15">
    <w:name w:val="15"/>
    <w:basedOn w:val="a0"/>
    <w:rsid w:val="000838AB"/>
    <w:rPr>
      <w:rFonts w:ascii="Calibri" w:hAnsi="Calibri" w:cs="Calibri" w:hint="default"/>
      <w:color w:val="0563C1"/>
      <w:u w:val="single"/>
    </w:rPr>
  </w:style>
  <w:style w:type="character" w:customStyle="1" w:styleId="16">
    <w:name w:val="16"/>
    <w:basedOn w:val="a0"/>
    <w:rsid w:val="000838AB"/>
    <w:rPr>
      <w:rFonts w:ascii="Calibri" w:hAnsi="Calibri" w:cs="Calibri" w:hint="default"/>
      <w:b/>
      <w:bCs/>
    </w:rPr>
  </w:style>
  <w:style w:type="paragraph" w:styleId="a9">
    <w:name w:val="Normal (Web)"/>
    <w:basedOn w:val="a"/>
    <w:uiPriority w:val="99"/>
    <w:unhideWhenUsed/>
    <w:rsid w:val="0053418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katex-mathml">
    <w:name w:val="katex-mathml"/>
    <w:basedOn w:val="a0"/>
    <w:rsid w:val="00534189"/>
  </w:style>
  <w:style w:type="character" w:customStyle="1" w:styleId="mord">
    <w:name w:val="mord"/>
    <w:basedOn w:val="a0"/>
    <w:rsid w:val="00534189"/>
  </w:style>
  <w:style w:type="character" w:customStyle="1" w:styleId="vlist-s">
    <w:name w:val="vlist-s"/>
    <w:basedOn w:val="a0"/>
    <w:rsid w:val="00534189"/>
  </w:style>
  <w:style w:type="character" w:customStyle="1" w:styleId="mrel">
    <w:name w:val="mrel"/>
    <w:basedOn w:val="a0"/>
    <w:rsid w:val="00534189"/>
  </w:style>
  <w:style w:type="character" w:customStyle="1" w:styleId="delimsizing">
    <w:name w:val="delimsizing"/>
    <w:basedOn w:val="a0"/>
    <w:rsid w:val="00534189"/>
  </w:style>
  <w:style w:type="character" w:customStyle="1" w:styleId="mbin">
    <w:name w:val="mbin"/>
    <w:basedOn w:val="a0"/>
    <w:rsid w:val="00534189"/>
  </w:style>
  <w:style w:type="character" w:styleId="aa">
    <w:name w:val="Placeholder Text"/>
    <w:basedOn w:val="a0"/>
    <w:uiPriority w:val="99"/>
    <w:semiHidden/>
    <w:rsid w:val="008053A5"/>
    <w:rPr>
      <w:color w:val="808080"/>
    </w:rPr>
  </w:style>
  <w:style w:type="character" w:styleId="ab">
    <w:name w:val="Strong"/>
    <w:basedOn w:val="a0"/>
    <w:uiPriority w:val="22"/>
    <w:qFormat/>
    <w:rsid w:val="00D9526C"/>
    <w:rPr>
      <w:b/>
      <w:bCs/>
    </w:rPr>
  </w:style>
  <w:style w:type="character" w:customStyle="1" w:styleId="UnresolvedMention">
    <w:name w:val="Unresolved Mention"/>
    <w:basedOn w:val="a0"/>
    <w:uiPriority w:val="99"/>
    <w:semiHidden/>
    <w:unhideWhenUsed/>
    <w:rsid w:val="006D2AED"/>
    <w:rPr>
      <w:color w:val="605E5C"/>
      <w:shd w:val="clear" w:color="auto" w:fill="E1DFDD"/>
    </w:rPr>
  </w:style>
  <w:style w:type="character" w:styleId="ac">
    <w:name w:val="Emphasis"/>
    <w:basedOn w:val="a0"/>
    <w:uiPriority w:val="20"/>
    <w:qFormat/>
    <w:rsid w:val="009540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32969349">
      <w:bodyDiv w:val="1"/>
      <w:marLeft w:val="0"/>
      <w:marRight w:val="0"/>
      <w:marTop w:val="0"/>
      <w:marBottom w:val="0"/>
      <w:divBdr>
        <w:top w:val="none" w:sz="0" w:space="0" w:color="auto"/>
        <w:left w:val="none" w:sz="0" w:space="0" w:color="auto"/>
        <w:bottom w:val="none" w:sz="0" w:space="0" w:color="auto"/>
        <w:right w:val="none" w:sz="0" w:space="0" w:color="auto"/>
      </w:divBdr>
    </w:div>
    <w:div w:id="42409872">
      <w:bodyDiv w:val="1"/>
      <w:marLeft w:val="0"/>
      <w:marRight w:val="0"/>
      <w:marTop w:val="0"/>
      <w:marBottom w:val="0"/>
      <w:divBdr>
        <w:top w:val="none" w:sz="0" w:space="0" w:color="auto"/>
        <w:left w:val="none" w:sz="0" w:space="0" w:color="auto"/>
        <w:bottom w:val="none" w:sz="0" w:space="0" w:color="auto"/>
        <w:right w:val="none" w:sz="0" w:space="0" w:color="auto"/>
      </w:divBdr>
    </w:div>
    <w:div w:id="93938359">
      <w:bodyDiv w:val="1"/>
      <w:marLeft w:val="0"/>
      <w:marRight w:val="0"/>
      <w:marTop w:val="0"/>
      <w:marBottom w:val="0"/>
      <w:divBdr>
        <w:top w:val="none" w:sz="0" w:space="0" w:color="auto"/>
        <w:left w:val="none" w:sz="0" w:space="0" w:color="auto"/>
        <w:bottom w:val="none" w:sz="0" w:space="0" w:color="auto"/>
        <w:right w:val="none" w:sz="0" w:space="0" w:color="auto"/>
      </w:divBdr>
    </w:div>
    <w:div w:id="134304026">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53691596">
      <w:bodyDiv w:val="1"/>
      <w:marLeft w:val="0"/>
      <w:marRight w:val="0"/>
      <w:marTop w:val="0"/>
      <w:marBottom w:val="0"/>
      <w:divBdr>
        <w:top w:val="none" w:sz="0" w:space="0" w:color="auto"/>
        <w:left w:val="none" w:sz="0" w:space="0" w:color="auto"/>
        <w:bottom w:val="none" w:sz="0" w:space="0" w:color="auto"/>
        <w:right w:val="none" w:sz="0" w:space="0" w:color="auto"/>
      </w:divBdr>
    </w:div>
    <w:div w:id="155927363">
      <w:bodyDiv w:val="1"/>
      <w:marLeft w:val="0"/>
      <w:marRight w:val="0"/>
      <w:marTop w:val="0"/>
      <w:marBottom w:val="0"/>
      <w:divBdr>
        <w:top w:val="none" w:sz="0" w:space="0" w:color="auto"/>
        <w:left w:val="none" w:sz="0" w:space="0" w:color="auto"/>
        <w:bottom w:val="none" w:sz="0" w:space="0" w:color="auto"/>
        <w:right w:val="none" w:sz="0" w:space="0" w:color="auto"/>
      </w:divBdr>
    </w:div>
    <w:div w:id="177815815">
      <w:bodyDiv w:val="1"/>
      <w:marLeft w:val="0"/>
      <w:marRight w:val="0"/>
      <w:marTop w:val="0"/>
      <w:marBottom w:val="0"/>
      <w:divBdr>
        <w:top w:val="none" w:sz="0" w:space="0" w:color="auto"/>
        <w:left w:val="none" w:sz="0" w:space="0" w:color="auto"/>
        <w:bottom w:val="none" w:sz="0" w:space="0" w:color="auto"/>
        <w:right w:val="none" w:sz="0" w:space="0" w:color="auto"/>
      </w:divBdr>
    </w:div>
    <w:div w:id="207376972">
      <w:bodyDiv w:val="1"/>
      <w:marLeft w:val="0"/>
      <w:marRight w:val="0"/>
      <w:marTop w:val="0"/>
      <w:marBottom w:val="0"/>
      <w:divBdr>
        <w:top w:val="none" w:sz="0" w:space="0" w:color="auto"/>
        <w:left w:val="none" w:sz="0" w:space="0" w:color="auto"/>
        <w:bottom w:val="none" w:sz="0" w:space="0" w:color="auto"/>
        <w:right w:val="none" w:sz="0" w:space="0" w:color="auto"/>
      </w:divBdr>
    </w:div>
    <w:div w:id="287712170">
      <w:bodyDiv w:val="1"/>
      <w:marLeft w:val="0"/>
      <w:marRight w:val="0"/>
      <w:marTop w:val="0"/>
      <w:marBottom w:val="0"/>
      <w:divBdr>
        <w:top w:val="none" w:sz="0" w:space="0" w:color="auto"/>
        <w:left w:val="none" w:sz="0" w:space="0" w:color="auto"/>
        <w:bottom w:val="none" w:sz="0" w:space="0" w:color="auto"/>
        <w:right w:val="none" w:sz="0" w:space="0" w:color="auto"/>
      </w:divBdr>
    </w:div>
    <w:div w:id="418335429">
      <w:bodyDiv w:val="1"/>
      <w:marLeft w:val="0"/>
      <w:marRight w:val="0"/>
      <w:marTop w:val="0"/>
      <w:marBottom w:val="0"/>
      <w:divBdr>
        <w:top w:val="none" w:sz="0" w:space="0" w:color="auto"/>
        <w:left w:val="none" w:sz="0" w:space="0" w:color="auto"/>
        <w:bottom w:val="none" w:sz="0" w:space="0" w:color="auto"/>
        <w:right w:val="none" w:sz="0" w:space="0" w:color="auto"/>
      </w:divBdr>
    </w:div>
    <w:div w:id="461117130">
      <w:bodyDiv w:val="1"/>
      <w:marLeft w:val="0"/>
      <w:marRight w:val="0"/>
      <w:marTop w:val="0"/>
      <w:marBottom w:val="0"/>
      <w:divBdr>
        <w:top w:val="none" w:sz="0" w:space="0" w:color="auto"/>
        <w:left w:val="none" w:sz="0" w:space="0" w:color="auto"/>
        <w:bottom w:val="none" w:sz="0" w:space="0" w:color="auto"/>
        <w:right w:val="none" w:sz="0" w:space="0" w:color="auto"/>
      </w:divBdr>
    </w:div>
    <w:div w:id="534852630">
      <w:bodyDiv w:val="1"/>
      <w:marLeft w:val="0"/>
      <w:marRight w:val="0"/>
      <w:marTop w:val="0"/>
      <w:marBottom w:val="0"/>
      <w:divBdr>
        <w:top w:val="none" w:sz="0" w:space="0" w:color="auto"/>
        <w:left w:val="none" w:sz="0" w:space="0" w:color="auto"/>
        <w:bottom w:val="none" w:sz="0" w:space="0" w:color="auto"/>
        <w:right w:val="none" w:sz="0" w:space="0" w:color="auto"/>
      </w:divBdr>
    </w:div>
    <w:div w:id="592980011">
      <w:bodyDiv w:val="1"/>
      <w:marLeft w:val="0"/>
      <w:marRight w:val="0"/>
      <w:marTop w:val="0"/>
      <w:marBottom w:val="0"/>
      <w:divBdr>
        <w:top w:val="none" w:sz="0" w:space="0" w:color="auto"/>
        <w:left w:val="none" w:sz="0" w:space="0" w:color="auto"/>
        <w:bottom w:val="none" w:sz="0" w:space="0" w:color="auto"/>
        <w:right w:val="none" w:sz="0" w:space="0" w:color="auto"/>
      </w:divBdr>
    </w:div>
    <w:div w:id="626005818">
      <w:bodyDiv w:val="1"/>
      <w:marLeft w:val="0"/>
      <w:marRight w:val="0"/>
      <w:marTop w:val="0"/>
      <w:marBottom w:val="0"/>
      <w:divBdr>
        <w:top w:val="none" w:sz="0" w:space="0" w:color="auto"/>
        <w:left w:val="none" w:sz="0" w:space="0" w:color="auto"/>
        <w:bottom w:val="none" w:sz="0" w:space="0" w:color="auto"/>
        <w:right w:val="none" w:sz="0" w:space="0" w:color="auto"/>
      </w:divBdr>
    </w:div>
    <w:div w:id="679162679">
      <w:bodyDiv w:val="1"/>
      <w:marLeft w:val="0"/>
      <w:marRight w:val="0"/>
      <w:marTop w:val="0"/>
      <w:marBottom w:val="0"/>
      <w:divBdr>
        <w:top w:val="none" w:sz="0" w:space="0" w:color="auto"/>
        <w:left w:val="none" w:sz="0" w:space="0" w:color="auto"/>
        <w:bottom w:val="none" w:sz="0" w:space="0" w:color="auto"/>
        <w:right w:val="none" w:sz="0" w:space="0" w:color="auto"/>
      </w:divBdr>
    </w:div>
    <w:div w:id="746927880">
      <w:bodyDiv w:val="1"/>
      <w:marLeft w:val="0"/>
      <w:marRight w:val="0"/>
      <w:marTop w:val="0"/>
      <w:marBottom w:val="0"/>
      <w:divBdr>
        <w:top w:val="none" w:sz="0" w:space="0" w:color="auto"/>
        <w:left w:val="none" w:sz="0" w:space="0" w:color="auto"/>
        <w:bottom w:val="none" w:sz="0" w:space="0" w:color="auto"/>
        <w:right w:val="none" w:sz="0" w:space="0" w:color="auto"/>
      </w:divBdr>
    </w:div>
    <w:div w:id="877164096">
      <w:bodyDiv w:val="1"/>
      <w:marLeft w:val="0"/>
      <w:marRight w:val="0"/>
      <w:marTop w:val="0"/>
      <w:marBottom w:val="0"/>
      <w:divBdr>
        <w:top w:val="none" w:sz="0" w:space="0" w:color="auto"/>
        <w:left w:val="none" w:sz="0" w:space="0" w:color="auto"/>
        <w:bottom w:val="none" w:sz="0" w:space="0" w:color="auto"/>
        <w:right w:val="none" w:sz="0" w:space="0" w:color="auto"/>
      </w:divBdr>
    </w:div>
    <w:div w:id="981270752">
      <w:bodyDiv w:val="1"/>
      <w:marLeft w:val="0"/>
      <w:marRight w:val="0"/>
      <w:marTop w:val="0"/>
      <w:marBottom w:val="0"/>
      <w:divBdr>
        <w:top w:val="none" w:sz="0" w:space="0" w:color="auto"/>
        <w:left w:val="none" w:sz="0" w:space="0" w:color="auto"/>
        <w:bottom w:val="none" w:sz="0" w:space="0" w:color="auto"/>
        <w:right w:val="none" w:sz="0" w:space="0" w:color="auto"/>
      </w:divBdr>
    </w:div>
    <w:div w:id="981540213">
      <w:bodyDiv w:val="1"/>
      <w:marLeft w:val="0"/>
      <w:marRight w:val="0"/>
      <w:marTop w:val="0"/>
      <w:marBottom w:val="0"/>
      <w:divBdr>
        <w:top w:val="none" w:sz="0" w:space="0" w:color="auto"/>
        <w:left w:val="none" w:sz="0" w:space="0" w:color="auto"/>
        <w:bottom w:val="none" w:sz="0" w:space="0" w:color="auto"/>
        <w:right w:val="none" w:sz="0" w:space="0" w:color="auto"/>
      </w:divBdr>
    </w:div>
    <w:div w:id="1001615750">
      <w:bodyDiv w:val="1"/>
      <w:marLeft w:val="0"/>
      <w:marRight w:val="0"/>
      <w:marTop w:val="0"/>
      <w:marBottom w:val="0"/>
      <w:divBdr>
        <w:top w:val="none" w:sz="0" w:space="0" w:color="auto"/>
        <w:left w:val="none" w:sz="0" w:space="0" w:color="auto"/>
        <w:bottom w:val="none" w:sz="0" w:space="0" w:color="auto"/>
        <w:right w:val="none" w:sz="0" w:space="0" w:color="auto"/>
      </w:divBdr>
    </w:div>
    <w:div w:id="1067191415">
      <w:bodyDiv w:val="1"/>
      <w:marLeft w:val="0"/>
      <w:marRight w:val="0"/>
      <w:marTop w:val="0"/>
      <w:marBottom w:val="0"/>
      <w:divBdr>
        <w:top w:val="none" w:sz="0" w:space="0" w:color="auto"/>
        <w:left w:val="none" w:sz="0" w:space="0" w:color="auto"/>
        <w:bottom w:val="none" w:sz="0" w:space="0" w:color="auto"/>
        <w:right w:val="none" w:sz="0" w:space="0" w:color="auto"/>
      </w:divBdr>
    </w:div>
    <w:div w:id="1114785288">
      <w:bodyDiv w:val="1"/>
      <w:marLeft w:val="0"/>
      <w:marRight w:val="0"/>
      <w:marTop w:val="0"/>
      <w:marBottom w:val="0"/>
      <w:divBdr>
        <w:top w:val="none" w:sz="0" w:space="0" w:color="auto"/>
        <w:left w:val="none" w:sz="0" w:space="0" w:color="auto"/>
        <w:bottom w:val="none" w:sz="0" w:space="0" w:color="auto"/>
        <w:right w:val="none" w:sz="0" w:space="0" w:color="auto"/>
      </w:divBdr>
    </w:div>
    <w:div w:id="1123963043">
      <w:bodyDiv w:val="1"/>
      <w:marLeft w:val="0"/>
      <w:marRight w:val="0"/>
      <w:marTop w:val="0"/>
      <w:marBottom w:val="0"/>
      <w:divBdr>
        <w:top w:val="none" w:sz="0" w:space="0" w:color="auto"/>
        <w:left w:val="none" w:sz="0" w:space="0" w:color="auto"/>
        <w:bottom w:val="none" w:sz="0" w:space="0" w:color="auto"/>
        <w:right w:val="none" w:sz="0" w:space="0" w:color="auto"/>
      </w:divBdr>
    </w:div>
    <w:div w:id="1125269749">
      <w:bodyDiv w:val="1"/>
      <w:marLeft w:val="0"/>
      <w:marRight w:val="0"/>
      <w:marTop w:val="0"/>
      <w:marBottom w:val="0"/>
      <w:divBdr>
        <w:top w:val="none" w:sz="0" w:space="0" w:color="auto"/>
        <w:left w:val="none" w:sz="0" w:space="0" w:color="auto"/>
        <w:bottom w:val="none" w:sz="0" w:space="0" w:color="auto"/>
        <w:right w:val="none" w:sz="0" w:space="0" w:color="auto"/>
      </w:divBdr>
    </w:div>
    <w:div w:id="1236939973">
      <w:bodyDiv w:val="1"/>
      <w:marLeft w:val="0"/>
      <w:marRight w:val="0"/>
      <w:marTop w:val="0"/>
      <w:marBottom w:val="0"/>
      <w:divBdr>
        <w:top w:val="none" w:sz="0" w:space="0" w:color="auto"/>
        <w:left w:val="none" w:sz="0" w:space="0" w:color="auto"/>
        <w:bottom w:val="none" w:sz="0" w:space="0" w:color="auto"/>
        <w:right w:val="none" w:sz="0" w:space="0" w:color="auto"/>
      </w:divBdr>
      <w:divsChild>
        <w:div w:id="1505894281">
          <w:marLeft w:val="0"/>
          <w:marRight w:val="0"/>
          <w:marTop w:val="0"/>
          <w:marBottom w:val="0"/>
          <w:divBdr>
            <w:top w:val="none" w:sz="0" w:space="0" w:color="auto"/>
            <w:left w:val="none" w:sz="0" w:space="0" w:color="auto"/>
            <w:bottom w:val="none" w:sz="0" w:space="0" w:color="auto"/>
            <w:right w:val="none" w:sz="0" w:space="0" w:color="auto"/>
          </w:divBdr>
          <w:divsChild>
            <w:div w:id="60373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966383">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379864127">
      <w:bodyDiv w:val="1"/>
      <w:marLeft w:val="0"/>
      <w:marRight w:val="0"/>
      <w:marTop w:val="0"/>
      <w:marBottom w:val="0"/>
      <w:divBdr>
        <w:top w:val="none" w:sz="0" w:space="0" w:color="auto"/>
        <w:left w:val="none" w:sz="0" w:space="0" w:color="auto"/>
        <w:bottom w:val="none" w:sz="0" w:space="0" w:color="auto"/>
        <w:right w:val="none" w:sz="0" w:space="0" w:color="auto"/>
      </w:divBdr>
    </w:div>
    <w:div w:id="1379889086">
      <w:bodyDiv w:val="1"/>
      <w:marLeft w:val="0"/>
      <w:marRight w:val="0"/>
      <w:marTop w:val="0"/>
      <w:marBottom w:val="0"/>
      <w:divBdr>
        <w:top w:val="none" w:sz="0" w:space="0" w:color="auto"/>
        <w:left w:val="none" w:sz="0" w:space="0" w:color="auto"/>
        <w:bottom w:val="none" w:sz="0" w:space="0" w:color="auto"/>
        <w:right w:val="none" w:sz="0" w:space="0" w:color="auto"/>
      </w:divBdr>
    </w:div>
    <w:div w:id="1389299498">
      <w:bodyDiv w:val="1"/>
      <w:marLeft w:val="0"/>
      <w:marRight w:val="0"/>
      <w:marTop w:val="0"/>
      <w:marBottom w:val="0"/>
      <w:divBdr>
        <w:top w:val="none" w:sz="0" w:space="0" w:color="auto"/>
        <w:left w:val="none" w:sz="0" w:space="0" w:color="auto"/>
        <w:bottom w:val="none" w:sz="0" w:space="0" w:color="auto"/>
        <w:right w:val="none" w:sz="0" w:space="0" w:color="auto"/>
      </w:divBdr>
    </w:div>
    <w:div w:id="1556770858">
      <w:bodyDiv w:val="1"/>
      <w:marLeft w:val="0"/>
      <w:marRight w:val="0"/>
      <w:marTop w:val="0"/>
      <w:marBottom w:val="0"/>
      <w:divBdr>
        <w:top w:val="none" w:sz="0" w:space="0" w:color="auto"/>
        <w:left w:val="none" w:sz="0" w:space="0" w:color="auto"/>
        <w:bottom w:val="none" w:sz="0" w:space="0" w:color="auto"/>
        <w:right w:val="none" w:sz="0" w:space="0" w:color="auto"/>
      </w:divBdr>
    </w:div>
    <w:div w:id="1604922881">
      <w:bodyDiv w:val="1"/>
      <w:marLeft w:val="0"/>
      <w:marRight w:val="0"/>
      <w:marTop w:val="0"/>
      <w:marBottom w:val="0"/>
      <w:divBdr>
        <w:top w:val="none" w:sz="0" w:space="0" w:color="auto"/>
        <w:left w:val="none" w:sz="0" w:space="0" w:color="auto"/>
        <w:bottom w:val="none" w:sz="0" w:space="0" w:color="auto"/>
        <w:right w:val="none" w:sz="0" w:space="0" w:color="auto"/>
      </w:divBdr>
    </w:div>
    <w:div w:id="1606303502">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713655967">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867138036">
      <w:bodyDiv w:val="1"/>
      <w:marLeft w:val="0"/>
      <w:marRight w:val="0"/>
      <w:marTop w:val="0"/>
      <w:marBottom w:val="0"/>
      <w:divBdr>
        <w:top w:val="none" w:sz="0" w:space="0" w:color="auto"/>
        <w:left w:val="none" w:sz="0" w:space="0" w:color="auto"/>
        <w:bottom w:val="none" w:sz="0" w:space="0" w:color="auto"/>
        <w:right w:val="none" w:sz="0" w:space="0" w:color="auto"/>
      </w:divBdr>
      <w:divsChild>
        <w:div w:id="146366029">
          <w:marLeft w:val="0"/>
          <w:marRight w:val="0"/>
          <w:marTop w:val="0"/>
          <w:marBottom w:val="0"/>
          <w:divBdr>
            <w:top w:val="none" w:sz="0" w:space="0" w:color="auto"/>
            <w:left w:val="none" w:sz="0" w:space="0" w:color="auto"/>
            <w:bottom w:val="none" w:sz="0" w:space="0" w:color="auto"/>
            <w:right w:val="none" w:sz="0" w:space="0" w:color="auto"/>
          </w:divBdr>
          <w:divsChild>
            <w:div w:id="94315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94366">
      <w:bodyDiv w:val="1"/>
      <w:marLeft w:val="0"/>
      <w:marRight w:val="0"/>
      <w:marTop w:val="0"/>
      <w:marBottom w:val="0"/>
      <w:divBdr>
        <w:top w:val="none" w:sz="0" w:space="0" w:color="auto"/>
        <w:left w:val="none" w:sz="0" w:space="0" w:color="auto"/>
        <w:bottom w:val="none" w:sz="0" w:space="0" w:color="auto"/>
        <w:right w:val="none" w:sz="0" w:space="0" w:color="auto"/>
      </w:divBdr>
    </w:div>
    <w:div w:id="1994141866">
      <w:bodyDiv w:val="1"/>
      <w:marLeft w:val="0"/>
      <w:marRight w:val="0"/>
      <w:marTop w:val="0"/>
      <w:marBottom w:val="0"/>
      <w:divBdr>
        <w:top w:val="none" w:sz="0" w:space="0" w:color="auto"/>
        <w:left w:val="none" w:sz="0" w:space="0" w:color="auto"/>
        <w:bottom w:val="none" w:sz="0" w:space="0" w:color="auto"/>
        <w:right w:val="none" w:sz="0" w:space="0" w:color="auto"/>
      </w:divBdr>
    </w:div>
    <w:div w:id="212592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png"/><Relationship Id="rId39" Type="http://schemas.openxmlformats.org/officeDocument/2006/relationships/hyperlink" Target="https://doi.org/10.1063/5.0305783" TargetMode="External"/><Relationship Id="rId21" Type="http://schemas.openxmlformats.org/officeDocument/2006/relationships/oleObject" Target="embeddings/oleObject7.bin"/><Relationship Id="rId34" Type="http://schemas.openxmlformats.org/officeDocument/2006/relationships/hyperlink" Target="https://doi.org/10.1063/5.0306104" TargetMode="External"/><Relationship Id="rId42" Type="http://schemas.openxmlformats.org/officeDocument/2006/relationships/hyperlink" Target="https://doi.org/10.1051/e3sconf/202341703001" TargetMode="External"/><Relationship Id="rId47" Type="http://schemas.openxmlformats.org/officeDocument/2006/relationships/hyperlink" Target="https://doi.org/10.1063/5.0306211" TargetMode="External"/><Relationship Id="rId50" Type="http://schemas.openxmlformats.org/officeDocument/2006/relationships/hyperlink" Target="https://doi.org/10.1051/e3sconf/202449801011" TargetMode="External"/><Relationship Id="rId55" Type="http://schemas.openxmlformats.org/officeDocument/2006/relationships/hyperlink" Target="https://doi.org/10.1063/5.0218924" TargetMode="Externa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hyperlink" Target="https://doi.org/10.1063/5.0307209" TargetMode="External"/><Relationship Id="rId38" Type="http://schemas.openxmlformats.org/officeDocument/2006/relationships/hyperlink" Target="https://doi.org/10.1063/5.0305740" TargetMode="External"/><Relationship Id="rId46" Type="http://schemas.openxmlformats.org/officeDocument/2006/relationships/hyperlink" Target="https://doi.org/10.1063/5.0218763" TargetMode="Externa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hyperlink" Target="https://doi.org/10.1051/e3sconf/202452503008" TargetMode="External"/><Relationship Id="rId41" Type="http://schemas.openxmlformats.org/officeDocument/2006/relationships/hyperlink" Target="https://doi.org/10.1051/e3sconf/202341703011" TargetMode="External"/><Relationship Id="rId54" Type="http://schemas.openxmlformats.org/officeDocument/2006/relationships/hyperlink" Target="https://doi.org/10.1063/5.0306044" TargetMode="External"/><Relationship Id="rId1" Type="http://schemas.openxmlformats.org/officeDocument/2006/relationships/customXml" Target="../customXml/item1.xml"/><Relationship Id="rId6" Type="http://schemas.openxmlformats.org/officeDocument/2006/relationships/hyperlink" Target="mailto:feruz.raximov.2017@mail.ru" TargetMode="Externa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hyperlink" Target="https://doi.org/10.21595/vp.2024.24047" TargetMode="External"/><Relationship Id="rId37" Type="http://schemas.openxmlformats.org/officeDocument/2006/relationships/hyperlink" Target="https://doi.org/10.1063/5.0306108" TargetMode="External"/><Relationship Id="rId40" Type="http://schemas.openxmlformats.org/officeDocument/2006/relationships/hyperlink" Target="https://doi.org/10.1051/e3sconf/202452503010" TargetMode="External"/><Relationship Id="rId45" Type="http://schemas.openxmlformats.org/officeDocument/2006/relationships/hyperlink" Target="https://doi.org/10.21122/2227-1031-2023-22-5-428-432" TargetMode="External"/><Relationship Id="rId53" Type="http://schemas.openxmlformats.org/officeDocument/2006/relationships/hyperlink" Target="https://doi.org/10.1051/e3sconf/202449703030"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yperlink" Target="https://doi.org/10.21595/vp.2024.24073" TargetMode="External"/><Relationship Id="rId36" Type="http://schemas.openxmlformats.org/officeDocument/2006/relationships/hyperlink" Target="https://doi.org/10.1063/5.0305735" TargetMode="External"/><Relationship Id="rId49" Type="http://schemas.openxmlformats.org/officeDocument/2006/relationships/hyperlink" Target="https://doi.org/10.1063/5.0306554" TargetMode="External"/><Relationship Id="rId57"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hyperlink" Target="https://doi.org/10.1063/5.0306935" TargetMode="External"/><Relationship Id="rId44" Type="http://schemas.openxmlformats.org/officeDocument/2006/relationships/hyperlink" Target="https://doi.org/10.1051/e3sconf/202341703012" TargetMode="External"/><Relationship Id="rId52" Type="http://schemas.openxmlformats.org/officeDocument/2006/relationships/hyperlink" Target="https://doi.org/10.30724/1998-9903-2025-27-2-126-137"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hyperlink" Target="https://doi.org/10.1051/e3sconf/202452506001" TargetMode="External"/><Relationship Id="rId30" Type="http://schemas.openxmlformats.org/officeDocument/2006/relationships/hyperlink" Target="https://doi.org/10.1063/5.0305729" TargetMode="External"/><Relationship Id="rId35" Type="http://schemas.openxmlformats.org/officeDocument/2006/relationships/hyperlink" Target="https://doi.org/10.1063/5.0306786" TargetMode="External"/><Relationship Id="rId43" Type="http://schemas.openxmlformats.org/officeDocument/2006/relationships/hyperlink" Target="https://doi.org/10.1051/e3sconf/202452503004" TargetMode="External"/><Relationship Id="rId48" Type="http://schemas.openxmlformats.org/officeDocument/2006/relationships/hyperlink" Target="https://doi.org/10.1063/5.0218921" TargetMode="External"/><Relationship Id="rId56" Type="http://schemas.openxmlformats.org/officeDocument/2006/relationships/hyperlink" Target="https://doi.org/10.1063/5.0219241" TargetMode="External"/><Relationship Id="rId8" Type="http://schemas.openxmlformats.org/officeDocument/2006/relationships/image" Target="media/image2.wmf"/><Relationship Id="rId51" Type="http://schemas.openxmlformats.org/officeDocument/2006/relationships/hyperlink" Target="https://doi.org/10.1063/5.0305745"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2587F-21B0-4DD6-BCD3-00FC6BDC3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1696</TotalTime>
  <Pages>9</Pages>
  <Words>5811</Words>
  <Characters>33123</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user</cp:lastModifiedBy>
  <cp:revision>109</cp:revision>
  <cp:lastPrinted>2025-11-29T07:49:00Z</cp:lastPrinted>
  <dcterms:created xsi:type="dcterms:W3CDTF">2024-07-17T07:39:00Z</dcterms:created>
  <dcterms:modified xsi:type="dcterms:W3CDTF">2026-01-09T12:49:00Z</dcterms:modified>
</cp:coreProperties>
</file>