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405B15" w:rsidRDefault="00982B7C" w:rsidP="00FE6DBA">
      <w:pPr>
        <w:spacing w:before="1200" w:line="240" w:lineRule="auto"/>
        <w:jc w:val="center"/>
        <w:rPr>
          <w:rFonts w:ascii="Times New Roman" w:hAnsi="Times New Roman" w:cs="Times New Roman"/>
          <w:b/>
          <w:sz w:val="36"/>
          <w:szCs w:val="36"/>
          <w:lang w:val="en-US"/>
        </w:rPr>
      </w:pPr>
      <w:r w:rsidRPr="00405B15">
        <w:rPr>
          <w:rFonts w:ascii="Times New Roman" w:hAnsi="Times New Roman" w:cs="Times New Roman"/>
          <w:b/>
          <w:sz w:val="36"/>
          <w:szCs w:val="36"/>
          <w:lang w:val="en-US"/>
        </w:rPr>
        <w:t>Method for calculating the main and differential leakageinductancesof the stator winding using the energy method in machines with a uniform air gap</w:t>
      </w:r>
    </w:p>
    <w:p w:rsidR="000737BB" w:rsidRPr="006B135B" w:rsidRDefault="00982B7C" w:rsidP="001807AD">
      <w:pPr>
        <w:spacing w:after="0" w:line="240" w:lineRule="auto"/>
        <w:jc w:val="center"/>
        <w:rPr>
          <w:rFonts w:ascii="Times New Roman" w:hAnsi="Times New Roman" w:cs="Times New Roman"/>
          <w:iCs/>
          <w:sz w:val="28"/>
          <w:szCs w:val="36"/>
          <w:vertAlign w:val="superscript"/>
          <w:lang w:val="en-US"/>
        </w:rPr>
      </w:pPr>
      <w:r w:rsidRPr="006B135B">
        <w:rPr>
          <w:rFonts w:ascii="Times New Roman" w:hAnsi="Times New Roman" w:cs="Times New Roman"/>
          <w:iCs/>
          <w:sz w:val="28"/>
          <w:szCs w:val="36"/>
          <w:lang w:val="en-US"/>
        </w:rPr>
        <w:t>Kudrat Abidov</w:t>
      </w:r>
      <w:r w:rsidRPr="006B135B">
        <w:rPr>
          <w:rFonts w:ascii="Times New Roman" w:hAnsi="Times New Roman" w:cs="Times New Roman"/>
          <w:iCs/>
          <w:sz w:val="28"/>
          <w:szCs w:val="36"/>
          <w:vertAlign w:val="superscript"/>
          <w:lang w:val="en-US"/>
        </w:rPr>
        <w:t>1,</w:t>
      </w:r>
      <w:proofErr w:type="gramStart"/>
      <w:r w:rsidR="00AB355D" w:rsidRPr="006B135B">
        <w:rPr>
          <w:rFonts w:ascii="Times New Roman" w:hAnsi="Times New Roman" w:cs="Times New Roman"/>
          <w:iCs/>
          <w:sz w:val="28"/>
          <w:szCs w:val="36"/>
          <w:vertAlign w:val="superscript"/>
          <w:lang w:val="en-US"/>
        </w:rPr>
        <w:t>3,</w:t>
      </w:r>
      <w:r w:rsidRPr="006B135B">
        <w:rPr>
          <w:rFonts w:ascii="Times New Roman" w:hAnsi="Times New Roman" w:cs="Times New Roman"/>
          <w:iCs/>
          <w:sz w:val="28"/>
          <w:szCs w:val="36"/>
          <w:vertAlign w:val="superscript"/>
          <w:lang w:val="en-US"/>
        </w:rPr>
        <w:t>a</w:t>
      </w:r>
      <w:proofErr w:type="gramEnd"/>
      <w:r w:rsidRPr="006B135B">
        <w:rPr>
          <w:rFonts w:ascii="Times New Roman" w:hAnsi="Times New Roman" w:cs="Times New Roman"/>
          <w:iCs/>
          <w:sz w:val="28"/>
          <w:szCs w:val="36"/>
          <w:vertAlign w:val="superscript"/>
          <w:lang w:val="en-US"/>
        </w:rPr>
        <w:t>)</w:t>
      </w:r>
      <w:r w:rsidRPr="006B135B">
        <w:rPr>
          <w:rFonts w:ascii="Times New Roman" w:hAnsi="Times New Roman" w:cs="Times New Roman"/>
          <w:iCs/>
          <w:sz w:val="28"/>
          <w:szCs w:val="36"/>
          <w:lang w:val="en-US"/>
        </w:rPr>
        <w:t>, Giyosiddin Makhmadiev</w:t>
      </w:r>
      <w:r w:rsidR="00AB355D" w:rsidRPr="006B135B">
        <w:rPr>
          <w:rFonts w:ascii="Times New Roman" w:hAnsi="Times New Roman" w:cs="Times New Roman"/>
          <w:iCs/>
          <w:sz w:val="28"/>
          <w:szCs w:val="36"/>
          <w:vertAlign w:val="superscript"/>
          <w:lang w:val="en-US"/>
        </w:rPr>
        <w:t>1,2</w:t>
      </w:r>
    </w:p>
    <w:p w:rsidR="00982B7C" w:rsidRPr="00405B15" w:rsidRDefault="00982B7C" w:rsidP="00982B7C">
      <w:pPr>
        <w:pStyle w:val="AuthorAffiliation"/>
        <w:spacing w:before="240"/>
      </w:pPr>
      <w:r w:rsidRPr="00405B15">
        <w:rPr>
          <w:i w:val="0"/>
          <w:iCs/>
          <w:vertAlign w:val="superscript"/>
        </w:rPr>
        <w:t>1</w:t>
      </w:r>
      <w:r w:rsidRPr="00405B15">
        <w:rPr>
          <w:szCs w:val="24"/>
          <w:lang w:eastAsia="ru-RU"/>
        </w:rPr>
        <w:t xml:space="preserve"> </w:t>
      </w:r>
      <w:r w:rsidRPr="00405B15">
        <w:t xml:space="preserve">Tashkent state technical university named after Islam Karimov, </w:t>
      </w:r>
      <w:r w:rsidR="006B135B" w:rsidRPr="00345B3C">
        <w:t>Tashkent</w:t>
      </w:r>
      <w:r w:rsidR="006B135B">
        <w:t xml:space="preserve">, </w:t>
      </w:r>
      <w:r w:rsidR="006B135B" w:rsidRPr="00345B3C">
        <w:t>Uzbekistan</w:t>
      </w:r>
    </w:p>
    <w:p w:rsidR="00982B7C" w:rsidRPr="00405B15" w:rsidRDefault="00982B7C" w:rsidP="00982B7C">
      <w:pPr>
        <w:pStyle w:val="AuthorAffiliation"/>
      </w:pPr>
      <w:r w:rsidRPr="00405B15">
        <w:rPr>
          <w:i w:val="0"/>
          <w:iCs/>
          <w:vertAlign w:val="superscript"/>
        </w:rPr>
        <w:t>2</w:t>
      </w:r>
      <w:r w:rsidRPr="00405B15">
        <w:rPr>
          <w:szCs w:val="24"/>
          <w:lang w:eastAsia="ru-RU"/>
        </w:rPr>
        <w:t xml:space="preserve"> </w:t>
      </w:r>
      <w:r w:rsidRPr="00405B15">
        <w:t xml:space="preserve">Electrical Engineering Laboratory, SIFAT-CENTER LLC, </w:t>
      </w:r>
      <w:r w:rsidR="006B135B" w:rsidRPr="00345B3C">
        <w:t>Tashkent</w:t>
      </w:r>
      <w:r w:rsidR="006B135B">
        <w:t xml:space="preserve">, </w:t>
      </w:r>
      <w:r w:rsidR="006B135B" w:rsidRPr="00345B3C">
        <w:t>Uzbekistan</w:t>
      </w:r>
    </w:p>
    <w:p w:rsidR="00AB355D" w:rsidRPr="00405B15" w:rsidRDefault="00AB355D" w:rsidP="00982B7C">
      <w:pPr>
        <w:pStyle w:val="AuthorAffiliation"/>
      </w:pPr>
      <w:r w:rsidRPr="00405B15">
        <w:rPr>
          <w:i w:val="0"/>
          <w:iCs/>
          <w:vertAlign w:val="superscript"/>
        </w:rPr>
        <w:t>3</w:t>
      </w:r>
      <w:r w:rsidRPr="00405B15">
        <w:rPr>
          <w:szCs w:val="24"/>
          <w:lang w:eastAsia="ru-RU"/>
        </w:rPr>
        <w:t xml:space="preserve"> </w:t>
      </w:r>
      <w:r w:rsidRPr="00405B15">
        <w:t>Almalyk State Technical Institute, Almalyk, Uzbekistan</w:t>
      </w:r>
    </w:p>
    <w:p w:rsidR="00982B7C" w:rsidRPr="00405B15" w:rsidRDefault="00982B7C" w:rsidP="00982B7C">
      <w:pPr>
        <w:spacing w:before="200" w:line="240" w:lineRule="auto"/>
        <w:jc w:val="center"/>
        <w:rPr>
          <w:rFonts w:ascii="Times New Roman" w:hAnsi="Times New Roman" w:cs="Times New Roman"/>
          <w:i/>
          <w:sz w:val="20"/>
          <w:szCs w:val="18"/>
          <w:lang w:val="en-US"/>
        </w:rPr>
      </w:pPr>
      <w:r w:rsidRPr="00405B15">
        <w:rPr>
          <w:rFonts w:ascii="Times New Roman" w:hAnsi="Times New Roman" w:cs="Times New Roman"/>
          <w:i/>
          <w:sz w:val="20"/>
          <w:szCs w:val="18"/>
          <w:vertAlign w:val="superscript"/>
          <w:lang w:val="en-US"/>
        </w:rPr>
        <w:t>a)</w:t>
      </w:r>
      <w:r w:rsidRPr="00405B15">
        <w:rPr>
          <w:rFonts w:ascii="Times New Roman" w:hAnsi="Times New Roman" w:cs="Times New Roman"/>
          <w:i/>
          <w:sz w:val="20"/>
          <w:szCs w:val="18"/>
          <w:lang w:val="en-US"/>
        </w:rPr>
        <w:t xml:space="preserve"> Corresponding author: </w:t>
      </w:r>
      <w:hyperlink r:id="rId5" w:history="1">
        <w:r w:rsidRPr="00405B15">
          <w:rPr>
            <w:rStyle w:val="a3"/>
            <w:rFonts w:ascii="Times New Roman" w:hAnsi="Times New Roman" w:cs="Times New Roman"/>
            <w:i/>
            <w:sz w:val="20"/>
            <w:szCs w:val="18"/>
            <w:lang w:val="en-US"/>
          </w:rPr>
          <w:t>abidoff@rambler.ru</w:t>
        </w:r>
      </w:hyperlink>
      <w:r w:rsidRPr="00405B15">
        <w:rPr>
          <w:rFonts w:ascii="Times New Roman" w:hAnsi="Times New Roman" w:cs="Times New Roman"/>
          <w:i/>
          <w:sz w:val="20"/>
          <w:szCs w:val="18"/>
          <w:lang w:val="en-US"/>
        </w:rPr>
        <w:t xml:space="preserve"> </w:t>
      </w:r>
    </w:p>
    <w:p w:rsidR="00C31627" w:rsidRPr="00405B15" w:rsidRDefault="00C31627" w:rsidP="00C31627">
      <w:pPr>
        <w:spacing w:before="200" w:line="240" w:lineRule="auto"/>
        <w:ind w:left="284" w:right="284"/>
        <w:jc w:val="both"/>
        <w:rPr>
          <w:rFonts w:ascii="Times New Roman" w:hAnsi="Times New Roman" w:cs="Times New Roman"/>
          <w:sz w:val="18"/>
          <w:szCs w:val="36"/>
          <w:lang w:val="en-US"/>
        </w:rPr>
      </w:pPr>
      <w:r w:rsidRPr="00405B15">
        <w:rPr>
          <w:rFonts w:ascii="Times New Roman" w:hAnsi="Times New Roman" w:cs="Times New Roman"/>
          <w:b/>
          <w:sz w:val="18"/>
          <w:szCs w:val="36"/>
          <w:lang w:val="en-US"/>
        </w:rPr>
        <w:t xml:space="preserve">Abstract. </w:t>
      </w:r>
      <w:r w:rsidR="00982B7C" w:rsidRPr="00405B15">
        <w:rPr>
          <w:rFonts w:ascii="Times New Roman" w:hAnsi="Times New Roman" w:cs="Times New Roman"/>
          <w:sz w:val="18"/>
          <w:szCs w:val="36"/>
          <w:lang w:val="en-US"/>
        </w:rPr>
        <w:t>This paper examines the problem of accurately determining the main and differential leakage inductances of stator winding in AC electric machines. Related parameters have a significant impact on the dynamic properties, stability, and energy efficiency of the machines, especially in modern designs with a fractional number of slots, magnetic circuit saturation, and complex winding structures. It is shown that traditional calculation methods do not always provide the required accuracy in the presence of pronounced higher harmonics of the magnetic field. The proposed energy method takes into account both the fundamental and higher spatial harmonic components of the magnetic field in the air gap, which enables more realistic modeling of operating conditions. Testing the method on synchronous generators with a wide range of design parameters confirms its relevance and practical applicability in the design and optimization of electric machines.</w:t>
      </w:r>
    </w:p>
    <w:p w:rsidR="00C31627" w:rsidRPr="00405B15" w:rsidRDefault="002D05A3" w:rsidP="002D05A3">
      <w:pPr>
        <w:spacing w:before="240" w:after="240" w:line="240" w:lineRule="auto"/>
        <w:jc w:val="center"/>
        <w:rPr>
          <w:rFonts w:ascii="Times New Roman" w:hAnsi="Times New Roman" w:cs="Times New Roman"/>
          <w:b/>
          <w:sz w:val="24"/>
          <w:szCs w:val="24"/>
          <w:lang w:val="en-US"/>
        </w:rPr>
      </w:pPr>
      <w:r w:rsidRPr="00405B15">
        <w:rPr>
          <w:rFonts w:ascii="Times New Roman" w:hAnsi="Times New Roman" w:cs="Times New Roman"/>
          <w:b/>
          <w:sz w:val="24"/>
          <w:szCs w:val="24"/>
          <w:lang w:val="en-US"/>
        </w:rPr>
        <w:t>INTRODUCTION</w:t>
      </w:r>
    </w:p>
    <w:p w:rsidR="00982B7C" w:rsidRPr="00405B15" w:rsidRDefault="00982B7C" w:rsidP="00982B7C">
      <w:pPr>
        <w:spacing w:after="0" w:line="240" w:lineRule="auto"/>
        <w:ind w:firstLine="340"/>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Accurate modeling and analysis of electromagnetic processes in AC electric machines remain key challenges in modern electrical engineering. Among the most important parameters affecting machine operation, the main and differential leakage inductances of the stator winding are particularly significant. These inductances, determined primarily by the magnetic field in the air gap, significantly affect the dynamics, energy efficiency, and operational stability of electric machines. In modern high-efficiency machines, especially those with a fractional number of slots, pronounced poles, or complex winding structures, the influence of geometric parameters and magnetic steel saturation becomes particularly significant. Accurately determining leakage inductances under such conditions requires consideration of numerous design and operating factors: air gap shape and dimensions, slot width, tooth pitch, number of slots per pole and phase, winding turn distribution, magnetic properties of the stator and rotor cores, and others. One of the universal and reliable methods for determining these inductances is the energy method, based on the calculation of the electromagnetic energy stored in the air gap. This approach allows for a more complete description of the magnetic field distribution, taking into account both the fundamental wave and the higher spatial harmonics generated by the stator winding currents. This work is devoted to the development and application of the energy method for calculating the main and differential leakage inductances of single-phase and three-phase stator windings in AC machines with a uniform air gap. The technique takes into account the field distribution in the active zone of the machine and allows for analysis at various levels of magnetic saturation. Particular attention is paid to the influence of higher spatial harmonics and the design parameters of the winding. The proposed method is implemented in computational form and tested on the example of a four-pole synchronous generator of the MSA 72/4 type (15 kVA, 230 V, 1500 rot/min). The obtained results confirm the practical applicability and high accuracy of the method in the analysis of leakage inductances under conditions close to actual operation</w:t>
      </w:r>
      <w:r w:rsidR="00DD032D" w:rsidRPr="00405B15">
        <w:rPr>
          <w:rFonts w:ascii="Times New Roman" w:hAnsi="Times New Roman" w:cs="Times New Roman"/>
          <w:sz w:val="20"/>
          <w:szCs w:val="20"/>
          <w:lang w:val="en-US"/>
        </w:rPr>
        <w:t xml:space="preserve"> [</w:t>
      </w:r>
      <w:r w:rsidR="00DD032D" w:rsidRPr="00405B15">
        <w:rPr>
          <w:rFonts w:ascii="Times New Roman" w:hAnsi="Times New Roman" w:cs="Times New Roman"/>
          <w:sz w:val="20"/>
          <w:szCs w:val="20"/>
          <w:lang w:val="uz-Cyrl-UZ"/>
        </w:rPr>
        <w:t>1</w:t>
      </w:r>
      <w:r w:rsidR="00DD032D" w:rsidRPr="00405B15">
        <w:rPr>
          <w:rFonts w:ascii="Times New Roman" w:hAnsi="Times New Roman" w:cs="Times New Roman"/>
          <w:sz w:val="20"/>
          <w:szCs w:val="20"/>
          <w:lang w:val="en-US"/>
        </w:rPr>
        <w:t>-</w:t>
      </w:r>
      <w:r w:rsidR="00DD032D" w:rsidRPr="00405B15">
        <w:rPr>
          <w:rFonts w:ascii="Times New Roman" w:hAnsi="Times New Roman" w:cs="Times New Roman"/>
          <w:sz w:val="20"/>
          <w:szCs w:val="20"/>
          <w:lang w:val="uz-Cyrl-UZ"/>
        </w:rPr>
        <w:t>15</w:t>
      </w:r>
      <w:r w:rsidR="00DD032D" w:rsidRPr="00405B15">
        <w:rPr>
          <w:rFonts w:ascii="Times New Roman" w:hAnsi="Times New Roman" w:cs="Times New Roman"/>
          <w:sz w:val="20"/>
          <w:szCs w:val="20"/>
          <w:lang w:val="en-US"/>
        </w:rPr>
        <w:t>].</w:t>
      </w:r>
    </w:p>
    <w:p w:rsidR="00994BFA" w:rsidRPr="00405B15" w:rsidRDefault="00982B7C" w:rsidP="00982B7C">
      <w:pPr>
        <w:spacing w:after="0" w:line="240" w:lineRule="auto"/>
        <w:ind w:firstLine="284"/>
        <w:jc w:val="both"/>
        <w:rPr>
          <w:rFonts w:ascii="Times New Roman" w:hAnsi="Times New Roman" w:cs="Times New Roman"/>
          <w:sz w:val="20"/>
          <w:szCs w:val="24"/>
          <w:lang w:val="en-US"/>
        </w:rPr>
      </w:pPr>
      <w:r w:rsidRPr="00405B15">
        <w:rPr>
          <w:rFonts w:ascii="Times New Roman" w:hAnsi="Times New Roman" w:cs="Times New Roman"/>
          <w:sz w:val="20"/>
          <w:szCs w:val="20"/>
          <w:lang w:val="en-US"/>
        </w:rPr>
        <w:t xml:space="preserve">The main and differential leakage inductances of the stator winding are the main parameters determined by the field of the main air gap of modern highly utilized AC electric machines. The fields created by the stator windings are complex functions of the radial value of the air gap between the stator and rotor cores, the number of slots per </w:t>
      </w:r>
      <w:r w:rsidRPr="00405B15">
        <w:rPr>
          <w:rFonts w:ascii="Times New Roman" w:hAnsi="Times New Roman" w:cs="Times New Roman"/>
          <w:sz w:val="20"/>
          <w:szCs w:val="20"/>
          <w:lang w:val="en-US"/>
        </w:rPr>
        <w:lastRenderedPageBreak/>
        <w:t>pole and phase, the pitch, the number of phases and winding zones, the slot spline width, the tooth pitch, the magnetic state of the steel sections of the stator and rotor magnetic circuits and the damping effect of currents in the secondary circuits of the machine. We present a method for calculating the main and differential leakage inductances [1</w:t>
      </w:r>
      <w:r w:rsidR="00A847E6"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2], which allows for taking into account all the above factors influencing these inductances, except for the effect of the unevenness of the air gap between the stator and rotor cores and the damping effect of currents induced in the secondary circuits by the fields of higher spatial harmonics created by the stator winding of the AC machine. Accounting for the influence of the latter is the subject of separate research. The calculation method proposed in this paper is based on a model of the air gap field of an AC electric machine. The model assumes that the total stator slot current is concentrated in a thin layer located along the circular arc of the smooth surface of the stator bore and equal in width to the slot spline, which corresponds to an internal spatial angle of 2</w:t>
      </w:r>
      <w:r w:rsidRPr="00405B15">
        <w:rPr>
          <w:rFonts w:ascii="Times New Roman" w:hAnsi="Times New Roman" w:cs="Times New Roman"/>
          <w:sz w:val="20"/>
          <w:szCs w:val="20"/>
        </w:rPr>
        <w:t>α</w:t>
      </w:r>
      <w:r w:rsidRPr="00405B15">
        <w:rPr>
          <w:rFonts w:ascii="Times New Roman" w:hAnsi="Times New Roman" w:cs="Times New Roman"/>
          <w:sz w:val="20"/>
          <w:szCs w:val="20"/>
          <w:lang w:val="en-US"/>
        </w:rPr>
        <w:t xml:space="preserve">. The radial air gap </w:t>
      </w:r>
      <w:r w:rsidRPr="00405B15">
        <w:rPr>
          <w:rFonts w:ascii="Times New Roman" w:hAnsi="Times New Roman" w:cs="Times New Roman"/>
          <w:sz w:val="20"/>
          <w:szCs w:val="20"/>
        </w:rPr>
        <w:t>δ</w:t>
      </w:r>
      <w:r w:rsidRPr="00405B15">
        <w:rPr>
          <w:rFonts w:ascii="Times New Roman" w:hAnsi="Times New Roman" w:cs="Times New Roman"/>
          <w:sz w:val="20"/>
          <w:szCs w:val="20"/>
          <w:lang w:val="en-US"/>
        </w:rPr>
        <w:t xml:space="preserve"> between the ferromagnetic cores of the stator and rotor of the machine is assumed to be uniform</w:t>
      </w:r>
      <w:r w:rsidR="00DD032D" w:rsidRPr="00405B15">
        <w:rPr>
          <w:rFonts w:ascii="Times New Roman" w:hAnsi="Times New Roman" w:cs="Times New Roman"/>
          <w:sz w:val="20"/>
          <w:szCs w:val="20"/>
          <w:lang w:val="en-US"/>
        </w:rPr>
        <w:t xml:space="preserve"> [</w:t>
      </w:r>
      <w:r w:rsidR="00DD032D" w:rsidRPr="00405B15">
        <w:rPr>
          <w:rFonts w:ascii="Times New Roman" w:hAnsi="Times New Roman" w:cs="Times New Roman"/>
          <w:sz w:val="20"/>
          <w:szCs w:val="20"/>
          <w:lang w:val="uz-Cyrl-UZ"/>
        </w:rPr>
        <w:t>16</w:t>
      </w:r>
      <w:r w:rsidR="00DD032D" w:rsidRPr="00405B15">
        <w:rPr>
          <w:rFonts w:ascii="Times New Roman" w:hAnsi="Times New Roman" w:cs="Times New Roman"/>
          <w:sz w:val="20"/>
          <w:szCs w:val="20"/>
          <w:lang w:val="en-US"/>
        </w:rPr>
        <w:t>-</w:t>
      </w:r>
      <w:r w:rsidR="00DD032D" w:rsidRPr="00405B15">
        <w:rPr>
          <w:rFonts w:ascii="Times New Roman" w:hAnsi="Times New Roman" w:cs="Times New Roman"/>
          <w:sz w:val="20"/>
          <w:szCs w:val="20"/>
          <w:lang w:val="uz-Cyrl-UZ"/>
        </w:rPr>
        <w:t>24</w:t>
      </w:r>
      <w:r w:rsidR="00DD032D" w:rsidRPr="00405B15">
        <w:rPr>
          <w:rFonts w:ascii="Times New Roman" w:hAnsi="Times New Roman" w:cs="Times New Roman"/>
          <w:sz w:val="20"/>
          <w:szCs w:val="20"/>
          <w:lang w:val="en-US"/>
        </w:rPr>
        <w:t>].</w:t>
      </w:r>
    </w:p>
    <w:p w:rsidR="00E95A95" w:rsidRPr="00405B15" w:rsidRDefault="00982B7C" w:rsidP="00E95A95">
      <w:pPr>
        <w:spacing w:before="240" w:after="240" w:line="240" w:lineRule="auto"/>
        <w:jc w:val="center"/>
        <w:rPr>
          <w:rFonts w:ascii="Times New Roman" w:hAnsi="Times New Roman" w:cs="Times New Roman"/>
          <w:b/>
          <w:sz w:val="24"/>
          <w:szCs w:val="24"/>
          <w:lang w:val="en-US"/>
        </w:rPr>
      </w:pPr>
      <w:r w:rsidRPr="00405B15">
        <w:rPr>
          <w:rFonts w:ascii="Times New Roman" w:hAnsi="Times New Roman" w:cs="Times New Roman"/>
          <w:b/>
          <w:sz w:val="24"/>
          <w:szCs w:val="24"/>
          <w:lang w:val="en-US"/>
        </w:rPr>
        <w:t>METHODS AND MATERIALS</w:t>
      </w:r>
    </w:p>
    <w:p w:rsidR="00982B7C" w:rsidRPr="00405B15" w:rsidRDefault="00982B7C" w:rsidP="00A847E6">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As it is known, the differential leakage inductance is the difference between the winding inductance due to the actual field in the air gap and its fundamental wave. The fundamental wave of the field determines the main inductance of the winding. Inductances can be determined for the case of power supply of each phase of a multiphase winding separately, for the case of multiphase power supply, and also for zero-sequence currents. This section considers the issue of calculating the main and differential leakage inductances for a single-phase winding and for positive-sequence currents of three-phase windings. Usually, when calculating the reactance due to the magnetic field of the main air gap of AC machines, the energy and harmonic analysis methods are used [</w:t>
      </w:r>
      <w:r w:rsidR="00DD032D" w:rsidRPr="00405B15">
        <w:rPr>
          <w:rFonts w:ascii="Times New Roman" w:hAnsi="Times New Roman" w:cs="Times New Roman"/>
          <w:sz w:val="20"/>
          <w:szCs w:val="20"/>
          <w:lang w:val="uz-Cyrl-UZ"/>
        </w:rPr>
        <w:t>1</w:t>
      </w:r>
      <w:r w:rsidRPr="00405B15">
        <w:rPr>
          <w:rFonts w:ascii="Times New Roman" w:hAnsi="Times New Roman" w:cs="Times New Roman"/>
          <w:sz w:val="20"/>
          <w:szCs w:val="20"/>
          <w:lang w:val="en-US"/>
        </w:rPr>
        <w:t>3-</w:t>
      </w:r>
      <w:r w:rsidR="00DD032D" w:rsidRPr="00405B15">
        <w:rPr>
          <w:rFonts w:ascii="Times New Roman" w:hAnsi="Times New Roman" w:cs="Times New Roman"/>
          <w:sz w:val="20"/>
          <w:szCs w:val="20"/>
          <w:lang w:val="uz-Cyrl-UZ"/>
        </w:rPr>
        <w:t>1</w:t>
      </w:r>
      <w:r w:rsidRPr="00405B15">
        <w:rPr>
          <w:rFonts w:ascii="Times New Roman" w:hAnsi="Times New Roman" w:cs="Times New Roman"/>
          <w:sz w:val="20"/>
          <w:szCs w:val="20"/>
          <w:lang w:val="en-US"/>
        </w:rPr>
        <w:t>5]. We will apply the first of these methods, based on the energy method for determining inductances. When applying the method for one phase of multiphase stator windings, expressions (1) can be used (two-layer windings with integer q),</w:t>
      </w:r>
    </w:p>
    <w:p w:rsidR="00982B7C" w:rsidRPr="00405B15" w:rsidRDefault="00A847E6" w:rsidP="00A847E6">
      <w:pPr>
        <w:pStyle w:val="a7"/>
        <w:spacing w:after="0"/>
        <w:ind w:left="0" w:firstLine="340"/>
        <w:jc w:val="center"/>
        <w:rPr>
          <w:b/>
          <w:sz w:val="20"/>
          <w:szCs w:val="20"/>
        </w:rPr>
      </w:pPr>
      <w:r w:rsidRPr="00405B15">
        <w:rPr>
          <w:position w:val="-28"/>
          <w:sz w:val="20"/>
          <w:szCs w:val="20"/>
        </w:rPr>
        <w:object w:dxaOrig="4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8.5pt" o:ole="" fillcolor="window">
            <v:imagedata r:id="rId6" o:title=""/>
          </v:shape>
          <o:OLEObject Type="Embed" ProgID="Equation.3" ShapeID="_x0000_i1025" DrawAspect="Content" ObjectID="_1829463445" r:id="rId7"/>
        </w:object>
      </w:r>
      <w:r w:rsidR="00982B7C" w:rsidRPr="00405B15">
        <w:rPr>
          <w:sz w:val="20"/>
          <w:szCs w:val="20"/>
        </w:rPr>
        <w:t>.</w:t>
      </w:r>
    </w:p>
    <w:p w:rsidR="00982B7C" w:rsidRPr="00405B15" w:rsidRDefault="00A847E6" w:rsidP="00A847E6">
      <w:pPr>
        <w:pStyle w:val="a7"/>
        <w:spacing w:after="0"/>
        <w:ind w:left="0"/>
        <w:jc w:val="center"/>
        <w:rPr>
          <w:b/>
          <w:sz w:val="20"/>
          <w:szCs w:val="20"/>
        </w:rPr>
      </w:pPr>
      <w:r w:rsidRPr="00405B15">
        <w:rPr>
          <w:position w:val="-30"/>
          <w:sz w:val="20"/>
          <w:szCs w:val="20"/>
        </w:rPr>
        <w:object w:dxaOrig="6640" w:dyaOrig="720">
          <v:shape id="_x0000_i1026" type="#_x0000_t75" style="width:255pt;height:27.75pt" o:ole="" fillcolor="window">
            <v:imagedata r:id="rId8" o:title=""/>
          </v:shape>
          <o:OLEObject Type="Embed" ProgID="Equation.3" ShapeID="_x0000_i1026" DrawAspect="Content" ObjectID="_1829463446" r:id="rId9"/>
        </w:object>
      </w:r>
    </w:p>
    <w:p w:rsidR="00982B7C" w:rsidRPr="00405B15" w:rsidRDefault="00A847E6" w:rsidP="00A847E6">
      <w:pPr>
        <w:pStyle w:val="a7"/>
        <w:spacing w:after="0"/>
        <w:ind w:left="0"/>
        <w:jc w:val="center"/>
        <w:rPr>
          <w:b/>
          <w:sz w:val="20"/>
          <w:szCs w:val="20"/>
        </w:rPr>
      </w:pPr>
      <w:r w:rsidRPr="00405B15">
        <w:rPr>
          <w:position w:val="-66"/>
          <w:sz w:val="20"/>
          <w:szCs w:val="20"/>
        </w:rPr>
        <w:object w:dxaOrig="10420" w:dyaOrig="1080">
          <v:shape id="_x0000_i1027" type="#_x0000_t75" style="width:408.75pt;height:41.25pt" o:ole="" fillcolor="window">
            <v:imagedata r:id="rId10" o:title=""/>
          </v:shape>
          <o:OLEObject Type="Embed" ProgID="Equation.3" ShapeID="_x0000_i1027" DrawAspect="Content" ObjectID="_1829463447" r:id="rId11"/>
        </w:object>
      </w:r>
    </w:p>
    <w:p w:rsidR="00982B7C" w:rsidRPr="00405B15" w:rsidRDefault="0060633F" w:rsidP="00A847E6">
      <w:pPr>
        <w:pStyle w:val="a7"/>
        <w:spacing w:after="0"/>
        <w:ind w:left="0" w:firstLine="340"/>
        <w:jc w:val="right"/>
        <w:rPr>
          <w:b/>
          <w:sz w:val="20"/>
          <w:szCs w:val="20"/>
        </w:rPr>
      </w:pPr>
      <w:r w:rsidRPr="00405B15">
        <w:rPr>
          <w:position w:val="-30"/>
          <w:sz w:val="20"/>
          <w:szCs w:val="20"/>
        </w:rPr>
        <w:object w:dxaOrig="4420" w:dyaOrig="720">
          <v:shape id="_x0000_i1028" type="#_x0000_t75" style="width:195.75pt;height:29.25pt" o:ole="" fillcolor="window">
            <v:imagedata r:id="rId12" o:title=""/>
          </v:shape>
          <o:OLEObject Type="Embed" ProgID="Equation.3" ShapeID="_x0000_i1028" DrawAspect="Content" ObjectID="_1829463448" r:id="rId13"/>
        </w:object>
      </w:r>
      <w:r w:rsidRPr="00405B15">
        <w:rPr>
          <w:sz w:val="20"/>
          <w:szCs w:val="20"/>
        </w:rPr>
        <w:tab/>
      </w:r>
      <w:r w:rsidR="00A847E6" w:rsidRPr="00405B15">
        <w:rPr>
          <w:sz w:val="20"/>
          <w:szCs w:val="20"/>
        </w:rPr>
        <w:tab/>
      </w:r>
      <w:r w:rsidR="00A847E6" w:rsidRPr="00405B15">
        <w:rPr>
          <w:sz w:val="20"/>
          <w:szCs w:val="20"/>
        </w:rPr>
        <w:tab/>
      </w:r>
      <w:r w:rsidR="00982B7C" w:rsidRPr="00405B15">
        <w:rPr>
          <w:sz w:val="20"/>
          <w:szCs w:val="20"/>
        </w:rPr>
        <w:t>(1)</w:t>
      </w:r>
    </w:p>
    <w:p w:rsidR="00982B7C" w:rsidRPr="00405B15" w:rsidRDefault="00982B7C" w:rsidP="00A847E6">
      <w:pPr>
        <w:spacing w:after="0" w:line="240" w:lineRule="auto"/>
        <w:rPr>
          <w:rFonts w:ascii="Times New Roman" w:hAnsi="Times New Roman" w:cs="Times New Roman"/>
          <w:lang w:val="en-US"/>
        </w:rPr>
      </w:pPr>
      <w:proofErr w:type="gramStart"/>
      <w:r w:rsidRPr="00405B15">
        <w:rPr>
          <w:rFonts w:ascii="Times New Roman" w:hAnsi="Times New Roman" w:cs="Times New Roman"/>
          <w:sz w:val="20"/>
          <w:szCs w:val="20"/>
          <w:lang w:val="en-US"/>
        </w:rPr>
        <w:t>where</w:t>
      </w:r>
      <w:proofErr w:type="gramEnd"/>
    </w:p>
    <w:p w:rsidR="00982B7C" w:rsidRPr="00405B15" w:rsidRDefault="00A847E6" w:rsidP="00A847E6">
      <w:pPr>
        <w:spacing w:after="0" w:line="240" w:lineRule="auto"/>
        <w:jc w:val="center"/>
        <w:rPr>
          <w:rFonts w:ascii="Times New Roman" w:hAnsi="Times New Roman" w:cs="Times New Roman"/>
          <w:sz w:val="20"/>
          <w:szCs w:val="20"/>
          <w:lang w:val="en-US"/>
        </w:rPr>
      </w:pPr>
      <w:r w:rsidRPr="00405B15">
        <w:rPr>
          <w:rFonts w:ascii="Times New Roman" w:hAnsi="Times New Roman" w:cs="Times New Roman"/>
          <w:position w:val="-66"/>
          <w:sz w:val="20"/>
          <w:szCs w:val="20"/>
        </w:rPr>
        <w:object w:dxaOrig="2079" w:dyaOrig="1040">
          <v:shape id="_x0000_i1029" type="#_x0000_t75" style="width:76.5pt;height:39.75pt" o:ole="" fillcolor="window">
            <v:imagedata r:id="rId14" o:title=""/>
          </v:shape>
          <o:OLEObject Type="Embed" ProgID="Equation.3" ShapeID="_x0000_i1029" DrawAspect="Content" ObjectID="_1829463449" r:id="rId15"/>
        </w:object>
      </w:r>
    </w:p>
    <w:p w:rsidR="00982B7C" w:rsidRPr="00405B15" w:rsidRDefault="00982B7C" w:rsidP="00A847E6">
      <w:pPr>
        <w:spacing w:after="0" w:line="240" w:lineRule="auto"/>
        <w:rPr>
          <w:rFonts w:ascii="Times New Roman" w:hAnsi="Times New Roman" w:cs="Times New Roman"/>
          <w:lang w:val="en-US"/>
        </w:rPr>
      </w:pPr>
      <w:r w:rsidRPr="00405B15">
        <w:rPr>
          <w:rFonts w:ascii="Times New Roman" w:hAnsi="Times New Roman" w:cs="Times New Roman"/>
          <w:sz w:val="20"/>
          <w:szCs w:val="20"/>
          <w:lang w:val="en-US"/>
        </w:rPr>
        <w:t>(2) (single-layer windings with integer q),</w:t>
      </w:r>
    </w:p>
    <w:p w:rsidR="00982B7C" w:rsidRPr="00405B15" w:rsidRDefault="0060633F" w:rsidP="00A847E6">
      <w:pPr>
        <w:pStyle w:val="a7"/>
        <w:spacing w:after="0"/>
        <w:ind w:left="0"/>
        <w:jc w:val="right"/>
        <w:rPr>
          <w:b/>
          <w:sz w:val="20"/>
          <w:szCs w:val="20"/>
        </w:rPr>
      </w:pPr>
      <w:r w:rsidRPr="00405B15">
        <w:rPr>
          <w:position w:val="-30"/>
          <w:sz w:val="20"/>
          <w:szCs w:val="20"/>
        </w:rPr>
        <w:object w:dxaOrig="4260" w:dyaOrig="720">
          <v:shape id="_x0000_i1030" type="#_x0000_t75" style="width:193.5pt;height:30pt" o:ole="" fillcolor="window">
            <v:imagedata r:id="rId16" o:title=""/>
          </v:shape>
          <o:OLEObject Type="Embed" ProgID="Equation.3" ShapeID="_x0000_i1030" DrawAspect="Content" ObjectID="_1829463450" r:id="rId17"/>
        </w:object>
      </w:r>
      <w:r w:rsidR="00A847E6" w:rsidRPr="00405B15">
        <w:rPr>
          <w:sz w:val="20"/>
          <w:szCs w:val="20"/>
        </w:rPr>
        <w:tab/>
      </w:r>
      <w:r w:rsidRPr="00405B15">
        <w:rPr>
          <w:sz w:val="20"/>
          <w:szCs w:val="20"/>
        </w:rPr>
        <w:tab/>
      </w:r>
      <w:r w:rsidR="00A847E6" w:rsidRPr="00405B15">
        <w:rPr>
          <w:sz w:val="20"/>
          <w:szCs w:val="20"/>
        </w:rPr>
        <w:tab/>
      </w:r>
      <w:r w:rsidR="00A847E6" w:rsidRPr="00405B15">
        <w:rPr>
          <w:sz w:val="20"/>
          <w:szCs w:val="20"/>
        </w:rPr>
        <w:tab/>
      </w:r>
      <w:r w:rsidR="00982B7C" w:rsidRPr="00405B15">
        <w:rPr>
          <w:sz w:val="20"/>
          <w:szCs w:val="20"/>
        </w:rPr>
        <w:t>(2)</w:t>
      </w:r>
    </w:p>
    <w:p w:rsidR="00982B7C" w:rsidRPr="00405B15" w:rsidRDefault="00982B7C" w:rsidP="00A847E6">
      <w:pPr>
        <w:spacing w:after="0" w:line="240" w:lineRule="auto"/>
        <w:rPr>
          <w:rFonts w:ascii="Times New Roman" w:hAnsi="Times New Roman" w:cs="Times New Roman"/>
          <w:b/>
          <w:sz w:val="20"/>
          <w:szCs w:val="20"/>
          <w:lang w:val="en-US"/>
        </w:rPr>
      </w:pPr>
      <w:r w:rsidRPr="00405B15">
        <w:rPr>
          <w:rFonts w:ascii="Times New Roman" w:hAnsi="Times New Roman" w:cs="Times New Roman"/>
          <w:sz w:val="20"/>
          <w:szCs w:val="20"/>
          <w:lang w:val="en-US"/>
        </w:rPr>
        <w:t>where</w:t>
      </w:r>
      <w:r w:rsidR="00A847E6" w:rsidRPr="00405B15">
        <w:rPr>
          <w:rFonts w:ascii="Times New Roman" w:hAnsi="Times New Roman" w:cs="Times New Roman"/>
          <w:sz w:val="20"/>
          <w:szCs w:val="20"/>
          <w:lang w:val="en-US"/>
        </w:rPr>
        <w:t xml:space="preserve"> </w:t>
      </w:r>
      <w:r w:rsidR="00A847E6" w:rsidRPr="00405B15">
        <w:rPr>
          <w:rFonts w:ascii="Times New Roman" w:hAnsi="Times New Roman" w:cs="Times New Roman"/>
          <w:position w:val="-66"/>
          <w:sz w:val="20"/>
          <w:szCs w:val="20"/>
        </w:rPr>
        <w:object w:dxaOrig="1800" w:dyaOrig="1040">
          <v:shape id="_x0000_i1031" type="#_x0000_t75" style="width:73.5pt;height:43.5pt" o:ole="" fillcolor="window">
            <v:imagedata r:id="rId18" o:title=""/>
          </v:shape>
          <o:OLEObject Type="Embed" ProgID="Equation.3" ShapeID="_x0000_i1031" DrawAspect="Content" ObjectID="_1829463451" r:id="rId19"/>
        </w:object>
      </w:r>
    </w:p>
    <w:p w:rsidR="00982B7C" w:rsidRPr="00405B15" w:rsidRDefault="00982B7C" w:rsidP="00A847E6">
      <w:pPr>
        <w:spacing w:after="0" w:line="240" w:lineRule="auto"/>
        <w:rPr>
          <w:rFonts w:ascii="Times New Roman" w:hAnsi="Times New Roman" w:cs="Times New Roman"/>
          <w:lang w:val="en-US"/>
        </w:rPr>
      </w:pPr>
      <w:r w:rsidRPr="00405B15">
        <w:rPr>
          <w:rFonts w:ascii="Times New Roman" w:hAnsi="Times New Roman" w:cs="Times New Roman"/>
          <w:sz w:val="20"/>
          <w:szCs w:val="20"/>
          <w:lang w:val="en-US"/>
        </w:rPr>
        <w:t>(3) (two-layer windings with fractional q with the fractional base equal to two)</w:t>
      </w:r>
    </w:p>
    <w:p w:rsidR="00982B7C" w:rsidRPr="00405B15" w:rsidRDefault="0060633F" w:rsidP="00A847E6">
      <w:pPr>
        <w:pStyle w:val="a7"/>
        <w:spacing w:after="0"/>
        <w:ind w:left="0" w:firstLine="340"/>
        <w:jc w:val="center"/>
        <w:rPr>
          <w:b/>
          <w:sz w:val="20"/>
          <w:szCs w:val="20"/>
        </w:rPr>
      </w:pPr>
      <w:r w:rsidRPr="00405B15">
        <w:rPr>
          <w:position w:val="-60"/>
          <w:sz w:val="20"/>
          <w:szCs w:val="20"/>
        </w:rPr>
        <w:object w:dxaOrig="3360" w:dyaOrig="1320">
          <v:shape id="_x0000_i1032" type="#_x0000_t75" style="width:150.75pt;height:54.75pt" o:ole="" fillcolor="window">
            <v:imagedata r:id="rId20" o:title=""/>
          </v:shape>
          <o:OLEObject Type="Embed" ProgID="Equation.3" ShapeID="_x0000_i1032" DrawAspect="Content" ObjectID="_1829463452" r:id="rId21"/>
        </w:object>
      </w:r>
      <w:r w:rsidR="00982B7C" w:rsidRPr="00405B15">
        <w:rPr>
          <w:sz w:val="20"/>
          <w:szCs w:val="20"/>
        </w:rPr>
        <w:t>,</w:t>
      </w:r>
    </w:p>
    <w:p w:rsidR="00982B7C" w:rsidRPr="00405B15" w:rsidRDefault="0060633F" w:rsidP="00A847E6">
      <w:pPr>
        <w:pStyle w:val="a7"/>
        <w:spacing w:after="0"/>
        <w:ind w:left="0" w:firstLine="340"/>
        <w:jc w:val="center"/>
        <w:rPr>
          <w:b/>
          <w:sz w:val="20"/>
          <w:szCs w:val="20"/>
        </w:rPr>
      </w:pPr>
      <w:r w:rsidRPr="00405B15">
        <w:rPr>
          <w:position w:val="-62"/>
          <w:sz w:val="20"/>
          <w:szCs w:val="20"/>
        </w:rPr>
        <w:object w:dxaOrig="2439" w:dyaOrig="1359">
          <v:shape id="_x0000_i1033" type="#_x0000_t75" style="width:99pt;height:55.5pt" o:ole="" fillcolor="window">
            <v:imagedata r:id="rId22" o:title=""/>
          </v:shape>
          <o:OLEObject Type="Embed" ProgID="Equation.3" ShapeID="_x0000_i1033" DrawAspect="Content" ObjectID="_1829463453" r:id="rId23"/>
        </w:object>
      </w:r>
      <w:r w:rsidR="00982B7C" w:rsidRPr="00405B15">
        <w:rPr>
          <w:sz w:val="20"/>
          <w:szCs w:val="20"/>
        </w:rPr>
        <w:t>,</w:t>
      </w:r>
    </w:p>
    <w:p w:rsidR="00982B7C" w:rsidRPr="00405B15" w:rsidRDefault="00982B7C" w:rsidP="00A847E6">
      <w:pPr>
        <w:spacing w:after="0" w:line="240" w:lineRule="auto"/>
        <w:rPr>
          <w:rFonts w:ascii="Times New Roman" w:hAnsi="Times New Roman" w:cs="Times New Roman"/>
          <w:lang w:val="en-US"/>
        </w:rPr>
      </w:pPr>
      <w:r w:rsidRPr="00405B15">
        <w:rPr>
          <w:rFonts w:ascii="Times New Roman" w:hAnsi="Times New Roman" w:cs="Times New Roman"/>
          <w:sz w:val="20"/>
          <w:szCs w:val="20"/>
          <w:lang w:val="en-US"/>
        </w:rPr>
        <w:t>from (2) we obtain</w:t>
      </w:r>
    </w:p>
    <w:p w:rsidR="00982B7C" w:rsidRPr="00405B15" w:rsidRDefault="0060633F" w:rsidP="00A847E6">
      <w:pPr>
        <w:pStyle w:val="a7"/>
        <w:spacing w:after="0"/>
        <w:ind w:left="0" w:firstLine="340"/>
        <w:jc w:val="right"/>
        <w:rPr>
          <w:b/>
          <w:sz w:val="20"/>
          <w:szCs w:val="20"/>
        </w:rPr>
      </w:pPr>
      <w:r w:rsidRPr="00405B15">
        <w:rPr>
          <w:position w:val="-32"/>
          <w:sz w:val="20"/>
          <w:szCs w:val="20"/>
        </w:rPr>
        <w:object w:dxaOrig="5740" w:dyaOrig="760">
          <v:shape id="_x0000_i1034" type="#_x0000_t75" style="width:238.5pt;height:30.75pt" o:ole="" fillcolor="window">
            <v:imagedata r:id="rId24" o:title=""/>
          </v:shape>
          <o:OLEObject Type="Embed" ProgID="Equation.3" ShapeID="_x0000_i1034" DrawAspect="Content" ObjectID="_1829463454" r:id="rId25"/>
        </w:object>
      </w:r>
      <w:r w:rsidR="00982B7C" w:rsidRPr="00405B15">
        <w:rPr>
          <w:sz w:val="20"/>
          <w:szCs w:val="20"/>
        </w:rPr>
        <w:tab/>
      </w:r>
      <w:r w:rsidR="00982B7C" w:rsidRPr="00405B15">
        <w:rPr>
          <w:sz w:val="20"/>
          <w:szCs w:val="20"/>
        </w:rPr>
        <w:tab/>
        <w:t>(3)</w:t>
      </w:r>
    </w:p>
    <w:p w:rsidR="00982B7C" w:rsidRPr="00405B15" w:rsidRDefault="00982B7C" w:rsidP="00A847E6">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When </w:t>
      </w:r>
      <w:r w:rsidRPr="00405B15">
        <w:rPr>
          <w:rFonts w:ascii="Times New Roman" w:hAnsi="Times New Roman" w:cs="Times New Roman"/>
          <w:position w:val="-12"/>
          <w:sz w:val="20"/>
          <w:szCs w:val="20"/>
        </w:rPr>
        <w:object w:dxaOrig="320" w:dyaOrig="380">
          <v:shape id="_x0000_i1035" type="#_x0000_t75" style="width:13.5pt;height:16.5pt" o:ole="" fillcolor="window">
            <v:imagedata r:id="rId26" o:title=""/>
          </v:shape>
          <o:OLEObject Type="Embed" ProgID="Equation.3" ShapeID="_x0000_i1035" DrawAspect="Content" ObjectID="_1829463455" r:id="rId27"/>
        </w:object>
      </w:r>
      <w:r w:rsidRPr="00405B15">
        <w:rPr>
          <w:rFonts w:ascii="Times New Roman" w:hAnsi="Times New Roman" w:cs="Times New Roman"/>
          <w:sz w:val="20"/>
          <w:szCs w:val="20"/>
          <w:lang w:val="en-US"/>
        </w:rPr>
        <w:t>=</w:t>
      </w:r>
      <w:r w:rsidRPr="00405B15">
        <w:rPr>
          <w:rFonts w:ascii="Times New Roman" w:hAnsi="Times New Roman" w:cs="Times New Roman"/>
          <w:position w:val="-12"/>
          <w:sz w:val="20"/>
          <w:szCs w:val="20"/>
        </w:rPr>
        <w:object w:dxaOrig="340" w:dyaOrig="380">
          <v:shape id="_x0000_i1036" type="#_x0000_t75" style="width:13.5pt;height:16.5pt" o:ole="" fillcolor="window">
            <v:imagedata r:id="rId28" o:title=""/>
          </v:shape>
          <o:OLEObject Type="Embed" ProgID="Equation.3" ShapeID="_x0000_i1036" DrawAspect="Content" ObjectID="_1829463456" r:id="rId29"/>
        </w:object>
      </w:r>
      <w:r w:rsidRPr="00405B15">
        <w:rPr>
          <w:rFonts w:ascii="Times New Roman" w:hAnsi="Times New Roman" w:cs="Times New Roman"/>
          <w:sz w:val="20"/>
          <w:szCs w:val="20"/>
          <w:lang w:val="en-US"/>
        </w:rPr>
        <w:t>, expression (3) turns into (1) for a two-layer winding with integer q and expressions similar to (4) (for any fractions of q).</w:t>
      </w:r>
    </w:p>
    <w:p w:rsidR="00982B7C" w:rsidRPr="00405B15" w:rsidRDefault="0060633F" w:rsidP="00A847E6">
      <w:pPr>
        <w:pStyle w:val="a7"/>
        <w:spacing w:after="0"/>
        <w:ind w:left="0" w:firstLine="340"/>
        <w:jc w:val="center"/>
        <w:rPr>
          <w:b/>
          <w:sz w:val="20"/>
          <w:szCs w:val="20"/>
        </w:rPr>
      </w:pPr>
      <w:r w:rsidRPr="00405B15">
        <w:rPr>
          <w:position w:val="-34"/>
          <w:sz w:val="20"/>
          <w:szCs w:val="20"/>
        </w:rPr>
        <w:object w:dxaOrig="5780" w:dyaOrig="800">
          <v:shape id="_x0000_i1037" type="#_x0000_t75" style="width:236.25pt;height:33pt" o:ole="" fillcolor="window">
            <v:imagedata r:id="rId30" o:title=""/>
          </v:shape>
          <o:OLEObject Type="Embed" ProgID="Equation.3" ShapeID="_x0000_i1037" DrawAspect="Content" ObjectID="_1829463457" r:id="rId31"/>
        </w:object>
      </w:r>
    </w:p>
    <w:p w:rsidR="00982B7C" w:rsidRPr="00405B15" w:rsidRDefault="0060633F" w:rsidP="00A847E6">
      <w:pPr>
        <w:pStyle w:val="a7"/>
        <w:spacing w:after="0"/>
        <w:ind w:left="0" w:firstLine="340"/>
        <w:jc w:val="center"/>
        <w:rPr>
          <w:b/>
          <w:sz w:val="20"/>
          <w:szCs w:val="20"/>
        </w:rPr>
      </w:pPr>
      <w:r w:rsidRPr="00405B15">
        <w:rPr>
          <w:position w:val="-32"/>
          <w:sz w:val="20"/>
          <w:szCs w:val="20"/>
        </w:rPr>
        <w:object w:dxaOrig="7060" w:dyaOrig="760">
          <v:shape id="_x0000_i1038" type="#_x0000_t75" style="width:268.5pt;height:30.75pt" o:ole="" fillcolor="window">
            <v:imagedata r:id="rId32" o:title=""/>
          </v:shape>
          <o:OLEObject Type="Embed" ProgID="Equation.3" ShapeID="_x0000_i1038" DrawAspect="Content" ObjectID="_1829463458" r:id="rId33"/>
        </w:object>
      </w:r>
    </w:p>
    <w:p w:rsidR="00982B7C" w:rsidRPr="00405B15" w:rsidRDefault="0060633F" w:rsidP="00A847E6">
      <w:pPr>
        <w:pStyle w:val="a7"/>
        <w:spacing w:after="0"/>
        <w:ind w:left="0" w:firstLine="340"/>
        <w:jc w:val="center"/>
        <w:rPr>
          <w:b/>
          <w:sz w:val="20"/>
          <w:szCs w:val="20"/>
        </w:rPr>
      </w:pPr>
      <w:r w:rsidRPr="00405B15">
        <w:rPr>
          <w:position w:val="-34"/>
          <w:sz w:val="20"/>
          <w:szCs w:val="20"/>
        </w:rPr>
        <w:object w:dxaOrig="6440" w:dyaOrig="800">
          <v:shape id="_x0000_i1039" type="#_x0000_t75" style="width:266.25pt;height:32.25pt" o:ole="" fillcolor="window">
            <v:imagedata r:id="rId34" o:title=""/>
          </v:shape>
          <o:OLEObject Type="Embed" ProgID="Equation.3" ShapeID="_x0000_i1039" DrawAspect="Content" ObjectID="_1829463459" r:id="rId35"/>
        </w:object>
      </w:r>
    </w:p>
    <w:p w:rsidR="00982B7C" w:rsidRPr="00405B15" w:rsidRDefault="0060633F" w:rsidP="00A847E6">
      <w:pPr>
        <w:pStyle w:val="a7"/>
        <w:spacing w:after="0"/>
        <w:ind w:left="0" w:firstLine="340"/>
        <w:jc w:val="right"/>
        <w:rPr>
          <w:b/>
          <w:sz w:val="20"/>
          <w:szCs w:val="20"/>
        </w:rPr>
      </w:pPr>
      <w:r w:rsidRPr="00405B15">
        <w:rPr>
          <w:position w:val="-34"/>
          <w:sz w:val="20"/>
          <w:szCs w:val="20"/>
        </w:rPr>
        <w:object w:dxaOrig="5000" w:dyaOrig="800">
          <v:shape id="_x0000_i1040" type="#_x0000_t75" style="width:192pt;height:32.25pt" o:ole="" fillcolor="window">
            <v:imagedata r:id="rId36" o:title=""/>
          </v:shape>
          <o:OLEObject Type="Embed" ProgID="Equation.3" ShapeID="_x0000_i1040" DrawAspect="Content" ObjectID="_1829463460" r:id="rId37"/>
        </w:object>
      </w:r>
      <w:r w:rsidRPr="00405B15">
        <w:rPr>
          <w:sz w:val="20"/>
          <w:szCs w:val="20"/>
        </w:rPr>
        <w:t>.</w:t>
      </w:r>
      <w:r w:rsidR="00982B7C" w:rsidRPr="00405B15">
        <w:rPr>
          <w:sz w:val="20"/>
          <w:szCs w:val="20"/>
        </w:rPr>
        <w:tab/>
      </w:r>
      <w:r w:rsidRPr="00405B15">
        <w:rPr>
          <w:sz w:val="20"/>
          <w:szCs w:val="20"/>
        </w:rPr>
        <w:tab/>
      </w:r>
      <w:r w:rsidRPr="00405B15">
        <w:rPr>
          <w:sz w:val="20"/>
          <w:szCs w:val="20"/>
        </w:rPr>
        <w:tab/>
      </w:r>
      <w:r w:rsidR="00982B7C" w:rsidRPr="00405B15">
        <w:rPr>
          <w:sz w:val="20"/>
          <w:szCs w:val="20"/>
        </w:rPr>
        <w:tab/>
        <w:t xml:space="preserve"> (4)</w:t>
      </w:r>
    </w:p>
    <w:p w:rsidR="00982B7C" w:rsidRPr="00405B15" w:rsidRDefault="00982B7C" w:rsidP="00A847E6">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It can be seen from (4), the axes of adjacent coil groups are shifted relative to each other by angles that differ from the pole division of the machine by </w:t>
      </w:r>
      <w:r w:rsidRPr="00405B15">
        <w:rPr>
          <w:rFonts w:ascii="Times New Roman" w:hAnsi="Times New Roman" w:cs="Times New Roman"/>
          <w:position w:val="-12"/>
          <w:sz w:val="20"/>
          <w:szCs w:val="20"/>
        </w:rPr>
        <w:object w:dxaOrig="1080" w:dyaOrig="420">
          <v:shape id="_x0000_i1041" type="#_x0000_t75" style="width:33pt;height:13.5pt" o:ole="" fillcolor="window">
            <v:imagedata r:id="rId38" o:title=""/>
          </v:shape>
          <o:OLEObject Type="Embed" ProgID="Equation.3" ShapeID="_x0000_i1041" DrawAspect="Content" ObjectID="_1829463461" r:id="rId39"/>
        </w:object>
      </w:r>
      <w:r w:rsidRPr="00405B15">
        <w:rPr>
          <w:rFonts w:ascii="Times New Roman" w:hAnsi="Times New Roman" w:cs="Times New Roman"/>
          <w:sz w:val="20"/>
          <w:szCs w:val="20"/>
          <w:lang w:val="en-US"/>
        </w:rPr>
        <w:t xml:space="preserve"> or </w:t>
      </w:r>
      <w:r w:rsidRPr="00405B15">
        <w:rPr>
          <w:rFonts w:ascii="Times New Roman" w:hAnsi="Times New Roman" w:cs="Times New Roman"/>
          <w:position w:val="-12"/>
          <w:sz w:val="20"/>
          <w:szCs w:val="20"/>
        </w:rPr>
        <w:object w:dxaOrig="1240" w:dyaOrig="420">
          <v:shape id="_x0000_i1042" type="#_x0000_t75" style="width:37.5pt;height:12.75pt" o:ole="" fillcolor="window">
            <v:imagedata r:id="rId40" o:title=""/>
          </v:shape>
          <o:OLEObject Type="Embed" ProgID="Equation.3" ShapeID="_x0000_i1042" DrawAspect="Content" ObjectID="_1829463462" r:id="rId41"/>
        </w:object>
      </w:r>
      <w:r w:rsidRPr="00405B15">
        <w:rPr>
          <w:rFonts w:ascii="Times New Roman" w:hAnsi="Times New Roman" w:cs="Times New Roman"/>
          <w:sz w:val="20"/>
          <w:szCs w:val="20"/>
          <w:lang w:val="en-US"/>
        </w:rPr>
        <w:t xml:space="preserve"> .</w:t>
      </w:r>
    </w:p>
    <w:p w:rsidR="00982B7C" w:rsidRPr="00405B15" w:rsidRDefault="00982B7C" w:rsidP="0060633F">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The expression for the magnetic field strength in the air gap of a machine created by a three-phase stator winding is compiled for one of the instantaneous values of its current [6-8]. In particular, for the moment in time when the current in one of the phases of a three-phase two-layer winding is zero, and in the other two phases the currents are equal in magnitude and opposite in sign, the expression for the field strength is determined by expression (5)</w:t>
      </w:r>
    </w:p>
    <w:p w:rsidR="00982B7C" w:rsidRPr="00405B15" w:rsidRDefault="0060633F" w:rsidP="00A847E6">
      <w:pPr>
        <w:pStyle w:val="a7"/>
        <w:spacing w:after="0"/>
        <w:ind w:left="0" w:firstLine="340"/>
        <w:jc w:val="center"/>
        <w:rPr>
          <w:b/>
          <w:sz w:val="20"/>
          <w:szCs w:val="20"/>
        </w:rPr>
      </w:pPr>
      <w:r w:rsidRPr="00405B15">
        <w:rPr>
          <w:position w:val="-32"/>
          <w:sz w:val="20"/>
          <w:szCs w:val="20"/>
        </w:rPr>
        <w:object w:dxaOrig="6080" w:dyaOrig="760">
          <v:shape id="_x0000_i1043" type="#_x0000_t75" style="width:252pt;height:32.25pt" o:ole="" fillcolor="window">
            <v:imagedata r:id="rId42" o:title=""/>
          </v:shape>
          <o:OLEObject Type="Embed" ProgID="Equation.3" ShapeID="_x0000_i1043" DrawAspect="Content" ObjectID="_1829463463" r:id="rId43"/>
        </w:object>
      </w:r>
    </w:p>
    <w:p w:rsidR="00982B7C" w:rsidRPr="00405B15" w:rsidRDefault="0060633F" w:rsidP="00A847E6">
      <w:pPr>
        <w:pStyle w:val="a7"/>
        <w:spacing w:after="0"/>
        <w:ind w:left="0" w:firstLine="340"/>
        <w:jc w:val="right"/>
        <w:rPr>
          <w:b/>
          <w:sz w:val="20"/>
          <w:szCs w:val="20"/>
        </w:rPr>
      </w:pPr>
      <w:r w:rsidRPr="00405B15">
        <w:rPr>
          <w:position w:val="-32"/>
          <w:sz w:val="20"/>
          <w:szCs w:val="20"/>
        </w:rPr>
        <w:object w:dxaOrig="7220" w:dyaOrig="760">
          <v:shape id="_x0000_i1044" type="#_x0000_t75" style="width:303pt;height:32.25pt" o:ole="" fillcolor="window">
            <v:imagedata r:id="rId44" o:title=""/>
          </v:shape>
          <o:OLEObject Type="Embed" ProgID="Equation.3" ShapeID="_x0000_i1044" DrawAspect="Content" ObjectID="_1829463464" r:id="rId45"/>
        </w:object>
      </w:r>
      <w:r w:rsidR="00982B7C" w:rsidRPr="00405B15">
        <w:rPr>
          <w:sz w:val="20"/>
          <w:szCs w:val="20"/>
        </w:rPr>
        <w:t>,</w:t>
      </w:r>
      <w:r w:rsidR="00982B7C" w:rsidRPr="00405B15">
        <w:rPr>
          <w:sz w:val="20"/>
          <w:szCs w:val="20"/>
        </w:rPr>
        <w:tab/>
      </w:r>
      <w:r w:rsidRPr="00405B15">
        <w:rPr>
          <w:sz w:val="20"/>
          <w:szCs w:val="20"/>
        </w:rPr>
        <w:tab/>
      </w:r>
      <w:r w:rsidR="00982B7C" w:rsidRPr="00405B15">
        <w:rPr>
          <w:sz w:val="20"/>
          <w:szCs w:val="20"/>
        </w:rPr>
        <w:t>(5)</w:t>
      </w:r>
    </w:p>
    <w:p w:rsidR="00982B7C" w:rsidRPr="00405B15" w:rsidRDefault="00982B7C" w:rsidP="00A847E6">
      <w:pPr>
        <w:spacing w:after="0" w:line="240" w:lineRule="auto"/>
        <w:rPr>
          <w:rFonts w:ascii="Times New Roman" w:hAnsi="Times New Roman" w:cs="Times New Roman"/>
          <w:sz w:val="20"/>
          <w:szCs w:val="20"/>
          <w:lang w:val="en-US"/>
        </w:rPr>
      </w:pPr>
      <w:r w:rsidRPr="00405B15">
        <w:rPr>
          <w:rFonts w:ascii="Times New Roman" w:hAnsi="Times New Roman" w:cs="Times New Roman"/>
          <w:sz w:val="20"/>
          <w:szCs w:val="20"/>
          <w:lang w:val="en-US"/>
        </w:rPr>
        <w:t>where</w:t>
      </w:r>
      <w:r w:rsidR="00A847E6"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rPr>
        <w:sym w:font="Symbol" w:char="F077"/>
      </w:r>
      <w:r w:rsidRPr="00405B15">
        <w:rPr>
          <w:rFonts w:ascii="Times New Roman" w:hAnsi="Times New Roman" w:cs="Times New Roman"/>
          <w:sz w:val="20"/>
          <w:szCs w:val="20"/>
          <w:vertAlign w:val="subscript"/>
          <w:lang w:val="en-US"/>
        </w:rPr>
        <w:t>1</w:t>
      </w:r>
      <w:r w:rsidRPr="00405B15">
        <w:rPr>
          <w:rFonts w:ascii="Times New Roman" w:hAnsi="Times New Roman" w:cs="Times New Roman"/>
          <w:sz w:val="20"/>
          <w:szCs w:val="20"/>
          <w:lang w:val="en-US"/>
        </w:rPr>
        <w:t>=2</w:t>
      </w:r>
      <w:r w:rsidRPr="00405B15">
        <w:rPr>
          <w:rFonts w:ascii="Times New Roman" w:hAnsi="Times New Roman" w:cs="Times New Roman"/>
          <w:sz w:val="20"/>
          <w:szCs w:val="20"/>
        </w:rPr>
        <w:sym w:font="Symbol" w:char="F070"/>
      </w:r>
      <w:r w:rsidRPr="00405B15">
        <w:rPr>
          <w:rFonts w:ascii="Times New Roman" w:hAnsi="Times New Roman" w:cs="Times New Roman"/>
          <w:sz w:val="20"/>
          <w:szCs w:val="20"/>
          <w:lang w:val="en-US"/>
        </w:rPr>
        <w:t>f</w:t>
      </w:r>
      <w:r w:rsidRPr="00405B15">
        <w:rPr>
          <w:rFonts w:ascii="Times New Roman" w:hAnsi="Times New Roman" w:cs="Times New Roman"/>
          <w:sz w:val="20"/>
          <w:szCs w:val="20"/>
          <w:vertAlign w:val="subscript"/>
          <w:lang w:val="en-US"/>
        </w:rPr>
        <w:t>1</w:t>
      </w:r>
      <w:r w:rsidRPr="00405B15">
        <w:rPr>
          <w:rFonts w:ascii="Times New Roman" w:hAnsi="Times New Roman" w:cs="Times New Roman"/>
          <w:sz w:val="20"/>
          <w:szCs w:val="20"/>
          <w:lang w:val="en-US"/>
        </w:rPr>
        <w:t xml:space="preserve"> is the angular frequency; t is the time.</w:t>
      </w:r>
    </w:p>
    <w:p w:rsidR="00982B7C" w:rsidRPr="00405B15" w:rsidRDefault="00982B7C" w:rsidP="00A847E6">
      <w:pPr>
        <w:spacing w:after="0" w:line="240" w:lineRule="auto"/>
        <w:ind w:firstLine="340"/>
        <w:rPr>
          <w:rFonts w:ascii="Times New Roman" w:hAnsi="Times New Roman" w:cs="Times New Roman"/>
          <w:sz w:val="20"/>
          <w:szCs w:val="20"/>
          <w:lang w:val="en-US"/>
        </w:rPr>
      </w:pPr>
      <w:r w:rsidRPr="00405B15">
        <w:rPr>
          <w:rFonts w:ascii="Times New Roman" w:hAnsi="Times New Roman" w:cs="Times New Roman"/>
          <w:sz w:val="20"/>
          <w:szCs w:val="20"/>
          <w:lang w:val="en-US"/>
        </w:rPr>
        <w:t>Expression has the form</w:t>
      </w:r>
    </w:p>
    <w:p w:rsidR="00982B7C" w:rsidRPr="00405B15" w:rsidRDefault="0060633F" w:rsidP="0060633F">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32"/>
          <w:sz w:val="20"/>
          <w:szCs w:val="20"/>
        </w:rPr>
        <w:object w:dxaOrig="7740" w:dyaOrig="760">
          <v:shape id="_x0000_i1045" type="#_x0000_t75" style="width:328.5pt;height:31.5pt" o:ole="" fillcolor="window">
            <v:imagedata r:id="rId46" o:title=""/>
          </v:shape>
          <o:OLEObject Type="Embed" ProgID="Equation.3" ShapeID="_x0000_i1045" DrawAspect="Content" ObjectID="_1829463465" r:id="rId47"/>
        </w:object>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(6)</w:t>
      </w:r>
    </w:p>
    <w:p w:rsidR="00982B7C" w:rsidRPr="00405B15" w:rsidRDefault="00982B7C" w:rsidP="00A847E6">
      <w:pPr>
        <w:spacing w:after="0" w:line="240" w:lineRule="auto"/>
        <w:rPr>
          <w:rFonts w:ascii="Times New Roman" w:hAnsi="Times New Roman" w:cs="Times New Roman"/>
          <w:sz w:val="20"/>
          <w:szCs w:val="20"/>
          <w:lang w:val="en-US"/>
        </w:rPr>
      </w:pPr>
      <w:r w:rsidRPr="00405B15">
        <w:rPr>
          <w:rFonts w:ascii="Times New Roman" w:hAnsi="Times New Roman" w:cs="Times New Roman"/>
          <w:sz w:val="20"/>
          <w:szCs w:val="20"/>
          <w:lang w:val="en-US"/>
        </w:rPr>
        <w:t>where</w:t>
      </w:r>
      <w:r w:rsidR="00A847E6" w:rsidRPr="00405B15">
        <w:rPr>
          <w:rFonts w:ascii="Times New Roman" w:hAnsi="Times New Roman" w:cs="Times New Roman"/>
          <w:sz w:val="20"/>
          <w:szCs w:val="20"/>
          <w:lang w:val="en-US"/>
        </w:rPr>
        <w:t xml:space="preserve"> </w:t>
      </w:r>
      <w:r w:rsidRPr="00405B15">
        <w:rPr>
          <w:rFonts w:ascii="Times New Roman" w:hAnsi="Times New Roman" w:cs="Times New Roman"/>
          <w:position w:val="-12"/>
          <w:sz w:val="20"/>
          <w:szCs w:val="20"/>
        </w:rPr>
        <w:object w:dxaOrig="260" w:dyaOrig="420">
          <v:shape id="_x0000_i1046" type="#_x0000_t75" style="width:10.5pt;height:17.25pt" o:ole="" fillcolor="window">
            <v:imagedata r:id="rId48" o:title=""/>
          </v:shape>
          <o:OLEObject Type="Embed" ProgID="Equation.3" ShapeID="_x0000_i1046" DrawAspect="Content" ObjectID="_1829463466" r:id="rId49"/>
        </w:object>
      </w:r>
      <w:r w:rsidRPr="00405B15">
        <w:rPr>
          <w:rFonts w:ascii="Times New Roman" w:hAnsi="Times New Roman" w:cs="Times New Roman"/>
          <w:sz w:val="20"/>
          <w:szCs w:val="20"/>
          <w:lang w:val="en-US"/>
        </w:rPr>
        <w:t>-is the number of parallel branches of the stator winding;</w:t>
      </w:r>
    </w:p>
    <w:p w:rsidR="00982B7C" w:rsidRPr="00405B15" w:rsidRDefault="0060633F" w:rsidP="00A847E6">
      <w:pPr>
        <w:spacing w:after="0" w:line="240" w:lineRule="auto"/>
        <w:rPr>
          <w:rFonts w:ascii="Times New Roman" w:hAnsi="Times New Roman" w:cs="Times New Roman"/>
          <w:lang w:val="en-US"/>
        </w:rPr>
      </w:pPr>
      <w:r w:rsidRPr="00405B15">
        <w:rPr>
          <w:rFonts w:ascii="Times New Roman" w:hAnsi="Times New Roman" w:cs="Times New Roman"/>
          <w:position w:val="-16"/>
          <w:sz w:val="20"/>
          <w:szCs w:val="20"/>
        </w:rPr>
        <w:object w:dxaOrig="300" w:dyaOrig="400">
          <v:shape id="_x0000_i1047" type="#_x0000_t75" style="width:15.75pt;height:19.5pt" o:ole="" fillcolor="window">
            <v:imagedata r:id="rId50" o:title=""/>
          </v:shape>
          <o:OLEObject Type="Embed" ProgID="Equation.3" ShapeID="_x0000_i1047" DrawAspect="Content" ObjectID="_1829463467" r:id="rId51"/>
        </w:object>
      </w:r>
      <w:r w:rsidR="00982B7C" w:rsidRPr="00405B15">
        <w:rPr>
          <w:rFonts w:ascii="Times New Roman" w:hAnsi="Times New Roman" w:cs="Times New Roman"/>
          <w:sz w:val="20"/>
          <w:szCs w:val="20"/>
          <w:lang w:val="en-US"/>
        </w:rPr>
        <w:t>- the number of effective turns of one phase of the winding:</w:t>
      </w:r>
      <w:r w:rsidRPr="00405B15">
        <w:rPr>
          <w:rFonts w:ascii="Times New Roman" w:hAnsi="Times New Roman" w:cs="Times New Roman"/>
          <w:sz w:val="20"/>
          <w:szCs w:val="20"/>
          <w:lang w:val="en-US"/>
        </w:rPr>
        <w:t xml:space="preserve"> </w:t>
      </w:r>
      <w:r w:rsidRPr="00405B15">
        <w:rPr>
          <w:rFonts w:ascii="Times New Roman" w:hAnsi="Times New Roman" w:cs="Times New Roman"/>
          <w:position w:val="-30"/>
          <w:sz w:val="20"/>
          <w:szCs w:val="20"/>
        </w:rPr>
        <w:object w:dxaOrig="1240" w:dyaOrig="680">
          <v:shape id="_x0000_i1048" type="#_x0000_t75" style="width:60pt;height:32.25pt" o:ole="" fillcolor="window">
            <v:imagedata r:id="rId52" o:title=""/>
          </v:shape>
          <o:OLEObject Type="Embed" ProgID="Equation.3" ShapeID="_x0000_i1048" DrawAspect="Content" ObjectID="_1829463468" r:id="rId53"/>
        </w:object>
      </w:r>
      <w:r w:rsidR="00982B7C" w:rsidRPr="00405B15">
        <w:rPr>
          <w:rFonts w:ascii="Times New Roman" w:hAnsi="Times New Roman" w:cs="Times New Roman"/>
          <w:lang w:val="en-US"/>
        </w:rPr>
        <w:t>;</w:t>
      </w:r>
    </w:p>
    <w:p w:rsidR="00982B7C" w:rsidRPr="00405B15" w:rsidRDefault="00982B7C" w:rsidP="00A847E6">
      <w:pPr>
        <w:spacing w:after="0" w:line="240" w:lineRule="auto"/>
        <w:ind w:firstLine="340"/>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After some transformations from (6) we obtain</w:t>
      </w:r>
    </w:p>
    <w:p w:rsidR="00982B7C" w:rsidRPr="00405B15" w:rsidRDefault="0060633F"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30"/>
          <w:sz w:val="20"/>
          <w:szCs w:val="20"/>
        </w:rPr>
        <w:object w:dxaOrig="5800" w:dyaOrig="720">
          <v:shape id="_x0000_i1049" type="#_x0000_t75" style="width:232.5pt;height:30pt" o:ole="" fillcolor="window">
            <v:imagedata r:id="rId54" o:title=""/>
          </v:shape>
          <o:OLEObject Type="Embed" ProgID="Equation.3" ShapeID="_x0000_i1049" DrawAspect="Content" ObjectID="_1829463469" r:id="rId55"/>
        </w:object>
      </w:r>
      <w:r w:rsidRPr="00405B15">
        <w:rPr>
          <w:rFonts w:ascii="Times New Roman" w:hAnsi="Times New Roman" w:cs="Times New Roman"/>
          <w:position w:val="-40"/>
          <w:sz w:val="20"/>
          <w:szCs w:val="20"/>
          <w:lang w:val="en-US"/>
        </w:rPr>
        <w:tab/>
      </w:r>
      <w:r w:rsidRPr="00405B15">
        <w:rPr>
          <w:rFonts w:ascii="Times New Roman" w:hAnsi="Times New Roman" w:cs="Times New Roman"/>
          <w:position w:val="-40"/>
          <w:sz w:val="20"/>
          <w:szCs w:val="20"/>
          <w:lang w:val="en-US"/>
        </w:rPr>
        <w:tab/>
      </w:r>
      <w:r w:rsidRPr="00405B15">
        <w:rPr>
          <w:rFonts w:ascii="Times New Roman" w:hAnsi="Times New Roman" w:cs="Times New Roman"/>
          <w:sz w:val="20"/>
          <w:szCs w:val="20"/>
          <w:lang w:val="en-US"/>
        </w:rPr>
        <w:t>(7)</w:t>
      </w:r>
    </w:p>
    <w:p w:rsidR="00982B7C" w:rsidRPr="00405B15" w:rsidRDefault="00982B7C" w:rsidP="00A847E6">
      <w:pPr>
        <w:spacing w:after="0" w:line="240" w:lineRule="auto"/>
        <w:ind w:firstLine="284"/>
        <w:rPr>
          <w:rFonts w:ascii="Times New Roman" w:hAnsi="Times New Roman" w:cs="Times New Roman"/>
          <w:sz w:val="20"/>
          <w:szCs w:val="20"/>
          <w:lang w:val="en-US"/>
        </w:rPr>
      </w:pPr>
      <w:r w:rsidRPr="00405B15">
        <w:rPr>
          <w:rFonts w:ascii="Times New Roman" w:hAnsi="Times New Roman" w:cs="Times New Roman"/>
          <w:sz w:val="20"/>
          <w:szCs w:val="20"/>
          <w:lang w:val="en-US"/>
        </w:rPr>
        <w:t>Differential leakage inductance</w:t>
      </w:r>
    </w:p>
    <w:p w:rsidR="00982B7C" w:rsidRPr="00405B15" w:rsidRDefault="006A1B2B"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12"/>
          <w:sz w:val="20"/>
          <w:szCs w:val="20"/>
        </w:rPr>
        <w:object w:dxaOrig="1100" w:dyaOrig="360">
          <v:shape id="_x0000_i1050" type="#_x0000_t75" style="width:52.5pt;height:17.25pt" o:ole="" fillcolor="window">
            <v:imagedata r:id="rId56" o:title=""/>
          </v:shape>
          <o:OLEObject Type="Embed" ProgID="Equation.3" ShapeID="_x0000_i1050" DrawAspect="Content" ObjectID="_1829463470" r:id="rId57"/>
        </w:object>
      </w:r>
      <w:r w:rsidR="00982B7C" w:rsidRPr="00405B15">
        <w:rPr>
          <w:rFonts w:ascii="Times New Roman" w:hAnsi="Times New Roman" w:cs="Times New Roman"/>
          <w:sz w:val="20"/>
          <w:szCs w:val="20"/>
          <w:lang w:val="en-US"/>
        </w:rPr>
        <w:t>,</w:t>
      </w:r>
      <w:r w:rsidR="0060633F" w:rsidRPr="00405B15">
        <w:rPr>
          <w:rFonts w:ascii="Times New Roman" w:hAnsi="Times New Roman" w:cs="Times New Roman"/>
          <w:sz w:val="20"/>
          <w:szCs w:val="20"/>
          <w:lang w:val="en-US"/>
        </w:rPr>
        <w:tab/>
      </w:r>
      <w:r w:rsidR="0060633F" w:rsidRPr="00405B15">
        <w:rPr>
          <w:rFonts w:ascii="Times New Roman" w:hAnsi="Times New Roman" w:cs="Times New Roman"/>
          <w:sz w:val="20"/>
          <w:szCs w:val="20"/>
          <w:lang w:val="en-US"/>
        </w:rPr>
        <w:tab/>
      </w:r>
      <w:r w:rsidR="0060633F" w:rsidRPr="00405B15">
        <w:rPr>
          <w:rFonts w:ascii="Times New Roman" w:hAnsi="Times New Roman" w:cs="Times New Roman"/>
          <w:sz w:val="20"/>
          <w:szCs w:val="20"/>
          <w:lang w:val="en-US"/>
        </w:rPr>
        <w:tab/>
      </w:r>
      <w:r w:rsidR="0060633F" w:rsidRPr="00405B15">
        <w:rPr>
          <w:rFonts w:ascii="Times New Roman" w:hAnsi="Times New Roman" w:cs="Times New Roman"/>
          <w:sz w:val="20"/>
          <w:szCs w:val="20"/>
          <w:lang w:val="en-US"/>
        </w:rPr>
        <w:tab/>
      </w:r>
      <w:r w:rsidR="0060633F" w:rsidRPr="00405B15">
        <w:rPr>
          <w:rFonts w:ascii="Times New Roman" w:hAnsi="Times New Roman" w:cs="Times New Roman"/>
          <w:sz w:val="20"/>
          <w:szCs w:val="20"/>
          <w:lang w:val="en-US"/>
        </w:rPr>
        <w:tab/>
      </w:r>
      <w:r w:rsidR="0060633F"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(8)</w:t>
      </w:r>
    </w:p>
    <w:p w:rsidR="00982B7C" w:rsidRPr="00405B15" w:rsidRDefault="00982B7C" w:rsidP="00A847E6">
      <w:pPr>
        <w:spacing w:after="0" w:line="240" w:lineRule="auto"/>
        <w:rPr>
          <w:rFonts w:ascii="Times New Roman" w:hAnsi="Times New Roman" w:cs="Times New Roman"/>
          <w:sz w:val="20"/>
          <w:szCs w:val="20"/>
          <w:lang w:val="en-US"/>
        </w:rPr>
      </w:pPr>
      <w:r w:rsidRPr="00405B15">
        <w:rPr>
          <w:rFonts w:ascii="Times New Roman" w:hAnsi="Times New Roman" w:cs="Times New Roman"/>
          <w:sz w:val="20"/>
          <w:szCs w:val="20"/>
          <w:lang w:val="en-US"/>
        </w:rPr>
        <w:t>where</w:t>
      </w:r>
      <w:r w:rsidR="00A847E6" w:rsidRPr="00405B15">
        <w:rPr>
          <w:rFonts w:ascii="Times New Roman" w:hAnsi="Times New Roman" w:cs="Times New Roman"/>
          <w:sz w:val="20"/>
          <w:szCs w:val="20"/>
          <w:lang w:val="en-US"/>
        </w:rPr>
        <w:t xml:space="preserve"> </w:t>
      </w:r>
      <w:r w:rsidRPr="00405B15">
        <w:rPr>
          <w:rFonts w:ascii="Times New Roman" w:hAnsi="Times New Roman" w:cs="Times New Roman"/>
          <w:position w:val="-4"/>
          <w:sz w:val="20"/>
          <w:szCs w:val="20"/>
        </w:rPr>
        <w:object w:dxaOrig="240" w:dyaOrig="279">
          <v:shape id="_x0000_i1051" type="#_x0000_t75" style="width:9pt;height:10.5pt" o:ole="" fillcolor="window">
            <v:imagedata r:id="rId58" o:title=""/>
          </v:shape>
          <o:OLEObject Type="Embed" ProgID="Equation.3" ShapeID="_x0000_i1051" DrawAspect="Content" ObjectID="_1829463471" r:id="rId59"/>
        </w:object>
      </w:r>
      <w:r w:rsidR="006A1B2B" w:rsidRPr="00405B15">
        <w:rPr>
          <w:rFonts w:ascii="Times New Roman" w:hAnsi="Times New Roman" w:cs="Times New Roman"/>
          <w:position w:val="-4"/>
          <w:sz w:val="20"/>
          <w:szCs w:val="20"/>
          <w:lang w:val="en-US"/>
        </w:rPr>
        <w:t xml:space="preserve"> </w:t>
      </w:r>
      <w:r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is the inductance of the winding due to the actual field in the gap</w:t>
      </w:r>
      <w:r w:rsidR="006A1B2B" w:rsidRPr="00405B15">
        <w:rPr>
          <w:rFonts w:ascii="Times New Roman" w:hAnsi="Times New Roman" w:cs="Times New Roman"/>
          <w:sz w:val="20"/>
          <w:szCs w:val="20"/>
          <w:lang w:val="en-US"/>
        </w:rPr>
        <w:t xml:space="preserve">, </w:t>
      </w:r>
      <w:r w:rsidRPr="00405B15">
        <w:rPr>
          <w:rFonts w:ascii="Times New Roman" w:hAnsi="Times New Roman" w:cs="Times New Roman"/>
          <w:position w:val="-12"/>
          <w:sz w:val="20"/>
          <w:szCs w:val="20"/>
        </w:rPr>
        <w:object w:dxaOrig="300" w:dyaOrig="380">
          <v:shape id="_x0000_i1052" type="#_x0000_t75" style="width:12pt;height:15pt" o:ole="" fillcolor="window">
            <v:imagedata r:id="rId60" o:title=""/>
          </v:shape>
          <o:OLEObject Type="Embed" ProgID="Equation.3" ShapeID="_x0000_i1052" DrawAspect="Content" ObjectID="_1829463472" r:id="rId61"/>
        </w:object>
      </w:r>
      <w:r w:rsidR="006A1B2B" w:rsidRPr="00405B15">
        <w:rPr>
          <w:rFonts w:ascii="Times New Roman" w:hAnsi="Times New Roman" w:cs="Times New Roman"/>
          <w:position w:val="-12"/>
          <w:sz w:val="20"/>
          <w:szCs w:val="20"/>
          <w:lang w:val="en-US"/>
        </w:rPr>
        <w:t xml:space="preserve"> </w:t>
      </w:r>
      <w:r w:rsidRPr="00405B15">
        <w:rPr>
          <w:rFonts w:ascii="Times New Roman" w:hAnsi="Times New Roman" w:cs="Times New Roman"/>
          <w:sz w:val="20"/>
          <w:szCs w:val="20"/>
          <w:lang w:val="en-US"/>
        </w:rPr>
        <w:t>- main inductance.</w:t>
      </w:r>
    </w:p>
    <w:p w:rsidR="00982B7C" w:rsidRPr="00405B15" w:rsidRDefault="00982B7C" w:rsidP="00A847E6">
      <w:pPr>
        <w:spacing w:after="0" w:line="240" w:lineRule="auto"/>
        <w:ind w:firstLine="142"/>
        <w:jc w:val="both"/>
        <w:rPr>
          <w:rFonts w:ascii="Times New Roman" w:hAnsi="Times New Roman" w:cs="Times New Roman"/>
          <w:position w:val="-12"/>
          <w:sz w:val="20"/>
          <w:szCs w:val="20"/>
          <w:lang w:val="en-US"/>
        </w:rPr>
      </w:pPr>
      <w:r w:rsidRPr="00405B15">
        <w:rPr>
          <w:rFonts w:ascii="Times New Roman" w:hAnsi="Times New Roman" w:cs="Times New Roman"/>
          <w:position w:val="-12"/>
          <w:sz w:val="20"/>
          <w:szCs w:val="20"/>
          <w:lang w:val="en-US"/>
        </w:rPr>
        <w:t>As it is known, the inductance of the winding is related to the electromagnetic energy of the actual field by the expression</w:t>
      </w:r>
    </w:p>
    <w:p w:rsidR="00982B7C" w:rsidRPr="00405B15" w:rsidRDefault="006A1B2B"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24"/>
          <w:sz w:val="20"/>
          <w:szCs w:val="20"/>
        </w:rPr>
        <w:object w:dxaOrig="920" w:dyaOrig="620">
          <v:shape id="_x0000_i1053" type="#_x0000_t75" style="width:41.25pt;height:28.5pt" o:ole="" fillcolor="window">
            <v:imagedata r:id="rId62" o:title=""/>
          </v:shape>
          <o:OLEObject Type="Embed" ProgID="Equation.3" ShapeID="_x0000_i1053" DrawAspect="Content" ObjectID="_1829463473" r:id="rId63"/>
        </w:object>
      </w:r>
      <w:r w:rsidR="00982B7C"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(9)</w:t>
      </w:r>
    </w:p>
    <w:p w:rsidR="00982B7C" w:rsidRPr="00405B15" w:rsidRDefault="00982B7C" w:rsidP="00A847E6">
      <w:pPr>
        <w:spacing w:after="0" w:line="240" w:lineRule="auto"/>
        <w:rPr>
          <w:rFonts w:ascii="Times New Roman" w:hAnsi="Times New Roman" w:cs="Times New Roman"/>
          <w:sz w:val="20"/>
          <w:szCs w:val="20"/>
          <w:lang w:val="en-US"/>
        </w:rPr>
      </w:pPr>
      <w:r w:rsidRPr="00405B15">
        <w:rPr>
          <w:rFonts w:ascii="Times New Roman" w:hAnsi="Times New Roman" w:cs="Times New Roman"/>
          <w:sz w:val="20"/>
          <w:szCs w:val="20"/>
          <w:lang w:val="en-US"/>
        </w:rPr>
        <w:lastRenderedPageBreak/>
        <w:t>where</w:t>
      </w:r>
      <w:r w:rsidR="00A847E6" w:rsidRPr="00405B15">
        <w:rPr>
          <w:rFonts w:ascii="Times New Roman" w:hAnsi="Times New Roman" w:cs="Times New Roman"/>
          <w:sz w:val="20"/>
          <w:szCs w:val="20"/>
          <w:lang w:val="en-US"/>
        </w:rPr>
        <w:t xml:space="preserve"> </w:t>
      </w:r>
      <w:r w:rsidRPr="00405B15">
        <w:rPr>
          <w:rFonts w:ascii="Times New Roman" w:hAnsi="Times New Roman" w:cs="Times New Roman"/>
          <w:position w:val="-6"/>
          <w:sz w:val="20"/>
          <w:szCs w:val="20"/>
        </w:rPr>
        <w:object w:dxaOrig="279" w:dyaOrig="279">
          <v:shape id="_x0000_i1054" type="#_x0000_t75" style="width:12pt;height:12pt" o:ole="" fillcolor="window">
            <v:imagedata r:id="rId64" o:title=""/>
          </v:shape>
          <o:OLEObject Type="Embed" ProgID="Equation.3" ShapeID="_x0000_i1054" DrawAspect="Content" ObjectID="_1829463474" r:id="rId65"/>
        </w:object>
      </w:r>
      <w:r w:rsidRPr="00405B15">
        <w:rPr>
          <w:rFonts w:ascii="Times New Roman" w:hAnsi="Times New Roman" w:cs="Times New Roman"/>
          <w:sz w:val="20"/>
          <w:szCs w:val="20"/>
          <w:lang w:val="en-US"/>
        </w:rPr>
        <w:t>- is the electromagnetic energy of the actual field in the machine gap.</w:t>
      </w:r>
    </w:p>
    <w:p w:rsidR="00982B7C" w:rsidRPr="00405B15" w:rsidRDefault="00982B7C" w:rsidP="00A847E6">
      <w:pPr>
        <w:spacing w:after="0" w:line="240" w:lineRule="auto"/>
        <w:ind w:firstLine="284"/>
        <w:rPr>
          <w:rFonts w:ascii="Times New Roman" w:hAnsi="Times New Roman" w:cs="Times New Roman"/>
          <w:sz w:val="20"/>
          <w:szCs w:val="20"/>
          <w:lang w:val="en-US"/>
        </w:rPr>
      </w:pPr>
      <w:r w:rsidRPr="00405B15">
        <w:rPr>
          <w:rFonts w:ascii="Times New Roman" w:hAnsi="Times New Roman" w:cs="Times New Roman"/>
          <w:sz w:val="20"/>
          <w:szCs w:val="20"/>
          <w:lang w:val="en-US"/>
        </w:rPr>
        <w:t>Similar to (3-4), the main inductance of the winding</w:t>
      </w:r>
    </w:p>
    <w:p w:rsidR="00982B7C" w:rsidRPr="00405B15" w:rsidRDefault="00D2608C"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24"/>
          <w:sz w:val="20"/>
          <w:szCs w:val="20"/>
        </w:rPr>
        <w:object w:dxaOrig="999" w:dyaOrig="620">
          <v:shape id="_x0000_i1055" type="#_x0000_t75" style="width:39.75pt;height:24.75pt" o:ole="" fillcolor="window">
            <v:imagedata r:id="rId66" o:title=""/>
          </v:shape>
          <o:OLEObject Type="Embed" ProgID="Equation.3" ShapeID="_x0000_i1055" DrawAspect="Content" ObjectID="_1829463475" r:id="rId67"/>
        </w:object>
      </w:r>
      <w:r w:rsidR="006A1B2B" w:rsidRPr="00405B15">
        <w:rPr>
          <w:rFonts w:ascii="Times New Roman" w:hAnsi="Times New Roman" w:cs="Times New Roman"/>
          <w:position w:val="-26"/>
          <w:sz w:val="20"/>
          <w:szCs w:val="20"/>
          <w:lang w:val="en-US"/>
        </w:rPr>
        <w:tab/>
      </w:r>
      <w:r w:rsidR="006A1B2B" w:rsidRPr="00405B15">
        <w:rPr>
          <w:rFonts w:ascii="Times New Roman" w:hAnsi="Times New Roman" w:cs="Times New Roman"/>
          <w:position w:val="-26"/>
          <w:sz w:val="20"/>
          <w:szCs w:val="20"/>
          <w:lang w:val="en-US"/>
        </w:rPr>
        <w:tab/>
      </w:r>
      <w:r w:rsidR="006A1B2B" w:rsidRPr="00405B15">
        <w:rPr>
          <w:rFonts w:ascii="Times New Roman" w:hAnsi="Times New Roman" w:cs="Times New Roman"/>
          <w:position w:val="-26"/>
          <w:sz w:val="20"/>
          <w:szCs w:val="20"/>
          <w:lang w:val="en-US"/>
        </w:rPr>
        <w:tab/>
      </w:r>
      <w:r w:rsidR="006A1B2B" w:rsidRPr="00405B15">
        <w:rPr>
          <w:rFonts w:ascii="Times New Roman" w:hAnsi="Times New Roman" w:cs="Times New Roman"/>
          <w:position w:val="-26"/>
          <w:sz w:val="20"/>
          <w:szCs w:val="20"/>
          <w:lang w:val="en-US"/>
        </w:rPr>
        <w:tab/>
      </w:r>
      <w:r w:rsidR="006A1B2B" w:rsidRPr="00405B15">
        <w:rPr>
          <w:rFonts w:ascii="Times New Roman" w:hAnsi="Times New Roman" w:cs="Times New Roman"/>
          <w:position w:val="-26"/>
          <w:sz w:val="20"/>
          <w:szCs w:val="20"/>
          <w:lang w:val="en-US"/>
        </w:rPr>
        <w:tab/>
      </w:r>
      <w:r w:rsidR="006A1B2B" w:rsidRPr="00405B15">
        <w:rPr>
          <w:rFonts w:ascii="Times New Roman" w:hAnsi="Times New Roman" w:cs="Times New Roman"/>
          <w:position w:val="-26"/>
          <w:sz w:val="20"/>
          <w:szCs w:val="20"/>
          <w:lang w:val="en-US"/>
        </w:rPr>
        <w:tab/>
      </w:r>
      <w:r w:rsidR="00982B7C" w:rsidRPr="00405B15">
        <w:rPr>
          <w:rFonts w:ascii="Times New Roman" w:hAnsi="Times New Roman" w:cs="Times New Roman"/>
          <w:sz w:val="20"/>
          <w:szCs w:val="20"/>
          <w:lang w:val="en-US"/>
        </w:rPr>
        <w:t>(10)</w:t>
      </w:r>
    </w:p>
    <w:p w:rsidR="00982B7C" w:rsidRPr="00405B15" w:rsidRDefault="00982B7C" w:rsidP="00A847E6">
      <w:pPr>
        <w:spacing w:after="0" w:line="240" w:lineRule="auto"/>
        <w:rPr>
          <w:rFonts w:ascii="Times New Roman" w:hAnsi="Times New Roman" w:cs="Times New Roman"/>
          <w:sz w:val="20"/>
          <w:szCs w:val="20"/>
          <w:lang w:val="en-US"/>
        </w:rPr>
      </w:pPr>
      <w:r w:rsidRPr="00405B15">
        <w:rPr>
          <w:rFonts w:ascii="Times New Roman" w:hAnsi="Times New Roman" w:cs="Times New Roman"/>
          <w:sz w:val="20"/>
          <w:szCs w:val="20"/>
          <w:lang w:val="en-US"/>
        </w:rPr>
        <w:t>where</w:t>
      </w:r>
      <w:r w:rsidR="00A847E6" w:rsidRPr="00405B15">
        <w:rPr>
          <w:rFonts w:ascii="Times New Roman" w:hAnsi="Times New Roman" w:cs="Times New Roman"/>
          <w:sz w:val="20"/>
          <w:szCs w:val="20"/>
          <w:lang w:val="en-US"/>
        </w:rPr>
        <w:t xml:space="preserve"> </w:t>
      </w:r>
      <w:r w:rsidR="00D2608C" w:rsidRPr="00405B15">
        <w:rPr>
          <w:rFonts w:ascii="Times New Roman" w:hAnsi="Times New Roman" w:cs="Times New Roman"/>
          <w:position w:val="-12"/>
          <w:sz w:val="20"/>
          <w:szCs w:val="20"/>
        </w:rPr>
        <w:object w:dxaOrig="320" w:dyaOrig="420">
          <v:shape id="_x0000_i1056" type="#_x0000_t75" style="width:12.75pt;height:17.25pt" o:ole="" fillcolor="window">
            <v:imagedata r:id="rId68" o:title=""/>
          </v:shape>
          <o:OLEObject Type="Embed" ProgID="Equation.3" ShapeID="_x0000_i1056" DrawAspect="Content" ObjectID="_1829463476" r:id="rId69"/>
        </w:object>
      </w:r>
      <w:r w:rsidR="006A1B2B" w:rsidRPr="00405B15">
        <w:rPr>
          <w:rFonts w:ascii="Times New Roman" w:hAnsi="Times New Roman" w:cs="Times New Roman"/>
          <w:position w:val="-12"/>
          <w:sz w:val="20"/>
          <w:szCs w:val="20"/>
          <w:lang w:val="en-US"/>
        </w:rPr>
        <w:t xml:space="preserve"> </w:t>
      </w:r>
      <w:r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is the electromagnetic energy of the main working field in the machine gap.</w:t>
      </w:r>
    </w:p>
    <w:p w:rsidR="00982B7C" w:rsidRPr="00405B15" w:rsidRDefault="00982B7C" w:rsidP="00DD032D">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Taking into account (9) and (10) from (8) we obtain an expression for the differential leakage inductance of a single-phase winding:</w:t>
      </w:r>
    </w:p>
    <w:p w:rsidR="00982B7C" w:rsidRPr="00405B15" w:rsidRDefault="006A1B2B"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24"/>
          <w:sz w:val="20"/>
          <w:szCs w:val="20"/>
        </w:rPr>
        <w:object w:dxaOrig="2780" w:dyaOrig="620">
          <v:shape id="_x0000_i1057" type="#_x0000_t75" style="width:113.25pt;height:25.5pt" o:ole="" fillcolor="window">
            <v:imagedata r:id="rId70" o:title=""/>
          </v:shape>
          <o:OLEObject Type="Embed" ProgID="Equation.3" ShapeID="_x0000_i1057" DrawAspect="Content" ObjectID="_1829463477" r:id="rId71"/>
        </w:object>
      </w:r>
      <w:r w:rsidRPr="00405B15">
        <w:rPr>
          <w:rFonts w:ascii="Times New Roman" w:hAnsi="Times New Roman" w:cs="Times New Roman"/>
          <w:position w:val="-26"/>
          <w:sz w:val="20"/>
          <w:szCs w:val="20"/>
          <w:lang w:val="en-US"/>
        </w:rPr>
        <w:tab/>
      </w:r>
      <w:r w:rsidRPr="00405B15">
        <w:rPr>
          <w:rFonts w:ascii="Times New Roman" w:hAnsi="Times New Roman" w:cs="Times New Roman"/>
          <w:position w:val="-26"/>
          <w:sz w:val="20"/>
          <w:szCs w:val="20"/>
          <w:lang w:val="en-US"/>
        </w:rPr>
        <w:tab/>
      </w:r>
      <w:r w:rsidRPr="00405B15">
        <w:rPr>
          <w:rFonts w:ascii="Times New Roman" w:hAnsi="Times New Roman" w:cs="Times New Roman"/>
          <w:position w:val="-26"/>
          <w:sz w:val="20"/>
          <w:szCs w:val="20"/>
          <w:lang w:val="en-US"/>
        </w:rPr>
        <w:tab/>
      </w:r>
      <w:r w:rsidRPr="00405B15">
        <w:rPr>
          <w:rFonts w:ascii="Times New Roman" w:hAnsi="Times New Roman" w:cs="Times New Roman"/>
          <w:position w:val="-26"/>
          <w:sz w:val="20"/>
          <w:szCs w:val="20"/>
          <w:lang w:val="en-US"/>
        </w:rPr>
        <w:tab/>
      </w:r>
      <w:r w:rsidRPr="00405B15">
        <w:rPr>
          <w:rFonts w:ascii="Times New Roman" w:hAnsi="Times New Roman" w:cs="Times New Roman"/>
          <w:position w:val="-26"/>
          <w:sz w:val="20"/>
          <w:szCs w:val="20"/>
          <w:lang w:val="en-US"/>
        </w:rPr>
        <w:tab/>
      </w:r>
      <w:r w:rsidR="00982B7C" w:rsidRPr="00405B15">
        <w:rPr>
          <w:rFonts w:ascii="Times New Roman" w:hAnsi="Times New Roman" w:cs="Times New Roman"/>
          <w:sz w:val="20"/>
          <w:szCs w:val="20"/>
          <w:lang w:val="en-US"/>
        </w:rPr>
        <w:t>(11)</w:t>
      </w:r>
    </w:p>
    <w:p w:rsidR="00982B7C" w:rsidRPr="00405B15" w:rsidRDefault="00982B7C" w:rsidP="00A847E6">
      <w:pPr>
        <w:spacing w:after="0" w:line="240" w:lineRule="auto"/>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where</w:t>
      </w:r>
      <w:r w:rsidR="00A847E6" w:rsidRPr="00405B15">
        <w:rPr>
          <w:rFonts w:ascii="Times New Roman" w:hAnsi="Times New Roman" w:cs="Times New Roman"/>
          <w:sz w:val="20"/>
          <w:szCs w:val="20"/>
          <w:lang w:val="en-US"/>
        </w:rPr>
        <w:t xml:space="preserve"> </w:t>
      </w:r>
      <w:r w:rsidRPr="00405B15">
        <w:rPr>
          <w:rFonts w:ascii="Times New Roman" w:hAnsi="Times New Roman" w:cs="Times New Roman"/>
          <w:position w:val="-12"/>
          <w:sz w:val="20"/>
          <w:szCs w:val="20"/>
          <w:vertAlign w:val="superscript"/>
        </w:rPr>
        <w:object w:dxaOrig="360" w:dyaOrig="380">
          <v:shape id="_x0000_i1058" type="#_x0000_t75" style="width:12pt;height:12.75pt" o:ole="" fillcolor="window">
            <v:imagedata r:id="rId72" o:title=""/>
          </v:shape>
          <o:OLEObject Type="Embed" ProgID="Equation.3" ShapeID="_x0000_i1058" DrawAspect="Content" ObjectID="_1829463478" r:id="rId73"/>
        </w:object>
      </w:r>
      <w:r w:rsidR="00A847E6" w:rsidRPr="00405B15">
        <w:rPr>
          <w:rFonts w:ascii="Times New Roman" w:hAnsi="Times New Roman" w:cs="Times New Roman"/>
          <w:position w:val="-12"/>
          <w:sz w:val="20"/>
          <w:szCs w:val="20"/>
          <w:vertAlign w:val="superscript"/>
          <w:lang w:val="en-US"/>
        </w:rPr>
        <w:t xml:space="preserve"> </w:t>
      </w:r>
      <w:r w:rsidRPr="00405B15">
        <w:rPr>
          <w:rFonts w:ascii="Times New Roman" w:hAnsi="Times New Roman" w:cs="Times New Roman"/>
          <w:sz w:val="20"/>
          <w:szCs w:val="20"/>
          <w:lang w:val="en-US"/>
        </w:rPr>
        <w:t>-</w:t>
      </w:r>
      <w:r w:rsidR="00A847E6"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is the electromagnetic energy of the actual field of a single-phase winding in the machine gap.</w:t>
      </w:r>
    </w:p>
    <w:p w:rsidR="00982B7C" w:rsidRPr="00405B15" w:rsidRDefault="00982B7C" w:rsidP="00A847E6">
      <w:pPr>
        <w:spacing w:after="0" w:line="240" w:lineRule="auto"/>
        <w:rPr>
          <w:rFonts w:ascii="Times New Roman" w:hAnsi="Times New Roman" w:cs="Times New Roman"/>
          <w:sz w:val="20"/>
          <w:szCs w:val="20"/>
          <w:lang w:val="en-US"/>
        </w:rPr>
      </w:pPr>
      <w:r w:rsidRPr="00405B15">
        <w:rPr>
          <w:rFonts w:ascii="Times New Roman" w:hAnsi="Times New Roman" w:cs="Times New Roman"/>
          <w:position w:val="-12"/>
          <w:sz w:val="20"/>
          <w:szCs w:val="20"/>
        </w:rPr>
        <w:object w:dxaOrig="420" w:dyaOrig="380">
          <v:shape id="_x0000_i1059" type="#_x0000_t75" style="width:16.5pt;height:14.25pt" o:ole="" fillcolor="window">
            <v:imagedata r:id="rId74" o:title=""/>
          </v:shape>
          <o:OLEObject Type="Embed" ProgID="Equation.3" ShapeID="_x0000_i1059" DrawAspect="Content" ObjectID="_1829463479" r:id="rId75"/>
        </w:object>
      </w:r>
      <w:r w:rsidR="00A847E6" w:rsidRPr="00405B15">
        <w:rPr>
          <w:rFonts w:ascii="Times New Roman" w:hAnsi="Times New Roman" w:cs="Times New Roman"/>
          <w:position w:val="-12"/>
          <w:sz w:val="20"/>
          <w:szCs w:val="20"/>
          <w:lang w:val="en-US"/>
        </w:rPr>
        <w:t xml:space="preserve"> </w:t>
      </w:r>
      <w:r w:rsidRPr="00405B15">
        <w:rPr>
          <w:rFonts w:ascii="Times New Roman" w:hAnsi="Times New Roman" w:cs="Times New Roman"/>
          <w:sz w:val="20"/>
          <w:szCs w:val="20"/>
          <w:lang w:val="en-US"/>
        </w:rPr>
        <w:t>- electromagnetic energy of the main working field of a single-phase winding.</w:t>
      </w:r>
    </w:p>
    <w:p w:rsidR="00982B7C" w:rsidRPr="00405B15" w:rsidRDefault="00982B7C" w:rsidP="00A847E6">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Similarly to (11) the differential leakage inductance of one phase of a three-phase winding when supplied with three-phase current</w:t>
      </w:r>
    </w:p>
    <w:p w:rsidR="00982B7C" w:rsidRPr="00405B15" w:rsidRDefault="006A1B2B"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24"/>
          <w:sz w:val="20"/>
          <w:szCs w:val="20"/>
        </w:rPr>
        <w:object w:dxaOrig="2980" w:dyaOrig="620">
          <v:shape id="_x0000_i1060" type="#_x0000_t75" style="width:124.5pt;height:25.5pt" o:ole="" fillcolor="window">
            <v:imagedata r:id="rId76" o:title=""/>
          </v:shape>
          <o:OLEObject Type="Embed" ProgID="Equation.3" ShapeID="_x0000_i1060" DrawAspect="Content" ObjectID="_1829463480" r:id="rId77"/>
        </w:object>
      </w:r>
      <w:r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(12)</w:t>
      </w:r>
    </w:p>
    <w:p w:rsidR="00982B7C" w:rsidRPr="00405B15" w:rsidRDefault="00982B7C" w:rsidP="00A847E6">
      <w:pPr>
        <w:spacing w:after="0" w:line="240" w:lineRule="auto"/>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where</w:t>
      </w:r>
      <w:r w:rsidR="00A847E6" w:rsidRPr="00405B15">
        <w:rPr>
          <w:rFonts w:ascii="Times New Roman" w:hAnsi="Times New Roman" w:cs="Times New Roman"/>
          <w:sz w:val="20"/>
          <w:szCs w:val="20"/>
          <w:lang w:val="en-US"/>
        </w:rPr>
        <w:t xml:space="preserve"> </w:t>
      </w:r>
      <w:r w:rsidRPr="00405B15">
        <w:rPr>
          <w:rFonts w:ascii="Times New Roman" w:hAnsi="Times New Roman" w:cs="Times New Roman"/>
          <w:position w:val="-12"/>
          <w:sz w:val="20"/>
          <w:szCs w:val="20"/>
        </w:rPr>
        <w:object w:dxaOrig="360" w:dyaOrig="380">
          <v:shape id="_x0000_i1061" type="#_x0000_t75" style="width:13.5pt;height:14.25pt" o:ole="" fillcolor="window">
            <v:imagedata r:id="rId78" o:title=""/>
          </v:shape>
          <o:OLEObject Type="Embed" ProgID="Equation.3" ShapeID="_x0000_i1061" DrawAspect="Content" ObjectID="_1829463481" r:id="rId79"/>
        </w:object>
      </w:r>
      <w:r w:rsidRPr="00405B15">
        <w:rPr>
          <w:rFonts w:ascii="Times New Roman" w:hAnsi="Times New Roman" w:cs="Times New Roman"/>
          <w:sz w:val="20"/>
          <w:szCs w:val="20"/>
          <w:lang w:val="en-US"/>
        </w:rPr>
        <w:t>- is the electromagnetic energy of the actual field of the three-phase winding;</w:t>
      </w:r>
    </w:p>
    <w:p w:rsidR="00982B7C" w:rsidRPr="00405B15" w:rsidRDefault="00982B7C" w:rsidP="006A1B2B">
      <w:pPr>
        <w:spacing w:after="0" w:line="240" w:lineRule="auto"/>
        <w:ind w:left="284"/>
        <w:jc w:val="both"/>
        <w:rPr>
          <w:rFonts w:ascii="Times New Roman" w:hAnsi="Times New Roman" w:cs="Times New Roman"/>
          <w:sz w:val="20"/>
          <w:szCs w:val="20"/>
          <w:lang w:val="en-US"/>
        </w:rPr>
      </w:pPr>
      <w:r w:rsidRPr="00405B15">
        <w:rPr>
          <w:rFonts w:ascii="Times New Roman" w:hAnsi="Times New Roman" w:cs="Times New Roman"/>
          <w:position w:val="-12"/>
          <w:sz w:val="20"/>
          <w:szCs w:val="20"/>
          <w:vertAlign w:val="superscript"/>
        </w:rPr>
        <w:object w:dxaOrig="420" w:dyaOrig="380">
          <v:shape id="_x0000_i1062" type="#_x0000_t75" style="width:15pt;height:13.5pt" o:ole="" fillcolor="window">
            <v:imagedata r:id="rId80" o:title=""/>
          </v:shape>
          <o:OLEObject Type="Embed" ProgID="Equation.3" ShapeID="_x0000_i1062" DrawAspect="Content" ObjectID="_1829463482" r:id="rId81"/>
        </w:object>
      </w:r>
      <w:r w:rsidRPr="00405B15">
        <w:rPr>
          <w:rFonts w:ascii="Times New Roman" w:hAnsi="Times New Roman" w:cs="Times New Roman"/>
          <w:sz w:val="20"/>
          <w:szCs w:val="20"/>
          <w:lang w:val="en-US"/>
        </w:rPr>
        <w:t>- electromagnetic energy of the main working field of the three-phase winding.</w:t>
      </w:r>
    </w:p>
    <w:p w:rsidR="00982B7C" w:rsidRPr="00405B15" w:rsidRDefault="00982B7C" w:rsidP="00A847E6">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In (11) and (12), the ‘o’</w:t>
      </w:r>
      <w:r w:rsidR="006A1B2B"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and ‘t’ designations in the indices correspond to the single-phase and three-phase windings. On the other hand, the electromagnetic energy of the field in the air gap</w:t>
      </w:r>
    </w:p>
    <w:p w:rsidR="00982B7C" w:rsidRPr="00405B15" w:rsidRDefault="006A1B2B"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28"/>
          <w:sz w:val="20"/>
          <w:szCs w:val="20"/>
        </w:rPr>
        <w:object w:dxaOrig="1760" w:dyaOrig="700">
          <v:shape id="_x0000_i1063" type="#_x0000_t75" style="width:72.75pt;height:27.75pt" o:ole="" fillcolor="window">
            <v:imagedata r:id="rId82" o:title=""/>
          </v:shape>
          <o:OLEObject Type="Embed" ProgID="Equation.3" ShapeID="_x0000_i1063" DrawAspect="Content" ObjectID="_1829463483" r:id="rId83"/>
        </w:object>
      </w:r>
      <w:r w:rsidR="00982B7C"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(13)</w:t>
      </w:r>
    </w:p>
    <w:p w:rsidR="00982B7C" w:rsidRPr="00405B15" w:rsidRDefault="00982B7C" w:rsidP="00A847E6">
      <w:pPr>
        <w:spacing w:after="0" w:line="240" w:lineRule="auto"/>
        <w:rPr>
          <w:rFonts w:ascii="Times New Roman" w:hAnsi="Times New Roman" w:cs="Times New Roman"/>
          <w:sz w:val="20"/>
          <w:szCs w:val="20"/>
          <w:lang w:val="en-US"/>
        </w:rPr>
      </w:pPr>
      <w:r w:rsidRPr="00405B15">
        <w:rPr>
          <w:rFonts w:ascii="Times New Roman" w:hAnsi="Times New Roman" w:cs="Times New Roman"/>
          <w:sz w:val="20"/>
          <w:szCs w:val="20"/>
          <w:lang w:val="en-US"/>
        </w:rPr>
        <w:t>where</w:t>
      </w:r>
      <w:r w:rsidR="00A847E6" w:rsidRPr="00405B15">
        <w:rPr>
          <w:rFonts w:ascii="Times New Roman" w:hAnsi="Times New Roman" w:cs="Times New Roman"/>
          <w:sz w:val="20"/>
          <w:szCs w:val="20"/>
          <w:lang w:val="en-US"/>
        </w:rPr>
        <w:t xml:space="preserve"> </w:t>
      </w:r>
      <w:r w:rsidRPr="00405B15">
        <w:rPr>
          <w:rFonts w:ascii="Times New Roman" w:hAnsi="Times New Roman" w:cs="Times New Roman"/>
          <w:position w:val="-4"/>
          <w:sz w:val="20"/>
          <w:szCs w:val="20"/>
        </w:rPr>
        <w:object w:dxaOrig="279" w:dyaOrig="260">
          <v:shape id="_x0000_i1064" type="#_x0000_t75" style="width:12.75pt;height:12pt" o:ole="" fillcolor="window">
            <v:imagedata r:id="rId84" o:title=""/>
          </v:shape>
          <o:OLEObject Type="Embed" ProgID="Equation.3" ShapeID="_x0000_i1064" DrawAspect="Content" ObjectID="_1829463484" r:id="rId85"/>
        </w:object>
      </w:r>
      <w:r w:rsidRPr="00405B15">
        <w:rPr>
          <w:rFonts w:ascii="Times New Roman" w:hAnsi="Times New Roman" w:cs="Times New Roman"/>
          <w:sz w:val="20"/>
          <w:szCs w:val="20"/>
          <w:lang w:val="en-US"/>
        </w:rPr>
        <w:t>-is the effective value of the magnetic field strength,</w:t>
      </w:r>
    </w:p>
    <w:p w:rsidR="00982B7C" w:rsidRPr="00405B15" w:rsidRDefault="00982B7C" w:rsidP="00A847E6">
      <w:pPr>
        <w:spacing w:after="0" w:line="240" w:lineRule="auto"/>
        <w:ind w:left="851"/>
        <w:rPr>
          <w:rFonts w:ascii="Times New Roman" w:hAnsi="Times New Roman" w:cs="Times New Roman"/>
          <w:sz w:val="20"/>
          <w:szCs w:val="20"/>
          <w:lang w:val="en-US"/>
        </w:rPr>
      </w:pPr>
      <w:r w:rsidRPr="00405B15">
        <w:rPr>
          <w:rFonts w:ascii="Times New Roman" w:hAnsi="Times New Roman" w:cs="Times New Roman"/>
          <w:i/>
          <w:sz w:val="20"/>
          <w:szCs w:val="20"/>
          <w:lang w:val="en-US"/>
        </w:rPr>
        <w:t>V</w:t>
      </w:r>
      <w:r w:rsidRPr="00405B15">
        <w:rPr>
          <w:rFonts w:ascii="Times New Roman" w:hAnsi="Times New Roman" w:cs="Times New Roman"/>
          <w:sz w:val="20"/>
          <w:szCs w:val="20"/>
          <w:lang w:val="en-US"/>
        </w:rPr>
        <w:t xml:space="preserve"> -is the volume of air space between the stator and rotor cores of the machine.</w:t>
      </w:r>
    </w:p>
    <w:p w:rsidR="00982B7C" w:rsidRPr="00405B15" w:rsidRDefault="006A1B2B"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32"/>
          <w:sz w:val="20"/>
          <w:szCs w:val="20"/>
        </w:rPr>
        <w:object w:dxaOrig="1740" w:dyaOrig="760">
          <v:shape id="_x0000_i1065" type="#_x0000_t75" style="width:71.25pt;height:31.5pt" o:ole="" fillcolor="window">
            <v:imagedata r:id="rId86" o:title=""/>
          </v:shape>
          <o:OLEObject Type="Embed" ProgID="Equation.3" ShapeID="_x0000_i1065" DrawAspect="Content" ObjectID="_1829463485" r:id="rId87"/>
        </w:object>
      </w:r>
      <w:r w:rsidR="00982B7C"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(14)</w:t>
      </w:r>
    </w:p>
    <w:p w:rsidR="00982B7C" w:rsidRPr="00405B15" w:rsidRDefault="00982B7C" w:rsidP="00A847E6">
      <w:pPr>
        <w:spacing w:after="0" w:line="240" w:lineRule="auto"/>
        <w:rPr>
          <w:rFonts w:ascii="Times New Roman" w:hAnsi="Times New Roman" w:cs="Times New Roman"/>
          <w:sz w:val="20"/>
          <w:szCs w:val="20"/>
          <w:lang w:val="en-US"/>
        </w:rPr>
      </w:pPr>
      <w:r w:rsidRPr="00405B15">
        <w:rPr>
          <w:rFonts w:ascii="Times New Roman" w:hAnsi="Times New Roman" w:cs="Times New Roman"/>
          <w:sz w:val="20"/>
          <w:szCs w:val="20"/>
          <w:lang w:val="en-US"/>
        </w:rPr>
        <w:t>where</w:t>
      </w:r>
      <w:r w:rsidR="00A847E6" w:rsidRPr="00405B15">
        <w:rPr>
          <w:rFonts w:ascii="Times New Roman" w:hAnsi="Times New Roman" w:cs="Times New Roman"/>
          <w:sz w:val="20"/>
          <w:szCs w:val="20"/>
          <w:lang w:val="en-US"/>
        </w:rPr>
        <w:t xml:space="preserve"> </w:t>
      </w:r>
      <w:r w:rsidRPr="00405B15">
        <w:rPr>
          <w:rFonts w:ascii="Times New Roman" w:hAnsi="Times New Roman" w:cs="Times New Roman"/>
          <w:position w:val="-12"/>
          <w:sz w:val="20"/>
          <w:szCs w:val="20"/>
        </w:rPr>
        <w:object w:dxaOrig="240" w:dyaOrig="380">
          <v:shape id="_x0000_i1066" type="#_x0000_t75" style="width:10.5pt;height:15.75pt" o:ole="" fillcolor="window">
            <v:imagedata r:id="rId88" o:title=""/>
          </v:shape>
          <o:OLEObject Type="Embed" ProgID="Equation.3" ShapeID="_x0000_i1066" DrawAspect="Content" ObjectID="_1829463486" r:id="rId89"/>
        </w:object>
      </w:r>
      <w:r w:rsidRPr="00405B15">
        <w:rPr>
          <w:rFonts w:ascii="Times New Roman" w:hAnsi="Times New Roman" w:cs="Times New Roman"/>
          <w:sz w:val="20"/>
          <w:szCs w:val="20"/>
          <w:lang w:val="en-US"/>
        </w:rPr>
        <w:t>- is the calculated length of the air gap.</w:t>
      </w:r>
    </w:p>
    <w:p w:rsidR="00982B7C" w:rsidRPr="00405B15" w:rsidRDefault="00982B7C" w:rsidP="006A1B2B">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As applied to the single-phase and three-phase windings, expression (13), taking into account (14), the expression can be written as:</w:t>
      </w:r>
    </w:p>
    <w:p w:rsidR="00982B7C" w:rsidRPr="00405B15" w:rsidRDefault="00D2608C"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32"/>
          <w:sz w:val="20"/>
          <w:szCs w:val="20"/>
        </w:rPr>
        <w:object w:dxaOrig="2540" w:dyaOrig="760">
          <v:shape id="_x0000_i1067" type="#_x0000_t75" style="width:100.5pt;height:30pt" o:ole="" fillcolor="window">
            <v:imagedata r:id="rId90" o:title=""/>
          </v:shape>
          <o:OLEObject Type="Embed" ProgID="Equation.3" ShapeID="_x0000_i1067" DrawAspect="Content" ObjectID="_1829463487" r:id="rId91"/>
        </w:object>
      </w:r>
      <w:r w:rsidR="00982B7C"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(15)</w:t>
      </w:r>
    </w:p>
    <w:p w:rsidR="00982B7C" w:rsidRPr="00405B15" w:rsidRDefault="00D2608C"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32"/>
          <w:sz w:val="20"/>
          <w:szCs w:val="20"/>
        </w:rPr>
        <w:object w:dxaOrig="2620" w:dyaOrig="760">
          <v:shape id="_x0000_i1068" type="#_x0000_t75" style="width:104.25pt;height:31.5pt" o:ole="" fillcolor="window">
            <v:imagedata r:id="rId92" o:title=""/>
          </v:shape>
          <o:OLEObject Type="Embed" ProgID="Equation.3" ShapeID="_x0000_i1068" DrawAspect="Content" ObjectID="_1829463488" r:id="rId93"/>
        </w:object>
      </w:r>
      <w:r w:rsidR="00982B7C"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(16)</w:t>
      </w:r>
    </w:p>
    <w:p w:rsidR="00982B7C" w:rsidRPr="00405B15" w:rsidRDefault="00D2608C"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32"/>
          <w:sz w:val="20"/>
          <w:szCs w:val="20"/>
        </w:rPr>
        <w:object w:dxaOrig="2520" w:dyaOrig="760">
          <v:shape id="_x0000_i1069" type="#_x0000_t75" style="width:100.5pt;height:30pt" o:ole="" fillcolor="window">
            <v:imagedata r:id="rId94" o:title=""/>
          </v:shape>
          <o:OLEObject Type="Embed" ProgID="Equation.3" ShapeID="_x0000_i1069" DrawAspect="Content" ObjectID="_1829463489" r:id="rId95"/>
        </w:object>
      </w:r>
      <w:r w:rsidR="00982B7C"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(17)</w:t>
      </w:r>
    </w:p>
    <w:p w:rsidR="00982B7C" w:rsidRPr="00405B15" w:rsidRDefault="00D2608C"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32"/>
          <w:sz w:val="20"/>
          <w:szCs w:val="20"/>
        </w:rPr>
        <w:object w:dxaOrig="2620" w:dyaOrig="760">
          <v:shape id="_x0000_i1070" type="#_x0000_t75" style="width:109.5pt;height:30.75pt" o:ole="" fillcolor="window">
            <v:imagedata r:id="rId96" o:title=""/>
          </v:shape>
          <o:OLEObject Type="Embed" ProgID="Equation.3" ShapeID="_x0000_i1070" DrawAspect="Content" ObjectID="_1829463490" r:id="rId97"/>
        </w:object>
      </w:r>
      <w:r w:rsidR="00982B7C"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(18)</w:t>
      </w:r>
    </w:p>
    <w:p w:rsidR="00982B7C" w:rsidRPr="00405B15" w:rsidRDefault="00982B7C" w:rsidP="006A1B2B">
      <w:pPr>
        <w:spacing w:after="0" w:line="240" w:lineRule="auto"/>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where</w:t>
      </w:r>
      <w:r w:rsidR="006A1B2B" w:rsidRPr="00405B15">
        <w:rPr>
          <w:rFonts w:ascii="Times New Roman" w:hAnsi="Times New Roman" w:cs="Times New Roman"/>
          <w:sz w:val="20"/>
          <w:szCs w:val="20"/>
          <w:lang w:val="en-US"/>
        </w:rPr>
        <w:t xml:space="preserve">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0P,</w:t>
      </w:r>
      <w:r w:rsidR="00D2608C" w:rsidRPr="00405B15">
        <w:rPr>
          <w:rFonts w:ascii="Times New Roman" w:hAnsi="Times New Roman" w:cs="Times New Roman"/>
          <w:i/>
          <w:sz w:val="20"/>
          <w:szCs w:val="20"/>
          <w:lang w:val="en-US"/>
        </w:rPr>
        <w:t xml:space="preserve"> H</w:t>
      </w:r>
      <w:r w:rsidR="00D2608C" w:rsidRPr="00405B15">
        <w:rPr>
          <w:rFonts w:ascii="Times New Roman" w:hAnsi="Times New Roman" w:cs="Times New Roman"/>
          <w:i/>
          <w:sz w:val="20"/>
          <w:szCs w:val="20"/>
          <w:vertAlign w:val="subscript"/>
          <w:lang w:val="en-US"/>
        </w:rPr>
        <w:t>TP</w:t>
      </w:r>
      <w:r w:rsidR="00D2608C"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are the fundamental harmonic intensities of the magnetic fields of the single-phase and three-phase windings.</w:t>
      </w:r>
    </w:p>
    <w:p w:rsidR="00982B7C" w:rsidRPr="00405B15" w:rsidRDefault="00982B7C" w:rsidP="00A847E6">
      <w:pPr>
        <w:spacing w:after="0" w:line="240" w:lineRule="auto"/>
        <w:ind w:firstLine="340"/>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The values</w:t>
      </w:r>
      <w:r w:rsidR="00D2608C" w:rsidRPr="00405B15">
        <w:rPr>
          <w:rFonts w:ascii="Times New Roman" w:hAnsi="Times New Roman" w:cs="Times New Roman"/>
          <w:sz w:val="20"/>
          <w:szCs w:val="20"/>
          <w:lang w:val="en-US"/>
        </w:rPr>
        <w:t xml:space="preserve">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0P</w:t>
      </w:r>
      <w:r w:rsidR="00D2608C" w:rsidRPr="00405B15">
        <w:rPr>
          <w:rFonts w:ascii="Times New Roman" w:hAnsi="Times New Roman" w:cs="Times New Roman"/>
          <w:i/>
          <w:sz w:val="20"/>
          <w:szCs w:val="20"/>
          <w:lang w:val="en-US"/>
        </w:rPr>
        <w:t xml:space="preserve"> </w:t>
      </w:r>
      <w:r w:rsidR="00D2608C" w:rsidRPr="00405B15">
        <w:rPr>
          <w:rFonts w:ascii="Times New Roman" w:hAnsi="Times New Roman" w:cs="Times New Roman"/>
          <w:sz w:val="20"/>
          <w:szCs w:val="20"/>
          <w:lang w:val="en-US"/>
        </w:rPr>
        <w:t xml:space="preserve">and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TP</w:t>
      </w:r>
      <w:r w:rsidRPr="00405B15">
        <w:rPr>
          <w:rFonts w:ascii="Times New Roman" w:hAnsi="Times New Roman" w:cs="Times New Roman"/>
          <w:sz w:val="20"/>
          <w:szCs w:val="20"/>
          <w:lang w:val="en-US"/>
        </w:rPr>
        <w:t xml:space="preserve"> are obtained by substituting n=p into (6) and (7), respectively, i.e.</w:t>
      </w:r>
    </w:p>
    <w:p w:rsidR="00982B7C" w:rsidRPr="00405B15" w:rsidRDefault="00D2608C"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30"/>
          <w:sz w:val="20"/>
          <w:szCs w:val="20"/>
        </w:rPr>
        <w:object w:dxaOrig="3560" w:dyaOrig="720">
          <v:shape id="_x0000_i1071" type="#_x0000_t75" style="width:135.75pt;height:27.75pt" o:ole="" fillcolor="window">
            <v:imagedata r:id="rId98" o:title=""/>
          </v:shape>
          <o:OLEObject Type="Embed" ProgID="Equation.3" ShapeID="_x0000_i1071" DrawAspect="Content" ObjectID="_1829463491" r:id="rId99"/>
        </w:object>
      </w:r>
      <w:r w:rsidR="00982B7C"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 xml:space="preserve">(19) </w:t>
      </w:r>
    </w:p>
    <w:p w:rsidR="00982B7C" w:rsidRPr="00405B15" w:rsidRDefault="00D2608C"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32"/>
          <w:sz w:val="20"/>
          <w:szCs w:val="20"/>
        </w:rPr>
        <w:object w:dxaOrig="3560" w:dyaOrig="760">
          <v:shape id="_x0000_i1072" type="#_x0000_t75" style="width:140.25pt;height:30pt" o:ole="" fillcolor="window">
            <v:imagedata r:id="rId100" o:title=""/>
          </v:shape>
          <o:OLEObject Type="Embed" ProgID="Equation.3" ShapeID="_x0000_i1072" DrawAspect="Content" ObjectID="_1829463492" r:id="rId101"/>
        </w:object>
      </w:r>
      <w:r w:rsidR="00982B7C"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(20)</w:t>
      </w:r>
    </w:p>
    <w:p w:rsidR="00982B7C" w:rsidRPr="00405B15" w:rsidRDefault="00D2608C" w:rsidP="006A1B2B">
      <w:pPr>
        <w:spacing w:after="0" w:line="240" w:lineRule="auto"/>
        <w:jc w:val="center"/>
        <w:rPr>
          <w:rFonts w:ascii="Times New Roman" w:hAnsi="Times New Roman" w:cs="Times New Roman"/>
          <w:sz w:val="20"/>
          <w:szCs w:val="20"/>
          <w:lang w:val="en-US"/>
        </w:rPr>
      </w:pPr>
      <w:r w:rsidRPr="00405B15">
        <w:rPr>
          <w:rFonts w:ascii="Times New Roman" w:hAnsi="Times New Roman" w:cs="Times New Roman"/>
          <w:position w:val="-54"/>
          <w:sz w:val="20"/>
          <w:szCs w:val="20"/>
        </w:rPr>
        <w:object w:dxaOrig="5899" w:dyaOrig="1200">
          <v:shape id="_x0000_i1073" type="#_x0000_t75" style="width:231pt;height:46.5pt" o:ole="" fillcolor="window">
            <v:imagedata r:id="rId102" o:title=""/>
          </v:shape>
          <o:OLEObject Type="Embed" ProgID="Equation.3" ShapeID="_x0000_i1073" DrawAspect="Content" ObjectID="_1829463493" r:id="rId103"/>
        </w:object>
      </w:r>
    </w:p>
    <w:p w:rsidR="00982B7C" w:rsidRPr="00405B15" w:rsidRDefault="00982B7C" w:rsidP="00A847E6">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lastRenderedPageBreak/>
        <w:t>Substituting (19) and (20), respectively, into (16) and (18) and integrating, we obtain</w:t>
      </w:r>
    </w:p>
    <w:p w:rsidR="00982B7C" w:rsidRPr="00405B15" w:rsidRDefault="00D2608C" w:rsidP="00D2608C">
      <w:pPr>
        <w:spacing w:after="0" w:line="240" w:lineRule="auto"/>
        <w:ind w:firstLine="340"/>
        <w:jc w:val="center"/>
        <w:rPr>
          <w:rFonts w:ascii="Times New Roman" w:hAnsi="Times New Roman" w:cs="Times New Roman"/>
          <w:sz w:val="20"/>
          <w:szCs w:val="20"/>
          <w:lang w:val="en-US"/>
        </w:rPr>
      </w:pPr>
      <w:r w:rsidRPr="00405B15">
        <w:rPr>
          <w:rFonts w:ascii="Times New Roman" w:hAnsi="Times New Roman" w:cs="Times New Roman"/>
          <w:position w:val="-14"/>
          <w:sz w:val="20"/>
          <w:szCs w:val="20"/>
        </w:rPr>
        <w:object w:dxaOrig="2380" w:dyaOrig="400">
          <v:shape id="_x0000_i1074" type="#_x0000_t75" style="width:101.25pt;height:17.25pt" o:ole="" fillcolor="window">
            <v:imagedata r:id="rId104" o:title=""/>
          </v:shape>
          <o:OLEObject Type="Embed" ProgID="Equation.3" ShapeID="_x0000_i1074" DrawAspect="Content" ObjectID="_1829463494" r:id="rId105"/>
        </w:object>
      </w:r>
      <w:r w:rsidR="00982B7C"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 xml:space="preserve">       </w:t>
      </w:r>
      <w:r w:rsidR="006A1B2B" w:rsidRPr="00405B15">
        <w:rPr>
          <w:rFonts w:ascii="Times New Roman" w:hAnsi="Times New Roman" w:cs="Times New Roman"/>
          <w:position w:val="-24"/>
          <w:sz w:val="20"/>
          <w:szCs w:val="20"/>
        </w:rPr>
        <w:object w:dxaOrig="2659" w:dyaOrig="620">
          <v:shape id="_x0000_i1075" type="#_x0000_t75" style="width:130.5pt;height:24.75pt" o:ole="" fillcolor="window">
            <v:imagedata r:id="rId106" o:title=""/>
          </v:shape>
          <o:OLEObject Type="Embed" ProgID="Equation.3" ShapeID="_x0000_i1075" DrawAspect="Content" ObjectID="_1829463495" r:id="rId107"/>
        </w:object>
      </w:r>
      <w:r w:rsidR="00982B7C" w:rsidRPr="00405B15">
        <w:rPr>
          <w:rFonts w:ascii="Times New Roman" w:hAnsi="Times New Roman" w:cs="Times New Roman"/>
          <w:sz w:val="20"/>
          <w:szCs w:val="20"/>
          <w:lang w:val="en-US"/>
        </w:rPr>
        <w:t>.</w:t>
      </w:r>
    </w:p>
    <w:p w:rsidR="00982B7C" w:rsidRPr="00405B15" w:rsidRDefault="00982B7C" w:rsidP="006A1B2B">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Integration in (15) and (17) with a large number of harmonics in the composition of</w:t>
      </w:r>
      <w:r w:rsidR="006A1B2B" w:rsidRPr="00405B15">
        <w:rPr>
          <w:rFonts w:ascii="Times New Roman" w:hAnsi="Times New Roman" w:cs="Times New Roman"/>
          <w:sz w:val="20"/>
          <w:szCs w:val="20"/>
          <w:lang w:val="en-US"/>
        </w:rPr>
        <w:t xml:space="preserve">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0</w:t>
      </w:r>
      <w:r w:rsidR="00D2608C" w:rsidRPr="00405B15">
        <w:rPr>
          <w:rFonts w:ascii="Times New Roman" w:hAnsi="Times New Roman" w:cs="Times New Roman"/>
          <w:i/>
          <w:sz w:val="20"/>
          <w:szCs w:val="20"/>
          <w:lang w:val="en-US"/>
        </w:rPr>
        <w:t xml:space="preserve"> </w:t>
      </w:r>
      <w:r w:rsidR="00D2608C" w:rsidRPr="00405B15">
        <w:rPr>
          <w:rFonts w:ascii="Times New Roman" w:hAnsi="Times New Roman" w:cs="Times New Roman"/>
          <w:sz w:val="20"/>
          <w:szCs w:val="20"/>
          <w:lang w:val="en-US"/>
        </w:rPr>
        <w:t xml:space="preserve">and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T</w:t>
      </w:r>
      <w:r w:rsidR="00D2608C"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 xml:space="preserve">is difficult, and in some cases practically impossible. Therefore, the quantities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0</w:t>
      </w:r>
      <w:r w:rsidR="00D2608C" w:rsidRPr="00405B15">
        <w:rPr>
          <w:rFonts w:ascii="Times New Roman" w:hAnsi="Times New Roman" w:cs="Times New Roman"/>
          <w:i/>
          <w:sz w:val="20"/>
          <w:szCs w:val="20"/>
          <w:lang w:val="en-US"/>
        </w:rPr>
        <w:t xml:space="preserve"> </w:t>
      </w:r>
      <w:r w:rsidRPr="00405B15">
        <w:rPr>
          <w:rFonts w:ascii="Times New Roman" w:hAnsi="Times New Roman" w:cs="Times New Roman"/>
          <w:sz w:val="20"/>
          <w:szCs w:val="20"/>
          <w:lang w:val="en-US"/>
        </w:rPr>
        <w:t xml:space="preserve">and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T</w:t>
      </w:r>
      <w:r w:rsidR="00D2608C"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 xml:space="preserve">can be replaced by equivalent quantities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0E</w:t>
      </w:r>
      <w:r w:rsidR="00D2608C"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and</w:t>
      </w:r>
      <w:r w:rsidR="006A1B2B" w:rsidRPr="00405B15">
        <w:rPr>
          <w:rFonts w:ascii="Times New Roman" w:hAnsi="Times New Roman" w:cs="Times New Roman"/>
          <w:sz w:val="20"/>
          <w:szCs w:val="20"/>
          <w:lang w:val="en-US"/>
        </w:rPr>
        <w:t xml:space="preserve">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TE</w:t>
      </w:r>
      <w:r w:rsidRPr="00405B15">
        <w:rPr>
          <w:rFonts w:ascii="Times New Roman" w:hAnsi="Times New Roman" w:cs="Times New Roman"/>
          <w:sz w:val="20"/>
          <w:szCs w:val="20"/>
          <w:lang w:val="en-US"/>
        </w:rPr>
        <w:t xml:space="preserve">, which are found graphically by dividing the corresponding field curve into </w:t>
      </w:r>
      <w:r w:rsidRPr="00405B15">
        <w:rPr>
          <w:rFonts w:ascii="Times New Roman" w:hAnsi="Times New Roman" w:cs="Times New Roman"/>
          <w:i/>
          <w:sz w:val="20"/>
          <w:szCs w:val="20"/>
          <w:lang w:val="en-US"/>
        </w:rPr>
        <w:t>s</w:t>
      </w:r>
      <w:r w:rsidRPr="00405B15">
        <w:rPr>
          <w:rFonts w:ascii="Times New Roman" w:hAnsi="Times New Roman" w:cs="Times New Roman"/>
          <w:sz w:val="20"/>
          <w:szCs w:val="20"/>
          <w:lang w:val="en-US"/>
        </w:rPr>
        <w:t xml:space="preserve"> equally spaced ordinates</w:t>
      </w:r>
      <w:r w:rsidR="00D2608C" w:rsidRPr="00405B15">
        <w:rPr>
          <w:rFonts w:ascii="Times New Roman" w:hAnsi="Times New Roman" w:cs="Times New Roman"/>
          <w:sz w:val="20"/>
          <w:szCs w:val="20"/>
          <w:lang w:val="en-US"/>
        </w:rPr>
        <w:t xml:space="preserve">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sz w:val="20"/>
          <w:szCs w:val="20"/>
          <w:vertAlign w:val="subscript"/>
          <w:lang w:val="en-US"/>
        </w:rPr>
        <w:t>1</w:t>
      </w:r>
      <w:r w:rsidR="00D2608C"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 xml:space="preserve">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sz w:val="20"/>
          <w:szCs w:val="20"/>
          <w:vertAlign w:val="subscript"/>
          <w:lang w:val="en-US"/>
        </w:rPr>
        <w:t>2</w:t>
      </w:r>
      <w:r w:rsidR="00D2608C" w:rsidRPr="00405B15">
        <w:rPr>
          <w:rFonts w:ascii="Times New Roman" w:hAnsi="Times New Roman" w:cs="Times New Roman"/>
          <w:sz w:val="20"/>
          <w:szCs w:val="20"/>
          <w:lang w:val="en-US"/>
        </w:rPr>
        <w:t xml:space="preserve">,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sz w:val="20"/>
          <w:szCs w:val="20"/>
          <w:vertAlign w:val="subscript"/>
          <w:lang w:val="en-US"/>
        </w:rPr>
        <w:t>3</w:t>
      </w:r>
      <w:r w:rsidRPr="00405B15">
        <w:rPr>
          <w:rFonts w:ascii="Times New Roman" w:hAnsi="Times New Roman" w:cs="Times New Roman"/>
          <w:sz w:val="20"/>
          <w:szCs w:val="20"/>
          <w:lang w:val="en-US"/>
        </w:rPr>
        <w:t>, etc. according to the expressions</w:t>
      </w:r>
      <w:r w:rsidR="00DD032D" w:rsidRPr="00405B15">
        <w:rPr>
          <w:rFonts w:ascii="Times New Roman" w:hAnsi="Times New Roman" w:cs="Times New Roman"/>
          <w:sz w:val="20"/>
          <w:szCs w:val="20"/>
          <w:lang w:val="en-US"/>
        </w:rPr>
        <w:t xml:space="preserve"> [25-31].</w:t>
      </w:r>
    </w:p>
    <w:p w:rsidR="00982B7C" w:rsidRPr="00405B15" w:rsidRDefault="006A1B2B"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26"/>
          <w:sz w:val="20"/>
          <w:szCs w:val="20"/>
        </w:rPr>
        <w:object w:dxaOrig="3240" w:dyaOrig="700">
          <v:shape id="_x0000_i1076" type="#_x0000_t75" style="width:141.75pt;height:30.75pt" o:ole="" fillcolor="window">
            <v:imagedata r:id="rId108" o:title=""/>
          </v:shape>
          <o:OLEObject Type="Embed" ProgID="Equation.3" ShapeID="_x0000_i1076" DrawAspect="Content" ObjectID="_1829463496" r:id="rId109"/>
        </w:object>
      </w:r>
      <w:r w:rsidR="00982B7C"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(21)</w:t>
      </w:r>
    </w:p>
    <w:p w:rsidR="00982B7C" w:rsidRPr="00405B15" w:rsidRDefault="00D2608C" w:rsidP="00A847E6">
      <w:pPr>
        <w:spacing w:after="0" w:line="240" w:lineRule="auto"/>
        <w:ind w:firstLine="340"/>
        <w:jc w:val="right"/>
        <w:rPr>
          <w:rFonts w:ascii="Times New Roman" w:hAnsi="Times New Roman" w:cs="Times New Roman"/>
          <w:sz w:val="20"/>
          <w:szCs w:val="20"/>
          <w:lang w:val="en-US"/>
        </w:rPr>
      </w:pPr>
      <w:r w:rsidRPr="00405B15">
        <w:rPr>
          <w:rFonts w:ascii="Times New Roman" w:hAnsi="Times New Roman" w:cs="Times New Roman"/>
          <w:position w:val="-26"/>
          <w:sz w:val="20"/>
          <w:szCs w:val="20"/>
        </w:rPr>
        <w:object w:dxaOrig="3420" w:dyaOrig="700">
          <v:shape id="_x0000_i1077" type="#_x0000_t75" style="width:150.75pt;height:31.5pt" o:ole="" fillcolor="window">
            <v:imagedata r:id="rId110" o:title=""/>
          </v:shape>
          <o:OLEObject Type="Embed" ProgID="Equation.3" ShapeID="_x0000_i1077" DrawAspect="Content" ObjectID="_1829463497" r:id="rId111"/>
        </w:object>
      </w:r>
      <w:r w:rsidR="00982B7C" w:rsidRPr="00405B15">
        <w:rPr>
          <w:rFonts w:ascii="Times New Roman" w:hAnsi="Times New Roman" w:cs="Times New Roman"/>
          <w:sz w:val="20"/>
          <w:szCs w:val="20"/>
          <w:lang w:val="en-US"/>
        </w:rPr>
        <w:t>.</w:t>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6A1B2B" w:rsidRPr="00405B15">
        <w:rPr>
          <w:rFonts w:ascii="Times New Roman" w:hAnsi="Times New Roman" w:cs="Times New Roman"/>
          <w:sz w:val="20"/>
          <w:szCs w:val="20"/>
          <w:lang w:val="en-US"/>
        </w:rPr>
        <w:tab/>
      </w:r>
      <w:r w:rsidR="00982B7C" w:rsidRPr="00405B15">
        <w:rPr>
          <w:rFonts w:ascii="Times New Roman" w:hAnsi="Times New Roman" w:cs="Times New Roman"/>
          <w:sz w:val="20"/>
          <w:szCs w:val="20"/>
          <w:lang w:val="en-US"/>
        </w:rPr>
        <w:t>(22)</w:t>
      </w:r>
    </w:p>
    <w:p w:rsidR="00982B7C" w:rsidRPr="00405B15" w:rsidRDefault="00982B7C" w:rsidP="00A847E6">
      <w:pPr>
        <w:spacing w:after="0" w:line="240" w:lineRule="auto"/>
        <w:ind w:firstLine="284"/>
        <w:rPr>
          <w:rFonts w:ascii="Times New Roman" w:hAnsi="Times New Roman" w:cs="Times New Roman"/>
          <w:sz w:val="20"/>
          <w:szCs w:val="20"/>
          <w:lang w:val="en-US"/>
        </w:rPr>
      </w:pPr>
      <w:r w:rsidRPr="00405B15">
        <w:rPr>
          <w:rFonts w:ascii="Times New Roman" w:hAnsi="Times New Roman" w:cs="Times New Roman"/>
          <w:sz w:val="20"/>
          <w:szCs w:val="20"/>
          <w:lang w:val="en-US"/>
        </w:rPr>
        <w:t>Substituting</w:t>
      </w:r>
      <w:r w:rsidR="00D2608C" w:rsidRPr="00405B15">
        <w:rPr>
          <w:rFonts w:ascii="Times New Roman" w:hAnsi="Times New Roman" w:cs="Times New Roman"/>
          <w:sz w:val="20"/>
          <w:szCs w:val="20"/>
          <w:lang w:val="uz-Cyrl-UZ"/>
        </w:rPr>
        <w:t xml:space="preserve">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0E</w:t>
      </w:r>
      <w:r w:rsidRPr="00405B15">
        <w:rPr>
          <w:rFonts w:ascii="Times New Roman" w:hAnsi="Times New Roman" w:cs="Times New Roman"/>
          <w:sz w:val="20"/>
          <w:szCs w:val="20"/>
          <w:lang w:val="en-US"/>
        </w:rPr>
        <w:t xml:space="preserve"> and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TE</w:t>
      </w:r>
      <w:r w:rsidR="00D2608C"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instead of</w:t>
      </w:r>
      <w:r w:rsidR="00D2608C" w:rsidRPr="00405B15">
        <w:rPr>
          <w:rFonts w:ascii="Times New Roman" w:hAnsi="Times New Roman" w:cs="Times New Roman"/>
          <w:sz w:val="20"/>
          <w:szCs w:val="20"/>
          <w:lang w:val="en-US"/>
        </w:rPr>
        <w:t xml:space="preserve">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0</w:t>
      </w:r>
      <w:r w:rsidR="00D2608C" w:rsidRPr="00405B15">
        <w:rPr>
          <w:rFonts w:ascii="Times New Roman" w:hAnsi="Times New Roman" w:cs="Times New Roman"/>
          <w:i/>
          <w:sz w:val="20"/>
          <w:szCs w:val="20"/>
          <w:lang w:val="en-US"/>
        </w:rPr>
        <w:t xml:space="preserve"> </w:t>
      </w:r>
      <w:r w:rsidRPr="00405B15">
        <w:rPr>
          <w:rFonts w:ascii="Times New Roman" w:hAnsi="Times New Roman" w:cs="Times New Roman"/>
          <w:sz w:val="20"/>
          <w:szCs w:val="20"/>
          <w:lang w:val="en-US"/>
        </w:rPr>
        <w:t xml:space="preserve">and </w:t>
      </w:r>
      <w:r w:rsidR="00D2608C" w:rsidRPr="00405B15">
        <w:rPr>
          <w:rFonts w:ascii="Times New Roman" w:hAnsi="Times New Roman" w:cs="Times New Roman"/>
          <w:i/>
          <w:sz w:val="20"/>
          <w:szCs w:val="20"/>
          <w:lang w:val="en-US"/>
        </w:rPr>
        <w:t>H</w:t>
      </w:r>
      <w:r w:rsidR="00D2608C" w:rsidRPr="00405B15">
        <w:rPr>
          <w:rFonts w:ascii="Times New Roman" w:hAnsi="Times New Roman" w:cs="Times New Roman"/>
          <w:i/>
          <w:sz w:val="20"/>
          <w:szCs w:val="20"/>
          <w:vertAlign w:val="subscript"/>
          <w:lang w:val="en-US"/>
        </w:rPr>
        <w:t>T</w:t>
      </w:r>
      <w:r w:rsidRPr="00405B15">
        <w:rPr>
          <w:rFonts w:ascii="Times New Roman" w:hAnsi="Times New Roman" w:cs="Times New Roman"/>
          <w:sz w:val="20"/>
          <w:szCs w:val="20"/>
          <w:lang w:val="en-US"/>
        </w:rPr>
        <w:t>, respectively, (15) and (17) and performing integration, we have</w:t>
      </w:r>
    </w:p>
    <w:p w:rsidR="00737D47" w:rsidRPr="00405B15" w:rsidRDefault="006A1B2B" w:rsidP="00A847E6">
      <w:pPr>
        <w:spacing w:after="0" w:line="240" w:lineRule="auto"/>
        <w:ind w:firstLine="284"/>
        <w:jc w:val="center"/>
        <w:rPr>
          <w:rFonts w:ascii="Times New Roman" w:hAnsi="Times New Roman" w:cs="Times New Roman"/>
          <w:sz w:val="20"/>
          <w:szCs w:val="20"/>
          <w:lang w:val="en-US"/>
        </w:rPr>
      </w:pPr>
      <w:r w:rsidRPr="00405B15">
        <w:rPr>
          <w:rFonts w:ascii="Times New Roman" w:hAnsi="Times New Roman" w:cs="Times New Roman"/>
          <w:position w:val="-24"/>
          <w:sz w:val="20"/>
          <w:szCs w:val="20"/>
        </w:rPr>
        <w:object w:dxaOrig="2320" w:dyaOrig="620">
          <v:shape id="_x0000_i1078" type="#_x0000_t75" style="width:99.75pt;height:27pt" o:ole="" fillcolor="window">
            <v:imagedata r:id="rId112" o:title=""/>
          </v:shape>
          <o:OLEObject Type="Embed" ProgID="Equation.3" ShapeID="_x0000_i1078" DrawAspect="Content" ObjectID="_1829463498" r:id="rId113"/>
        </w:object>
      </w:r>
      <w:r w:rsidR="00982B7C"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 xml:space="preserve">        </w:t>
      </w:r>
      <w:r w:rsidR="00D2608C" w:rsidRPr="00405B15">
        <w:rPr>
          <w:rFonts w:ascii="Times New Roman" w:hAnsi="Times New Roman" w:cs="Times New Roman"/>
          <w:position w:val="-24"/>
          <w:sz w:val="20"/>
          <w:szCs w:val="20"/>
        </w:rPr>
        <w:object w:dxaOrig="2320" w:dyaOrig="620">
          <v:shape id="_x0000_i1079" type="#_x0000_t75" style="width:99pt;height:27pt" o:ole="" fillcolor="window">
            <v:imagedata r:id="rId114" o:title=""/>
          </v:shape>
          <o:OLEObject Type="Embed" ProgID="Equation.3" ShapeID="_x0000_i1079" DrawAspect="Content" ObjectID="_1829463499" r:id="rId115"/>
        </w:object>
      </w:r>
      <w:r w:rsidR="00982B7C" w:rsidRPr="00405B15">
        <w:rPr>
          <w:rFonts w:ascii="Times New Roman" w:hAnsi="Times New Roman" w:cs="Times New Roman"/>
          <w:sz w:val="20"/>
          <w:szCs w:val="20"/>
          <w:lang w:val="en-US"/>
        </w:rPr>
        <w:t>.</w:t>
      </w:r>
    </w:p>
    <w:p w:rsidR="00EE5CFA" w:rsidRPr="00405B15" w:rsidRDefault="00982B7C" w:rsidP="00F806D4">
      <w:pPr>
        <w:spacing w:before="240" w:after="240" w:line="240" w:lineRule="auto"/>
        <w:jc w:val="center"/>
        <w:rPr>
          <w:rFonts w:ascii="Times New Roman" w:hAnsi="Times New Roman" w:cs="Times New Roman"/>
          <w:sz w:val="24"/>
          <w:szCs w:val="20"/>
          <w:lang w:val="en-US"/>
        </w:rPr>
      </w:pPr>
      <w:r w:rsidRPr="00405B15">
        <w:rPr>
          <w:rFonts w:ascii="Times New Roman" w:hAnsi="Times New Roman" w:cs="Times New Roman"/>
          <w:b/>
          <w:sz w:val="24"/>
          <w:szCs w:val="20"/>
          <w:lang w:val="en-US"/>
        </w:rPr>
        <w:t>RESULTSANDDISCUSSION</w:t>
      </w:r>
    </w:p>
    <w:p w:rsidR="00982B7C" w:rsidRPr="00405B15" w:rsidRDefault="00D2608C" w:rsidP="00D2608C">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Noted that for finding out </w:t>
      </w:r>
      <w:r w:rsidRPr="00405B15">
        <w:rPr>
          <w:rFonts w:ascii="Times New Roman" w:hAnsi="Times New Roman" w:cs="Times New Roman"/>
          <w:i/>
          <w:sz w:val="20"/>
          <w:szCs w:val="20"/>
          <w:lang w:val="en-US"/>
        </w:rPr>
        <w:t>H</w:t>
      </w:r>
      <w:r w:rsidRPr="00405B15">
        <w:rPr>
          <w:rFonts w:ascii="Times New Roman" w:hAnsi="Times New Roman" w:cs="Times New Roman"/>
          <w:i/>
          <w:sz w:val="20"/>
          <w:szCs w:val="20"/>
          <w:vertAlign w:val="subscript"/>
          <w:lang w:val="en-US"/>
        </w:rPr>
        <w:t>0E</w:t>
      </w:r>
      <w:r w:rsidRPr="00405B15">
        <w:rPr>
          <w:rFonts w:ascii="Times New Roman" w:hAnsi="Times New Roman" w:cs="Times New Roman"/>
          <w:sz w:val="20"/>
          <w:szCs w:val="20"/>
          <w:lang w:val="en-US"/>
        </w:rPr>
        <w:t xml:space="preserve"> and </w:t>
      </w:r>
      <w:r w:rsidRPr="00405B15">
        <w:rPr>
          <w:rFonts w:ascii="Times New Roman" w:hAnsi="Times New Roman" w:cs="Times New Roman"/>
          <w:i/>
          <w:sz w:val="20"/>
          <w:szCs w:val="20"/>
          <w:lang w:val="en-US"/>
        </w:rPr>
        <w:t>H</w:t>
      </w:r>
      <w:r w:rsidRPr="00405B15">
        <w:rPr>
          <w:rFonts w:ascii="Times New Roman" w:hAnsi="Times New Roman" w:cs="Times New Roman"/>
          <w:i/>
          <w:sz w:val="20"/>
          <w:szCs w:val="20"/>
          <w:vertAlign w:val="subscript"/>
          <w:lang w:val="en-US"/>
        </w:rPr>
        <w:t>TE</w:t>
      </w:r>
      <w:r w:rsidRPr="00405B15">
        <w:rPr>
          <w:rFonts w:ascii="Times New Roman" w:hAnsi="Times New Roman" w:cs="Times New Roman"/>
          <w:sz w:val="20"/>
          <w:szCs w:val="20"/>
          <w:lang w:val="en-US"/>
        </w:rPr>
        <w:t xml:space="preserve"> when dividing the field curve into equally spaced ordinates, for armature windings with integer </w:t>
      </w:r>
      <w:r w:rsidRPr="00405B15">
        <w:rPr>
          <w:rFonts w:ascii="Times New Roman" w:hAnsi="Times New Roman" w:cs="Times New Roman"/>
          <w:i/>
          <w:sz w:val="20"/>
          <w:szCs w:val="20"/>
          <w:lang w:val="en-US"/>
        </w:rPr>
        <w:t>q</w:t>
      </w:r>
      <w:r w:rsidRPr="00405B15">
        <w:rPr>
          <w:rFonts w:ascii="Times New Roman" w:hAnsi="Times New Roman" w:cs="Times New Roman"/>
          <w:sz w:val="20"/>
          <w:szCs w:val="20"/>
          <w:lang w:val="en-US"/>
        </w:rPr>
        <w:t>, it is sufficient to limit the analysis to one pole division.</w:t>
      </w:r>
      <w:r w:rsidRPr="00405B15">
        <w:rPr>
          <w:rFonts w:ascii="Times New Roman" w:hAnsi="Times New Roman" w:cs="Times New Roman"/>
          <w:sz w:val="20"/>
          <w:szCs w:val="20"/>
          <w:lang w:val="uz-Cyrl-UZ"/>
        </w:rPr>
        <w:t xml:space="preserve"> </w:t>
      </w:r>
      <w:r w:rsidRPr="00405B15">
        <w:rPr>
          <w:rFonts w:ascii="Times New Roman" w:hAnsi="Times New Roman" w:cs="Times New Roman"/>
          <w:sz w:val="20"/>
          <w:szCs w:val="20"/>
          <w:lang w:val="en-US"/>
        </w:rPr>
        <w:t xml:space="preserve">While for windings with fractional </w:t>
      </w:r>
      <w:r w:rsidRPr="00405B15">
        <w:rPr>
          <w:rFonts w:ascii="Times New Roman" w:hAnsi="Times New Roman" w:cs="Times New Roman"/>
          <w:i/>
          <w:sz w:val="20"/>
          <w:szCs w:val="20"/>
          <w:lang w:val="en-US"/>
        </w:rPr>
        <w:t>q</w:t>
      </w:r>
      <w:r w:rsidRPr="00405B15">
        <w:rPr>
          <w:rFonts w:ascii="Times New Roman" w:hAnsi="Times New Roman" w:cs="Times New Roman"/>
          <w:sz w:val="20"/>
          <w:szCs w:val="20"/>
          <w:lang w:val="en-US"/>
        </w:rPr>
        <w:t>, it is necessary to use the field curve within the repeating part of the stator winding structure [9</w:t>
      </w:r>
      <w:r w:rsidRPr="00405B15">
        <w:rPr>
          <w:rFonts w:ascii="Times New Roman" w:hAnsi="Times New Roman" w:cs="Times New Roman"/>
          <w:sz w:val="20"/>
          <w:szCs w:val="20"/>
          <w:lang w:val="uz-Cyrl-UZ"/>
        </w:rPr>
        <w:t>-</w:t>
      </w:r>
      <w:r w:rsidRPr="00405B15">
        <w:rPr>
          <w:rFonts w:ascii="Times New Roman" w:hAnsi="Times New Roman" w:cs="Times New Roman"/>
          <w:sz w:val="20"/>
          <w:szCs w:val="20"/>
          <w:lang w:val="en-US"/>
        </w:rPr>
        <w:t>12].</w:t>
      </w:r>
      <w:r w:rsidRPr="00405B15">
        <w:rPr>
          <w:rFonts w:ascii="Times New Roman" w:hAnsi="Times New Roman" w:cs="Times New Roman"/>
          <w:sz w:val="20"/>
          <w:szCs w:val="20"/>
          <w:lang w:val="uz-Cyrl-UZ"/>
        </w:rPr>
        <w:t xml:space="preserve"> </w:t>
      </w:r>
      <w:r w:rsidR="00982B7C" w:rsidRPr="00405B15">
        <w:rPr>
          <w:rFonts w:ascii="Times New Roman" w:hAnsi="Times New Roman" w:cs="Times New Roman"/>
          <w:sz w:val="20"/>
          <w:szCs w:val="20"/>
          <w:lang w:val="en-US"/>
        </w:rPr>
        <w:t>With an even fractional base, the repeating part of the winding occupies a number of pole divisions equal to the fractional base, and with an odd base, it occupies twice the fractional base.</w:t>
      </w:r>
    </w:p>
    <w:p w:rsidR="00982B7C" w:rsidRPr="00405B15" w:rsidRDefault="00982B7C" w:rsidP="00982B7C">
      <w:pPr>
        <w:spacing w:after="0" w:line="240" w:lineRule="auto"/>
        <w:ind w:firstLine="340"/>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As noted earlier, the above expressions for calculating the main and differential inductance leakage are valid for two-layer windings with integer </w:t>
      </w:r>
      <w:r w:rsidRPr="00405B15">
        <w:rPr>
          <w:rFonts w:ascii="Times New Roman" w:hAnsi="Times New Roman" w:cs="Times New Roman"/>
          <w:i/>
          <w:sz w:val="20"/>
          <w:szCs w:val="20"/>
          <w:lang w:val="en-US"/>
        </w:rPr>
        <w:t>q</w:t>
      </w:r>
      <w:r w:rsidRPr="00405B15">
        <w:rPr>
          <w:rFonts w:ascii="Times New Roman" w:hAnsi="Times New Roman" w:cs="Times New Roman"/>
          <w:sz w:val="20"/>
          <w:szCs w:val="20"/>
          <w:lang w:val="en-US"/>
        </w:rPr>
        <w:t xml:space="preserve">. Using these expressions, similar expressions can be obtained for machines with single-layer windings with integer </w:t>
      </w:r>
      <w:r w:rsidRPr="00405B15">
        <w:rPr>
          <w:rFonts w:ascii="Times New Roman" w:hAnsi="Times New Roman" w:cs="Times New Roman"/>
          <w:i/>
          <w:sz w:val="20"/>
          <w:szCs w:val="20"/>
          <w:lang w:val="en-US"/>
        </w:rPr>
        <w:t>q</w:t>
      </w:r>
      <w:r w:rsidRPr="00405B15">
        <w:rPr>
          <w:rFonts w:ascii="Times New Roman" w:hAnsi="Times New Roman" w:cs="Times New Roman"/>
          <w:sz w:val="20"/>
          <w:szCs w:val="20"/>
          <w:lang w:val="en-US"/>
        </w:rPr>
        <w:t>, as well as for single-layer and two-layer fractional windings, and for any type of special stator windings [13-18].</w:t>
      </w:r>
    </w:p>
    <w:p w:rsidR="00D2608C" w:rsidRPr="00405B15" w:rsidRDefault="00982B7C" w:rsidP="00982B7C">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Calculations of the main and differential inductance scattering were performed on a computer for a four-pole AC machine with a two-layer armature winding at a=0; b=0.1241 m; </w:t>
      </w:r>
      <w:r w:rsidRPr="00405B15">
        <w:rPr>
          <w:rFonts w:ascii="Times New Roman" w:hAnsi="Times New Roman" w:cs="Times New Roman"/>
          <w:spacing w:val="20"/>
          <w:sz w:val="20"/>
          <w:szCs w:val="20"/>
        </w:rPr>
        <w:sym w:font="Symbol" w:char="F072"/>
      </w:r>
      <w:r w:rsidRPr="00405B15">
        <w:rPr>
          <w:rFonts w:ascii="Times New Roman" w:hAnsi="Times New Roman" w:cs="Times New Roman"/>
          <w:sz w:val="20"/>
          <w:szCs w:val="20"/>
          <w:lang w:val="en-US"/>
        </w:rPr>
        <w:t xml:space="preserve">=c=0.125; d=0.184 m; </w:t>
      </w:r>
      <w:r w:rsidRPr="00405B15">
        <w:rPr>
          <w:rFonts w:ascii="Times New Roman" w:hAnsi="Times New Roman" w:cs="Times New Roman"/>
          <w:spacing w:val="20"/>
          <w:sz w:val="20"/>
          <w:szCs w:val="20"/>
        </w:rPr>
        <w:sym w:font="Symbol" w:char="F061"/>
      </w:r>
      <w:r w:rsidRPr="00405B15">
        <w:rPr>
          <w:rFonts w:ascii="Times New Roman" w:hAnsi="Times New Roman" w:cs="Times New Roman"/>
          <w:sz w:val="20"/>
          <w:szCs w:val="20"/>
          <w:lang w:val="en-US"/>
        </w:rPr>
        <w:t xml:space="preserve">=0.028 rad; </w:t>
      </w:r>
      <w:r w:rsidRPr="00405B15">
        <w:rPr>
          <w:rFonts w:ascii="Times New Roman" w:hAnsi="Times New Roman" w:cs="Times New Roman"/>
          <w:spacing w:val="20"/>
          <w:sz w:val="20"/>
          <w:szCs w:val="20"/>
        </w:rPr>
        <w:sym w:font="Symbol" w:char="F061"/>
      </w:r>
      <w:r w:rsidRPr="00405B15">
        <w:rPr>
          <w:rFonts w:ascii="Times New Roman" w:hAnsi="Times New Roman" w:cs="Times New Roman"/>
          <w:spacing w:val="20"/>
          <w:sz w:val="20"/>
          <w:szCs w:val="20"/>
          <w:vertAlign w:val="subscript"/>
          <w:lang w:val="en-US"/>
        </w:rPr>
        <w:t>z</w:t>
      </w:r>
      <w:r w:rsidRPr="00405B15">
        <w:rPr>
          <w:rFonts w:ascii="Times New Roman" w:hAnsi="Times New Roman" w:cs="Times New Roman"/>
          <w:sz w:val="20"/>
          <w:szCs w:val="20"/>
          <w:lang w:val="en-US"/>
        </w:rPr>
        <w:t xml:space="preserve"> z=0.1496 rad; </w:t>
      </w:r>
      <w:r w:rsidRPr="00405B15">
        <w:rPr>
          <w:rFonts w:ascii="Times New Roman" w:hAnsi="Times New Roman" w:cs="Times New Roman"/>
          <w:spacing w:val="20"/>
          <w:sz w:val="20"/>
          <w:szCs w:val="20"/>
        </w:rPr>
        <w:sym w:font="Symbol" w:char="F062"/>
      </w:r>
      <w:r w:rsidRPr="00405B15">
        <w:rPr>
          <w:rFonts w:ascii="Times New Roman" w:hAnsi="Times New Roman" w:cs="Times New Roman"/>
          <w:sz w:val="20"/>
          <w:szCs w:val="20"/>
          <w:lang w:val="en-US"/>
        </w:rPr>
        <w:t>=1.3464 rad; q=</w:t>
      </w:r>
      <w:r w:rsidR="00D2608C" w:rsidRPr="00405B15">
        <w:rPr>
          <w:rFonts w:ascii="Times New Roman" w:hAnsi="Times New Roman" w:cs="Times New Roman"/>
          <w:sz w:val="20"/>
          <w:szCs w:val="20"/>
          <w:lang w:val="en-US"/>
        </w:rPr>
        <w:t>0</w:t>
      </w:r>
      <w:r w:rsidRPr="00405B15">
        <w:rPr>
          <w:rFonts w:ascii="Times New Roman" w:hAnsi="Times New Roman" w:cs="Times New Roman"/>
          <w:sz w:val="20"/>
          <w:szCs w:val="20"/>
          <w:lang w:val="en-US"/>
        </w:rPr>
        <w:t>; W1=56. These values generally correspond to a three-phase salient-pole synchronous generator of the MSA 72/4 type, 15 kVA (12 kW), 230 V, stator winding connection diagram “star”, 1500 rpm [19-24]. Fig</w:t>
      </w:r>
      <w:r w:rsidR="006A1B2B" w:rsidRPr="00405B15">
        <w:rPr>
          <w:rFonts w:ascii="Times New Roman" w:hAnsi="Times New Roman" w:cs="Times New Roman"/>
          <w:sz w:val="20"/>
          <w:szCs w:val="20"/>
          <w:lang w:val="en-US"/>
        </w:rPr>
        <w:t>.</w:t>
      </w:r>
      <w:r w:rsidRPr="00405B15">
        <w:rPr>
          <w:rFonts w:ascii="Times New Roman" w:hAnsi="Times New Roman" w:cs="Times New Roman"/>
          <w:sz w:val="20"/>
          <w:szCs w:val="20"/>
          <w:lang w:val="en-US"/>
        </w:rPr>
        <w:t>1 shows</w:t>
      </w:r>
      <w:r w:rsidR="00D2608C"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en-US"/>
        </w:rPr>
        <w:t>the</w:t>
      </w:r>
      <w:r w:rsidR="00D2608C" w:rsidRPr="00405B15">
        <w:rPr>
          <w:rFonts w:ascii="Times New Roman" w:hAnsi="Times New Roman" w:cs="Times New Roman"/>
          <w:sz w:val="20"/>
          <w:szCs w:val="20"/>
          <w:lang w:val="en-US"/>
        </w:rPr>
        <w:t xml:space="preserve"> dependencies </w:t>
      </w:r>
      <w:r w:rsidR="006A1B2B" w:rsidRPr="00405B15">
        <w:rPr>
          <w:rFonts w:ascii="Times New Roman" w:hAnsi="Times New Roman" w:cs="Times New Roman"/>
          <w:position w:val="-12"/>
          <w:sz w:val="20"/>
          <w:szCs w:val="20"/>
        </w:rPr>
        <w:object w:dxaOrig="2260" w:dyaOrig="360">
          <v:shape id="_x0000_i1080" type="#_x0000_t75" style="width:96pt;height:15.75pt" o:ole="" fillcolor="window">
            <v:imagedata r:id="rId116" o:title=""/>
          </v:shape>
          <o:OLEObject Type="Embed" ProgID="Equation.3" ShapeID="_x0000_i1080" DrawAspect="Content" ObjectID="_1829463500" r:id="rId117"/>
        </w:object>
      </w:r>
      <w:r w:rsidRPr="00405B15">
        <w:rPr>
          <w:rFonts w:ascii="Times New Roman" w:hAnsi="Times New Roman" w:cs="Times New Roman"/>
          <w:sz w:val="20"/>
          <w:szCs w:val="20"/>
          <w:lang w:val="en-US"/>
        </w:rPr>
        <w:t>.</w:t>
      </w:r>
    </w:p>
    <w:p w:rsidR="00982B7C" w:rsidRPr="00405B15" w:rsidRDefault="00982B7C" w:rsidP="008408AC">
      <w:pPr>
        <w:spacing w:before="120" w:after="120" w:line="240" w:lineRule="auto"/>
        <w:ind w:firstLine="284"/>
        <w:jc w:val="center"/>
        <w:rPr>
          <w:rFonts w:ascii="Times New Roman" w:hAnsi="Times New Roman" w:cs="Times New Roman"/>
          <w:sz w:val="24"/>
          <w:szCs w:val="24"/>
        </w:rPr>
      </w:pPr>
      <w:r w:rsidRPr="00405B15">
        <w:rPr>
          <w:rFonts w:ascii="Times New Roman" w:hAnsi="Times New Roman" w:cs="Times New Roman"/>
          <w:noProof/>
          <w:sz w:val="24"/>
          <w:szCs w:val="24"/>
          <w:lang w:eastAsia="ru-RU"/>
        </w:rPr>
        <w:drawing>
          <wp:inline distT="0" distB="0" distL="0" distR="0" wp14:anchorId="476B665D" wp14:editId="7E42EA0E">
            <wp:extent cx="3295402" cy="1869621"/>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118">
                      <a:extLst>
                        <a:ext uri="{28A0092B-C50C-407E-A947-70E740481C1C}">
                          <a14:useLocalDpi xmlns:a14="http://schemas.microsoft.com/office/drawing/2010/main" val="0"/>
                        </a:ext>
                      </a:extLst>
                    </a:blip>
                    <a:stretch>
                      <a:fillRect/>
                    </a:stretch>
                  </pic:blipFill>
                  <pic:spPr>
                    <a:xfrm>
                      <a:off x="0" y="0"/>
                      <a:ext cx="3300462" cy="1872492"/>
                    </a:xfrm>
                    <a:prstGeom prst="rect">
                      <a:avLst/>
                    </a:prstGeom>
                  </pic:spPr>
                </pic:pic>
              </a:graphicData>
            </a:graphic>
          </wp:inline>
        </w:drawing>
      </w:r>
    </w:p>
    <w:p w:rsidR="00982B7C" w:rsidRPr="00405B15" w:rsidRDefault="00982B7C" w:rsidP="006A1B2B">
      <w:pPr>
        <w:spacing w:after="120" w:line="240" w:lineRule="auto"/>
        <w:ind w:firstLine="284"/>
        <w:jc w:val="both"/>
        <w:rPr>
          <w:rFonts w:ascii="Times New Roman" w:hAnsi="Times New Roman" w:cs="Times New Roman"/>
          <w:sz w:val="20"/>
          <w:szCs w:val="20"/>
          <w:lang w:val="en-US"/>
        </w:rPr>
      </w:pPr>
      <w:r w:rsidRPr="00405B15">
        <w:rPr>
          <w:rFonts w:ascii="Times New Roman" w:hAnsi="Times New Roman" w:cs="Times New Roman"/>
          <w:b/>
          <w:sz w:val="18"/>
          <w:szCs w:val="18"/>
          <w:lang w:val="en-US"/>
        </w:rPr>
        <w:t>FIGURE 1.</w:t>
      </w:r>
      <w:r w:rsidRPr="00405B15">
        <w:rPr>
          <w:rFonts w:ascii="Times New Roman" w:hAnsi="Times New Roman" w:cs="Times New Roman"/>
          <w:sz w:val="18"/>
          <w:szCs w:val="18"/>
          <w:lang w:val="en-US"/>
        </w:rPr>
        <w:t>Calculation results of leakage inductances of a four-pole alternating current machine</w:t>
      </w:r>
    </w:p>
    <w:p w:rsidR="00D2608C" w:rsidRPr="00405B15" w:rsidRDefault="00D2608C" w:rsidP="00D2608C">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Here, it is assumed that the value </w:t>
      </w:r>
      <w:r w:rsidRPr="00405B15">
        <w:rPr>
          <w:rFonts w:ascii="Times New Roman" w:hAnsi="Times New Roman" w:cs="Times New Roman"/>
          <w:i/>
          <w:sz w:val="20"/>
          <w:szCs w:val="20"/>
          <w:lang w:val="en-US"/>
        </w:rPr>
        <w:t>μ=μ</w:t>
      </w:r>
      <w:r w:rsidRPr="00405B15">
        <w:rPr>
          <w:rFonts w:ascii="Times New Roman" w:hAnsi="Times New Roman" w:cs="Times New Roman"/>
          <w:i/>
          <w:sz w:val="20"/>
          <w:szCs w:val="20"/>
          <w:vertAlign w:val="subscript"/>
          <w:lang w:val="en-US"/>
        </w:rPr>
        <w:t>1</w:t>
      </w:r>
      <w:r w:rsidRPr="00405B15">
        <w:rPr>
          <w:rFonts w:ascii="Times New Roman" w:hAnsi="Times New Roman" w:cs="Times New Roman"/>
          <w:i/>
          <w:sz w:val="20"/>
          <w:szCs w:val="20"/>
          <w:lang w:val="en-US"/>
        </w:rPr>
        <w:t>=μ</w:t>
      </w:r>
      <w:r w:rsidRPr="00405B15">
        <w:rPr>
          <w:rFonts w:ascii="Times New Roman" w:hAnsi="Times New Roman" w:cs="Times New Roman"/>
          <w:i/>
          <w:sz w:val="20"/>
          <w:szCs w:val="20"/>
          <w:vertAlign w:val="subscript"/>
          <w:lang w:val="en-US"/>
        </w:rPr>
        <w:t>2</w:t>
      </w:r>
      <w:r w:rsidRPr="00405B15">
        <w:rPr>
          <w:rFonts w:ascii="Times New Roman" w:hAnsi="Times New Roman" w:cs="Times New Roman"/>
          <w:sz w:val="20"/>
          <w:szCs w:val="20"/>
          <w:lang w:val="en-US"/>
        </w:rPr>
        <w:t xml:space="preserve">. Calculations were performed on a computer. Summation of individual harmonic components to determine the dependencies </w:t>
      </w:r>
      <w:r w:rsidRPr="00405B15">
        <w:rPr>
          <w:rFonts w:ascii="Times New Roman" w:hAnsi="Times New Roman" w:cs="Times New Roman"/>
          <w:i/>
          <w:sz w:val="20"/>
          <w:szCs w:val="20"/>
          <w:lang w:val="en-US"/>
        </w:rPr>
        <w:t>H</w:t>
      </w:r>
      <w:r w:rsidRPr="00405B15">
        <w:rPr>
          <w:rFonts w:ascii="Times New Roman" w:hAnsi="Times New Roman" w:cs="Times New Roman"/>
          <w:i/>
          <w:sz w:val="20"/>
          <w:szCs w:val="20"/>
          <w:vertAlign w:val="subscript"/>
          <w:lang w:val="en-US"/>
        </w:rPr>
        <w:t>0</w:t>
      </w:r>
      <w:r w:rsidRPr="00405B15">
        <w:rPr>
          <w:rFonts w:ascii="Times New Roman" w:hAnsi="Times New Roman" w:cs="Times New Roman"/>
          <w:i/>
          <w:sz w:val="20"/>
          <w:szCs w:val="20"/>
          <w:lang w:val="en-US"/>
        </w:rPr>
        <w:t>, H</w:t>
      </w:r>
      <w:r w:rsidRPr="00405B15">
        <w:rPr>
          <w:rFonts w:ascii="Times New Roman" w:hAnsi="Times New Roman" w:cs="Times New Roman"/>
          <w:i/>
          <w:sz w:val="20"/>
          <w:szCs w:val="20"/>
          <w:vertAlign w:val="subscript"/>
          <w:lang w:val="en-US"/>
        </w:rPr>
        <w:t>T</w:t>
      </w:r>
      <w:r w:rsidRPr="00405B15">
        <w:rPr>
          <w:rFonts w:ascii="Times New Roman" w:hAnsi="Times New Roman" w:cs="Times New Roman"/>
          <w:i/>
          <w:sz w:val="20"/>
          <w:szCs w:val="20"/>
          <w:lang w:val="en-US"/>
        </w:rPr>
        <w:t>=f(φ)</w:t>
      </w:r>
      <w:r w:rsidRPr="00405B15">
        <w:rPr>
          <w:rFonts w:ascii="Times New Roman" w:hAnsi="Times New Roman" w:cs="Times New Roman"/>
          <w:sz w:val="20"/>
          <w:szCs w:val="20"/>
          <w:lang w:val="en-US"/>
        </w:rPr>
        <w:t xml:space="preserve"> was performed up to </w:t>
      </w:r>
      <w:r w:rsidRPr="00405B15">
        <w:rPr>
          <w:rFonts w:ascii="Times New Roman" w:hAnsi="Times New Roman" w:cs="Times New Roman"/>
          <w:i/>
          <w:sz w:val="20"/>
          <w:szCs w:val="20"/>
          <w:lang w:val="en-US"/>
        </w:rPr>
        <w:t>n</w:t>
      </w:r>
      <w:r w:rsidRPr="00405B15">
        <w:rPr>
          <w:rFonts w:ascii="Times New Roman" w:hAnsi="Times New Roman" w:cs="Times New Roman"/>
          <w:sz w:val="20"/>
          <w:szCs w:val="20"/>
          <w:lang w:val="en-US"/>
        </w:rPr>
        <w:t xml:space="preserve">=150. As can be seen, the differential leakage inductance of one phase with a three-phase power supply remains virtually unchanged in the range of variation of the relative value of the magnetic permeability of the steel parts of the stator and rotor magnetic circuits from 200 to 4000 and decreases only at those values of </w:t>
      </w:r>
      <w:r w:rsidRPr="00405B15">
        <w:rPr>
          <w:rFonts w:ascii="Times New Roman" w:hAnsi="Times New Roman" w:cs="Times New Roman"/>
          <w:sz w:val="20"/>
          <w:szCs w:val="20"/>
        </w:rPr>
        <w:sym w:font="Symbol" w:char="F06D"/>
      </w:r>
      <w:r w:rsidRPr="00405B15">
        <w:rPr>
          <w:rFonts w:ascii="Times New Roman" w:hAnsi="Times New Roman" w:cs="Times New Roman"/>
          <w:sz w:val="20"/>
          <w:szCs w:val="20"/>
          <w:lang w:val="en-US"/>
        </w:rPr>
        <w:t xml:space="preserve"> that correspond to deep saturation of the magnetic circuit. At the same time, the main inductances of the windings, both with single-phase and three-phase </w:t>
      </w:r>
      <w:r w:rsidRPr="00405B15">
        <w:rPr>
          <w:rFonts w:ascii="Times New Roman" w:hAnsi="Times New Roman" w:cs="Times New Roman"/>
          <w:sz w:val="20"/>
          <w:szCs w:val="20"/>
          <w:lang w:val="en-US"/>
        </w:rPr>
        <w:lastRenderedPageBreak/>
        <w:t xml:space="preserve">power supply, vary over a fairly wide range depending on the value of </w:t>
      </w:r>
      <w:r w:rsidRPr="00405B15">
        <w:rPr>
          <w:rFonts w:ascii="Times New Roman" w:hAnsi="Times New Roman" w:cs="Times New Roman"/>
          <w:i/>
          <w:sz w:val="20"/>
          <w:szCs w:val="20"/>
        </w:rPr>
        <w:sym w:font="Symbol" w:char="F06D"/>
      </w:r>
      <w:r w:rsidRPr="00405B15">
        <w:rPr>
          <w:rFonts w:ascii="Times New Roman" w:hAnsi="Times New Roman" w:cs="Times New Roman"/>
          <w:sz w:val="20"/>
          <w:szCs w:val="20"/>
          <w:lang w:val="en-US"/>
        </w:rPr>
        <w:t>. The differential leakage inductance with a single-phase power supply varies over a wider range than with a three-phase power supply [</w:t>
      </w:r>
      <w:r w:rsidR="00DD032D" w:rsidRPr="00405B15">
        <w:rPr>
          <w:rFonts w:ascii="Times New Roman" w:hAnsi="Times New Roman" w:cs="Times New Roman"/>
          <w:sz w:val="20"/>
          <w:szCs w:val="20"/>
          <w:lang w:val="uz-Cyrl-UZ"/>
        </w:rPr>
        <w:t>3</w:t>
      </w:r>
      <w:r w:rsidR="001747B6" w:rsidRPr="00405B15">
        <w:rPr>
          <w:rFonts w:ascii="Times New Roman" w:hAnsi="Times New Roman" w:cs="Times New Roman"/>
          <w:sz w:val="20"/>
          <w:szCs w:val="20"/>
          <w:lang w:val="uz-Cyrl-UZ"/>
        </w:rPr>
        <w:t>2</w:t>
      </w:r>
      <w:r w:rsidRPr="00405B15">
        <w:rPr>
          <w:rFonts w:ascii="Times New Roman" w:hAnsi="Times New Roman" w:cs="Times New Roman"/>
          <w:sz w:val="20"/>
          <w:szCs w:val="20"/>
          <w:lang w:val="en-US"/>
        </w:rPr>
        <w:t>-</w:t>
      </w:r>
      <w:r w:rsidR="00DD032D" w:rsidRPr="00405B15">
        <w:rPr>
          <w:rFonts w:ascii="Times New Roman" w:hAnsi="Times New Roman" w:cs="Times New Roman"/>
          <w:sz w:val="20"/>
          <w:szCs w:val="20"/>
          <w:lang w:val="uz-Cyrl-UZ"/>
        </w:rPr>
        <w:t>48</w:t>
      </w:r>
      <w:r w:rsidRPr="00405B15">
        <w:rPr>
          <w:rFonts w:ascii="Times New Roman" w:hAnsi="Times New Roman" w:cs="Times New Roman"/>
          <w:sz w:val="20"/>
          <w:szCs w:val="20"/>
          <w:lang w:val="en-US"/>
        </w:rPr>
        <w:t>].</w:t>
      </w:r>
    </w:p>
    <w:p w:rsidR="009E7276" w:rsidRPr="00405B15" w:rsidRDefault="009E7276" w:rsidP="00982B7C">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Figure 2 shows the dependences of the main inductances of the three-phase and single-phase stator windings for the same MSA-72/4 machine as a function of the air gap between the stator and rotor cores. As can be seen, these inductances vary over a fairly wide range depending on the machine’s air gap size.</w:t>
      </w:r>
    </w:p>
    <w:p w:rsidR="00982B7C" w:rsidRPr="00405B15" w:rsidRDefault="00982B7C" w:rsidP="008408AC">
      <w:pPr>
        <w:spacing w:before="120" w:after="120" w:line="240" w:lineRule="auto"/>
        <w:ind w:firstLine="284"/>
        <w:jc w:val="center"/>
        <w:rPr>
          <w:rFonts w:ascii="Times New Roman" w:hAnsi="Times New Roman" w:cs="Times New Roman"/>
          <w:sz w:val="20"/>
          <w:szCs w:val="20"/>
        </w:rPr>
      </w:pPr>
      <w:r w:rsidRPr="00405B15">
        <w:rPr>
          <w:rFonts w:ascii="Times New Roman" w:hAnsi="Times New Roman" w:cs="Times New Roman"/>
          <w:noProof/>
          <w:sz w:val="24"/>
          <w:szCs w:val="24"/>
          <w:lang w:eastAsia="ru-RU"/>
        </w:rPr>
        <w:drawing>
          <wp:inline distT="0" distB="0" distL="0" distR="0" wp14:anchorId="1A5637AC" wp14:editId="78A28B10">
            <wp:extent cx="2565070" cy="175739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119">
                      <a:extLst>
                        <a:ext uri="{28A0092B-C50C-407E-A947-70E740481C1C}">
                          <a14:useLocalDpi xmlns:a14="http://schemas.microsoft.com/office/drawing/2010/main" val="0"/>
                        </a:ext>
                      </a:extLst>
                    </a:blip>
                    <a:stretch>
                      <a:fillRect/>
                    </a:stretch>
                  </pic:blipFill>
                  <pic:spPr>
                    <a:xfrm>
                      <a:off x="0" y="0"/>
                      <a:ext cx="2573567" cy="1763217"/>
                    </a:xfrm>
                    <a:prstGeom prst="rect">
                      <a:avLst/>
                    </a:prstGeom>
                  </pic:spPr>
                </pic:pic>
              </a:graphicData>
            </a:graphic>
          </wp:inline>
        </w:drawing>
      </w:r>
    </w:p>
    <w:p w:rsidR="00EE5CFA" w:rsidRPr="00405B15" w:rsidRDefault="00982B7C" w:rsidP="009E7276">
      <w:pPr>
        <w:spacing w:before="120" w:after="120" w:line="240" w:lineRule="auto"/>
        <w:ind w:firstLine="284"/>
        <w:jc w:val="both"/>
        <w:rPr>
          <w:rFonts w:ascii="Times New Roman" w:eastAsia="Times New Roman" w:hAnsi="Times New Roman" w:cs="Times New Roman"/>
          <w:sz w:val="20"/>
          <w:szCs w:val="20"/>
          <w:lang w:val="uz-Cyrl-UZ" w:eastAsia="ru-RU"/>
        </w:rPr>
      </w:pPr>
      <w:r w:rsidRPr="00405B15">
        <w:rPr>
          <w:rFonts w:ascii="Times New Roman" w:hAnsi="Times New Roman" w:cs="Times New Roman"/>
          <w:b/>
          <w:sz w:val="20"/>
          <w:szCs w:val="20"/>
          <w:lang w:val="en-US" w:eastAsia="de-DE"/>
        </w:rPr>
        <w:t>FIGURE 2.</w:t>
      </w:r>
      <w:r w:rsidR="001E6CB0" w:rsidRPr="00405B15">
        <w:rPr>
          <w:rFonts w:ascii="Times New Roman" w:hAnsi="Times New Roman" w:cs="Times New Roman"/>
          <w:b/>
          <w:sz w:val="20"/>
          <w:szCs w:val="20"/>
          <w:lang w:val="en-US" w:eastAsia="de-DE"/>
        </w:rPr>
        <w:t xml:space="preserve"> </w:t>
      </w:r>
      <w:r w:rsidRPr="00405B15">
        <w:rPr>
          <w:rFonts w:ascii="Times New Roman" w:hAnsi="Times New Roman" w:cs="Times New Roman"/>
          <w:sz w:val="20"/>
          <w:szCs w:val="20"/>
          <w:lang w:val="en-US"/>
        </w:rPr>
        <w:t>Dependencies of the main inductances of three-phase and single-phase stator windings</w:t>
      </w:r>
    </w:p>
    <w:p w:rsidR="00EE5CFA" w:rsidRPr="00405B15" w:rsidRDefault="00216874" w:rsidP="00DE505D">
      <w:pPr>
        <w:widowControl w:val="0"/>
        <w:spacing w:before="240" w:after="240" w:line="240" w:lineRule="auto"/>
        <w:jc w:val="center"/>
        <w:rPr>
          <w:rFonts w:ascii="Times New Roman" w:eastAsia="Times New Roman" w:hAnsi="Times New Roman" w:cs="Times New Roman"/>
          <w:sz w:val="24"/>
          <w:szCs w:val="24"/>
          <w:lang w:val="en-US" w:eastAsia="ru-RU"/>
        </w:rPr>
      </w:pPr>
      <w:r w:rsidRPr="00405B15">
        <w:rPr>
          <w:rFonts w:ascii="Times New Roman" w:hAnsi="Times New Roman" w:cs="Times New Roman"/>
          <w:b/>
          <w:sz w:val="24"/>
          <w:szCs w:val="24"/>
          <w:lang w:val="en-US"/>
        </w:rPr>
        <w:t>CONCLUSION</w:t>
      </w:r>
    </w:p>
    <w:p w:rsidR="00EE5CFA" w:rsidRPr="00405B15" w:rsidRDefault="00982B7C" w:rsidP="00EE5CFA">
      <w:pPr>
        <w:widowControl w:val="0"/>
        <w:spacing w:after="0" w:line="240" w:lineRule="auto"/>
        <w:ind w:firstLine="284"/>
        <w:jc w:val="both"/>
        <w:rPr>
          <w:rFonts w:ascii="Times New Roman" w:eastAsia="Times New Roman" w:hAnsi="Times New Roman" w:cs="Times New Roman"/>
          <w:sz w:val="20"/>
          <w:szCs w:val="20"/>
          <w:lang w:val="en-US" w:eastAsia="ru-RU"/>
        </w:rPr>
      </w:pPr>
      <w:r w:rsidRPr="00405B15">
        <w:rPr>
          <w:rFonts w:ascii="Times New Roman" w:eastAsia="Times New Roman" w:hAnsi="Times New Roman" w:cs="Times New Roman"/>
          <w:sz w:val="20"/>
          <w:szCs w:val="20"/>
          <w:lang w:val="en-US" w:eastAsia="ru-RU"/>
        </w:rPr>
        <w:t>The developed methods for calculating air-gap field-induced reactance, and in particular differential leakage inductance and its components for positive-sequence stator winding currents, allow calculations to be made taking into account various design and operating factors that influence these reactance’ values. The differential leakage inductance of a single-phase winding, due to the influence of higher spatial harmonic multiples of three, is greater than that of a three-phase winding.</w:t>
      </w:r>
    </w:p>
    <w:p w:rsidR="00227AA6" w:rsidRPr="00405B15"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405B15">
        <w:rPr>
          <w:rFonts w:ascii="Times New Roman" w:hAnsi="Times New Roman" w:cs="Times New Roman"/>
          <w:b/>
          <w:sz w:val="24"/>
          <w:szCs w:val="24"/>
          <w:lang w:val="en-US"/>
        </w:rPr>
        <w:t>REFERENCES</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1. </w:t>
      </w:r>
      <w:proofErr w:type="spellStart"/>
      <w:r w:rsidRPr="00405B15">
        <w:rPr>
          <w:rFonts w:ascii="Times New Roman" w:hAnsi="Times New Roman" w:cs="Times New Roman"/>
          <w:sz w:val="20"/>
          <w:szCs w:val="20"/>
          <w:lang w:val="en-US"/>
        </w:rPr>
        <w:t>V.V.Sotnikov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External magnetic field of harmonic current distributed over the surface of a circular ring</w:t>
      </w:r>
      <w:r w:rsidRPr="00405B15">
        <w:rPr>
          <w:rFonts w:ascii="Times New Roman" w:hAnsi="Times New Roman" w:cs="Times New Roman"/>
          <w:sz w:val="20"/>
          <w:szCs w:val="20"/>
          <w:lang w:val="en-US"/>
        </w:rPr>
        <w:t>. Technical Electrodynamics, 2, (2000), pp.20-25.</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2. </w:t>
      </w:r>
      <w:proofErr w:type="spellStart"/>
      <w:r w:rsidRPr="00405B15">
        <w:rPr>
          <w:rFonts w:ascii="Times New Roman" w:hAnsi="Times New Roman" w:cs="Times New Roman"/>
          <w:sz w:val="20"/>
          <w:szCs w:val="20"/>
          <w:lang w:val="en-US"/>
        </w:rPr>
        <w:t>K.K.Zhumagulov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Universal model of an electric machine for calculating the external magnetic field</w:t>
      </w:r>
      <w:r w:rsidRPr="00405B15">
        <w:rPr>
          <w:rFonts w:ascii="Times New Roman" w:hAnsi="Times New Roman" w:cs="Times New Roman"/>
          <w:sz w:val="20"/>
          <w:szCs w:val="20"/>
          <w:lang w:val="en-US"/>
        </w:rPr>
        <w:t xml:space="preserve">. Proceedings of </w:t>
      </w:r>
      <w:proofErr w:type="spellStart"/>
      <w:r w:rsidRPr="00405B15">
        <w:rPr>
          <w:rFonts w:ascii="Times New Roman" w:hAnsi="Times New Roman" w:cs="Times New Roman"/>
          <w:sz w:val="20"/>
          <w:szCs w:val="20"/>
          <w:lang w:val="en-US"/>
        </w:rPr>
        <w:t>KarSTU</w:t>
      </w:r>
      <w:proofErr w:type="spellEnd"/>
      <w:r w:rsidRPr="00405B15">
        <w:rPr>
          <w:rFonts w:ascii="Times New Roman" w:hAnsi="Times New Roman" w:cs="Times New Roman"/>
          <w:sz w:val="20"/>
          <w:szCs w:val="20"/>
          <w:lang w:val="en-US"/>
        </w:rPr>
        <w:t>, 2. (2000), pp.73-74.</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3. </w:t>
      </w:r>
      <w:proofErr w:type="spellStart"/>
      <w:r w:rsidRPr="00405B15">
        <w:rPr>
          <w:rFonts w:ascii="Times New Roman" w:hAnsi="Times New Roman" w:cs="Times New Roman"/>
          <w:sz w:val="20"/>
          <w:szCs w:val="20"/>
          <w:lang w:val="en-US"/>
        </w:rPr>
        <w:t>A.B.Getman</w:t>
      </w:r>
      <w:proofErr w:type="spellEnd"/>
      <w:r w:rsidRPr="00405B15">
        <w:rPr>
          <w:rFonts w:ascii="Times New Roman" w:hAnsi="Times New Roman" w:cs="Times New Roman"/>
          <w:sz w:val="20"/>
          <w:szCs w:val="20"/>
          <w:lang w:val="en-US"/>
        </w:rPr>
        <w:t>. Determination of spatial harmonics of the magnetic field near the surface of a technical object. Electricity, 1, (2005). pp.55-60.</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4. </w:t>
      </w:r>
      <w:proofErr w:type="spellStart"/>
      <w:r w:rsidRPr="00405B15">
        <w:rPr>
          <w:rFonts w:ascii="Times New Roman" w:hAnsi="Times New Roman" w:cs="Times New Roman"/>
          <w:sz w:val="20"/>
          <w:szCs w:val="20"/>
          <w:lang w:val="en-US"/>
        </w:rPr>
        <w:t>V.Yu.Rozov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Methods of reducing external magnetic fields of energy-saturated objects</w:t>
      </w:r>
      <w:r w:rsidRPr="00405B15">
        <w:rPr>
          <w:rFonts w:ascii="Times New Roman" w:hAnsi="Times New Roman" w:cs="Times New Roman"/>
          <w:sz w:val="20"/>
          <w:szCs w:val="20"/>
          <w:lang w:val="en-US"/>
        </w:rPr>
        <w:t>. Technical Electrodynamics, 1, (2001), pp.16-20.</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5. </w:t>
      </w:r>
      <w:proofErr w:type="spellStart"/>
      <w:r w:rsidRPr="00405B15">
        <w:rPr>
          <w:rFonts w:ascii="Times New Roman" w:hAnsi="Times New Roman" w:cs="Times New Roman"/>
          <w:sz w:val="20"/>
          <w:szCs w:val="20"/>
          <w:lang w:val="en-US"/>
        </w:rPr>
        <w:t>F.Yi</w:t>
      </w:r>
      <w:proofErr w:type="spellEnd"/>
      <w:r w:rsidRPr="00405B15">
        <w:rPr>
          <w:rFonts w:ascii="Times New Roman" w:hAnsi="Times New Roman" w:cs="Times New Roman"/>
          <w:sz w:val="20"/>
          <w:szCs w:val="20"/>
          <w:lang w:val="en-US"/>
        </w:rPr>
        <w:t xml:space="preserve">, et al. </w:t>
      </w:r>
      <w:r w:rsidRPr="00405B15">
        <w:rPr>
          <w:rFonts w:ascii="Times New Roman" w:hAnsi="Times New Roman" w:cs="Times New Roman"/>
          <w:i/>
          <w:sz w:val="20"/>
          <w:szCs w:val="20"/>
          <w:lang w:val="en-US"/>
        </w:rPr>
        <w:t>Research on PMSM harmonic coupling models based on magnetic co energy</w:t>
      </w:r>
      <w:r w:rsidRPr="00405B15">
        <w:rPr>
          <w:rFonts w:ascii="Times New Roman" w:hAnsi="Times New Roman" w:cs="Times New Roman"/>
          <w:sz w:val="20"/>
          <w:szCs w:val="20"/>
          <w:lang w:val="en-US"/>
        </w:rPr>
        <w:t>. IET Electric Power Applications, Vol. 13,  6, (2019), pp.927-935.</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6. </w:t>
      </w:r>
      <w:proofErr w:type="spellStart"/>
      <w:r w:rsidRPr="00405B15">
        <w:rPr>
          <w:rFonts w:ascii="Times New Roman" w:hAnsi="Times New Roman" w:cs="Times New Roman"/>
          <w:sz w:val="20"/>
          <w:szCs w:val="20"/>
          <w:lang w:val="en-US"/>
        </w:rPr>
        <w:t>Gapur</w:t>
      </w:r>
      <w:proofErr w:type="spellEnd"/>
      <w:r w:rsidRPr="00405B15">
        <w:rPr>
          <w:rFonts w:ascii="Times New Roman" w:hAnsi="Times New Roman" w:cs="Times New Roman"/>
          <w:sz w:val="20"/>
          <w:szCs w:val="20"/>
          <w:lang w:val="en-US"/>
        </w:rPr>
        <w:t xml:space="preserve"> Odilov. </w:t>
      </w:r>
      <w:r w:rsidRPr="00405B15">
        <w:rPr>
          <w:rFonts w:ascii="Times New Roman" w:hAnsi="Times New Roman" w:cs="Times New Roman"/>
          <w:i/>
          <w:sz w:val="20"/>
          <w:szCs w:val="20"/>
          <w:lang w:val="en-US"/>
        </w:rPr>
        <w:t>Research parameters of electromagnetic field and machine windings propagation</w:t>
      </w:r>
      <w:r w:rsidRPr="00405B15">
        <w:rPr>
          <w:rFonts w:ascii="Times New Roman" w:hAnsi="Times New Roman" w:cs="Times New Roman"/>
          <w:sz w:val="20"/>
          <w:szCs w:val="20"/>
          <w:lang w:val="en-US"/>
        </w:rPr>
        <w:t xml:space="preserve">: 05.09.01 – Electromechanics and electrical devices. </w:t>
      </w:r>
      <w:proofErr w:type="spellStart"/>
      <w:r w:rsidRPr="00405B15">
        <w:rPr>
          <w:rFonts w:ascii="Times New Roman" w:hAnsi="Times New Roman" w:cs="Times New Roman"/>
          <w:sz w:val="20"/>
          <w:szCs w:val="20"/>
          <w:lang w:val="en-US"/>
        </w:rPr>
        <w:t>Autoref</w:t>
      </w:r>
      <w:proofErr w:type="spellEnd"/>
      <w:r w:rsidRPr="00405B15">
        <w:rPr>
          <w:rFonts w:ascii="Times New Roman" w:hAnsi="Times New Roman" w:cs="Times New Roman"/>
          <w:sz w:val="20"/>
          <w:szCs w:val="20"/>
          <w:lang w:val="en-US"/>
        </w:rPr>
        <w:t>. dis. ... Dr. tech. Science, Moscow: [</w:t>
      </w:r>
      <w:proofErr w:type="spellStart"/>
      <w:r w:rsidRPr="00405B15">
        <w:rPr>
          <w:rFonts w:ascii="Times New Roman" w:hAnsi="Times New Roman" w:cs="Times New Roman"/>
          <w:sz w:val="20"/>
          <w:szCs w:val="20"/>
          <w:lang w:val="en-US"/>
        </w:rPr>
        <w:t>b.i.</w:t>
      </w:r>
      <w:proofErr w:type="spellEnd"/>
      <w:r w:rsidRPr="00405B15">
        <w:rPr>
          <w:rFonts w:ascii="Times New Roman" w:hAnsi="Times New Roman" w:cs="Times New Roman"/>
          <w:sz w:val="20"/>
          <w:szCs w:val="20"/>
          <w:lang w:val="en-US"/>
        </w:rPr>
        <w:t>], (2004). p.32</w:t>
      </w:r>
    </w:p>
    <w:p w:rsidR="00A72B77" w:rsidRPr="00405B15" w:rsidRDefault="00A72B77" w:rsidP="00A72B77">
      <w:pPr>
        <w:spacing w:after="0" w:line="240" w:lineRule="auto"/>
        <w:ind w:firstLine="284"/>
        <w:jc w:val="both"/>
        <w:rPr>
          <w:rFonts w:ascii="Times New Roman" w:hAnsi="Times New Roman" w:cs="Times New Roman"/>
          <w:sz w:val="20"/>
          <w:szCs w:val="20"/>
          <w:lang w:val="uz-Cyrl-UZ"/>
        </w:rPr>
      </w:pPr>
      <w:r w:rsidRPr="00405B15">
        <w:rPr>
          <w:rFonts w:ascii="Times New Roman" w:hAnsi="Times New Roman" w:cs="Times New Roman"/>
          <w:sz w:val="20"/>
          <w:szCs w:val="20"/>
          <w:lang w:val="en-US"/>
        </w:rPr>
        <w:t xml:space="preserve">7. </w:t>
      </w:r>
      <w:proofErr w:type="spellStart"/>
      <w:r w:rsidRPr="00405B15">
        <w:rPr>
          <w:rFonts w:ascii="Times New Roman" w:hAnsi="Times New Roman" w:cs="Times New Roman"/>
          <w:sz w:val="20"/>
          <w:szCs w:val="20"/>
          <w:lang w:val="en-US"/>
        </w:rPr>
        <w:t>K.Abidov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A.Alimov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M.Gafurova</w:t>
      </w:r>
      <w:proofErr w:type="spellEnd"/>
      <w:r w:rsidRPr="00405B15">
        <w:rPr>
          <w:rFonts w:ascii="Times New Roman" w:hAnsi="Times New Roman" w:cs="Times New Roman"/>
          <w:sz w:val="20"/>
          <w:szCs w:val="20"/>
          <w:lang w:val="uz-Cyrl-UZ"/>
        </w:rPr>
        <w:t>.</w:t>
      </w:r>
      <w:r w:rsidRPr="00405B15">
        <w:rPr>
          <w:rFonts w:ascii="Times New Roman" w:hAnsi="Times New Roman" w:cs="Times New Roman"/>
          <w:i/>
          <w:sz w:val="20"/>
          <w:szCs w:val="20"/>
          <w:lang w:val="en-US"/>
        </w:rPr>
        <w:t xml:space="preserve"> Transients in Devices of Control Systems </w:t>
      </w:r>
      <w:proofErr w:type="gramStart"/>
      <w:r w:rsidRPr="00405B15">
        <w:rPr>
          <w:rFonts w:ascii="Times New Roman" w:hAnsi="Times New Roman" w:cs="Times New Roman"/>
          <w:i/>
          <w:sz w:val="20"/>
          <w:szCs w:val="20"/>
          <w:lang w:val="en-US"/>
        </w:rPr>
        <w:t>With</w:t>
      </w:r>
      <w:proofErr w:type="gramEnd"/>
      <w:r w:rsidRPr="00405B15">
        <w:rPr>
          <w:rFonts w:ascii="Times New Roman" w:hAnsi="Times New Roman" w:cs="Times New Roman"/>
          <w:i/>
          <w:sz w:val="20"/>
          <w:szCs w:val="20"/>
          <w:lang w:val="en-US"/>
        </w:rPr>
        <w:t xml:space="preserve"> Excitation Winding</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040033</w:t>
      </w:r>
      <w:r w:rsidRPr="00405B15">
        <w:rPr>
          <w:rFonts w:ascii="Times New Roman" w:hAnsi="Times New Roman" w:cs="Times New Roman"/>
          <w:sz w:val="20"/>
          <w:szCs w:val="20"/>
          <w:lang w:val="en-US"/>
        </w:rPr>
        <w:t xml:space="preserve">, (2025), </w:t>
      </w:r>
      <w:hyperlink r:id="rId120" w:history="1">
        <w:r w:rsidRPr="00405B15">
          <w:rPr>
            <w:rStyle w:val="a3"/>
            <w:rFonts w:ascii="Times New Roman" w:hAnsi="Times New Roman" w:cs="Times New Roman"/>
            <w:sz w:val="20"/>
            <w:szCs w:val="20"/>
            <w:lang w:val="en-US"/>
          </w:rPr>
          <w:t>https://doi.org/10.1063/5.0305756</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8. </w:t>
      </w:r>
      <w:proofErr w:type="spellStart"/>
      <w:r w:rsidRPr="00405B15">
        <w:rPr>
          <w:rFonts w:ascii="Times New Roman" w:hAnsi="Times New Roman" w:cs="Times New Roman"/>
          <w:sz w:val="20"/>
          <w:szCs w:val="20"/>
          <w:lang w:val="en-US"/>
        </w:rPr>
        <w:t>K.Abidov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E.Abduraimov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M.Gafurova</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Possibility of Applying Methods of Analysis and Synthesis of Linear Electrical Circuits to Some Nonlinear Circuits</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040034</w:t>
      </w:r>
      <w:r w:rsidRPr="00405B15">
        <w:rPr>
          <w:rFonts w:ascii="Times New Roman" w:hAnsi="Times New Roman" w:cs="Times New Roman"/>
          <w:sz w:val="20"/>
          <w:szCs w:val="20"/>
          <w:lang w:val="en-US"/>
        </w:rPr>
        <w:t xml:space="preserve">, (2025), </w:t>
      </w:r>
      <w:hyperlink r:id="rId121" w:history="1">
        <w:r w:rsidRPr="00405B15">
          <w:rPr>
            <w:rStyle w:val="a3"/>
            <w:rFonts w:ascii="Times New Roman" w:hAnsi="Times New Roman" w:cs="Times New Roman"/>
            <w:sz w:val="20"/>
            <w:szCs w:val="20"/>
            <w:lang w:val="en-US"/>
          </w:rPr>
          <w:t>https://doi.org/10.1063/5.0305757</w:t>
        </w:r>
      </w:hyperlink>
      <w:r w:rsidRPr="00405B15">
        <w:rPr>
          <w:rFonts w:ascii="Times New Roman" w:hAnsi="Times New Roman" w:cs="Times New Roman"/>
          <w:sz w:val="20"/>
          <w:szCs w:val="20"/>
          <w:lang w:val="en-US"/>
        </w:rPr>
        <w:t xml:space="preserve"> </w:t>
      </w:r>
    </w:p>
    <w:p w:rsidR="00A72B77" w:rsidRPr="00405B15" w:rsidRDefault="00AE6710"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uz-Cyrl-UZ"/>
        </w:rPr>
        <w:t>9</w:t>
      </w:r>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K.Abidov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A.Alimov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N.Khamudkhanova</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M.Gafurova</w:t>
      </w:r>
      <w:proofErr w:type="spellEnd"/>
      <w:r w:rsidR="00A72B77" w:rsidRPr="00405B15">
        <w:rPr>
          <w:rFonts w:ascii="Times New Roman" w:hAnsi="Times New Roman" w:cs="Times New Roman"/>
          <w:sz w:val="20"/>
          <w:szCs w:val="20"/>
          <w:lang w:val="en-US"/>
        </w:rPr>
        <w:t xml:space="preserve">. </w:t>
      </w:r>
      <w:r w:rsidR="00A72B77" w:rsidRPr="00405B15">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sidR="00A72B77" w:rsidRPr="00405B15">
        <w:rPr>
          <w:rFonts w:ascii="Times New Roman" w:hAnsi="Times New Roman" w:cs="Times New Roman"/>
          <w:sz w:val="20"/>
          <w:szCs w:val="20"/>
          <w:lang w:val="en-US"/>
        </w:rPr>
        <w:t xml:space="preserve">. AIP Conference Proceedings, 3331(1), </w:t>
      </w:r>
      <w:r w:rsidR="00A72B77" w:rsidRPr="00405B15">
        <w:rPr>
          <w:rFonts w:ascii="Times New Roman" w:hAnsi="Times New Roman" w:cs="Times New Roman"/>
          <w:b/>
          <w:sz w:val="20"/>
          <w:szCs w:val="20"/>
          <w:lang w:val="en-US"/>
        </w:rPr>
        <w:t>040029</w:t>
      </w:r>
      <w:r w:rsidR="00A72B77" w:rsidRPr="00405B15">
        <w:rPr>
          <w:rFonts w:ascii="Times New Roman" w:hAnsi="Times New Roman" w:cs="Times New Roman"/>
          <w:sz w:val="20"/>
          <w:szCs w:val="20"/>
          <w:lang w:val="en-US"/>
        </w:rPr>
        <w:t xml:space="preserve">, (2025), </w:t>
      </w:r>
      <w:hyperlink r:id="rId122" w:history="1">
        <w:r w:rsidR="00A72B77" w:rsidRPr="00405B15">
          <w:rPr>
            <w:rStyle w:val="a3"/>
            <w:rFonts w:ascii="Times New Roman" w:hAnsi="Times New Roman" w:cs="Times New Roman"/>
            <w:sz w:val="20"/>
            <w:szCs w:val="20"/>
            <w:lang w:val="en-US"/>
          </w:rPr>
          <w:t>https://doi.org/10.1063/5.0305754</w:t>
        </w:r>
      </w:hyperlink>
      <w:r w:rsidR="00A72B77" w:rsidRPr="00405B15">
        <w:rPr>
          <w:rFonts w:ascii="Times New Roman" w:hAnsi="Times New Roman" w:cs="Times New Roman"/>
          <w:sz w:val="20"/>
          <w:szCs w:val="20"/>
          <w:lang w:val="en-US"/>
        </w:rPr>
        <w:t xml:space="preserve"> </w:t>
      </w:r>
    </w:p>
    <w:p w:rsidR="00AE6710" w:rsidRPr="00405B15" w:rsidRDefault="00AE6710" w:rsidP="00AE6710">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uz-Cyrl-UZ"/>
        </w:rPr>
        <w:t>10</w:t>
      </w:r>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O.Ishnazarov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N.Khamudkhanova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K.Kholbutayeva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K.Abidov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Energy Efficiency Optimization in Irrigation Pump Installations</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040036</w:t>
      </w:r>
      <w:r w:rsidRPr="00405B15">
        <w:rPr>
          <w:rFonts w:ascii="Times New Roman" w:hAnsi="Times New Roman" w:cs="Times New Roman"/>
          <w:sz w:val="20"/>
          <w:szCs w:val="20"/>
          <w:lang w:val="en-US"/>
        </w:rPr>
        <w:t xml:space="preserve">, (2025), </w:t>
      </w:r>
      <w:hyperlink r:id="rId123" w:history="1">
        <w:r w:rsidRPr="00405B15">
          <w:rPr>
            <w:rStyle w:val="a3"/>
            <w:rFonts w:ascii="Times New Roman" w:hAnsi="Times New Roman" w:cs="Times New Roman"/>
            <w:sz w:val="20"/>
            <w:szCs w:val="20"/>
            <w:lang w:val="en-US"/>
          </w:rPr>
          <w:t>https://doi.org/10.1063/5.0305844</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lastRenderedPageBreak/>
        <w:t xml:space="preserve">11. </w:t>
      </w:r>
      <w:proofErr w:type="spellStart"/>
      <w:r w:rsidRPr="00405B15">
        <w:rPr>
          <w:rFonts w:ascii="Times New Roman" w:hAnsi="Times New Roman" w:cs="Times New Roman"/>
          <w:sz w:val="20"/>
          <w:szCs w:val="20"/>
          <w:lang w:val="en-US"/>
        </w:rPr>
        <w:t>F.Akbarov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R.Kabulov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A.Alimov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E.Abduraimov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D.Nasirova</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Dependence of Output Parameters of Photovoltaic Module Based on CIGS Solar Cells on External Temperatures</w:t>
      </w:r>
      <w:r w:rsidRPr="00405B15">
        <w:rPr>
          <w:rFonts w:ascii="Times New Roman" w:hAnsi="Times New Roman" w:cs="Times New Roman"/>
          <w:sz w:val="20"/>
          <w:szCs w:val="20"/>
          <w:lang w:val="en-US"/>
        </w:rPr>
        <w:t xml:space="preserve">. AIP Conference Parameters, 3331(1), </w:t>
      </w:r>
      <w:r w:rsidRPr="00405B15">
        <w:rPr>
          <w:rFonts w:ascii="Times New Roman" w:hAnsi="Times New Roman" w:cs="Times New Roman"/>
          <w:b/>
          <w:sz w:val="20"/>
          <w:szCs w:val="20"/>
          <w:lang w:val="en-US"/>
        </w:rPr>
        <w:t>040046</w:t>
      </w:r>
      <w:r w:rsidRPr="00405B15">
        <w:rPr>
          <w:rFonts w:ascii="Times New Roman" w:hAnsi="Times New Roman" w:cs="Times New Roman"/>
          <w:sz w:val="20"/>
          <w:szCs w:val="20"/>
          <w:lang w:val="en-US"/>
        </w:rPr>
        <w:t xml:space="preserve">, (2025), </w:t>
      </w:r>
      <w:hyperlink r:id="rId124" w:history="1">
        <w:r w:rsidRPr="00405B15">
          <w:rPr>
            <w:rStyle w:val="a3"/>
            <w:rFonts w:ascii="Times New Roman" w:hAnsi="Times New Roman" w:cs="Times New Roman"/>
            <w:sz w:val="20"/>
            <w:szCs w:val="20"/>
            <w:lang w:val="en-US"/>
          </w:rPr>
          <w:t>https://doi.org/10.1063/5.0305885</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12. </w:t>
      </w:r>
      <w:proofErr w:type="spellStart"/>
      <w:r w:rsidRPr="00405B15">
        <w:rPr>
          <w:rFonts w:ascii="Times New Roman" w:hAnsi="Times New Roman" w:cs="Times New Roman"/>
          <w:sz w:val="20"/>
          <w:szCs w:val="20"/>
          <w:lang w:val="en-US"/>
        </w:rPr>
        <w:t>M.Mirsadov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B.Fayzullayev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I.Abdullabekov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A.Kupriyanova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D.Kurbanbayeva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U.Boqijonov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The mutual influence of electromagnetic and mechanical processes in dynamic modes of inertial vibrating electric drives</w:t>
      </w:r>
      <w:r w:rsidRPr="00405B15">
        <w:rPr>
          <w:rFonts w:ascii="Times New Roman" w:hAnsi="Times New Roman" w:cs="Times New Roman"/>
          <w:sz w:val="20"/>
          <w:szCs w:val="20"/>
          <w:lang w:val="en-US"/>
        </w:rPr>
        <w:t xml:space="preserve">. IOP Conference Series Materials Science and Engineering, 862(6), </w:t>
      </w:r>
      <w:r w:rsidRPr="00405B15">
        <w:rPr>
          <w:rFonts w:ascii="Times New Roman" w:hAnsi="Times New Roman" w:cs="Times New Roman"/>
          <w:b/>
          <w:sz w:val="20"/>
          <w:szCs w:val="20"/>
          <w:lang w:val="en-US"/>
        </w:rPr>
        <w:t>062081</w:t>
      </w:r>
      <w:r w:rsidRPr="00405B15">
        <w:rPr>
          <w:rFonts w:ascii="Times New Roman" w:hAnsi="Times New Roman" w:cs="Times New Roman"/>
          <w:sz w:val="20"/>
          <w:szCs w:val="20"/>
          <w:lang w:val="en-US"/>
        </w:rPr>
        <w:t xml:space="preserve">, (2020). </w:t>
      </w:r>
      <w:r w:rsidRPr="00405B15">
        <w:rPr>
          <w:rFonts w:ascii="Times New Roman" w:hAnsi="Times New Roman" w:cs="Times New Roman"/>
          <w:color w:val="0000FF"/>
          <w:sz w:val="20"/>
          <w:szCs w:val="20"/>
          <w:u w:val="single"/>
          <w:lang w:val="en-US"/>
        </w:rPr>
        <w:t>doi:10.1088/1757-899X/862/6/062081</w:t>
      </w:r>
      <w:r w:rsidRPr="00405B15">
        <w:rPr>
          <w:rFonts w:ascii="Times New Roman" w:hAnsi="Times New Roman" w:cs="Times New Roman"/>
          <w:color w:val="0000FF"/>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13. </w:t>
      </w:r>
      <w:proofErr w:type="spellStart"/>
      <w:r w:rsidRPr="00405B15">
        <w:rPr>
          <w:rFonts w:ascii="Times New Roman" w:hAnsi="Times New Roman" w:cs="Times New Roman"/>
          <w:sz w:val="20"/>
          <w:szCs w:val="20"/>
          <w:lang w:val="en-US"/>
        </w:rPr>
        <w:t>I.Abdullabekov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M.Mirsaidov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F.Tuychiev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R.Dusmatov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Frequency converter – asynchronous motor – pump pressure piping system mechanical specifications</w:t>
      </w:r>
      <w:r w:rsidRPr="00405B15">
        <w:rPr>
          <w:rFonts w:ascii="Times New Roman" w:hAnsi="Times New Roman" w:cs="Times New Roman"/>
          <w:sz w:val="20"/>
          <w:szCs w:val="20"/>
          <w:lang w:val="en-US"/>
        </w:rPr>
        <w:t xml:space="preserve">. AIP Conference Proceedings, 3152, </w:t>
      </w:r>
      <w:r w:rsidRPr="00405B15">
        <w:rPr>
          <w:rFonts w:ascii="Times New Roman" w:hAnsi="Times New Roman" w:cs="Times New Roman"/>
          <w:b/>
          <w:sz w:val="20"/>
          <w:szCs w:val="20"/>
          <w:lang w:val="en-US"/>
        </w:rPr>
        <w:t>040007</w:t>
      </w:r>
      <w:r w:rsidRPr="00405B15">
        <w:rPr>
          <w:rFonts w:ascii="Times New Roman" w:hAnsi="Times New Roman" w:cs="Times New Roman"/>
          <w:sz w:val="20"/>
          <w:szCs w:val="20"/>
          <w:lang w:val="en-US"/>
        </w:rPr>
        <w:t xml:space="preserve"> (2024). </w:t>
      </w:r>
      <w:hyperlink r:id="rId125" w:history="1">
        <w:r w:rsidRPr="00405B15">
          <w:rPr>
            <w:rStyle w:val="a3"/>
            <w:rFonts w:ascii="Times New Roman" w:hAnsi="Times New Roman" w:cs="Times New Roman"/>
            <w:sz w:val="20"/>
            <w:szCs w:val="20"/>
            <w:lang w:val="en-US"/>
          </w:rPr>
          <w:t>https://doi.org/10.1063/5.0218880</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14. </w:t>
      </w:r>
      <w:proofErr w:type="spellStart"/>
      <w:r w:rsidRPr="00405B15">
        <w:rPr>
          <w:rFonts w:ascii="Times New Roman" w:hAnsi="Times New Roman" w:cs="Times New Roman"/>
          <w:sz w:val="20"/>
          <w:szCs w:val="20"/>
          <w:lang w:val="en-US"/>
        </w:rPr>
        <w:t>I.Abdullabekov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M.Mirsaidov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Sh.Umarov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M.Tulyaganov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S.Oripov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 xml:space="preserve">Optimizing energy efficiency in water pumping stations: A case study of the </w:t>
      </w:r>
      <w:proofErr w:type="spellStart"/>
      <w:r w:rsidRPr="00405B15">
        <w:rPr>
          <w:rFonts w:ascii="Times New Roman" w:hAnsi="Times New Roman" w:cs="Times New Roman"/>
          <w:i/>
          <w:sz w:val="20"/>
          <w:szCs w:val="20"/>
          <w:lang w:val="en-US"/>
        </w:rPr>
        <w:t>Chilonzor</w:t>
      </w:r>
      <w:proofErr w:type="spellEnd"/>
      <w:r w:rsidRPr="00405B15">
        <w:rPr>
          <w:rFonts w:ascii="Times New Roman" w:hAnsi="Times New Roman" w:cs="Times New Roman"/>
          <w:i/>
          <w:sz w:val="20"/>
          <w:szCs w:val="20"/>
          <w:lang w:val="en-US"/>
        </w:rPr>
        <w:t xml:space="preserve"> water distribution facility</w:t>
      </w:r>
      <w:r w:rsidRPr="00405B15">
        <w:rPr>
          <w:rFonts w:ascii="Times New Roman" w:hAnsi="Times New Roman" w:cs="Times New Roman"/>
          <w:sz w:val="20"/>
          <w:szCs w:val="20"/>
          <w:lang w:val="en-US"/>
        </w:rPr>
        <w:t xml:space="preserve">. AIP Conference Proceedings, 3331, </w:t>
      </w:r>
      <w:r w:rsidRPr="00405B15">
        <w:rPr>
          <w:rFonts w:ascii="Times New Roman" w:hAnsi="Times New Roman" w:cs="Times New Roman"/>
          <w:b/>
          <w:sz w:val="20"/>
          <w:szCs w:val="20"/>
          <w:lang w:val="en-US"/>
        </w:rPr>
        <w:t>030107</w:t>
      </w:r>
      <w:r w:rsidRPr="00405B15">
        <w:rPr>
          <w:rFonts w:ascii="Times New Roman" w:hAnsi="Times New Roman" w:cs="Times New Roman"/>
          <w:sz w:val="20"/>
          <w:szCs w:val="20"/>
          <w:lang w:val="en-US"/>
        </w:rPr>
        <w:t xml:space="preserve">, (2025). </w:t>
      </w:r>
      <w:hyperlink r:id="rId126" w:history="1">
        <w:r w:rsidRPr="00405B15">
          <w:rPr>
            <w:rStyle w:val="a3"/>
            <w:rFonts w:ascii="Times New Roman" w:hAnsi="Times New Roman" w:cs="Times New Roman"/>
            <w:sz w:val="20"/>
            <w:szCs w:val="20"/>
            <w:lang w:val="en-US"/>
          </w:rPr>
          <w:t>https://doi.org/10.1063/5.0305780</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15. </w:t>
      </w:r>
      <w:proofErr w:type="spellStart"/>
      <w:r w:rsidRPr="00405B15">
        <w:rPr>
          <w:rFonts w:ascii="Times New Roman" w:hAnsi="Times New Roman" w:cs="Times New Roman"/>
          <w:sz w:val="20"/>
          <w:szCs w:val="20"/>
          <w:lang w:val="en-US"/>
        </w:rPr>
        <w:t>A.Alimov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K.Abidov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E.Abduraimov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F.Akbarov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H.Muminov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 xml:space="preserve">Generalized Model of Nonlinear Inductance and its. </w:t>
      </w:r>
      <w:r w:rsidRPr="00405B15">
        <w:rPr>
          <w:rFonts w:ascii="Times New Roman" w:hAnsi="Times New Roman" w:cs="Times New Roman"/>
          <w:sz w:val="20"/>
          <w:szCs w:val="20"/>
          <w:lang w:val="en-US"/>
        </w:rPr>
        <w:t xml:space="preserve">AIP Conference </w:t>
      </w:r>
      <w:r w:rsidRPr="00405B15">
        <w:rPr>
          <w:rFonts w:ascii="Times New Roman" w:hAnsi="Times New Roman" w:cs="Times New Roman"/>
          <w:i/>
          <w:sz w:val="20"/>
          <w:szCs w:val="20"/>
          <w:lang w:val="en-US"/>
        </w:rPr>
        <w:t>Parameters</w:t>
      </w:r>
      <w:r w:rsidRPr="00405B15">
        <w:rPr>
          <w:rFonts w:ascii="Times New Roman" w:hAnsi="Times New Roman" w:cs="Times New Roman"/>
          <w:sz w:val="20"/>
          <w:szCs w:val="20"/>
          <w:lang w:val="en-US"/>
        </w:rPr>
        <w:t xml:space="preserve">, 3331(1), </w:t>
      </w:r>
      <w:r w:rsidRPr="00405B15">
        <w:rPr>
          <w:rFonts w:ascii="Times New Roman" w:hAnsi="Times New Roman" w:cs="Times New Roman"/>
          <w:b/>
          <w:sz w:val="20"/>
          <w:szCs w:val="20"/>
          <w:lang w:val="en-US"/>
        </w:rPr>
        <w:t>040035</w:t>
      </w:r>
      <w:r w:rsidRPr="00405B15">
        <w:rPr>
          <w:rFonts w:ascii="Times New Roman" w:hAnsi="Times New Roman" w:cs="Times New Roman"/>
          <w:sz w:val="20"/>
          <w:szCs w:val="20"/>
          <w:lang w:val="en-US"/>
        </w:rPr>
        <w:t xml:space="preserve">, (2025), </w:t>
      </w:r>
      <w:hyperlink r:id="rId127" w:history="1">
        <w:r w:rsidRPr="00405B15">
          <w:rPr>
            <w:rStyle w:val="a3"/>
            <w:rFonts w:ascii="Times New Roman" w:hAnsi="Times New Roman" w:cs="Times New Roman"/>
            <w:sz w:val="20"/>
            <w:szCs w:val="20"/>
            <w:lang w:val="en-US"/>
          </w:rPr>
          <w:t>https://doi.org/10.1063/5.0305883</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16. </w:t>
      </w:r>
      <w:proofErr w:type="spellStart"/>
      <w:r w:rsidRPr="00405B15">
        <w:rPr>
          <w:rFonts w:ascii="Times New Roman" w:hAnsi="Times New Roman" w:cs="Times New Roman"/>
          <w:sz w:val="20"/>
          <w:szCs w:val="20"/>
          <w:lang w:val="en-US"/>
        </w:rPr>
        <w:t>Sh.Umarov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Kh.Sapaev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I.Abdullabekov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The Implicit Formulas of Numerical Integration Digital Models of Nonlinear Transformers</w:t>
      </w:r>
      <w:r w:rsidRPr="00405B15">
        <w:rPr>
          <w:rFonts w:ascii="Times New Roman" w:hAnsi="Times New Roman" w:cs="Times New Roman"/>
          <w:sz w:val="20"/>
          <w:szCs w:val="20"/>
          <w:lang w:val="en-US"/>
        </w:rPr>
        <w:t xml:space="preserve">. AIP Conference Proceedings, 3331, </w:t>
      </w:r>
      <w:r w:rsidRPr="00405B15">
        <w:rPr>
          <w:rFonts w:ascii="Times New Roman" w:hAnsi="Times New Roman" w:cs="Times New Roman"/>
          <w:b/>
          <w:sz w:val="20"/>
          <w:szCs w:val="20"/>
          <w:lang w:val="en-US"/>
        </w:rPr>
        <w:t>030105</w:t>
      </w:r>
      <w:r w:rsidRPr="00405B15">
        <w:rPr>
          <w:rFonts w:ascii="Times New Roman" w:hAnsi="Times New Roman" w:cs="Times New Roman"/>
          <w:sz w:val="20"/>
          <w:szCs w:val="20"/>
          <w:lang w:val="en-US"/>
        </w:rPr>
        <w:t xml:space="preserve">, (2025), </w:t>
      </w:r>
      <w:hyperlink r:id="rId128" w:history="1">
        <w:r w:rsidRPr="00405B15">
          <w:rPr>
            <w:rStyle w:val="a3"/>
            <w:rFonts w:ascii="Times New Roman" w:hAnsi="Times New Roman" w:cs="Times New Roman"/>
            <w:sz w:val="20"/>
            <w:szCs w:val="20"/>
            <w:lang w:val="en-US"/>
          </w:rPr>
          <w:t>https://doi.org/10.1063/5.0305793</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17. </w:t>
      </w:r>
      <w:proofErr w:type="spellStart"/>
      <w:r w:rsidRPr="00405B15">
        <w:rPr>
          <w:rFonts w:ascii="Times New Roman" w:hAnsi="Times New Roman" w:cs="Times New Roman"/>
          <w:sz w:val="20"/>
          <w:szCs w:val="20"/>
          <w:lang w:val="en-US"/>
        </w:rPr>
        <w:t>M.Tulyaganov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Sh.Umarov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I.Abdullabekov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Sh.Adilova</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Optimization of modes of an asynchronous electric drive taken into account thermal transient processes</w:t>
      </w:r>
      <w:r w:rsidRPr="00405B15">
        <w:rPr>
          <w:rFonts w:ascii="Times New Roman" w:hAnsi="Times New Roman" w:cs="Times New Roman"/>
          <w:sz w:val="20"/>
          <w:szCs w:val="20"/>
          <w:lang w:val="en-US"/>
        </w:rPr>
        <w:t xml:space="preserve">. AIP Conference Proceedings, 3331, </w:t>
      </w:r>
      <w:r w:rsidRPr="00405B15">
        <w:rPr>
          <w:rFonts w:ascii="Times New Roman" w:hAnsi="Times New Roman" w:cs="Times New Roman"/>
          <w:b/>
          <w:sz w:val="20"/>
          <w:szCs w:val="20"/>
          <w:lang w:val="en-US"/>
        </w:rPr>
        <w:t>030084</w:t>
      </w:r>
      <w:r w:rsidRPr="00405B15">
        <w:rPr>
          <w:rFonts w:ascii="Times New Roman" w:hAnsi="Times New Roman" w:cs="Times New Roman"/>
          <w:sz w:val="20"/>
          <w:szCs w:val="20"/>
          <w:lang w:val="en-US"/>
        </w:rPr>
        <w:t xml:space="preserve">, (2025). </w:t>
      </w:r>
      <w:hyperlink r:id="rId129" w:history="1">
        <w:r w:rsidRPr="00405B15">
          <w:rPr>
            <w:rStyle w:val="a3"/>
            <w:rFonts w:ascii="Times New Roman" w:hAnsi="Times New Roman" w:cs="Times New Roman"/>
            <w:sz w:val="20"/>
            <w:szCs w:val="20"/>
            <w:lang w:val="en-US"/>
          </w:rPr>
          <w:t>https://doi.org/10.1063/5.0305786</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18. </w:t>
      </w:r>
      <w:proofErr w:type="spellStart"/>
      <w:r w:rsidRPr="00405B15">
        <w:rPr>
          <w:rFonts w:ascii="Times New Roman" w:hAnsi="Times New Roman" w:cs="Times New Roman"/>
          <w:sz w:val="20"/>
          <w:szCs w:val="20"/>
          <w:lang w:val="en-US"/>
        </w:rPr>
        <w:t>M.Bobojanov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F.Tuychiev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N.Rashidov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A.Haqberdiyev</w:t>
      </w:r>
      <w:proofErr w:type="spellEnd"/>
      <w:r w:rsidRPr="00405B15">
        <w:rPr>
          <w:rFonts w:ascii="Times New Roman" w:hAnsi="Times New Roman" w:cs="Times New Roman"/>
          <w:sz w:val="20"/>
          <w:szCs w:val="20"/>
          <w:lang w:val="en-US"/>
        </w:rPr>
        <w:t xml:space="preserve">, I.Abdullabekov. </w:t>
      </w:r>
      <w:r w:rsidRPr="00405B15">
        <w:rPr>
          <w:rFonts w:ascii="Times New Roman" w:hAnsi="Times New Roman" w:cs="Times New Roman"/>
          <w:i/>
          <w:sz w:val="20"/>
          <w:szCs w:val="20"/>
          <w:lang w:val="en-US"/>
        </w:rPr>
        <w:t>Dynamic simulation of a three-phase induction motor using Matlab Simulink</w:t>
      </w:r>
      <w:r w:rsidRPr="00405B15">
        <w:rPr>
          <w:rFonts w:ascii="Times New Roman" w:hAnsi="Times New Roman" w:cs="Times New Roman"/>
          <w:sz w:val="20"/>
          <w:szCs w:val="20"/>
          <w:lang w:val="en-US"/>
        </w:rPr>
        <w:t xml:space="preserve">. AIP Conference Proceedings, 3331, </w:t>
      </w:r>
      <w:r w:rsidRPr="00405B15">
        <w:rPr>
          <w:rFonts w:ascii="Times New Roman" w:hAnsi="Times New Roman" w:cs="Times New Roman"/>
          <w:b/>
          <w:sz w:val="20"/>
          <w:szCs w:val="20"/>
          <w:lang w:val="en-US"/>
        </w:rPr>
        <w:t>040012</w:t>
      </w:r>
      <w:r w:rsidRPr="00405B15">
        <w:rPr>
          <w:rFonts w:ascii="Times New Roman" w:hAnsi="Times New Roman" w:cs="Times New Roman"/>
          <w:sz w:val="20"/>
          <w:szCs w:val="20"/>
          <w:lang w:val="en-US"/>
        </w:rPr>
        <w:t xml:space="preserve">, (2025). </w:t>
      </w:r>
      <w:hyperlink r:id="rId130" w:history="1">
        <w:r w:rsidRPr="00405B15">
          <w:rPr>
            <w:rStyle w:val="a3"/>
            <w:rFonts w:ascii="Times New Roman" w:hAnsi="Times New Roman" w:cs="Times New Roman"/>
            <w:sz w:val="20"/>
            <w:szCs w:val="20"/>
            <w:lang w:val="en-US"/>
          </w:rPr>
          <w:t>https://doi.org/10.1063/5.0305750</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19. </w:t>
      </w:r>
      <w:proofErr w:type="spellStart"/>
      <w:r w:rsidRPr="00405B15">
        <w:rPr>
          <w:rFonts w:ascii="Times New Roman" w:hAnsi="Times New Roman" w:cs="Times New Roman"/>
          <w:sz w:val="20"/>
          <w:szCs w:val="20"/>
          <w:lang w:val="en-US"/>
        </w:rPr>
        <w:t>M.Sadullaev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E.Usmanov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R.Karimov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D.Xushvaktov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D.Xalmanov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Y.Shoyimov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D.Khimmataliev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Mathematical Models and Calculation of Elements of Developed Schemes of Contactless Devices</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040043</w:t>
      </w:r>
      <w:r w:rsidRPr="00405B15">
        <w:rPr>
          <w:rFonts w:ascii="Times New Roman" w:hAnsi="Times New Roman" w:cs="Times New Roman"/>
          <w:sz w:val="20"/>
          <w:szCs w:val="20"/>
          <w:lang w:val="en-US"/>
        </w:rPr>
        <w:t xml:space="preserve">, (2025), </w:t>
      </w:r>
      <w:hyperlink r:id="rId131" w:history="1">
        <w:r w:rsidRPr="00405B15">
          <w:rPr>
            <w:rStyle w:val="a3"/>
            <w:rFonts w:ascii="Times New Roman" w:hAnsi="Times New Roman" w:cs="Times New Roman"/>
            <w:sz w:val="20"/>
            <w:szCs w:val="20"/>
            <w:lang w:val="en-US"/>
          </w:rPr>
          <w:t>https://doi.org/10.1063/5.0305748</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20. </w:t>
      </w:r>
      <w:proofErr w:type="spellStart"/>
      <w:r w:rsidRPr="00405B15">
        <w:rPr>
          <w:rFonts w:ascii="Times New Roman" w:hAnsi="Times New Roman" w:cs="Times New Roman"/>
          <w:sz w:val="20"/>
          <w:szCs w:val="20"/>
          <w:lang w:val="en-US"/>
        </w:rPr>
        <w:t>E.Yuldashev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M.Yuldasheva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A.Togayev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J.Abdullayev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R.Karimov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Energy efficiency research of conveyor transport</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040030</w:t>
      </w:r>
      <w:r w:rsidRPr="00405B15">
        <w:rPr>
          <w:rFonts w:ascii="Times New Roman" w:hAnsi="Times New Roman" w:cs="Times New Roman"/>
          <w:sz w:val="20"/>
          <w:szCs w:val="20"/>
          <w:lang w:val="en-US"/>
        </w:rPr>
        <w:t xml:space="preserve">, (2025), </w:t>
      </w:r>
      <w:hyperlink r:id="rId132" w:history="1">
        <w:r w:rsidRPr="00405B15">
          <w:rPr>
            <w:rStyle w:val="a3"/>
            <w:rFonts w:ascii="Times New Roman" w:hAnsi="Times New Roman" w:cs="Times New Roman"/>
            <w:sz w:val="20"/>
            <w:szCs w:val="20"/>
            <w:lang w:val="en-US"/>
          </w:rPr>
          <w:t>https://doi.org/10.1063/5.0305742</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21. </w:t>
      </w:r>
      <w:proofErr w:type="spellStart"/>
      <w:r w:rsidRPr="00405B15">
        <w:rPr>
          <w:rFonts w:ascii="Times New Roman" w:hAnsi="Times New Roman" w:cs="Times New Roman"/>
          <w:sz w:val="20"/>
          <w:szCs w:val="20"/>
          <w:lang w:val="en-US"/>
        </w:rPr>
        <w:t>A.Nuraliyev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I.Jalolov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M.Peysenov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A.Adxamov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S.Rismukhamedov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R.Karimov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Improving and Increasing the Efficiency of the Industrial Gas Waste Cleaning Electrical Filter Device</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040040</w:t>
      </w:r>
      <w:r w:rsidRPr="00405B15">
        <w:rPr>
          <w:rFonts w:ascii="Times New Roman" w:hAnsi="Times New Roman" w:cs="Times New Roman"/>
          <w:sz w:val="20"/>
          <w:szCs w:val="20"/>
          <w:lang w:val="en-US"/>
        </w:rPr>
        <w:t xml:space="preserve">, (2025), </w:t>
      </w:r>
      <w:hyperlink r:id="rId133" w:history="1">
        <w:r w:rsidRPr="00405B15">
          <w:rPr>
            <w:rStyle w:val="a3"/>
            <w:rFonts w:ascii="Times New Roman" w:hAnsi="Times New Roman" w:cs="Times New Roman"/>
            <w:sz w:val="20"/>
            <w:szCs w:val="20"/>
            <w:lang w:val="en-US"/>
          </w:rPr>
          <w:t>https://doi.org/10.1063/5.0305751</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22. </w:t>
      </w:r>
      <w:proofErr w:type="spellStart"/>
      <w:r w:rsidRPr="00405B15">
        <w:rPr>
          <w:rFonts w:ascii="Times New Roman" w:hAnsi="Times New Roman" w:cs="Times New Roman"/>
          <w:sz w:val="20"/>
          <w:szCs w:val="20"/>
          <w:lang w:val="en-US"/>
        </w:rPr>
        <w:t>M.Sadullaev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E.Usmanov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R.Karimov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D.Xushvaktov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N.Tairova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A.Yusubaliev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Development of Contactless Device Schemes for Automatic Control of the Power of a Capacitor Battery</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040042</w:t>
      </w:r>
      <w:r w:rsidRPr="00405B15">
        <w:rPr>
          <w:rFonts w:ascii="Times New Roman" w:hAnsi="Times New Roman" w:cs="Times New Roman"/>
          <w:sz w:val="20"/>
          <w:szCs w:val="20"/>
          <w:lang w:val="en-US"/>
        </w:rPr>
        <w:t xml:space="preserve">, (2025), </w:t>
      </w:r>
      <w:hyperlink r:id="rId134" w:history="1">
        <w:r w:rsidRPr="00405B15">
          <w:rPr>
            <w:rStyle w:val="a3"/>
            <w:rFonts w:ascii="Times New Roman" w:hAnsi="Times New Roman" w:cs="Times New Roman"/>
            <w:sz w:val="20"/>
            <w:szCs w:val="20"/>
            <w:lang w:val="en-US"/>
          </w:rPr>
          <w:t>https://doi.org/10.1063/5.0305879</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23. </w:t>
      </w:r>
      <w:proofErr w:type="spellStart"/>
      <w:r w:rsidRPr="00405B15">
        <w:rPr>
          <w:rFonts w:ascii="Times New Roman" w:hAnsi="Times New Roman" w:cs="Times New Roman"/>
          <w:sz w:val="20"/>
          <w:szCs w:val="20"/>
          <w:lang w:val="en-US"/>
        </w:rPr>
        <w:t>M.Sadullaev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E.Usmanov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R.Karimov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D.Xushvaktov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N.Tairova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A.Yusubaliev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Review of Literature Sources and Internet Materials on Contactless Devices for Reactive Power Compensation</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040041</w:t>
      </w:r>
      <w:r w:rsidRPr="00405B15">
        <w:rPr>
          <w:rFonts w:ascii="Times New Roman" w:hAnsi="Times New Roman" w:cs="Times New Roman"/>
          <w:sz w:val="20"/>
          <w:szCs w:val="20"/>
          <w:lang w:val="en-US"/>
        </w:rPr>
        <w:t xml:space="preserve">, (2025), </w:t>
      </w:r>
      <w:hyperlink r:id="rId135" w:history="1">
        <w:r w:rsidRPr="00405B15">
          <w:rPr>
            <w:rStyle w:val="a3"/>
            <w:rFonts w:ascii="Times New Roman" w:hAnsi="Times New Roman" w:cs="Times New Roman"/>
            <w:sz w:val="20"/>
            <w:szCs w:val="20"/>
            <w:lang w:val="en-US"/>
          </w:rPr>
          <w:t>https://doi.org/10.1063/5.0305878</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24. </w:t>
      </w:r>
      <w:proofErr w:type="spellStart"/>
      <w:r w:rsidRPr="00405B15">
        <w:rPr>
          <w:rFonts w:ascii="Times New Roman" w:hAnsi="Times New Roman" w:cs="Times New Roman"/>
          <w:sz w:val="20"/>
          <w:szCs w:val="20"/>
          <w:lang w:val="en-US"/>
        </w:rPr>
        <w:t>M.Sadullaev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M.Bobojanov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R.Karimov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D.Xushvaktov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Y.Shoyimov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H.Achilov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Experimental Studies of Contactless Devices for Controlling the Power of Capacitor Batteries</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040044</w:t>
      </w:r>
      <w:r w:rsidRPr="00405B15">
        <w:rPr>
          <w:rFonts w:ascii="Times New Roman" w:hAnsi="Times New Roman" w:cs="Times New Roman"/>
          <w:sz w:val="20"/>
          <w:szCs w:val="20"/>
          <w:lang w:val="en-US"/>
        </w:rPr>
        <w:t xml:space="preserve">, (2025), </w:t>
      </w:r>
      <w:hyperlink r:id="rId136" w:history="1">
        <w:r w:rsidRPr="00405B15">
          <w:rPr>
            <w:rStyle w:val="a3"/>
            <w:rFonts w:ascii="Times New Roman" w:hAnsi="Times New Roman" w:cs="Times New Roman"/>
            <w:sz w:val="20"/>
            <w:szCs w:val="20"/>
            <w:lang w:val="en-US"/>
          </w:rPr>
          <w:t>https://doi.org/10.1063/5.0307195</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25. </w:t>
      </w:r>
      <w:proofErr w:type="spellStart"/>
      <w:r w:rsidRPr="00405B15">
        <w:rPr>
          <w:rFonts w:ascii="Times New Roman" w:hAnsi="Times New Roman" w:cs="Times New Roman"/>
          <w:sz w:val="20"/>
          <w:szCs w:val="20"/>
          <w:lang w:val="en-US"/>
        </w:rPr>
        <w:t>E.Usmanov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M.Bobojanov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R.Karimov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D.Xalmanov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N.Tairova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S.Torayev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Contactless Switching Devices Using Nonlinear Circuits</w:t>
      </w:r>
      <w:r w:rsidRPr="00405B15">
        <w:rPr>
          <w:rFonts w:ascii="Times New Roman" w:hAnsi="Times New Roman" w:cs="Times New Roman"/>
          <w:sz w:val="20"/>
          <w:szCs w:val="20"/>
          <w:lang w:val="en-US"/>
        </w:rPr>
        <w:t xml:space="preserve">. AIP Conference Proceedings, 3331(1), </w:t>
      </w:r>
      <w:r w:rsidRPr="00405B15">
        <w:rPr>
          <w:rFonts w:ascii="Times New Roman" w:hAnsi="Times New Roman" w:cs="Times New Roman"/>
          <w:b/>
          <w:sz w:val="20"/>
          <w:szCs w:val="20"/>
          <w:lang w:val="en-US"/>
        </w:rPr>
        <w:t>040031</w:t>
      </w:r>
      <w:r w:rsidRPr="00405B15">
        <w:rPr>
          <w:rFonts w:ascii="Times New Roman" w:hAnsi="Times New Roman" w:cs="Times New Roman"/>
          <w:sz w:val="20"/>
          <w:szCs w:val="20"/>
          <w:lang w:val="en-US"/>
        </w:rPr>
        <w:t xml:space="preserve">, (2025), </w:t>
      </w:r>
      <w:hyperlink r:id="rId137" w:history="1">
        <w:r w:rsidRPr="00405B15">
          <w:rPr>
            <w:rStyle w:val="a3"/>
            <w:rFonts w:ascii="Times New Roman" w:hAnsi="Times New Roman" w:cs="Times New Roman"/>
            <w:sz w:val="20"/>
            <w:szCs w:val="20"/>
            <w:lang w:val="en-US"/>
          </w:rPr>
          <w:t>https://doi.org/10.1063/5.0305744</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26. </w:t>
      </w:r>
      <w:proofErr w:type="spellStart"/>
      <w:r w:rsidRPr="00405B15">
        <w:rPr>
          <w:rFonts w:ascii="Times New Roman" w:hAnsi="Times New Roman" w:cs="Times New Roman"/>
          <w:sz w:val="20"/>
          <w:szCs w:val="20"/>
          <w:lang w:val="en-US"/>
        </w:rPr>
        <w:t>R.Yusupaliyev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N.Musashayxova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A.Kuchkarov</w:t>
      </w:r>
      <w:proofErr w:type="spellEnd"/>
      <w:r w:rsidRPr="00405B15">
        <w:rPr>
          <w:rFonts w:ascii="Times New Roman" w:hAnsi="Times New Roman" w:cs="Times New Roman"/>
          <w:sz w:val="20"/>
          <w:szCs w:val="20"/>
          <w:lang w:val="en-US"/>
        </w:rPr>
        <w:t xml:space="preserve">. Methods of Purification of Polluted Water from Ammonia Compounds at Nitrogen Fertilizer Plants. E3S Web of Conferences, 563, </w:t>
      </w:r>
      <w:r w:rsidRPr="00405B15">
        <w:rPr>
          <w:rFonts w:ascii="Times New Roman" w:hAnsi="Times New Roman" w:cs="Times New Roman"/>
          <w:b/>
          <w:sz w:val="20"/>
          <w:szCs w:val="20"/>
          <w:lang w:val="en-US"/>
        </w:rPr>
        <w:t>03085</w:t>
      </w:r>
      <w:r w:rsidRPr="00405B15">
        <w:rPr>
          <w:rFonts w:ascii="Times New Roman" w:hAnsi="Times New Roman" w:cs="Times New Roman"/>
          <w:sz w:val="20"/>
          <w:szCs w:val="20"/>
          <w:lang w:val="en-US"/>
        </w:rPr>
        <w:t xml:space="preserve">, (2024). </w:t>
      </w:r>
      <w:hyperlink r:id="rId138" w:history="1">
        <w:r w:rsidRPr="00405B15">
          <w:rPr>
            <w:rStyle w:val="a3"/>
            <w:rFonts w:ascii="Times New Roman" w:hAnsi="Times New Roman" w:cs="Times New Roman"/>
            <w:sz w:val="20"/>
            <w:szCs w:val="20"/>
            <w:lang w:val="en-US"/>
          </w:rPr>
          <w:t>https://doi.org/10.1051/e3sconf/202456303085</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uz-Cyrl-UZ"/>
        </w:rPr>
      </w:pPr>
      <w:r w:rsidRPr="00405B15">
        <w:rPr>
          <w:rFonts w:ascii="Times New Roman" w:hAnsi="Times New Roman" w:cs="Times New Roman"/>
          <w:sz w:val="20"/>
          <w:szCs w:val="20"/>
          <w:lang w:val="en-US"/>
        </w:rPr>
        <w:t xml:space="preserve">27. </w:t>
      </w:r>
      <w:proofErr w:type="spellStart"/>
      <w:r w:rsidRPr="00405B15">
        <w:rPr>
          <w:rFonts w:ascii="Times New Roman" w:hAnsi="Times New Roman" w:cs="Times New Roman"/>
          <w:sz w:val="20"/>
          <w:szCs w:val="20"/>
          <w:lang w:val="en-US"/>
        </w:rPr>
        <w:t>R.Yusupaliev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N.Kurbanova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M.Azimova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N.Musashaikhova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A.Kuchkarov</w:t>
      </w:r>
      <w:proofErr w:type="spellEnd"/>
      <w:r w:rsidRPr="00405B15">
        <w:rPr>
          <w:rFonts w:ascii="Times New Roman" w:hAnsi="Times New Roman" w:cs="Times New Roman"/>
          <w:sz w:val="20"/>
          <w:szCs w:val="20"/>
          <w:lang w:val="en-US"/>
        </w:rPr>
        <w:t xml:space="preserve">. Establishing a Water-chemical Regime and Increasing the Efficiency of Combustion of a Mixture of Fuel Oil and Gas in a DE 25-14 GM Boiler: A Case Study of the Kokand Distillery. AIP Conference Proceedings, 2552, </w:t>
      </w:r>
      <w:r w:rsidRPr="00405B15">
        <w:rPr>
          <w:rFonts w:ascii="Times New Roman" w:hAnsi="Times New Roman" w:cs="Times New Roman"/>
          <w:b/>
          <w:sz w:val="20"/>
          <w:szCs w:val="20"/>
          <w:lang w:val="en-US"/>
        </w:rPr>
        <w:t>030026</w:t>
      </w:r>
      <w:r w:rsidRPr="00405B15">
        <w:rPr>
          <w:rFonts w:ascii="Times New Roman" w:hAnsi="Times New Roman" w:cs="Times New Roman"/>
          <w:sz w:val="20"/>
          <w:szCs w:val="20"/>
          <w:lang w:val="en-US"/>
        </w:rPr>
        <w:t xml:space="preserve">, (2022), </w:t>
      </w:r>
      <w:hyperlink r:id="rId139" w:history="1">
        <w:r w:rsidRPr="00405B15">
          <w:rPr>
            <w:rStyle w:val="a3"/>
            <w:rFonts w:ascii="Times New Roman" w:hAnsi="Times New Roman" w:cs="Times New Roman"/>
            <w:sz w:val="20"/>
            <w:szCs w:val="20"/>
            <w:lang w:val="en-US"/>
          </w:rPr>
          <w:t>https://doi.org/10.1063/5.0130471</w:t>
        </w:r>
      </w:hyperlink>
      <w:r w:rsidRPr="00405B15">
        <w:rPr>
          <w:rFonts w:ascii="Times New Roman" w:hAnsi="Times New Roman" w:cs="Times New Roman"/>
          <w:sz w:val="20"/>
          <w:szCs w:val="20"/>
          <w:lang w:val="en-US"/>
        </w:rPr>
        <w:t xml:space="preserve">  </w:t>
      </w:r>
    </w:p>
    <w:p w:rsidR="00AE6710" w:rsidRPr="00405B15" w:rsidRDefault="00AE6710" w:rsidP="00AE6710">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uz-Cyrl-UZ"/>
        </w:rPr>
        <w:t>28</w:t>
      </w:r>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M.Jalilov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M.Azimova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A.Jalilova</w:t>
      </w:r>
      <w:proofErr w:type="spellEnd"/>
      <w:r w:rsidRPr="00405B15">
        <w:rPr>
          <w:rFonts w:ascii="Times New Roman" w:hAnsi="Times New Roman" w:cs="Times New Roman"/>
          <w:sz w:val="20"/>
          <w:szCs w:val="20"/>
          <w:lang w:val="en-US"/>
        </w:rPr>
        <w:t xml:space="preserve">. On a new technology of preparation of hot drinking water. </w:t>
      </w:r>
      <w:proofErr w:type="spellStart"/>
      <w:r w:rsidRPr="00405B15">
        <w:rPr>
          <w:rFonts w:ascii="Times New Roman" w:hAnsi="Times New Roman" w:cs="Times New Roman"/>
          <w:sz w:val="20"/>
          <w:szCs w:val="20"/>
          <w:lang w:val="en-US"/>
        </w:rPr>
        <w:t>Energetika</w:t>
      </w:r>
      <w:proofErr w:type="spellEnd"/>
      <w:r w:rsidRPr="00405B15">
        <w:rPr>
          <w:rFonts w:ascii="Times New Roman" w:hAnsi="Times New Roman" w:cs="Times New Roman"/>
          <w:sz w:val="20"/>
          <w:szCs w:val="20"/>
          <w:lang w:val="en-US"/>
        </w:rPr>
        <w:t xml:space="preserve"> Proceedings of Cis Higher Education Institutions and Power Engineering Associations, </w:t>
      </w:r>
      <w:r w:rsidRPr="00405B15">
        <w:rPr>
          <w:rFonts w:ascii="Times New Roman" w:hAnsi="Times New Roman" w:cs="Times New Roman"/>
          <w:b/>
          <w:sz w:val="20"/>
          <w:szCs w:val="20"/>
          <w:lang w:val="en-US"/>
        </w:rPr>
        <w:t>60(5)</w:t>
      </w:r>
      <w:r w:rsidRPr="00405B15">
        <w:rPr>
          <w:rFonts w:ascii="Times New Roman" w:hAnsi="Times New Roman" w:cs="Times New Roman"/>
          <w:sz w:val="20"/>
          <w:szCs w:val="20"/>
          <w:lang w:val="en-US"/>
        </w:rPr>
        <w:t xml:space="preserve">, (2017), pp.484-492. </w:t>
      </w:r>
      <w:hyperlink r:id="rId140" w:history="1">
        <w:r w:rsidRPr="00405B15">
          <w:rPr>
            <w:rStyle w:val="a3"/>
            <w:rFonts w:ascii="Times New Roman" w:hAnsi="Times New Roman" w:cs="Times New Roman"/>
            <w:sz w:val="20"/>
            <w:szCs w:val="20"/>
            <w:lang w:val="en-US"/>
          </w:rPr>
          <w:t>https://doi.org/10.21122/1029-7448-2017-60-5-484-492</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29. </w:t>
      </w:r>
      <w:proofErr w:type="spellStart"/>
      <w:proofErr w:type="gramStart"/>
      <w:r w:rsidR="00405B15" w:rsidRPr="00405B15">
        <w:rPr>
          <w:rFonts w:ascii="Times New Roman" w:hAnsi="Times New Roman" w:cs="Times New Roman"/>
          <w:sz w:val="20"/>
          <w:szCs w:val="20"/>
          <w:lang w:val="en-US"/>
        </w:rPr>
        <w:t>Sh.Kuchkanov</w:t>
      </w:r>
      <w:proofErr w:type="spellEnd"/>
      <w:proofErr w:type="gramEnd"/>
      <w:r w:rsidR="00405B15" w:rsidRPr="00405B15">
        <w:rPr>
          <w:rFonts w:ascii="Times New Roman" w:hAnsi="Times New Roman" w:cs="Times New Roman"/>
          <w:sz w:val="20"/>
          <w:szCs w:val="20"/>
          <w:lang w:val="en-US"/>
        </w:rPr>
        <w:t xml:space="preserve">, </w:t>
      </w:r>
      <w:r w:rsidR="00405B15">
        <w:rPr>
          <w:rFonts w:ascii="Times New Roman" w:hAnsi="Times New Roman" w:cs="Times New Roman"/>
          <w:sz w:val="20"/>
          <w:szCs w:val="20"/>
          <w:lang w:val="en-US"/>
        </w:rPr>
        <w:t>…</w:t>
      </w:r>
      <w:r w:rsidR="00405B15" w:rsidRPr="00405B15">
        <w:rPr>
          <w:rFonts w:ascii="Times New Roman" w:hAnsi="Times New Roman" w:cs="Times New Roman"/>
          <w:sz w:val="20"/>
          <w:szCs w:val="20"/>
          <w:lang w:val="en-US"/>
        </w:rPr>
        <w:t xml:space="preserve">, </w:t>
      </w:r>
      <w:proofErr w:type="spellStart"/>
      <w:proofErr w:type="gramStart"/>
      <w:r w:rsidR="00405B15" w:rsidRPr="00405B15">
        <w:rPr>
          <w:rFonts w:ascii="Times New Roman" w:hAnsi="Times New Roman" w:cs="Times New Roman"/>
          <w:sz w:val="20"/>
          <w:szCs w:val="20"/>
          <w:lang w:val="en-US"/>
        </w:rPr>
        <w:t>S.Nimatov</w:t>
      </w:r>
      <w:proofErr w:type="spellEnd"/>
      <w:proofErr w:type="gramEnd"/>
      <w:r w:rsidR="00405B15" w:rsidRPr="00405B15">
        <w:rPr>
          <w:rFonts w:ascii="Times New Roman" w:hAnsi="Times New Roman" w:cs="Times New Roman"/>
          <w:sz w:val="20"/>
          <w:szCs w:val="20"/>
          <w:lang w:val="en-US"/>
        </w:rPr>
        <w:t xml:space="preserve">, and </w:t>
      </w:r>
      <w:proofErr w:type="spellStart"/>
      <w:proofErr w:type="gramStart"/>
      <w:r w:rsidR="00405B15" w:rsidRPr="00405B15">
        <w:rPr>
          <w:rFonts w:ascii="Times New Roman" w:hAnsi="Times New Roman" w:cs="Times New Roman"/>
          <w:sz w:val="20"/>
          <w:szCs w:val="20"/>
          <w:lang w:val="en-US"/>
        </w:rPr>
        <w:t>Kh.Ashurov</w:t>
      </w:r>
      <w:proofErr w:type="spellEnd"/>
      <w:proofErr w:type="gramEnd"/>
      <w:r w:rsidR="00405B15" w:rsidRPr="00405B15">
        <w:rPr>
          <w:rFonts w:ascii="Times New Roman" w:hAnsi="Times New Roman" w:cs="Times New Roman"/>
          <w:sz w:val="20"/>
          <w:szCs w:val="20"/>
          <w:lang w:val="en-US"/>
        </w:rPr>
        <w:t xml:space="preserve">. </w:t>
      </w:r>
      <w:proofErr w:type="spellStart"/>
      <w:r w:rsidR="00405B15" w:rsidRPr="00405B15">
        <w:rPr>
          <w:rFonts w:ascii="Times New Roman" w:hAnsi="Times New Roman" w:cs="Times New Roman"/>
          <w:i/>
          <w:sz w:val="20"/>
          <w:szCs w:val="20"/>
          <w:lang w:val="en-US"/>
        </w:rPr>
        <w:t>Thermovoltaic</w:t>
      </w:r>
      <w:proofErr w:type="spellEnd"/>
      <w:r w:rsidR="00405B15" w:rsidRPr="00405B15">
        <w:rPr>
          <w:rFonts w:ascii="Times New Roman" w:hAnsi="Times New Roman" w:cs="Times New Roman"/>
          <w:i/>
          <w:sz w:val="20"/>
          <w:szCs w:val="20"/>
          <w:lang w:val="en-US"/>
        </w:rPr>
        <w:t xml:space="preserve"> effect in Si/Si epitaxial film structures treated by neon ions</w:t>
      </w:r>
      <w:r w:rsidR="00405B15" w:rsidRPr="00405B15">
        <w:rPr>
          <w:rFonts w:ascii="Times New Roman" w:hAnsi="Times New Roman" w:cs="Times New Roman"/>
          <w:sz w:val="20"/>
          <w:szCs w:val="20"/>
          <w:lang w:val="en-US"/>
        </w:rPr>
        <w:t xml:space="preserve">. AIP Conference Proceedings, </w:t>
      </w:r>
      <w:r w:rsidR="00405B15" w:rsidRPr="00405B15">
        <w:rPr>
          <w:rStyle w:val="a9"/>
          <w:rFonts w:ascii="Times New Roman" w:hAnsi="Times New Roman" w:cs="Times New Roman"/>
          <w:sz w:val="20"/>
          <w:szCs w:val="20"/>
          <w:lang w:val="en-US"/>
        </w:rPr>
        <w:t>3331</w:t>
      </w:r>
      <w:r w:rsidR="00405B15" w:rsidRPr="00405B15">
        <w:rPr>
          <w:rFonts w:ascii="Times New Roman" w:hAnsi="Times New Roman" w:cs="Times New Roman"/>
          <w:b/>
          <w:sz w:val="20"/>
          <w:szCs w:val="20"/>
          <w:lang w:val="en-US"/>
        </w:rPr>
        <w:t>,</w:t>
      </w:r>
      <w:r w:rsidR="00405B15" w:rsidRPr="00405B15">
        <w:rPr>
          <w:rFonts w:ascii="Times New Roman" w:hAnsi="Times New Roman" w:cs="Times New Roman"/>
          <w:sz w:val="20"/>
          <w:szCs w:val="20"/>
          <w:lang w:val="en-US"/>
        </w:rPr>
        <w:t xml:space="preserve"> </w:t>
      </w:r>
      <w:r w:rsidR="00405B15" w:rsidRPr="00405B15">
        <w:rPr>
          <w:rFonts w:ascii="Times New Roman" w:hAnsi="Times New Roman" w:cs="Times New Roman"/>
          <w:b/>
          <w:sz w:val="20"/>
          <w:szCs w:val="20"/>
          <w:lang w:val="en-US"/>
        </w:rPr>
        <w:t>040045</w:t>
      </w:r>
      <w:r w:rsidR="00405B15" w:rsidRPr="00405B15">
        <w:rPr>
          <w:rFonts w:ascii="Times New Roman" w:hAnsi="Times New Roman" w:cs="Times New Roman"/>
          <w:sz w:val="20"/>
          <w:szCs w:val="20"/>
          <w:lang w:val="en-US"/>
        </w:rPr>
        <w:t xml:space="preserve">, (2025). </w:t>
      </w:r>
      <w:hyperlink r:id="rId141" w:tgtFrame="_new" w:history="1">
        <w:r w:rsidR="00405B15" w:rsidRPr="00405B15">
          <w:rPr>
            <w:rStyle w:val="a3"/>
            <w:rFonts w:ascii="Times New Roman" w:hAnsi="Times New Roman" w:cs="Times New Roman"/>
            <w:sz w:val="20"/>
            <w:szCs w:val="20"/>
            <w:lang w:val="en-US"/>
          </w:rPr>
          <w:t>https://doi.org/10.1063/5.0305887</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lastRenderedPageBreak/>
        <w:t xml:space="preserve">30. </w:t>
      </w:r>
      <w:proofErr w:type="spellStart"/>
      <w:r w:rsidRPr="00405B15">
        <w:rPr>
          <w:rFonts w:ascii="Times New Roman" w:hAnsi="Times New Roman" w:cs="Times New Roman"/>
          <w:sz w:val="20"/>
          <w:szCs w:val="20"/>
          <w:lang w:val="en-US"/>
        </w:rPr>
        <w:t>M.Azimova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N.Kurbanova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D.Rakhmatov</w:t>
      </w:r>
      <w:proofErr w:type="spellEnd"/>
      <w:r w:rsidRPr="00405B15">
        <w:rPr>
          <w:rFonts w:ascii="Times New Roman" w:hAnsi="Times New Roman" w:cs="Times New Roman"/>
          <w:sz w:val="20"/>
          <w:szCs w:val="20"/>
          <w:lang w:val="en-US"/>
        </w:rPr>
        <w:t xml:space="preserve">. Large-scale environmental benefits of biogas technology. AIP Conference Proceedings, 3152(1), </w:t>
      </w:r>
      <w:r w:rsidRPr="00405B15">
        <w:rPr>
          <w:rFonts w:ascii="Times New Roman" w:hAnsi="Times New Roman" w:cs="Times New Roman"/>
          <w:b/>
          <w:sz w:val="20"/>
          <w:szCs w:val="20"/>
          <w:lang w:val="en-US"/>
        </w:rPr>
        <w:t>060007</w:t>
      </w:r>
      <w:r w:rsidRPr="00405B15">
        <w:rPr>
          <w:rFonts w:ascii="Times New Roman" w:hAnsi="Times New Roman" w:cs="Times New Roman"/>
          <w:sz w:val="20"/>
          <w:szCs w:val="20"/>
          <w:lang w:val="en-US"/>
        </w:rPr>
        <w:t xml:space="preserve">, (2024), </w:t>
      </w:r>
      <w:hyperlink r:id="rId142" w:history="1">
        <w:r w:rsidRPr="00405B15">
          <w:rPr>
            <w:rStyle w:val="a3"/>
            <w:rFonts w:ascii="Times New Roman" w:hAnsi="Times New Roman" w:cs="Times New Roman"/>
            <w:sz w:val="20"/>
            <w:szCs w:val="20"/>
            <w:lang w:val="en-US"/>
          </w:rPr>
          <w:t>https://doi.org/10.1063/5.0218937</w:t>
        </w:r>
      </w:hyperlink>
      <w:r w:rsidRPr="00405B15">
        <w:rPr>
          <w:rFonts w:ascii="Times New Roman" w:hAnsi="Times New Roman" w:cs="Times New Roman"/>
          <w:sz w:val="20"/>
          <w:szCs w:val="20"/>
          <w:lang w:val="en-US"/>
        </w:rPr>
        <w:t xml:space="preserve">  </w:t>
      </w:r>
    </w:p>
    <w:p w:rsidR="00AE6710" w:rsidRPr="00405B15" w:rsidRDefault="00AE6710" w:rsidP="00AE6710">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uz-Cyrl-UZ"/>
        </w:rPr>
        <w:t>31</w:t>
      </w:r>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R.Yusupaliev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B.Yunusov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M.Azimova</w:t>
      </w:r>
      <w:proofErr w:type="spellEnd"/>
      <w:r w:rsidRPr="00405B15">
        <w:rPr>
          <w:rFonts w:ascii="Times New Roman" w:hAnsi="Times New Roman" w:cs="Times New Roman"/>
          <w:sz w:val="20"/>
          <w:szCs w:val="20"/>
          <w:lang w:val="en-US"/>
        </w:rPr>
        <w:t xml:space="preserve">. The composition of natural waters of some source rivers of the republic of Uzbekistan, used in the thermal power engineering and the results of the experimental researches at preliminary and ion exchange treatment of water. E3S Web of Conferences, 139, </w:t>
      </w:r>
      <w:r w:rsidRPr="00405B15">
        <w:rPr>
          <w:rFonts w:ascii="Times New Roman" w:hAnsi="Times New Roman" w:cs="Times New Roman"/>
          <w:b/>
          <w:sz w:val="20"/>
          <w:szCs w:val="20"/>
          <w:lang w:val="en-US"/>
        </w:rPr>
        <w:t>01083</w:t>
      </w:r>
      <w:r w:rsidRPr="00405B15">
        <w:rPr>
          <w:rFonts w:ascii="Times New Roman" w:hAnsi="Times New Roman" w:cs="Times New Roman"/>
          <w:sz w:val="20"/>
          <w:szCs w:val="20"/>
          <w:lang w:val="en-US"/>
        </w:rPr>
        <w:t xml:space="preserve">, (2019), </w:t>
      </w:r>
      <w:hyperlink r:id="rId143" w:history="1">
        <w:r w:rsidRPr="00405B15">
          <w:rPr>
            <w:rStyle w:val="a3"/>
            <w:rFonts w:ascii="Times New Roman" w:hAnsi="Times New Roman" w:cs="Times New Roman"/>
            <w:sz w:val="20"/>
            <w:szCs w:val="20"/>
            <w:lang w:val="en-US"/>
          </w:rPr>
          <w:t>https://doi.org/10.1051/e3sconf/201913901083</w:t>
        </w:r>
      </w:hyperlink>
      <w:r w:rsidRPr="00405B15">
        <w:rPr>
          <w:rFonts w:ascii="Times New Roman" w:hAnsi="Times New Roman" w:cs="Times New Roman"/>
          <w:sz w:val="20"/>
          <w:szCs w:val="20"/>
          <w:lang w:val="en-US"/>
        </w:rPr>
        <w:t xml:space="preserve">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32. </w:t>
      </w:r>
      <w:proofErr w:type="spellStart"/>
      <w:r w:rsidRPr="00405B15">
        <w:rPr>
          <w:rFonts w:ascii="Times New Roman" w:hAnsi="Times New Roman" w:cs="Times New Roman"/>
          <w:sz w:val="20"/>
          <w:szCs w:val="20"/>
          <w:lang w:val="en-US"/>
        </w:rPr>
        <w:t>S.Amirov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A.Sulliev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U.Mukhtorov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Resonance sensors of motion parameters</w:t>
      </w:r>
      <w:r w:rsidRPr="00405B15">
        <w:rPr>
          <w:rFonts w:ascii="Times New Roman" w:hAnsi="Times New Roman" w:cs="Times New Roman"/>
          <w:sz w:val="20"/>
          <w:szCs w:val="20"/>
          <w:lang w:val="en-US"/>
        </w:rPr>
        <w:t xml:space="preserve">. AIP Conference Proceedings, 3256(1), 050028, (2025). </w:t>
      </w:r>
      <w:hyperlink r:id="rId144" w:history="1">
        <w:r w:rsidRPr="00405B15">
          <w:rPr>
            <w:rStyle w:val="a3"/>
            <w:rFonts w:ascii="Times New Roman" w:hAnsi="Times New Roman" w:cs="Times New Roman"/>
            <w:sz w:val="20"/>
            <w:szCs w:val="20"/>
            <w:lang w:val="en-US"/>
          </w:rPr>
          <w:t>https://doi.org/10.1063/5.0267548</w:t>
        </w:r>
      </w:hyperlink>
      <w:r w:rsidRPr="00405B15">
        <w:rPr>
          <w:rFonts w:ascii="Times New Roman" w:hAnsi="Times New Roman" w:cs="Times New Roman"/>
          <w:sz w:val="20"/>
          <w:szCs w:val="20"/>
          <w:lang w:val="en-US"/>
        </w:rPr>
        <w:t xml:space="preserve">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33. </w:t>
      </w:r>
      <w:proofErr w:type="spellStart"/>
      <w:r w:rsidRPr="00405B15">
        <w:rPr>
          <w:rFonts w:ascii="Times New Roman" w:hAnsi="Times New Roman" w:cs="Times New Roman"/>
          <w:sz w:val="20"/>
          <w:szCs w:val="20"/>
          <w:lang w:val="en-US"/>
        </w:rPr>
        <w:t>K.Turdibekov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A.Sulliev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O.Iskandarova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J.Boboqulov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Experimental and statistical methods for studying the modes of electric power systems under conditions of uncertainty</w:t>
      </w:r>
      <w:r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uz-Cyrl-UZ"/>
        </w:rPr>
        <w:t>E3S Web of Conferences</w:t>
      </w:r>
      <w:r w:rsidRPr="00405B15">
        <w:rPr>
          <w:rFonts w:ascii="Times New Roman" w:hAnsi="Times New Roman" w:cs="Times New Roman"/>
          <w:sz w:val="20"/>
          <w:szCs w:val="20"/>
          <w:lang w:val="en-US"/>
        </w:rPr>
        <w:t xml:space="preserve">, 452, </w:t>
      </w:r>
      <w:r w:rsidRPr="00405B15">
        <w:rPr>
          <w:rFonts w:ascii="Times New Roman" w:hAnsi="Times New Roman" w:cs="Times New Roman"/>
          <w:b/>
          <w:sz w:val="20"/>
          <w:szCs w:val="20"/>
          <w:lang w:val="en-US"/>
        </w:rPr>
        <w:t>04002</w:t>
      </w:r>
      <w:r w:rsidRPr="00405B15">
        <w:rPr>
          <w:rFonts w:ascii="Times New Roman" w:hAnsi="Times New Roman" w:cs="Times New Roman"/>
          <w:sz w:val="20"/>
          <w:szCs w:val="20"/>
          <w:lang w:val="en-US"/>
        </w:rPr>
        <w:t xml:space="preserve">, (2023), </w:t>
      </w:r>
      <w:hyperlink r:id="rId145" w:history="1">
        <w:r w:rsidRPr="00405B15">
          <w:rPr>
            <w:rStyle w:val="a3"/>
            <w:rFonts w:ascii="Times New Roman" w:hAnsi="Times New Roman" w:cs="Times New Roman"/>
            <w:sz w:val="20"/>
            <w:szCs w:val="20"/>
            <w:lang w:val="en-US"/>
          </w:rPr>
          <w:t>https://doi.org/10.1051/e3sconf/202345204002</w:t>
        </w:r>
      </w:hyperlink>
      <w:r w:rsidRPr="00405B15">
        <w:rPr>
          <w:rFonts w:ascii="Times New Roman" w:hAnsi="Times New Roman" w:cs="Times New Roman"/>
          <w:sz w:val="20"/>
          <w:szCs w:val="20"/>
          <w:lang w:val="en-US"/>
        </w:rPr>
        <w:t xml:space="preserve">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34. </w:t>
      </w:r>
      <w:proofErr w:type="spellStart"/>
      <w:r w:rsidRPr="00405B15">
        <w:rPr>
          <w:rFonts w:ascii="Times New Roman" w:hAnsi="Times New Roman" w:cs="Times New Roman"/>
          <w:sz w:val="20"/>
          <w:szCs w:val="20"/>
          <w:lang w:val="en-US"/>
        </w:rPr>
        <w:t>S.Amirov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A.Sulliev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S.Sharapov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Study on differential transformer displacement sensors</w:t>
      </w:r>
      <w:r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uz-Cyrl-UZ"/>
        </w:rPr>
        <w:t>E3S Web of Conferences</w:t>
      </w:r>
      <w:r w:rsidRPr="00405B15">
        <w:rPr>
          <w:rFonts w:ascii="Times New Roman" w:hAnsi="Times New Roman" w:cs="Times New Roman"/>
          <w:sz w:val="20"/>
          <w:szCs w:val="20"/>
          <w:lang w:val="en-US"/>
        </w:rPr>
        <w:t xml:space="preserve">, 434, </w:t>
      </w:r>
      <w:r w:rsidRPr="00405B15">
        <w:rPr>
          <w:rFonts w:ascii="Times New Roman" w:hAnsi="Times New Roman" w:cs="Times New Roman"/>
          <w:b/>
          <w:sz w:val="20"/>
          <w:szCs w:val="20"/>
          <w:lang w:val="en-US"/>
        </w:rPr>
        <w:t>02011</w:t>
      </w:r>
      <w:r w:rsidRPr="00405B15">
        <w:rPr>
          <w:rFonts w:ascii="Times New Roman" w:hAnsi="Times New Roman" w:cs="Times New Roman"/>
          <w:sz w:val="20"/>
          <w:szCs w:val="20"/>
          <w:lang w:val="en-US"/>
        </w:rPr>
        <w:t xml:space="preserve">, (2023), </w:t>
      </w:r>
      <w:hyperlink r:id="rId146" w:history="1">
        <w:r w:rsidRPr="00405B15">
          <w:rPr>
            <w:rStyle w:val="a3"/>
            <w:rFonts w:ascii="Times New Roman" w:hAnsi="Times New Roman" w:cs="Times New Roman"/>
            <w:sz w:val="20"/>
            <w:szCs w:val="20"/>
            <w:lang w:val="en-US"/>
          </w:rPr>
          <w:t>https://doi.org/10.1051/e3sconf/202343402011</w:t>
        </w:r>
      </w:hyperlink>
      <w:r w:rsidRPr="00405B15">
        <w:rPr>
          <w:rFonts w:ascii="Times New Roman" w:hAnsi="Times New Roman" w:cs="Times New Roman"/>
          <w:sz w:val="20"/>
          <w:szCs w:val="20"/>
          <w:lang w:val="en-US"/>
        </w:rPr>
        <w:t xml:space="preserve">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35. </w:t>
      </w:r>
      <w:proofErr w:type="spellStart"/>
      <w:r w:rsidRPr="00405B15">
        <w:rPr>
          <w:rFonts w:ascii="Times New Roman" w:hAnsi="Times New Roman" w:cs="Times New Roman"/>
          <w:sz w:val="20"/>
          <w:szCs w:val="20"/>
          <w:lang w:val="en-US"/>
        </w:rPr>
        <w:t>S.Amirov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A.Sulliev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K.Turdibekov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Investigation of biparametric resonance sensors with distributed parameters</w:t>
      </w:r>
      <w:r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uz-Cyrl-UZ"/>
        </w:rPr>
        <w:t>E3S Web of Conferences</w:t>
      </w:r>
      <w:r w:rsidRPr="00405B15">
        <w:rPr>
          <w:rFonts w:ascii="Times New Roman" w:hAnsi="Times New Roman" w:cs="Times New Roman"/>
          <w:sz w:val="20"/>
          <w:szCs w:val="20"/>
          <w:lang w:val="en-US"/>
        </w:rPr>
        <w:t xml:space="preserve">, 377, </w:t>
      </w:r>
      <w:r w:rsidRPr="00405B15">
        <w:rPr>
          <w:rFonts w:ascii="Times New Roman" w:hAnsi="Times New Roman" w:cs="Times New Roman"/>
          <w:b/>
          <w:sz w:val="20"/>
          <w:szCs w:val="20"/>
          <w:lang w:val="en-US"/>
        </w:rPr>
        <w:t>01002</w:t>
      </w:r>
      <w:r w:rsidRPr="00405B15">
        <w:rPr>
          <w:rFonts w:ascii="Times New Roman" w:hAnsi="Times New Roman" w:cs="Times New Roman"/>
          <w:sz w:val="20"/>
          <w:szCs w:val="20"/>
          <w:lang w:val="en-US"/>
        </w:rPr>
        <w:t xml:space="preserve">, (2023), </w:t>
      </w:r>
      <w:hyperlink r:id="rId147" w:history="1">
        <w:r w:rsidRPr="00405B15">
          <w:rPr>
            <w:rStyle w:val="a3"/>
            <w:rFonts w:ascii="Times New Roman" w:hAnsi="Times New Roman" w:cs="Times New Roman"/>
            <w:sz w:val="20"/>
            <w:szCs w:val="20"/>
            <w:lang w:val="en-US"/>
          </w:rPr>
          <w:t>https://doi.org/10.1051/e3sconf/202337701002</w:t>
        </w:r>
      </w:hyperlink>
      <w:r w:rsidRPr="00405B15">
        <w:rPr>
          <w:rFonts w:ascii="Times New Roman" w:hAnsi="Times New Roman" w:cs="Times New Roman"/>
          <w:sz w:val="20"/>
          <w:szCs w:val="20"/>
          <w:lang w:val="en-US"/>
        </w:rPr>
        <w:t xml:space="preserve">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36. </w:t>
      </w:r>
      <w:proofErr w:type="spellStart"/>
      <w:r w:rsidRPr="00405B15">
        <w:rPr>
          <w:rFonts w:ascii="Times New Roman" w:hAnsi="Times New Roman" w:cs="Times New Roman"/>
          <w:sz w:val="20"/>
          <w:szCs w:val="20"/>
          <w:lang w:val="en-US"/>
        </w:rPr>
        <w:t>S.Kasimov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A.Sulliev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A.Eshkabilov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i/>
          <w:sz w:val="20"/>
          <w:szCs w:val="20"/>
          <w:lang w:val="en-US"/>
        </w:rPr>
        <w:t>Optimising</w:t>
      </w:r>
      <w:proofErr w:type="spellEnd"/>
      <w:r w:rsidRPr="00405B15">
        <w:rPr>
          <w:rFonts w:ascii="Times New Roman" w:hAnsi="Times New Roman" w:cs="Times New Roman"/>
          <w:i/>
          <w:sz w:val="20"/>
          <w:szCs w:val="20"/>
          <w:lang w:val="en-US"/>
        </w:rPr>
        <w:t xml:space="preserve"> Pulse Combustion Systems for Enhanced Efficiency and Sustainability in Thermal Power Engineering</w:t>
      </w:r>
      <w:r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uz-Cyrl-UZ"/>
        </w:rPr>
        <w:t>E3S Web of Conferences</w:t>
      </w:r>
      <w:r w:rsidRPr="00405B15">
        <w:rPr>
          <w:rFonts w:ascii="Times New Roman" w:hAnsi="Times New Roman" w:cs="Times New Roman"/>
          <w:sz w:val="20"/>
          <w:szCs w:val="20"/>
          <w:lang w:val="en-US"/>
        </w:rPr>
        <w:t xml:space="preserve">, 449, </w:t>
      </w:r>
      <w:r w:rsidRPr="00405B15">
        <w:rPr>
          <w:rFonts w:ascii="Times New Roman" w:hAnsi="Times New Roman" w:cs="Times New Roman"/>
          <w:b/>
          <w:sz w:val="20"/>
          <w:szCs w:val="20"/>
          <w:lang w:val="en-US"/>
        </w:rPr>
        <w:t>06006</w:t>
      </w:r>
      <w:r w:rsidRPr="00405B15">
        <w:rPr>
          <w:rFonts w:ascii="Times New Roman" w:hAnsi="Times New Roman" w:cs="Times New Roman"/>
          <w:sz w:val="20"/>
          <w:szCs w:val="20"/>
          <w:lang w:val="en-US"/>
        </w:rPr>
        <w:t xml:space="preserve">, (2023), </w:t>
      </w:r>
      <w:hyperlink r:id="rId148" w:history="1">
        <w:r w:rsidRPr="00405B15">
          <w:rPr>
            <w:rStyle w:val="a3"/>
            <w:rFonts w:ascii="Times New Roman" w:hAnsi="Times New Roman" w:cs="Times New Roman"/>
            <w:sz w:val="20"/>
            <w:szCs w:val="20"/>
            <w:lang w:val="en-US"/>
          </w:rPr>
          <w:t>https://doi.org/10.1051/e3sconf/202344906006</w:t>
        </w:r>
      </w:hyperlink>
      <w:r w:rsidRPr="00405B15">
        <w:rPr>
          <w:rFonts w:ascii="Times New Roman" w:hAnsi="Times New Roman" w:cs="Times New Roman"/>
          <w:sz w:val="20"/>
          <w:szCs w:val="20"/>
          <w:lang w:val="en-US"/>
        </w:rPr>
        <w:t xml:space="preserve">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37. </w:t>
      </w:r>
      <w:proofErr w:type="spellStart"/>
      <w:r w:rsidRPr="00405B15">
        <w:rPr>
          <w:rFonts w:ascii="Times New Roman" w:hAnsi="Times New Roman" w:cs="Times New Roman"/>
          <w:sz w:val="20"/>
          <w:szCs w:val="20"/>
          <w:lang w:val="en-US"/>
        </w:rPr>
        <w:t>M.Yakubov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A.Sulliev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A.Sanbetova</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Pr="00405B15">
        <w:rPr>
          <w:rFonts w:ascii="Times New Roman" w:hAnsi="Times New Roman" w:cs="Times New Roman"/>
          <w:sz w:val="20"/>
          <w:szCs w:val="20"/>
          <w:lang w:val="en-US"/>
        </w:rPr>
        <w:t xml:space="preserve">. IOP Conference Series Earth and Environmental Science, 1142(1), </w:t>
      </w:r>
      <w:r w:rsidRPr="00405B15">
        <w:rPr>
          <w:rFonts w:ascii="Times New Roman" w:hAnsi="Times New Roman" w:cs="Times New Roman"/>
          <w:b/>
          <w:sz w:val="20"/>
          <w:szCs w:val="20"/>
          <w:lang w:val="en-US"/>
        </w:rPr>
        <w:t>012010</w:t>
      </w:r>
      <w:r w:rsidRPr="00405B15">
        <w:rPr>
          <w:rFonts w:ascii="Times New Roman" w:hAnsi="Times New Roman" w:cs="Times New Roman"/>
          <w:sz w:val="20"/>
          <w:szCs w:val="20"/>
          <w:lang w:val="en-US"/>
        </w:rPr>
        <w:t xml:space="preserve">, (2023), </w:t>
      </w:r>
      <w:r w:rsidRPr="00405B15">
        <w:rPr>
          <w:rFonts w:ascii="Times New Roman" w:hAnsi="Times New Roman" w:cs="Times New Roman"/>
          <w:color w:val="0000FF"/>
          <w:sz w:val="20"/>
          <w:szCs w:val="20"/>
          <w:u w:val="single"/>
          <w:lang w:val="en-US"/>
        </w:rPr>
        <w:t xml:space="preserve">doi:10.1088/1755-1315/1142/1/012010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38. </w:t>
      </w:r>
      <w:proofErr w:type="spellStart"/>
      <w:r w:rsidRPr="00405B15">
        <w:rPr>
          <w:rFonts w:ascii="Times New Roman" w:hAnsi="Times New Roman" w:cs="Times New Roman"/>
          <w:sz w:val="20"/>
          <w:szCs w:val="20"/>
          <w:lang w:val="en-US"/>
        </w:rPr>
        <w:t>K.Turdibekov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A.Sulliev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I.Qurbanov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S.Samatov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A.Sanbetova</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 xml:space="preserve">Voltage </w:t>
      </w:r>
      <w:proofErr w:type="spellStart"/>
      <w:r w:rsidRPr="00405B15">
        <w:rPr>
          <w:rFonts w:ascii="Times New Roman" w:hAnsi="Times New Roman" w:cs="Times New Roman"/>
          <w:i/>
          <w:sz w:val="20"/>
          <w:szCs w:val="20"/>
          <w:lang w:val="en-US"/>
        </w:rPr>
        <w:t>Symmetration</w:t>
      </w:r>
      <w:proofErr w:type="spellEnd"/>
      <w:r w:rsidRPr="00405B15">
        <w:rPr>
          <w:rFonts w:ascii="Times New Roman" w:hAnsi="Times New Roman" w:cs="Times New Roman"/>
          <w:i/>
          <w:sz w:val="20"/>
          <w:szCs w:val="20"/>
          <w:lang w:val="en-US"/>
        </w:rPr>
        <w:t xml:space="preserve"> in High Speed Transport Power Supply Systems</w:t>
      </w:r>
      <w:r w:rsidRPr="00405B15">
        <w:rPr>
          <w:rFonts w:ascii="Times New Roman" w:hAnsi="Times New Roman" w:cs="Times New Roman"/>
          <w:sz w:val="20"/>
          <w:szCs w:val="20"/>
          <w:lang w:val="en-US"/>
        </w:rPr>
        <w:t xml:space="preserve">. AIP Conference Proceedings, 2432, </w:t>
      </w:r>
      <w:r w:rsidRPr="00405B15">
        <w:rPr>
          <w:rFonts w:ascii="Times New Roman" w:hAnsi="Times New Roman" w:cs="Times New Roman"/>
          <w:b/>
          <w:sz w:val="20"/>
          <w:szCs w:val="20"/>
          <w:lang w:val="en-US"/>
        </w:rPr>
        <w:t>030084</w:t>
      </w:r>
      <w:r w:rsidRPr="00405B15">
        <w:rPr>
          <w:rFonts w:ascii="Times New Roman" w:hAnsi="Times New Roman" w:cs="Times New Roman"/>
          <w:sz w:val="20"/>
          <w:szCs w:val="20"/>
          <w:lang w:val="en-US"/>
        </w:rPr>
        <w:t xml:space="preserve">, (2022), </w:t>
      </w:r>
      <w:hyperlink r:id="rId149" w:history="1">
        <w:r w:rsidRPr="00405B15">
          <w:rPr>
            <w:rStyle w:val="a3"/>
            <w:rFonts w:ascii="Times New Roman" w:hAnsi="Times New Roman" w:cs="Times New Roman"/>
            <w:sz w:val="20"/>
            <w:szCs w:val="20"/>
            <w:lang w:val="en-US"/>
          </w:rPr>
          <w:t>https://doi.org/10.1063/5.0089958</w:t>
        </w:r>
      </w:hyperlink>
      <w:r w:rsidRPr="00405B15">
        <w:rPr>
          <w:rFonts w:ascii="Times New Roman" w:hAnsi="Times New Roman" w:cs="Times New Roman"/>
          <w:sz w:val="20"/>
          <w:szCs w:val="20"/>
          <w:lang w:val="en-US"/>
        </w:rPr>
        <w:t xml:space="preserve">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405B15">
        <w:rPr>
          <w:rFonts w:ascii="Times New Roman" w:hAnsi="Times New Roman" w:cs="Times New Roman"/>
          <w:sz w:val="20"/>
          <w:szCs w:val="20"/>
          <w:lang w:val="en-US"/>
        </w:rPr>
        <w:t xml:space="preserve">39. </w:t>
      </w:r>
      <w:proofErr w:type="spellStart"/>
      <w:r w:rsidRPr="00405B15">
        <w:rPr>
          <w:rFonts w:ascii="Times New Roman" w:hAnsi="Times New Roman" w:cs="Times New Roman"/>
          <w:sz w:val="20"/>
          <w:szCs w:val="20"/>
          <w:lang w:val="en-US"/>
        </w:rPr>
        <w:t>K.Turdibekov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M.Yakubov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A.Sulliev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A.Sanbetova</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Mathematical Models of Asymmetric Modes in High-Speed Traffic</w:t>
      </w:r>
      <w:r w:rsidRPr="00405B15">
        <w:rPr>
          <w:rFonts w:ascii="Times New Roman" w:hAnsi="Times New Roman" w:cs="Times New Roman"/>
          <w:sz w:val="20"/>
          <w:szCs w:val="20"/>
          <w:lang w:val="en-US"/>
        </w:rPr>
        <w:t xml:space="preserve">. Lecture Notes in Networks and Systems, </w:t>
      </w:r>
      <w:r w:rsidRPr="00405B15">
        <w:rPr>
          <w:rFonts w:ascii="Times New Roman" w:hAnsi="Times New Roman" w:cs="Times New Roman"/>
          <w:b/>
          <w:sz w:val="20"/>
          <w:szCs w:val="20"/>
          <w:lang w:val="en-US"/>
        </w:rPr>
        <w:t>247</w:t>
      </w:r>
      <w:r w:rsidRPr="00405B15">
        <w:rPr>
          <w:rFonts w:ascii="Times New Roman" w:hAnsi="Times New Roman" w:cs="Times New Roman"/>
          <w:sz w:val="20"/>
          <w:szCs w:val="20"/>
          <w:lang w:val="en-US"/>
        </w:rPr>
        <w:t xml:space="preserve">, (2022), pp.1051-1058. </w:t>
      </w:r>
      <w:r w:rsidRPr="00405B15">
        <w:rPr>
          <w:rFonts w:ascii="Times New Roman" w:hAnsi="Times New Roman" w:cs="Times New Roman"/>
          <w:color w:val="0000FF"/>
          <w:sz w:val="20"/>
          <w:szCs w:val="20"/>
          <w:u w:val="single"/>
          <w:lang w:val="en-US"/>
        </w:rPr>
        <w:t xml:space="preserve">DOI:10.1007/978-3-030-80946-1_95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40. </w:t>
      </w:r>
      <w:proofErr w:type="spellStart"/>
      <w:r w:rsidRPr="00405B15">
        <w:rPr>
          <w:rFonts w:ascii="Times New Roman" w:hAnsi="Times New Roman" w:cs="Times New Roman"/>
          <w:sz w:val="20"/>
          <w:szCs w:val="20"/>
          <w:lang w:val="en-US"/>
        </w:rPr>
        <w:t>S.K.Shah</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L.Safarov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A.Sanbetova</w:t>
      </w:r>
      <w:proofErr w:type="spellEnd"/>
      <w:r w:rsidRPr="00405B15">
        <w:rPr>
          <w:rFonts w:ascii="Times New Roman" w:hAnsi="Times New Roman" w:cs="Times New Roman"/>
          <w:sz w:val="20"/>
          <w:szCs w:val="20"/>
          <w:lang w:val="en-US"/>
        </w:rPr>
        <w:t xml:space="preserve">, and etc. </w:t>
      </w:r>
      <w:r w:rsidRPr="00405B15">
        <w:rPr>
          <w:rFonts w:ascii="Times New Roman" w:hAnsi="Times New Roman" w:cs="Times New Roman"/>
          <w:i/>
          <w:sz w:val="20"/>
          <w:szCs w:val="20"/>
          <w:lang w:val="en-US"/>
        </w:rPr>
        <w:t>Investigation on composite phase change materials for energy-saving buildings</w:t>
      </w:r>
      <w:r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uz-Cyrl-UZ"/>
        </w:rPr>
        <w:t>E3S Web of Conferences</w:t>
      </w:r>
      <w:r w:rsidRPr="00405B15">
        <w:rPr>
          <w:rFonts w:ascii="Times New Roman" w:hAnsi="Times New Roman" w:cs="Times New Roman"/>
          <w:sz w:val="20"/>
          <w:szCs w:val="20"/>
          <w:lang w:val="en-US"/>
        </w:rPr>
        <w:t xml:space="preserve">, 563, </w:t>
      </w:r>
      <w:r w:rsidRPr="00405B15">
        <w:rPr>
          <w:rFonts w:ascii="Times New Roman" w:hAnsi="Times New Roman" w:cs="Times New Roman"/>
          <w:b/>
          <w:sz w:val="20"/>
          <w:szCs w:val="20"/>
          <w:lang w:val="en-US"/>
        </w:rPr>
        <w:t>01003</w:t>
      </w:r>
      <w:r w:rsidRPr="00405B15">
        <w:rPr>
          <w:rFonts w:ascii="Times New Roman" w:hAnsi="Times New Roman" w:cs="Times New Roman"/>
          <w:sz w:val="20"/>
          <w:szCs w:val="20"/>
          <w:lang w:val="en-US"/>
        </w:rPr>
        <w:t xml:space="preserve">, (2024), </w:t>
      </w:r>
      <w:hyperlink r:id="rId150" w:history="1">
        <w:r w:rsidRPr="00405B15">
          <w:rPr>
            <w:rStyle w:val="a3"/>
            <w:rFonts w:ascii="Times New Roman" w:hAnsi="Times New Roman" w:cs="Times New Roman"/>
            <w:sz w:val="20"/>
            <w:szCs w:val="20"/>
            <w:lang w:val="en-US"/>
          </w:rPr>
          <w:t>https://doi.org/10.1051/e3sconf/202456301003</w:t>
        </w:r>
      </w:hyperlink>
      <w:r w:rsidRPr="00405B15">
        <w:rPr>
          <w:rFonts w:ascii="Times New Roman" w:hAnsi="Times New Roman" w:cs="Times New Roman"/>
          <w:sz w:val="20"/>
          <w:szCs w:val="20"/>
          <w:lang w:val="en-US"/>
        </w:rPr>
        <w:t xml:space="preserve"> </w:t>
      </w:r>
    </w:p>
    <w:p w:rsidR="00A72B77" w:rsidRPr="00405B15" w:rsidRDefault="00A72B77"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en-US"/>
        </w:rPr>
        <w:t xml:space="preserve">41. </w:t>
      </w:r>
      <w:proofErr w:type="spellStart"/>
      <w:r w:rsidRPr="00405B15">
        <w:rPr>
          <w:rFonts w:ascii="Times New Roman" w:hAnsi="Times New Roman" w:cs="Times New Roman"/>
          <w:sz w:val="20"/>
          <w:szCs w:val="20"/>
          <w:lang w:val="en-US"/>
        </w:rPr>
        <w:t>A.Sanbetova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A.Mukhammadiev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A.Rakhmatov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Z.Beknazarova</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Study on cultivation of environmentally friendly seed potatoes based on electrical technology</w:t>
      </w:r>
      <w:r w:rsidRPr="00405B15">
        <w:rPr>
          <w:rFonts w:ascii="Times New Roman" w:hAnsi="Times New Roman" w:cs="Times New Roman"/>
          <w:sz w:val="20"/>
          <w:szCs w:val="20"/>
          <w:lang w:val="en-US"/>
        </w:rPr>
        <w:t xml:space="preserve">. </w:t>
      </w:r>
      <w:r w:rsidRPr="00405B15">
        <w:rPr>
          <w:rFonts w:ascii="Times New Roman" w:hAnsi="Times New Roman" w:cs="Times New Roman"/>
          <w:sz w:val="20"/>
          <w:szCs w:val="20"/>
          <w:lang w:val="uz-Cyrl-UZ"/>
        </w:rPr>
        <w:t>E3S Web of Conferences</w:t>
      </w:r>
      <w:r w:rsidRPr="00405B15">
        <w:rPr>
          <w:rFonts w:ascii="Times New Roman" w:hAnsi="Times New Roman" w:cs="Times New Roman"/>
          <w:sz w:val="20"/>
          <w:szCs w:val="20"/>
          <w:lang w:val="en-US"/>
        </w:rPr>
        <w:t xml:space="preserve">, 377, </w:t>
      </w:r>
      <w:r w:rsidRPr="00405B15">
        <w:rPr>
          <w:rFonts w:ascii="Times New Roman" w:hAnsi="Times New Roman" w:cs="Times New Roman"/>
          <w:b/>
          <w:sz w:val="20"/>
          <w:szCs w:val="20"/>
          <w:lang w:val="en-US"/>
        </w:rPr>
        <w:t>03001</w:t>
      </w:r>
      <w:r w:rsidRPr="00405B15">
        <w:rPr>
          <w:rFonts w:ascii="Times New Roman" w:hAnsi="Times New Roman" w:cs="Times New Roman"/>
          <w:sz w:val="20"/>
          <w:szCs w:val="20"/>
          <w:lang w:val="en-US"/>
        </w:rPr>
        <w:t xml:space="preserve">, (2023), </w:t>
      </w:r>
      <w:hyperlink r:id="rId151" w:history="1">
        <w:r w:rsidRPr="00405B15">
          <w:rPr>
            <w:rStyle w:val="a3"/>
            <w:rFonts w:ascii="Times New Roman" w:hAnsi="Times New Roman" w:cs="Times New Roman"/>
            <w:sz w:val="20"/>
            <w:szCs w:val="20"/>
            <w:lang w:val="en-US"/>
          </w:rPr>
          <w:t>https://doi.org/10.1051/e3sconf/202337703001</w:t>
        </w:r>
      </w:hyperlink>
      <w:r w:rsidRPr="00405B15">
        <w:rPr>
          <w:rFonts w:ascii="Times New Roman" w:hAnsi="Times New Roman" w:cs="Times New Roman"/>
          <w:sz w:val="20"/>
          <w:szCs w:val="20"/>
          <w:lang w:val="en-US"/>
        </w:rPr>
        <w:t xml:space="preserve"> </w:t>
      </w:r>
    </w:p>
    <w:p w:rsidR="00A72B77" w:rsidRPr="00405B15" w:rsidRDefault="00A72B77" w:rsidP="00A72B77">
      <w:pPr>
        <w:spacing w:after="0" w:line="240" w:lineRule="auto"/>
        <w:ind w:firstLine="284"/>
        <w:jc w:val="both"/>
        <w:rPr>
          <w:rFonts w:ascii="Times New Roman" w:hAnsi="Times New Roman" w:cs="Times New Roman"/>
          <w:color w:val="0000FF"/>
          <w:sz w:val="20"/>
          <w:szCs w:val="20"/>
          <w:u w:val="single"/>
          <w:lang w:val="en-US"/>
        </w:rPr>
      </w:pPr>
      <w:r w:rsidRPr="00405B15">
        <w:rPr>
          <w:rFonts w:ascii="Times New Roman" w:hAnsi="Times New Roman" w:cs="Times New Roman"/>
          <w:sz w:val="20"/>
          <w:szCs w:val="20"/>
          <w:lang w:val="en-US"/>
        </w:rPr>
        <w:t>4</w:t>
      </w:r>
      <w:r w:rsidR="00AE6710" w:rsidRPr="00405B15">
        <w:rPr>
          <w:rFonts w:ascii="Times New Roman" w:hAnsi="Times New Roman" w:cs="Times New Roman"/>
          <w:sz w:val="20"/>
          <w:szCs w:val="20"/>
          <w:lang w:val="uz-Cyrl-UZ"/>
        </w:rPr>
        <w:t>2</w:t>
      </w:r>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A.Tarawade</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D.Samandarov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T.Azimov</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Sh.Sultanova</w:t>
      </w:r>
      <w:proofErr w:type="spellEnd"/>
      <w:r w:rsidRPr="00405B15">
        <w:rPr>
          <w:rFonts w:ascii="Times New Roman" w:hAnsi="Times New Roman" w:cs="Times New Roman"/>
          <w:sz w:val="20"/>
          <w:szCs w:val="20"/>
          <w:lang w:val="en-US"/>
        </w:rPr>
        <w:t xml:space="preserve">, </w:t>
      </w:r>
      <w:proofErr w:type="spellStart"/>
      <w:r w:rsidRPr="00405B15">
        <w:rPr>
          <w:rFonts w:ascii="Times New Roman" w:hAnsi="Times New Roman" w:cs="Times New Roman"/>
          <w:sz w:val="20"/>
          <w:szCs w:val="20"/>
          <w:lang w:val="en-US"/>
        </w:rPr>
        <w:t>J.Safarov</w:t>
      </w:r>
      <w:proofErr w:type="spellEnd"/>
      <w:r w:rsidRPr="00405B15">
        <w:rPr>
          <w:rFonts w:ascii="Times New Roman" w:hAnsi="Times New Roman" w:cs="Times New Roman"/>
          <w:sz w:val="20"/>
          <w:szCs w:val="20"/>
          <w:lang w:val="en-US"/>
        </w:rPr>
        <w:t xml:space="preserve">. </w:t>
      </w:r>
      <w:r w:rsidRPr="00405B15">
        <w:rPr>
          <w:rFonts w:ascii="Times New Roman" w:hAnsi="Times New Roman" w:cs="Times New Roman"/>
          <w:i/>
          <w:sz w:val="20"/>
          <w:szCs w:val="20"/>
          <w:lang w:val="en-US"/>
        </w:rPr>
        <w:t>Theoretical and experimental study of the drying process of mulberry fruits by infrared radiation</w:t>
      </w:r>
      <w:r w:rsidRPr="00405B15">
        <w:rPr>
          <w:rFonts w:ascii="Times New Roman" w:hAnsi="Times New Roman" w:cs="Times New Roman"/>
          <w:sz w:val="20"/>
          <w:szCs w:val="20"/>
          <w:lang w:val="en-US"/>
        </w:rPr>
        <w:t xml:space="preserve">. IOP Conf. Series: Earth and Environmental Science, 1112, </w:t>
      </w:r>
      <w:r w:rsidRPr="00405B15">
        <w:rPr>
          <w:rFonts w:ascii="Times New Roman" w:hAnsi="Times New Roman" w:cs="Times New Roman"/>
          <w:b/>
          <w:sz w:val="20"/>
          <w:szCs w:val="20"/>
          <w:lang w:val="en-US"/>
        </w:rPr>
        <w:t>012098</w:t>
      </w:r>
      <w:r w:rsidRPr="00405B15">
        <w:rPr>
          <w:rFonts w:ascii="Times New Roman" w:hAnsi="Times New Roman" w:cs="Times New Roman"/>
          <w:sz w:val="20"/>
          <w:szCs w:val="20"/>
          <w:lang w:val="en-US"/>
        </w:rPr>
        <w:t xml:space="preserve">, (2022). </w:t>
      </w:r>
      <w:r w:rsidRPr="00405B15">
        <w:rPr>
          <w:rFonts w:ascii="Times New Roman" w:hAnsi="Times New Roman" w:cs="Times New Roman"/>
          <w:color w:val="0000FF"/>
          <w:sz w:val="20"/>
          <w:szCs w:val="20"/>
          <w:u w:val="single"/>
          <w:lang w:val="en-US"/>
        </w:rPr>
        <w:t xml:space="preserve">doi:10.1088/1755-1315/1112/1/012098 </w:t>
      </w:r>
    </w:p>
    <w:p w:rsidR="00A72B77" w:rsidRPr="00405B15" w:rsidRDefault="00AE6710" w:rsidP="00A72B77">
      <w:pPr>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uz-Cyrl-UZ"/>
        </w:rPr>
        <w:t>43</w:t>
      </w:r>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E.Abduraimov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M.Peysenov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N.Tairova</w:t>
      </w:r>
      <w:proofErr w:type="spellEnd"/>
      <w:r w:rsidR="00A72B77" w:rsidRPr="00405B15">
        <w:rPr>
          <w:rFonts w:ascii="Times New Roman" w:hAnsi="Times New Roman" w:cs="Times New Roman"/>
          <w:sz w:val="20"/>
          <w:szCs w:val="20"/>
          <w:lang w:val="en-US"/>
        </w:rPr>
        <w:t xml:space="preserve">. </w:t>
      </w:r>
      <w:r w:rsidR="00A72B77" w:rsidRPr="00405B15">
        <w:rPr>
          <w:rFonts w:ascii="Times New Roman" w:hAnsi="Times New Roman" w:cs="Times New Roman"/>
          <w:i/>
          <w:sz w:val="20"/>
          <w:szCs w:val="20"/>
          <w:lang w:val="en-US"/>
        </w:rPr>
        <w:t>Development of Contactless Device for Maintaining the Rated Voltage of Power Supply Systems</w:t>
      </w:r>
      <w:r w:rsidR="00A72B77" w:rsidRPr="00405B15">
        <w:rPr>
          <w:rFonts w:ascii="Times New Roman" w:hAnsi="Times New Roman" w:cs="Times New Roman"/>
          <w:sz w:val="20"/>
          <w:szCs w:val="20"/>
          <w:lang w:val="en-US"/>
        </w:rPr>
        <w:t xml:space="preserve">. AIP Conference Proceedings, 2552, </w:t>
      </w:r>
      <w:r w:rsidR="00A72B77" w:rsidRPr="00405B15">
        <w:rPr>
          <w:rFonts w:ascii="Times New Roman" w:hAnsi="Times New Roman" w:cs="Times New Roman"/>
          <w:b/>
          <w:sz w:val="20"/>
          <w:szCs w:val="20"/>
          <w:lang w:val="en-US"/>
        </w:rPr>
        <w:t>040012</w:t>
      </w:r>
      <w:r w:rsidR="00A72B77" w:rsidRPr="00405B15">
        <w:rPr>
          <w:rFonts w:ascii="Times New Roman" w:hAnsi="Times New Roman" w:cs="Times New Roman"/>
          <w:sz w:val="20"/>
          <w:szCs w:val="20"/>
          <w:lang w:val="en-US"/>
        </w:rPr>
        <w:t xml:space="preserve">, (2022). </w:t>
      </w:r>
      <w:hyperlink r:id="rId152" w:history="1">
        <w:r w:rsidR="00A72B77" w:rsidRPr="00405B15">
          <w:rPr>
            <w:rStyle w:val="a3"/>
            <w:rFonts w:ascii="Times New Roman" w:hAnsi="Times New Roman" w:cs="Times New Roman"/>
            <w:sz w:val="20"/>
            <w:szCs w:val="20"/>
            <w:lang w:val="en-US"/>
          </w:rPr>
          <w:t>https://doi.org/10.1063/5.0116235</w:t>
        </w:r>
      </w:hyperlink>
      <w:r w:rsidR="00A72B77" w:rsidRPr="00405B15">
        <w:rPr>
          <w:rFonts w:ascii="Times New Roman" w:hAnsi="Times New Roman" w:cs="Times New Roman"/>
          <w:sz w:val="20"/>
          <w:szCs w:val="20"/>
          <w:lang w:val="en-US"/>
        </w:rPr>
        <w:t xml:space="preserve"> </w:t>
      </w:r>
    </w:p>
    <w:p w:rsidR="00A72B77" w:rsidRPr="00405B15" w:rsidRDefault="00AE6710" w:rsidP="00A72B77">
      <w:pPr>
        <w:spacing w:after="0" w:line="240" w:lineRule="auto"/>
        <w:ind w:firstLine="284"/>
        <w:jc w:val="both"/>
        <w:rPr>
          <w:rFonts w:ascii="Times New Roman" w:hAnsi="Times New Roman" w:cs="Times New Roman"/>
          <w:color w:val="0000FF"/>
          <w:sz w:val="20"/>
          <w:szCs w:val="20"/>
          <w:u w:val="single"/>
          <w:lang w:val="en-US"/>
        </w:rPr>
      </w:pPr>
      <w:r w:rsidRPr="00405B15">
        <w:rPr>
          <w:rFonts w:ascii="Times New Roman" w:hAnsi="Times New Roman" w:cs="Times New Roman"/>
          <w:sz w:val="20"/>
          <w:szCs w:val="20"/>
          <w:lang w:val="uz-Cyrl-UZ"/>
        </w:rPr>
        <w:t>44</w:t>
      </w:r>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E.Abduraimov</w:t>
      </w:r>
      <w:proofErr w:type="spellEnd"/>
      <w:r w:rsidR="00A72B77" w:rsidRPr="00405B15">
        <w:rPr>
          <w:rFonts w:ascii="Times New Roman" w:hAnsi="Times New Roman" w:cs="Times New Roman"/>
          <w:sz w:val="20"/>
          <w:szCs w:val="20"/>
          <w:lang w:val="en-US"/>
        </w:rPr>
        <w:t xml:space="preserve">. </w:t>
      </w:r>
      <w:r w:rsidR="00A72B77" w:rsidRPr="00405B15">
        <w:rPr>
          <w:rFonts w:ascii="Times New Roman" w:hAnsi="Times New Roman" w:cs="Times New Roman"/>
          <w:i/>
          <w:sz w:val="20"/>
          <w:szCs w:val="20"/>
          <w:lang w:val="en-US"/>
        </w:rPr>
        <w:t>Automatic control of reactive power compensation using a solid state voltage relays</w:t>
      </w:r>
      <w:r w:rsidR="00A72B77" w:rsidRPr="00405B15">
        <w:rPr>
          <w:rFonts w:ascii="Times New Roman" w:hAnsi="Times New Roman" w:cs="Times New Roman"/>
          <w:sz w:val="20"/>
          <w:szCs w:val="20"/>
          <w:lang w:val="en-US"/>
        </w:rPr>
        <w:t xml:space="preserve">. Journal of Physics Conference Series, 2373(7), </w:t>
      </w:r>
      <w:r w:rsidR="00A72B77" w:rsidRPr="00405B15">
        <w:rPr>
          <w:rFonts w:ascii="Times New Roman" w:hAnsi="Times New Roman" w:cs="Times New Roman"/>
          <w:b/>
          <w:sz w:val="20"/>
          <w:szCs w:val="20"/>
          <w:lang w:val="en-US"/>
        </w:rPr>
        <w:t>072009</w:t>
      </w:r>
      <w:r w:rsidR="00A72B77" w:rsidRPr="00405B15">
        <w:rPr>
          <w:rFonts w:ascii="Times New Roman" w:hAnsi="Times New Roman" w:cs="Times New Roman"/>
          <w:sz w:val="20"/>
          <w:szCs w:val="20"/>
          <w:lang w:val="en-US"/>
        </w:rPr>
        <w:t xml:space="preserve">, (2022). </w:t>
      </w:r>
      <w:r w:rsidR="00A72B77" w:rsidRPr="00405B15">
        <w:rPr>
          <w:rFonts w:ascii="Times New Roman" w:hAnsi="Times New Roman" w:cs="Times New Roman"/>
          <w:color w:val="0000FF"/>
          <w:sz w:val="20"/>
          <w:szCs w:val="20"/>
          <w:u w:val="single"/>
          <w:lang w:val="en-US"/>
        </w:rPr>
        <w:t>DOI 10.1088/1742-6596/2373/7/072009</w:t>
      </w:r>
    </w:p>
    <w:p w:rsidR="00A72B77" w:rsidRPr="00405B15" w:rsidRDefault="00AE6710" w:rsidP="00A72B77">
      <w:pPr>
        <w:spacing w:after="0" w:line="240" w:lineRule="auto"/>
        <w:ind w:firstLine="284"/>
        <w:jc w:val="both"/>
        <w:rPr>
          <w:rFonts w:ascii="Times New Roman" w:hAnsi="Times New Roman" w:cs="Times New Roman"/>
          <w:color w:val="0000FF"/>
          <w:sz w:val="20"/>
          <w:szCs w:val="20"/>
          <w:u w:val="single"/>
          <w:lang w:val="en-US"/>
        </w:rPr>
      </w:pPr>
      <w:r w:rsidRPr="00405B15">
        <w:rPr>
          <w:rFonts w:ascii="Times New Roman" w:hAnsi="Times New Roman" w:cs="Times New Roman"/>
          <w:sz w:val="20"/>
          <w:szCs w:val="20"/>
          <w:lang w:val="uz-Cyrl-UZ"/>
        </w:rPr>
        <w:t>45</w:t>
      </w:r>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E.Abduraimov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D.Khalmanov</w:t>
      </w:r>
      <w:proofErr w:type="spellEnd"/>
      <w:r w:rsidR="00A72B77" w:rsidRPr="00405B15">
        <w:rPr>
          <w:rFonts w:ascii="Times New Roman" w:hAnsi="Times New Roman" w:cs="Times New Roman"/>
          <w:sz w:val="20"/>
          <w:szCs w:val="20"/>
          <w:lang w:val="en-US"/>
        </w:rPr>
        <w:t xml:space="preserve">. </w:t>
      </w:r>
      <w:r w:rsidR="00A72B77" w:rsidRPr="00405B15">
        <w:rPr>
          <w:rFonts w:ascii="Times New Roman" w:hAnsi="Times New Roman" w:cs="Times New Roman"/>
          <w:i/>
          <w:sz w:val="20"/>
          <w:szCs w:val="20"/>
          <w:lang w:val="en-US"/>
        </w:rPr>
        <w:t>Invention of a contactless voltage relay with an adjustable reset ratio</w:t>
      </w:r>
      <w:r w:rsidR="00A72B77" w:rsidRPr="00405B15">
        <w:rPr>
          <w:rFonts w:ascii="Times New Roman" w:hAnsi="Times New Roman" w:cs="Times New Roman"/>
          <w:sz w:val="20"/>
          <w:szCs w:val="20"/>
          <w:lang w:val="en-US"/>
        </w:rPr>
        <w:t xml:space="preserve">. Journal of Physics Conference Series, 2373(7), </w:t>
      </w:r>
      <w:r w:rsidR="00A72B77" w:rsidRPr="00405B15">
        <w:rPr>
          <w:rFonts w:ascii="Times New Roman" w:hAnsi="Times New Roman" w:cs="Times New Roman"/>
          <w:b/>
          <w:sz w:val="20"/>
          <w:szCs w:val="20"/>
          <w:lang w:val="en-US"/>
        </w:rPr>
        <w:t>072010</w:t>
      </w:r>
      <w:r w:rsidR="00A72B77" w:rsidRPr="00405B15">
        <w:rPr>
          <w:rFonts w:ascii="Times New Roman" w:hAnsi="Times New Roman" w:cs="Times New Roman"/>
          <w:sz w:val="20"/>
          <w:szCs w:val="20"/>
          <w:lang w:val="en-US"/>
        </w:rPr>
        <w:t xml:space="preserve">, (2022). </w:t>
      </w:r>
      <w:r w:rsidR="00A72B77" w:rsidRPr="00405B15">
        <w:rPr>
          <w:rFonts w:ascii="Times New Roman" w:hAnsi="Times New Roman" w:cs="Times New Roman"/>
          <w:color w:val="0000FF"/>
          <w:sz w:val="20"/>
          <w:szCs w:val="20"/>
          <w:u w:val="single"/>
          <w:lang w:val="en-US"/>
        </w:rPr>
        <w:t>DOI 10.1088/1742-6596/2373/7/072010</w:t>
      </w:r>
    </w:p>
    <w:p w:rsidR="00A72B77" w:rsidRPr="00405B15" w:rsidRDefault="00AE6710" w:rsidP="00A72B77">
      <w:pPr>
        <w:spacing w:after="0" w:line="240" w:lineRule="auto"/>
        <w:ind w:firstLine="284"/>
        <w:jc w:val="both"/>
        <w:rPr>
          <w:rFonts w:ascii="Times New Roman" w:hAnsi="Times New Roman" w:cs="Times New Roman"/>
          <w:color w:val="0000FF"/>
          <w:sz w:val="20"/>
          <w:szCs w:val="20"/>
          <w:u w:val="single"/>
          <w:lang w:val="en-US"/>
        </w:rPr>
      </w:pPr>
      <w:r w:rsidRPr="00405B15">
        <w:rPr>
          <w:rFonts w:ascii="Times New Roman" w:hAnsi="Times New Roman" w:cs="Times New Roman"/>
          <w:sz w:val="20"/>
          <w:szCs w:val="20"/>
          <w:lang w:val="uz-Cyrl-UZ"/>
        </w:rPr>
        <w:t>46</w:t>
      </w:r>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E.Abduraimov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D.Khalmanov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B.Nurmatov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M.Peysenov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N.Toirova</w:t>
      </w:r>
      <w:proofErr w:type="spellEnd"/>
      <w:r w:rsidR="00A72B77" w:rsidRPr="00405B15">
        <w:rPr>
          <w:rFonts w:ascii="Times New Roman" w:hAnsi="Times New Roman" w:cs="Times New Roman"/>
          <w:sz w:val="20"/>
          <w:szCs w:val="20"/>
          <w:lang w:val="en-US"/>
        </w:rPr>
        <w:t xml:space="preserve">. </w:t>
      </w:r>
      <w:r w:rsidR="00A72B77" w:rsidRPr="00405B15">
        <w:rPr>
          <w:rFonts w:ascii="Times New Roman" w:hAnsi="Times New Roman" w:cs="Times New Roman"/>
          <w:i/>
          <w:sz w:val="20"/>
          <w:szCs w:val="20"/>
          <w:lang w:val="en-US"/>
        </w:rPr>
        <w:t>Analysis of dynamic circuits of contactless switching devices</w:t>
      </w:r>
      <w:r w:rsidR="00A72B77" w:rsidRPr="00405B15">
        <w:rPr>
          <w:rFonts w:ascii="Times New Roman" w:hAnsi="Times New Roman" w:cs="Times New Roman"/>
          <w:sz w:val="20"/>
          <w:szCs w:val="20"/>
          <w:lang w:val="en-US"/>
        </w:rPr>
        <w:t xml:space="preserve">. Journal of Physics Conference Series, 2094(2), </w:t>
      </w:r>
      <w:r w:rsidR="00A72B77" w:rsidRPr="00405B15">
        <w:rPr>
          <w:rFonts w:ascii="Times New Roman" w:hAnsi="Times New Roman" w:cs="Times New Roman"/>
          <w:b/>
          <w:sz w:val="20"/>
          <w:szCs w:val="20"/>
          <w:lang w:val="en-US"/>
        </w:rPr>
        <w:t>022072</w:t>
      </w:r>
      <w:r w:rsidR="00A72B77" w:rsidRPr="00405B15">
        <w:rPr>
          <w:rFonts w:ascii="Times New Roman" w:hAnsi="Times New Roman" w:cs="Times New Roman"/>
          <w:sz w:val="20"/>
          <w:szCs w:val="20"/>
          <w:lang w:val="en-US"/>
        </w:rPr>
        <w:t xml:space="preserve">, (2021). </w:t>
      </w:r>
      <w:r w:rsidR="00A72B77" w:rsidRPr="00405B15">
        <w:rPr>
          <w:rFonts w:ascii="Times New Roman" w:hAnsi="Times New Roman" w:cs="Times New Roman"/>
          <w:color w:val="0000FF"/>
          <w:sz w:val="20"/>
          <w:szCs w:val="20"/>
          <w:u w:val="single"/>
          <w:lang w:val="en-US"/>
        </w:rPr>
        <w:t>DOI 10.1088/1742-6596/2094/2/022072</w:t>
      </w:r>
    </w:p>
    <w:p w:rsidR="00A72B77" w:rsidRPr="00405B15" w:rsidRDefault="00AE6710"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uz-Cyrl-UZ"/>
        </w:rPr>
        <w:t>47</w:t>
      </w:r>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Y.Adilov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A.Nuraliyev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M.Abdullayev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S.Matkarimov</w:t>
      </w:r>
      <w:proofErr w:type="spellEnd"/>
      <w:r w:rsidR="00A72B77" w:rsidRPr="00405B15">
        <w:rPr>
          <w:rFonts w:ascii="Times New Roman" w:hAnsi="Times New Roman" w:cs="Times New Roman"/>
          <w:sz w:val="20"/>
          <w:szCs w:val="20"/>
          <w:lang w:val="en-US"/>
        </w:rPr>
        <w:t xml:space="preserve">. </w:t>
      </w:r>
      <w:r w:rsidR="00A72B77" w:rsidRPr="00405B15">
        <w:rPr>
          <w:rFonts w:ascii="Times New Roman" w:hAnsi="Times New Roman" w:cs="Times New Roman"/>
          <w:i/>
          <w:sz w:val="20"/>
          <w:szCs w:val="20"/>
          <w:lang w:val="en-US"/>
        </w:rPr>
        <w:t>Dynamic Performance Model of a Hybrid Power System</w:t>
      </w:r>
      <w:r w:rsidR="00A72B77" w:rsidRPr="00405B15">
        <w:rPr>
          <w:rFonts w:ascii="Times New Roman" w:hAnsi="Times New Roman" w:cs="Times New Roman"/>
          <w:sz w:val="20"/>
          <w:szCs w:val="20"/>
          <w:lang w:val="en-US"/>
        </w:rPr>
        <w:t xml:space="preserve">. AIP Conference Proceedings, 3331(1), </w:t>
      </w:r>
      <w:r w:rsidR="00A72B77" w:rsidRPr="00405B15">
        <w:rPr>
          <w:rFonts w:ascii="Times New Roman" w:hAnsi="Times New Roman" w:cs="Times New Roman"/>
          <w:b/>
          <w:sz w:val="20"/>
          <w:szCs w:val="20"/>
          <w:lang w:val="en-US"/>
        </w:rPr>
        <w:t>040038</w:t>
      </w:r>
      <w:r w:rsidR="00A72B77" w:rsidRPr="00405B15">
        <w:rPr>
          <w:rFonts w:ascii="Times New Roman" w:hAnsi="Times New Roman" w:cs="Times New Roman"/>
          <w:sz w:val="20"/>
          <w:szCs w:val="20"/>
          <w:lang w:val="en-US"/>
        </w:rPr>
        <w:t xml:space="preserve">, (2025). </w:t>
      </w:r>
      <w:hyperlink r:id="rId153" w:history="1">
        <w:r w:rsidR="00A72B77" w:rsidRPr="00405B15">
          <w:rPr>
            <w:rStyle w:val="a3"/>
            <w:rFonts w:ascii="Times New Roman" w:hAnsi="Times New Roman" w:cs="Times New Roman"/>
            <w:sz w:val="20"/>
            <w:szCs w:val="20"/>
            <w:lang w:val="en-US"/>
          </w:rPr>
          <w:t>https://doi.org/10.1063/5.0305909</w:t>
        </w:r>
      </w:hyperlink>
      <w:r w:rsidR="00A72B77" w:rsidRPr="00405B15">
        <w:rPr>
          <w:rFonts w:ascii="Times New Roman" w:hAnsi="Times New Roman" w:cs="Times New Roman"/>
          <w:sz w:val="20"/>
          <w:szCs w:val="20"/>
          <w:lang w:val="en-US"/>
        </w:rPr>
        <w:t xml:space="preserve"> </w:t>
      </w:r>
    </w:p>
    <w:p w:rsidR="00A72B77" w:rsidRPr="00405B15" w:rsidRDefault="00AE6710" w:rsidP="00A72B77">
      <w:pPr>
        <w:tabs>
          <w:tab w:val="left" w:pos="0"/>
          <w:tab w:val="left" w:pos="567"/>
        </w:tabs>
        <w:spacing w:after="0" w:line="240" w:lineRule="auto"/>
        <w:ind w:firstLine="284"/>
        <w:jc w:val="both"/>
        <w:rPr>
          <w:rFonts w:ascii="Times New Roman" w:hAnsi="Times New Roman" w:cs="Times New Roman"/>
          <w:sz w:val="20"/>
          <w:szCs w:val="20"/>
          <w:lang w:val="en-US"/>
        </w:rPr>
      </w:pPr>
      <w:r w:rsidRPr="00405B15">
        <w:rPr>
          <w:rFonts w:ascii="Times New Roman" w:hAnsi="Times New Roman" w:cs="Times New Roman"/>
          <w:sz w:val="20"/>
          <w:szCs w:val="20"/>
          <w:lang w:val="uz-Cyrl-UZ"/>
        </w:rPr>
        <w:t>48</w:t>
      </w:r>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Y.Adilov</w:t>
      </w:r>
      <w:proofErr w:type="spellEnd"/>
      <w:r w:rsidR="00A72B77" w:rsidRPr="00405B15">
        <w:rPr>
          <w:rFonts w:ascii="Times New Roman" w:hAnsi="Times New Roman" w:cs="Times New Roman"/>
          <w:sz w:val="20"/>
          <w:szCs w:val="20"/>
          <w:lang w:val="en-US"/>
        </w:rPr>
        <w:t xml:space="preserve">, </w:t>
      </w:r>
      <w:proofErr w:type="spellStart"/>
      <w:r w:rsidR="00A72B77" w:rsidRPr="00405B15">
        <w:rPr>
          <w:rFonts w:ascii="Times New Roman" w:hAnsi="Times New Roman" w:cs="Times New Roman"/>
          <w:sz w:val="20"/>
          <w:szCs w:val="20"/>
          <w:lang w:val="en-US"/>
        </w:rPr>
        <w:t>M.Khabibullaev</w:t>
      </w:r>
      <w:proofErr w:type="spellEnd"/>
      <w:r w:rsidR="00A72B77" w:rsidRPr="00405B15">
        <w:rPr>
          <w:rFonts w:ascii="Times New Roman" w:hAnsi="Times New Roman" w:cs="Times New Roman"/>
          <w:sz w:val="20"/>
          <w:szCs w:val="20"/>
          <w:lang w:val="en-US"/>
        </w:rPr>
        <w:t xml:space="preserve">. </w:t>
      </w:r>
      <w:r w:rsidR="00A72B77" w:rsidRPr="00405B15">
        <w:rPr>
          <w:rFonts w:ascii="Times New Roman" w:hAnsi="Times New Roman" w:cs="Times New Roman"/>
          <w:i/>
          <w:sz w:val="20"/>
          <w:szCs w:val="20"/>
          <w:lang w:val="en-US"/>
        </w:rPr>
        <w:t>Application of fiber-optic measuring current transformer in control and relay protection systems of belt conveyor drives</w:t>
      </w:r>
      <w:r w:rsidR="00A72B77" w:rsidRPr="00405B15">
        <w:rPr>
          <w:rFonts w:ascii="Times New Roman" w:hAnsi="Times New Roman" w:cs="Times New Roman"/>
          <w:sz w:val="20"/>
          <w:szCs w:val="20"/>
          <w:lang w:val="en-US"/>
        </w:rPr>
        <w:t xml:space="preserve">. IOP Conference Series Earth and Environmental Science, 614(1), </w:t>
      </w:r>
      <w:r w:rsidR="00A72B77" w:rsidRPr="00405B15">
        <w:rPr>
          <w:rFonts w:ascii="Times New Roman" w:hAnsi="Times New Roman" w:cs="Times New Roman"/>
          <w:b/>
          <w:sz w:val="20"/>
          <w:szCs w:val="20"/>
          <w:lang w:val="en-US"/>
        </w:rPr>
        <w:t>012022</w:t>
      </w:r>
      <w:r w:rsidR="00A72B77" w:rsidRPr="00405B15">
        <w:rPr>
          <w:rFonts w:ascii="Times New Roman" w:hAnsi="Times New Roman" w:cs="Times New Roman"/>
          <w:sz w:val="20"/>
          <w:szCs w:val="20"/>
          <w:lang w:val="en-US"/>
        </w:rPr>
        <w:t xml:space="preserve">, (2020), </w:t>
      </w:r>
      <w:r w:rsidR="00A72B77" w:rsidRPr="00405B15">
        <w:rPr>
          <w:rFonts w:ascii="Times New Roman" w:hAnsi="Times New Roman" w:cs="Times New Roman"/>
          <w:color w:val="0000FF"/>
          <w:sz w:val="20"/>
          <w:szCs w:val="20"/>
          <w:u w:val="single"/>
          <w:lang w:val="en-US"/>
        </w:rPr>
        <w:t>doi:10.1088/1755-1315/614/1/012022</w:t>
      </w:r>
    </w:p>
    <w:p w:rsidR="00982B7C" w:rsidRDefault="00405B15" w:rsidP="00A72B77">
      <w:pPr>
        <w:spacing w:after="0" w:line="240" w:lineRule="auto"/>
        <w:ind w:firstLine="284"/>
        <w:jc w:val="both"/>
        <w:rPr>
          <w:rStyle w:val="a3"/>
          <w:rFonts w:ascii="Times New Roman" w:hAnsi="Times New Roman" w:cs="Times New Roman"/>
          <w:sz w:val="20"/>
          <w:szCs w:val="20"/>
          <w:lang w:val="en-US"/>
        </w:rPr>
      </w:pPr>
      <w:r>
        <w:rPr>
          <w:rFonts w:ascii="Times New Roman" w:hAnsi="Times New Roman" w:cs="Times New Roman"/>
          <w:sz w:val="20"/>
          <w:szCs w:val="20"/>
          <w:lang w:val="en-US"/>
        </w:rPr>
        <w:t xml:space="preserve">49. </w:t>
      </w:r>
      <w:proofErr w:type="spellStart"/>
      <w:r w:rsidRPr="00B22D73">
        <w:rPr>
          <w:rFonts w:ascii="Times New Roman" w:hAnsi="Times New Roman" w:cs="Times New Roman"/>
          <w:sz w:val="20"/>
          <w:szCs w:val="20"/>
          <w:lang w:val="en-US"/>
        </w:rPr>
        <w:t>M.Atajonov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Q.Mamarasulov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O.Zaripov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S.Nimatov</w:t>
      </w:r>
      <w:proofErr w:type="spellEnd"/>
      <w:r w:rsidRPr="00B22D73">
        <w:rPr>
          <w:rFonts w:ascii="Times New Roman" w:hAnsi="Times New Roman" w:cs="Times New Roman"/>
          <w:sz w:val="20"/>
          <w:szCs w:val="20"/>
          <w:lang w:val="en-US"/>
        </w:rPr>
        <w:t xml:space="preserve">, </w:t>
      </w:r>
      <w:proofErr w:type="spellStart"/>
      <w:r w:rsidRPr="00B22D73">
        <w:rPr>
          <w:rFonts w:ascii="Times New Roman" w:hAnsi="Times New Roman" w:cs="Times New Roman"/>
          <w:sz w:val="20"/>
          <w:szCs w:val="20"/>
          <w:lang w:val="en-US"/>
        </w:rPr>
        <w:t>U.Bo’riyev</w:t>
      </w:r>
      <w:proofErr w:type="spellEnd"/>
      <w:r w:rsidRPr="00B22D73">
        <w:rPr>
          <w:rFonts w:ascii="Times New Roman" w:hAnsi="Times New Roman" w:cs="Times New Roman"/>
          <w:sz w:val="20"/>
          <w:szCs w:val="20"/>
          <w:lang w:val="en-US"/>
        </w:rPr>
        <w:t xml:space="preserve">. </w:t>
      </w:r>
      <w:r w:rsidRPr="00B22D73">
        <w:rPr>
          <w:rFonts w:ascii="Times New Roman" w:hAnsi="Times New Roman" w:cs="Times New Roman"/>
          <w:i/>
          <w:sz w:val="20"/>
          <w:szCs w:val="20"/>
          <w:lang w:val="en-US"/>
        </w:rPr>
        <w:t xml:space="preserve">Study of Solar Photoelectric Plant in </w:t>
      </w:r>
      <w:proofErr w:type="spellStart"/>
      <w:r w:rsidRPr="00B22D73">
        <w:rPr>
          <w:rFonts w:ascii="Times New Roman" w:hAnsi="Times New Roman" w:cs="Times New Roman"/>
          <w:i/>
          <w:sz w:val="20"/>
          <w:szCs w:val="20"/>
          <w:lang w:val="en-US"/>
        </w:rPr>
        <w:t>Matlab</w:t>
      </w:r>
      <w:proofErr w:type="spellEnd"/>
      <w:r w:rsidRPr="00B22D73">
        <w:rPr>
          <w:rFonts w:ascii="Times New Roman" w:hAnsi="Times New Roman" w:cs="Times New Roman"/>
          <w:i/>
          <w:sz w:val="20"/>
          <w:szCs w:val="20"/>
          <w:lang w:val="en-US"/>
        </w:rPr>
        <w:t xml:space="preserve"> (Simulink) Package</w:t>
      </w:r>
      <w:r w:rsidRPr="00B22D73">
        <w:rPr>
          <w:rFonts w:ascii="Times New Roman" w:hAnsi="Times New Roman" w:cs="Times New Roman"/>
          <w:sz w:val="20"/>
          <w:szCs w:val="20"/>
          <w:lang w:val="en-US"/>
        </w:rPr>
        <w:t xml:space="preserve">. AIP Conference Proceedings, 3244(1), </w:t>
      </w:r>
      <w:r w:rsidRPr="00B22D73">
        <w:rPr>
          <w:rFonts w:ascii="Times New Roman" w:hAnsi="Times New Roman" w:cs="Times New Roman"/>
          <w:b/>
          <w:sz w:val="20"/>
          <w:szCs w:val="20"/>
          <w:lang w:val="en-US"/>
        </w:rPr>
        <w:t>060001</w:t>
      </w:r>
      <w:r w:rsidRPr="00B22D73">
        <w:rPr>
          <w:rFonts w:ascii="Times New Roman" w:hAnsi="Times New Roman" w:cs="Times New Roman"/>
          <w:sz w:val="20"/>
          <w:szCs w:val="20"/>
          <w:lang w:val="en-US"/>
        </w:rPr>
        <w:t xml:space="preserve">, (2024). </w:t>
      </w:r>
      <w:hyperlink r:id="rId154" w:history="1">
        <w:r w:rsidRPr="00B22D73">
          <w:rPr>
            <w:rStyle w:val="a3"/>
            <w:rFonts w:ascii="Times New Roman" w:hAnsi="Times New Roman" w:cs="Times New Roman"/>
            <w:sz w:val="20"/>
            <w:szCs w:val="20"/>
            <w:lang w:val="en-US"/>
          </w:rPr>
          <w:t>https://doi.org/10.1063/5.0241783</w:t>
        </w:r>
      </w:hyperlink>
    </w:p>
    <w:p w:rsidR="00405B15" w:rsidRPr="00405B15" w:rsidRDefault="00405B15" w:rsidP="00A72B77">
      <w:pPr>
        <w:spacing w:after="0" w:line="240" w:lineRule="auto"/>
        <w:ind w:firstLine="284"/>
        <w:jc w:val="both"/>
        <w:rPr>
          <w:rFonts w:ascii="Times New Roman" w:hAnsi="Times New Roman" w:cs="Times New Roman"/>
          <w:sz w:val="20"/>
          <w:szCs w:val="20"/>
          <w:lang w:val="en-US"/>
        </w:rPr>
      </w:pPr>
    </w:p>
    <w:sectPr w:rsidR="00405B15" w:rsidRPr="00405B15"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10686046">
    <w:abstractNumId w:val="4"/>
  </w:num>
  <w:num w:numId="2" w16cid:durableId="2092385904">
    <w:abstractNumId w:val="2"/>
  </w:num>
  <w:num w:numId="3" w16cid:durableId="717164114">
    <w:abstractNumId w:val="0"/>
  </w:num>
  <w:num w:numId="4" w16cid:durableId="1424958513">
    <w:abstractNumId w:val="3"/>
  </w:num>
  <w:num w:numId="5" w16cid:durableId="796871161">
    <w:abstractNumId w:val="1"/>
  </w:num>
  <w:num w:numId="6" w16cid:durableId="1143619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737BB"/>
    <w:rsid w:val="00097D31"/>
    <w:rsid w:val="000F38DF"/>
    <w:rsid w:val="001747B6"/>
    <w:rsid w:val="001807AD"/>
    <w:rsid w:val="001E4657"/>
    <w:rsid w:val="001E6CB0"/>
    <w:rsid w:val="001F4484"/>
    <w:rsid w:val="00216874"/>
    <w:rsid w:val="00227AA6"/>
    <w:rsid w:val="00250FB1"/>
    <w:rsid w:val="002B1ECB"/>
    <w:rsid w:val="002D05A3"/>
    <w:rsid w:val="00320B69"/>
    <w:rsid w:val="0034050E"/>
    <w:rsid w:val="003935B0"/>
    <w:rsid w:val="00405B15"/>
    <w:rsid w:val="00412D9A"/>
    <w:rsid w:val="00474454"/>
    <w:rsid w:val="0049679A"/>
    <w:rsid w:val="004E4893"/>
    <w:rsid w:val="005653D5"/>
    <w:rsid w:val="00585CD8"/>
    <w:rsid w:val="00590126"/>
    <w:rsid w:val="0060633F"/>
    <w:rsid w:val="006967C6"/>
    <w:rsid w:val="006A1B2B"/>
    <w:rsid w:val="006B135B"/>
    <w:rsid w:val="00737D47"/>
    <w:rsid w:val="0080653C"/>
    <w:rsid w:val="008408AC"/>
    <w:rsid w:val="00866354"/>
    <w:rsid w:val="008A341B"/>
    <w:rsid w:val="008B0503"/>
    <w:rsid w:val="008E3709"/>
    <w:rsid w:val="009552FF"/>
    <w:rsid w:val="00982B7C"/>
    <w:rsid w:val="00994BFA"/>
    <w:rsid w:val="009E7276"/>
    <w:rsid w:val="00A50882"/>
    <w:rsid w:val="00A72B77"/>
    <w:rsid w:val="00A748BC"/>
    <w:rsid w:val="00A847E6"/>
    <w:rsid w:val="00A912DF"/>
    <w:rsid w:val="00AB355D"/>
    <w:rsid w:val="00AE3E46"/>
    <w:rsid w:val="00AE6710"/>
    <w:rsid w:val="00AF7DEB"/>
    <w:rsid w:val="00B02B13"/>
    <w:rsid w:val="00B40F4B"/>
    <w:rsid w:val="00B912CB"/>
    <w:rsid w:val="00BA0CA8"/>
    <w:rsid w:val="00BC43A3"/>
    <w:rsid w:val="00C31627"/>
    <w:rsid w:val="00C73A06"/>
    <w:rsid w:val="00CA35E8"/>
    <w:rsid w:val="00CC7DB4"/>
    <w:rsid w:val="00D2608C"/>
    <w:rsid w:val="00D506E2"/>
    <w:rsid w:val="00D82685"/>
    <w:rsid w:val="00D82932"/>
    <w:rsid w:val="00DD032D"/>
    <w:rsid w:val="00DE505D"/>
    <w:rsid w:val="00E878A2"/>
    <w:rsid w:val="00E94420"/>
    <w:rsid w:val="00E95A95"/>
    <w:rsid w:val="00EE5CFA"/>
    <w:rsid w:val="00EE5D32"/>
    <w:rsid w:val="00F728B5"/>
    <w:rsid w:val="00F806D4"/>
    <w:rsid w:val="00FD68D6"/>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EE7F7-4BBE-4839-8DB9-2A019A75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paragraph" w:styleId="a7">
    <w:name w:val="Body Text Indent"/>
    <w:basedOn w:val="a"/>
    <w:link w:val="a8"/>
    <w:uiPriority w:val="99"/>
    <w:unhideWhenUsed/>
    <w:rsid w:val="00982B7C"/>
    <w:pPr>
      <w:widowControl w:val="0"/>
      <w:spacing w:after="120" w:line="240" w:lineRule="auto"/>
      <w:ind w:left="283"/>
    </w:pPr>
    <w:rPr>
      <w:rFonts w:ascii="Times New Roman" w:eastAsia="Batang" w:hAnsi="Times New Roman" w:cs="Times New Roman"/>
      <w:lang w:val="en-US" w:eastAsia="ru-RU"/>
    </w:rPr>
  </w:style>
  <w:style w:type="character" w:customStyle="1" w:styleId="a8">
    <w:name w:val="Основной текст с отступом Знак"/>
    <w:basedOn w:val="a0"/>
    <w:link w:val="a7"/>
    <w:uiPriority w:val="99"/>
    <w:rsid w:val="00982B7C"/>
    <w:rPr>
      <w:rFonts w:ascii="Times New Roman" w:eastAsia="Batang" w:hAnsi="Times New Roman" w:cs="Times New Roman"/>
      <w:lang w:val="en-US" w:eastAsia="ru-RU"/>
    </w:rPr>
  </w:style>
  <w:style w:type="character" w:styleId="a9">
    <w:name w:val="Strong"/>
    <w:basedOn w:val="a0"/>
    <w:uiPriority w:val="22"/>
    <w:qFormat/>
    <w:rsid w:val="00405B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hyperlink" Target="https://doi.org/10.1051/e3sconf/202456303085" TargetMode="External"/><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hyperlink" Target="https://doi.org/10.1063/5.0305793" TargetMode="External"/><Relationship Id="rId149" Type="http://schemas.openxmlformats.org/officeDocument/2006/relationships/hyperlink" Target="https://doi.org/10.1063/5.0089958" TargetMode="External"/><Relationship Id="rId5" Type="http://schemas.openxmlformats.org/officeDocument/2006/relationships/hyperlink" Target="mailto:abidoff@rambler.ru" TargetMode="External"/><Relationship Id="rId95" Type="http://schemas.openxmlformats.org/officeDocument/2006/relationships/oleObject" Target="embeddings/oleObject45.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jpeg"/><Relationship Id="rId134" Type="http://schemas.openxmlformats.org/officeDocument/2006/relationships/hyperlink" Target="https://doi.org/10.1063/5.0305879" TargetMode="External"/><Relationship Id="rId139" Type="http://schemas.openxmlformats.org/officeDocument/2006/relationships/hyperlink" Target="https://doi.org/10.1063/5.0130471" TargetMode="External"/><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hyperlink" Target="https://doi.org/10.1051/e3sconf/202456301003" TargetMode="External"/><Relationship Id="rId155"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hyperlink" Target="https://doi.org/10.1063/5.0305885" TargetMode="External"/><Relationship Id="rId129" Type="http://schemas.openxmlformats.org/officeDocument/2006/relationships/hyperlink" Target="https://doi.org/10.1063/5.0305786" TargetMode="External"/><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hyperlink" Target="https://doi.org/10.21122/1029-7448-2017-60-5-484-492" TargetMode="External"/><Relationship Id="rId145" Type="http://schemas.openxmlformats.org/officeDocument/2006/relationships/hyperlink" Target="https://doi.org/10.1051/e3sconf/202345204002" TargetMode="External"/><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image" Target="media/image58.jpeg"/><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hyperlink" Target="https://doi.org/10.1063/5.0305750" TargetMode="External"/><Relationship Id="rId135" Type="http://schemas.openxmlformats.org/officeDocument/2006/relationships/hyperlink" Target="https://doi.org/10.1063/5.0305878" TargetMode="External"/><Relationship Id="rId151" Type="http://schemas.openxmlformats.org/officeDocument/2006/relationships/hyperlink" Target="https://doi.org/10.1051/e3sconf/202337703001" TargetMode="External"/><Relationship Id="rId156"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hyperlink" Target="https://doi.org/10.1063/5.0305756" TargetMode="External"/><Relationship Id="rId125" Type="http://schemas.openxmlformats.org/officeDocument/2006/relationships/hyperlink" Target="https://doi.org/10.1063/5.0218880" TargetMode="External"/><Relationship Id="rId141" Type="http://schemas.openxmlformats.org/officeDocument/2006/relationships/hyperlink" Target="https://doi.org/10.1063/5.0305887" TargetMode="External"/><Relationship Id="rId146" Type="http://schemas.openxmlformats.org/officeDocument/2006/relationships/hyperlink" Target="https://doi.org/10.1051/e3sconf/202343402011" TargetMode="External"/><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hyperlink" Target="https://doi.org/10.1063/5.0305748" TargetMode="External"/><Relationship Id="rId136" Type="http://schemas.openxmlformats.org/officeDocument/2006/relationships/hyperlink" Target="https://doi.org/10.1063/5.0307195" TargetMode="External"/><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hyperlink" Target="https://doi.org/10.1063/5.0116235" TargetMode="Externa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hyperlink" Target="https://doi.org/10.1063/5.0305780" TargetMode="External"/><Relationship Id="rId147" Type="http://schemas.openxmlformats.org/officeDocument/2006/relationships/hyperlink" Target="https://doi.org/10.1051/e3sconf/202337701002" TargetMode="Externa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hyperlink" Target="https://doi.org/10.1063/5.0305757" TargetMode="External"/><Relationship Id="rId142" Type="http://schemas.openxmlformats.org/officeDocument/2006/relationships/hyperlink" Target="https://doi.org/10.1063/5.0218937" TargetMode="Externa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hyperlink" Target="https://doi.org/10.1063/5.0305744" TargetMode="Externa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hyperlink" Target="https://doi.org/10.1063/5.0305742" TargetMode="External"/><Relationship Id="rId153" Type="http://schemas.openxmlformats.org/officeDocument/2006/relationships/hyperlink" Target="https://doi.org/10.1063/5.0305909" TargetMode="Externa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hyperlink" Target="https://doi.org/10.1063/5.0305883" TargetMode="External"/><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hyperlink" Target="https://doi.org/10.1063/5.0305754" TargetMode="External"/><Relationship Id="rId143" Type="http://schemas.openxmlformats.org/officeDocument/2006/relationships/hyperlink" Target="https://doi.org/10.1051/e3sconf/201913901083" TargetMode="External"/><Relationship Id="rId148" Type="http://schemas.openxmlformats.org/officeDocument/2006/relationships/hyperlink" Target="https://doi.org/10.1051/e3sconf/202344906006" TargetMode="External"/><Relationship Id="rId4" Type="http://schemas.openxmlformats.org/officeDocument/2006/relationships/webSettings" Target="web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hyperlink" Target="https://doi.org/10.1063/5.0305751" TargetMode="External"/><Relationship Id="rId154" Type="http://schemas.openxmlformats.org/officeDocument/2006/relationships/hyperlink" Target="https://doi.org/10.1063/5.0241783" TargetMode="External"/><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hyperlink" Target="https://doi.org/10.1063/5.0305844" TargetMode="External"/><Relationship Id="rId144" Type="http://schemas.openxmlformats.org/officeDocument/2006/relationships/hyperlink" Target="https://doi.org/10.1063/5.0267548" TargetMode="External"/><Relationship Id="rId90" Type="http://schemas.openxmlformats.org/officeDocument/2006/relationships/image" Target="media/image4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8</Pages>
  <Words>4165</Words>
  <Characters>23744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57</cp:revision>
  <cp:lastPrinted>2021-11-05T14:33:00Z</cp:lastPrinted>
  <dcterms:created xsi:type="dcterms:W3CDTF">2021-11-02T03:32:00Z</dcterms:created>
  <dcterms:modified xsi:type="dcterms:W3CDTF">2026-01-09T06:28:00Z</dcterms:modified>
</cp:coreProperties>
</file>