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74867925" w:rsidR="0016385D" w:rsidRPr="005E00CA" w:rsidRDefault="005E00CA" w:rsidP="005E00CA">
      <w:pPr>
        <w:pStyle w:val="PaperTitle"/>
        <w:rPr>
          <w:bCs/>
        </w:rPr>
      </w:pPr>
      <w:r w:rsidRPr="005E00CA">
        <w:t xml:space="preserve">Angiogenic Potential of Platelet-Rich Fibrin Incorporated into Synthetic Coral Scaffold: An In Vivo Study Post Tooth Extraction </w:t>
      </w:r>
    </w:p>
    <w:p w14:paraId="548D96A3" w14:textId="2B25C958" w:rsidR="00C14B14" w:rsidRDefault="005E00CA" w:rsidP="2F830975">
      <w:pPr>
        <w:pStyle w:val="AuthorName"/>
        <w:rPr>
          <w:sz w:val="20"/>
          <w:lang w:val="en-GB" w:eastAsia="en-GB"/>
        </w:rPr>
      </w:pPr>
      <w:r w:rsidRPr="006B0C70">
        <w:t>Erlina Sih Mahanani</w:t>
      </w:r>
      <w:r w:rsidRPr="006B0C70">
        <w:rPr>
          <w:vertAlign w:val="superscript"/>
        </w:rPr>
        <w:t>1, a)</w:t>
      </w:r>
      <w:r w:rsidRPr="006B0C70">
        <w:t>,</w:t>
      </w:r>
      <w:r w:rsidR="006B0C70" w:rsidRPr="006B0C70">
        <w:t xml:space="preserve"> </w:t>
      </w:r>
      <w:proofErr w:type="spellStart"/>
      <w:r w:rsidRPr="006B0C70">
        <w:t>Rismananda</w:t>
      </w:r>
      <w:proofErr w:type="spellEnd"/>
      <w:r w:rsidRPr="006B0C70">
        <w:t xml:space="preserve"> Putri Salsabila</w:t>
      </w:r>
      <w:r w:rsidRPr="006B0C70">
        <w:rPr>
          <w:vertAlign w:val="superscript"/>
        </w:rPr>
        <w:t>2</w:t>
      </w:r>
      <w:r w:rsidR="006B0C70" w:rsidRPr="006B0C70">
        <w:rPr>
          <w:vertAlign w:val="superscript"/>
        </w:rPr>
        <w:t>, b)</w:t>
      </w:r>
      <w:r w:rsidRPr="006B0C70">
        <w:t>,</w:t>
      </w:r>
      <w:r w:rsidR="006B0C70" w:rsidRPr="006B0C70">
        <w:t xml:space="preserve"> </w:t>
      </w:r>
      <w:r w:rsidRPr="006B0C70">
        <w:t>Zalfa Kamila Siti Rahma</w:t>
      </w:r>
      <w:r w:rsidR="006B0C70" w:rsidRPr="006B0C70">
        <w:rPr>
          <w:vertAlign w:val="superscript"/>
        </w:rPr>
        <w:t>2, c)</w:t>
      </w:r>
      <w:r w:rsidR="006B0C70" w:rsidRPr="006B0C70">
        <w:t>,</w:t>
      </w:r>
      <w:r w:rsidRPr="006B0C70">
        <w:t xml:space="preserve"> Ferly </w:t>
      </w:r>
      <w:proofErr w:type="spellStart"/>
      <w:r w:rsidRPr="006B0C70">
        <w:t>Aulia</w:t>
      </w:r>
      <w:proofErr w:type="spellEnd"/>
      <w:r w:rsidRPr="006B0C70">
        <w:t xml:space="preserve"> Putri</w:t>
      </w:r>
      <w:r w:rsidRPr="006B0C70">
        <w:rPr>
          <w:vertAlign w:val="superscript"/>
        </w:rPr>
        <w:t>2</w:t>
      </w:r>
      <w:r w:rsidR="006B0C70" w:rsidRPr="006B0C70">
        <w:rPr>
          <w:vertAlign w:val="superscript"/>
        </w:rPr>
        <w:t>,</w:t>
      </w:r>
      <w:r w:rsidR="006B0C70">
        <w:rPr>
          <w:vertAlign w:val="superscript"/>
        </w:rPr>
        <w:t xml:space="preserve"> </w:t>
      </w:r>
      <w:r w:rsidR="006B0C70" w:rsidRPr="006B0C70">
        <w:rPr>
          <w:vertAlign w:val="superscript"/>
        </w:rPr>
        <w:t>d)</w:t>
      </w:r>
      <w:r w:rsidR="006B0C70" w:rsidRPr="006B0C70">
        <w:t xml:space="preserve">, </w:t>
      </w:r>
      <w:r w:rsidRPr="006B0C70">
        <w:t xml:space="preserve">Tamara </w:t>
      </w:r>
      <w:proofErr w:type="spellStart"/>
      <w:r w:rsidRPr="006B0C70">
        <w:t>Istna</w:t>
      </w:r>
      <w:proofErr w:type="spellEnd"/>
      <w:r w:rsidRPr="006B0C70">
        <w:t xml:space="preserve"> Ramadhanti</w:t>
      </w:r>
      <w:r w:rsidR="006B0C70" w:rsidRPr="006B0C70">
        <w:rPr>
          <w:vertAlign w:val="superscript"/>
        </w:rPr>
        <w:t>2,</w:t>
      </w:r>
      <w:r w:rsidR="006B0C70">
        <w:rPr>
          <w:vertAlign w:val="superscript"/>
        </w:rPr>
        <w:t xml:space="preserve"> e</w:t>
      </w:r>
      <w:r w:rsidR="006B0C70" w:rsidRPr="006B0C70">
        <w:rPr>
          <w:vertAlign w:val="superscript"/>
        </w:rPr>
        <w:t>)</w:t>
      </w:r>
      <w:r w:rsidR="006B0C70" w:rsidRPr="006B0C70">
        <w:t>,</w:t>
      </w:r>
      <w:r w:rsidRPr="006B0C70">
        <w:t xml:space="preserve"> </w:t>
      </w:r>
      <w:proofErr w:type="spellStart"/>
      <w:r w:rsidRPr="009F0F72">
        <w:t>Etny</w:t>
      </w:r>
      <w:proofErr w:type="spellEnd"/>
      <w:r w:rsidRPr="009F0F72">
        <w:t xml:space="preserve"> </w:t>
      </w:r>
      <w:proofErr w:type="spellStart"/>
      <w:r w:rsidRPr="009F0F72">
        <w:t>Dyah</w:t>
      </w:r>
      <w:proofErr w:type="spellEnd"/>
      <w:r w:rsidRPr="009F0F72">
        <w:t xml:space="preserve"> Harniati</w:t>
      </w:r>
      <w:r w:rsidRPr="009F0F72">
        <w:rPr>
          <w:vertAlign w:val="superscript"/>
        </w:rPr>
        <w:t>3</w:t>
      </w:r>
      <w:r w:rsidR="006B0C70">
        <w:rPr>
          <w:vertAlign w:val="superscript"/>
        </w:rPr>
        <w:t>, f)</w:t>
      </w:r>
      <w:r w:rsidRPr="009F0F72">
        <w:t xml:space="preserve">, </w:t>
      </w:r>
      <w:r w:rsidR="006B0C70">
        <w:t xml:space="preserve">and </w:t>
      </w:r>
      <w:proofErr w:type="spellStart"/>
      <w:r w:rsidRPr="009F0F72">
        <w:t>Hastoro</w:t>
      </w:r>
      <w:proofErr w:type="spellEnd"/>
      <w:r w:rsidRPr="009F0F72">
        <w:t xml:space="preserve"> Pintadi</w:t>
      </w:r>
      <w:r w:rsidRPr="009F0F72">
        <w:rPr>
          <w:vertAlign w:val="superscript"/>
        </w:rPr>
        <w:t>4</w:t>
      </w:r>
      <w:r w:rsidR="006B0C70">
        <w:rPr>
          <w:vertAlign w:val="superscript"/>
        </w:rPr>
        <w:t>, g)</w:t>
      </w:r>
    </w:p>
    <w:p w14:paraId="56D8C2E1" w14:textId="77777777" w:rsidR="00C14B14" w:rsidRPr="003B0050" w:rsidRDefault="00C14B14" w:rsidP="003B0050">
      <w:pPr>
        <w:pStyle w:val="AuthorName"/>
        <w:spacing w:before="0" w:after="0"/>
        <w:rPr>
          <w:sz w:val="20"/>
          <w:lang w:val="en-GB" w:eastAsia="en-GB"/>
        </w:rPr>
      </w:pPr>
      <w:r>
        <w:rPr>
          <w:sz w:val="20"/>
          <w:lang w:val="en-GB" w:eastAsia="en-GB"/>
        </w:rPr>
        <w:t xml:space="preserve">Author Affiliations </w:t>
      </w:r>
    </w:p>
    <w:p w14:paraId="4173D252" w14:textId="307E4F75" w:rsidR="005E00CA" w:rsidRPr="005E00CA" w:rsidRDefault="00027428" w:rsidP="005E00CA">
      <w:pPr>
        <w:pStyle w:val="AuthorAffiliation"/>
      </w:pPr>
      <w:r w:rsidRPr="005E00CA">
        <w:rPr>
          <w:vertAlign w:val="superscript"/>
        </w:rPr>
        <w:t>1</w:t>
      </w:r>
      <w:r w:rsidR="005E00CA" w:rsidRPr="005E00CA">
        <w:t xml:space="preserve">Dental Biomedical and Oral Biology Department, Faculty of Dentistry, Universitas Muhammadiyah Yogyakarta, JL </w:t>
      </w:r>
      <w:proofErr w:type="spellStart"/>
      <w:r w:rsidR="005E00CA" w:rsidRPr="005E00CA">
        <w:t>Brawijaya</w:t>
      </w:r>
      <w:proofErr w:type="spellEnd"/>
      <w:r w:rsidR="005E00CA" w:rsidRPr="005E00CA">
        <w:t xml:space="preserve">, </w:t>
      </w:r>
      <w:proofErr w:type="spellStart"/>
      <w:r w:rsidR="005E00CA" w:rsidRPr="005E00CA">
        <w:t>Tamantirto</w:t>
      </w:r>
      <w:proofErr w:type="spellEnd"/>
      <w:r w:rsidR="005E00CA" w:rsidRPr="005E00CA">
        <w:t xml:space="preserve">, </w:t>
      </w:r>
      <w:proofErr w:type="spellStart"/>
      <w:r w:rsidR="005E00CA" w:rsidRPr="005E00CA">
        <w:t>Kasihan</w:t>
      </w:r>
      <w:proofErr w:type="spellEnd"/>
      <w:r w:rsidR="005E00CA" w:rsidRPr="005E00CA">
        <w:t>, Bantul, Indonesia, 55183.</w:t>
      </w:r>
    </w:p>
    <w:p w14:paraId="13585F05" w14:textId="77777777" w:rsidR="005E00CA" w:rsidRPr="005E00CA" w:rsidRDefault="005E00CA" w:rsidP="005E00CA">
      <w:pPr>
        <w:pStyle w:val="AuthorAffiliation"/>
      </w:pPr>
      <w:r w:rsidRPr="005E00CA">
        <w:rPr>
          <w:vertAlign w:val="superscript"/>
        </w:rPr>
        <w:t>2</w:t>
      </w:r>
      <w:r w:rsidRPr="005E00CA">
        <w:t xml:space="preserve">School of Dentistry, Faculty of Dentistry, Universitas Muhammadiyah Yogyakarta, JL </w:t>
      </w:r>
      <w:proofErr w:type="spellStart"/>
      <w:r w:rsidRPr="005E00CA">
        <w:t>Brawijaya</w:t>
      </w:r>
      <w:proofErr w:type="spellEnd"/>
      <w:r w:rsidRPr="005E00CA">
        <w:t xml:space="preserve">, </w:t>
      </w:r>
      <w:proofErr w:type="spellStart"/>
      <w:r w:rsidRPr="005E00CA">
        <w:t>Tamantirto</w:t>
      </w:r>
      <w:proofErr w:type="spellEnd"/>
      <w:r w:rsidRPr="005E00CA">
        <w:t xml:space="preserve">, </w:t>
      </w:r>
      <w:proofErr w:type="spellStart"/>
      <w:r w:rsidRPr="005E00CA">
        <w:t>Kasihan</w:t>
      </w:r>
      <w:proofErr w:type="spellEnd"/>
      <w:r w:rsidRPr="005E00CA">
        <w:t>, Bantul, Indonesia, 55183.</w:t>
      </w:r>
    </w:p>
    <w:p w14:paraId="40420461" w14:textId="77777777" w:rsidR="005E00CA" w:rsidRPr="005E00CA" w:rsidRDefault="005E00CA" w:rsidP="005E00CA">
      <w:pPr>
        <w:pStyle w:val="AuthorAffiliation"/>
      </w:pPr>
      <w:r w:rsidRPr="005E00CA">
        <w:rPr>
          <w:vertAlign w:val="superscript"/>
        </w:rPr>
        <w:t>3</w:t>
      </w:r>
      <w:r w:rsidRPr="005E00CA">
        <w:t xml:space="preserve">Fakultas </w:t>
      </w:r>
      <w:proofErr w:type="spellStart"/>
      <w:r w:rsidRPr="005E00CA">
        <w:t>Kedokteran</w:t>
      </w:r>
      <w:proofErr w:type="spellEnd"/>
      <w:r w:rsidRPr="005E00CA">
        <w:t xml:space="preserve"> Gigi, Universitas Muhammadiyah Semarang, Indonesia</w:t>
      </w:r>
    </w:p>
    <w:p w14:paraId="5CFA9C09" w14:textId="1F96D833" w:rsidR="005E00CA" w:rsidRPr="00075EA6" w:rsidRDefault="005E00CA" w:rsidP="005E00CA">
      <w:pPr>
        <w:pStyle w:val="AuthorAffiliation"/>
      </w:pPr>
      <w:r w:rsidRPr="005E00CA">
        <w:rPr>
          <w:vertAlign w:val="superscript"/>
        </w:rPr>
        <w:t>4</w:t>
      </w:r>
      <w:r w:rsidRPr="005E00CA">
        <w:t xml:space="preserve">Prosthodontic Department, Faculty of Dentistry, Universitas Muhammadiyah Yogyakarta, JL </w:t>
      </w:r>
      <w:proofErr w:type="spellStart"/>
      <w:r w:rsidRPr="005E00CA">
        <w:t>Brawijaya</w:t>
      </w:r>
      <w:proofErr w:type="spellEnd"/>
      <w:r w:rsidRPr="005E00CA">
        <w:t xml:space="preserve">, </w:t>
      </w:r>
      <w:proofErr w:type="spellStart"/>
      <w:r w:rsidRPr="005E00CA">
        <w:t>Tamantirto</w:t>
      </w:r>
      <w:proofErr w:type="spellEnd"/>
      <w:r w:rsidRPr="005E00CA">
        <w:t xml:space="preserve">, </w:t>
      </w:r>
      <w:proofErr w:type="spellStart"/>
      <w:r w:rsidRPr="005E00CA">
        <w:t>Kasihan</w:t>
      </w:r>
      <w:proofErr w:type="spellEnd"/>
      <w:r w:rsidRPr="005E00CA">
        <w:t>, Bantul, Indonesia, 55183.</w:t>
      </w:r>
      <w:r w:rsidR="0016385D" w:rsidRPr="00075EA6">
        <w:t xml:space="preserve"> </w:t>
      </w:r>
    </w:p>
    <w:p w14:paraId="771D6B6C" w14:textId="78BAF891" w:rsidR="00C14B14" w:rsidRPr="00075EA6" w:rsidRDefault="00C14B14" w:rsidP="00C14B14">
      <w:pPr>
        <w:pStyle w:val="AuthorAffiliation"/>
      </w:pPr>
    </w:p>
    <w:p w14:paraId="5E05E235" w14:textId="0241AB00" w:rsidR="003A5C85" w:rsidRDefault="00C14B14" w:rsidP="005E00CA">
      <w:pPr>
        <w:pStyle w:val="AuthorAffiliation"/>
      </w:pPr>
      <w:r w:rsidRPr="00075EA6">
        <w:br/>
      </w:r>
      <w:r w:rsidRPr="00995134">
        <w:t>Author Emails</w:t>
      </w:r>
      <w:r w:rsidR="00ED4A2C" w:rsidRPr="00995134">
        <w:br/>
      </w:r>
      <w:r w:rsidR="00003D7C" w:rsidRPr="00995134">
        <w:rPr>
          <w:szCs w:val="28"/>
          <w:vertAlign w:val="superscript"/>
        </w:rPr>
        <w:t>a)</w:t>
      </w:r>
      <w:r w:rsidR="00003D7C" w:rsidRPr="00995134">
        <w:t xml:space="preserve"> Corresponding</w:t>
      </w:r>
      <w:r w:rsidR="004E3CB2" w:rsidRPr="00995134">
        <w:t xml:space="preserve"> author: </w:t>
      </w:r>
      <w:r w:rsidR="002123FB" w:rsidRPr="002123FB">
        <w:t>erlinasihmahanani@yahoo.co.id</w:t>
      </w:r>
    </w:p>
    <w:p w14:paraId="235F1AD4" w14:textId="43CBAE08" w:rsidR="009E5031" w:rsidRDefault="009E5031" w:rsidP="005E00CA">
      <w:pPr>
        <w:pStyle w:val="AuthorAffiliation"/>
      </w:pPr>
      <w:proofErr w:type="gramStart"/>
      <w:r>
        <w:rPr>
          <w:vertAlign w:val="superscript"/>
        </w:rPr>
        <w:t>b)</w:t>
      </w:r>
      <w:r w:rsidRPr="00995134">
        <w:t>r.putri.fkik22@mail.umy.ac.id</w:t>
      </w:r>
      <w:proofErr w:type="gramEnd"/>
    </w:p>
    <w:p w14:paraId="7456F4E8" w14:textId="39A38FE1" w:rsidR="009E5031" w:rsidRDefault="009E5031" w:rsidP="005E00CA">
      <w:pPr>
        <w:pStyle w:val="AuthorAffiliation"/>
      </w:pPr>
      <w:r>
        <w:rPr>
          <w:vertAlign w:val="superscript"/>
        </w:rPr>
        <w:t>c)</w:t>
      </w:r>
      <w:r w:rsidRPr="00995134">
        <w:t>zalfa.kamila.fkik22@mail.umy.ac.id</w:t>
      </w:r>
    </w:p>
    <w:p w14:paraId="7FE56DFD" w14:textId="7288C140" w:rsidR="009E5031" w:rsidRDefault="009E5031" w:rsidP="005E00CA">
      <w:pPr>
        <w:pStyle w:val="AuthorAffiliation"/>
      </w:pPr>
      <w:r>
        <w:rPr>
          <w:vertAlign w:val="superscript"/>
        </w:rPr>
        <w:t>d)</w:t>
      </w:r>
      <w:r w:rsidR="00927613" w:rsidRPr="00995134">
        <w:t>ferly.aulia.fkik22@mail.umy.ac.id</w:t>
      </w:r>
    </w:p>
    <w:p w14:paraId="7AF6E01F" w14:textId="0F5B378A" w:rsidR="00927613" w:rsidRDefault="00927613" w:rsidP="005E00CA">
      <w:pPr>
        <w:pStyle w:val="AuthorAffiliation"/>
      </w:pPr>
      <w:proofErr w:type="gramStart"/>
      <w:r>
        <w:rPr>
          <w:vertAlign w:val="superscript"/>
        </w:rPr>
        <w:t>e)</w:t>
      </w:r>
      <w:r w:rsidRPr="00995134">
        <w:t>tamara.itsna.fkik22@mail.umy.ac.id</w:t>
      </w:r>
      <w:proofErr w:type="gramEnd"/>
    </w:p>
    <w:p w14:paraId="11AA2110" w14:textId="6BF2CA1B" w:rsidR="00927613" w:rsidRDefault="00927613" w:rsidP="005E00CA">
      <w:pPr>
        <w:pStyle w:val="AuthorAffiliation"/>
      </w:pPr>
      <w:proofErr w:type="gramStart"/>
      <w:r>
        <w:rPr>
          <w:vertAlign w:val="superscript"/>
        </w:rPr>
        <w:t>f)</w:t>
      </w:r>
      <w:r w:rsidR="00995134" w:rsidRPr="00995134">
        <w:t>etny.harniati@unimus.ac.id</w:t>
      </w:r>
      <w:proofErr w:type="gramEnd"/>
    </w:p>
    <w:p w14:paraId="7389D8AC" w14:textId="5433910E" w:rsidR="00995134" w:rsidRPr="00995134" w:rsidRDefault="00995134" w:rsidP="005E00CA">
      <w:pPr>
        <w:pStyle w:val="AuthorAffiliation"/>
      </w:pPr>
      <w:proofErr w:type="gramStart"/>
      <w:r>
        <w:rPr>
          <w:vertAlign w:val="superscript"/>
        </w:rPr>
        <w:t>g)</w:t>
      </w:r>
      <w:r w:rsidRPr="00995134">
        <w:t>hastoro.pintadi@umy.ac.id</w:t>
      </w:r>
      <w:proofErr w:type="gramEnd"/>
    </w:p>
    <w:p w14:paraId="68A0368F" w14:textId="163CC3F5" w:rsidR="005E00CA" w:rsidRDefault="0016385D" w:rsidP="00C14B14">
      <w:pPr>
        <w:pStyle w:val="Abstract"/>
      </w:pPr>
      <w:r w:rsidRPr="00075EA6">
        <w:rPr>
          <w:b/>
          <w:bCs/>
        </w:rPr>
        <w:t>Abstract.</w:t>
      </w:r>
      <w:r w:rsidRPr="00075EA6">
        <w:t xml:space="preserve"> </w:t>
      </w:r>
      <w:r w:rsidR="005E00CA" w:rsidRPr="005E00CA">
        <w:t>Tooth extraction is one of the actions that a dentist often performs. This action can cause bone resorption. Synthetic coral scaffolds can support bone regeneration because they have a bone-like structure and properties. The scaffold can be combined with Platelet-Rich Fibrin (PRF), which is rich in growth factors. Angiogenesis is also a mandatory prerequisite for bone regeneration, as it can restore the blood supply by bringing nutrients and oxygen. The aim of this study was to determine the effect of using synthetic coral scaffolds incorporated with PRF on the number of blood vessels in the bone regeneration process after tooth extraction in white rats (</w:t>
      </w:r>
      <w:r w:rsidR="005E00CA" w:rsidRPr="005E00CA">
        <w:rPr>
          <w:i/>
          <w:iCs/>
        </w:rPr>
        <w:t>Rattus norvegicus</w:t>
      </w:r>
      <w:r w:rsidR="005E00CA" w:rsidRPr="005E00CA">
        <w:t xml:space="preserve">). The research design was an in vivo laboratory experiment with a post-test control group design. The subjects of the study were 48 male white rats of the Wistar strain, which were divided into four groups: the povidone iodine group (negative control), the </w:t>
      </w:r>
      <w:proofErr w:type="spellStart"/>
      <w:r w:rsidR="005E00CA" w:rsidRPr="005E00CA">
        <w:t>Curaspon</w:t>
      </w:r>
      <w:proofErr w:type="spellEnd"/>
      <w:r w:rsidR="005E00CA" w:rsidRPr="005E00CA">
        <w:t>® group (positive control), the scaffold group, and the PRF incorporation scaffold group. Observations were made on the 7</w:t>
      </w:r>
      <w:r w:rsidR="005E00CA" w:rsidRPr="005E00CA">
        <w:rPr>
          <w:vertAlign w:val="superscript"/>
        </w:rPr>
        <w:t>th</w:t>
      </w:r>
      <w:r w:rsidR="005E00CA" w:rsidRPr="005E00CA">
        <w:t>, 14</w:t>
      </w:r>
      <w:r w:rsidR="005E00CA" w:rsidRPr="005E00CA">
        <w:rPr>
          <w:vertAlign w:val="superscript"/>
        </w:rPr>
        <w:t>th</w:t>
      </w:r>
      <w:r w:rsidR="005E00CA" w:rsidRPr="005E00CA">
        <w:t>, 21</w:t>
      </w:r>
      <w:r w:rsidR="005E00CA" w:rsidRPr="005E00CA">
        <w:rPr>
          <w:vertAlign w:val="superscript"/>
        </w:rPr>
        <w:t>st</w:t>
      </w:r>
      <w:r w:rsidR="005E00CA" w:rsidRPr="005E00CA">
        <w:t>, and 28</w:t>
      </w:r>
      <w:r w:rsidR="005E00CA" w:rsidRPr="005E00CA">
        <w:rPr>
          <w:vertAlign w:val="superscript"/>
        </w:rPr>
        <w:t>th</w:t>
      </w:r>
      <w:r w:rsidR="005E00CA" w:rsidRPr="005E00CA">
        <w:t xml:space="preserve"> days. The rats were decapitated, and the rats' upper jaw was taken, then histological preparations were made to see the number of blood vessels. The results of the One-Way ANOVA and LSD statistical analysis showed a significant difference in the formation of minimal angiogenesis between the two groups (p&lt;0.05). This study indicates that the PRF-incorporated scaffold group could accelerate the occurrence of angiogenesis after rat tooth extraction.</w:t>
      </w:r>
    </w:p>
    <w:p w14:paraId="22C3F2A8" w14:textId="430541EE" w:rsidR="0016385D" w:rsidRPr="00075EA6" w:rsidRDefault="005E00CA" w:rsidP="005E00CA">
      <w:pPr>
        <w:pStyle w:val="Abstract"/>
      </w:pPr>
      <w:r>
        <w:t xml:space="preserve">Keywords: Synthetic coral scaffold, platelet-rich fibrin, angiogenesis, extraction. </w:t>
      </w:r>
      <w:r w:rsidR="007D4407" w:rsidRPr="00075EA6">
        <w:t xml:space="preserve"> </w:t>
      </w:r>
    </w:p>
    <w:p w14:paraId="5240E3FB" w14:textId="4140AE7D" w:rsidR="003A287B" w:rsidRPr="00075EA6" w:rsidRDefault="005E00CA" w:rsidP="00003D7C">
      <w:pPr>
        <w:pStyle w:val="Heading1"/>
        <w:rPr>
          <w:b w:val="0"/>
          <w:caps w:val="0"/>
          <w:sz w:val="20"/>
        </w:rPr>
      </w:pPr>
      <w:r>
        <w:lastRenderedPageBreak/>
        <w:t>INTRODUCTION</w:t>
      </w:r>
    </w:p>
    <w:p w14:paraId="5AB3A658" w14:textId="77777777" w:rsidR="00B51CF3" w:rsidRPr="00B51CF3" w:rsidRDefault="00B51CF3" w:rsidP="00B51CF3">
      <w:pPr>
        <w:pStyle w:val="Paragraph"/>
      </w:pPr>
      <w:r w:rsidRPr="00B51CF3">
        <w:t xml:space="preserve">Tooth extraction is one of the procedures frequently performed by a dentist. One complication that can occur after tooth extraction is bone resorption, especially on the buccal side, which causes loss of alveolar bone volume [1]. The presence of bone damage must be treated immediately to prevent further damage. Along with the development of science and technology, various alternative treatments have been developed to repair bone damage. One of the alternative bone reconstructive therapies that is currently developing rapidly is bone tissue engineering. Tissue engineering aims to regenerate damaged tissue using biological substitutes to repair, maintain, or improve tissue function [2].  Three main factors play an important role in tissue engineering technology: signals, cells, and scaffolds [3]. </w:t>
      </w:r>
    </w:p>
    <w:p w14:paraId="3901539D" w14:textId="77777777" w:rsidR="00B51CF3" w:rsidRPr="00B51CF3" w:rsidRDefault="00B51CF3" w:rsidP="00B51CF3">
      <w:pPr>
        <w:pStyle w:val="Paragraph"/>
      </w:pPr>
      <w:r w:rsidRPr="00B51CF3">
        <w:t xml:space="preserve">In this case, marine coral can be used as a scaffold in bone tissue engineering and has been studied since the early 1970s in animals and in 1979 in humans [4]. However, if marine coral is used continuously in large quantities, it can cause damage to marine habitats and disrupt the balance of marine ecosystems. For this reason, synthetic coral is needed that resembles natural coral and can replace the function of natural coral. One material that can be used is </w:t>
      </w:r>
      <w:proofErr w:type="gramStart"/>
      <w:r w:rsidRPr="00B51CF3">
        <w:t>an</w:t>
      </w:r>
      <w:proofErr w:type="gramEnd"/>
      <w:r w:rsidRPr="00B51CF3">
        <w:t xml:space="preserve"> synthetic coral scaffold with alloplastic material, which has been developed and designed to resemble natural coral and has interconnectivity between pores [3].</w:t>
      </w:r>
    </w:p>
    <w:p w14:paraId="02F1791E" w14:textId="77777777" w:rsidR="00B51CF3" w:rsidRPr="00B51CF3" w:rsidRDefault="00B51CF3" w:rsidP="00B51CF3">
      <w:pPr>
        <w:pStyle w:val="Paragraph"/>
      </w:pPr>
      <w:r w:rsidRPr="00B51CF3">
        <w:t xml:space="preserve">Moreover, scaffolds must meet several specific criteria to be able to regenerate bone, including mimicking the shape of the extracellular matrix, being biocompatible, biodegradable, </w:t>
      </w:r>
      <w:proofErr w:type="spellStart"/>
      <w:r w:rsidRPr="00B51CF3">
        <w:t>osteoinductive</w:t>
      </w:r>
      <w:proofErr w:type="spellEnd"/>
      <w:r w:rsidRPr="00B51CF3">
        <w:t xml:space="preserve">, </w:t>
      </w:r>
      <w:proofErr w:type="spellStart"/>
      <w:r w:rsidRPr="00B51CF3">
        <w:t>angioinductive</w:t>
      </w:r>
      <w:proofErr w:type="spellEnd"/>
      <w:r w:rsidRPr="00B51CF3">
        <w:t xml:space="preserve">, having porosity, good mechanical properties, and facilitating mineral deposition and hydroxyapatite formation [5,6]. One of the basic materials that can be used to manufacture synthetic coral scaffolds is bovine gelatin and CaCO3. Scaffolds made from gelatin and CaCO3 have high porosity, a large surface area, and a 3-dimensional, biocompatible and biodegradable structure [6]. </w:t>
      </w:r>
    </w:p>
    <w:p w14:paraId="04C02787" w14:textId="77777777" w:rsidR="00B51CF3" w:rsidRPr="00B51CF3" w:rsidRDefault="00B51CF3" w:rsidP="00B51CF3">
      <w:pPr>
        <w:pStyle w:val="Paragraph"/>
      </w:pPr>
      <w:r w:rsidRPr="00B51CF3">
        <w:t>In general, adequate blood supply and the formation of new blood vessels (angiogenesis) are essential prerequisites for bone regeneration [7]. Vascularization can restore blood supply to bone defects, bringing nutrients and oxygen. In addition, it carries all the essential molecules required for bone regeneration and development [8]. To increase the vascularization potential in the scaffold, a combination is required, for example, of angiogenic growth factors [9,10]. Bone tissue engineering methods that can improve angiogenic properties clinically are still limited, primarily due to regulatory reasons. However, the presence of autologous platelet concentrates such as platelet-rich fibrin (PRF), which is now widely used in dental and craniomaxillofacial regeneration, can potentially overcome this limitation [11]. PRF is a second-generation or developed version of platelet-rich plasma (PRP), obtained from blood centrifugation without the addition of anticoagulants or thrombin [12]. PRF is also rich in growth factors with the potential to improve wound healing and bone regeneration. PRF has the ability to release growth factors such as platelet-derived growth factor (PDGF), transforming growth factor-β1 (TGF-β1), vascular endothelial growth factor (VEGF), epidermal growth factor (EGF), and insulin-like growth factor (IGF) [13].</w:t>
      </w:r>
    </w:p>
    <w:p w14:paraId="1DCC8354" w14:textId="4536A24B" w:rsidR="002941DA" w:rsidRDefault="00B51CF3" w:rsidP="00B51CF3">
      <w:pPr>
        <w:pStyle w:val="Paragraph"/>
      </w:pPr>
      <w:r w:rsidRPr="00B51CF3">
        <w:t>When combined with alloplastic materials, PRF has a significant pro-angiogenic effect. Therefore, the researchers want to know the effect of synthetic coral scaffolds incorporated with PRF on new blood vessel formation (angiogenesis) in bone regeneration after tooth extraction in white rats (</w:t>
      </w:r>
      <w:r w:rsidRPr="00B51CF3">
        <w:rPr>
          <w:i/>
          <w:iCs/>
        </w:rPr>
        <w:t>Rattus norvegicus</w:t>
      </w:r>
      <w:r w:rsidRPr="00B51CF3">
        <w:t>).</w:t>
      </w:r>
      <w:r w:rsidR="00946C27">
        <w:t xml:space="preserve"> </w:t>
      </w:r>
    </w:p>
    <w:p w14:paraId="49D6FBD1" w14:textId="20C167DA" w:rsidR="00725861" w:rsidRDefault="00B51CF3" w:rsidP="00725861">
      <w:pPr>
        <w:pStyle w:val="Heading2"/>
      </w:pPr>
      <w:r>
        <w:t>MATERIALS AND METHODS</w:t>
      </w:r>
    </w:p>
    <w:p w14:paraId="45760BB9" w14:textId="77777777" w:rsidR="00B51CF3" w:rsidRPr="00B51CF3" w:rsidRDefault="00B51CF3" w:rsidP="00B51CF3">
      <w:pPr>
        <w:pStyle w:val="Paragraph"/>
      </w:pPr>
      <w:r w:rsidRPr="00B51CF3">
        <w:t xml:space="preserve">This in vivo laboratory experimental study employed a post-test control group design. The experimental animals used in this study were male </w:t>
      </w:r>
      <w:r w:rsidRPr="00B51CF3">
        <w:rPr>
          <w:i/>
          <w:iCs/>
        </w:rPr>
        <w:t>Rattus norvegicus</w:t>
      </w:r>
      <w:r w:rsidRPr="00B51CF3">
        <w:t xml:space="preserve"> of the Wistar strain, aged 2-3 months and weighing 150-200 grams. A total of 48 experimental animals were divided into four treatment groups: the povidone iodine group (A), the </w:t>
      </w:r>
      <w:proofErr w:type="spellStart"/>
      <w:r w:rsidRPr="00B51CF3">
        <w:t>Curaspon</w:t>
      </w:r>
      <w:proofErr w:type="spellEnd"/>
      <w:r w:rsidRPr="00B51CF3">
        <w:t>® group (B), the scaffold group (C), and the PRF-incorporated scaffold group (D). Each group consisted of 12 rats that would be decapitated on days 7, 14, 21, and 28.</w:t>
      </w:r>
    </w:p>
    <w:p w14:paraId="5CAC8143" w14:textId="77777777" w:rsidR="00B51CF3" w:rsidRPr="00B51CF3" w:rsidRDefault="00B51CF3" w:rsidP="00B51CF3">
      <w:pPr>
        <w:pStyle w:val="Paragraph"/>
      </w:pPr>
      <w:r w:rsidRPr="00B51CF3">
        <w:t>The research began with taking care of ethical clearance at the Ethics Commission of the Faculty of Medicine and Health Sciences, Universitas Muhammadiyah Yogyakarta, No. 009/EC-KEPK FKIK UMY/II/2022. Scaffold preparation was carried out using type B gelatin (Nitta Co., Osaka, Japan) and calcium carbonate (CaCO</w:t>
      </w:r>
      <w:r w:rsidRPr="00B51CF3">
        <w:rPr>
          <w:vertAlign w:val="subscript"/>
        </w:rPr>
        <w:t>3</w:t>
      </w:r>
      <w:r w:rsidRPr="00B51CF3">
        <w:t xml:space="preserve">) in powder form (Wako, Osaka, Japan) in a ratio of 7:3 and 3:7 at a concentration of 10% w/v in distilled water. The preparation of PRF refers to preliminary research, by putting the donor blood sample into a Vacutainer tube and then centrifuging using a </w:t>
      </w:r>
      <w:proofErr w:type="spellStart"/>
      <w:r w:rsidRPr="00B51CF3">
        <w:t>Rotina</w:t>
      </w:r>
      <w:proofErr w:type="spellEnd"/>
      <w:r w:rsidRPr="00B51CF3">
        <w:t xml:space="preserve"> 35R refrigerated centrifuge at 3000 rpm for 10 minutes. After that, the supernatant layer and PRF were separated from the red blood cells using scissors, then transferred into a microtube, and left to sit in the refrigerator for 24 hours. Next, PRF was incorporated into the scaffold using a drop method of 40 </w:t>
      </w:r>
      <w:proofErr w:type="spellStart"/>
      <w:r w:rsidRPr="00B51CF3">
        <w:t>μl</w:t>
      </w:r>
      <w:proofErr w:type="spellEnd"/>
      <w:r w:rsidRPr="00B51CF3">
        <w:t xml:space="preserve"> and waited for 15 minutes to obtain maximum absorption into the scaffold.</w:t>
      </w:r>
    </w:p>
    <w:p w14:paraId="60E7C500" w14:textId="77777777" w:rsidR="00B51CF3" w:rsidRPr="00B51CF3" w:rsidRDefault="00B51CF3" w:rsidP="00B51CF3">
      <w:pPr>
        <w:pStyle w:val="Paragraph"/>
      </w:pPr>
      <w:r w:rsidRPr="00B51CF3">
        <w:lastRenderedPageBreak/>
        <w:t>Tooth extraction was performed on the maxillary incisors of rats using deciduous tooth extraction forceps. Prior to tooth extraction, the rats were anesthetized using ketamine at a dose of 40 mg/kg body weight and xylazine at a dose of 5 mg/kg body weight. The sockets where the teeth were extracted were then treated according to the group. The rats were then decapitated, and the maxillae were removed for fixation with buffered formalin and decalcification with EDTA solution. The tissue was then prepared for histology and stained with HE.</w:t>
      </w:r>
    </w:p>
    <w:p w14:paraId="3000BE92" w14:textId="367D6CCA" w:rsidR="00B51CF3" w:rsidRDefault="00B51CF3" w:rsidP="00B51CF3">
      <w:pPr>
        <w:pStyle w:val="Paragraph"/>
      </w:pPr>
      <w:r w:rsidRPr="00B51CF3">
        <w:t xml:space="preserve">Observation and counting of blood vessels were carried out under an Olympus CX31 light microscope equipped with an </w:t>
      </w:r>
      <w:proofErr w:type="spellStart"/>
      <w:r w:rsidRPr="00B51CF3">
        <w:t>OptiLab</w:t>
      </w:r>
      <w:proofErr w:type="spellEnd"/>
      <w:r w:rsidRPr="00B51CF3" w:rsidDel="00612F08">
        <w:t xml:space="preserve"> </w:t>
      </w:r>
      <w:r w:rsidRPr="00B51CF3">
        <w:t xml:space="preserve">camera at 4x magnification to view all fields of view and 100x in five fields of view. The research data were then analyzed statistically using the SPSS 26.0 for Windows XP program. Data analysis began with a normality test using the Shapiro-Wilk, and its homogeneity was tested with Levene's Test, then analyzed using a parametric test, One-Way Anova, to determine the significance of the difference in the average </w:t>
      </w:r>
      <w:proofErr w:type="gramStart"/>
      <w:r w:rsidRPr="00B51CF3">
        <w:t>number</w:t>
      </w:r>
      <w:proofErr w:type="gramEnd"/>
      <w:r w:rsidRPr="00B51CF3">
        <w:t xml:space="preserve"> of angiogenesis between the four groups and continued with the Least Significant Difference (LSD) test to determine the difference between one group and another.</w:t>
      </w:r>
      <w:r w:rsidR="00725861" w:rsidRPr="00640136">
        <w:t xml:space="preserve"> </w:t>
      </w:r>
    </w:p>
    <w:p w14:paraId="4024EC21" w14:textId="75148865" w:rsidR="00155B67" w:rsidRPr="00075EA6" w:rsidRDefault="00B51CF3" w:rsidP="00274622">
      <w:pPr>
        <w:pStyle w:val="Heading2"/>
      </w:pPr>
      <w:r>
        <w:t>RESULTS</w:t>
      </w:r>
    </w:p>
    <w:p w14:paraId="2BA4C52A" w14:textId="77777777" w:rsidR="00B51CF3" w:rsidRPr="00B51CF3" w:rsidRDefault="00B51CF3" w:rsidP="00B51CF3">
      <w:pPr>
        <w:pStyle w:val="Paragraph"/>
      </w:pPr>
      <w:r w:rsidRPr="00B51CF3">
        <w:t xml:space="preserve">Blood vessel formation (angiogenesis) in post-tooth extraction sockets of rats was assessed based on the amount of angiogenesis with each treatment. Then, angiogenesis was observed on days 7, 14, 21, and 28, and the amount of angiogenesis was calculated for each histology slide. The results of histological observations using a microscope with 4x magnification are illustrated in </w:t>
      </w:r>
      <w:proofErr w:type="gramStart"/>
      <w:r w:rsidRPr="00B51CF3">
        <w:t>Figure  1</w:t>
      </w:r>
      <w:proofErr w:type="gramEnd"/>
      <w:r w:rsidRPr="00B51CF3">
        <w:t xml:space="preserve">. The average </w:t>
      </w:r>
      <w:proofErr w:type="gramStart"/>
      <w:r w:rsidRPr="00B51CF3">
        <w:t>number</w:t>
      </w:r>
      <w:proofErr w:type="gramEnd"/>
      <w:r w:rsidRPr="00B51CF3">
        <w:t xml:space="preserve"> of angiogenesis in the post-tooth extraction socket of rats increased on the 21st day in the povidone iodine and </w:t>
      </w:r>
      <w:proofErr w:type="spellStart"/>
      <w:r w:rsidRPr="00B51CF3">
        <w:t>Curaspon</w:t>
      </w:r>
      <w:proofErr w:type="spellEnd"/>
      <w:r w:rsidRPr="00B51CF3">
        <w:t xml:space="preserve">® group and on the seventh day in the scaffold and scaffold + PRF groups. Based on Figures 1 and 2, the highest number of angiogenesis was found in the group with scaffold treatment, with a final average </w:t>
      </w:r>
      <w:proofErr w:type="gramStart"/>
      <w:r w:rsidRPr="00B51CF3">
        <w:t>number</w:t>
      </w:r>
      <w:proofErr w:type="gramEnd"/>
      <w:r w:rsidRPr="00B51CF3">
        <w:t xml:space="preserve"> of angiogenesis of 0.9500. After obtaining the average number of angiogenesis results for each treatment. </w:t>
      </w:r>
    </w:p>
    <w:p w14:paraId="6B2CAD41" w14:textId="77777777" w:rsidR="00B51CF3" w:rsidRPr="00B51CF3" w:rsidRDefault="00B51CF3" w:rsidP="00B51CF3">
      <w:pPr>
        <w:pStyle w:val="Paragraph"/>
      </w:pPr>
    </w:p>
    <w:p w14:paraId="2BFF7E04" w14:textId="77777777" w:rsidR="00B51CF3" w:rsidRPr="00B51CF3" w:rsidRDefault="00B51CF3" w:rsidP="00B51CF3">
      <w:pPr>
        <w:pStyle w:val="Paragraph"/>
      </w:pPr>
    </w:p>
    <w:p w14:paraId="03922C69" w14:textId="77777777" w:rsidR="00B51CF3" w:rsidRPr="00B51CF3" w:rsidRDefault="00B51CF3" w:rsidP="00B51CF3">
      <w:pPr>
        <w:pStyle w:val="Paragraph"/>
      </w:pPr>
      <w:r w:rsidRPr="00B51CF3">
        <w:rPr>
          <w:noProof/>
        </w:rPr>
        <w:drawing>
          <wp:inline distT="0" distB="0" distL="0" distR="0" wp14:anchorId="1EDF70CB" wp14:editId="7CF6D1EA">
            <wp:extent cx="5943600" cy="3584575"/>
            <wp:effectExtent l="0" t="0" r="0" b="0"/>
            <wp:docPr id="53067798" name="Picture 1" descr="A collage of images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67798" name="Picture 1" descr="A collage of images of a person's body&#10;&#10;AI-generated content may be incorrect."/>
                    <pic:cNvPicPr/>
                  </pic:nvPicPr>
                  <pic:blipFill>
                    <a:blip r:embed="rId9"/>
                    <a:stretch>
                      <a:fillRect/>
                    </a:stretch>
                  </pic:blipFill>
                  <pic:spPr>
                    <a:xfrm>
                      <a:off x="0" y="0"/>
                      <a:ext cx="5943600" cy="3584575"/>
                    </a:xfrm>
                    <a:prstGeom prst="rect">
                      <a:avLst/>
                    </a:prstGeom>
                  </pic:spPr>
                </pic:pic>
              </a:graphicData>
            </a:graphic>
          </wp:inline>
        </w:drawing>
      </w:r>
    </w:p>
    <w:p w14:paraId="2A560F31" w14:textId="1D431E0C" w:rsidR="00B51CF3" w:rsidRPr="00B51CF3" w:rsidRDefault="009F0F72" w:rsidP="00B51CF3">
      <w:pPr>
        <w:pStyle w:val="Paragraph"/>
        <w:spacing w:before="120" w:after="200"/>
        <w:ind w:firstLine="288"/>
        <w:jc w:val="center"/>
        <w:rPr>
          <w:sz w:val="18"/>
          <w:szCs w:val="18"/>
        </w:rPr>
      </w:pPr>
      <w:r w:rsidRPr="00B51CF3">
        <w:rPr>
          <w:b/>
          <w:bCs/>
          <w:sz w:val="18"/>
          <w:szCs w:val="18"/>
        </w:rPr>
        <w:t xml:space="preserve">FIGURE </w:t>
      </w:r>
      <w:r w:rsidR="00B51CF3" w:rsidRPr="00B51CF3">
        <w:rPr>
          <w:b/>
          <w:bCs/>
          <w:sz w:val="18"/>
          <w:szCs w:val="18"/>
        </w:rPr>
        <w:t>1.</w:t>
      </w:r>
      <w:r w:rsidR="00B51CF3" w:rsidRPr="00B51CF3">
        <w:rPr>
          <w:sz w:val="18"/>
          <w:szCs w:val="18"/>
        </w:rPr>
        <w:t xml:space="preserve"> Histological image of the post-extraction socket of a rat tooth with HE staining.</w:t>
      </w:r>
    </w:p>
    <w:p w14:paraId="59CDCDCE" w14:textId="77777777" w:rsidR="00A53E5E" w:rsidRDefault="00A53E5E" w:rsidP="00B51CF3">
      <w:pPr>
        <w:pStyle w:val="Paragraph"/>
        <w:spacing w:before="120" w:after="200"/>
        <w:ind w:firstLine="288"/>
        <w:jc w:val="center"/>
        <w:rPr>
          <w:b/>
          <w:bCs/>
          <w:sz w:val="18"/>
          <w:szCs w:val="18"/>
        </w:rPr>
      </w:pPr>
    </w:p>
    <w:p w14:paraId="605E07F4" w14:textId="77777777" w:rsidR="00A53E5E" w:rsidRDefault="00A53E5E" w:rsidP="00B51CF3">
      <w:pPr>
        <w:pStyle w:val="Paragraph"/>
        <w:spacing w:before="120" w:after="200"/>
        <w:ind w:firstLine="288"/>
        <w:jc w:val="center"/>
        <w:rPr>
          <w:b/>
          <w:bCs/>
          <w:sz w:val="18"/>
          <w:szCs w:val="18"/>
        </w:rPr>
      </w:pPr>
    </w:p>
    <w:p w14:paraId="42918E76" w14:textId="013FFC1B" w:rsidR="00B51CF3" w:rsidRPr="00B51CF3" w:rsidRDefault="009F0F72" w:rsidP="00B51CF3">
      <w:pPr>
        <w:pStyle w:val="Paragraph"/>
        <w:spacing w:before="120" w:after="200"/>
        <w:ind w:firstLine="288"/>
        <w:jc w:val="center"/>
        <w:rPr>
          <w:sz w:val="18"/>
          <w:szCs w:val="18"/>
        </w:rPr>
      </w:pPr>
      <w:r w:rsidRPr="00B51CF3">
        <w:rPr>
          <w:b/>
          <w:bCs/>
          <w:sz w:val="18"/>
          <w:szCs w:val="18"/>
        </w:rPr>
        <w:lastRenderedPageBreak/>
        <w:t xml:space="preserve">TABLE </w:t>
      </w:r>
      <w:r w:rsidR="00B51CF3" w:rsidRPr="00B51CF3">
        <w:rPr>
          <w:b/>
          <w:bCs/>
          <w:sz w:val="18"/>
          <w:szCs w:val="18"/>
        </w:rPr>
        <w:t>1.</w:t>
      </w:r>
      <w:r w:rsidR="00B51CF3" w:rsidRPr="00B51CF3">
        <w:rPr>
          <w:sz w:val="18"/>
          <w:szCs w:val="18"/>
        </w:rPr>
        <w:t xml:space="preserve"> A descriptive description of angiogenesis in each treatment group.</w:t>
      </w:r>
    </w:p>
    <w:tbl>
      <w:tblPr>
        <w:tblW w:w="5090" w:type="pct"/>
        <w:tblBorders>
          <w:top w:val="single" w:sz="4" w:space="0" w:color="auto"/>
          <w:bottom w:val="single" w:sz="4" w:space="0" w:color="auto"/>
        </w:tblBorders>
        <w:tblLook w:val="04A0" w:firstRow="1" w:lastRow="0" w:firstColumn="1" w:lastColumn="0" w:noHBand="0" w:noVBand="1"/>
      </w:tblPr>
      <w:tblGrid>
        <w:gridCol w:w="1741"/>
        <w:gridCol w:w="912"/>
        <w:gridCol w:w="1050"/>
        <w:gridCol w:w="1180"/>
        <w:gridCol w:w="989"/>
        <w:gridCol w:w="913"/>
        <w:gridCol w:w="1218"/>
        <w:gridCol w:w="1525"/>
      </w:tblGrid>
      <w:tr w:rsidR="00B51CF3" w:rsidRPr="00B51CF3" w14:paraId="4B886359" w14:textId="77777777" w:rsidTr="00805D04">
        <w:trPr>
          <w:trHeight w:val="320"/>
        </w:trPr>
        <w:tc>
          <w:tcPr>
            <w:tcW w:w="923" w:type="pct"/>
            <w:tcBorders>
              <w:top w:val="single" w:sz="4" w:space="0" w:color="auto"/>
              <w:bottom w:val="single" w:sz="4" w:space="0" w:color="auto"/>
            </w:tcBorders>
            <w:vAlign w:val="center"/>
          </w:tcPr>
          <w:p w14:paraId="65131F87" w14:textId="77777777" w:rsidR="00B51CF3" w:rsidRPr="00B51CF3" w:rsidRDefault="00B51CF3" w:rsidP="00B51CF3">
            <w:pPr>
              <w:pStyle w:val="Paragraph"/>
              <w:rPr>
                <w:b/>
                <w:bCs/>
                <w:sz w:val="18"/>
                <w:szCs w:val="18"/>
                <w:lang w:val="en-ID"/>
              </w:rPr>
            </w:pPr>
            <w:bookmarkStart w:id="0" w:name="_Hlk121851843"/>
            <w:r w:rsidRPr="00B51CF3">
              <w:rPr>
                <w:b/>
                <w:bCs/>
                <w:sz w:val="18"/>
                <w:szCs w:val="18"/>
                <w:lang w:val="en-ID"/>
              </w:rPr>
              <w:t>Group</w:t>
            </w:r>
          </w:p>
        </w:tc>
        <w:tc>
          <w:tcPr>
            <w:tcW w:w="488" w:type="pct"/>
            <w:tcBorders>
              <w:top w:val="single" w:sz="4" w:space="0" w:color="auto"/>
              <w:bottom w:val="single" w:sz="4" w:space="0" w:color="auto"/>
            </w:tcBorders>
            <w:vAlign w:val="center"/>
            <w:hideMark/>
          </w:tcPr>
          <w:p w14:paraId="29AD7601" w14:textId="77777777" w:rsidR="00B51CF3" w:rsidRPr="00B51CF3" w:rsidRDefault="00B51CF3" w:rsidP="00B51CF3">
            <w:pPr>
              <w:pStyle w:val="Paragraph"/>
              <w:rPr>
                <w:b/>
                <w:bCs/>
                <w:sz w:val="18"/>
                <w:szCs w:val="18"/>
                <w:lang w:val="en-ID"/>
              </w:rPr>
            </w:pPr>
            <w:r w:rsidRPr="00B51CF3">
              <w:rPr>
                <w:b/>
                <w:bCs/>
                <w:sz w:val="18"/>
                <w:szCs w:val="18"/>
                <w:lang w:val="en-ID"/>
              </w:rPr>
              <w:t>Time</w:t>
            </w:r>
          </w:p>
        </w:tc>
        <w:tc>
          <w:tcPr>
            <w:tcW w:w="488" w:type="pct"/>
            <w:tcBorders>
              <w:top w:val="single" w:sz="4" w:space="0" w:color="auto"/>
              <w:bottom w:val="single" w:sz="4" w:space="0" w:color="auto"/>
            </w:tcBorders>
            <w:vAlign w:val="center"/>
            <w:hideMark/>
          </w:tcPr>
          <w:p w14:paraId="7E94D6C8" w14:textId="77777777" w:rsidR="00B51CF3" w:rsidRPr="00B51CF3" w:rsidRDefault="00B51CF3" w:rsidP="00805D04">
            <w:pPr>
              <w:pStyle w:val="Paragraph"/>
              <w:ind w:firstLine="0"/>
              <w:rPr>
                <w:b/>
                <w:bCs/>
                <w:sz w:val="18"/>
                <w:szCs w:val="18"/>
                <w:lang w:val="en-ID"/>
              </w:rPr>
            </w:pPr>
            <w:r w:rsidRPr="00B51CF3">
              <w:rPr>
                <w:b/>
                <w:bCs/>
                <w:sz w:val="18"/>
                <w:szCs w:val="18"/>
              </w:rPr>
              <w:t>Mean</w:t>
            </w:r>
          </w:p>
        </w:tc>
        <w:tc>
          <w:tcPr>
            <w:tcW w:w="628" w:type="pct"/>
            <w:tcBorders>
              <w:top w:val="single" w:sz="4" w:space="0" w:color="auto"/>
              <w:bottom w:val="single" w:sz="4" w:space="0" w:color="auto"/>
            </w:tcBorders>
            <w:vAlign w:val="center"/>
          </w:tcPr>
          <w:p w14:paraId="2F00AF5E" w14:textId="77777777" w:rsidR="00B51CF3" w:rsidRPr="00B51CF3" w:rsidRDefault="00B51CF3" w:rsidP="00B51CF3">
            <w:pPr>
              <w:pStyle w:val="Paragraph"/>
              <w:rPr>
                <w:b/>
                <w:bCs/>
                <w:sz w:val="18"/>
                <w:szCs w:val="18"/>
              </w:rPr>
            </w:pPr>
            <w:r w:rsidRPr="00B51CF3">
              <w:rPr>
                <w:b/>
                <w:bCs/>
                <w:sz w:val="18"/>
                <w:szCs w:val="18"/>
              </w:rPr>
              <w:t>Std. Deviation</w:t>
            </w:r>
          </w:p>
        </w:tc>
        <w:tc>
          <w:tcPr>
            <w:tcW w:w="528" w:type="pct"/>
            <w:tcBorders>
              <w:top w:val="single" w:sz="4" w:space="0" w:color="auto"/>
              <w:bottom w:val="single" w:sz="4" w:space="0" w:color="auto"/>
            </w:tcBorders>
            <w:vAlign w:val="center"/>
            <w:hideMark/>
          </w:tcPr>
          <w:p w14:paraId="4854749A" w14:textId="77777777" w:rsidR="00B51CF3" w:rsidRPr="00B51CF3" w:rsidRDefault="00B51CF3" w:rsidP="00805D04">
            <w:pPr>
              <w:pStyle w:val="Paragraph"/>
              <w:ind w:firstLine="0"/>
              <w:rPr>
                <w:b/>
                <w:bCs/>
                <w:sz w:val="18"/>
                <w:szCs w:val="18"/>
                <w:lang w:val="en-ID"/>
              </w:rPr>
            </w:pPr>
            <w:r w:rsidRPr="00B51CF3">
              <w:rPr>
                <w:b/>
                <w:bCs/>
                <w:sz w:val="18"/>
                <w:szCs w:val="18"/>
              </w:rPr>
              <w:t>Median</w:t>
            </w:r>
          </w:p>
        </w:tc>
        <w:tc>
          <w:tcPr>
            <w:tcW w:w="488" w:type="pct"/>
            <w:tcBorders>
              <w:top w:val="single" w:sz="4" w:space="0" w:color="auto"/>
              <w:bottom w:val="single" w:sz="4" w:space="0" w:color="auto"/>
            </w:tcBorders>
            <w:vAlign w:val="center"/>
            <w:hideMark/>
          </w:tcPr>
          <w:p w14:paraId="6B0A0E69" w14:textId="77777777" w:rsidR="00B51CF3" w:rsidRPr="00B51CF3" w:rsidRDefault="00B51CF3" w:rsidP="00805D04">
            <w:pPr>
              <w:pStyle w:val="Paragraph"/>
              <w:ind w:firstLine="0"/>
              <w:rPr>
                <w:b/>
                <w:bCs/>
                <w:sz w:val="18"/>
                <w:szCs w:val="18"/>
                <w:lang w:val="en-ID"/>
              </w:rPr>
            </w:pPr>
            <w:r w:rsidRPr="00B51CF3">
              <w:rPr>
                <w:b/>
                <w:bCs/>
                <w:sz w:val="18"/>
                <w:szCs w:val="18"/>
              </w:rPr>
              <w:t>Modus</w:t>
            </w:r>
          </w:p>
        </w:tc>
        <w:tc>
          <w:tcPr>
            <w:tcW w:w="648" w:type="pct"/>
            <w:tcBorders>
              <w:top w:val="single" w:sz="4" w:space="0" w:color="auto"/>
              <w:bottom w:val="single" w:sz="4" w:space="0" w:color="auto"/>
            </w:tcBorders>
            <w:vAlign w:val="center"/>
            <w:hideMark/>
          </w:tcPr>
          <w:p w14:paraId="7BD7C382" w14:textId="77777777" w:rsidR="00B51CF3" w:rsidRPr="00B51CF3" w:rsidRDefault="00B51CF3" w:rsidP="00805D04">
            <w:pPr>
              <w:pStyle w:val="Paragraph"/>
              <w:ind w:firstLine="0"/>
              <w:rPr>
                <w:b/>
                <w:bCs/>
                <w:sz w:val="18"/>
                <w:szCs w:val="18"/>
                <w:lang w:val="en-ID"/>
              </w:rPr>
            </w:pPr>
            <w:r w:rsidRPr="00B51CF3">
              <w:rPr>
                <w:b/>
                <w:bCs/>
                <w:sz w:val="18"/>
                <w:szCs w:val="18"/>
              </w:rPr>
              <w:t>Minimum</w:t>
            </w:r>
          </w:p>
        </w:tc>
        <w:tc>
          <w:tcPr>
            <w:tcW w:w="810" w:type="pct"/>
            <w:tcBorders>
              <w:top w:val="single" w:sz="4" w:space="0" w:color="auto"/>
              <w:bottom w:val="single" w:sz="4" w:space="0" w:color="auto"/>
            </w:tcBorders>
            <w:vAlign w:val="center"/>
            <w:hideMark/>
          </w:tcPr>
          <w:p w14:paraId="1F744BB0" w14:textId="77777777" w:rsidR="00B51CF3" w:rsidRPr="00B51CF3" w:rsidRDefault="00B51CF3" w:rsidP="00B51CF3">
            <w:pPr>
              <w:pStyle w:val="Paragraph"/>
              <w:rPr>
                <w:b/>
                <w:bCs/>
                <w:sz w:val="18"/>
                <w:szCs w:val="18"/>
                <w:lang w:val="en-ID"/>
              </w:rPr>
            </w:pPr>
            <w:r w:rsidRPr="00B51CF3">
              <w:rPr>
                <w:b/>
                <w:bCs/>
                <w:sz w:val="18"/>
                <w:szCs w:val="18"/>
              </w:rPr>
              <w:t>Maximum</w:t>
            </w:r>
          </w:p>
        </w:tc>
      </w:tr>
      <w:tr w:rsidR="00B51CF3" w:rsidRPr="00B51CF3" w14:paraId="1CB605E1" w14:textId="77777777" w:rsidTr="00805D04">
        <w:trPr>
          <w:trHeight w:val="320"/>
        </w:trPr>
        <w:tc>
          <w:tcPr>
            <w:tcW w:w="923" w:type="pct"/>
            <w:tcBorders>
              <w:top w:val="single" w:sz="4" w:space="0" w:color="auto"/>
              <w:bottom w:val="nil"/>
            </w:tcBorders>
            <w:vAlign w:val="center"/>
          </w:tcPr>
          <w:p w14:paraId="4A5820F4" w14:textId="77777777" w:rsidR="00B51CF3" w:rsidRPr="00B51CF3" w:rsidRDefault="00B51CF3" w:rsidP="00805D04">
            <w:pPr>
              <w:pStyle w:val="Paragraph"/>
              <w:ind w:firstLine="0"/>
            </w:pPr>
            <w:r w:rsidRPr="00B51CF3">
              <w:t>Povidone Iodine</w:t>
            </w:r>
          </w:p>
        </w:tc>
        <w:tc>
          <w:tcPr>
            <w:tcW w:w="488" w:type="pct"/>
            <w:tcBorders>
              <w:top w:val="single" w:sz="4" w:space="0" w:color="auto"/>
              <w:bottom w:val="nil"/>
            </w:tcBorders>
            <w:vAlign w:val="center"/>
            <w:hideMark/>
          </w:tcPr>
          <w:p w14:paraId="31F4FF64" w14:textId="77777777" w:rsidR="00B51CF3" w:rsidRPr="00B51CF3" w:rsidRDefault="00B51CF3" w:rsidP="00B51CF3">
            <w:pPr>
              <w:pStyle w:val="Paragraph"/>
              <w:rPr>
                <w:lang w:val="en-ID"/>
              </w:rPr>
            </w:pPr>
            <w:r w:rsidRPr="00B51CF3">
              <w:t>H7</w:t>
            </w:r>
          </w:p>
        </w:tc>
        <w:tc>
          <w:tcPr>
            <w:tcW w:w="488" w:type="pct"/>
            <w:tcBorders>
              <w:top w:val="single" w:sz="4" w:space="0" w:color="auto"/>
              <w:bottom w:val="nil"/>
            </w:tcBorders>
            <w:vAlign w:val="center"/>
            <w:hideMark/>
          </w:tcPr>
          <w:p w14:paraId="1EF6757F" w14:textId="77777777" w:rsidR="00B51CF3" w:rsidRPr="00B51CF3" w:rsidRDefault="00B51CF3" w:rsidP="00B51CF3">
            <w:pPr>
              <w:pStyle w:val="Paragraph"/>
              <w:rPr>
                <w:lang w:val="en-ID"/>
              </w:rPr>
            </w:pPr>
            <w:r w:rsidRPr="00B51CF3">
              <w:t>0.333</w:t>
            </w:r>
          </w:p>
        </w:tc>
        <w:tc>
          <w:tcPr>
            <w:tcW w:w="628" w:type="pct"/>
            <w:tcBorders>
              <w:top w:val="single" w:sz="4" w:space="0" w:color="auto"/>
              <w:bottom w:val="nil"/>
            </w:tcBorders>
            <w:vAlign w:val="center"/>
          </w:tcPr>
          <w:p w14:paraId="70065EA1" w14:textId="77777777" w:rsidR="00B51CF3" w:rsidRPr="00B51CF3" w:rsidRDefault="00B51CF3" w:rsidP="00B51CF3">
            <w:pPr>
              <w:pStyle w:val="Paragraph"/>
            </w:pPr>
            <w:r w:rsidRPr="00B51CF3">
              <w:t>0.30551</w:t>
            </w:r>
          </w:p>
        </w:tc>
        <w:tc>
          <w:tcPr>
            <w:tcW w:w="528" w:type="pct"/>
            <w:tcBorders>
              <w:top w:val="single" w:sz="4" w:space="0" w:color="auto"/>
              <w:bottom w:val="nil"/>
            </w:tcBorders>
            <w:vAlign w:val="center"/>
            <w:hideMark/>
          </w:tcPr>
          <w:p w14:paraId="3F6929FE" w14:textId="77777777" w:rsidR="00B51CF3" w:rsidRPr="00B51CF3" w:rsidRDefault="00B51CF3" w:rsidP="00B51CF3">
            <w:pPr>
              <w:pStyle w:val="Paragraph"/>
              <w:rPr>
                <w:lang w:val="en-ID"/>
              </w:rPr>
            </w:pPr>
            <w:r w:rsidRPr="00B51CF3">
              <w:t>0.4</w:t>
            </w:r>
          </w:p>
        </w:tc>
        <w:tc>
          <w:tcPr>
            <w:tcW w:w="488" w:type="pct"/>
            <w:tcBorders>
              <w:top w:val="single" w:sz="4" w:space="0" w:color="auto"/>
              <w:bottom w:val="nil"/>
            </w:tcBorders>
            <w:vAlign w:val="center"/>
            <w:hideMark/>
          </w:tcPr>
          <w:p w14:paraId="407CD781" w14:textId="77777777" w:rsidR="00B51CF3" w:rsidRPr="00B51CF3" w:rsidRDefault="00B51CF3" w:rsidP="00B51CF3">
            <w:pPr>
              <w:pStyle w:val="Paragraph"/>
              <w:rPr>
                <w:lang w:val="en-ID"/>
              </w:rPr>
            </w:pPr>
            <w:r w:rsidRPr="00B51CF3">
              <w:t>0.0</w:t>
            </w:r>
          </w:p>
        </w:tc>
        <w:tc>
          <w:tcPr>
            <w:tcW w:w="648" w:type="pct"/>
            <w:tcBorders>
              <w:top w:val="single" w:sz="4" w:space="0" w:color="auto"/>
              <w:bottom w:val="nil"/>
            </w:tcBorders>
            <w:vAlign w:val="center"/>
            <w:hideMark/>
          </w:tcPr>
          <w:p w14:paraId="10644EBA" w14:textId="77777777" w:rsidR="00B51CF3" w:rsidRPr="00B51CF3" w:rsidRDefault="00B51CF3" w:rsidP="00B51CF3">
            <w:pPr>
              <w:pStyle w:val="Paragraph"/>
              <w:rPr>
                <w:lang w:val="en-ID"/>
              </w:rPr>
            </w:pPr>
            <w:r w:rsidRPr="00B51CF3">
              <w:t>0.0</w:t>
            </w:r>
          </w:p>
        </w:tc>
        <w:tc>
          <w:tcPr>
            <w:tcW w:w="810" w:type="pct"/>
            <w:tcBorders>
              <w:top w:val="single" w:sz="4" w:space="0" w:color="auto"/>
              <w:bottom w:val="nil"/>
            </w:tcBorders>
            <w:vAlign w:val="center"/>
            <w:hideMark/>
          </w:tcPr>
          <w:p w14:paraId="732CE765" w14:textId="77777777" w:rsidR="00B51CF3" w:rsidRPr="00B51CF3" w:rsidRDefault="00B51CF3" w:rsidP="00B51CF3">
            <w:pPr>
              <w:pStyle w:val="Paragraph"/>
              <w:rPr>
                <w:lang w:val="en-ID"/>
              </w:rPr>
            </w:pPr>
            <w:r w:rsidRPr="00B51CF3">
              <w:t>0.6</w:t>
            </w:r>
          </w:p>
        </w:tc>
      </w:tr>
      <w:tr w:rsidR="00B51CF3" w:rsidRPr="00B51CF3" w14:paraId="2C887268" w14:textId="77777777" w:rsidTr="00805D04">
        <w:trPr>
          <w:trHeight w:val="320"/>
        </w:trPr>
        <w:tc>
          <w:tcPr>
            <w:tcW w:w="923" w:type="pct"/>
            <w:tcBorders>
              <w:top w:val="nil"/>
              <w:bottom w:val="nil"/>
            </w:tcBorders>
            <w:vAlign w:val="center"/>
          </w:tcPr>
          <w:p w14:paraId="0E0C49B4" w14:textId="77777777" w:rsidR="00B51CF3" w:rsidRPr="00B51CF3" w:rsidRDefault="00B51CF3" w:rsidP="00B51CF3">
            <w:pPr>
              <w:pStyle w:val="Paragraph"/>
            </w:pPr>
          </w:p>
        </w:tc>
        <w:tc>
          <w:tcPr>
            <w:tcW w:w="488" w:type="pct"/>
            <w:tcBorders>
              <w:top w:val="nil"/>
              <w:bottom w:val="nil"/>
            </w:tcBorders>
            <w:vAlign w:val="center"/>
            <w:hideMark/>
          </w:tcPr>
          <w:p w14:paraId="08744461" w14:textId="77777777" w:rsidR="00B51CF3" w:rsidRPr="00B51CF3" w:rsidRDefault="00B51CF3" w:rsidP="00B51CF3">
            <w:pPr>
              <w:pStyle w:val="Paragraph"/>
              <w:rPr>
                <w:lang w:val="en-ID"/>
              </w:rPr>
            </w:pPr>
            <w:r w:rsidRPr="00B51CF3">
              <w:t>H14</w:t>
            </w:r>
          </w:p>
        </w:tc>
        <w:tc>
          <w:tcPr>
            <w:tcW w:w="488" w:type="pct"/>
            <w:tcBorders>
              <w:top w:val="nil"/>
              <w:bottom w:val="nil"/>
            </w:tcBorders>
            <w:vAlign w:val="center"/>
            <w:hideMark/>
          </w:tcPr>
          <w:p w14:paraId="6F6FE360" w14:textId="77777777" w:rsidR="00B51CF3" w:rsidRPr="00B51CF3" w:rsidRDefault="00B51CF3" w:rsidP="00B51CF3">
            <w:pPr>
              <w:pStyle w:val="Paragraph"/>
              <w:rPr>
                <w:lang w:val="en-ID"/>
              </w:rPr>
            </w:pPr>
            <w:r w:rsidRPr="00B51CF3">
              <w:t>0.733</w:t>
            </w:r>
          </w:p>
        </w:tc>
        <w:tc>
          <w:tcPr>
            <w:tcW w:w="628" w:type="pct"/>
            <w:tcBorders>
              <w:top w:val="nil"/>
              <w:bottom w:val="nil"/>
            </w:tcBorders>
            <w:vAlign w:val="center"/>
          </w:tcPr>
          <w:p w14:paraId="3272C52C" w14:textId="77777777" w:rsidR="00B51CF3" w:rsidRPr="00B51CF3" w:rsidRDefault="00B51CF3" w:rsidP="00B51CF3">
            <w:pPr>
              <w:pStyle w:val="Paragraph"/>
            </w:pPr>
            <w:r w:rsidRPr="00B51CF3">
              <w:t>0.80829</w:t>
            </w:r>
          </w:p>
        </w:tc>
        <w:tc>
          <w:tcPr>
            <w:tcW w:w="528" w:type="pct"/>
            <w:tcBorders>
              <w:top w:val="nil"/>
              <w:bottom w:val="nil"/>
            </w:tcBorders>
            <w:vAlign w:val="center"/>
            <w:hideMark/>
          </w:tcPr>
          <w:p w14:paraId="78030704" w14:textId="77777777" w:rsidR="00B51CF3" w:rsidRPr="00B51CF3" w:rsidRDefault="00B51CF3" w:rsidP="00B51CF3">
            <w:pPr>
              <w:pStyle w:val="Paragraph"/>
              <w:rPr>
                <w:lang w:val="en-ID"/>
              </w:rPr>
            </w:pPr>
            <w:r w:rsidRPr="00B51CF3">
              <w:t>0.6</w:t>
            </w:r>
          </w:p>
        </w:tc>
        <w:tc>
          <w:tcPr>
            <w:tcW w:w="488" w:type="pct"/>
            <w:tcBorders>
              <w:top w:val="nil"/>
              <w:bottom w:val="nil"/>
            </w:tcBorders>
            <w:vAlign w:val="center"/>
            <w:hideMark/>
          </w:tcPr>
          <w:p w14:paraId="27312315" w14:textId="77777777" w:rsidR="00B51CF3" w:rsidRPr="00B51CF3" w:rsidRDefault="00B51CF3" w:rsidP="00B51CF3">
            <w:pPr>
              <w:pStyle w:val="Paragraph"/>
              <w:rPr>
                <w:lang w:val="en-ID"/>
              </w:rPr>
            </w:pPr>
            <w:r w:rsidRPr="00B51CF3">
              <w:t>0.0</w:t>
            </w:r>
          </w:p>
        </w:tc>
        <w:tc>
          <w:tcPr>
            <w:tcW w:w="648" w:type="pct"/>
            <w:tcBorders>
              <w:top w:val="nil"/>
              <w:bottom w:val="nil"/>
            </w:tcBorders>
            <w:vAlign w:val="center"/>
            <w:hideMark/>
          </w:tcPr>
          <w:p w14:paraId="231BB592" w14:textId="77777777" w:rsidR="00B51CF3" w:rsidRPr="00B51CF3" w:rsidRDefault="00B51CF3" w:rsidP="00B51CF3">
            <w:pPr>
              <w:pStyle w:val="Paragraph"/>
              <w:rPr>
                <w:lang w:val="en-ID"/>
              </w:rPr>
            </w:pPr>
            <w:r w:rsidRPr="00B51CF3">
              <w:t>0.0</w:t>
            </w:r>
          </w:p>
        </w:tc>
        <w:tc>
          <w:tcPr>
            <w:tcW w:w="810" w:type="pct"/>
            <w:tcBorders>
              <w:top w:val="nil"/>
              <w:bottom w:val="nil"/>
            </w:tcBorders>
            <w:vAlign w:val="center"/>
            <w:hideMark/>
          </w:tcPr>
          <w:p w14:paraId="79116CD0" w14:textId="77777777" w:rsidR="00B51CF3" w:rsidRPr="00B51CF3" w:rsidRDefault="00B51CF3" w:rsidP="00B51CF3">
            <w:pPr>
              <w:pStyle w:val="Paragraph"/>
              <w:rPr>
                <w:lang w:val="en-ID"/>
              </w:rPr>
            </w:pPr>
            <w:r w:rsidRPr="00B51CF3">
              <w:t>1.6</w:t>
            </w:r>
          </w:p>
        </w:tc>
      </w:tr>
      <w:tr w:rsidR="00B51CF3" w:rsidRPr="00B51CF3" w14:paraId="1B6FF398" w14:textId="77777777" w:rsidTr="00805D04">
        <w:trPr>
          <w:trHeight w:val="320"/>
        </w:trPr>
        <w:tc>
          <w:tcPr>
            <w:tcW w:w="923" w:type="pct"/>
            <w:tcBorders>
              <w:top w:val="nil"/>
              <w:bottom w:val="nil"/>
            </w:tcBorders>
            <w:vAlign w:val="center"/>
          </w:tcPr>
          <w:p w14:paraId="0999C997" w14:textId="77777777" w:rsidR="00B51CF3" w:rsidRPr="00B51CF3" w:rsidRDefault="00B51CF3" w:rsidP="00B51CF3">
            <w:pPr>
              <w:pStyle w:val="Paragraph"/>
            </w:pPr>
          </w:p>
        </w:tc>
        <w:tc>
          <w:tcPr>
            <w:tcW w:w="488" w:type="pct"/>
            <w:tcBorders>
              <w:top w:val="nil"/>
              <w:bottom w:val="nil"/>
            </w:tcBorders>
            <w:vAlign w:val="center"/>
            <w:hideMark/>
          </w:tcPr>
          <w:p w14:paraId="6BD7561B" w14:textId="77777777" w:rsidR="00B51CF3" w:rsidRPr="00B51CF3" w:rsidRDefault="00B51CF3" w:rsidP="00B51CF3">
            <w:pPr>
              <w:pStyle w:val="Paragraph"/>
              <w:rPr>
                <w:lang w:val="en-ID"/>
              </w:rPr>
            </w:pPr>
            <w:r w:rsidRPr="00B51CF3">
              <w:t>H21</w:t>
            </w:r>
          </w:p>
        </w:tc>
        <w:tc>
          <w:tcPr>
            <w:tcW w:w="488" w:type="pct"/>
            <w:tcBorders>
              <w:top w:val="nil"/>
              <w:bottom w:val="nil"/>
            </w:tcBorders>
            <w:vAlign w:val="center"/>
            <w:hideMark/>
          </w:tcPr>
          <w:p w14:paraId="3F0F491D" w14:textId="77777777" w:rsidR="00B51CF3" w:rsidRPr="00B51CF3" w:rsidRDefault="00B51CF3" w:rsidP="00B51CF3">
            <w:pPr>
              <w:pStyle w:val="Paragraph"/>
              <w:rPr>
                <w:lang w:val="en-ID"/>
              </w:rPr>
            </w:pPr>
            <w:r w:rsidRPr="00B51CF3">
              <w:t>1.733</w:t>
            </w:r>
          </w:p>
        </w:tc>
        <w:tc>
          <w:tcPr>
            <w:tcW w:w="628" w:type="pct"/>
            <w:tcBorders>
              <w:top w:val="nil"/>
              <w:bottom w:val="nil"/>
            </w:tcBorders>
            <w:vAlign w:val="center"/>
          </w:tcPr>
          <w:p w14:paraId="4874A863" w14:textId="77777777" w:rsidR="00B51CF3" w:rsidRPr="00B51CF3" w:rsidRDefault="00B51CF3" w:rsidP="00B51CF3">
            <w:pPr>
              <w:pStyle w:val="Paragraph"/>
            </w:pPr>
            <w:r w:rsidRPr="00B51CF3">
              <w:t>1.41892</w:t>
            </w:r>
          </w:p>
        </w:tc>
        <w:tc>
          <w:tcPr>
            <w:tcW w:w="528" w:type="pct"/>
            <w:tcBorders>
              <w:top w:val="nil"/>
              <w:bottom w:val="nil"/>
            </w:tcBorders>
            <w:vAlign w:val="center"/>
            <w:hideMark/>
          </w:tcPr>
          <w:p w14:paraId="3E6CC96A" w14:textId="77777777" w:rsidR="00B51CF3" w:rsidRPr="00B51CF3" w:rsidRDefault="00B51CF3" w:rsidP="00B51CF3">
            <w:pPr>
              <w:pStyle w:val="Paragraph"/>
              <w:rPr>
                <w:lang w:val="en-ID"/>
              </w:rPr>
            </w:pPr>
            <w:r w:rsidRPr="00B51CF3">
              <w:t>2.0</w:t>
            </w:r>
          </w:p>
        </w:tc>
        <w:tc>
          <w:tcPr>
            <w:tcW w:w="488" w:type="pct"/>
            <w:tcBorders>
              <w:top w:val="nil"/>
              <w:bottom w:val="nil"/>
            </w:tcBorders>
            <w:vAlign w:val="center"/>
            <w:hideMark/>
          </w:tcPr>
          <w:p w14:paraId="6E77AD1D" w14:textId="77777777" w:rsidR="00B51CF3" w:rsidRPr="00B51CF3" w:rsidRDefault="00B51CF3" w:rsidP="00B51CF3">
            <w:pPr>
              <w:pStyle w:val="Paragraph"/>
              <w:rPr>
                <w:lang w:val="en-ID"/>
              </w:rPr>
            </w:pPr>
            <w:r w:rsidRPr="00B51CF3">
              <w:t>0.2</w:t>
            </w:r>
          </w:p>
        </w:tc>
        <w:tc>
          <w:tcPr>
            <w:tcW w:w="648" w:type="pct"/>
            <w:tcBorders>
              <w:top w:val="nil"/>
              <w:bottom w:val="nil"/>
            </w:tcBorders>
            <w:vAlign w:val="center"/>
            <w:hideMark/>
          </w:tcPr>
          <w:p w14:paraId="003927ED" w14:textId="77777777" w:rsidR="00B51CF3" w:rsidRPr="00B51CF3" w:rsidRDefault="00B51CF3" w:rsidP="00B51CF3">
            <w:pPr>
              <w:pStyle w:val="Paragraph"/>
              <w:rPr>
                <w:lang w:val="en-ID"/>
              </w:rPr>
            </w:pPr>
            <w:r w:rsidRPr="00B51CF3">
              <w:t>0.2</w:t>
            </w:r>
          </w:p>
        </w:tc>
        <w:tc>
          <w:tcPr>
            <w:tcW w:w="810" w:type="pct"/>
            <w:tcBorders>
              <w:top w:val="nil"/>
              <w:bottom w:val="nil"/>
            </w:tcBorders>
            <w:vAlign w:val="center"/>
            <w:hideMark/>
          </w:tcPr>
          <w:p w14:paraId="2BBD6246" w14:textId="77777777" w:rsidR="00B51CF3" w:rsidRPr="00B51CF3" w:rsidRDefault="00B51CF3" w:rsidP="00B51CF3">
            <w:pPr>
              <w:pStyle w:val="Paragraph"/>
              <w:rPr>
                <w:lang w:val="en-ID"/>
              </w:rPr>
            </w:pPr>
            <w:r w:rsidRPr="00B51CF3">
              <w:t>3.0</w:t>
            </w:r>
          </w:p>
        </w:tc>
      </w:tr>
      <w:tr w:rsidR="00B51CF3" w:rsidRPr="00B51CF3" w14:paraId="57093749" w14:textId="77777777" w:rsidTr="00805D04">
        <w:trPr>
          <w:trHeight w:val="320"/>
        </w:trPr>
        <w:tc>
          <w:tcPr>
            <w:tcW w:w="923" w:type="pct"/>
            <w:tcBorders>
              <w:top w:val="nil"/>
              <w:bottom w:val="nil"/>
            </w:tcBorders>
            <w:vAlign w:val="center"/>
          </w:tcPr>
          <w:p w14:paraId="30E0E01E" w14:textId="77777777" w:rsidR="00B51CF3" w:rsidRPr="00B51CF3" w:rsidRDefault="00B51CF3" w:rsidP="00B51CF3">
            <w:pPr>
              <w:pStyle w:val="Paragraph"/>
            </w:pPr>
          </w:p>
        </w:tc>
        <w:tc>
          <w:tcPr>
            <w:tcW w:w="488" w:type="pct"/>
            <w:tcBorders>
              <w:top w:val="nil"/>
              <w:bottom w:val="nil"/>
            </w:tcBorders>
            <w:vAlign w:val="center"/>
            <w:hideMark/>
          </w:tcPr>
          <w:p w14:paraId="3E02A6D4" w14:textId="77777777" w:rsidR="00B51CF3" w:rsidRPr="00B51CF3" w:rsidRDefault="00B51CF3" w:rsidP="00B51CF3">
            <w:pPr>
              <w:pStyle w:val="Paragraph"/>
              <w:rPr>
                <w:lang w:val="en-ID"/>
              </w:rPr>
            </w:pPr>
            <w:r w:rsidRPr="00B51CF3">
              <w:t>H28</w:t>
            </w:r>
          </w:p>
        </w:tc>
        <w:tc>
          <w:tcPr>
            <w:tcW w:w="488" w:type="pct"/>
            <w:tcBorders>
              <w:top w:val="nil"/>
              <w:bottom w:val="nil"/>
            </w:tcBorders>
            <w:vAlign w:val="center"/>
            <w:hideMark/>
          </w:tcPr>
          <w:p w14:paraId="06C6FB3F" w14:textId="77777777" w:rsidR="00B51CF3" w:rsidRPr="00B51CF3" w:rsidRDefault="00B51CF3" w:rsidP="00B51CF3">
            <w:pPr>
              <w:pStyle w:val="Paragraph"/>
              <w:rPr>
                <w:lang w:val="en-ID"/>
              </w:rPr>
            </w:pPr>
            <w:r w:rsidRPr="00B51CF3">
              <w:t>0.933</w:t>
            </w:r>
          </w:p>
        </w:tc>
        <w:tc>
          <w:tcPr>
            <w:tcW w:w="628" w:type="pct"/>
            <w:tcBorders>
              <w:top w:val="nil"/>
              <w:bottom w:val="nil"/>
            </w:tcBorders>
            <w:vAlign w:val="center"/>
          </w:tcPr>
          <w:p w14:paraId="1AA14667" w14:textId="77777777" w:rsidR="00B51CF3" w:rsidRPr="00B51CF3" w:rsidRDefault="00B51CF3" w:rsidP="00B51CF3">
            <w:pPr>
              <w:pStyle w:val="Paragraph"/>
            </w:pPr>
            <w:r w:rsidRPr="00B51CF3">
              <w:t>0.30551</w:t>
            </w:r>
          </w:p>
        </w:tc>
        <w:tc>
          <w:tcPr>
            <w:tcW w:w="528" w:type="pct"/>
            <w:tcBorders>
              <w:top w:val="nil"/>
              <w:bottom w:val="nil"/>
            </w:tcBorders>
            <w:vAlign w:val="center"/>
            <w:hideMark/>
          </w:tcPr>
          <w:p w14:paraId="38169ED5" w14:textId="77777777" w:rsidR="00B51CF3" w:rsidRPr="00B51CF3" w:rsidRDefault="00B51CF3" w:rsidP="00B51CF3">
            <w:pPr>
              <w:pStyle w:val="Paragraph"/>
              <w:rPr>
                <w:lang w:val="en-ID"/>
              </w:rPr>
            </w:pPr>
            <w:r w:rsidRPr="00B51CF3">
              <w:t>1.0</w:t>
            </w:r>
          </w:p>
        </w:tc>
        <w:tc>
          <w:tcPr>
            <w:tcW w:w="488" w:type="pct"/>
            <w:tcBorders>
              <w:top w:val="nil"/>
              <w:bottom w:val="nil"/>
            </w:tcBorders>
            <w:vAlign w:val="center"/>
            <w:hideMark/>
          </w:tcPr>
          <w:p w14:paraId="56D81ACF" w14:textId="77777777" w:rsidR="00B51CF3" w:rsidRPr="00B51CF3" w:rsidRDefault="00B51CF3" w:rsidP="00B51CF3">
            <w:pPr>
              <w:pStyle w:val="Paragraph"/>
              <w:rPr>
                <w:lang w:val="en-ID"/>
              </w:rPr>
            </w:pPr>
            <w:r w:rsidRPr="00B51CF3">
              <w:t>0.6</w:t>
            </w:r>
          </w:p>
        </w:tc>
        <w:tc>
          <w:tcPr>
            <w:tcW w:w="648" w:type="pct"/>
            <w:tcBorders>
              <w:top w:val="nil"/>
              <w:bottom w:val="nil"/>
            </w:tcBorders>
            <w:vAlign w:val="center"/>
            <w:hideMark/>
          </w:tcPr>
          <w:p w14:paraId="3B895157" w14:textId="77777777" w:rsidR="00B51CF3" w:rsidRPr="00B51CF3" w:rsidRDefault="00B51CF3" w:rsidP="00B51CF3">
            <w:pPr>
              <w:pStyle w:val="Paragraph"/>
              <w:rPr>
                <w:lang w:val="en-ID"/>
              </w:rPr>
            </w:pPr>
            <w:r w:rsidRPr="00B51CF3">
              <w:t>0.6</w:t>
            </w:r>
          </w:p>
        </w:tc>
        <w:tc>
          <w:tcPr>
            <w:tcW w:w="810" w:type="pct"/>
            <w:tcBorders>
              <w:top w:val="nil"/>
              <w:bottom w:val="nil"/>
            </w:tcBorders>
            <w:vAlign w:val="center"/>
            <w:hideMark/>
          </w:tcPr>
          <w:p w14:paraId="1E023DCA" w14:textId="77777777" w:rsidR="00B51CF3" w:rsidRPr="00B51CF3" w:rsidRDefault="00B51CF3" w:rsidP="00B51CF3">
            <w:pPr>
              <w:pStyle w:val="Paragraph"/>
              <w:rPr>
                <w:lang w:val="en-ID"/>
              </w:rPr>
            </w:pPr>
            <w:r w:rsidRPr="00B51CF3">
              <w:t>1.2</w:t>
            </w:r>
          </w:p>
        </w:tc>
      </w:tr>
      <w:tr w:rsidR="00B51CF3" w:rsidRPr="00B51CF3" w14:paraId="7EB6ACCE" w14:textId="77777777" w:rsidTr="00805D04">
        <w:trPr>
          <w:trHeight w:val="320"/>
        </w:trPr>
        <w:tc>
          <w:tcPr>
            <w:tcW w:w="923" w:type="pct"/>
            <w:tcBorders>
              <w:top w:val="nil"/>
              <w:bottom w:val="nil"/>
            </w:tcBorders>
            <w:vAlign w:val="center"/>
          </w:tcPr>
          <w:p w14:paraId="179AE19C" w14:textId="77777777" w:rsidR="00B51CF3" w:rsidRPr="00B51CF3" w:rsidRDefault="00B51CF3" w:rsidP="00B51CF3">
            <w:pPr>
              <w:pStyle w:val="Paragraph"/>
            </w:pPr>
            <w:proofErr w:type="spellStart"/>
            <w:r w:rsidRPr="00B51CF3">
              <w:t>Curaspon</w:t>
            </w:r>
            <w:proofErr w:type="spellEnd"/>
            <w:r w:rsidRPr="00B51CF3">
              <w:t>®</w:t>
            </w:r>
          </w:p>
        </w:tc>
        <w:tc>
          <w:tcPr>
            <w:tcW w:w="488" w:type="pct"/>
            <w:tcBorders>
              <w:top w:val="nil"/>
              <w:bottom w:val="nil"/>
            </w:tcBorders>
            <w:vAlign w:val="center"/>
            <w:hideMark/>
          </w:tcPr>
          <w:p w14:paraId="2BCDDB57" w14:textId="77777777" w:rsidR="00B51CF3" w:rsidRPr="00B51CF3" w:rsidRDefault="00B51CF3" w:rsidP="00B51CF3">
            <w:pPr>
              <w:pStyle w:val="Paragraph"/>
              <w:rPr>
                <w:lang w:val="en-ID"/>
              </w:rPr>
            </w:pPr>
            <w:r w:rsidRPr="00B51CF3">
              <w:t>H7</w:t>
            </w:r>
          </w:p>
        </w:tc>
        <w:tc>
          <w:tcPr>
            <w:tcW w:w="488" w:type="pct"/>
            <w:tcBorders>
              <w:top w:val="nil"/>
              <w:bottom w:val="nil"/>
            </w:tcBorders>
            <w:vAlign w:val="center"/>
            <w:hideMark/>
          </w:tcPr>
          <w:p w14:paraId="13645EE4" w14:textId="77777777" w:rsidR="00B51CF3" w:rsidRPr="00B51CF3" w:rsidRDefault="00B51CF3" w:rsidP="00B51CF3">
            <w:pPr>
              <w:pStyle w:val="Paragraph"/>
              <w:rPr>
                <w:lang w:val="en-ID"/>
              </w:rPr>
            </w:pPr>
            <w:r w:rsidRPr="00B51CF3">
              <w:t>0.333</w:t>
            </w:r>
          </w:p>
        </w:tc>
        <w:tc>
          <w:tcPr>
            <w:tcW w:w="628" w:type="pct"/>
            <w:tcBorders>
              <w:top w:val="nil"/>
              <w:bottom w:val="nil"/>
            </w:tcBorders>
            <w:vAlign w:val="center"/>
          </w:tcPr>
          <w:p w14:paraId="0C9912D8" w14:textId="77777777" w:rsidR="00B51CF3" w:rsidRPr="00B51CF3" w:rsidRDefault="00B51CF3" w:rsidP="00B51CF3">
            <w:pPr>
              <w:pStyle w:val="Paragraph"/>
            </w:pPr>
            <w:r w:rsidRPr="00B51CF3">
              <w:t>0.11547</w:t>
            </w:r>
          </w:p>
        </w:tc>
        <w:tc>
          <w:tcPr>
            <w:tcW w:w="528" w:type="pct"/>
            <w:tcBorders>
              <w:top w:val="nil"/>
              <w:bottom w:val="nil"/>
            </w:tcBorders>
            <w:vAlign w:val="center"/>
            <w:hideMark/>
          </w:tcPr>
          <w:p w14:paraId="67749CEB" w14:textId="77777777" w:rsidR="00B51CF3" w:rsidRPr="00B51CF3" w:rsidRDefault="00B51CF3" w:rsidP="00B51CF3">
            <w:pPr>
              <w:pStyle w:val="Paragraph"/>
              <w:rPr>
                <w:lang w:val="en-ID"/>
              </w:rPr>
            </w:pPr>
            <w:r w:rsidRPr="00B51CF3">
              <w:t>0.4</w:t>
            </w:r>
          </w:p>
        </w:tc>
        <w:tc>
          <w:tcPr>
            <w:tcW w:w="488" w:type="pct"/>
            <w:tcBorders>
              <w:top w:val="nil"/>
              <w:bottom w:val="nil"/>
            </w:tcBorders>
            <w:vAlign w:val="center"/>
            <w:hideMark/>
          </w:tcPr>
          <w:p w14:paraId="7FB4C2E7" w14:textId="77777777" w:rsidR="00B51CF3" w:rsidRPr="00B51CF3" w:rsidRDefault="00B51CF3" w:rsidP="00B51CF3">
            <w:pPr>
              <w:pStyle w:val="Paragraph"/>
              <w:rPr>
                <w:lang w:val="en-ID"/>
              </w:rPr>
            </w:pPr>
            <w:r w:rsidRPr="00B51CF3">
              <w:t>0.4</w:t>
            </w:r>
          </w:p>
        </w:tc>
        <w:tc>
          <w:tcPr>
            <w:tcW w:w="648" w:type="pct"/>
            <w:tcBorders>
              <w:top w:val="nil"/>
              <w:bottom w:val="nil"/>
            </w:tcBorders>
            <w:vAlign w:val="center"/>
            <w:hideMark/>
          </w:tcPr>
          <w:p w14:paraId="54A60876" w14:textId="77777777" w:rsidR="00B51CF3" w:rsidRPr="00B51CF3" w:rsidRDefault="00B51CF3" w:rsidP="00B51CF3">
            <w:pPr>
              <w:pStyle w:val="Paragraph"/>
              <w:rPr>
                <w:lang w:val="en-ID"/>
              </w:rPr>
            </w:pPr>
            <w:r w:rsidRPr="00B51CF3">
              <w:t>0.2</w:t>
            </w:r>
          </w:p>
        </w:tc>
        <w:tc>
          <w:tcPr>
            <w:tcW w:w="810" w:type="pct"/>
            <w:tcBorders>
              <w:top w:val="nil"/>
              <w:bottom w:val="nil"/>
            </w:tcBorders>
            <w:vAlign w:val="center"/>
            <w:hideMark/>
          </w:tcPr>
          <w:p w14:paraId="009F6A1E" w14:textId="77777777" w:rsidR="00B51CF3" w:rsidRPr="00B51CF3" w:rsidRDefault="00B51CF3" w:rsidP="00B51CF3">
            <w:pPr>
              <w:pStyle w:val="Paragraph"/>
              <w:rPr>
                <w:lang w:val="en-ID"/>
              </w:rPr>
            </w:pPr>
            <w:r w:rsidRPr="00B51CF3">
              <w:t>0.4</w:t>
            </w:r>
          </w:p>
        </w:tc>
      </w:tr>
      <w:tr w:rsidR="00B51CF3" w:rsidRPr="00B51CF3" w14:paraId="47409630" w14:textId="77777777" w:rsidTr="00805D04">
        <w:trPr>
          <w:trHeight w:val="320"/>
        </w:trPr>
        <w:tc>
          <w:tcPr>
            <w:tcW w:w="923" w:type="pct"/>
            <w:tcBorders>
              <w:top w:val="nil"/>
              <w:bottom w:val="nil"/>
            </w:tcBorders>
            <w:vAlign w:val="center"/>
          </w:tcPr>
          <w:p w14:paraId="4110459C" w14:textId="77777777" w:rsidR="00B51CF3" w:rsidRPr="00B51CF3" w:rsidRDefault="00B51CF3" w:rsidP="00B51CF3">
            <w:pPr>
              <w:pStyle w:val="Paragraph"/>
            </w:pPr>
          </w:p>
        </w:tc>
        <w:tc>
          <w:tcPr>
            <w:tcW w:w="488" w:type="pct"/>
            <w:tcBorders>
              <w:top w:val="nil"/>
              <w:bottom w:val="nil"/>
            </w:tcBorders>
            <w:vAlign w:val="center"/>
            <w:hideMark/>
          </w:tcPr>
          <w:p w14:paraId="284B50E8" w14:textId="77777777" w:rsidR="00B51CF3" w:rsidRPr="00B51CF3" w:rsidRDefault="00B51CF3" w:rsidP="00B51CF3">
            <w:pPr>
              <w:pStyle w:val="Paragraph"/>
              <w:rPr>
                <w:lang w:val="en-ID"/>
              </w:rPr>
            </w:pPr>
            <w:r w:rsidRPr="00B51CF3">
              <w:t>H14</w:t>
            </w:r>
          </w:p>
        </w:tc>
        <w:tc>
          <w:tcPr>
            <w:tcW w:w="488" w:type="pct"/>
            <w:tcBorders>
              <w:top w:val="nil"/>
              <w:bottom w:val="nil"/>
            </w:tcBorders>
            <w:vAlign w:val="center"/>
            <w:hideMark/>
          </w:tcPr>
          <w:p w14:paraId="6C6BA8F3" w14:textId="77777777" w:rsidR="00B51CF3" w:rsidRPr="00B51CF3" w:rsidRDefault="00B51CF3" w:rsidP="00B51CF3">
            <w:pPr>
              <w:pStyle w:val="Paragraph"/>
              <w:rPr>
                <w:lang w:val="en-ID"/>
              </w:rPr>
            </w:pPr>
            <w:r w:rsidRPr="00B51CF3">
              <w:t>0.333</w:t>
            </w:r>
          </w:p>
        </w:tc>
        <w:tc>
          <w:tcPr>
            <w:tcW w:w="628" w:type="pct"/>
            <w:tcBorders>
              <w:top w:val="nil"/>
              <w:bottom w:val="nil"/>
            </w:tcBorders>
            <w:vAlign w:val="center"/>
          </w:tcPr>
          <w:p w14:paraId="793D55DB" w14:textId="77777777" w:rsidR="00B51CF3" w:rsidRPr="00B51CF3" w:rsidRDefault="00B51CF3" w:rsidP="00B51CF3">
            <w:pPr>
              <w:pStyle w:val="Paragraph"/>
            </w:pPr>
            <w:r w:rsidRPr="00B51CF3">
              <w:t>0.30551</w:t>
            </w:r>
          </w:p>
        </w:tc>
        <w:tc>
          <w:tcPr>
            <w:tcW w:w="528" w:type="pct"/>
            <w:tcBorders>
              <w:top w:val="nil"/>
              <w:bottom w:val="nil"/>
            </w:tcBorders>
            <w:vAlign w:val="center"/>
            <w:hideMark/>
          </w:tcPr>
          <w:p w14:paraId="41139BD5" w14:textId="77777777" w:rsidR="00B51CF3" w:rsidRPr="00B51CF3" w:rsidRDefault="00B51CF3" w:rsidP="00B51CF3">
            <w:pPr>
              <w:pStyle w:val="Paragraph"/>
              <w:rPr>
                <w:lang w:val="en-ID"/>
              </w:rPr>
            </w:pPr>
            <w:r w:rsidRPr="00B51CF3">
              <w:t>0.4</w:t>
            </w:r>
          </w:p>
        </w:tc>
        <w:tc>
          <w:tcPr>
            <w:tcW w:w="488" w:type="pct"/>
            <w:tcBorders>
              <w:top w:val="nil"/>
              <w:bottom w:val="nil"/>
            </w:tcBorders>
            <w:vAlign w:val="center"/>
            <w:hideMark/>
          </w:tcPr>
          <w:p w14:paraId="284E1C29" w14:textId="77777777" w:rsidR="00B51CF3" w:rsidRPr="00B51CF3" w:rsidRDefault="00B51CF3" w:rsidP="00B51CF3">
            <w:pPr>
              <w:pStyle w:val="Paragraph"/>
              <w:rPr>
                <w:lang w:val="en-ID"/>
              </w:rPr>
            </w:pPr>
            <w:r w:rsidRPr="00B51CF3">
              <w:t>0.0</w:t>
            </w:r>
          </w:p>
        </w:tc>
        <w:tc>
          <w:tcPr>
            <w:tcW w:w="648" w:type="pct"/>
            <w:tcBorders>
              <w:top w:val="nil"/>
              <w:bottom w:val="nil"/>
            </w:tcBorders>
            <w:vAlign w:val="center"/>
            <w:hideMark/>
          </w:tcPr>
          <w:p w14:paraId="579B2C4E" w14:textId="77777777" w:rsidR="00B51CF3" w:rsidRPr="00B51CF3" w:rsidRDefault="00B51CF3" w:rsidP="00B51CF3">
            <w:pPr>
              <w:pStyle w:val="Paragraph"/>
              <w:rPr>
                <w:lang w:val="en-ID"/>
              </w:rPr>
            </w:pPr>
            <w:r w:rsidRPr="00B51CF3">
              <w:t>0.0</w:t>
            </w:r>
          </w:p>
        </w:tc>
        <w:tc>
          <w:tcPr>
            <w:tcW w:w="810" w:type="pct"/>
            <w:tcBorders>
              <w:top w:val="nil"/>
              <w:bottom w:val="nil"/>
            </w:tcBorders>
            <w:vAlign w:val="center"/>
            <w:hideMark/>
          </w:tcPr>
          <w:p w14:paraId="76FF9D40" w14:textId="77777777" w:rsidR="00B51CF3" w:rsidRPr="00B51CF3" w:rsidRDefault="00B51CF3" w:rsidP="00B51CF3">
            <w:pPr>
              <w:pStyle w:val="Paragraph"/>
              <w:rPr>
                <w:lang w:val="en-ID"/>
              </w:rPr>
            </w:pPr>
            <w:r w:rsidRPr="00B51CF3">
              <w:t>0.6</w:t>
            </w:r>
          </w:p>
        </w:tc>
      </w:tr>
      <w:tr w:rsidR="00B51CF3" w:rsidRPr="00B51CF3" w14:paraId="29A9559F" w14:textId="77777777" w:rsidTr="00805D04">
        <w:trPr>
          <w:trHeight w:val="320"/>
        </w:trPr>
        <w:tc>
          <w:tcPr>
            <w:tcW w:w="923" w:type="pct"/>
            <w:tcBorders>
              <w:top w:val="nil"/>
              <w:bottom w:val="nil"/>
            </w:tcBorders>
            <w:vAlign w:val="center"/>
          </w:tcPr>
          <w:p w14:paraId="13CE85AF" w14:textId="77777777" w:rsidR="00B51CF3" w:rsidRPr="00B51CF3" w:rsidRDefault="00B51CF3" w:rsidP="00B51CF3">
            <w:pPr>
              <w:pStyle w:val="Paragraph"/>
            </w:pPr>
          </w:p>
        </w:tc>
        <w:tc>
          <w:tcPr>
            <w:tcW w:w="488" w:type="pct"/>
            <w:tcBorders>
              <w:top w:val="nil"/>
              <w:bottom w:val="nil"/>
            </w:tcBorders>
            <w:vAlign w:val="center"/>
            <w:hideMark/>
          </w:tcPr>
          <w:p w14:paraId="74EB40AB" w14:textId="77777777" w:rsidR="00B51CF3" w:rsidRPr="00B51CF3" w:rsidRDefault="00B51CF3" w:rsidP="00B51CF3">
            <w:pPr>
              <w:pStyle w:val="Paragraph"/>
              <w:rPr>
                <w:lang w:val="en-ID"/>
              </w:rPr>
            </w:pPr>
            <w:r w:rsidRPr="00B51CF3">
              <w:t>H21</w:t>
            </w:r>
          </w:p>
        </w:tc>
        <w:tc>
          <w:tcPr>
            <w:tcW w:w="488" w:type="pct"/>
            <w:tcBorders>
              <w:top w:val="nil"/>
              <w:bottom w:val="nil"/>
            </w:tcBorders>
            <w:vAlign w:val="center"/>
            <w:hideMark/>
          </w:tcPr>
          <w:p w14:paraId="001CE5DF" w14:textId="77777777" w:rsidR="00B51CF3" w:rsidRPr="00B51CF3" w:rsidRDefault="00B51CF3" w:rsidP="00B51CF3">
            <w:pPr>
              <w:pStyle w:val="Paragraph"/>
              <w:rPr>
                <w:lang w:val="en-ID"/>
              </w:rPr>
            </w:pPr>
            <w:r w:rsidRPr="00B51CF3">
              <w:t>1.000</w:t>
            </w:r>
          </w:p>
        </w:tc>
        <w:tc>
          <w:tcPr>
            <w:tcW w:w="628" w:type="pct"/>
            <w:tcBorders>
              <w:top w:val="nil"/>
              <w:bottom w:val="nil"/>
            </w:tcBorders>
            <w:vAlign w:val="center"/>
          </w:tcPr>
          <w:p w14:paraId="6FAB5854" w14:textId="77777777" w:rsidR="00B51CF3" w:rsidRPr="00B51CF3" w:rsidRDefault="00B51CF3" w:rsidP="00B51CF3">
            <w:pPr>
              <w:pStyle w:val="Paragraph"/>
            </w:pPr>
            <w:r w:rsidRPr="00B51CF3">
              <w:t>1.2490</w:t>
            </w:r>
          </w:p>
        </w:tc>
        <w:tc>
          <w:tcPr>
            <w:tcW w:w="528" w:type="pct"/>
            <w:tcBorders>
              <w:top w:val="nil"/>
              <w:bottom w:val="nil"/>
            </w:tcBorders>
            <w:vAlign w:val="center"/>
            <w:hideMark/>
          </w:tcPr>
          <w:p w14:paraId="1B6870D3" w14:textId="77777777" w:rsidR="00B51CF3" w:rsidRPr="00B51CF3" w:rsidRDefault="00B51CF3" w:rsidP="00B51CF3">
            <w:pPr>
              <w:pStyle w:val="Paragraph"/>
              <w:rPr>
                <w:lang w:val="en-ID"/>
              </w:rPr>
            </w:pPr>
            <w:r w:rsidRPr="00B51CF3">
              <w:t>0.6</w:t>
            </w:r>
          </w:p>
        </w:tc>
        <w:tc>
          <w:tcPr>
            <w:tcW w:w="488" w:type="pct"/>
            <w:tcBorders>
              <w:top w:val="nil"/>
              <w:bottom w:val="nil"/>
            </w:tcBorders>
            <w:vAlign w:val="center"/>
            <w:hideMark/>
          </w:tcPr>
          <w:p w14:paraId="10BD1C82" w14:textId="77777777" w:rsidR="00B51CF3" w:rsidRPr="00B51CF3" w:rsidRDefault="00B51CF3" w:rsidP="00B51CF3">
            <w:pPr>
              <w:pStyle w:val="Paragraph"/>
              <w:rPr>
                <w:lang w:val="en-ID"/>
              </w:rPr>
            </w:pPr>
            <w:r w:rsidRPr="00B51CF3">
              <w:t>0.0</w:t>
            </w:r>
          </w:p>
        </w:tc>
        <w:tc>
          <w:tcPr>
            <w:tcW w:w="648" w:type="pct"/>
            <w:tcBorders>
              <w:top w:val="nil"/>
              <w:bottom w:val="nil"/>
            </w:tcBorders>
            <w:vAlign w:val="center"/>
            <w:hideMark/>
          </w:tcPr>
          <w:p w14:paraId="41FB5023" w14:textId="77777777" w:rsidR="00B51CF3" w:rsidRPr="00B51CF3" w:rsidRDefault="00B51CF3" w:rsidP="00B51CF3">
            <w:pPr>
              <w:pStyle w:val="Paragraph"/>
              <w:rPr>
                <w:lang w:val="en-ID"/>
              </w:rPr>
            </w:pPr>
            <w:r w:rsidRPr="00B51CF3">
              <w:t>0.0</w:t>
            </w:r>
          </w:p>
        </w:tc>
        <w:tc>
          <w:tcPr>
            <w:tcW w:w="810" w:type="pct"/>
            <w:tcBorders>
              <w:top w:val="nil"/>
              <w:bottom w:val="nil"/>
            </w:tcBorders>
            <w:vAlign w:val="center"/>
            <w:hideMark/>
          </w:tcPr>
          <w:p w14:paraId="613E2F4C" w14:textId="77777777" w:rsidR="00B51CF3" w:rsidRPr="00B51CF3" w:rsidRDefault="00B51CF3" w:rsidP="00B51CF3">
            <w:pPr>
              <w:pStyle w:val="Paragraph"/>
              <w:rPr>
                <w:lang w:val="en-ID"/>
              </w:rPr>
            </w:pPr>
            <w:r w:rsidRPr="00B51CF3">
              <w:t>2.4</w:t>
            </w:r>
          </w:p>
        </w:tc>
      </w:tr>
      <w:tr w:rsidR="00B51CF3" w:rsidRPr="00B51CF3" w14:paraId="1E00E181" w14:textId="77777777" w:rsidTr="00805D04">
        <w:trPr>
          <w:trHeight w:val="320"/>
        </w:trPr>
        <w:tc>
          <w:tcPr>
            <w:tcW w:w="923" w:type="pct"/>
            <w:tcBorders>
              <w:top w:val="nil"/>
              <w:bottom w:val="nil"/>
            </w:tcBorders>
            <w:vAlign w:val="center"/>
          </w:tcPr>
          <w:p w14:paraId="60467486" w14:textId="77777777" w:rsidR="00B51CF3" w:rsidRPr="00B51CF3" w:rsidRDefault="00B51CF3" w:rsidP="00B51CF3">
            <w:pPr>
              <w:pStyle w:val="Paragraph"/>
            </w:pPr>
          </w:p>
        </w:tc>
        <w:tc>
          <w:tcPr>
            <w:tcW w:w="488" w:type="pct"/>
            <w:tcBorders>
              <w:top w:val="nil"/>
              <w:bottom w:val="nil"/>
            </w:tcBorders>
            <w:vAlign w:val="center"/>
            <w:hideMark/>
          </w:tcPr>
          <w:p w14:paraId="09F128A0" w14:textId="77777777" w:rsidR="00B51CF3" w:rsidRPr="00B51CF3" w:rsidRDefault="00B51CF3" w:rsidP="00B51CF3">
            <w:pPr>
              <w:pStyle w:val="Paragraph"/>
              <w:rPr>
                <w:lang w:val="en-ID"/>
              </w:rPr>
            </w:pPr>
            <w:r w:rsidRPr="00B51CF3">
              <w:t>H28</w:t>
            </w:r>
          </w:p>
        </w:tc>
        <w:tc>
          <w:tcPr>
            <w:tcW w:w="488" w:type="pct"/>
            <w:tcBorders>
              <w:top w:val="nil"/>
              <w:bottom w:val="nil"/>
            </w:tcBorders>
            <w:vAlign w:val="center"/>
            <w:hideMark/>
          </w:tcPr>
          <w:p w14:paraId="03B043D7" w14:textId="77777777" w:rsidR="00B51CF3" w:rsidRPr="00B51CF3" w:rsidRDefault="00B51CF3" w:rsidP="00B51CF3">
            <w:pPr>
              <w:pStyle w:val="Paragraph"/>
              <w:rPr>
                <w:lang w:val="en-ID"/>
              </w:rPr>
            </w:pPr>
            <w:r w:rsidRPr="00B51CF3">
              <w:t>0.267</w:t>
            </w:r>
          </w:p>
        </w:tc>
        <w:tc>
          <w:tcPr>
            <w:tcW w:w="628" w:type="pct"/>
            <w:tcBorders>
              <w:top w:val="nil"/>
              <w:bottom w:val="nil"/>
            </w:tcBorders>
            <w:vAlign w:val="center"/>
          </w:tcPr>
          <w:p w14:paraId="1C274E0C" w14:textId="77777777" w:rsidR="00B51CF3" w:rsidRPr="00B51CF3" w:rsidRDefault="00B51CF3" w:rsidP="00B51CF3">
            <w:pPr>
              <w:pStyle w:val="Paragraph"/>
            </w:pPr>
            <w:r w:rsidRPr="00B51CF3">
              <w:t>0.23094</w:t>
            </w:r>
          </w:p>
        </w:tc>
        <w:tc>
          <w:tcPr>
            <w:tcW w:w="528" w:type="pct"/>
            <w:tcBorders>
              <w:top w:val="nil"/>
              <w:bottom w:val="nil"/>
            </w:tcBorders>
            <w:vAlign w:val="center"/>
            <w:hideMark/>
          </w:tcPr>
          <w:p w14:paraId="2AE9EC04" w14:textId="77777777" w:rsidR="00B51CF3" w:rsidRPr="00B51CF3" w:rsidRDefault="00B51CF3" w:rsidP="00B51CF3">
            <w:pPr>
              <w:pStyle w:val="Paragraph"/>
              <w:rPr>
                <w:lang w:val="en-ID"/>
              </w:rPr>
            </w:pPr>
            <w:r w:rsidRPr="00B51CF3">
              <w:t>0.4</w:t>
            </w:r>
          </w:p>
        </w:tc>
        <w:tc>
          <w:tcPr>
            <w:tcW w:w="488" w:type="pct"/>
            <w:tcBorders>
              <w:top w:val="nil"/>
              <w:bottom w:val="nil"/>
            </w:tcBorders>
            <w:vAlign w:val="center"/>
            <w:hideMark/>
          </w:tcPr>
          <w:p w14:paraId="6B101E22" w14:textId="77777777" w:rsidR="00B51CF3" w:rsidRPr="00B51CF3" w:rsidRDefault="00B51CF3" w:rsidP="00B51CF3">
            <w:pPr>
              <w:pStyle w:val="Paragraph"/>
              <w:rPr>
                <w:lang w:val="en-ID"/>
              </w:rPr>
            </w:pPr>
            <w:r w:rsidRPr="00B51CF3">
              <w:t>0.4</w:t>
            </w:r>
          </w:p>
        </w:tc>
        <w:tc>
          <w:tcPr>
            <w:tcW w:w="648" w:type="pct"/>
            <w:tcBorders>
              <w:top w:val="nil"/>
              <w:bottom w:val="nil"/>
            </w:tcBorders>
            <w:vAlign w:val="center"/>
            <w:hideMark/>
          </w:tcPr>
          <w:p w14:paraId="6460DF88" w14:textId="77777777" w:rsidR="00B51CF3" w:rsidRPr="00B51CF3" w:rsidRDefault="00B51CF3" w:rsidP="00B51CF3">
            <w:pPr>
              <w:pStyle w:val="Paragraph"/>
              <w:rPr>
                <w:lang w:val="en-ID"/>
              </w:rPr>
            </w:pPr>
            <w:r w:rsidRPr="00B51CF3">
              <w:t>0.0</w:t>
            </w:r>
          </w:p>
        </w:tc>
        <w:tc>
          <w:tcPr>
            <w:tcW w:w="810" w:type="pct"/>
            <w:tcBorders>
              <w:top w:val="nil"/>
              <w:bottom w:val="nil"/>
            </w:tcBorders>
            <w:vAlign w:val="center"/>
            <w:hideMark/>
          </w:tcPr>
          <w:p w14:paraId="736C54DF" w14:textId="77777777" w:rsidR="00B51CF3" w:rsidRPr="00B51CF3" w:rsidRDefault="00B51CF3" w:rsidP="00B51CF3">
            <w:pPr>
              <w:pStyle w:val="Paragraph"/>
              <w:rPr>
                <w:lang w:val="en-ID"/>
              </w:rPr>
            </w:pPr>
            <w:r w:rsidRPr="00B51CF3">
              <w:t>0.4</w:t>
            </w:r>
          </w:p>
        </w:tc>
      </w:tr>
      <w:tr w:rsidR="00B51CF3" w:rsidRPr="00B51CF3" w14:paraId="336BAF7A" w14:textId="77777777" w:rsidTr="00805D04">
        <w:trPr>
          <w:trHeight w:val="320"/>
        </w:trPr>
        <w:tc>
          <w:tcPr>
            <w:tcW w:w="923" w:type="pct"/>
            <w:tcBorders>
              <w:top w:val="nil"/>
              <w:bottom w:val="nil"/>
            </w:tcBorders>
            <w:vAlign w:val="center"/>
          </w:tcPr>
          <w:p w14:paraId="22D7DA52" w14:textId="77777777" w:rsidR="00B51CF3" w:rsidRPr="00B51CF3" w:rsidRDefault="00B51CF3" w:rsidP="00B51CF3">
            <w:pPr>
              <w:pStyle w:val="Paragraph"/>
            </w:pPr>
            <w:r w:rsidRPr="00B51CF3">
              <w:t>Scaffold</w:t>
            </w:r>
          </w:p>
        </w:tc>
        <w:tc>
          <w:tcPr>
            <w:tcW w:w="488" w:type="pct"/>
            <w:tcBorders>
              <w:top w:val="nil"/>
              <w:bottom w:val="nil"/>
            </w:tcBorders>
            <w:vAlign w:val="center"/>
            <w:hideMark/>
          </w:tcPr>
          <w:p w14:paraId="4DDF4811" w14:textId="77777777" w:rsidR="00B51CF3" w:rsidRPr="00B51CF3" w:rsidRDefault="00B51CF3" w:rsidP="00B51CF3">
            <w:pPr>
              <w:pStyle w:val="Paragraph"/>
              <w:rPr>
                <w:lang w:val="en-ID"/>
              </w:rPr>
            </w:pPr>
            <w:r w:rsidRPr="00B51CF3">
              <w:t>H7</w:t>
            </w:r>
          </w:p>
        </w:tc>
        <w:tc>
          <w:tcPr>
            <w:tcW w:w="488" w:type="pct"/>
            <w:tcBorders>
              <w:top w:val="nil"/>
              <w:bottom w:val="nil"/>
            </w:tcBorders>
            <w:vAlign w:val="center"/>
            <w:hideMark/>
          </w:tcPr>
          <w:p w14:paraId="09DC8A92" w14:textId="77777777" w:rsidR="00B51CF3" w:rsidRPr="00B51CF3" w:rsidRDefault="00B51CF3" w:rsidP="00B51CF3">
            <w:pPr>
              <w:pStyle w:val="Paragraph"/>
              <w:rPr>
                <w:lang w:val="en-ID"/>
              </w:rPr>
            </w:pPr>
            <w:r w:rsidRPr="00B51CF3">
              <w:t>1.267</w:t>
            </w:r>
          </w:p>
        </w:tc>
        <w:tc>
          <w:tcPr>
            <w:tcW w:w="628" w:type="pct"/>
            <w:tcBorders>
              <w:top w:val="nil"/>
              <w:bottom w:val="nil"/>
            </w:tcBorders>
            <w:vAlign w:val="center"/>
          </w:tcPr>
          <w:p w14:paraId="6CBCC712" w14:textId="77777777" w:rsidR="00B51CF3" w:rsidRPr="00B51CF3" w:rsidRDefault="00B51CF3" w:rsidP="00B51CF3">
            <w:pPr>
              <w:pStyle w:val="Paragraph"/>
            </w:pPr>
            <w:r w:rsidRPr="00B51CF3">
              <w:t>1.33167</w:t>
            </w:r>
          </w:p>
        </w:tc>
        <w:tc>
          <w:tcPr>
            <w:tcW w:w="528" w:type="pct"/>
            <w:tcBorders>
              <w:top w:val="nil"/>
              <w:bottom w:val="nil"/>
            </w:tcBorders>
            <w:vAlign w:val="center"/>
            <w:hideMark/>
          </w:tcPr>
          <w:p w14:paraId="212DFB0C" w14:textId="77777777" w:rsidR="00B51CF3" w:rsidRPr="00B51CF3" w:rsidRDefault="00B51CF3" w:rsidP="00B51CF3">
            <w:pPr>
              <w:pStyle w:val="Paragraph"/>
              <w:rPr>
                <w:lang w:val="en-ID"/>
              </w:rPr>
            </w:pPr>
            <w:r w:rsidRPr="00B51CF3">
              <w:t>0.6</w:t>
            </w:r>
          </w:p>
        </w:tc>
        <w:tc>
          <w:tcPr>
            <w:tcW w:w="488" w:type="pct"/>
            <w:tcBorders>
              <w:top w:val="nil"/>
              <w:bottom w:val="nil"/>
            </w:tcBorders>
            <w:vAlign w:val="center"/>
            <w:hideMark/>
          </w:tcPr>
          <w:p w14:paraId="7C04B86C" w14:textId="77777777" w:rsidR="00B51CF3" w:rsidRPr="00B51CF3" w:rsidRDefault="00B51CF3" w:rsidP="00B51CF3">
            <w:pPr>
              <w:pStyle w:val="Paragraph"/>
              <w:rPr>
                <w:lang w:val="en-ID"/>
              </w:rPr>
            </w:pPr>
            <w:r w:rsidRPr="00B51CF3">
              <w:t>0.4</w:t>
            </w:r>
          </w:p>
        </w:tc>
        <w:tc>
          <w:tcPr>
            <w:tcW w:w="648" w:type="pct"/>
            <w:tcBorders>
              <w:top w:val="nil"/>
              <w:bottom w:val="nil"/>
            </w:tcBorders>
            <w:vAlign w:val="center"/>
            <w:hideMark/>
          </w:tcPr>
          <w:p w14:paraId="5C2408DC" w14:textId="77777777" w:rsidR="00B51CF3" w:rsidRPr="00B51CF3" w:rsidRDefault="00B51CF3" w:rsidP="00B51CF3">
            <w:pPr>
              <w:pStyle w:val="Paragraph"/>
              <w:rPr>
                <w:lang w:val="en-ID"/>
              </w:rPr>
            </w:pPr>
            <w:r w:rsidRPr="00B51CF3">
              <w:t>0.4</w:t>
            </w:r>
          </w:p>
        </w:tc>
        <w:tc>
          <w:tcPr>
            <w:tcW w:w="810" w:type="pct"/>
            <w:tcBorders>
              <w:top w:val="nil"/>
              <w:bottom w:val="nil"/>
            </w:tcBorders>
            <w:vAlign w:val="center"/>
            <w:hideMark/>
          </w:tcPr>
          <w:p w14:paraId="6D74C30D" w14:textId="77777777" w:rsidR="00B51CF3" w:rsidRPr="00B51CF3" w:rsidRDefault="00B51CF3" w:rsidP="00B51CF3">
            <w:pPr>
              <w:pStyle w:val="Paragraph"/>
              <w:rPr>
                <w:lang w:val="en-ID"/>
              </w:rPr>
            </w:pPr>
            <w:r w:rsidRPr="00B51CF3">
              <w:t>2.8</w:t>
            </w:r>
          </w:p>
        </w:tc>
      </w:tr>
      <w:tr w:rsidR="00B51CF3" w:rsidRPr="00B51CF3" w14:paraId="5F1AC387" w14:textId="77777777" w:rsidTr="00805D04">
        <w:trPr>
          <w:trHeight w:val="320"/>
        </w:trPr>
        <w:tc>
          <w:tcPr>
            <w:tcW w:w="923" w:type="pct"/>
            <w:tcBorders>
              <w:top w:val="nil"/>
              <w:bottom w:val="nil"/>
            </w:tcBorders>
            <w:vAlign w:val="center"/>
          </w:tcPr>
          <w:p w14:paraId="4537A892" w14:textId="77777777" w:rsidR="00B51CF3" w:rsidRPr="00B51CF3" w:rsidRDefault="00B51CF3" w:rsidP="00B51CF3">
            <w:pPr>
              <w:pStyle w:val="Paragraph"/>
            </w:pPr>
          </w:p>
        </w:tc>
        <w:tc>
          <w:tcPr>
            <w:tcW w:w="488" w:type="pct"/>
            <w:tcBorders>
              <w:top w:val="nil"/>
              <w:bottom w:val="nil"/>
            </w:tcBorders>
            <w:vAlign w:val="center"/>
            <w:hideMark/>
          </w:tcPr>
          <w:p w14:paraId="034ACD4C" w14:textId="77777777" w:rsidR="00B51CF3" w:rsidRPr="00B51CF3" w:rsidRDefault="00B51CF3" w:rsidP="00B51CF3">
            <w:pPr>
              <w:pStyle w:val="Paragraph"/>
              <w:rPr>
                <w:lang w:val="en-ID"/>
              </w:rPr>
            </w:pPr>
            <w:r w:rsidRPr="00B51CF3">
              <w:t>H14</w:t>
            </w:r>
          </w:p>
        </w:tc>
        <w:tc>
          <w:tcPr>
            <w:tcW w:w="488" w:type="pct"/>
            <w:tcBorders>
              <w:top w:val="nil"/>
              <w:bottom w:val="nil"/>
            </w:tcBorders>
            <w:vAlign w:val="center"/>
            <w:hideMark/>
          </w:tcPr>
          <w:p w14:paraId="67B2916F" w14:textId="77777777" w:rsidR="00B51CF3" w:rsidRPr="00B51CF3" w:rsidRDefault="00B51CF3" w:rsidP="00B51CF3">
            <w:pPr>
              <w:pStyle w:val="Paragraph"/>
              <w:rPr>
                <w:lang w:val="en-ID"/>
              </w:rPr>
            </w:pPr>
            <w:r w:rsidRPr="00B51CF3">
              <w:t>1.000</w:t>
            </w:r>
          </w:p>
        </w:tc>
        <w:tc>
          <w:tcPr>
            <w:tcW w:w="628" w:type="pct"/>
            <w:tcBorders>
              <w:top w:val="nil"/>
              <w:bottom w:val="nil"/>
            </w:tcBorders>
            <w:vAlign w:val="center"/>
          </w:tcPr>
          <w:p w14:paraId="48822B57" w14:textId="77777777" w:rsidR="00B51CF3" w:rsidRPr="00B51CF3" w:rsidRDefault="00B51CF3" w:rsidP="00B51CF3">
            <w:pPr>
              <w:pStyle w:val="Paragraph"/>
            </w:pPr>
            <w:r w:rsidRPr="00B51CF3">
              <w:t>0.34641</w:t>
            </w:r>
          </w:p>
        </w:tc>
        <w:tc>
          <w:tcPr>
            <w:tcW w:w="528" w:type="pct"/>
            <w:tcBorders>
              <w:top w:val="nil"/>
              <w:bottom w:val="nil"/>
            </w:tcBorders>
            <w:vAlign w:val="center"/>
            <w:hideMark/>
          </w:tcPr>
          <w:p w14:paraId="44C5752F" w14:textId="77777777" w:rsidR="00B51CF3" w:rsidRPr="00B51CF3" w:rsidRDefault="00B51CF3" w:rsidP="00B51CF3">
            <w:pPr>
              <w:pStyle w:val="Paragraph"/>
              <w:rPr>
                <w:lang w:val="en-ID"/>
              </w:rPr>
            </w:pPr>
            <w:r w:rsidRPr="00B51CF3">
              <w:t>1.2</w:t>
            </w:r>
          </w:p>
        </w:tc>
        <w:tc>
          <w:tcPr>
            <w:tcW w:w="488" w:type="pct"/>
            <w:tcBorders>
              <w:top w:val="nil"/>
              <w:bottom w:val="nil"/>
            </w:tcBorders>
            <w:vAlign w:val="center"/>
            <w:hideMark/>
          </w:tcPr>
          <w:p w14:paraId="662D57F9" w14:textId="77777777" w:rsidR="00B51CF3" w:rsidRPr="00B51CF3" w:rsidRDefault="00B51CF3" w:rsidP="00B51CF3">
            <w:pPr>
              <w:pStyle w:val="Paragraph"/>
              <w:rPr>
                <w:lang w:val="en-ID"/>
              </w:rPr>
            </w:pPr>
            <w:r w:rsidRPr="00B51CF3">
              <w:t>1.2</w:t>
            </w:r>
          </w:p>
        </w:tc>
        <w:tc>
          <w:tcPr>
            <w:tcW w:w="648" w:type="pct"/>
            <w:tcBorders>
              <w:top w:val="nil"/>
              <w:bottom w:val="nil"/>
            </w:tcBorders>
            <w:vAlign w:val="center"/>
            <w:hideMark/>
          </w:tcPr>
          <w:p w14:paraId="7494EBBB" w14:textId="77777777" w:rsidR="00B51CF3" w:rsidRPr="00B51CF3" w:rsidRDefault="00B51CF3" w:rsidP="00B51CF3">
            <w:pPr>
              <w:pStyle w:val="Paragraph"/>
              <w:rPr>
                <w:lang w:val="en-ID"/>
              </w:rPr>
            </w:pPr>
            <w:r w:rsidRPr="00B51CF3">
              <w:t>0.6</w:t>
            </w:r>
          </w:p>
        </w:tc>
        <w:tc>
          <w:tcPr>
            <w:tcW w:w="810" w:type="pct"/>
            <w:tcBorders>
              <w:top w:val="nil"/>
              <w:bottom w:val="nil"/>
            </w:tcBorders>
            <w:vAlign w:val="center"/>
            <w:hideMark/>
          </w:tcPr>
          <w:p w14:paraId="102463F1" w14:textId="77777777" w:rsidR="00B51CF3" w:rsidRPr="00B51CF3" w:rsidRDefault="00B51CF3" w:rsidP="00B51CF3">
            <w:pPr>
              <w:pStyle w:val="Paragraph"/>
              <w:rPr>
                <w:lang w:val="en-ID"/>
              </w:rPr>
            </w:pPr>
            <w:r w:rsidRPr="00B51CF3">
              <w:t>1.2</w:t>
            </w:r>
          </w:p>
        </w:tc>
      </w:tr>
      <w:tr w:rsidR="00B51CF3" w:rsidRPr="00B51CF3" w14:paraId="49FF3BA5" w14:textId="77777777" w:rsidTr="00805D04">
        <w:trPr>
          <w:trHeight w:val="320"/>
        </w:trPr>
        <w:tc>
          <w:tcPr>
            <w:tcW w:w="923" w:type="pct"/>
            <w:tcBorders>
              <w:top w:val="nil"/>
              <w:bottom w:val="nil"/>
            </w:tcBorders>
            <w:vAlign w:val="center"/>
          </w:tcPr>
          <w:p w14:paraId="20CC0DFA" w14:textId="77777777" w:rsidR="00B51CF3" w:rsidRPr="00B51CF3" w:rsidRDefault="00B51CF3" w:rsidP="00B51CF3">
            <w:pPr>
              <w:pStyle w:val="Paragraph"/>
            </w:pPr>
          </w:p>
        </w:tc>
        <w:tc>
          <w:tcPr>
            <w:tcW w:w="488" w:type="pct"/>
            <w:tcBorders>
              <w:top w:val="nil"/>
              <w:bottom w:val="nil"/>
            </w:tcBorders>
            <w:vAlign w:val="center"/>
            <w:hideMark/>
          </w:tcPr>
          <w:p w14:paraId="4F40F3EE" w14:textId="77777777" w:rsidR="00B51CF3" w:rsidRPr="00B51CF3" w:rsidRDefault="00B51CF3" w:rsidP="00B51CF3">
            <w:pPr>
              <w:pStyle w:val="Paragraph"/>
              <w:rPr>
                <w:lang w:val="en-ID"/>
              </w:rPr>
            </w:pPr>
            <w:r w:rsidRPr="00B51CF3">
              <w:t>H21</w:t>
            </w:r>
          </w:p>
        </w:tc>
        <w:tc>
          <w:tcPr>
            <w:tcW w:w="488" w:type="pct"/>
            <w:tcBorders>
              <w:top w:val="nil"/>
              <w:bottom w:val="nil"/>
            </w:tcBorders>
            <w:vAlign w:val="center"/>
            <w:hideMark/>
          </w:tcPr>
          <w:p w14:paraId="09DACF93" w14:textId="77777777" w:rsidR="00B51CF3" w:rsidRPr="00B51CF3" w:rsidRDefault="00B51CF3" w:rsidP="00B51CF3">
            <w:pPr>
              <w:pStyle w:val="Paragraph"/>
              <w:rPr>
                <w:lang w:val="en-ID"/>
              </w:rPr>
            </w:pPr>
            <w:r w:rsidRPr="00B51CF3">
              <w:t>0.800</w:t>
            </w:r>
          </w:p>
        </w:tc>
        <w:tc>
          <w:tcPr>
            <w:tcW w:w="628" w:type="pct"/>
            <w:tcBorders>
              <w:top w:val="nil"/>
              <w:bottom w:val="nil"/>
            </w:tcBorders>
            <w:vAlign w:val="center"/>
          </w:tcPr>
          <w:p w14:paraId="2A59F346" w14:textId="77777777" w:rsidR="00B51CF3" w:rsidRPr="00B51CF3" w:rsidRDefault="00B51CF3" w:rsidP="00B51CF3">
            <w:pPr>
              <w:pStyle w:val="Paragraph"/>
            </w:pPr>
            <w:r w:rsidRPr="00B51CF3">
              <w:t>0.00000</w:t>
            </w:r>
          </w:p>
        </w:tc>
        <w:tc>
          <w:tcPr>
            <w:tcW w:w="528" w:type="pct"/>
            <w:tcBorders>
              <w:top w:val="nil"/>
              <w:bottom w:val="nil"/>
            </w:tcBorders>
            <w:vAlign w:val="center"/>
            <w:hideMark/>
          </w:tcPr>
          <w:p w14:paraId="57D69919" w14:textId="77777777" w:rsidR="00B51CF3" w:rsidRPr="00B51CF3" w:rsidRDefault="00B51CF3" w:rsidP="00B51CF3">
            <w:pPr>
              <w:pStyle w:val="Paragraph"/>
              <w:rPr>
                <w:lang w:val="en-ID"/>
              </w:rPr>
            </w:pPr>
            <w:r w:rsidRPr="00B51CF3">
              <w:t>0.8</w:t>
            </w:r>
          </w:p>
        </w:tc>
        <w:tc>
          <w:tcPr>
            <w:tcW w:w="488" w:type="pct"/>
            <w:tcBorders>
              <w:top w:val="nil"/>
              <w:bottom w:val="nil"/>
            </w:tcBorders>
            <w:vAlign w:val="center"/>
            <w:hideMark/>
          </w:tcPr>
          <w:p w14:paraId="5EBC37A9" w14:textId="77777777" w:rsidR="00B51CF3" w:rsidRPr="00B51CF3" w:rsidRDefault="00B51CF3" w:rsidP="00B51CF3">
            <w:pPr>
              <w:pStyle w:val="Paragraph"/>
              <w:rPr>
                <w:lang w:val="en-ID"/>
              </w:rPr>
            </w:pPr>
            <w:r w:rsidRPr="00B51CF3">
              <w:t>0.8</w:t>
            </w:r>
          </w:p>
        </w:tc>
        <w:tc>
          <w:tcPr>
            <w:tcW w:w="648" w:type="pct"/>
            <w:tcBorders>
              <w:top w:val="nil"/>
              <w:bottom w:val="nil"/>
            </w:tcBorders>
            <w:vAlign w:val="center"/>
            <w:hideMark/>
          </w:tcPr>
          <w:p w14:paraId="75B03797" w14:textId="77777777" w:rsidR="00B51CF3" w:rsidRPr="00B51CF3" w:rsidRDefault="00B51CF3" w:rsidP="00B51CF3">
            <w:pPr>
              <w:pStyle w:val="Paragraph"/>
              <w:rPr>
                <w:lang w:val="en-ID"/>
              </w:rPr>
            </w:pPr>
            <w:r w:rsidRPr="00B51CF3">
              <w:t>0.8</w:t>
            </w:r>
          </w:p>
        </w:tc>
        <w:tc>
          <w:tcPr>
            <w:tcW w:w="810" w:type="pct"/>
            <w:tcBorders>
              <w:top w:val="nil"/>
              <w:bottom w:val="nil"/>
            </w:tcBorders>
            <w:vAlign w:val="center"/>
            <w:hideMark/>
          </w:tcPr>
          <w:p w14:paraId="04519CF6" w14:textId="77777777" w:rsidR="00B51CF3" w:rsidRPr="00B51CF3" w:rsidRDefault="00B51CF3" w:rsidP="00B51CF3">
            <w:pPr>
              <w:pStyle w:val="Paragraph"/>
              <w:rPr>
                <w:lang w:val="en-ID"/>
              </w:rPr>
            </w:pPr>
            <w:r w:rsidRPr="00B51CF3">
              <w:t>0.8</w:t>
            </w:r>
          </w:p>
        </w:tc>
      </w:tr>
      <w:tr w:rsidR="00B51CF3" w:rsidRPr="00B51CF3" w14:paraId="63B0EC6E" w14:textId="77777777" w:rsidTr="00805D04">
        <w:trPr>
          <w:trHeight w:val="320"/>
        </w:trPr>
        <w:tc>
          <w:tcPr>
            <w:tcW w:w="923" w:type="pct"/>
            <w:tcBorders>
              <w:top w:val="nil"/>
              <w:bottom w:val="nil"/>
            </w:tcBorders>
            <w:vAlign w:val="center"/>
          </w:tcPr>
          <w:p w14:paraId="5F9FFE35" w14:textId="77777777" w:rsidR="00B51CF3" w:rsidRPr="00B51CF3" w:rsidRDefault="00B51CF3" w:rsidP="00B51CF3">
            <w:pPr>
              <w:pStyle w:val="Paragraph"/>
            </w:pPr>
          </w:p>
        </w:tc>
        <w:tc>
          <w:tcPr>
            <w:tcW w:w="488" w:type="pct"/>
            <w:tcBorders>
              <w:top w:val="nil"/>
              <w:bottom w:val="nil"/>
            </w:tcBorders>
            <w:vAlign w:val="center"/>
            <w:hideMark/>
          </w:tcPr>
          <w:p w14:paraId="17E82C38" w14:textId="77777777" w:rsidR="00B51CF3" w:rsidRPr="00B51CF3" w:rsidRDefault="00B51CF3" w:rsidP="00B51CF3">
            <w:pPr>
              <w:pStyle w:val="Paragraph"/>
              <w:rPr>
                <w:lang w:val="en-ID"/>
              </w:rPr>
            </w:pPr>
            <w:r w:rsidRPr="00B51CF3">
              <w:t>H28</w:t>
            </w:r>
          </w:p>
        </w:tc>
        <w:tc>
          <w:tcPr>
            <w:tcW w:w="488" w:type="pct"/>
            <w:tcBorders>
              <w:top w:val="nil"/>
              <w:bottom w:val="nil"/>
            </w:tcBorders>
            <w:vAlign w:val="center"/>
            <w:hideMark/>
          </w:tcPr>
          <w:p w14:paraId="40F52893" w14:textId="77777777" w:rsidR="00B51CF3" w:rsidRPr="00B51CF3" w:rsidRDefault="00B51CF3" w:rsidP="00B51CF3">
            <w:pPr>
              <w:pStyle w:val="Paragraph"/>
              <w:rPr>
                <w:lang w:val="en-ID"/>
              </w:rPr>
            </w:pPr>
            <w:r w:rsidRPr="00B51CF3">
              <w:t>0.733</w:t>
            </w:r>
          </w:p>
        </w:tc>
        <w:tc>
          <w:tcPr>
            <w:tcW w:w="628" w:type="pct"/>
            <w:tcBorders>
              <w:top w:val="nil"/>
              <w:bottom w:val="nil"/>
            </w:tcBorders>
            <w:vAlign w:val="center"/>
          </w:tcPr>
          <w:p w14:paraId="18226D24" w14:textId="77777777" w:rsidR="00B51CF3" w:rsidRPr="00B51CF3" w:rsidRDefault="00B51CF3" w:rsidP="00B51CF3">
            <w:pPr>
              <w:pStyle w:val="Paragraph"/>
            </w:pPr>
            <w:r w:rsidRPr="00B51CF3">
              <w:t>0.23094</w:t>
            </w:r>
          </w:p>
        </w:tc>
        <w:tc>
          <w:tcPr>
            <w:tcW w:w="528" w:type="pct"/>
            <w:tcBorders>
              <w:top w:val="nil"/>
              <w:bottom w:val="nil"/>
            </w:tcBorders>
            <w:vAlign w:val="center"/>
            <w:hideMark/>
          </w:tcPr>
          <w:p w14:paraId="7BC1BA78" w14:textId="77777777" w:rsidR="00B51CF3" w:rsidRPr="00B51CF3" w:rsidRDefault="00B51CF3" w:rsidP="00B51CF3">
            <w:pPr>
              <w:pStyle w:val="Paragraph"/>
              <w:rPr>
                <w:lang w:val="en-ID"/>
              </w:rPr>
            </w:pPr>
            <w:r w:rsidRPr="00B51CF3">
              <w:t>0.6</w:t>
            </w:r>
          </w:p>
        </w:tc>
        <w:tc>
          <w:tcPr>
            <w:tcW w:w="488" w:type="pct"/>
            <w:tcBorders>
              <w:top w:val="nil"/>
              <w:bottom w:val="nil"/>
            </w:tcBorders>
            <w:vAlign w:val="center"/>
            <w:hideMark/>
          </w:tcPr>
          <w:p w14:paraId="521B76DE" w14:textId="77777777" w:rsidR="00B51CF3" w:rsidRPr="00B51CF3" w:rsidRDefault="00B51CF3" w:rsidP="00B51CF3">
            <w:pPr>
              <w:pStyle w:val="Paragraph"/>
              <w:rPr>
                <w:lang w:val="en-ID"/>
              </w:rPr>
            </w:pPr>
            <w:r w:rsidRPr="00B51CF3">
              <w:t>0.6</w:t>
            </w:r>
          </w:p>
        </w:tc>
        <w:tc>
          <w:tcPr>
            <w:tcW w:w="648" w:type="pct"/>
            <w:tcBorders>
              <w:top w:val="nil"/>
              <w:bottom w:val="nil"/>
            </w:tcBorders>
            <w:vAlign w:val="center"/>
            <w:hideMark/>
          </w:tcPr>
          <w:p w14:paraId="02AC046F" w14:textId="77777777" w:rsidR="00B51CF3" w:rsidRPr="00B51CF3" w:rsidRDefault="00B51CF3" w:rsidP="00B51CF3">
            <w:pPr>
              <w:pStyle w:val="Paragraph"/>
              <w:rPr>
                <w:lang w:val="en-ID"/>
              </w:rPr>
            </w:pPr>
            <w:r w:rsidRPr="00B51CF3">
              <w:t>0.6</w:t>
            </w:r>
          </w:p>
        </w:tc>
        <w:tc>
          <w:tcPr>
            <w:tcW w:w="810" w:type="pct"/>
            <w:tcBorders>
              <w:top w:val="nil"/>
              <w:bottom w:val="nil"/>
            </w:tcBorders>
            <w:vAlign w:val="center"/>
            <w:hideMark/>
          </w:tcPr>
          <w:p w14:paraId="1C32CB60" w14:textId="77777777" w:rsidR="00B51CF3" w:rsidRPr="00B51CF3" w:rsidRDefault="00B51CF3" w:rsidP="00B51CF3">
            <w:pPr>
              <w:pStyle w:val="Paragraph"/>
              <w:rPr>
                <w:lang w:val="en-ID"/>
              </w:rPr>
            </w:pPr>
            <w:r w:rsidRPr="00B51CF3">
              <w:t>1.0</w:t>
            </w:r>
          </w:p>
        </w:tc>
      </w:tr>
      <w:tr w:rsidR="00B51CF3" w:rsidRPr="00B51CF3" w14:paraId="6E5B87FA" w14:textId="77777777" w:rsidTr="00805D04">
        <w:trPr>
          <w:trHeight w:val="320"/>
        </w:trPr>
        <w:tc>
          <w:tcPr>
            <w:tcW w:w="923" w:type="pct"/>
            <w:tcBorders>
              <w:top w:val="nil"/>
              <w:bottom w:val="nil"/>
            </w:tcBorders>
            <w:vAlign w:val="center"/>
          </w:tcPr>
          <w:p w14:paraId="156B1E8A" w14:textId="77777777" w:rsidR="00B51CF3" w:rsidRPr="00B51CF3" w:rsidRDefault="00B51CF3" w:rsidP="00B51CF3">
            <w:pPr>
              <w:pStyle w:val="Paragraph"/>
            </w:pPr>
            <w:bookmarkStart w:id="1" w:name="OLE_LINK1"/>
            <w:proofErr w:type="spellStart"/>
            <w:r w:rsidRPr="00B51CF3">
              <w:t>Scaffold+PRF</w:t>
            </w:r>
            <w:proofErr w:type="spellEnd"/>
          </w:p>
        </w:tc>
        <w:tc>
          <w:tcPr>
            <w:tcW w:w="488" w:type="pct"/>
            <w:tcBorders>
              <w:top w:val="nil"/>
              <w:bottom w:val="nil"/>
            </w:tcBorders>
            <w:vAlign w:val="center"/>
            <w:hideMark/>
          </w:tcPr>
          <w:p w14:paraId="497F6129" w14:textId="77777777" w:rsidR="00B51CF3" w:rsidRPr="00B51CF3" w:rsidRDefault="00B51CF3" w:rsidP="00B51CF3">
            <w:pPr>
              <w:pStyle w:val="Paragraph"/>
              <w:rPr>
                <w:lang w:val="en-ID"/>
              </w:rPr>
            </w:pPr>
            <w:r w:rsidRPr="00B51CF3">
              <w:t>H7</w:t>
            </w:r>
          </w:p>
        </w:tc>
        <w:tc>
          <w:tcPr>
            <w:tcW w:w="488" w:type="pct"/>
            <w:tcBorders>
              <w:top w:val="nil"/>
              <w:bottom w:val="nil"/>
            </w:tcBorders>
            <w:vAlign w:val="center"/>
            <w:hideMark/>
          </w:tcPr>
          <w:p w14:paraId="36BF313F" w14:textId="77777777" w:rsidR="00B51CF3" w:rsidRPr="00B51CF3" w:rsidRDefault="00B51CF3" w:rsidP="00B51CF3">
            <w:pPr>
              <w:pStyle w:val="Paragraph"/>
              <w:rPr>
                <w:lang w:val="en-ID"/>
              </w:rPr>
            </w:pPr>
            <w:r w:rsidRPr="00B51CF3">
              <w:t>0.4000</w:t>
            </w:r>
          </w:p>
        </w:tc>
        <w:tc>
          <w:tcPr>
            <w:tcW w:w="628" w:type="pct"/>
            <w:tcBorders>
              <w:top w:val="nil"/>
              <w:bottom w:val="nil"/>
            </w:tcBorders>
            <w:vAlign w:val="center"/>
          </w:tcPr>
          <w:p w14:paraId="5FD0FF13" w14:textId="77777777" w:rsidR="00B51CF3" w:rsidRPr="00B51CF3" w:rsidRDefault="00B51CF3" w:rsidP="00B51CF3">
            <w:pPr>
              <w:pStyle w:val="Paragraph"/>
            </w:pPr>
            <w:r w:rsidRPr="00B51CF3">
              <w:t>0.52915</w:t>
            </w:r>
          </w:p>
        </w:tc>
        <w:tc>
          <w:tcPr>
            <w:tcW w:w="528" w:type="pct"/>
            <w:tcBorders>
              <w:top w:val="nil"/>
              <w:bottom w:val="nil"/>
            </w:tcBorders>
            <w:vAlign w:val="center"/>
            <w:hideMark/>
          </w:tcPr>
          <w:p w14:paraId="6FD656CA" w14:textId="77777777" w:rsidR="00B51CF3" w:rsidRPr="00B51CF3" w:rsidRDefault="00B51CF3" w:rsidP="00B51CF3">
            <w:pPr>
              <w:pStyle w:val="Paragraph"/>
              <w:rPr>
                <w:lang w:val="en-ID"/>
              </w:rPr>
            </w:pPr>
            <w:r w:rsidRPr="00B51CF3">
              <w:t>0.2</w:t>
            </w:r>
          </w:p>
        </w:tc>
        <w:tc>
          <w:tcPr>
            <w:tcW w:w="488" w:type="pct"/>
            <w:tcBorders>
              <w:top w:val="nil"/>
              <w:bottom w:val="nil"/>
            </w:tcBorders>
            <w:hideMark/>
          </w:tcPr>
          <w:p w14:paraId="0CCC69E3" w14:textId="77777777" w:rsidR="00B51CF3" w:rsidRPr="00B51CF3" w:rsidRDefault="00B51CF3" w:rsidP="00B51CF3">
            <w:pPr>
              <w:pStyle w:val="Paragraph"/>
              <w:rPr>
                <w:lang w:val="en-ID"/>
              </w:rPr>
            </w:pPr>
            <w:r w:rsidRPr="00B51CF3">
              <w:t>0.0</w:t>
            </w:r>
          </w:p>
        </w:tc>
        <w:tc>
          <w:tcPr>
            <w:tcW w:w="648" w:type="pct"/>
            <w:tcBorders>
              <w:top w:val="nil"/>
              <w:bottom w:val="nil"/>
            </w:tcBorders>
            <w:hideMark/>
          </w:tcPr>
          <w:p w14:paraId="1906EF87" w14:textId="77777777" w:rsidR="00B51CF3" w:rsidRPr="00B51CF3" w:rsidRDefault="00B51CF3" w:rsidP="00B51CF3">
            <w:pPr>
              <w:pStyle w:val="Paragraph"/>
              <w:rPr>
                <w:lang w:val="en-ID"/>
              </w:rPr>
            </w:pPr>
            <w:r w:rsidRPr="00B51CF3">
              <w:t>0.0</w:t>
            </w:r>
          </w:p>
        </w:tc>
        <w:tc>
          <w:tcPr>
            <w:tcW w:w="810" w:type="pct"/>
            <w:tcBorders>
              <w:top w:val="nil"/>
              <w:bottom w:val="nil"/>
            </w:tcBorders>
            <w:vAlign w:val="center"/>
            <w:hideMark/>
          </w:tcPr>
          <w:p w14:paraId="3A1FBB27" w14:textId="77777777" w:rsidR="00B51CF3" w:rsidRPr="00B51CF3" w:rsidRDefault="00B51CF3" w:rsidP="00B51CF3">
            <w:pPr>
              <w:pStyle w:val="Paragraph"/>
              <w:rPr>
                <w:lang w:val="en-ID"/>
              </w:rPr>
            </w:pPr>
            <w:r w:rsidRPr="00B51CF3">
              <w:t>1.0</w:t>
            </w:r>
          </w:p>
        </w:tc>
      </w:tr>
      <w:tr w:rsidR="00B51CF3" w:rsidRPr="00B51CF3" w14:paraId="5F12E1AD" w14:textId="77777777" w:rsidTr="0047610D">
        <w:trPr>
          <w:trHeight w:val="320"/>
        </w:trPr>
        <w:tc>
          <w:tcPr>
            <w:tcW w:w="923" w:type="pct"/>
            <w:tcBorders>
              <w:top w:val="nil"/>
            </w:tcBorders>
            <w:vAlign w:val="center"/>
          </w:tcPr>
          <w:p w14:paraId="487C8698" w14:textId="77777777" w:rsidR="00B51CF3" w:rsidRPr="00B51CF3" w:rsidRDefault="00B51CF3" w:rsidP="00B51CF3">
            <w:pPr>
              <w:pStyle w:val="Paragraph"/>
            </w:pPr>
          </w:p>
        </w:tc>
        <w:tc>
          <w:tcPr>
            <w:tcW w:w="488" w:type="pct"/>
            <w:tcBorders>
              <w:top w:val="nil"/>
            </w:tcBorders>
            <w:vAlign w:val="center"/>
            <w:hideMark/>
          </w:tcPr>
          <w:p w14:paraId="6C4449F6" w14:textId="77777777" w:rsidR="00B51CF3" w:rsidRPr="00B51CF3" w:rsidRDefault="00B51CF3" w:rsidP="00B51CF3">
            <w:pPr>
              <w:pStyle w:val="Paragraph"/>
              <w:rPr>
                <w:lang w:val="en-ID"/>
              </w:rPr>
            </w:pPr>
            <w:r w:rsidRPr="00B51CF3">
              <w:t>H14</w:t>
            </w:r>
          </w:p>
        </w:tc>
        <w:tc>
          <w:tcPr>
            <w:tcW w:w="488" w:type="pct"/>
            <w:tcBorders>
              <w:top w:val="nil"/>
            </w:tcBorders>
            <w:vAlign w:val="center"/>
            <w:hideMark/>
          </w:tcPr>
          <w:p w14:paraId="12D64CEB" w14:textId="77777777" w:rsidR="00B51CF3" w:rsidRPr="00B51CF3" w:rsidRDefault="00B51CF3" w:rsidP="00B51CF3">
            <w:pPr>
              <w:pStyle w:val="Paragraph"/>
              <w:rPr>
                <w:lang w:val="en-ID"/>
              </w:rPr>
            </w:pPr>
            <w:r w:rsidRPr="00B51CF3">
              <w:t>0.3333</w:t>
            </w:r>
          </w:p>
        </w:tc>
        <w:tc>
          <w:tcPr>
            <w:tcW w:w="628" w:type="pct"/>
            <w:tcBorders>
              <w:top w:val="nil"/>
            </w:tcBorders>
            <w:vAlign w:val="center"/>
          </w:tcPr>
          <w:p w14:paraId="4251923C" w14:textId="77777777" w:rsidR="00B51CF3" w:rsidRPr="00B51CF3" w:rsidRDefault="00B51CF3" w:rsidP="00B51CF3">
            <w:pPr>
              <w:pStyle w:val="Paragraph"/>
            </w:pPr>
            <w:r w:rsidRPr="00B51CF3">
              <w:t>0.57735</w:t>
            </w:r>
          </w:p>
        </w:tc>
        <w:tc>
          <w:tcPr>
            <w:tcW w:w="528" w:type="pct"/>
            <w:tcBorders>
              <w:top w:val="nil"/>
            </w:tcBorders>
            <w:vAlign w:val="center"/>
            <w:hideMark/>
          </w:tcPr>
          <w:p w14:paraId="4E63F0D9" w14:textId="77777777" w:rsidR="00B51CF3" w:rsidRPr="00B51CF3" w:rsidRDefault="00B51CF3" w:rsidP="00B51CF3">
            <w:pPr>
              <w:pStyle w:val="Paragraph"/>
              <w:rPr>
                <w:lang w:val="en-ID"/>
              </w:rPr>
            </w:pPr>
            <w:r w:rsidRPr="00B51CF3">
              <w:t>0.0</w:t>
            </w:r>
          </w:p>
        </w:tc>
        <w:tc>
          <w:tcPr>
            <w:tcW w:w="488" w:type="pct"/>
            <w:tcBorders>
              <w:top w:val="nil"/>
            </w:tcBorders>
            <w:hideMark/>
          </w:tcPr>
          <w:p w14:paraId="6B1B81A2" w14:textId="77777777" w:rsidR="00B51CF3" w:rsidRPr="00B51CF3" w:rsidRDefault="00B51CF3" w:rsidP="00B51CF3">
            <w:pPr>
              <w:pStyle w:val="Paragraph"/>
              <w:rPr>
                <w:lang w:val="en-ID"/>
              </w:rPr>
            </w:pPr>
            <w:r w:rsidRPr="00B51CF3">
              <w:t>0.0</w:t>
            </w:r>
          </w:p>
        </w:tc>
        <w:tc>
          <w:tcPr>
            <w:tcW w:w="648" w:type="pct"/>
            <w:tcBorders>
              <w:top w:val="nil"/>
            </w:tcBorders>
            <w:hideMark/>
          </w:tcPr>
          <w:p w14:paraId="194904A9" w14:textId="77777777" w:rsidR="00B51CF3" w:rsidRPr="00B51CF3" w:rsidRDefault="00B51CF3" w:rsidP="00B51CF3">
            <w:pPr>
              <w:pStyle w:val="Paragraph"/>
              <w:rPr>
                <w:lang w:val="en-ID"/>
              </w:rPr>
            </w:pPr>
            <w:r w:rsidRPr="00B51CF3">
              <w:t>0.0</w:t>
            </w:r>
          </w:p>
        </w:tc>
        <w:tc>
          <w:tcPr>
            <w:tcW w:w="810" w:type="pct"/>
            <w:tcBorders>
              <w:top w:val="nil"/>
            </w:tcBorders>
            <w:vAlign w:val="center"/>
            <w:hideMark/>
          </w:tcPr>
          <w:p w14:paraId="214494F3" w14:textId="77777777" w:rsidR="00B51CF3" w:rsidRPr="00B51CF3" w:rsidRDefault="00B51CF3" w:rsidP="00B51CF3">
            <w:pPr>
              <w:pStyle w:val="Paragraph"/>
              <w:rPr>
                <w:lang w:val="en-ID"/>
              </w:rPr>
            </w:pPr>
            <w:r w:rsidRPr="00B51CF3">
              <w:t>1.0</w:t>
            </w:r>
          </w:p>
        </w:tc>
      </w:tr>
      <w:tr w:rsidR="00B51CF3" w:rsidRPr="00B51CF3" w14:paraId="11A5A4CA" w14:textId="77777777" w:rsidTr="0047610D">
        <w:trPr>
          <w:trHeight w:val="320"/>
        </w:trPr>
        <w:tc>
          <w:tcPr>
            <w:tcW w:w="923" w:type="pct"/>
            <w:vAlign w:val="center"/>
          </w:tcPr>
          <w:p w14:paraId="72689AE9" w14:textId="77777777" w:rsidR="00B51CF3" w:rsidRPr="00B51CF3" w:rsidRDefault="00B51CF3" w:rsidP="00B51CF3">
            <w:pPr>
              <w:pStyle w:val="Paragraph"/>
            </w:pPr>
          </w:p>
        </w:tc>
        <w:tc>
          <w:tcPr>
            <w:tcW w:w="488" w:type="pct"/>
            <w:vAlign w:val="center"/>
            <w:hideMark/>
          </w:tcPr>
          <w:p w14:paraId="320BE085" w14:textId="77777777" w:rsidR="00B51CF3" w:rsidRPr="00B51CF3" w:rsidRDefault="00B51CF3" w:rsidP="00B51CF3">
            <w:pPr>
              <w:pStyle w:val="Paragraph"/>
              <w:rPr>
                <w:lang w:val="en-ID"/>
              </w:rPr>
            </w:pPr>
            <w:r w:rsidRPr="00B51CF3">
              <w:t>H21</w:t>
            </w:r>
          </w:p>
        </w:tc>
        <w:tc>
          <w:tcPr>
            <w:tcW w:w="488" w:type="pct"/>
            <w:vAlign w:val="center"/>
            <w:hideMark/>
          </w:tcPr>
          <w:p w14:paraId="0CB11C2C" w14:textId="77777777" w:rsidR="00B51CF3" w:rsidRPr="00B51CF3" w:rsidRDefault="00B51CF3" w:rsidP="00B51CF3">
            <w:pPr>
              <w:pStyle w:val="Paragraph"/>
              <w:rPr>
                <w:lang w:val="en-ID"/>
              </w:rPr>
            </w:pPr>
            <w:r w:rsidRPr="00B51CF3">
              <w:t>0.1333</w:t>
            </w:r>
          </w:p>
        </w:tc>
        <w:tc>
          <w:tcPr>
            <w:tcW w:w="628" w:type="pct"/>
            <w:vAlign w:val="center"/>
          </w:tcPr>
          <w:p w14:paraId="01926CE6" w14:textId="77777777" w:rsidR="00B51CF3" w:rsidRPr="00B51CF3" w:rsidRDefault="00B51CF3" w:rsidP="00B51CF3">
            <w:pPr>
              <w:pStyle w:val="Paragraph"/>
            </w:pPr>
            <w:r w:rsidRPr="00B51CF3">
              <w:t>0.11547</w:t>
            </w:r>
          </w:p>
        </w:tc>
        <w:tc>
          <w:tcPr>
            <w:tcW w:w="528" w:type="pct"/>
            <w:vAlign w:val="center"/>
            <w:hideMark/>
          </w:tcPr>
          <w:p w14:paraId="69686DC6" w14:textId="77777777" w:rsidR="00B51CF3" w:rsidRPr="00B51CF3" w:rsidRDefault="00B51CF3" w:rsidP="00B51CF3">
            <w:pPr>
              <w:pStyle w:val="Paragraph"/>
              <w:rPr>
                <w:lang w:val="en-ID"/>
              </w:rPr>
            </w:pPr>
            <w:r w:rsidRPr="00B51CF3">
              <w:t>0.2</w:t>
            </w:r>
          </w:p>
        </w:tc>
        <w:tc>
          <w:tcPr>
            <w:tcW w:w="488" w:type="pct"/>
            <w:vAlign w:val="center"/>
            <w:hideMark/>
          </w:tcPr>
          <w:p w14:paraId="664823F0" w14:textId="77777777" w:rsidR="00B51CF3" w:rsidRPr="00B51CF3" w:rsidRDefault="00B51CF3" w:rsidP="00B51CF3">
            <w:pPr>
              <w:pStyle w:val="Paragraph"/>
              <w:rPr>
                <w:lang w:val="en-ID"/>
              </w:rPr>
            </w:pPr>
            <w:r w:rsidRPr="00B51CF3">
              <w:t>0.2</w:t>
            </w:r>
          </w:p>
        </w:tc>
        <w:tc>
          <w:tcPr>
            <w:tcW w:w="648" w:type="pct"/>
            <w:hideMark/>
          </w:tcPr>
          <w:p w14:paraId="78979FC7" w14:textId="77777777" w:rsidR="00B51CF3" w:rsidRPr="00B51CF3" w:rsidRDefault="00B51CF3" w:rsidP="00B51CF3">
            <w:pPr>
              <w:pStyle w:val="Paragraph"/>
              <w:rPr>
                <w:lang w:val="en-ID"/>
              </w:rPr>
            </w:pPr>
            <w:r w:rsidRPr="00B51CF3">
              <w:t>0.0</w:t>
            </w:r>
          </w:p>
        </w:tc>
        <w:tc>
          <w:tcPr>
            <w:tcW w:w="810" w:type="pct"/>
            <w:vAlign w:val="center"/>
            <w:hideMark/>
          </w:tcPr>
          <w:p w14:paraId="6BD97D37" w14:textId="77777777" w:rsidR="00B51CF3" w:rsidRPr="00B51CF3" w:rsidRDefault="00B51CF3" w:rsidP="00B51CF3">
            <w:pPr>
              <w:pStyle w:val="Paragraph"/>
              <w:rPr>
                <w:lang w:val="en-ID"/>
              </w:rPr>
            </w:pPr>
            <w:r w:rsidRPr="00B51CF3">
              <w:t>0.2</w:t>
            </w:r>
          </w:p>
        </w:tc>
      </w:tr>
      <w:tr w:rsidR="00B51CF3" w:rsidRPr="00B51CF3" w14:paraId="4D6D3536" w14:textId="77777777" w:rsidTr="0047610D">
        <w:trPr>
          <w:trHeight w:val="320"/>
        </w:trPr>
        <w:tc>
          <w:tcPr>
            <w:tcW w:w="923" w:type="pct"/>
            <w:vAlign w:val="center"/>
          </w:tcPr>
          <w:p w14:paraId="1AAF8BF6" w14:textId="77777777" w:rsidR="00B51CF3" w:rsidRPr="00B51CF3" w:rsidRDefault="00B51CF3" w:rsidP="00B51CF3">
            <w:pPr>
              <w:pStyle w:val="Paragraph"/>
            </w:pPr>
          </w:p>
        </w:tc>
        <w:tc>
          <w:tcPr>
            <w:tcW w:w="488" w:type="pct"/>
            <w:vAlign w:val="center"/>
            <w:hideMark/>
          </w:tcPr>
          <w:p w14:paraId="5B992725" w14:textId="77777777" w:rsidR="00B51CF3" w:rsidRPr="00B51CF3" w:rsidRDefault="00B51CF3" w:rsidP="00B51CF3">
            <w:pPr>
              <w:pStyle w:val="Paragraph"/>
              <w:rPr>
                <w:lang w:val="en-ID"/>
              </w:rPr>
            </w:pPr>
            <w:r w:rsidRPr="00B51CF3">
              <w:t>H28</w:t>
            </w:r>
          </w:p>
        </w:tc>
        <w:tc>
          <w:tcPr>
            <w:tcW w:w="488" w:type="pct"/>
            <w:vAlign w:val="center"/>
            <w:hideMark/>
          </w:tcPr>
          <w:p w14:paraId="1D7F9AEC" w14:textId="77777777" w:rsidR="00B51CF3" w:rsidRPr="00B51CF3" w:rsidRDefault="00B51CF3" w:rsidP="00B51CF3">
            <w:pPr>
              <w:pStyle w:val="Paragraph"/>
              <w:rPr>
                <w:lang w:val="en-ID"/>
              </w:rPr>
            </w:pPr>
            <w:r w:rsidRPr="00B51CF3">
              <w:t>0.0667</w:t>
            </w:r>
          </w:p>
        </w:tc>
        <w:tc>
          <w:tcPr>
            <w:tcW w:w="628" w:type="pct"/>
            <w:vAlign w:val="center"/>
          </w:tcPr>
          <w:p w14:paraId="43671977" w14:textId="77777777" w:rsidR="00B51CF3" w:rsidRPr="00B51CF3" w:rsidRDefault="00B51CF3" w:rsidP="00B51CF3">
            <w:pPr>
              <w:pStyle w:val="Paragraph"/>
            </w:pPr>
            <w:r w:rsidRPr="00B51CF3">
              <w:t>0.11547</w:t>
            </w:r>
          </w:p>
        </w:tc>
        <w:tc>
          <w:tcPr>
            <w:tcW w:w="528" w:type="pct"/>
            <w:vAlign w:val="center"/>
            <w:hideMark/>
          </w:tcPr>
          <w:p w14:paraId="6548B9E1" w14:textId="77777777" w:rsidR="00B51CF3" w:rsidRPr="00B51CF3" w:rsidRDefault="00B51CF3" w:rsidP="00B51CF3">
            <w:pPr>
              <w:pStyle w:val="Paragraph"/>
              <w:rPr>
                <w:lang w:val="en-ID"/>
              </w:rPr>
            </w:pPr>
            <w:r w:rsidRPr="00B51CF3">
              <w:t>0.0</w:t>
            </w:r>
          </w:p>
        </w:tc>
        <w:tc>
          <w:tcPr>
            <w:tcW w:w="488" w:type="pct"/>
            <w:vAlign w:val="center"/>
            <w:hideMark/>
          </w:tcPr>
          <w:p w14:paraId="320FC9CD" w14:textId="77777777" w:rsidR="00B51CF3" w:rsidRPr="00B51CF3" w:rsidRDefault="00B51CF3" w:rsidP="00B51CF3">
            <w:pPr>
              <w:pStyle w:val="Paragraph"/>
              <w:rPr>
                <w:lang w:val="en-ID"/>
              </w:rPr>
            </w:pPr>
            <w:r w:rsidRPr="00B51CF3">
              <w:t>0.0</w:t>
            </w:r>
          </w:p>
        </w:tc>
        <w:tc>
          <w:tcPr>
            <w:tcW w:w="648" w:type="pct"/>
            <w:hideMark/>
          </w:tcPr>
          <w:p w14:paraId="22BD87E1" w14:textId="77777777" w:rsidR="00B51CF3" w:rsidRPr="00B51CF3" w:rsidRDefault="00B51CF3" w:rsidP="00B51CF3">
            <w:pPr>
              <w:pStyle w:val="Paragraph"/>
              <w:rPr>
                <w:lang w:val="en-ID"/>
              </w:rPr>
            </w:pPr>
            <w:r w:rsidRPr="00B51CF3">
              <w:t>0.0</w:t>
            </w:r>
          </w:p>
        </w:tc>
        <w:tc>
          <w:tcPr>
            <w:tcW w:w="810" w:type="pct"/>
            <w:vAlign w:val="center"/>
            <w:hideMark/>
          </w:tcPr>
          <w:p w14:paraId="5C128460" w14:textId="77777777" w:rsidR="00B51CF3" w:rsidRPr="00B51CF3" w:rsidRDefault="00B51CF3" w:rsidP="00B51CF3">
            <w:pPr>
              <w:pStyle w:val="Paragraph"/>
              <w:rPr>
                <w:lang w:val="en-ID"/>
              </w:rPr>
            </w:pPr>
            <w:r w:rsidRPr="00B51CF3">
              <w:t>0.2</w:t>
            </w:r>
          </w:p>
        </w:tc>
      </w:tr>
      <w:bookmarkEnd w:id="0"/>
      <w:bookmarkEnd w:id="1"/>
    </w:tbl>
    <w:p w14:paraId="6D280F1C" w14:textId="77777777" w:rsidR="00B51CF3" w:rsidRPr="00B51CF3" w:rsidRDefault="00B51CF3" w:rsidP="00805D04">
      <w:pPr>
        <w:pStyle w:val="Paragraph"/>
        <w:ind w:firstLine="0"/>
      </w:pPr>
    </w:p>
    <w:p w14:paraId="34D89634" w14:textId="77777777" w:rsidR="00B51CF3" w:rsidRPr="00B51CF3" w:rsidRDefault="00B51CF3" w:rsidP="00B51CF3">
      <w:pPr>
        <w:pStyle w:val="Paragraph"/>
      </w:pPr>
      <w:r w:rsidRPr="00B51CF3">
        <w:rPr>
          <w:noProof/>
        </w:rPr>
        <w:drawing>
          <wp:inline distT="0" distB="0" distL="0" distR="0" wp14:anchorId="23E00ABA" wp14:editId="650839D7">
            <wp:extent cx="5943600" cy="1833880"/>
            <wp:effectExtent l="0" t="0" r="0" b="0"/>
            <wp:docPr id="874890649"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90649" name="Picture 1" descr="A screenshot of a graph&#10;&#10;AI-generated content may be incorrect."/>
                    <pic:cNvPicPr/>
                  </pic:nvPicPr>
                  <pic:blipFill>
                    <a:blip r:embed="rId10"/>
                    <a:stretch>
                      <a:fillRect/>
                    </a:stretch>
                  </pic:blipFill>
                  <pic:spPr>
                    <a:xfrm>
                      <a:off x="0" y="0"/>
                      <a:ext cx="5943600" cy="1833880"/>
                    </a:xfrm>
                    <a:prstGeom prst="rect">
                      <a:avLst/>
                    </a:prstGeom>
                  </pic:spPr>
                </pic:pic>
              </a:graphicData>
            </a:graphic>
          </wp:inline>
        </w:drawing>
      </w:r>
    </w:p>
    <w:p w14:paraId="74070FD8" w14:textId="77777777" w:rsidR="00B51CF3" w:rsidRPr="00B51CF3" w:rsidRDefault="00B51CF3" w:rsidP="00B51CF3">
      <w:pPr>
        <w:pStyle w:val="Paragraph"/>
      </w:pPr>
      <w:r w:rsidRPr="00B51CF3">
        <w:rPr>
          <w:noProof/>
        </w:rPr>
        <w:drawing>
          <wp:inline distT="0" distB="0" distL="0" distR="0" wp14:anchorId="079FD6C2" wp14:editId="19FE884D">
            <wp:extent cx="5943600" cy="1624965"/>
            <wp:effectExtent l="0" t="0" r="0" b="0"/>
            <wp:docPr id="2053138876" name="Picture 1" descr="A graph of a number of da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38876" name="Picture 1" descr="A graph of a number of days&#10;&#10;AI-generated content may be incorrect."/>
                    <pic:cNvPicPr/>
                  </pic:nvPicPr>
                  <pic:blipFill>
                    <a:blip r:embed="rId11"/>
                    <a:stretch>
                      <a:fillRect/>
                    </a:stretch>
                  </pic:blipFill>
                  <pic:spPr>
                    <a:xfrm>
                      <a:off x="0" y="0"/>
                      <a:ext cx="5943600" cy="1624965"/>
                    </a:xfrm>
                    <a:prstGeom prst="rect">
                      <a:avLst/>
                    </a:prstGeom>
                  </pic:spPr>
                </pic:pic>
              </a:graphicData>
            </a:graphic>
          </wp:inline>
        </w:drawing>
      </w:r>
    </w:p>
    <w:p w14:paraId="4DF7D232" w14:textId="279F4EE7" w:rsidR="00B51CF3" w:rsidRPr="00B51CF3" w:rsidRDefault="009F0F72" w:rsidP="00805D04">
      <w:pPr>
        <w:pStyle w:val="Paragraph"/>
        <w:spacing w:before="120" w:after="200"/>
        <w:ind w:firstLine="288"/>
        <w:jc w:val="center"/>
        <w:rPr>
          <w:sz w:val="18"/>
          <w:szCs w:val="18"/>
        </w:rPr>
      </w:pPr>
      <w:r w:rsidRPr="00B51CF3">
        <w:rPr>
          <w:b/>
          <w:bCs/>
          <w:sz w:val="18"/>
          <w:szCs w:val="18"/>
        </w:rPr>
        <w:t xml:space="preserve">FIGURE </w:t>
      </w:r>
      <w:r w:rsidR="00B51CF3" w:rsidRPr="00B51CF3">
        <w:rPr>
          <w:b/>
          <w:bCs/>
          <w:sz w:val="18"/>
          <w:szCs w:val="18"/>
        </w:rPr>
        <w:t>2.</w:t>
      </w:r>
      <w:r w:rsidR="00B51CF3" w:rsidRPr="00B51CF3">
        <w:rPr>
          <w:sz w:val="18"/>
          <w:szCs w:val="18"/>
        </w:rPr>
        <w:t xml:space="preserve"> Average </w:t>
      </w:r>
      <w:proofErr w:type="gramStart"/>
      <w:r w:rsidR="00B51CF3" w:rsidRPr="00B51CF3">
        <w:rPr>
          <w:sz w:val="18"/>
          <w:szCs w:val="18"/>
        </w:rPr>
        <w:t>number</w:t>
      </w:r>
      <w:proofErr w:type="gramEnd"/>
      <w:r w:rsidR="00B51CF3" w:rsidRPr="00B51CF3">
        <w:rPr>
          <w:sz w:val="18"/>
          <w:szCs w:val="18"/>
        </w:rPr>
        <w:t xml:space="preserve"> of angiogenesis per day in each group.</w:t>
      </w:r>
    </w:p>
    <w:p w14:paraId="3747A467" w14:textId="77777777" w:rsidR="00B51CF3" w:rsidRPr="00B51CF3" w:rsidRDefault="00B51CF3" w:rsidP="00B51CF3">
      <w:pPr>
        <w:pStyle w:val="Paragraph"/>
      </w:pPr>
    </w:p>
    <w:p w14:paraId="527ACDE5" w14:textId="77777777" w:rsidR="00B51CF3" w:rsidRPr="00B51CF3" w:rsidRDefault="00B51CF3" w:rsidP="00805D04">
      <w:pPr>
        <w:pStyle w:val="Paragraph"/>
        <w:jc w:val="center"/>
      </w:pPr>
      <w:r w:rsidRPr="00B51CF3">
        <w:rPr>
          <w:noProof/>
        </w:rPr>
        <w:lastRenderedPageBreak/>
        <w:drawing>
          <wp:inline distT="0" distB="0" distL="0" distR="0" wp14:anchorId="54BFB1D0" wp14:editId="5915491C">
            <wp:extent cx="4237630" cy="2329339"/>
            <wp:effectExtent l="0" t="0" r="0" b="0"/>
            <wp:docPr id="1142773966" name="Picture 1" descr="A graph with a line and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73966" name="Picture 1" descr="A graph with a line and a blue line&#10;&#10;AI-generated content may be incorrect."/>
                    <pic:cNvPicPr/>
                  </pic:nvPicPr>
                  <pic:blipFill>
                    <a:blip r:embed="rId12"/>
                    <a:stretch>
                      <a:fillRect/>
                    </a:stretch>
                  </pic:blipFill>
                  <pic:spPr>
                    <a:xfrm>
                      <a:off x="0" y="0"/>
                      <a:ext cx="4264826" cy="2344288"/>
                    </a:xfrm>
                    <a:prstGeom prst="rect">
                      <a:avLst/>
                    </a:prstGeom>
                  </pic:spPr>
                </pic:pic>
              </a:graphicData>
            </a:graphic>
          </wp:inline>
        </w:drawing>
      </w:r>
    </w:p>
    <w:p w14:paraId="5D81341B" w14:textId="6FDDC2AE" w:rsidR="00B51CF3" w:rsidRPr="00B51CF3" w:rsidRDefault="009F0F72" w:rsidP="00805D04">
      <w:pPr>
        <w:pStyle w:val="Paragraph"/>
        <w:spacing w:before="120" w:after="200"/>
        <w:ind w:firstLine="288"/>
        <w:jc w:val="center"/>
        <w:rPr>
          <w:sz w:val="18"/>
          <w:szCs w:val="18"/>
        </w:rPr>
      </w:pPr>
      <w:r w:rsidRPr="00B51CF3">
        <w:rPr>
          <w:b/>
          <w:bCs/>
          <w:sz w:val="18"/>
          <w:szCs w:val="18"/>
        </w:rPr>
        <w:t xml:space="preserve">FIGURE </w:t>
      </w:r>
      <w:r w:rsidR="00B51CF3" w:rsidRPr="00B51CF3">
        <w:rPr>
          <w:b/>
          <w:bCs/>
          <w:sz w:val="18"/>
          <w:szCs w:val="18"/>
        </w:rPr>
        <w:t>3.</w:t>
      </w:r>
      <w:r w:rsidR="00B51CF3" w:rsidRPr="00B51CF3">
        <w:rPr>
          <w:sz w:val="18"/>
          <w:szCs w:val="18"/>
        </w:rPr>
        <w:t xml:space="preserve"> The average </w:t>
      </w:r>
      <w:proofErr w:type="gramStart"/>
      <w:r w:rsidR="00B51CF3" w:rsidRPr="00B51CF3">
        <w:rPr>
          <w:sz w:val="18"/>
          <w:szCs w:val="18"/>
        </w:rPr>
        <w:t>number</w:t>
      </w:r>
      <w:proofErr w:type="gramEnd"/>
      <w:r w:rsidR="00B51CF3" w:rsidRPr="00B51CF3">
        <w:rPr>
          <w:sz w:val="18"/>
          <w:szCs w:val="18"/>
        </w:rPr>
        <w:t xml:space="preserve"> of angiogenesis in the four treatment groups</w:t>
      </w:r>
    </w:p>
    <w:p w14:paraId="40B8E453" w14:textId="77777777" w:rsidR="00B51CF3" w:rsidRPr="00B51CF3" w:rsidRDefault="00B51CF3" w:rsidP="00B51CF3">
      <w:pPr>
        <w:pStyle w:val="Paragraph"/>
      </w:pPr>
      <w:r w:rsidRPr="00B51CF3">
        <w:t>Therefore, the One-Way ANOVA statistical test was carried out with a 95% confidence level (α ≤ 0.05) to see or prove the significance of the differences between treatment groups.</w:t>
      </w:r>
    </w:p>
    <w:p w14:paraId="101C08F1" w14:textId="0CDEA6BF" w:rsidR="00B51CF3" w:rsidRPr="00B51CF3" w:rsidRDefault="009F0F72" w:rsidP="00805D04">
      <w:pPr>
        <w:pStyle w:val="Paragraph"/>
        <w:spacing w:before="120" w:after="200"/>
        <w:ind w:firstLine="288"/>
        <w:jc w:val="center"/>
        <w:rPr>
          <w:sz w:val="18"/>
          <w:szCs w:val="18"/>
        </w:rPr>
      </w:pPr>
      <w:r w:rsidRPr="00B51CF3">
        <w:rPr>
          <w:b/>
          <w:bCs/>
          <w:sz w:val="18"/>
          <w:szCs w:val="18"/>
        </w:rPr>
        <w:t xml:space="preserve">TABLE </w:t>
      </w:r>
      <w:r w:rsidR="00B51CF3" w:rsidRPr="00B51CF3">
        <w:rPr>
          <w:b/>
          <w:bCs/>
          <w:sz w:val="18"/>
          <w:szCs w:val="18"/>
        </w:rPr>
        <w:t>2.</w:t>
      </w:r>
      <w:r w:rsidR="00B51CF3" w:rsidRPr="00B51CF3">
        <w:rPr>
          <w:sz w:val="18"/>
          <w:szCs w:val="18"/>
        </w:rPr>
        <w:t xml:space="preserve"> One-Way ANOVA statistical test</w:t>
      </w:r>
    </w:p>
    <w:tbl>
      <w:tblPr>
        <w:tblW w:w="4318"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990"/>
        <w:gridCol w:w="2692"/>
        <w:gridCol w:w="2268"/>
        <w:gridCol w:w="1133"/>
      </w:tblGrid>
      <w:tr w:rsidR="00B51CF3" w:rsidRPr="00B51CF3" w14:paraId="55CED071" w14:textId="77777777" w:rsidTr="0047610D">
        <w:trPr>
          <w:jc w:val="center"/>
        </w:trPr>
        <w:tc>
          <w:tcPr>
            <w:tcW w:w="1231" w:type="pct"/>
          </w:tcPr>
          <w:p w14:paraId="1E8FAF4A" w14:textId="77777777" w:rsidR="00B51CF3" w:rsidRPr="00B51CF3" w:rsidRDefault="00B51CF3" w:rsidP="00B51CF3">
            <w:pPr>
              <w:pStyle w:val="Paragraph"/>
              <w:rPr>
                <w:b/>
                <w:bCs/>
                <w:sz w:val="18"/>
                <w:szCs w:val="18"/>
                <w:lang w:val="en-ID"/>
              </w:rPr>
            </w:pPr>
            <w:r w:rsidRPr="00B51CF3">
              <w:rPr>
                <w:b/>
                <w:bCs/>
                <w:sz w:val="18"/>
                <w:szCs w:val="18"/>
                <w:lang w:val="en-ID"/>
              </w:rPr>
              <w:t>Intervention</w:t>
            </w:r>
          </w:p>
        </w:tc>
        <w:tc>
          <w:tcPr>
            <w:tcW w:w="1665" w:type="pct"/>
          </w:tcPr>
          <w:p w14:paraId="09446408" w14:textId="77777777" w:rsidR="00B51CF3" w:rsidRPr="00B51CF3" w:rsidRDefault="00B51CF3" w:rsidP="00B51CF3">
            <w:pPr>
              <w:pStyle w:val="Paragraph"/>
              <w:rPr>
                <w:b/>
                <w:bCs/>
                <w:sz w:val="18"/>
                <w:szCs w:val="18"/>
                <w:lang w:val="en-ID"/>
              </w:rPr>
            </w:pPr>
            <w:r w:rsidRPr="00B51CF3">
              <w:rPr>
                <w:b/>
                <w:bCs/>
                <w:sz w:val="18"/>
                <w:szCs w:val="18"/>
                <w:lang w:val="en-ID"/>
              </w:rPr>
              <w:t>Mean (day 7,14, 21,28)</w:t>
            </w:r>
          </w:p>
        </w:tc>
        <w:tc>
          <w:tcPr>
            <w:tcW w:w="1403" w:type="pct"/>
          </w:tcPr>
          <w:p w14:paraId="1FBE3896" w14:textId="77777777" w:rsidR="00B51CF3" w:rsidRPr="00B51CF3" w:rsidRDefault="00B51CF3" w:rsidP="00B51CF3">
            <w:pPr>
              <w:pStyle w:val="Paragraph"/>
              <w:rPr>
                <w:b/>
                <w:bCs/>
                <w:i/>
                <w:iCs/>
                <w:sz w:val="18"/>
                <w:szCs w:val="18"/>
                <w:lang w:val="en-ID"/>
              </w:rPr>
            </w:pPr>
            <w:r w:rsidRPr="00B51CF3">
              <w:rPr>
                <w:b/>
                <w:bCs/>
                <w:i/>
                <w:iCs/>
                <w:sz w:val="18"/>
                <w:szCs w:val="18"/>
                <w:lang w:val="en-ID"/>
              </w:rPr>
              <w:t>Standard Deviation</w:t>
            </w:r>
          </w:p>
        </w:tc>
        <w:tc>
          <w:tcPr>
            <w:tcW w:w="701" w:type="pct"/>
          </w:tcPr>
          <w:p w14:paraId="5F8D9660" w14:textId="77777777" w:rsidR="00B51CF3" w:rsidRPr="00B51CF3" w:rsidRDefault="00B51CF3" w:rsidP="00B51CF3">
            <w:pPr>
              <w:pStyle w:val="Paragraph"/>
              <w:rPr>
                <w:b/>
                <w:bCs/>
                <w:i/>
                <w:iCs/>
                <w:sz w:val="18"/>
                <w:szCs w:val="18"/>
                <w:lang w:val="en-ID"/>
              </w:rPr>
            </w:pPr>
            <w:r w:rsidRPr="00B51CF3">
              <w:rPr>
                <w:b/>
                <w:bCs/>
                <w:i/>
                <w:iCs/>
                <w:sz w:val="18"/>
                <w:szCs w:val="18"/>
                <w:lang w:val="en-ID"/>
              </w:rPr>
              <w:t>*p</w:t>
            </w:r>
          </w:p>
        </w:tc>
      </w:tr>
      <w:tr w:rsidR="00B51CF3" w:rsidRPr="00B51CF3" w14:paraId="705D692E" w14:textId="77777777" w:rsidTr="0047610D">
        <w:trPr>
          <w:jc w:val="center"/>
        </w:trPr>
        <w:tc>
          <w:tcPr>
            <w:tcW w:w="1231" w:type="pct"/>
            <w:tcBorders>
              <w:bottom w:val="nil"/>
            </w:tcBorders>
          </w:tcPr>
          <w:p w14:paraId="7A1F6AA5" w14:textId="77777777" w:rsidR="00B51CF3" w:rsidRPr="00B51CF3" w:rsidRDefault="00B51CF3" w:rsidP="00B51CF3">
            <w:pPr>
              <w:pStyle w:val="Paragraph"/>
              <w:rPr>
                <w:lang w:val="en-ID"/>
              </w:rPr>
            </w:pPr>
            <w:r w:rsidRPr="00B51CF3">
              <w:rPr>
                <w:lang w:val="en-ID"/>
              </w:rPr>
              <w:t>Povidone Iodine</w:t>
            </w:r>
          </w:p>
        </w:tc>
        <w:tc>
          <w:tcPr>
            <w:tcW w:w="1665" w:type="pct"/>
            <w:tcBorders>
              <w:bottom w:val="nil"/>
            </w:tcBorders>
          </w:tcPr>
          <w:p w14:paraId="224B35DA" w14:textId="77777777" w:rsidR="00B51CF3" w:rsidRPr="00B51CF3" w:rsidRDefault="00B51CF3" w:rsidP="00B51CF3">
            <w:pPr>
              <w:pStyle w:val="Paragraph"/>
              <w:rPr>
                <w:lang w:val="en-ID"/>
              </w:rPr>
            </w:pPr>
            <w:r w:rsidRPr="00B51CF3">
              <w:t>0.9300</w:t>
            </w:r>
          </w:p>
        </w:tc>
        <w:tc>
          <w:tcPr>
            <w:tcW w:w="1403" w:type="pct"/>
            <w:tcBorders>
              <w:bottom w:val="nil"/>
            </w:tcBorders>
          </w:tcPr>
          <w:p w14:paraId="3A5DB40D" w14:textId="77777777" w:rsidR="00B51CF3" w:rsidRPr="00B51CF3" w:rsidRDefault="00B51CF3" w:rsidP="00B51CF3">
            <w:pPr>
              <w:pStyle w:val="Paragraph"/>
              <w:rPr>
                <w:lang w:val="en-ID"/>
              </w:rPr>
            </w:pPr>
            <w:r w:rsidRPr="00B51CF3">
              <w:t>0.58878</w:t>
            </w:r>
          </w:p>
        </w:tc>
        <w:tc>
          <w:tcPr>
            <w:tcW w:w="701" w:type="pct"/>
            <w:tcBorders>
              <w:bottom w:val="nil"/>
            </w:tcBorders>
          </w:tcPr>
          <w:p w14:paraId="37D137FB" w14:textId="77777777" w:rsidR="00B51CF3" w:rsidRPr="00B51CF3" w:rsidRDefault="00B51CF3" w:rsidP="00B51CF3">
            <w:pPr>
              <w:pStyle w:val="Paragraph"/>
              <w:rPr>
                <w:lang w:val="en-ID"/>
              </w:rPr>
            </w:pPr>
            <w:r w:rsidRPr="00B51CF3">
              <w:rPr>
                <w:lang w:val="en-ID"/>
              </w:rPr>
              <w:t>0.046*</w:t>
            </w:r>
          </w:p>
        </w:tc>
      </w:tr>
      <w:tr w:rsidR="00B51CF3" w:rsidRPr="00B51CF3" w14:paraId="2A8C159A" w14:textId="77777777" w:rsidTr="0047610D">
        <w:trPr>
          <w:jc w:val="center"/>
        </w:trPr>
        <w:tc>
          <w:tcPr>
            <w:tcW w:w="1231" w:type="pct"/>
            <w:tcBorders>
              <w:top w:val="nil"/>
              <w:bottom w:val="nil"/>
            </w:tcBorders>
          </w:tcPr>
          <w:p w14:paraId="4A98F11D" w14:textId="77777777" w:rsidR="00B51CF3" w:rsidRPr="00B51CF3" w:rsidRDefault="00B51CF3" w:rsidP="00B51CF3">
            <w:pPr>
              <w:pStyle w:val="Paragraph"/>
              <w:rPr>
                <w:lang w:val="en-ID"/>
              </w:rPr>
            </w:pPr>
            <w:proofErr w:type="spellStart"/>
            <w:r w:rsidRPr="00B51CF3">
              <w:rPr>
                <w:lang w:val="en-ID"/>
              </w:rPr>
              <w:t>Curaspon</w:t>
            </w:r>
            <w:proofErr w:type="spellEnd"/>
            <w:r w:rsidRPr="00B51CF3">
              <w:rPr>
                <w:lang w:val="en-ID"/>
              </w:rPr>
              <w:t>®</w:t>
            </w:r>
          </w:p>
        </w:tc>
        <w:tc>
          <w:tcPr>
            <w:tcW w:w="1665" w:type="pct"/>
            <w:tcBorders>
              <w:top w:val="nil"/>
              <w:bottom w:val="nil"/>
            </w:tcBorders>
          </w:tcPr>
          <w:p w14:paraId="6866B27C" w14:textId="77777777" w:rsidR="00B51CF3" w:rsidRPr="00B51CF3" w:rsidRDefault="00B51CF3" w:rsidP="00B51CF3">
            <w:pPr>
              <w:pStyle w:val="Paragraph"/>
              <w:rPr>
                <w:lang w:val="en-ID"/>
              </w:rPr>
            </w:pPr>
            <w:r w:rsidRPr="00B51CF3">
              <w:t>0.4815</w:t>
            </w:r>
          </w:p>
        </w:tc>
        <w:tc>
          <w:tcPr>
            <w:tcW w:w="1403" w:type="pct"/>
            <w:tcBorders>
              <w:top w:val="nil"/>
              <w:bottom w:val="nil"/>
            </w:tcBorders>
          </w:tcPr>
          <w:p w14:paraId="46DA2DCA" w14:textId="77777777" w:rsidR="00B51CF3" w:rsidRPr="00B51CF3" w:rsidRDefault="00B51CF3" w:rsidP="00B51CF3">
            <w:pPr>
              <w:pStyle w:val="Paragraph"/>
              <w:rPr>
                <w:lang w:val="en-ID"/>
              </w:rPr>
            </w:pPr>
            <w:r w:rsidRPr="00B51CF3">
              <w:t>0.34698</w:t>
            </w:r>
          </w:p>
        </w:tc>
        <w:tc>
          <w:tcPr>
            <w:tcW w:w="701" w:type="pct"/>
            <w:tcBorders>
              <w:top w:val="nil"/>
              <w:bottom w:val="nil"/>
            </w:tcBorders>
          </w:tcPr>
          <w:p w14:paraId="3B1B8A0E" w14:textId="77777777" w:rsidR="00B51CF3" w:rsidRPr="00B51CF3" w:rsidRDefault="00B51CF3" w:rsidP="00B51CF3">
            <w:pPr>
              <w:pStyle w:val="Paragraph"/>
              <w:rPr>
                <w:lang w:val="en-ID"/>
              </w:rPr>
            </w:pPr>
          </w:p>
        </w:tc>
      </w:tr>
      <w:tr w:rsidR="00B51CF3" w:rsidRPr="00B51CF3" w14:paraId="1217BA93" w14:textId="77777777" w:rsidTr="0047610D">
        <w:trPr>
          <w:jc w:val="center"/>
        </w:trPr>
        <w:tc>
          <w:tcPr>
            <w:tcW w:w="1231" w:type="pct"/>
            <w:tcBorders>
              <w:top w:val="nil"/>
              <w:bottom w:val="nil"/>
            </w:tcBorders>
          </w:tcPr>
          <w:p w14:paraId="5B25789B" w14:textId="77777777" w:rsidR="00B51CF3" w:rsidRPr="00B51CF3" w:rsidRDefault="00B51CF3" w:rsidP="00B51CF3">
            <w:pPr>
              <w:pStyle w:val="Paragraph"/>
              <w:rPr>
                <w:lang w:val="en-ID"/>
              </w:rPr>
            </w:pPr>
            <w:r w:rsidRPr="00B51CF3">
              <w:rPr>
                <w:lang w:val="en-ID"/>
              </w:rPr>
              <w:t>Scaffold</w:t>
            </w:r>
          </w:p>
        </w:tc>
        <w:tc>
          <w:tcPr>
            <w:tcW w:w="1665" w:type="pct"/>
            <w:tcBorders>
              <w:top w:val="nil"/>
              <w:bottom w:val="nil"/>
            </w:tcBorders>
          </w:tcPr>
          <w:p w14:paraId="4790ACF9" w14:textId="77777777" w:rsidR="00B51CF3" w:rsidRPr="00B51CF3" w:rsidRDefault="00B51CF3" w:rsidP="00B51CF3">
            <w:pPr>
              <w:pStyle w:val="Paragraph"/>
              <w:rPr>
                <w:lang w:val="en-ID"/>
              </w:rPr>
            </w:pPr>
            <w:r w:rsidRPr="00B51CF3">
              <w:t>0.9500</w:t>
            </w:r>
          </w:p>
        </w:tc>
        <w:tc>
          <w:tcPr>
            <w:tcW w:w="1403" w:type="pct"/>
            <w:tcBorders>
              <w:top w:val="nil"/>
              <w:bottom w:val="nil"/>
            </w:tcBorders>
          </w:tcPr>
          <w:p w14:paraId="14489E0F" w14:textId="77777777" w:rsidR="00B51CF3" w:rsidRPr="00B51CF3" w:rsidRDefault="00B51CF3" w:rsidP="00B51CF3">
            <w:pPr>
              <w:pStyle w:val="Paragraph"/>
              <w:rPr>
                <w:lang w:val="en-ID"/>
              </w:rPr>
            </w:pPr>
            <w:r w:rsidRPr="00B51CF3">
              <w:t>0.24207</w:t>
            </w:r>
          </w:p>
        </w:tc>
        <w:tc>
          <w:tcPr>
            <w:tcW w:w="701" w:type="pct"/>
            <w:tcBorders>
              <w:top w:val="nil"/>
              <w:bottom w:val="nil"/>
            </w:tcBorders>
          </w:tcPr>
          <w:p w14:paraId="40E45182" w14:textId="77777777" w:rsidR="00B51CF3" w:rsidRPr="00B51CF3" w:rsidRDefault="00B51CF3" w:rsidP="00B51CF3">
            <w:pPr>
              <w:pStyle w:val="Paragraph"/>
              <w:rPr>
                <w:lang w:val="en-ID"/>
              </w:rPr>
            </w:pPr>
          </w:p>
        </w:tc>
      </w:tr>
      <w:tr w:rsidR="00B51CF3" w:rsidRPr="00B51CF3" w14:paraId="007AF81A" w14:textId="77777777" w:rsidTr="0047610D">
        <w:trPr>
          <w:jc w:val="center"/>
        </w:trPr>
        <w:tc>
          <w:tcPr>
            <w:tcW w:w="1231" w:type="pct"/>
            <w:tcBorders>
              <w:top w:val="nil"/>
            </w:tcBorders>
          </w:tcPr>
          <w:p w14:paraId="335D64C8" w14:textId="77777777" w:rsidR="00B51CF3" w:rsidRPr="00B51CF3" w:rsidRDefault="00B51CF3" w:rsidP="00B51CF3">
            <w:pPr>
              <w:pStyle w:val="Paragraph"/>
              <w:rPr>
                <w:lang w:val="en-ID"/>
              </w:rPr>
            </w:pPr>
            <w:r w:rsidRPr="00B51CF3">
              <w:rPr>
                <w:lang w:val="en-ID"/>
              </w:rPr>
              <w:t>Scaffold + PRF</w:t>
            </w:r>
          </w:p>
        </w:tc>
        <w:tc>
          <w:tcPr>
            <w:tcW w:w="1665" w:type="pct"/>
            <w:tcBorders>
              <w:top w:val="nil"/>
            </w:tcBorders>
          </w:tcPr>
          <w:p w14:paraId="20F01C28" w14:textId="77777777" w:rsidR="00B51CF3" w:rsidRPr="00B51CF3" w:rsidRDefault="00B51CF3" w:rsidP="00B51CF3">
            <w:pPr>
              <w:pStyle w:val="Paragraph"/>
              <w:rPr>
                <w:lang w:val="en-ID"/>
              </w:rPr>
            </w:pPr>
            <w:r w:rsidRPr="00B51CF3">
              <w:t>0.2325</w:t>
            </w:r>
          </w:p>
        </w:tc>
        <w:tc>
          <w:tcPr>
            <w:tcW w:w="1403" w:type="pct"/>
            <w:tcBorders>
              <w:top w:val="nil"/>
            </w:tcBorders>
          </w:tcPr>
          <w:p w14:paraId="3674F9A8" w14:textId="77777777" w:rsidR="00B51CF3" w:rsidRPr="00B51CF3" w:rsidRDefault="00B51CF3" w:rsidP="00B51CF3">
            <w:pPr>
              <w:pStyle w:val="Paragraph"/>
              <w:rPr>
                <w:lang w:val="en-ID"/>
              </w:rPr>
            </w:pPr>
            <w:r w:rsidRPr="00B51CF3">
              <w:t>0.15756</w:t>
            </w:r>
          </w:p>
        </w:tc>
        <w:tc>
          <w:tcPr>
            <w:tcW w:w="701" w:type="pct"/>
            <w:tcBorders>
              <w:top w:val="nil"/>
            </w:tcBorders>
          </w:tcPr>
          <w:p w14:paraId="409A74AD" w14:textId="77777777" w:rsidR="00B51CF3" w:rsidRPr="00B51CF3" w:rsidRDefault="00B51CF3" w:rsidP="00B51CF3">
            <w:pPr>
              <w:pStyle w:val="Paragraph"/>
              <w:rPr>
                <w:lang w:val="en-ID"/>
              </w:rPr>
            </w:pPr>
          </w:p>
        </w:tc>
      </w:tr>
    </w:tbl>
    <w:p w14:paraId="088CBC77" w14:textId="77777777" w:rsidR="00B51CF3" w:rsidRPr="00B51CF3" w:rsidRDefault="00B51CF3" w:rsidP="00B51CF3">
      <w:pPr>
        <w:pStyle w:val="Paragraph"/>
      </w:pPr>
    </w:p>
    <w:p w14:paraId="1A26CB7E" w14:textId="77777777" w:rsidR="00B51CF3" w:rsidRPr="00B51CF3" w:rsidRDefault="00B51CF3" w:rsidP="00B51CF3">
      <w:pPr>
        <w:pStyle w:val="Paragraph"/>
      </w:pPr>
      <w:r w:rsidRPr="00B51CF3">
        <w:t xml:space="preserve">Table 2 reveals the One-Way ANOVA test of angiogenesis between treatment groups. Based on the test results, a p-value of 0.046 was obtained, denoting a significant difference in the formation of minimal angiogenesis between the two groups after each group was given povidone iodine, </w:t>
      </w:r>
      <w:proofErr w:type="spellStart"/>
      <w:r w:rsidRPr="00B51CF3">
        <w:t>Curaspon</w:t>
      </w:r>
      <w:proofErr w:type="spellEnd"/>
      <w:r w:rsidRPr="00B51CF3">
        <w:t xml:space="preserve">®, scaffold, or scaffold + PRF. This was then followed by a Post Hoc LSD (Least Significant Difference) test on Table 3 to determine whether one group had a significant difference from the other. </w:t>
      </w:r>
    </w:p>
    <w:p w14:paraId="5D5970D5" w14:textId="6EF20484" w:rsidR="00B51CF3" w:rsidRPr="00B51CF3" w:rsidRDefault="009F0F72" w:rsidP="003F0057">
      <w:pPr>
        <w:pStyle w:val="Paragraph"/>
        <w:spacing w:before="120" w:after="200"/>
        <w:ind w:firstLine="288"/>
        <w:jc w:val="center"/>
        <w:rPr>
          <w:sz w:val="18"/>
          <w:szCs w:val="18"/>
        </w:rPr>
      </w:pPr>
      <w:r w:rsidRPr="00B51CF3">
        <w:rPr>
          <w:b/>
          <w:bCs/>
          <w:sz w:val="18"/>
          <w:szCs w:val="18"/>
        </w:rPr>
        <w:t xml:space="preserve">TABLE </w:t>
      </w:r>
      <w:r w:rsidR="00B51CF3" w:rsidRPr="00B51CF3">
        <w:rPr>
          <w:b/>
          <w:bCs/>
          <w:sz w:val="18"/>
          <w:szCs w:val="18"/>
        </w:rPr>
        <w:t>3.</w:t>
      </w:r>
      <w:r w:rsidR="00B51CF3" w:rsidRPr="00B51CF3">
        <w:rPr>
          <w:sz w:val="18"/>
          <w:szCs w:val="18"/>
        </w:rPr>
        <w:t xml:space="preserve"> Post Hoc LSD test</w:t>
      </w:r>
    </w:p>
    <w:tbl>
      <w:tblPr>
        <w:tblW w:w="5000" w:type="pct"/>
        <w:tblInd w:w="279"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835"/>
        <w:gridCol w:w="1681"/>
        <w:gridCol w:w="1337"/>
        <w:gridCol w:w="1002"/>
        <w:gridCol w:w="910"/>
        <w:gridCol w:w="1432"/>
        <w:gridCol w:w="1163"/>
      </w:tblGrid>
      <w:tr w:rsidR="00B51CF3" w:rsidRPr="00B51CF3" w14:paraId="6AECE75D" w14:textId="77777777" w:rsidTr="0047610D">
        <w:trPr>
          <w:cantSplit/>
        </w:trPr>
        <w:tc>
          <w:tcPr>
            <w:tcW w:w="980" w:type="pct"/>
            <w:vMerge w:val="restart"/>
            <w:vAlign w:val="center"/>
          </w:tcPr>
          <w:p w14:paraId="4B4A8B95" w14:textId="77777777" w:rsidR="00B51CF3" w:rsidRPr="00B51CF3" w:rsidRDefault="00B51CF3" w:rsidP="00B51CF3">
            <w:pPr>
              <w:pStyle w:val="Paragraph"/>
              <w:rPr>
                <w:b/>
                <w:bCs/>
                <w:sz w:val="18"/>
                <w:szCs w:val="18"/>
                <w:lang w:val="en-ID"/>
              </w:rPr>
            </w:pPr>
            <w:r w:rsidRPr="00B51CF3">
              <w:rPr>
                <w:b/>
                <w:bCs/>
                <w:sz w:val="18"/>
                <w:szCs w:val="18"/>
                <w:lang w:val="en-ID"/>
              </w:rPr>
              <w:t>Group (1)</w:t>
            </w:r>
          </w:p>
        </w:tc>
        <w:tc>
          <w:tcPr>
            <w:tcW w:w="898" w:type="pct"/>
            <w:vMerge w:val="restart"/>
            <w:vAlign w:val="center"/>
          </w:tcPr>
          <w:p w14:paraId="05D9C061" w14:textId="77777777" w:rsidR="00B51CF3" w:rsidRPr="00B51CF3" w:rsidRDefault="00B51CF3" w:rsidP="00B51CF3">
            <w:pPr>
              <w:pStyle w:val="Paragraph"/>
              <w:rPr>
                <w:b/>
                <w:bCs/>
                <w:sz w:val="18"/>
                <w:szCs w:val="18"/>
                <w:lang w:val="en-ID"/>
              </w:rPr>
            </w:pPr>
            <w:r w:rsidRPr="00B51CF3">
              <w:rPr>
                <w:b/>
                <w:bCs/>
                <w:sz w:val="18"/>
                <w:szCs w:val="18"/>
                <w:lang w:val="en-ID"/>
              </w:rPr>
              <w:t>Group (2)</w:t>
            </w:r>
          </w:p>
        </w:tc>
        <w:tc>
          <w:tcPr>
            <w:tcW w:w="714" w:type="pct"/>
            <w:vMerge w:val="restart"/>
            <w:vAlign w:val="center"/>
          </w:tcPr>
          <w:p w14:paraId="0DB5F646" w14:textId="77777777" w:rsidR="00B51CF3" w:rsidRPr="00B51CF3" w:rsidRDefault="00B51CF3" w:rsidP="00B51CF3">
            <w:pPr>
              <w:pStyle w:val="Paragraph"/>
              <w:rPr>
                <w:b/>
                <w:bCs/>
                <w:sz w:val="18"/>
                <w:szCs w:val="18"/>
                <w:lang w:val="en-ID"/>
              </w:rPr>
            </w:pPr>
            <w:r w:rsidRPr="00B51CF3">
              <w:rPr>
                <w:b/>
                <w:bCs/>
                <w:sz w:val="18"/>
                <w:szCs w:val="18"/>
                <w:lang w:val="en-ID"/>
              </w:rPr>
              <w:t>Mean Difference</w:t>
            </w:r>
          </w:p>
        </w:tc>
        <w:tc>
          <w:tcPr>
            <w:tcW w:w="535" w:type="pct"/>
            <w:vMerge w:val="restart"/>
            <w:vAlign w:val="center"/>
          </w:tcPr>
          <w:p w14:paraId="18B59547" w14:textId="77777777" w:rsidR="00B51CF3" w:rsidRPr="00B51CF3" w:rsidRDefault="00B51CF3" w:rsidP="00B51CF3">
            <w:pPr>
              <w:pStyle w:val="Paragraph"/>
              <w:rPr>
                <w:b/>
                <w:bCs/>
                <w:i/>
                <w:iCs/>
                <w:sz w:val="18"/>
                <w:szCs w:val="18"/>
                <w:lang w:val="en-ID"/>
              </w:rPr>
            </w:pPr>
            <w:r w:rsidRPr="00B51CF3">
              <w:rPr>
                <w:b/>
                <w:bCs/>
                <w:i/>
                <w:iCs/>
                <w:sz w:val="18"/>
                <w:szCs w:val="18"/>
                <w:lang w:val="en-ID"/>
              </w:rPr>
              <w:t>Std. Error</w:t>
            </w:r>
          </w:p>
        </w:tc>
        <w:tc>
          <w:tcPr>
            <w:tcW w:w="486" w:type="pct"/>
            <w:vMerge w:val="restart"/>
            <w:vAlign w:val="center"/>
          </w:tcPr>
          <w:p w14:paraId="092C80F7" w14:textId="77777777" w:rsidR="00B51CF3" w:rsidRPr="00B51CF3" w:rsidRDefault="00B51CF3" w:rsidP="00B51CF3">
            <w:pPr>
              <w:pStyle w:val="Paragraph"/>
              <w:rPr>
                <w:b/>
                <w:bCs/>
                <w:i/>
                <w:iCs/>
                <w:sz w:val="18"/>
                <w:szCs w:val="18"/>
                <w:lang w:val="en-ID"/>
              </w:rPr>
            </w:pPr>
            <w:r w:rsidRPr="00B51CF3">
              <w:rPr>
                <w:b/>
                <w:bCs/>
                <w:i/>
                <w:iCs/>
                <w:sz w:val="18"/>
                <w:szCs w:val="18"/>
                <w:lang w:val="en-ID"/>
              </w:rPr>
              <w:t>p</w:t>
            </w:r>
          </w:p>
        </w:tc>
        <w:tc>
          <w:tcPr>
            <w:tcW w:w="1386" w:type="pct"/>
            <w:gridSpan w:val="2"/>
            <w:vAlign w:val="center"/>
          </w:tcPr>
          <w:p w14:paraId="0B5C31BD" w14:textId="77777777" w:rsidR="00B51CF3" w:rsidRPr="00B51CF3" w:rsidRDefault="00B51CF3" w:rsidP="00B51CF3">
            <w:pPr>
              <w:pStyle w:val="Paragraph"/>
              <w:rPr>
                <w:b/>
                <w:bCs/>
                <w:i/>
                <w:iCs/>
                <w:sz w:val="18"/>
                <w:szCs w:val="18"/>
                <w:lang w:val="en-ID"/>
              </w:rPr>
            </w:pPr>
            <w:r w:rsidRPr="00B51CF3">
              <w:rPr>
                <w:b/>
                <w:bCs/>
                <w:i/>
                <w:iCs/>
                <w:sz w:val="18"/>
                <w:szCs w:val="18"/>
                <w:lang w:val="en-ID"/>
              </w:rPr>
              <w:t>95% Confidence Interval</w:t>
            </w:r>
          </w:p>
        </w:tc>
      </w:tr>
      <w:tr w:rsidR="00B51CF3" w:rsidRPr="00B51CF3" w14:paraId="55467300" w14:textId="77777777" w:rsidTr="0047610D">
        <w:trPr>
          <w:cantSplit/>
        </w:trPr>
        <w:tc>
          <w:tcPr>
            <w:tcW w:w="980" w:type="pct"/>
            <w:vMerge/>
            <w:tcBorders>
              <w:bottom w:val="single" w:sz="4" w:space="0" w:color="auto"/>
            </w:tcBorders>
            <w:vAlign w:val="center"/>
          </w:tcPr>
          <w:p w14:paraId="1D74D479" w14:textId="77777777" w:rsidR="00B51CF3" w:rsidRPr="00B51CF3" w:rsidRDefault="00B51CF3" w:rsidP="00B51CF3">
            <w:pPr>
              <w:pStyle w:val="Paragraph"/>
              <w:rPr>
                <w:b/>
                <w:bCs/>
                <w:sz w:val="18"/>
                <w:szCs w:val="18"/>
                <w:lang w:val="en-ID"/>
              </w:rPr>
            </w:pPr>
          </w:p>
        </w:tc>
        <w:tc>
          <w:tcPr>
            <w:tcW w:w="898" w:type="pct"/>
            <w:vMerge/>
            <w:tcBorders>
              <w:bottom w:val="single" w:sz="4" w:space="0" w:color="auto"/>
            </w:tcBorders>
            <w:vAlign w:val="center"/>
          </w:tcPr>
          <w:p w14:paraId="2607D8D6" w14:textId="77777777" w:rsidR="00B51CF3" w:rsidRPr="00B51CF3" w:rsidRDefault="00B51CF3" w:rsidP="00B51CF3">
            <w:pPr>
              <w:pStyle w:val="Paragraph"/>
              <w:rPr>
                <w:b/>
                <w:bCs/>
                <w:sz w:val="18"/>
                <w:szCs w:val="18"/>
                <w:lang w:val="en-ID"/>
              </w:rPr>
            </w:pPr>
          </w:p>
        </w:tc>
        <w:tc>
          <w:tcPr>
            <w:tcW w:w="714" w:type="pct"/>
            <w:vMerge/>
            <w:tcBorders>
              <w:bottom w:val="single" w:sz="4" w:space="0" w:color="auto"/>
            </w:tcBorders>
            <w:vAlign w:val="center"/>
          </w:tcPr>
          <w:p w14:paraId="16164A09" w14:textId="77777777" w:rsidR="00B51CF3" w:rsidRPr="00B51CF3" w:rsidRDefault="00B51CF3" w:rsidP="00B51CF3">
            <w:pPr>
              <w:pStyle w:val="Paragraph"/>
              <w:rPr>
                <w:b/>
                <w:bCs/>
                <w:sz w:val="18"/>
                <w:szCs w:val="18"/>
                <w:lang w:val="en-ID"/>
              </w:rPr>
            </w:pPr>
          </w:p>
        </w:tc>
        <w:tc>
          <w:tcPr>
            <w:tcW w:w="535" w:type="pct"/>
            <w:vMerge/>
            <w:tcBorders>
              <w:bottom w:val="single" w:sz="4" w:space="0" w:color="auto"/>
            </w:tcBorders>
            <w:vAlign w:val="center"/>
          </w:tcPr>
          <w:p w14:paraId="7022E8E6" w14:textId="77777777" w:rsidR="00B51CF3" w:rsidRPr="00B51CF3" w:rsidRDefault="00B51CF3" w:rsidP="00B51CF3">
            <w:pPr>
              <w:pStyle w:val="Paragraph"/>
              <w:rPr>
                <w:b/>
                <w:bCs/>
                <w:i/>
                <w:iCs/>
                <w:sz w:val="18"/>
                <w:szCs w:val="18"/>
                <w:lang w:val="en-ID"/>
              </w:rPr>
            </w:pPr>
          </w:p>
        </w:tc>
        <w:tc>
          <w:tcPr>
            <w:tcW w:w="486" w:type="pct"/>
            <w:vMerge/>
            <w:tcBorders>
              <w:bottom w:val="single" w:sz="4" w:space="0" w:color="auto"/>
            </w:tcBorders>
            <w:vAlign w:val="center"/>
          </w:tcPr>
          <w:p w14:paraId="064DB126" w14:textId="77777777" w:rsidR="00B51CF3" w:rsidRPr="00B51CF3" w:rsidRDefault="00B51CF3" w:rsidP="00B51CF3">
            <w:pPr>
              <w:pStyle w:val="Paragraph"/>
              <w:rPr>
                <w:b/>
                <w:bCs/>
                <w:i/>
                <w:iCs/>
                <w:sz w:val="18"/>
                <w:szCs w:val="18"/>
                <w:lang w:val="en-ID"/>
              </w:rPr>
            </w:pPr>
          </w:p>
        </w:tc>
        <w:tc>
          <w:tcPr>
            <w:tcW w:w="765" w:type="pct"/>
            <w:tcBorders>
              <w:bottom w:val="single" w:sz="4" w:space="0" w:color="auto"/>
            </w:tcBorders>
            <w:vAlign w:val="center"/>
          </w:tcPr>
          <w:p w14:paraId="6D91C05D" w14:textId="77777777" w:rsidR="00B51CF3" w:rsidRPr="00B51CF3" w:rsidRDefault="00B51CF3" w:rsidP="00B51CF3">
            <w:pPr>
              <w:pStyle w:val="Paragraph"/>
              <w:rPr>
                <w:b/>
                <w:bCs/>
                <w:i/>
                <w:iCs/>
                <w:sz w:val="18"/>
                <w:szCs w:val="18"/>
                <w:lang w:val="en-ID"/>
              </w:rPr>
            </w:pPr>
            <w:r w:rsidRPr="00B51CF3">
              <w:rPr>
                <w:b/>
                <w:bCs/>
                <w:i/>
                <w:iCs/>
                <w:sz w:val="18"/>
                <w:szCs w:val="18"/>
                <w:lang w:val="en-ID"/>
              </w:rPr>
              <w:t>Lower Bound</w:t>
            </w:r>
          </w:p>
        </w:tc>
        <w:tc>
          <w:tcPr>
            <w:tcW w:w="621" w:type="pct"/>
            <w:tcBorders>
              <w:bottom w:val="single" w:sz="4" w:space="0" w:color="auto"/>
            </w:tcBorders>
            <w:vAlign w:val="center"/>
          </w:tcPr>
          <w:p w14:paraId="0B8DAD85" w14:textId="77777777" w:rsidR="00B51CF3" w:rsidRPr="00B51CF3" w:rsidRDefault="00B51CF3" w:rsidP="00B51CF3">
            <w:pPr>
              <w:pStyle w:val="Paragraph"/>
              <w:rPr>
                <w:b/>
                <w:bCs/>
                <w:i/>
                <w:iCs/>
                <w:sz w:val="18"/>
                <w:szCs w:val="18"/>
                <w:lang w:val="en-ID"/>
              </w:rPr>
            </w:pPr>
            <w:r w:rsidRPr="00B51CF3">
              <w:rPr>
                <w:b/>
                <w:bCs/>
                <w:i/>
                <w:iCs/>
                <w:sz w:val="18"/>
                <w:szCs w:val="18"/>
                <w:lang w:val="en-ID"/>
              </w:rPr>
              <w:t>Upper Bound</w:t>
            </w:r>
          </w:p>
        </w:tc>
      </w:tr>
      <w:tr w:rsidR="00B51CF3" w:rsidRPr="00B51CF3" w14:paraId="6A1B3B52" w14:textId="77777777" w:rsidTr="0047610D">
        <w:trPr>
          <w:cantSplit/>
        </w:trPr>
        <w:tc>
          <w:tcPr>
            <w:tcW w:w="980" w:type="pct"/>
            <w:tcBorders>
              <w:bottom w:val="nil"/>
            </w:tcBorders>
            <w:vAlign w:val="center"/>
          </w:tcPr>
          <w:p w14:paraId="0AB69CDF" w14:textId="77777777" w:rsidR="00B51CF3" w:rsidRPr="00B51CF3" w:rsidRDefault="00B51CF3" w:rsidP="00B51CF3">
            <w:pPr>
              <w:pStyle w:val="Paragraph"/>
              <w:rPr>
                <w:lang w:val="en-ID"/>
              </w:rPr>
            </w:pPr>
            <w:r w:rsidRPr="00B51CF3">
              <w:rPr>
                <w:lang w:val="en-ID"/>
              </w:rPr>
              <w:t>Povidone Iodine</w:t>
            </w:r>
          </w:p>
        </w:tc>
        <w:tc>
          <w:tcPr>
            <w:tcW w:w="898" w:type="pct"/>
            <w:tcBorders>
              <w:bottom w:val="nil"/>
            </w:tcBorders>
            <w:vAlign w:val="center"/>
          </w:tcPr>
          <w:p w14:paraId="1AACD0A2" w14:textId="77777777" w:rsidR="00B51CF3" w:rsidRPr="00B51CF3" w:rsidRDefault="00B51CF3" w:rsidP="00B51CF3">
            <w:pPr>
              <w:pStyle w:val="Paragraph"/>
              <w:rPr>
                <w:lang w:val="en-ID"/>
              </w:rPr>
            </w:pPr>
            <w:proofErr w:type="spellStart"/>
            <w:r w:rsidRPr="00B51CF3">
              <w:rPr>
                <w:lang w:val="en-ID"/>
              </w:rPr>
              <w:t>Curaspon</w:t>
            </w:r>
            <w:proofErr w:type="spellEnd"/>
            <w:r w:rsidRPr="00B51CF3">
              <w:rPr>
                <w:lang w:val="en-ID"/>
              </w:rPr>
              <w:t>®</w:t>
            </w:r>
          </w:p>
        </w:tc>
        <w:tc>
          <w:tcPr>
            <w:tcW w:w="714" w:type="pct"/>
            <w:tcBorders>
              <w:bottom w:val="nil"/>
            </w:tcBorders>
            <w:vAlign w:val="center"/>
          </w:tcPr>
          <w:p w14:paraId="72CCA479" w14:textId="77777777" w:rsidR="00B51CF3" w:rsidRPr="00B51CF3" w:rsidRDefault="00B51CF3" w:rsidP="00B51CF3">
            <w:pPr>
              <w:pStyle w:val="Paragraph"/>
              <w:rPr>
                <w:lang w:val="en-ID"/>
              </w:rPr>
            </w:pPr>
            <w:r w:rsidRPr="00B51CF3">
              <w:rPr>
                <w:lang w:val="en-ID"/>
              </w:rPr>
              <w:t>0.44850</w:t>
            </w:r>
          </w:p>
        </w:tc>
        <w:tc>
          <w:tcPr>
            <w:tcW w:w="535" w:type="pct"/>
            <w:tcBorders>
              <w:bottom w:val="nil"/>
            </w:tcBorders>
            <w:vAlign w:val="center"/>
          </w:tcPr>
          <w:p w14:paraId="2FCEBD0E" w14:textId="77777777" w:rsidR="00B51CF3" w:rsidRPr="00B51CF3" w:rsidRDefault="00B51CF3" w:rsidP="00B51CF3">
            <w:pPr>
              <w:pStyle w:val="Paragraph"/>
              <w:rPr>
                <w:lang w:val="en-ID"/>
              </w:rPr>
            </w:pPr>
            <w:r w:rsidRPr="00B51CF3">
              <w:rPr>
                <w:lang w:val="en-ID"/>
              </w:rPr>
              <w:t>0.26232</w:t>
            </w:r>
          </w:p>
        </w:tc>
        <w:tc>
          <w:tcPr>
            <w:tcW w:w="486" w:type="pct"/>
            <w:tcBorders>
              <w:bottom w:val="nil"/>
            </w:tcBorders>
            <w:vAlign w:val="center"/>
          </w:tcPr>
          <w:p w14:paraId="293788BF" w14:textId="77777777" w:rsidR="00B51CF3" w:rsidRPr="00B51CF3" w:rsidRDefault="00B51CF3" w:rsidP="00B51CF3">
            <w:pPr>
              <w:pStyle w:val="Paragraph"/>
              <w:rPr>
                <w:lang w:val="en-ID"/>
              </w:rPr>
            </w:pPr>
            <w:r w:rsidRPr="00B51CF3">
              <w:rPr>
                <w:lang w:val="en-ID"/>
              </w:rPr>
              <w:t>0.113</w:t>
            </w:r>
          </w:p>
        </w:tc>
        <w:tc>
          <w:tcPr>
            <w:tcW w:w="765" w:type="pct"/>
            <w:tcBorders>
              <w:bottom w:val="nil"/>
            </w:tcBorders>
            <w:vAlign w:val="center"/>
          </w:tcPr>
          <w:p w14:paraId="5285C5E0" w14:textId="77777777" w:rsidR="00B51CF3" w:rsidRPr="00B51CF3" w:rsidRDefault="00B51CF3" w:rsidP="00B51CF3">
            <w:pPr>
              <w:pStyle w:val="Paragraph"/>
              <w:rPr>
                <w:lang w:val="en-ID"/>
              </w:rPr>
            </w:pPr>
            <w:r w:rsidRPr="00B51CF3">
              <w:rPr>
                <w:lang w:val="en-ID"/>
              </w:rPr>
              <w:t>-0.1230</w:t>
            </w:r>
          </w:p>
        </w:tc>
        <w:tc>
          <w:tcPr>
            <w:tcW w:w="621" w:type="pct"/>
            <w:tcBorders>
              <w:bottom w:val="nil"/>
            </w:tcBorders>
            <w:vAlign w:val="center"/>
          </w:tcPr>
          <w:p w14:paraId="71050EF2" w14:textId="77777777" w:rsidR="00B51CF3" w:rsidRPr="00B51CF3" w:rsidRDefault="00B51CF3" w:rsidP="00B51CF3">
            <w:pPr>
              <w:pStyle w:val="Paragraph"/>
              <w:rPr>
                <w:lang w:val="en-ID"/>
              </w:rPr>
            </w:pPr>
            <w:r w:rsidRPr="00B51CF3">
              <w:rPr>
                <w:lang w:val="en-ID"/>
              </w:rPr>
              <w:t>1.0200</w:t>
            </w:r>
          </w:p>
        </w:tc>
      </w:tr>
      <w:tr w:rsidR="00B51CF3" w:rsidRPr="00B51CF3" w14:paraId="1690D263" w14:textId="77777777" w:rsidTr="0047610D">
        <w:trPr>
          <w:cantSplit/>
        </w:trPr>
        <w:tc>
          <w:tcPr>
            <w:tcW w:w="980" w:type="pct"/>
            <w:tcBorders>
              <w:top w:val="nil"/>
              <w:bottom w:val="nil"/>
            </w:tcBorders>
            <w:vAlign w:val="center"/>
          </w:tcPr>
          <w:p w14:paraId="31BF97B9" w14:textId="77777777" w:rsidR="00B51CF3" w:rsidRPr="00B51CF3" w:rsidRDefault="00B51CF3" w:rsidP="00B51CF3">
            <w:pPr>
              <w:pStyle w:val="Paragraph"/>
              <w:rPr>
                <w:lang w:val="en-ID"/>
              </w:rPr>
            </w:pPr>
            <w:r w:rsidRPr="00B51CF3">
              <w:rPr>
                <w:lang w:val="en-ID"/>
              </w:rPr>
              <w:t>Povidone Iodine</w:t>
            </w:r>
          </w:p>
        </w:tc>
        <w:tc>
          <w:tcPr>
            <w:tcW w:w="898" w:type="pct"/>
            <w:tcBorders>
              <w:top w:val="nil"/>
              <w:bottom w:val="nil"/>
            </w:tcBorders>
            <w:vAlign w:val="center"/>
          </w:tcPr>
          <w:p w14:paraId="1E2C735E" w14:textId="77777777" w:rsidR="00B51CF3" w:rsidRPr="00B51CF3" w:rsidRDefault="00B51CF3" w:rsidP="00B51CF3">
            <w:pPr>
              <w:pStyle w:val="Paragraph"/>
              <w:rPr>
                <w:lang w:val="en-ID"/>
              </w:rPr>
            </w:pPr>
            <w:proofErr w:type="spellStart"/>
            <w:r w:rsidRPr="00B51CF3">
              <w:rPr>
                <w:lang w:val="en-ID"/>
              </w:rPr>
              <w:t>Perancah</w:t>
            </w:r>
            <w:proofErr w:type="spellEnd"/>
          </w:p>
        </w:tc>
        <w:tc>
          <w:tcPr>
            <w:tcW w:w="714" w:type="pct"/>
            <w:tcBorders>
              <w:top w:val="nil"/>
              <w:bottom w:val="nil"/>
            </w:tcBorders>
            <w:vAlign w:val="center"/>
          </w:tcPr>
          <w:p w14:paraId="2A52AADA" w14:textId="77777777" w:rsidR="00B51CF3" w:rsidRPr="00B51CF3" w:rsidRDefault="00B51CF3" w:rsidP="00B51CF3">
            <w:pPr>
              <w:pStyle w:val="Paragraph"/>
              <w:rPr>
                <w:lang w:val="en-ID"/>
              </w:rPr>
            </w:pPr>
            <w:r w:rsidRPr="00B51CF3">
              <w:rPr>
                <w:lang w:val="en-ID"/>
              </w:rPr>
              <w:t>-0.02000</w:t>
            </w:r>
          </w:p>
        </w:tc>
        <w:tc>
          <w:tcPr>
            <w:tcW w:w="535" w:type="pct"/>
            <w:tcBorders>
              <w:top w:val="nil"/>
              <w:bottom w:val="nil"/>
            </w:tcBorders>
            <w:vAlign w:val="center"/>
          </w:tcPr>
          <w:p w14:paraId="40712E88" w14:textId="77777777" w:rsidR="00B51CF3" w:rsidRPr="00B51CF3" w:rsidRDefault="00B51CF3" w:rsidP="00B51CF3">
            <w:pPr>
              <w:pStyle w:val="Paragraph"/>
              <w:rPr>
                <w:lang w:val="en-ID"/>
              </w:rPr>
            </w:pPr>
            <w:r w:rsidRPr="00B51CF3">
              <w:rPr>
                <w:lang w:val="en-ID"/>
              </w:rPr>
              <w:t>0.26232</w:t>
            </w:r>
          </w:p>
        </w:tc>
        <w:tc>
          <w:tcPr>
            <w:tcW w:w="486" w:type="pct"/>
            <w:tcBorders>
              <w:top w:val="nil"/>
              <w:bottom w:val="nil"/>
            </w:tcBorders>
            <w:vAlign w:val="center"/>
          </w:tcPr>
          <w:p w14:paraId="5113003B" w14:textId="77777777" w:rsidR="00B51CF3" w:rsidRPr="00B51CF3" w:rsidRDefault="00B51CF3" w:rsidP="00B51CF3">
            <w:pPr>
              <w:pStyle w:val="Paragraph"/>
              <w:rPr>
                <w:lang w:val="en-ID"/>
              </w:rPr>
            </w:pPr>
            <w:r w:rsidRPr="00B51CF3">
              <w:rPr>
                <w:lang w:val="en-ID"/>
              </w:rPr>
              <w:t>0.940</w:t>
            </w:r>
          </w:p>
        </w:tc>
        <w:tc>
          <w:tcPr>
            <w:tcW w:w="765" w:type="pct"/>
            <w:tcBorders>
              <w:top w:val="nil"/>
              <w:bottom w:val="nil"/>
            </w:tcBorders>
            <w:vAlign w:val="center"/>
          </w:tcPr>
          <w:p w14:paraId="60FCB5B1" w14:textId="77777777" w:rsidR="00B51CF3" w:rsidRPr="00B51CF3" w:rsidRDefault="00B51CF3" w:rsidP="00B51CF3">
            <w:pPr>
              <w:pStyle w:val="Paragraph"/>
              <w:rPr>
                <w:lang w:val="en-ID"/>
              </w:rPr>
            </w:pPr>
            <w:r w:rsidRPr="00B51CF3">
              <w:rPr>
                <w:lang w:val="en-ID"/>
              </w:rPr>
              <w:t>-0.5915</w:t>
            </w:r>
          </w:p>
        </w:tc>
        <w:tc>
          <w:tcPr>
            <w:tcW w:w="621" w:type="pct"/>
            <w:tcBorders>
              <w:top w:val="nil"/>
              <w:bottom w:val="nil"/>
            </w:tcBorders>
            <w:vAlign w:val="center"/>
          </w:tcPr>
          <w:p w14:paraId="59D33478" w14:textId="77777777" w:rsidR="00B51CF3" w:rsidRPr="00B51CF3" w:rsidRDefault="00B51CF3" w:rsidP="00B51CF3">
            <w:pPr>
              <w:pStyle w:val="Paragraph"/>
              <w:rPr>
                <w:lang w:val="en-ID"/>
              </w:rPr>
            </w:pPr>
            <w:r w:rsidRPr="00B51CF3">
              <w:rPr>
                <w:lang w:val="en-ID"/>
              </w:rPr>
              <w:t>.5515</w:t>
            </w:r>
          </w:p>
        </w:tc>
      </w:tr>
      <w:tr w:rsidR="00B51CF3" w:rsidRPr="00B51CF3" w14:paraId="54F8B5A6" w14:textId="77777777" w:rsidTr="0047610D">
        <w:trPr>
          <w:cantSplit/>
        </w:trPr>
        <w:tc>
          <w:tcPr>
            <w:tcW w:w="980" w:type="pct"/>
            <w:tcBorders>
              <w:top w:val="nil"/>
              <w:bottom w:val="nil"/>
            </w:tcBorders>
            <w:vAlign w:val="center"/>
          </w:tcPr>
          <w:p w14:paraId="4CE3DDEE" w14:textId="77777777" w:rsidR="00B51CF3" w:rsidRPr="00B51CF3" w:rsidRDefault="00B51CF3" w:rsidP="00B51CF3">
            <w:pPr>
              <w:pStyle w:val="Paragraph"/>
              <w:rPr>
                <w:lang w:val="en-ID"/>
              </w:rPr>
            </w:pPr>
            <w:r w:rsidRPr="00B51CF3">
              <w:rPr>
                <w:lang w:val="en-ID"/>
              </w:rPr>
              <w:t>Povidone Iodine</w:t>
            </w:r>
          </w:p>
        </w:tc>
        <w:tc>
          <w:tcPr>
            <w:tcW w:w="898" w:type="pct"/>
            <w:tcBorders>
              <w:top w:val="nil"/>
              <w:bottom w:val="nil"/>
            </w:tcBorders>
            <w:vAlign w:val="center"/>
          </w:tcPr>
          <w:p w14:paraId="5CC5D59E" w14:textId="77777777" w:rsidR="00B51CF3" w:rsidRPr="00B51CF3" w:rsidRDefault="00B51CF3" w:rsidP="00B51CF3">
            <w:pPr>
              <w:pStyle w:val="Paragraph"/>
              <w:rPr>
                <w:lang w:val="en-ID"/>
              </w:rPr>
            </w:pPr>
            <w:proofErr w:type="spellStart"/>
            <w:r w:rsidRPr="00B51CF3">
              <w:rPr>
                <w:lang w:val="en-ID"/>
              </w:rPr>
              <w:t>Scaffold+PRF</w:t>
            </w:r>
            <w:proofErr w:type="spellEnd"/>
          </w:p>
        </w:tc>
        <w:tc>
          <w:tcPr>
            <w:tcW w:w="714" w:type="pct"/>
            <w:tcBorders>
              <w:top w:val="nil"/>
              <w:bottom w:val="nil"/>
            </w:tcBorders>
            <w:vAlign w:val="center"/>
          </w:tcPr>
          <w:p w14:paraId="2CA0E64A" w14:textId="77777777" w:rsidR="00B51CF3" w:rsidRPr="00B51CF3" w:rsidRDefault="00B51CF3" w:rsidP="00B51CF3">
            <w:pPr>
              <w:pStyle w:val="Paragraph"/>
              <w:rPr>
                <w:lang w:val="en-ID"/>
              </w:rPr>
            </w:pPr>
            <w:r w:rsidRPr="00B51CF3">
              <w:rPr>
                <w:lang w:val="en-ID"/>
              </w:rPr>
              <w:t>0.69750</w:t>
            </w:r>
            <w:r w:rsidRPr="00B51CF3">
              <w:rPr>
                <w:vertAlign w:val="superscript"/>
                <w:lang w:val="en-ID"/>
              </w:rPr>
              <w:t>*</w:t>
            </w:r>
          </w:p>
        </w:tc>
        <w:tc>
          <w:tcPr>
            <w:tcW w:w="535" w:type="pct"/>
            <w:tcBorders>
              <w:top w:val="nil"/>
              <w:bottom w:val="nil"/>
            </w:tcBorders>
            <w:vAlign w:val="center"/>
          </w:tcPr>
          <w:p w14:paraId="33AF8132" w14:textId="77777777" w:rsidR="00B51CF3" w:rsidRPr="00B51CF3" w:rsidRDefault="00B51CF3" w:rsidP="00B51CF3">
            <w:pPr>
              <w:pStyle w:val="Paragraph"/>
              <w:rPr>
                <w:lang w:val="en-ID"/>
              </w:rPr>
            </w:pPr>
            <w:r w:rsidRPr="00B51CF3">
              <w:rPr>
                <w:lang w:val="en-ID"/>
              </w:rPr>
              <w:t>0.26232</w:t>
            </w:r>
          </w:p>
        </w:tc>
        <w:tc>
          <w:tcPr>
            <w:tcW w:w="486" w:type="pct"/>
            <w:tcBorders>
              <w:top w:val="nil"/>
              <w:bottom w:val="nil"/>
            </w:tcBorders>
            <w:vAlign w:val="center"/>
          </w:tcPr>
          <w:p w14:paraId="6EFC2C9C" w14:textId="77777777" w:rsidR="00B51CF3" w:rsidRPr="00B51CF3" w:rsidRDefault="00B51CF3" w:rsidP="00B51CF3">
            <w:pPr>
              <w:pStyle w:val="Paragraph"/>
              <w:rPr>
                <w:lang w:val="en-ID"/>
              </w:rPr>
            </w:pPr>
            <w:r w:rsidRPr="00B51CF3">
              <w:rPr>
                <w:lang w:val="en-ID"/>
              </w:rPr>
              <w:t>0.021*</w:t>
            </w:r>
          </w:p>
        </w:tc>
        <w:tc>
          <w:tcPr>
            <w:tcW w:w="765" w:type="pct"/>
            <w:tcBorders>
              <w:top w:val="nil"/>
              <w:bottom w:val="nil"/>
            </w:tcBorders>
            <w:vAlign w:val="center"/>
          </w:tcPr>
          <w:p w14:paraId="5B484785" w14:textId="77777777" w:rsidR="00B51CF3" w:rsidRPr="00B51CF3" w:rsidRDefault="00B51CF3" w:rsidP="00B51CF3">
            <w:pPr>
              <w:pStyle w:val="Paragraph"/>
              <w:rPr>
                <w:lang w:val="en-ID"/>
              </w:rPr>
            </w:pPr>
            <w:r w:rsidRPr="00B51CF3">
              <w:rPr>
                <w:lang w:val="en-ID"/>
              </w:rPr>
              <w:t>0.1260</w:t>
            </w:r>
          </w:p>
        </w:tc>
        <w:tc>
          <w:tcPr>
            <w:tcW w:w="621" w:type="pct"/>
            <w:tcBorders>
              <w:top w:val="nil"/>
              <w:bottom w:val="nil"/>
            </w:tcBorders>
            <w:vAlign w:val="center"/>
          </w:tcPr>
          <w:p w14:paraId="7EEC940D" w14:textId="77777777" w:rsidR="00B51CF3" w:rsidRPr="00B51CF3" w:rsidRDefault="00B51CF3" w:rsidP="00B51CF3">
            <w:pPr>
              <w:pStyle w:val="Paragraph"/>
              <w:rPr>
                <w:lang w:val="en-ID"/>
              </w:rPr>
            </w:pPr>
            <w:r w:rsidRPr="00B51CF3">
              <w:rPr>
                <w:lang w:val="en-ID"/>
              </w:rPr>
              <w:t>1.2690</w:t>
            </w:r>
          </w:p>
        </w:tc>
      </w:tr>
      <w:tr w:rsidR="00B51CF3" w:rsidRPr="00B51CF3" w14:paraId="02CA9600" w14:textId="77777777" w:rsidTr="0047610D">
        <w:trPr>
          <w:cantSplit/>
        </w:trPr>
        <w:tc>
          <w:tcPr>
            <w:tcW w:w="980" w:type="pct"/>
            <w:tcBorders>
              <w:top w:val="nil"/>
              <w:bottom w:val="nil"/>
            </w:tcBorders>
            <w:vAlign w:val="center"/>
          </w:tcPr>
          <w:p w14:paraId="645D961E" w14:textId="77777777" w:rsidR="00B51CF3" w:rsidRPr="00B51CF3" w:rsidRDefault="00B51CF3" w:rsidP="00B51CF3">
            <w:pPr>
              <w:pStyle w:val="Paragraph"/>
              <w:rPr>
                <w:lang w:val="en-ID"/>
              </w:rPr>
            </w:pPr>
            <w:proofErr w:type="spellStart"/>
            <w:r w:rsidRPr="00B51CF3">
              <w:rPr>
                <w:lang w:val="en-ID"/>
              </w:rPr>
              <w:t>Curaspon</w:t>
            </w:r>
            <w:proofErr w:type="spellEnd"/>
            <w:r w:rsidRPr="00B51CF3">
              <w:rPr>
                <w:lang w:val="en-ID"/>
              </w:rPr>
              <w:t>®</w:t>
            </w:r>
          </w:p>
        </w:tc>
        <w:tc>
          <w:tcPr>
            <w:tcW w:w="898" w:type="pct"/>
            <w:tcBorders>
              <w:top w:val="nil"/>
              <w:bottom w:val="nil"/>
            </w:tcBorders>
            <w:vAlign w:val="center"/>
          </w:tcPr>
          <w:p w14:paraId="7554DD8E" w14:textId="77777777" w:rsidR="00B51CF3" w:rsidRPr="00B51CF3" w:rsidRDefault="00B51CF3" w:rsidP="00B51CF3">
            <w:pPr>
              <w:pStyle w:val="Paragraph"/>
              <w:rPr>
                <w:lang w:val="en-ID"/>
              </w:rPr>
            </w:pPr>
            <w:r w:rsidRPr="00B51CF3">
              <w:rPr>
                <w:lang w:val="en-ID"/>
              </w:rPr>
              <w:t>Scaffold</w:t>
            </w:r>
          </w:p>
        </w:tc>
        <w:tc>
          <w:tcPr>
            <w:tcW w:w="714" w:type="pct"/>
            <w:tcBorders>
              <w:top w:val="nil"/>
              <w:bottom w:val="nil"/>
            </w:tcBorders>
            <w:vAlign w:val="center"/>
          </w:tcPr>
          <w:p w14:paraId="53C47690" w14:textId="77777777" w:rsidR="00B51CF3" w:rsidRPr="00B51CF3" w:rsidRDefault="00B51CF3" w:rsidP="00B51CF3">
            <w:pPr>
              <w:pStyle w:val="Paragraph"/>
              <w:rPr>
                <w:lang w:val="en-ID"/>
              </w:rPr>
            </w:pPr>
            <w:r w:rsidRPr="00B51CF3">
              <w:rPr>
                <w:lang w:val="en-ID"/>
              </w:rPr>
              <w:t>-0.46850</w:t>
            </w:r>
          </w:p>
        </w:tc>
        <w:tc>
          <w:tcPr>
            <w:tcW w:w="535" w:type="pct"/>
            <w:tcBorders>
              <w:top w:val="nil"/>
              <w:bottom w:val="nil"/>
            </w:tcBorders>
            <w:vAlign w:val="center"/>
          </w:tcPr>
          <w:p w14:paraId="33055465" w14:textId="77777777" w:rsidR="00B51CF3" w:rsidRPr="00B51CF3" w:rsidRDefault="00B51CF3" w:rsidP="00B51CF3">
            <w:pPr>
              <w:pStyle w:val="Paragraph"/>
              <w:rPr>
                <w:lang w:val="en-ID"/>
              </w:rPr>
            </w:pPr>
            <w:r w:rsidRPr="00B51CF3">
              <w:rPr>
                <w:lang w:val="en-ID"/>
              </w:rPr>
              <w:t>0.26232</w:t>
            </w:r>
          </w:p>
        </w:tc>
        <w:tc>
          <w:tcPr>
            <w:tcW w:w="486" w:type="pct"/>
            <w:tcBorders>
              <w:top w:val="nil"/>
              <w:bottom w:val="nil"/>
            </w:tcBorders>
            <w:vAlign w:val="center"/>
          </w:tcPr>
          <w:p w14:paraId="6E83779D" w14:textId="77777777" w:rsidR="00B51CF3" w:rsidRPr="00B51CF3" w:rsidRDefault="00B51CF3" w:rsidP="00B51CF3">
            <w:pPr>
              <w:pStyle w:val="Paragraph"/>
              <w:rPr>
                <w:lang w:val="en-ID"/>
              </w:rPr>
            </w:pPr>
            <w:r w:rsidRPr="00B51CF3">
              <w:rPr>
                <w:lang w:val="en-ID"/>
              </w:rPr>
              <w:t>0.099</w:t>
            </w:r>
          </w:p>
        </w:tc>
        <w:tc>
          <w:tcPr>
            <w:tcW w:w="765" w:type="pct"/>
            <w:tcBorders>
              <w:top w:val="nil"/>
              <w:bottom w:val="nil"/>
            </w:tcBorders>
            <w:vAlign w:val="center"/>
          </w:tcPr>
          <w:p w14:paraId="4490A278" w14:textId="77777777" w:rsidR="00B51CF3" w:rsidRPr="00B51CF3" w:rsidRDefault="00B51CF3" w:rsidP="00B51CF3">
            <w:pPr>
              <w:pStyle w:val="Paragraph"/>
              <w:rPr>
                <w:lang w:val="en-ID"/>
              </w:rPr>
            </w:pPr>
            <w:r w:rsidRPr="00B51CF3">
              <w:rPr>
                <w:lang w:val="en-ID"/>
              </w:rPr>
              <w:t>-1.0400</w:t>
            </w:r>
          </w:p>
        </w:tc>
        <w:tc>
          <w:tcPr>
            <w:tcW w:w="621" w:type="pct"/>
            <w:tcBorders>
              <w:top w:val="nil"/>
              <w:bottom w:val="nil"/>
            </w:tcBorders>
            <w:vAlign w:val="center"/>
          </w:tcPr>
          <w:p w14:paraId="7BB5A6BD" w14:textId="77777777" w:rsidR="00B51CF3" w:rsidRPr="00B51CF3" w:rsidRDefault="00B51CF3" w:rsidP="00B51CF3">
            <w:pPr>
              <w:pStyle w:val="Paragraph"/>
              <w:rPr>
                <w:lang w:val="en-ID"/>
              </w:rPr>
            </w:pPr>
            <w:r w:rsidRPr="00B51CF3">
              <w:rPr>
                <w:lang w:val="en-ID"/>
              </w:rPr>
              <w:t>.1030</w:t>
            </w:r>
          </w:p>
        </w:tc>
      </w:tr>
      <w:tr w:rsidR="00B51CF3" w:rsidRPr="00B51CF3" w14:paraId="4FBC8881" w14:textId="77777777" w:rsidTr="0047610D">
        <w:trPr>
          <w:cantSplit/>
        </w:trPr>
        <w:tc>
          <w:tcPr>
            <w:tcW w:w="980" w:type="pct"/>
            <w:tcBorders>
              <w:top w:val="nil"/>
              <w:bottom w:val="nil"/>
            </w:tcBorders>
            <w:vAlign w:val="center"/>
          </w:tcPr>
          <w:p w14:paraId="30E942DC" w14:textId="77777777" w:rsidR="00B51CF3" w:rsidRPr="00B51CF3" w:rsidRDefault="00B51CF3" w:rsidP="00B51CF3">
            <w:pPr>
              <w:pStyle w:val="Paragraph"/>
              <w:rPr>
                <w:lang w:val="en-ID"/>
              </w:rPr>
            </w:pPr>
            <w:proofErr w:type="spellStart"/>
            <w:r w:rsidRPr="00B51CF3">
              <w:rPr>
                <w:lang w:val="en-ID"/>
              </w:rPr>
              <w:t>Curaspon</w:t>
            </w:r>
            <w:proofErr w:type="spellEnd"/>
            <w:r w:rsidRPr="00B51CF3">
              <w:rPr>
                <w:lang w:val="en-ID"/>
              </w:rPr>
              <w:t>®</w:t>
            </w:r>
          </w:p>
        </w:tc>
        <w:tc>
          <w:tcPr>
            <w:tcW w:w="898" w:type="pct"/>
            <w:tcBorders>
              <w:top w:val="nil"/>
              <w:bottom w:val="nil"/>
            </w:tcBorders>
            <w:vAlign w:val="center"/>
          </w:tcPr>
          <w:p w14:paraId="7FB6C8FD" w14:textId="77777777" w:rsidR="00B51CF3" w:rsidRPr="00B51CF3" w:rsidRDefault="00B51CF3" w:rsidP="00B51CF3">
            <w:pPr>
              <w:pStyle w:val="Paragraph"/>
              <w:rPr>
                <w:lang w:val="en-ID"/>
              </w:rPr>
            </w:pPr>
            <w:proofErr w:type="spellStart"/>
            <w:r w:rsidRPr="00B51CF3">
              <w:rPr>
                <w:lang w:val="en-ID"/>
              </w:rPr>
              <w:t>Scaffold+PRF</w:t>
            </w:r>
            <w:proofErr w:type="spellEnd"/>
          </w:p>
        </w:tc>
        <w:tc>
          <w:tcPr>
            <w:tcW w:w="714" w:type="pct"/>
            <w:tcBorders>
              <w:top w:val="nil"/>
              <w:bottom w:val="nil"/>
            </w:tcBorders>
            <w:vAlign w:val="center"/>
          </w:tcPr>
          <w:p w14:paraId="2249854D" w14:textId="77777777" w:rsidR="00B51CF3" w:rsidRPr="00B51CF3" w:rsidRDefault="00B51CF3" w:rsidP="00B51CF3">
            <w:pPr>
              <w:pStyle w:val="Paragraph"/>
              <w:rPr>
                <w:lang w:val="en-ID"/>
              </w:rPr>
            </w:pPr>
            <w:r w:rsidRPr="00B51CF3">
              <w:rPr>
                <w:lang w:val="en-ID"/>
              </w:rPr>
              <w:t>0.24900</w:t>
            </w:r>
          </w:p>
        </w:tc>
        <w:tc>
          <w:tcPr>
            <w:tcW w:w="535" w:type="pct"/>
            <w:tcBorders>
              <w:top w:val="nil"/>
              <w:bottom w:val="nil"/>
            </w:tcBorders>
            <w:vAlign w:val="center"/>
          </w:tcPr>
          <w:p w14:paraId="798BAA52" w14:textId="77777777" w:rsidR="00B51CF3" w:rsidRPr="00B51CF3" w:rsidRDefault="00B51CF3" w:rsidP="00B51CF3">
            <w:pPr>
              <w:pStyle w:val="Paragraph"/>
              <w:rPr>
                <w:lang w:val="en-ID"/>
              </w:rPr>
            </w:pPr>
            <w:r w:rsidRPr="00B51CF3">
              <w:rPr>
                <w:lang w:val="en-ID"/>
              </w:rPr>
              <w:t>0.26232</w:t>
            </w:r>
          </w:p>
        </w:tc>
        <w:tc>
          <w:tcPr>
            <w:tcW w:w="486" w:type="pct"/>
            <w:tcBorders>
              <w:top w:val="nil"/>
              <w:bottom w:val="nil"/>
            </w:tcBorders>
            <w:vAlign w:val="center"/>
          </w:tcPr>
          <w:p w14:paraId="7E11F356" w14:textId="77777777" w:rsidR="00B51CF3" w:rsidRPr="00B51CF3" w:rsidRDefault="00B51CF3" w:rsidP="00B51CF3">
            <w:pPr>
              <w:pStyle w:val="Paragraph"/>
              <w:rPr>
                <w:lang w:val="en-ID"/>
              </w:rPr>
            </w:pPr>
            <w:r w:rsidRPr="00B51CF3">
              <w:rPr>
                <w:lang w:val="en-ID"/>
              </w:rPr>
              <w:t>0.361</w:t>
            </w:r>
          </w:p>
        </w:tc>
        <w:tc>
          <w:tcPr>
            <w:tcW w:w="765" w:type="pct"/>
            <w:tcBorders>
              <w:top w:val="nil"/>
              <w:bottom w:val="nil"/>
            </w:tcBorders>
            <w:vAlign w:val="center"/>
          </w:tcPr>
          <w:p w14:paraId="11B12BA6" w14:textId="77777777" w:rsidR="00B51CF3" w:rsidRPr="00B51CF3" w:rsidRDefault="00B51CF3" w:rsidP="00B51CF3">
            <w:pPr>
              <w:pStyle w:val="Paragraph"/>
              <w:rPr>
                <w:lang w:val="en-ID"/>
              </w:rPr>
            </w:pPr>
            <w:r w:rsidRPr="00B51CF3">
              <w:rPr>
                <w:lang w:val="en-ID"/>
              </w:rPr>
              <w:t>-0.3225</w:t>
            </w:r>
          </w:p>
        </w:tc>
        <w:tc>
          <w:tcPr>
            <w:tcW w:w="621" w:type="pct"/>
            <w:tcBorders>
              <w:top w:val="nil"/>
              <w:bottom w:val="nil"/>
            </w:tcBorders>
            <w:vAlign w:val="center"/>
          </w:tcPr>
          <w:p w14:paraId="54E42717" w14:textId="77777777" w:rsidR="00B51CF3" w:rsidRPr="00B51CF3" w:rsidRDefault="00B51CF3" w:rsidP="00B51CF3">
            <w:pPr>
              <w:pStyle w:val="Paragraph"/>
              <w:rPr>
                <w:lang w:val="en-ID"/>
              </w:rPr>
            </w:pPr>
            <w:r w:rsidRPr="00B51CF3">
              <w:rPr>
                <w:lang w:val="en-ID"/>
              </w:rPr>
              <w:t>.8205</w:t>
            </w:r>
          </w:p>
        </w:tc>
      </w:tr>
      <w:tr w:rsidR="00B51CF3" w:rsidRPr="00B51CF3" w14:paraId="18FA1D8A" w14:textId="77777777" w:rsidTr="0047610D">
        <w:trPr>
          <w:cantSplit/>
        </w:trPr>
        <w:tc>
          <w:tcPr>
            <w:tcW w:w="980" w:type="pct"/>
            <w:tcBorders>
              <w:top w:val="nil"/>
            </w:tcBorders>
            <w:vAlign w:val="center"/>
          </w:tcPr>
          <w:p w14:paraId="0ECD8CF7" w14:textId="77777777" w:rsidR="00B51CF3" w:rsidRPr="00B51CF3" w:rsidRDefault="00B51CF3" w:rsidP="00B51CF3">
            <w:pPr>
              <w:pStyle w:val="Paragraph"/>
              <w:rPr>
                <w:lang w:val="en-ID"/>
              </w:rPr>
            </w:pPr>
            <w:r w:rsidRPr="00B51CF3">
              <w:rPr>
                <w:lang w:val="en-ID"/>
              </w:rPr>
              <w:t>Scaffold</w:t>
            </w:r>
          </w:p>
        </w:tc>
        <w:tc>
          <w:tcPr>
            <w:tcW w:w="898" w:type="pct"/>
            <w:tcBorders>
              <w:top w:val="nil"/>
            </w:tcBorders>
            <w:vAlign w:val="center"/>
          </w:tcPr>
          <w:p w14:paraId="7EA599DF" w14:textId="77777777" w:rsidR="00B51CF3" w:rsidRPr="00B51CF3" w:rsidRDefault="00B51CF3" w:rsidP="00B51CF3">
            <w:pPr>
              <w:pStyle w:val="Paragraph"/>
              <w:rPr>
                <w:lang w:val="en-ID"/>
              </w:rPr>
            </w:pPr>
            <w:proofErr w:type="spellStart"/>
            <w:r w:rsidRPr="00B51CF3">
              <w:rPr>
                <w:lang w:val="en-ID"/>
              </w:rPr>
              <w:t>Scaffold+PRF</w:t>
            </w:r>
            <w:proofErr w:type="spellEnd"/>
          </w:p>
        </w:tc>
        <w:tc>
          <w:tcPr>
            <w:tcW w:w="714" w:type="pct"/>
            <w:tcBorders>
              <w:top w:val="nil"/>
            </w:tcBorders>
            <w:vAlign w:val="center"/>
          </w:tcPr>
          <w:p w14:paraId="320CFE6B" w14:textId="77777777" w:rsidR="00B51CF3" w:rsidRPr="00B51CF3" w:rsidRDefault="00B51CF3" w:rsidP="00B51CF3">
            <w:pPr>
              <w:pStyle w:val="Paragraph"/>
              <w:rPr>
                <w:lang w:val="en-ID"/>
              </w:rPr>
            </w:pPr>
            <w:r w:rsidRPr="00B51CF3">
              <w:rPr>
                <w:lang w:val="en-ID"/>
              </w:rPr>
              <w:t>0.71750</w:t>
            </w:r>
            <w:r w:rsidRPr="00B51CF3">
              <w:rPr>
                <w:vertAlign w:val="superscript"/>
                <w:lang w:val="en-ID"/>
              </w:rPr>
              <w:t>*</w:t>
            </w:r>
          </w:p>
        </w:tc>
        <w:tc>
          <w:tcPr>
            <w:tcW w:w="535" w:type="pct"/>
            <w:tcBorders>
              <w:top w:val="nil"/>
            </w:tcBorders>
            <w:vAlign w:val="center"/>
          </w:tcPr>
          <w:p w14:paraId="378912D5" w14:textId="77777777" w:rsidR="00B51CF3" w:rsidRPr="00B51CF3" w:rsidRDefault="00B51CF3" w:rsidP="00B51CF3">
            <w:pPr>
              <w:pStyle w:val="Paragraph"/>
              <w:rPr>
                <w:lang w:val="en-ID"/>
              </w:rPr>
            </w:pPr>
            <w:r w:rsidRPr="00B51CF3">
              <w:rPr>
                <w:lang w:val="en-ID"/>
              </w:rPr>
              <w:t>0.26232</w:t>
            </w:r>
          </w:p>
        </w:tc>
        <w:tc>
          <w:tcPr>
            <w:tcW w:w="486" w:type="pct"/>
            <w:tcBorders>
              <w:top w:val="nil"/>
            </w:tcBorders>
            <w:vAlign w:val="center"/>
          </w:tcPr>
          <w:p w14:paraId="20A4458E" w14:textId="77777777" w:rsidR="00B51CF3" w:rsidRPr="00B51CF3" w:rsidRDefault="00B51CF3" w:rsidP="00B51CF3">
            <w:pPr>
              <w:pStyle w:val="Paragraph"/>
              <w:rPr>
                <w:lang w:val="en-ID"/>
              </w:rPr>
            </w:pPr>
            <w:r w:rsidRPr="00B51CF3">
              <w:rPr>
                <w:lang w:val="en-ID"/>
              </w:rPr>
              <w:t>0.018*</w:t>
            </w:r>
          </w:p>
        </w:tc>
        <w:tc>
          <w:tcPr>
            <w:tcW w:w="765" w:type="pct"/>
            <w:tcBorders>
              <w:top w:val="nil"/>
            </w:tcBorders>
            <w:vAlign w:val="center"/>
          </w:tcPr>
          <w:p w14:paraId="590D19B3" w14:textId="77777777" w:rsidR="00B51CF3" w:rsidRPr="00B51CF3" w:rsidRDefault="00B51CF3" w:rsidP="00B51CF3">
            <w:pPr>
              <w:pStyle w:val="Paragraph"/>
              <w:rPr>
                <w:lang w:val="en-ID"/>
              </w:rPr>
            </w:pPr>
            <w:r w:rsidRPr="00B51CF3">
              <w:rPr>
                <w:lang w:val="en-ID"/>
              </w:rPr>
              <w:t>0.1460</w:t>
            </w:r>
          </w:p>
        </w:tc>
        <w:tc>
          <w:tcPr>
            <w:tcW w:w="621" w:type="pct"/>
            <w:tcBorders>
              <w:top w:val="nil"/>
            </w:tcBorders>
            <w:vAlign w:val="center"/>
          </w:tcPr>
          <w:p w14:paraId="669FBBF2" w14:textId="77777777" w:rsidR="00B51CF3" w:rsidRPr="00B51CF3" w:rsidRDefault="00B51CF3" w:rsidP="00B51CF3">
            <w:pPr>
              <w:pStyle w:val="Paragraph"/>
              <w:rPr>
                <w:lang w:val="en-ID"/>
              </w:rPr>
            </w:pPr>
            <w:r w:rsidRPr="00B51CF3">
              <w:rPr>
                <w:lang w:val="en-ID"/>
              </w:rPr>
              <w:t>1.2890</w:t>
            </w:r>
          </w:p>
        </w:tc>
      </w:tr>
    </w:tbl>
    <w:p w14:paraId="4E4BFCD1" w14:textId="77777777" w:rsidR="00B51CF3" w:rsidRPr="00B51CF3" w:rsidRDefault="00B51CF3" w:rsidP="00B51CF3">
      <w:pPr>
        <w:pStyle w:val="Paragraph"/>
      </w:pPr>
    </w:p>
    <w:p w14:paraId="3C5E3AC2" w14:textId="7524EB08" w:rsidR="00085D19" w:rsidRDefault="00B51CF3" w:rsidP="00B51CF3">
      <w:pPr>
        <w:pStyle w:val="Paragraph"/>
      </w:pPr>
      <w:r w:rsidRPr="00B51CF3">
        <w:t>Based on Table 3 above, the Post Hoc LSD test of two unpaired or independent groups exhibited a significant difference in the average angiogenesis between the Povidone Iodine group compared to scaffold + PRF (p=0.021) and scaffold compared to scaffold + PRF (p=0.018)</w:t>
      </w:r>
      <w:r w:rsidR="00085D19">
        <w:t xml:space="preserve">. </w:t>
      </w:r>
    </w:p>
    <w:p w14:paraId="457D9E87" w14:textId="401EACE3" w:rsidR="00616F3B" w:rsidRPr="00075EA6" w:rsidRDefault="00085D19" w:rsidP="003A287B">
      <w:pPr>
        <w:pStyle w:val="Heading2"/>
      </w:pPr>
      <w:r>
        <w:t>DISCUSSION</w:t>
      </w:r>
    </w:p>
    <w:p w14:paraId="354514DF" w14:textId="77777777" w:rsidR="00085D19" w:rsidRPr="00085D19" w:rsidRDefault="00085D19" w:rsidP="00085D19">
      <w:pPr>
        <w:pStyle w:val="Paragraph"/>
      </w:pPr>
      <w:r w:rsidRPr="00085D19">
        <w:t xml:space="preserve">Based on the research results, the One-Way ANOVA test demonstrated a significant difference in the amount of angiogenesis between the four treatment groups, where the highest average was in the scaffold group and the lowest average was in the scaffold + PRF group (Figure 2). These results contradict the theory that the use of PRF as an </w:t>
      </w:r>
      <w:r w:rsidRPr="00085D19">
        <w:lastRenderedPageBreak/>
        <w:t xml:space="preserve">autologous platelet concentrate has been shown to support tissue regeneration and wound healing by releasing a number of growth factors over time. This is due to the low average rate of angiogenesis in the scaffold + PRF group, as angiogenesis occurred more rapidly than in the other groups and began to decline on day 14 (Figure 1). Research by Puspita et al. (2015) reported that angiogenesis increased on day 7 and decreased on day 14 [14].  </w:t>
      </w:r>
      <w:proofErr w:type="spellStart"/>
      <w:r w:rsidRPr="00085D19">
        <w:t>Furqoni</w:t>
      </w:r>
      <w:proofErr w:type="spellEnd"/>
      <w:r w:rsidRPr="00085D19">
        <w:t xml:space="preserve"> et al. (2022) also showed that the average rate of angiogenesis began to increase on day 3, although the increase was not significant, and continued to increase on days 5 and 7 [15]. This aligns with the theory of Kumar et al., stating that angiogenesis begins to decrease on day 10 and indicates the start of the remodeling phase [16]. This can also be proven in the histological image of the scaffold + PRF group (Figure 4), where the formation of new bone can be seen, which is characterized by spicules that are fused, dense and smooth compared to the other groups. These results suggest that the scaffold + PRF group can support cell activity and provide a good environment for cells to accelerate the formation of new blood vessels in the bone formation process.</w:t>
      </w:r>
    </w:p>
    <w:p w14:paraId="363E7FEF" w14:textId="77777777" w:rsidR="00085D19" w:rsidRPr="00085D19" w:rsidRDefault="00085D19" w:rsidP="00085D19">
      <w:pPr>
        <w:pStyle w:val="Paragraph"/>
      </w:pPr>
      <w:r w:rsidRPr="00085D19">
        <w:t xml:space="preserve">However, in this study, the highest average angiogenesis rate in the povidone iodine and </w:t>
      </w:r>
      <w:proofErr w:type="spellStart"/>
      <w:r w:rsidRPr="00085D19">
        <w:t>Curaspon</w:t>
      </w:r>
      <w:proofErr w:type="spellEnd"/>
      <w:r w:rsidRPr="00085D19">
        <w:t xml:space="preserve">® groups occurred on day 21 (Figure 1). This is not in accordance with the theory that the amount of angiogenesis should have decreased on day 14 and remodeling began on day 21. The increase in the amount of angiogenesis is hypothesized because in both groups, a healing process is still undergoing, so the formation of new blood vessels is still needed to supply nutrients and oxygen to support the next healing phase [17]. </w:t>
      </w:r>
    </w:p>
    <w:p w14:paraId="16BED443" w14:textId="77777777" w:rsidR="00085D19" w:rsidRPr="00085D19" w:rsidRDefault="00085D19" w:rsidP="00085D19">
      <w:pPr>
        <w:pStyle w:val="Paragraph"/>
      </w:pPr>
      <w:r w:rsidRPr="00085D19">
        <w:t xml:space="preserve">The results of research conducted by </w:t>
      </w:r>
      <w:proofErr w:type="spellStart"/>
      <w:r w:rsidRPr="00085D19">
        <w:t>Mahanani</w:t>
      </w:r>
      <w:proofErr w:type="spellEnd"/>
      <w:r w:rsidRPr="00085D19">
        <w:t xml:space="preserve"> et al. (2016) also showed that the proliferation of Human Mesenchymal Stem Cells (h-MSC) was found to attach more and faster to the synthetic coral scaffold compared to the control group, indicating that the use of synthetic coral scaffolds can increase the proliferation of h-MSC, where h-MSC plays an important role in the process of tissue repair including the formation of new blood vessels [6]. This corroborates the results of this study, which showed a high average </w:t>
      </w:r>
      <w:proofErr w:type="gramStart"/>
      <w:r w:rsidRPr="00085D19">
        <w:t>number</w:t>
      </w:r>
      <w:proofErr w:type="gramEnd"/>
      <w:r w:rsidRPr="00085D19">
        <w:t xml:space="preserve"> of angiogenesis in the scaffold group (Graph 2).</w:t>
      </w:r>
    </w:p>
    <w:p w14:paraId="5A73B264" w14:textId="7307897B" w:rsidR="003E7C74" w:rsidRPr="00075EA6" w:rsidRDefault="00085D19" w:rsidP="00085D19">
      <w:pPr>
        <w:pStyle w:val="Paragraph"/>
      </w:pPr>
      <w:r w:rsidRPr="00085D19">
        <w:t xml:space="preserve">In its use, scaffolds can be combined with PRF by incorporation. The addition of PRF to the scaffold functions as a signal molecule, an important component in tissue regeneration. In addition, PRF also has properties as a scaffold due to the presence of fibrin in it.3 Growth factors released by PRF, such as transforming growth factor-β (TGF-β), platelet-derived growth factor (PDGF), vascular endothelial growth factor (VEGF), insulin growth factor (IGF), and epidermal growth factor (EGF) [18,19]. These growth factors can then stimulate and attract stem cells to the injury site, thereby encouraging cell mitosis and inducing angiogenesis [20]. This is in line with this study, showing that angiogenesis proceeds faster in the scaffold + PRF group compared to the other groups, which is indicated by the beginning of a decrease in the </w:t>
      </w:r>
      <w:proofErr w:type="gramStart"/>
      <w:r w:rsidRPr="00085D19">
        <w:t>number</w:t>
      </w:r>
      <w:proofErr w:type="gramEnd"/>
      <w:r w:rsidRPr="00085D19">
        <w:t xml:space="preserve"> of angiogenesis on day 14 (Figure 1) and the beginning of new bone formation on day 21 (Figure 4).</w:t>
      </w:r>
      <w:r w:rsidR="00616F3B" w:rsidRPr="00075EA6">
        <w:t xml:space="preserve"> </w:t>
      </w:r>
    </w:p>
    <w:p w14:paraId="238F91B4" w14:textId="33E855DB" w:rsidR="00D87E2A" w:rsidRDefault="00D87E2A" w:rsidP="00D87E2A">
      <w:pPr>
        <w:pStyle w:val="Heading1"/>
        <w:rPr>
          <w:b w:val="0"/>
          <w:caps w:val="0"/>
          <w:sz w:val="20"/>
        </w:rPr>
      </w:pPr>
      <w:r>
        <w:rPr>
          <w:rFonts w:asciiTheme="majorBidi" w:hAnsiTheme="majorBidi" w:cstheme="majorBidi"/>
        </w:rPr>
        <w:t>CONCLUSION</w:t>
      </w:r>
    </w:p>
    <w:p w14:paraId="55D56508" w14:textId="734C52CB" w:rsidR="00D87E2A" w:rsidRPr="00085D19" w:rsidRDefault="00085D19" w:rsidP="00085D19">
      <w:pPr>
        <w:pStyle w:val="Paragraph"/>
        <w:rPr>
          <w:rFonts w:asciiTheme="majorBidi" w:hAnsiTheme="majorBidi" w:cstheme="majorBidi"/>
        </w:rPr>
      </w:pPr>
      <w:r w:rsidRPr="00085D19">
        <w:rPr>
          <w:rFonts w:asciiTheme="majorBidi" w:hAnsiTheme="majorBidi" w:cstheme="majorBidi"/>
        </w:rPr>
        <w:t>Based on the results of this study, it can be concluded that the PRF-incorporated scaffold treatment group can accelerate the occurrence of angiogenesis after rat tooth extraction, and there is a significant difference in the average amount of angiogenesis between the four treatment groups.</w:t>
      </w:r>
      <w:r w:rsidR="00D87E2A">
        <w:rPr>
          <w:rFonts w:asciiTheme="majorBidi" w:hAnsiTheme="majorBidi" w:cstheme="majorBidi"/>
        </w:rPr>
        <w:t xml:space="preserve"> </w:t>
      </w:r>
    </w:p>
    <w:p w14:paraId="7691B80C" w14:textId="51D6ABB6" w:rsidR="00613B4D" w:rsidRPr="00075EA6" w:rsidRDefault="0016385D" w:rsidP="00613B4D">
      <w:pPr>
        <w:pStyle w:val="Heading1"/>
      </w:pPr>
      <w:r w:rsidRPr="00075EA6">
        <w:rPr>
          <w:rFonts w:asciiTheme="majorBidi" w:hAnsiTheme="majorBidi" w:cstheme="majorBidi"/>
        </w:rPr>
        <w:t>Acknowledgments</w:t>
      </w:r>
    </w:p>
    <w:p w14:paraId="4F4EA3E3" w14:textId="115D25A2" w:rsidR="000B3A2D" w:rsidRPr="00075EA6" w:rsidRDefault="009E5031" w:rsidP="009E5031">
      <w:pPr>
        <w:pStyle w:val="Paragraph"/>
        <w:rPr>
          <w:rFonts w:asciiTheme="majorBidi" w:hAnsiTheme="majorBidi" w:cstheme="majorBidi"/>
        </w:rPr>
      </w:pPr>
      <w:r w:rsidRPr="009E5031">
        <w:rPr>
          <w:rFonts w:asciiTheme="majorBidi" w:hAnsiTheme="majorBidi" w:cstheme="majorBidi"/>
        </w:rPr>
        <w:t>The authors would like to thank Universitas Muhammadiyah Yogyakarta for providing research grant funding, so that this research can be carried out.</w:t>
      </w:r>
    </w:p>
    <w:p w14:paraId="74D4F45E" w14:textId="7B6A2AB2" w:rsidR="00613B4D" w:rsidRPr="009E5031" w:rsidRDefault="0016385D" w:rsidP="009E5031">
      <w:pPr>
        <w:pStyle w:val="Heading1"/>
        <w:rPr>
          <w:b w:val="0"/>
          <w:caps w:val="0"/>
          <w:sz w:val="20"/>
        </w:rPr>
      </w:pPr>
      <w:r w:rsidRPr="00075EA6">
        <w:rPr>
          <w:rFonts w:asciiTheme="majorBidi" w:hAnsiTheme="majorBidi" w:cstheme="majorBidi"/>
        </w:rPr>
        <w:t>References</w:t>
      </w:r>
    </w:p>
    <w:p w14:paraId="53D0C0BD" w14:textId="32383609" w:rsidR="009E5031" w:rsidRPr="0031230E" w:rsidRDefault="00F01D58" w:rsidP="009E5031">
      <w:pPr>
        <w:pStyle w:val="Reference"/>
      </w:pPr>
      <w:r w:rsidRPr="0031230E">
        <w:t xml:space="preserve">N. </w:t>
      </w:r>
      <w:r w:rsidR="009E5031" w:rsidRPr="0031230E">
        <w:t xml:space="preserve">Cohen, </w:t>
      </w:r>
      <w:r w:rsidRPr="0031230E">
        <w:t xml:space="preserve">J. </w:t>
      </w:r>
      <w:r w:rsidR="009E5031" w:rsidRPr="0031230E">
        <w:t>Cohen-Lévy</w:t>
      </w:r>
      <w:r w:rsidRPr="0031230E">
        <w:t>,</w:t>
      </w:r>
      <w:r w:rsidR="009E5031" w:rsidRPr="0031230E">
        <w:t xml:space="preserve"> </w:t>
      </w:r>
      <w:r w:rsidRPr="0031230E">
        <w:t>“</w:t>
      </w:r>
      <w:r w:rsidR="009E5031" w:rsidRPr="0031230E">
        <w:t>Healing processes following tooth extraction in orthodontic cases.</w:t>
      </w:r>
      <w:r w:rsidRPr="0031230E">
        <w:t>”</w:t>
      </w:r>
      <w:r w:rsidR="009E5031" w:rsidRPr="0031230E">
        <w:t xml:space="preserve"> J</w:t>
      </w:r>
      <w:r w:rsidRPr="0031230E">
        <w:t>.</w:t>
      </w:r>
      <w:r w:rsidR="009E5031" w:rsidRPr="0031230E">
        <w:t xml:space="preserve"> Dentofacial Anom</w:t>
      </w:r>
      <w:r w:rsidRPr="0031230E">
        <w:t>.</w:t>
      </w:r>
      <w:r w:rsidR="009E5031" w:rsidRPr="0031230E">
        <w:t xml:space="preserve"> </w:t>
      </w:r>
      <w:proofErr w:type="spellStart"/>
      <w:r w:rsidR="009E5031" w:rsidRPr="0031230E">
        <w:t>Orthod</w:t>
      </w:r>
      <w:proofErr w:type="spellEnd"/>
      <w:r w:rsidR="009E5031" w:rsidRPr="0031230E">
        <w:t xml:space="preserve">. </w:t>
      </w:r>
      <w:r w:rsidR="009E5031" w:rsidRPr="0031230E">
        <w:rPr>
          <w:b/>
          <w:bCs/>
        </w:rPr>
        <w:t>17</w:t>
      </w:r>
      <w:r w:rsidR="009E5031" w:rsidRPr="0031230E">
        <w:t>(3)</w:t>
      </w:r>
      <w:r w:rsidRPr="0031230E">
        <w:t xml:space="preserve">, </w:t>
      </w:r>
      <w:r w:rsidR="009E5031" w:rsidRPr="0031230E">
        <w:t>304</w:t>
      </w:r>
      <w:r w:rsidRPr="0031230E">
        <w:t xml:space="preserve"> (2014).</w:t>
      </w:r>
      <w:r w:rsidR="009E5031" w:rsidRPr="0031230E">
        <w:t xml:space="preserve"> </w:t>
      </w:r>
    </w:p>
    <w:p w14:paraId="0A7EE9F5" w14:textId="15D886A0" w:rsidR="009E5031" w:rsidRPr="0031230E" w:rsidRDefault="00F01D58" w:rsidP="009E5031">
      <w:pPr>
        <w:pStyle w:val="Reference"/>
      </w:pPr>
      <w:r w:rsidRPr="0031230E">
        <w:t xml:space="preserve">F.J. </w:t>
      </w:r>
      <w:r w:rsidR="009E5031" w:rsidRPr="0031230E">
        <w:t xml:space="preserve">O’Brien. </w:t>
      </w:r>
      <w:r w:rsidRPr="0031230E">
        <w:t>“</w:t>
      </w:r>
      <w:r w:rsidR="009E5031" w:rsidRPr="0031230E">
        <w:t>Biomaterials &amp; scaffolds for tissue engineering.</w:t>
      </w:r>
      <w:r w:rsidRPr="0031230E">
        <w:t>”</w:t>
      </w:r>
      <w:r w:rsidR="009E5031" w:rsidRPr="0031230E">
        <w:t xml:space="preserve"> Materials Today. </w:t>
      </w:r>
      <w:r w:rsidR="009E5031" w:rsidRPr="0031230E">
        <w:rPr>
          <w:b/>
          <w:bCs/>
        </w:rPr>
        <w:t>14</w:t>
      </w:r>
      <w:r w:rsidR="009E5031" w:rsidRPr="0031230E">
        <w:t>(3)</w:t>
      </w:r>
      <w:r w:rsidRPr="0031230E">
        <w:t xml:space="preserve">, </w:t>
      </w:r>
      <w:r w:rsidR="009E5031" w:rsidRPr="0031230E">
        <w:t>88–95</w:t>
      </w:r>
      <w:r w:rsidRPr="0031230E">
        <w:t xml:space="preserve"> (2011).</w:t>
      </w:r>
      <w:r w:rsidR="009E5031" w:rsidRPr="0031230E">
        <w:t xml:space="preserve"> </w:t>
      </w:r>
    </w:p>
    <w:p w14:paraId="41E20092" w14:textId="48D3B1F3" w:rsidR="009E5031" w:rsidRPr="0031230E" w:rsidRDefault="00F01D58" w:rsidP="009E5031">
      <w:pPr>
        <w:pStyle w:val="Reference"/>
      </w:pPr>
      <w:r w:rsidRPr="0031230E">
        <w:t xml:space="preserve">E.S. </w:t>
      </w:r>
      <w:r w:rsidR="009E5031" w:rsidRPr="0031230E">
        <w:t>Mahanani,</w:t>
      </w:r>
      <w:r w:rsidRPr="0031230E">
        <w:t xml:space="preserve"> I.</w:t>
      </w:r>
      <w:r w:rsidR="009E5031" w:rsidRPr="0031230E">
        <w:t xml:space="preserve"> Bachtiar</w:t>
      </w:r>
      <w:r w:rsidRPr="0031230E">
        <w:t>,</w:t>
      </w:r>
      <w:r w:rsidR="009E5031" w:rsidRPr="0031230E">
        <w:t xml:space="preserve"> </w:t>
      </w:r>
      <w:r w:rsidRPr="0031230E">
        <w:t xml:space="preserve">I.D. </w:t>
      </w:r>
      <w:r w:rsidR="009E5031" w:rsidRPr="0031230E">
        <w:t>Ana</w:t>
      </w:r>
      <w:r w:rsidRPr="0031230E">
        <w:t>,</w:t>
      </w:r>
      <w:r w:rsidR="009E5031" w:rsidRPr="0031230E">
        <w:t xml:space="preserve"> </w:t>
      </w:r>
      <w:r w:rsidRPr="0031230E">
        <w:t>“</w:t>
      </w:r>
      <w:r w:rsidR="009E5031" w:rsidRPr="0031230E">
        <w:t>The Porosity and Human Gingival Cells Attachment of Synthetic Coral Scaffold for Bone Regeneration.</w:t>
      </w:r>
      <w:r w:rsidRPr="0031230E">
        <w:t xml:space="preserve">” </w:t>
      </w:r>
      <w:r w:rsidR="009E5031" w:rsidRPr="0031230E">
        <w:t xml:space="preserve">KEM. </w:t>
      </w:r>
      <w:r w:rsidR="009E5031" w:rsidRPr="0031230E">
        <w:rPr>
          <w:b/>
          <w:bCs/>
        </w:rPr>
        <w:t>840</w:t>
      </w:r>
      <w:r w:rsidRPr="0031230E">
        <w:t xml:space="preserve">. </w:t>
      </w:r>
      <w:r w:rsidR="009E5031" w:rsidRPr="0031230E">
        <w:t>305–10</w:t>
      </w:r>
      <w:r w:rsidRPr="0031230E">
        <w:t xml:space="preserve"> (2020).</w:t>
      </w:r>
      <w:r w:rsidR="009E5031" w:rsidRPr="0031230E">
        <w:t xml:space="preserve"> </w:t>
      </w:r>
    </w:p>
    <w:p w14:paraId="163CAD18" w14:textId="7DD02361" w:rsidR="009E5031" w:rsidRPr="0031230E" w:rsidRDefault="00F01D58" w:rsidP="009E5031">
      <w:pPr>
        <w:pStyle w:val="Reference"/>
      </w:pPr>
      <w:r w:rsidRPr="0031230E">
        <w:t xml:space="preserve">K.A. </w:t>
      </w:r>
      <w:r w:rsidR="009E5031" w:rsidRPr="0031230E">
        <w:t>AL-</w:t>
      </w:r>
      <w:proofErr w:type="spellStart"/>
      <w:r w:rsidR="009E5031" w:rsidRPr="0031230E">
        <w:t>Salihi</w:t>
      </w:r>
      <w:proofErr w:type="spellEnd"/>
      <w:r w:rsidRPr="0031230E">
        <w:t>,</w:t>
      </w:r>
      <w:r w:rsidR="009E5031" w:rsidRPr="0031230E">
        <w:t xml:space="preserve"> </w:t>
      </w:r>
      <w:r w:rsidRPr="0031230E">
        <w:t>“</w:t>
      </w:r>
      <w:r w:rsidR="009E5031" w:rsidRPr="0031230E">
        <w:t>In vitro evaluation of Malaysian Natural coral Porites bone graft substitutes (CORAGRAF) for bone tissue engineering: a preliminary study.</w:t>
      </w:r>
      <w:r w:rsidRPr="0031230E">
        <w:t xml:space="preserve">” Brazilian Journal </w:t>
      </w:r>
      <w:proofErr w:type="gramStart"/>
      <w:r w:rsidRPr="0031230E">
        <w:t>of  Oral</w:t>
      </w:r>
      <w:proofErr w:type="gramEnd"/>
      <w:r w:rsidRPr="0031230E">
        <w:t xml:space="preserve"> Sciences. </w:t>
      </w:r>
      <w:r w:rsidRPr="0031230E">
        <w:rPr>
          <w:b/>
          <w:bCs/>
        </w:rPr>
        <w:t>8</w:t>
      </w:r>
      <w:r w:rsidRPr="0031230E">
        <w:t>(4). 210-216 (2013).</w:t>
      </w:r>
      <w:r w:rsidR="009E5031" w:rsidRPr="0031230E">
        <w:t xml:space="preserve"> </w:t>
      </w:r>
    </w:p>
    <w:p w14:paraId="30C93335" w14:textId="42DEF5C0" w:rsidR="009E5031" w:rsidRDefault="00F01D58" w:rsidP="009E5031">
      <w:pPr>
        <w:pStyle w:val="Reference"/>
      </w:pPr>
      <w:r w:rsidRPr="0031230E">
        <w:t xml:space="preserve">H.A. </w:t>
      </w:r>
      <w:r w:rsidR="009E5031" w:rsidRPr="0031230E">
        <w:t>Rather,</w:t>
      </w:r>
      <w:r w:rsidRPr="0031230E">
        <w:t xml:space="preserve"> D.</w:t>
      </w:r>
      <w:r w:rsidR="009E5031" w:rsidRPr="0031230E">
        <w:t xml:space="preserve"> Jhala, </w:t>
      </w:r>
      <w:r w:rsidRPr="0031230E">
        <w:t xml:space="preserve">R. </w:t>
      </w:r>
      <w:r w:rsidR="009E5031" w:rsidRPr="0031230E">
        <w:t>Vasita</w:t>
      </w:r>
      <w:r w:rsidRPr="0031230E">
        <w:t>,</w:t>
      </w:r>
      <w:r w:rsidR="009E5031" w:rsidRPr="0031230E">
        <w:t xml:space="preserve"> </w:t>
      </w:r>
      <w:r w:rsidRPr="0031230E">
        <w:t>“</w:t>
      </w:r>
      <w:r w:rsidR="009E5031" w:rsidRPr="0031230E">
        <w:t>Dual functional approaches</w:t>
      </w:r>
      <w:r w:rsidR="009E5031">
        <w:t xml:space="preserve"> for osteogenesis coupled angiogenesis in bone tissue engineering.</w:t>
      </w:r>
      <w:r>
        <w:t>”</w:t>
      </w:r>
      <w:r w:rsidR="009E5031">
        <w:t xml:space="preserve"> Materials Science and Engineering: C.</w:t>
      </w:r>
      <w:r>
        <w:t xml:space="preserve"> </w:t>
      </w:r>
      <w:r w:rsidR="009E5031" w:rsidRPr="00F01D58">
        <w:rPr>
          <w:b/>
          <w:bCs/>
        </w:rPr>
        <w:t>103</w:t>
      </w:r>
      <w:r>
        <w:t xml:space="preserve">. </w:t>
      </w:r>
      <w:r w:rsidR="009E5031">
        <w:t>109761</w:t>
      </w:r>
      <w:r>
        <w:t xml:space="preserve"> (2019).</w:t>
      </w:r>
    </w:p>
    <w:p w14:paraId="31BE48A7" w14:textId="1CBF8F90" w:rsidR="009E5031" w:rsidRDefault="005D2B9F" w:rsidP="009E5031">
      <w:pPr>
        <w:pStyle w:val="Reference"/>
      </w:pPr>
      <w:r>
        <w:lastRenderedPageBreak/>
        <w:t xml:space="preserve">G. </w:t>
      </w:r>
      <w:proofErr w:type="spellStart"/>
      <w:r w:rsidR="009E5031">
        <w:t>Shineh</w:t>
      </w:r>
      <w:proofErr w:type="spellEnd"/>
      <w:r w:rsidR="009E5031">
        <w:t xml:space="preserve">, </w:t>
      </w:r>
      <w:r>
        <w:t xml:space="preserve">K. </w:t>
      </w:r>
      <w:r w:rsidR="009E5031">
        <w:t xml:space="preserve">Patel, </w:t>
      </w:r>
      <w:r>
        <w:t xml:space="preserve">M. </w:t>
      </w:r>
      <w:proofErr w:type="spellStart"/>
      <w:r w:rsidR="009E5031">
        <w:t>Mobaraki</w:t>
      </w:r>
      <w:proofErr w:type="spellEnd"/>
      <w:r w:rsidR="009E5031">
        <w:t xml:space="preserve">, </w:t>
      </w:r>
      <w:r>
        <w:t xml:space="preserve">L. </w:t>
      </w:r>
      <w:r w:rsidR="009E5031">
        <w:t>Tayebi</w:t>
      </w:r>
      <w:r>
        <w:t>,</w:t>
      </w:r>
      <w:r w:rsidR="009E5031">
        <w:t xml:space="preserve"> </w:t>
      </w:r>
      <w:r>
        <w:t>“</w:t>
      </w:r>
      <w:r w:rsidR="009E5031">
        <w:t>Functional Approaches in Promoting Vascularization and Angiogenesis in Bone Critical-Sized Defects via Delivery of Cells, Growth Factors, Drugs, and Particles.</w:t>
      </w:r>
      <w:r>
        <w:t>”</w:t>
      </w:r>
      <w:r w:rsidR="009E5031">
        <w:t xml:space="preserve"> Journal of Functional Biomaterials. </w:t>
      </w:r>
      <w:r w:rsidR="009E5031" w:rsidRPr="005D2B9F">
        <w:rPr>
          <w:b/>
          <w:bCs/>
        </w:rPr>
        <w:t>14</w:t>
      </w:r>
      <w:r w:rsidR="009E5031">
        <w:t>(2)</w:t>
      </w:r>
      <w:r>
        <w:t xml:space="preserve">, </w:t>
      </w:r>
      <w:r w:rsidR="009E5031">
        <w:t>99</w:t>
      </w:r>
      <w:r>
        <w:t xml:space="preserve"> (2023).</w:t>
      </w:r>
    </w:p>
    <w:p w14:paraId="6BF604AF" w14:textId="420006D6" w:rsidR="009E5031" w:rsidRDefault="005D2B9F" w:rsidP="009E5031">
      <w:pPr>
        <w:pStyle w:val="Reference"/>
      </w:pPr>
      <w:r>
        <w:t xml:space="preserve">E.S. </w:t>
      </w:r>
      <w:r w:rsidR="009E5031">
        <w:t xml:space="preserve">Mahanani, </w:t>
      </w:r>
      <w:r>
        <w:t xml:space="preserve">I. </w:t>
      </w:r>
      <w:r w:rsidR="009E5031">
        <w:t xml:space="preserve">Bachtiar, </w:t>
      </w:r>
      <w:r>
        <w:t xml:space="preserve">I.D. </w:t>
      </w:r>
      <w:r w:rsidR="009E5031">
        <w:t>Ana</w:t>
      </w:r>
      <w:r>
        <w:t>,</w:t>
      </w:r>
      <w:r w:rsidR="009E5031">
        <w:t xml:space="preserve"> </w:t>
      </w:r>
      <w:r>
        <w:t>“</w:t>
      </w:r>
      <w:r w:rsidR="009E5031">
        <w:t>Human Mesenchymal Stem Cells Behavior on Synthetic Coral Scaffold.</w:t>
      </w:r>
      <w:r>
        <w:t>”</w:t>
      </w:r>
      <w:r w:rsidR="009E5031">
        <w:t xml:space="preserve"> KEM.</w:t>
      </w:r>
      <w:r>
        <w:t xml:space="preserve"> </w:t>
      </w:r>
      <w:r w:rsidR="009E5031" w:rsidRPr="005D2B9F">
        <w:rPr>
          <w:b/>
          <w:bCs/>
        </w:rPr>
        <w:t>696</w:t>
      </w:r>
      <w:r>
        <w:t xml:space="preserve">, </w:t>
      </w:r>
      <w:r w:rsidR="009E5031">
        <w:t>205–11</w:t>
      </w:r>
      <w:r>
        <w:t xml:space="preserve"> </w:t>
      </w:r>
      <w:proofErr w:type="gramStart"/>
      <w:r>
        <w:t>( 2016</w:t>
      </w:r>
      <w:proofErr w:type="gramEnd"/>
      <w:r>
        <w:t xml:space="preserve"> ).</w:t>
      </w:r>
      <w:r w:rsidR="009E5031">
        <w:t xml:space="preserve"> </w:t>
      </w:r>
    </w:p>
    <w:p w14:paraId="581E9B7E" w14:textId="5989DAF4" w:rsidR="009E5031" w:rsidRDefault="005D2B9F" w:rsidP="009E5031">
      <w:pPr>
        <w:pStyle w:val="Reference"/>
      </w:pPr>
      <w:r>
        <w:t xml:space="preserve">E. </w:t>
      </w:r>
      <w:r w:rsidR="009E5031">
        <w:t xml:space="preserve">Dohle, </w:t>
      </w:r>
      <w:r>
        <w:t xml:space="preserve">K.B. </w:t>
      </w:r>
      <w:r w:rsidR="009E5031">
        <w:t>El,</w:t>
      </w:r>
      <w:r>
        <w:t xml:space="preserve"> R.</w:t>
      </w:r>
      <w:r w:rsidR="009E5031">
        <w:t xml:space="preserve"> Sader,</w:t>
      </w:r>
      <w:r>
        <w:t xml:space="preserve"> J.</w:t>
      </w:r>
      <w:r w:rsidR="009E5031">
        <w:t xml:space="preserve"> </w:t>
      </w:r>
      <w:proofErr w:type="spellStart"/>
      <w:r w:rsidR="009E5031">
        <w:t>Choukroun</w:t>
      </w:r>
      <w:proofErr w:type="spellEnd"/>
      <w:r w:rsidR="009E5031">
        <w:t>,</w:t>
      </w:r>
      <w:r>
        <w:t xml:space="preserve"> C.J. </w:t>
      </w:r>
      <w:r w:rsidR="009E5031">
        <w:t>Kirkpatrick,</w:t>
      </w:r>
      <w:r w:rsidR="00E803B0">
        <w:t xml:space="preserve"> S.</w:t>
      </w:r>
      <w:r w:rsidR="009E5031">
        <w:t xml:space="preserve"> </w:t>
      </w:r>
      <w:proofErr w:type="spellStart"/>
      <w:r w:rsidR="009E5031">
        <w:t>Ghanaati</w:t>
      </w:r>
      <w:proofErr w:type="spellEnd"/>
      <w:r w:rsidR="00E803B0">
        <w:t>,</w:t>
      </w:r>
      <w:r w:rsidR="009E5031">
        <w:t xml:space="preserve"> </w:t>
      </w:r>
      <w:r w:rsidR="00E803B0">
        <w:t>“</w:t>
      </w:r>
      <w:r w:rsidR="009E5031">
        <w:t>Platelet-rich fibrin-based matrices to improve angiogenesis in an in vitro co-culture model for bone tissue engineering.</w:t>
      </w:r>
      <w:r w:rsidR="00E803B0">
        <w:t>”</w:t>
      </w:r>
      <w:r w:rsidR="009E5031">
        <w:t xml:space="preserve"> J</w:t>
      </w:r>
      <w:r w:rsidR="00E803B0">
        <w:t>.</w:t>
      </w:r>
      <w:r w:rsidR="009E5031">
        <w:t xml:space="preserve"> Tissue Eng</w:t>
      </w:r>
      <w:r w:rsidR="00E803B0">
        <w:t>.</w:t>
      </w:r>
      <w:r w:rsidR="009E5031">
        <w:t xml:space="preserve"> Regen</w:t>
      </w:r>
      <w:r w:rsidR="00E803B0">
        <w:t>.</w:t>
      </w:r>
      <w:r w:rsidR="009E5031">
        <w:t xml:space="preserve"> Med. </w:t>
      </w:r>
      <w:r w:rsidR="009E5031" w:rsidRPr="00E803B0">
        <w:rPr>
          <w:b/>
          <w:bCs/>
        </w:rPr>
        <w:t>12</w:t>
      </w:r>
      <w:r w:rsidR="009E5031">
        <w:t>(3)</w:t>
      </w:r>
      <w:r w:rsidR="00E803B0">
        <w:t xml:space="preserve">, </w:t>
      </w:r>
      <w:r w:rsidR="009E5031">
        <w:t>598-610</w:t>
      </w:r>
      <w:r w:rsidR="00E803B0">
        <w:t xml:space="preserve"> (2018)</w:t>
      </w:r>
      <w:r w:rsidR="009E5031">
        <w:t>.</w:t>
      </w:r>
    </w:p>
    <w:p w14:paraId="29401C99" w14:textId="506EB244" w:rsidR="009E5031" w:rsidRDefault="00E803B0" w:rsidP="009E5031">
      <w:pPr>
        <w:pStyle w:val="Reference"/>
      </w:pPr>
      <w:r>
        <w:t xml:space="preserve">S. </w:t>
      </w:r>
      <w:r w:rsidR="009E5031">
        <w:t>Blatt</w:t>
      </w:r>
      <w:r>
        <w:t xml:space="preserve">, D.G.E. </w:t>
      </w:r>
      <w:r w:rsidR="009E5031">
        <w:t>Thiem</w:t>
      </w:r>
      <w:r>
        <w:t xml:space="preserve">, </w:t>
      </w:r>
      <w:proofErr w:type="spellStart"/>
      <w:proofErr w:type="gramStart"/>
      <w:r>
        <w:t>A.</w:t>
      </w:r>
      <w:r w:rsidR="009E5031">
        <w:t>Pabst</w:t>
      </w:r>
      <w:proofErr w:type="spellEnd"/>
      <w:proofErr w:type="gramEnd"/>
      <w:r w:rsidR="009E5031">
        <w:t xml:space="preserve">, </w:t>
      </w:r>
      <w:r>
        <w:t xml:space="preserve">B. </w:t>
      </w:r>
      <w:r w:rsidR="009E5031">
        <w:t>Al-Nawas</w:t>
      </w:r>
      <w:r>
        <w:t>, P.W.</w:t>
      </w:r>
      <w:r w:rsidR="009E5031">
        <w:t xml:space="preserve"> Kämmerer</w:t>
      </w:r>
      <w:r>
        <w:t>,</w:t>
      </w:r>
      <w:r w:rsidR="009E5031">
        <w:t xml:space="preserve"> </w:t>
      </w:r>
      <w:r>
        <w:t>“</w:t>
      </w:r>
      <w:r w:rsidR="009E5031">
        <w:t>Does Platelet-Rich Fibrin Enhance the Early Angiogenetic Potential of Different Bone Substitute Materials? An In Vitro and In Vivo Analysis</w:t>
      </w:r>
      <w:r>
        <w:t>”</w:t>
      </w:r>
      <w:r w:rsidR="009E5031">
        <w:t xml:space="preserve"> Biomedicines. </w:t>
      </w:r>
      <w:r w:rsidR="009E5031" w:rsidRPr="00E803B0">
        <w:rPr>
          <w:b/>
          <w:bCs/>
        </w:rPr>
        <w:t>10</w:t>
      </w:r>
      <w:r w:rsidR="009E5031">
        <w:t>(1)</w:t>
      </w:r>
      <w:r>
        <w:t xml:space="preserve">, </w:t>
      </w:r>
      <w:r w:rsidR="009E5031">
        <w:t>61</w:t>
      </w:r>
      <w:r>
        <w:t xml:space="preserve"> (2021).</w:t>
      </w:r>
      <w:r w:rsidR="009E5031">
        <w:t xml:space="preserve"> </w:t>
      </w:r>
    </w:p>
    <w:p w14:paraId="1B95DBAC" w14:textId="21674AA9" w:rsidR="009E5031" w:rsidRDefault="00522DDB" w:rsidP="009E5031">
      <w:pPr>
        <w:pStyle w:val="Reference"/>
      </w:pPr>
      <w:r>
        <w:t>D.</w:t>
      </w:r>
      <w:r w:rsidR="009E5031">
        <w:t>L</w:t>
      </w:r>
      <w:r>
        <w:t>.R.</w:t>
      </w:r>
      <w:r w:rsidR="009E5031">
        <w:t xml:space="preserve"> Barbosa,</w:t>
      </w:r>
      <w:r>
        <w:t xml:space="preserve"> E.</w:t>
      </w:r>
      <w:r w:rsidR="009E5031">
        <w:t>S</w:t>
      </w:r>
      <w:r>
        <w:t>.</w:t>
      </w:r>
      <w:r w:rsidR="009E5031">
        <w:t xml:space="preserve"> Lourenço</w:t>
      </w:r>
      <w:r>
        <w:t>,</w:t>
      </w:r>
      <w:r w:rsidR="009E5031">
        <w:t xml:space="preserve"> </w:t>
      </w:r>
      <w:r>
        <w:t>D.A.D.J.V.</w:t>
      </w:r>
      <w:r w:rsidR="009E5031">
        <w:t xml:space="preserve"> Azevedo,</w:t>
      </w:r>
      <w:r>
        <w:t xml:space="preserve"> R.S.N.</w:t>
      </w:r>
      <w:r w:rsidR="009E5031">
        <w:t xml:space="preserve"> Rocha, </w:t>
      </w:r>
      <w:r>
        <w:t xml:space="preserve">C.F. </w:t>
      </w:r>
      <w:r w:rsidR="009E5031">
        <w:t>Mourão,</w:t>
      </w:r>
      <w:r>
        <w:t xml:space="preserve"> G.G.</w:t>
      </w:r>
      <w:r w:rsidR="009E5031">
        <w:t xml:space="preserve"> Alves</w:t>
      </w:r>
      <w:r>
        <w:t>,</w:t>
      </w:r>
      <w:r w:rsidR="009E5031">
        <w:t xml:space="preserve"> </w:t>
      </w:r>
      <w:r>
        <w:t>“</w:t>
      </w:r>
      <w:r w:rsidR="009E5031">
        <w:t>The Effects of Platelet-Rich Fibrin in the Behavior of Mineralizing Cells Related to Bone Tissue Regeneration-A Scoping Review of In Vitro Evidence.</w:t>
      </w:r>
      <w:r>
        <w:t>”</w:t>
      </w:r>
      <w:r w:rsidR="009E5031">
        <w:t xml:space="preserve"> J</w:t>
      </w:r>
      <w:r>
        <w:t>.</w:t>
      </w:r>
      <w:r w:rsidR="009E5031">
        <w:t xml:space="preserve"> </w:t>
      </w:r>
      <w:proofErr w:type="spellStart"/>
      <w:r w:rsidR="009E5031">
        <w:t>Funct</w:t>
      </w:r>
      <w:proofErr w:type="spellEnd"/>
      <w:r>
        <w:t>.</w:t>
      </w:r>
      <w:r w:rsidR="009E5031">
        <w:t xml:space="preserve"> </w:t>
      </w:r>
      <w:proofErr w:type="spellStart"/>
      <w:r w:rsidR="009E5031">
        <w:t>Biomater</w:t>
      </w:r>
      <w:proofErr w:type="spellEnd"/>
      <w:r w:rsidR="009E5031">
        <w:t xml:space="preserve">. </w:t>
      </w:r>
      <w:r w:rsidR="009E5031" w:rsidRPr="00522DDB">
        <w:rPr>
          <w:b/>
          <w:bCs/>
        </w:rPr>
        <w:t>9</w:t>
      </w:r>
      <w:r>
        <w:t>.</w:t>
      </w:r>
      <w:r w:rsidR="009E5031" w:rsidRPr="00522DDB">
        <w:rPr>
          <w:b/>
          <w:bCs/>
        </w:rPr>
        <w:t>14</w:t>
      </w:r>
      <w:r w:rsidR="009E5031">
        <w:t>(10)</w:t>
      </w:r>
      <w:r>
        <w:t xml:space="preserve">, </w:t>
      </w:r>
      <w:r w:rsidR="009E5031">
        <w:t>503</w:t>
      </w:r>
      <w:r>
        <w:t xml:space="preserve"> (2023).</w:t>
      </w:r>
    </w:p>
    <w:p w14:paraId="5F1910E7" w14:textId="52B1D944" w:rsidR="009E5031" w:rsidRDefault="009E5031" w:rsidP="009E5031">
      <w:pPr>
        <w:pStyle w:val="Reference"/>
      </w:pPr>
      <w:r>
        <w:t>K</w:t>
      </w:r>
      <w:r w:rsidR="00522DDB">
        <w:t xml:space="preserve">.J. </w:t>
      </w:r>
      <w:r>
        <w:t>You,</w:t>
      </w:r>
      <w:r w:rsidR="00522DDB">
        <w:t xml:space="preserve"> Y.</w:t>
      </w:r>
      <w:r>
        <w:t xml:space="preserve"> Zhu, </w:t>
      </w:r>
      <w:r w:rsidR="00522DDB">
        <w:t xml:space="preserve">M. </w:t>
      </w:r>
      <w:r>
        <w:t>Li</w:t>
      </w:r>
      <w:r w:rsidR="00522DDB">
        <w:t>, S.</w:t>
      </w:r>
      <w:r>
        <w:t xml:space="preserve"> Chen, </w:t>
      </w:r>
      <w:r w:rsidR="00522DDB">
        <w:t xml:space="preserve">S. </w:t>
      </w:r>
      <w:r>
        <w:t>Ren,</w:t>
      </w:r>
      <w:r w:rsidR="00522DDB">
        <w:t xml:space="preserve"> S.</w:t>
      </w:r>
      <w:r>
        <w:t xml:space="preserve"> Chen,</w:t>
      </w:r>
      <w:r w:rsidR="00522DDB">
        <w:t xml:space="preserve"> J.</w:t>
      </w:r>
      <w:r>
        <w:t xml:space="preserve"> Zhang, </w:t>
      </w:r>
      <w:r w:rsidR="00522DDB">
        <w:t xml:space="preserve">H. </w:t>
      </w:r>
      <w:r>
        <w:t xml:space="preserve">Wang, </w:t>
      </w:r>
      <w:r w:rsidR="00522DDB">
        <w:t xml:space="preserve">Y. </w:t>
      </w:r>
      <w:r>
        <w:t>Zhou</w:t>
      </w:r>
      <w:r w:rsidR="00522DDB">
        <w:t>,</w:t>
      </w:r>
      <w:r>
        <w:t xml:space="preserve"> </w:t>
      </w:r>
      <w:r w:rsidR="00522DDB">
        <w:t>“</w:t>
      </w:r>
      <w:r>
        <w:t>Platelet-rich fibrin as an autologous biomaterial for bone regeneration: mechanisms, applications, optimization.</w:t>
      </w:r>
      <w:r w:rsidR="00522DDB">
        <w:t>”</w:t>
      </w:r>
      <w:r>
        <w:t xml:space="preserve"> Front </w:t>
      </w:r>
      <w:proofErr w:type="spellStart"/>
      <w:r>
        <w:t>Bioeng</w:t>
      </w:r>
      <w:proofErr w:type="spellEnd"/>
      <w:r>
        <w:t xml:space="preserve"> </w:t>
      </w:r>
      <w:proofErr w:type="spellStart"/>
      <w:r>
        <w:t>Biotechnol</w:t>
      </w:r>
      <w:proofErr w:type="spellEnd"/>
      <w:r>
        <w:t xml:space="preserve">. </w:t>
      </w:r>
      <w:r w:rsidRPr="003C13E1">
        <w:rPr>
          <w:b/>
          <w:bCs/>
        </w:rPr>
        <w:t>16</w:t>
      </w:r>
      <w:r w:rsidR="003C13E1">
        <w:t xml:space="preserve">. </w:t>
      </w:r>
      <w:r>
        <w:t>12</w:t>
      </w:r>
      <w:r w:rsidR="003C13E1">
        <w:t>-</w:t>
      </w:r>
      <w:r>
        <w:t>1286035</w:t>
      </w:r>
      <w:r w:rsidR="003C13E1">
        <w:t xml:space="preserve"> (2023)</w:t>
      </w:r>
      <w:r>
        <w:t xml:space="preserve">. </w:t>
      </w:r>
    </w:p>
    <w:p w14:paraId="5FAA4954" w14:textId="7F21C46C" w:rsidR="009E5031" w:rsidRDefault="003C13E1" w:rsidP="009E5031">
      <w:pPr>
        <w:pStyle w:val="Reference"/>
      </w:pPr>
      <w:r>
        <w:t xml:space="preserve">D.M. </w:t>
      </w:r>
      <w:r w:rsidR="009E5031">
        <w:t>Dohan,</w:t>
      </w:r>
      <w:r>
        <w:t xml:space="preserve"> J.</w:t>
      </w:r>
      <w:r w:rsidR="009E5031">
        <w:t xml:space="preserve"> </w:t>
      </w:r>
      <w:proofErr w:type="spellStart"/>
      <w:r w:rsidR="009E5031">
        <w:t>Choukroun</w:t>
      </w:r>
      <w:proofErr w:type="spellEnd"/>
      <w:r w:rsidR="009E5031">
        <w:t>,</w:t>
      </w:r>
      <w:r>
        <w:t xml:space="preserve"> A.</w:t>
      </w:r>
      <w:r w:rsidR="009E5031">
        <w:t xml:space="preserve"> Diss</w:t>
      </w:r>
      <w:r>
        <w:t>,</w:t>
      </w:r>
      <w:r w:rsidR="009E5031">
        <w:t xml:space="preserve"> </w:t>
      </w:r>
      <w:r>
        <w:t xml:space="preserve">S.L. </w:t>
      </w:r>
      <w:r w:rsidR="009E5031">
        <w:t>Dohan</w:t>
      </w:r>
      <w:r>
        <w:t>, A.J.J.</w:t>
      </w:r>
      <w:r w:rsidR="009E5031">
        <w:t xml:space="preserve"> Dohan</w:t>
      </w:r>
      <w:r>
        <w:t>,</w:t>
      </w:r>
      <w:r w:rsidR="009E5031">
        <w:t xml:space="preserve"> </w:t>
      </w:r>
      <w:r>
        <w:t xml:space="preserve">J. </w:t>
      </w:r>
      <w:proofErr w:type="spellStart"/>
      <w:r w:rsidR="009E5031">
        <w:t>Mouhyi</w:t>
      </w:r>
      <w:proofErr w:type="spellEnd"/>
      <w:r w:rsidR="009E5031">
        <w:t xml:space="preserve">, </w:t>
      </w:r>
      <w:r>
        <w:t>“</w:t>
      </w:r>
      <w:r w:rsidR="009E5031">
        <w:t>Platelet-rich fibrin (PRF): A second-generation platelet concentrate. Part I: Technological concepts and evolution.</w:t>
      </w:r>
      <w:r>
        <w:t>”</w:t>
      </w:r>
      <w:r w:rsidR="009E5031">
        <w:t xml:space="preserve"> Oral Surgery, Oral Medicine, Oral Pathology, Oral Radiology, and Endodontology. </w:t>
      </w:r>
      <w:r w:rsidR="009E5031" w:rsidRPr="003C13E1">
        <w:rPr>
          <w:b/>
          <w:bCs/>
        </w:rPr>
        <w:t>101</w:t>
      </w:r>
      <w:r w:rsidR="009E5031">
        <w:t>(3)</w:t>
      </w:r>
      <w:r>
        <w:t xml:space="preserve">, </w:t>
      </w:r>
      <w:r w:rsidR="009E5031">
        <w:t>e37–44</w:t>
      </w:r>
      <w:r>
        <w:t xml:space="preserve"> (2006).</w:t>
      </w:r>
      <w:r w:rsidR="009E5031">
        <w:t xml:space="preserve"> </w:t>
      </w:r>
    </w:p>
    <w:p w14:paraId="22CC0C6F" w14:textId="0356B1FC" w:rsidR="009E5031" w:rsidRDefault="003C13E1" w:rsidP="009E5031">
      <w:pPr>
        <w:pStyle w:val="Reference"/>
      </w:pPr>
      <w:r>
        <w:t xml:space="preserve">E. </w:t>
      </w:r>
      <w:r w:rsidR="009E5031">
        <w:t>Kobayashi,</w:t>
      </w:r>
      <w:r>
        <w:t xml:space="preserve"> L.</w:t>
      </w:r>
      <w:r w:rsidR="009E5031">
        <w:t xml:space="preserve"> </w:t>
      </w:r>
      <w:proofErr w:type="spellStart"/>
      <w:r w:rsidR="009E5031">
        <w:t>Flückiger</w:t>
      </w:r>
      <w:proofErr w:type="spellEnd"/>
      <w:r>
        <w:t>,</w:t>
      </w:r>
      <w:r w:rsidR="009E5031">
        <w:t xml:space="preserve"> </w:t>
      </w:r>
      <w:r>
        <w:t xml:space="preserve">M. </w:t>
      </w:r>
      <w:r w:rsidR="009E5031">
        <w:t xml:space="preserve">Fujioka-Kobayashi, </w:t>
      </w:r>
      <w:r>
        <w:t xml:space="preserve">K. </w:t>
      </w:r>
      <w:r w:rsidR="009E5031">
        <w:t>Sawada</w:t>
      </w:r>
      <w:r>
        <w:t>, A.</w:t>
      </w:r>
      <w:r w:rsidR="009E5031">
        <w:t xml:space="preserve"> </w:t>
      </w:r>
      <w:proofErr w:type="spellStart"/>
      <w:r w:rsidR="009E5031">
        <w:t>Sculean</w:t>
      </w:r>
      <w:proofErr w:type="spellEnd"/>
      <w:r w:rsidR="009E5031">
        <w:t xml:space="preserve">, </w:t>
      </w:r>
      <w:r>
        <w:t xml:space="preserve">B. </w:t>
      </w:r>
      <w:r w:rsidR="009E5031">
        <w:t>Schaller</w:t>
      </w:r>
      <w:r>
        <w:t>,</w:t>
      </w:r>
      <w:r w:rsidR="009E5031">
        <w:t xml:space="preserve"> </w:t>
      </w:r>
      <w:r>
        <w:t>“</w:t>
      </w:r>
      <w:r w:rsidR="009E5031">
        <w:t>Comparative release of growth factors from PRP, PRF, and advanced-PRF.</w:t>
      </w:r>
      <w:r>
        <w:t>”</w:t>
      </w:r>
      <w:r w:rsidR="009E5031">
        <w:t xml:space="preserve"> Clin Oral Invest. </w:t>
      </w:r>
      <w:r w:rsidR="009E5031" w:rsidRPr="003C13E1">
        <w:rPr>
          <w:b/>
          <w:bCs/>
        </w:rPr>
        <w:t>20</w:t>
      </w:r>
      <w:r w:rsidR="009E5031">
        <w:t>(9)</w:t>
      </w:r>
      <w:r>
        <w:t xml:space="preserve">, </w:t>
      </w:r>
      <w:r w:rsidR="009E5031">
        <w:t>2353–60</w:t>
      </w:r>
      <w:r>
        <w:t xml:space="preserve"> (2016)</w:t>
      </w:r>
      <w:r w:rsidR="009E5031">
        <w:t xml:space="preserve">. </w:t>
      </w:r>
    </w:p>
    <w:p w14:paraId="0905CDE7" w14:textId="3B2E3F8A" w:rsidR="009E5031" w:rsidRPr="00123AE6" w:rsidRDefault="003C13E1" w:rsidP="009E5031">
      <w:pPr>
        <w:pStyle w:val="Reference"/>
      </w:pPr>
      <w:r>
        <w:t xml:space="preserve">B.S. </w:t>
      </w:r>
      <w:r w:rsidR="009E5031">
        <w:t>Puspita</w:t>
      </w:r>
      <w:r>
        <w:t>, S.</w:t>
      </w:r>
      <w:r w:rsidR="009E5031">
        <w:t xml:space="preserve"> </w:t>
      </w:r>
      <w:proofErr w:type="spellStart"/>
      <w:r w:rsidR="009E5031">
        <w:t>Sularsih</w:t>
      </w:r>
      <w:proofErr w:type="spellEnd"/>
      <w:r w:rsidR="009E5031">
        <w:t>,</w:t>
      </w:r>
      <w:r>
        <w:t xml:space="preserve"> </w:t>
      </w:r>
      <w:proofErr w:type="spellStart"/>
      <w:r>
        <w:t>D.w</w:t>
      </w:r>
      <w:proofErr w:type="spellEnd"/>
      <w:r>
        <w:t>.</w:t>
      </w:r>
      <w:r w:rsidR="009E5031">
        <w:t xml:space="preserve"> </w:t>
      </w:r>
      <w:proofErr w:type="spellStart"/>
      <w:r w:rsidR="009E5031">
        <w:t>Damaiyanti</w:t>
      </w:r>
      <w:proofErr w:type="spellEnd"/>
      <w:r>
        <w:t>,</w:t>
      </w:r>
      <w:r w:rsidR="009E5031">
        <w:t xml:space="preserve"> </w:t>
      </w:r>
      <w:r>
        <w:t>“</w:t>
      </w:r>
      <w:r w:rsidR="009E5031">
        <w:t xml:space="preserve">Differences in the Effect of High and Low Molecular Weight Chitosan on </w:t>
      </w:r>
      <w:r w:rsidR="009E5031" w:rsidRPr="00123AE6">
        <w:t xml:space="preserve">the </w:t>
      </w:r>
      <w:proofErr w:type="gramStart"/>
      <w:r w:rsidR="009E5031" w:rsidRPr="00123AE6">
        <w:t>Number</w:t>
      </w:r>
      <w:proofErr w:type="gramEnd"/>
      <w:r w:rsidR="009E5031" w:rsidRPr="00123AE6">
        <w:t xml:space="preserve"> of Blood Vessels in the Tooth Extraction Wound Healing Process.</w:t>
      </w:r>
      <w:r w:rsidRPr="00123AE6">
        <w:t>”</w:t>
      </w:r>
      <w:r w:rsidR="009E5031" w:rsidRPr="00123AE6">
        <w:t xml:space="preserve"> DENTA. </w:t>
      </w:r>
      <w:r w:rsidR="009E5031" w:rsidRPr="00123AE6">
        <w:rPr>
          <w:b/>
          <w:bCs/>
        </w:rPr>
        <w:t>1</w:t>
      </w:r>
      <w:r w:rsidRPr="00123AE6">
        <w:t>.</w:t>
      </w:r>
      <w:r w:rsidR="009E5031" w:rsidRPr="00123AE6">
        <w:rPr>
          <w:b/>
          <w:bCs/>
        </w:rPr>
        <w:t>9</w:t>
      </w:r>
      <w:r w:rsidR="009E5031" w:rsidRPr="00123AE6">
        <w:t>(2)</w:t>
      </w:r>
      <w:r w:rsidRPr="00123AE6">
        <w:t xml:space="preserve">, </w:t>
      </w:r>
      <w:r w:rsidR="009E5031" w:rsidRPr="00123AE6">
        <w:t>209</w:t>
      </w:r>
      <w:r w:rsidRPr="00123AE6">
        <w:t xml:space="preserve"> (2015).</w:t>
      </w:r>
    </w:p>
    <w:p w14:paraId="3EB8C6A6" w14:textId="744B4FAD" w:rsidR="009E5031" w:rsidRPr="00123AE6" w:rsidRDefault="003C13E1" w:rsidP="009E5031">
      <w:pPr>
        <w:pStyle w:val="Reference"/>
      </w:pPr>
      <w:r w:rsidRPr="00123AE6">
        <w:t xml:space="preserve">A. </w:t>
      </w:r>
      <w:proofErr w:type="spellStart"/>
      <w:r w:rsidR="009E5031" w:rsidRPr="00123AE6">
        <w:t>Furqoni</w:t>
      </w:r>
      <w:proofErr w:type="spellEnd"/>
      <w:r w:rsidR="009E5031" w:rsidRPr="00123AE6">
        <w:t xml:space="preserve">, </w:t>
      </w:r>
      <w:r w:rsidRPr="00123AE6">
        <w:t xml:space="preserve">M.N. </w:t>
      </w:r>
      <w:r w:rsidR="009E5031" w:rsidRPr="00123AE6">
        <w:t xml:space="preserve">Amin, </w:t>
      </w:r>
      <w:r w:rsidR="00D215ED" w:rsidRPr="00123AE6">
        <w:t xml:space="preserve">R.C. </w:t>
      </w:r>
      <w:proofErr w:type="spellStart"/>
      <w:r w:rsidR="009E5031" w:rsidRPr="00123AE6">
        <w:t>Prasetya</w:t>
      </w:r>
      <w:proofErr w:type="spellEnd"/>
      <w:r w:rsidR="00D215ED" w:rsidRPr="00123AE6">
        <w:t>,</w:t>
      </w:r>
      <w:r w:rsidR="009E5031" w:rsidRPr="00123AE6">
        <w:t xml:space="preserve"> </w:t>
      </w:r>
      <w:r w:rsidR="00D215ED" w:rsidRPr="00123AE6">
        <w:t>“</w:t>
      </w:r>
      <w:r w:rsidR="009E5031" w:rsidRPr="00123AE6">
        <w:t xml:space="preserve">Potential combination of </w:t>
      </w:r>
      <w:proofErr w:type="spellStart"/>
      <w:r w:rsidR="009E5031" w:rsidRPr="00123AE6">
        <w:t>puger</w:t>
      </w:r>
      <w:proofErr w:type="spellEnd"/>
      <w:r w:rsidR="009E5031" w:rsidRPr="00123AE6">
        <w:t xml:space="preserve"> gypsum scaffold and aloe vera on angiogenesis in post-tooth extraction sockets of male Wistar rats.</w:t>
      </w:r>
      <w:r w:rsidR="00123AE6" w:rsidRPr="00123AE6">
        <w:t xml:space="preserve"> </w:t>
      </w:r>
      <w:proofErr w:type="spellStart"/>
      <w:r w:rsidR="00123AE6" w:rsidRPr="00123AE6">
        <w:t>Padjadjaran</w:t>
      </w:r>
      <w:proofErr w:type="spellEnd"/>
      <w:r w:rsidR="00123AE6" w:rsidRPr="00123AE6">
        <w:t xml:space="preserve"> Journal of Dental Researchers and Student. </w:t>
      </w:r>
      <w:r w:rsidR="009E5031" w:rsidRPr="00123AE6">
        <w:t xml:space="preserve"> </w:t>
      </w:r>
      <w:r w:rsidR="00123AE6" w:rsidRPr="00123AE6">
        <w:rPr>
          <w:b/>
          <w:bCs/>
        </w:rPr>
        <w:t>6</w:t>
      </w:r>
      <w:r w:rsidR="00123AE6" w:rsidRPr="00123AE6">
        <w:t>(1), 82-89 (2022).</w:t>
      </w:r>
    </w:p>
    <w:p w14:paraId="51A99CD4" w14:textId="0077EEA9" w:rsidR="009E5031" w:rsidRDefault="00D215ED" w:rsidP="009E5031">
      <w:pPr>
        <w:pStyle w:val="Reference"/>
      </w:pPr>
      <w:r w:rsidRPr="00123AE6">
        <w:t xml:space="preserve">P. </w:t>
      </w:r>
      <w:r w:rsidR="009E5031" w:rsidRPr="00123AE6">
        <w:t>Kumar,</w:t>
      </w:r>
      <w:r w:rsidRPr="00123AE6">
        <w:t xml:space="preserve"> G.</w:t>
      </w:r>
      <w:r w:rsidR="009E5031">
        <w:t xml:space="preserve"> Fathima, </w:t>
      </w:r>
      <w:r>
        <w:t xml:space="preserve">B. </w:t>
      </w:r>
      <w:r w:rsidR="009E5031">
        <w:t>Vinitha</w:t>
      </w:r>
      <w:r>
        <w:t>,</w:t>
      </w:r>
      <w:r w:rsidR="009E5031">
        <w:t xml:space="preserve"> </w:t>
      </w:r>
      <w:r>
        <w:t>“</w:t>
      </w:r>
      <w:r w:rsidR="009E5031">
        <w:t>Bone grafts in dentistry</w:t>
      </w:r>
      <w:r>
        <w:t>.”</w:t>
      </w:r>
      <w:r w:rsidR="009E5031">
        <w:t xml:space="preserve"> J</w:t>
      </w:r>
      <w:r>
        <w:t>.</w:t>
      </w:r>
      <w:r w:rsidR="009E5031">
        <w:t xml:space="preserve"> Pharm</w:t>
      </w:r>
      <w:r>
        <w:t>.</w:t>
      </w:r>
      <w:r w:rsidR="009E5031">
        <w:t xml:space="preserve"> </w:t>
      </w:r>
      <w:proofErr w:type="spellStart"/>
      <w:r w:rsidR="009E5031">
        <w:t>Bioall</w:t>
      </w:r>
      <w:proofErr w:type="spellEnd"/>
      <w:r>
        <w:t>.</w:t>
      </w:r>
      <w:r w:rsidR="009E5031">
        <w:t xml:space="preserve"> Sci. </w:t>
      </w:r>
      <w:r w:rsidR="009E5031" w:rsidRPr="00D215ED">
        <w:rPr>
          <w:b/>
          <w:bCs/>
        </w:rPr>
        <w:t>5</w:t>
      </w:r>
      <w:r w:rsidR="009E5031">
        <w:t>(5)</w:t>
      </w:r>
      <w:r>
        <w:t xml:space="preserve">, </w:t>
      </w:r>
      <w:r w:rsidR="009E5031">
        <w:t>125</w:t>
      </w:r>
      <w:r>
        <w:t xml:space="preserve"> (2013).</w:t>
      </w:r>
      <w:r w:rsidR="009E5031">
        <w:t xml:space="preserve"> </w:t>
      </w:r>
    </w:p>
    <w:p w14:paraId="72F258A3" w14:textId="43477355" w:rsidR="009E5031" w:rsidRDefault="00D215ED" w:rsidP="009E5031">
      <w:pPr>
        <w:pStyle w:val="Reference"/>
      </w:pPr>
      <w:r>
        <w:t xml:space="preserve">R.J. </w:t>
      </w:r>
      <w:r w:rsidR="009E5031">
        <w:t xml:space="preserve">Miron, </w:t>
      </w:r>
      <w:r>
        <w:t xml:space="preserve">J. </w:t>
      </w:r>
      <w:proofErr w:type="spellStart"/>
      <w:r w:rsidR="009E5031">
        <w:t>Choukroun</w:t>
      </w:r>
      <w:proofErr w:type="spellEnd"/>
      <w:r w:rsidR="009E5031">
        <w:t xml:space="preserve">, editors. Platelet-rich fibrin in regenerative dentistry: biological background and clinical indications. Hoboken, NJ: Wiley; 2017. 1 p. M. P. Brown and K. Austin, The New Physique (Publisher Name, Publisher City, 2005), pp. 25–30. </w:t>
      </w:r>
    </w:p>
    <w:p w14:paraId="563F6D6F" w14:textId="03282424" w:rsidR="009E5031" w:rsidRDefault="00D215ED" w:rsidP="009E5031">
      <w:pPr>
        <w:pStyle w:val="Reference"/>
      </w:pPr>
      <w:r>
        <w:t xml:space="preserve">E. </w:t>
      </w:r>
      <w:r w:rsidR="009E5031">
        <w:t>Borie</w:t>
      </w:r>
      <w:r>
        <w:t>, D.G.</w:t>
      </w:r>
      <w:r w:rsidR="009E5031">
        <w:t xml:space="preserve"> </w:t>
      </w:r>
      <w:proofErr w:type="spellStart"/>
      <w:r w:rsidR="009E5031">
        <w:t>Oliví</w:t>
      </w:r>
      <w:proofErr w:type="spellEnd"/>
      <w:r w:rsidR="009E5031">
        <w:t>,</w:t>
      </w:r>
      <w:r>
        <w:t xml:space="preserve"> I.A.</w:t>
      </w:r>
      <w:r w:rsidR="009E5031">
        <w:t xml:space="preserve"> Orsi</w:t>
      </w:r>
      <w:r>
        <w:t>,</w:t>
      </w:r>
      <w:r w:rsidR="009E5031">
        <w:t xml:space="preserve"> </w:t>
      </w:r>
      <w:r>
        <w:t xml:space="preserve">K. </w:t>
      </w:r>
      <w:r w:rsidR="009E5031">
        <w:t xml:space="preserve">Garlet, </w:t>
      </w:r>
      <w:r>
        <w:t xml:space="preserve">B. </w:t>
      </w:r>
      <w:r w:rsidR="009E5031">
        <w:t xml:space="preserve">Weber, </w:t>
      </w:r>
      <w:r>
        <w:t xml:space="preserve">V. </w:t>
      </w:r>
      <w:r w:rsidR="009E5031">
        <w:t xml:space="preserve">Beltrán, </w:t>
      </w:r>
      <w:r>
        <w:t xml:space="preserve">R. </w:t>
      </w:r>
      <w:r w:rsidR="009E5031">
        <w:t>Fuentes</w:t>
      </w:r>
      <w:r>
        <w:t>,</w:t>
      </w:r>
      <w:r w:rsidR="009E5031">
        <w:t xml:space="preserve"> </w:t>
      </w:r>
      <w:r>
        <w:t>“</w:t>
      </w:r>
      <w:r w:rsidR="009E5031">
        <w:t>Platelet-rich fibrin application in dentistry: a literature review.</w:t>
      </w:r>
      <w:r>
        <w:t>”</w:t>
      </w:r>
      <w:r w:rsidR="009E5031">
        <w:t xml:space="preserve"> Int</w:t>
      </w:r>
      <w:r>
        <w:t>.</w:t>
      </w:r>
      <w:r w:rsidR="009E5031">
        <w:t xml:space="preserve"> J</w:t>
      </w:r>
      <w:r>
        <w:t>.</w:t>
      </w:r>
      <w:r w:rsidR="009E5031">
        <w:t xml:space="preserve"> Clin</w:t>
      </w:r>
      <w:r>
        <w:t>.</w:t>
      </w:r>
      <w:r w:rsidR="009E5031">
        <w:t xml:space="preserve"> Exp</w:t>
      </w:r>
      <w:r>
        <w:t>.</w:t>
      </w:r>
      <w:r w:rsidR="009E5031">
        <w:t xml:space="preserve"> Med. </w:t>
      </w:r>
      <w:r w:rsidR="009E5031" w:rsidRPr="00D215ED">
        <w:rPr>
          <w:b/>
          <w:bCs/>
        </w:rPr>
        <w:t>15;8</w:t>
      </w:r>
      <w:r w:rsidR="009E5031">
        <w:t>(5)</w:t>
      </w:r>
      <w:r>
        <w:t xml:space="preserve">, </w:t>
      </w:r>
      <w:r w:rsidR="009E5031">
        <w:t>7922-9</w:t>
      </w:r>
      <w:r>
        <w:t xml:space="preserve"> (2015)</w:t>
      </w:r>
      <w:r w:rsidR="009E5031">
        <w:t>.</w:t>
      </w:r>
    </w:p>
    <w:p w14:paraId="5A561DDB" w14:textId="2F93CCFD" w:rsidR="009E5031" w:rsidRDefault="00D215ED" w:rsidP="009E5031">
      <w:pPr>
        <w:pStyle w:val="Reference"/>
      </w:pPr>
      <w:r>
        <w:t xml:space="preserve">G.K. </w:t>
      </w:r>
      <w:r w:rsidR="009E5031">
        <w:t xml:space="preserve">Patel, </w:t>
      </w:r>
      <w:r>
        <w:t xml:space="preserve">S.S. </w:t>
      </w:r>
      <w:r w:rsidR="009E5031">
        <w:t>Gaekwad,</w:t>
      </w:r>
      <w:r>
        <w:t xml:space="preserve"> S.K.</w:t>
      </w:r>
      <w:r w:rsidR="009E5031">
        <w:t xml:space="preserve"> Gujjari, S</w:t>
      </w:r>
      <w:r>
        <w:t>.</w:t>
      </w:r>
      <w:r w:rsidR="009E5031">
        <w:t>C</w:t>
      </w:r>
      <w:r>
        <w:t>.</w:t>
      </w:r>
      <w:r w:rsidR="009E5031">
        <w:t xml:space="preserve">VK. </w:t>
      </w:r>
      <w:r>
        <w:t>“</w:t>
      </w:r>
      <w:r w:rsidR="009E5031">
        <w:t xml:space="preserve">Platelet-Rich Fibrin in Regeneration of </w:t>
      </w:r>
      <w:proofErr w:type="spellStart"/>
      <w:r w:rsidR="009E5031">
        <w:t>Intrabony</w:t>
      </w:r>
      <w:proofErr w:type="spellEnd"/>
      <w:r w:rsidR="009E5031">
        <w:t xml:space="preserve"> Defects: A Randomized Controlled Trial.</w:t>
      </w:r>
      <w:r>
        <w:t>”</w:t>
      </w:r>
      <w:r w:rsidR="009E5031">
        <w:t xml:space="preserve"> J</w:t>
      </w:r>
      <w:r>
        <w:t>.</w:t>
      </w:r>
      <w:r w:rsidR="009E5031">
        <w:t xml:space="preserve"> </w:t>
      </w:r>
      <w:proofErr w:type="spellStart"/>
      <w:r w:rsidR="009E5031">
        <w:t>Periodontol</w:t>
      </w:r>
      <w:proofErr w:type="spellEnd"/>
      <w:r w:rsidR="009E5031">
        <w:t xml:space="preserve">. </w:t>
      </w:r>
      <w:r w:rsidR="009E5031" w:rsidRPr="00D215ED">
        <w:rPr>
          <w:b/>
          <w:bCs/>
        </w:rPr>
        <w:t>88</w:t>
      </w:r>
      <w:r w:rsidR="009E5031">
        <w:t>(11)</w:t>
      </w:r>
      <w:r>
        <w:t xml:space="preserve">, </w:t>
      </w:r>
      <w:r w:rsidR="009E5031">
        <w:t>1192-1199</w:t>
      </w:r>
      <w:r>
        <w:t xml:space="preserve"> (2017)</w:t>
      </w:r>
      <w:r w:rsidR="009E5031">
        <w:t>.</w:t>
      </w:r>
    </w:p>
    <w:p w14:paraId="461C5047" w14:textId="75B857F4" w:rsidR="009E5031" w:rsidRDefault="00D215ED" w:rsidP="009E5031">
      <w:pPr>
        <w:pStyle w:val="Reference"/>
      </w:pPr>
      <w:r>
        <w:t xml:space="preserve">S. </w:t>
      </w:r>
      <w:r w:rsidR="009E5031">
        <w:t>Al-</w:t>
      </w:r>
      <w:proofErr w:type="spellStart"/>
      <w:r w:rsidR="009E5031">
        <w:t>Maawi</w:t>
      </w:r>
      <w:proofErr w:type="spellEnd"/>
      <w:r w:rsidR="009E5031">
        <w:t xml:space="preserve">, </w:t>
      </w:r>
      <w:r>
        <w:t xml:space="preserve">E. </w:t>
      </w:r>
      <w:r w:rsidR="009E5031">
        <w:t xml:space="preserve">Dohle, </w:t>
      </w:r>
      <w:r>
        <w:t xml:space="preserve">W. </w:t>
      </w:r>
      <w:r w:rsidR="009E5031">
        <w:t>Kretschmer,</w:t>
      </w:r>
      <w:r>
        <w:t xml:space="preserve"> J.</w:t>
      </w:r>
      <w:r w:rsidR="009E5031">
        <w:t xml:space="preserve"> Rutkowski, </w:t>
      </w:r>
      <w:r>
        <w:t xml:space="preserve">R. </w:t>
      </w:r>
      <w:r w:rsidR="009E5031">
        <w:t>Sader,</w:t>
      </w:r>
      <w:r>
        <w:t xml:space="preserve"> S.A.</w:t>
      </w:r>
      <w:r w:rsidR="009E5031">
        <w:t xml:space="preserve"> </w:t>
      </w:r>
      <w:proofErr w:type="spellStart"/>
      <w:r w:rsidR="009E5031">
        <w:t>Ghanaati</w:t>
      </w:r>
      <w:proofErr w:type="spellEnd"/>
      <w:r>
        <w:t>, “</w:t>
      </w:r>
      <w:r w:rsidR="009E5031">
        <w:t>Standardized g-Force Allows the Preparation of Similar Platelet-Rich Fibrin Qualities Regardless of Rotor Angle.</w:t>
      </w:r>
      <w:r>
        <w:t>”</w:t>
      </w:r>
      <w:r w:rsidR="009E5031">
        <w:t xml:space="preserve"> Tissue Eng</w:t>
      </w:r>
      <w:r>
        <w:t>.</w:t>
      </w:r>
      <w:r w:rsidR="009E5031">
        <w:t xml:space="preserve"> Part A. </w:t>
      </w:r>
      <w:r w:rsidR="009E5031" w:rsidRPr="00D215ED">
        <w:rPr>
          <w:b/>
          <w:bCs/>
        </w:rPr>
        <w:t>28</w:t>
      </w:r>
      <w:r w:rsidR="009E5031">
        <w:t>(7-8)</w:t>
      </w:r>
      <w:r>
        <w:t xml:space="preserve">, </w:t>
      </w:r>
      <w:r w:rsidR="009E5031">
        <w:t>353-365</w:t>
      </w:r>
      <w:r>
        <w:t xml:space="preserve"> (2022)</w:t>
      </w:r>
      <w:r w:rsidR="009E5031">
        <w:t xml:space="preserve">. </w:t>
      </w:r>
      <w:r w:rsidR="003A61B1" w:rsidRPr="00075EA6">
        <w:t xml:space="preserve"> </w:t>
      </w:r>
    </w:p>
    <w:p w14:paraId="4DE91CCB" w14:textId="77777777" w:rsidR="00326AE0" w:rsidRPr="00114AB1" w:rsidRDefault="00326AE0" w:rsidP="003B0050">
      <w:pPr>
        <w:pStyle w:val="Paragraphbulleted"/>
        <w:numPr>
          <w:ilvl w:val="0"/>
          <w:numId w:val="0"/>
        </w:numPr>
        <w:ind w:left="426" w:hanging="426"/>
      </w:pPr>
    </w:p>
    <w:sectPr w:rsidR="00326AE0" w:rsidRPr="00114AB1" w:rsidSect="00402DA2">
      <w:pgSz w:w="12240" w:h="15840"/>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3"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647633927">
    <w:abstractNumId w:val="15"/>
  </w:num>
  <w:num w:numId="2" w16cid:durableId="200828767">
    <w:abstractNumId w:val="3"/>
  </w:num>
  <w:num w:numId="3" w16cid:durableId="1575043836">
    <w:abstractNumId w:val="12"/>
  </w:num>
  <w:num w:numId="4" w16cid:durableId="109858138">
    <w:abstractNumId w:val="7"/>
  </w:num>
  <w:num w:numId="5" w16cid:durableId="1460612004">
    <w:abstractNumId w:val="11"/>
  </w:num>
  <w:num w:numId="6" w16cid:durableId="74666644">
    <w:abstractNumId w:val="4"/>
  </w:num>
  <w:num w:numId="7" w16cid:durableId="1984653844">
    <w:abstractNumId w:val="6"/>
  </w:num>
  <w:num w:numId="8" w16cid:durableId="2111122752">
    <w:abstractNumId w:val="1"/>
  </w:num>
  <w:num w:numId="9" w16cid:durableId="88547714">
    <w:abstractNumId w:val="14"/>
  </w:num>
  <w:num w:numId="10" w16cid:durableId="1731540107">
    <w:abstractNumId w:val="9"/>
  </w:num>
  <w:num w:numId="11" w16cid:durableId="1610745503">
    <w:abstractNumId w:val="13"/>
  </w:num>
  <w:num w:numId="12" w16cid:durableId="424114338">
    <w:abstractNumId w:val="10"/>
  </w:num>
  <w:num w:numId="13" w16cid:durableId="277298280">
    <w:abstractNumId w:val="5"/>
  </w:num>
  <w:num w:numId="14" w16cid:durableId="1919749069">
    <w:abstractNumId w:val="14"/>
  </w:num>
  <w:num w:numId="15" w16cid:durableId="908343706">
    <w:abstractNumId w:val="8"/>
  </w:num>
  <w:num w:numId="16" w16cid:durableId="1273321570">
    <w:abstractNumId w:val="5"/>
  </w:num>
  <w:num w:numId="17" w16cid:durableId="89669648">
    <w:abstractNumId w:val="5"/>
  </w:num>
  <w:num w:numId="18" w16cid:durableId="1013535545">
    <w:abstractNumId w:val="5"/>
  </w:num>
  <w:num w:numId="19" w16cid:durableId="843864592">
    <w:abstractNumId w:val="5"/>
  </w:num>
  <w:num w:numId="20" w16cid:durableId="1690444499">
    <w:abstractNumId w:val="5"/>
  </w:num>
  <w:num w:numId="21" w16cid:durableId="115606737">
    <w:abstractNumId w:val="5"/>
  </w:num>
  <w:num w:numId="22" w16cid:durableId="794325277">
    <w:abstractNumId w:val="5"/>
  </w:num>
  <w:num w:numId="23" w16cid:durableId="88699228">
    <w:abstractNumId w:val="5"/>
  </w:num>
  <w:num w:numId="24" w16cid:durableId="1231502629">
    <w:abstractNumId w:val="5"/>
  </w:num>
  <w:num w:numId="25" w16cid:durableId="1046025500">
    <w:abstractNumId w:val="5"/>
  </w:num>
  <w:num w:numId="26" w16cid:durableId="1291740061">
    <w:abstractNumId w:val="5"/>
  </w:num>
  <w:num w:numId="27" w16cid:durableId="295992888">
    <w:abstractNumId w:val="5"/>
  </w:num>
  <w:num w:numId="28" w16cid:durableId="2067992449">
    <w:abstractNumId w:val="5"/>
  </w:num>
  <w:num w:numId="29" w16cid:durableId="1227300851">
    <w:abstractNumId w:val="11"/>
  </w:num>
  <w:num w:numId="30" w16cid:durableId="158009494">
    <w:abstractNumId w:val="11"/>
  </w:num>
  <w:num w:numId="31" w16cid:durableId="1402219757">
    <w:abstractNumId w:val="11"/>
    <w:lvlOverride w:ilvl="0">
      <w:startOverride w:val="1"/>
    </w:lvlOverride>
  </w:num>
  <w:num w:numId="32" w16cid:durableId="1366440860">
    <w:abstractNumId w:val="11"/>
  </w:num>
  <w:num w:numId="33" w16cid:durableId="1120758443">
    <w:abstractNumId w:val="11"/>
    <w:lvlOverride w:ilvl="0">
      <w:startOverride w:val="1"/>
    </w:lvlOverride>
  </w:num>
  <w:num w:numId="34" w16cid:durableId="1609434508">
    <w:abstractNumId w:val="11"/>
    <w:lvlOverride w:ilvl="0">
      <w:startOverride w:val="1"/>
    </w:lvlOverride>
  </w:num>
  <w:num w:numId="35" w16cid:durableId="1687754390">
    <w:abstractNumId w:val="12"/>
    <w:lvlOverride w:ilvl="0">
      <w:startOverride w:val="1"/>
    </w:lvlOverride>
  </w:num>
  <w:num w:numId="36" w16cid:durableId="1812672386">
    <w:abstractNumId w:val="12"/>
  </w:num>
  <w:num w:numId="37" w16cid:durableId="2066290820">
    <w:abstractNumId w:val="12"/>
    <w:lvlOverride w:ilvl="0">
      <w:startOverride w:val="1"/>
    </w:lvlOverride>
  </w:num>
  <w:num w:numId="38" w16cid:durableId="1476217677">
    <w:abstractNumId w:val="12"/>
  </w:num>
  <w:num w:numId="39" w16cid:durableId="2100366987">
    <w:abstractNumId w:val="12"/>
    <w:lvlOverride w:ilvl="0">
      <w:startOverride w:val="1"/>
    </w:lvlOverride>
  </w:num>
  <w:num w:numId="40" w16cid:durableId="1370760318">
    <w:abstractNumId w:val="12"/>
    <w:lvlOverride w:ilvl="0">
      <w:startOverride w:val="1"/>
    </w:lvlOverride>
  </w:num>
  <w:num w:numId="41" w16cid:durableId="43259109">
    <w:abstractNumId w:val="12"/>
    <w:lvlOverride w:ilvl="0">
      <w:startOverride w:val="1"/>
    </w:lvlOverride>
  </w:num>
  <w:num w:numId="42" w16cid:durableId="1955017647">
    <w:abstractNumId w:val="12"/>
  </w:num>
  <w:num w:numId="43" w16cid:durableId="2124104542">
    <w:abstractNumId w:val="12"/>
  </w:num>
  <w:num w:numId="44" w16cid:durableId="1294293217">
    <w:abstractNumId w:val="2"/>
  </w:num>
  <w:num w:numId="45" w16cid:durableId="686177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27428"/>
    <w:rsid w:val="00031EC9"/>
    <w:rsid w:val="00066FED"/>
    <w:rsid w:val="00075EA6"/>
    <w:rsid w:val="0007709F"/>
    <w:rsid w:val="00085D19"/>
    <w:rsid w:val="00086F62"/>
    <w:rsid w:val="00090674"/>
    <w:rsid w:val="0009320B"/>
    <w:rsid w:val="00096AE0"/>
    <w:rsid w:val="000B1B74"/>
    <w:rsid w:val="000B3A2D"/>
    <w:rsid w:val="000B49C0"/>
    <w:rsid w:val="000D68B7"/>
    <w:rsid w:val="000E382F"/>
    <w:rsid w:val="000E75CD"/>
    <w:rsid w:val="001036BA"/>
    <w:rsid w:val="001146DC"/>
    <w:rsid w:val="00114AB1"/>
    <w:rsid w:val="001230FF"/>
    <w:rsid w:val="00123AE6"/>
    <w:rsid w:val="00130BD7"/>
    <w:rsid w:val="00155B67"/>
    <w:rsid w:val="001562AF"/>
    <w:rsid w:val="00161A5B"/>
    <w:rsid w:val="0016385D"/>
    <w:rsid w:val="0016782F"/>
    <w:rsid w:val="001937E9"/>
    <w:rsid w:val="001964E5"/>
    <w:rsid w:val="001B263B"/>
    <w:rsid w:val="001B476A"/>
    <w:rsid w:val="001C257A"/>
    <w:rsid w:val="001C764F"/>
    <w:rsid w:val="001C7BB3"/>
    <w:rsid w:val="001D469C"/>
    <w:rsid w:val="001F702E"/>
    <w:rsid w:val="002123FB"/>
    <w:rsid w:val="0021619E"/>
    <w:rsid w:val="0023171B"/>
    <w:rsid w:val="00236BFC"/>
    <w:rsid w:val="00237437"/>
    <w:rsid w:val="002502FD"/>
    <w:rsid w:val="00274622"/>
    <w:rsid w:val="00285D24"/>
    <w:rsid w:val="00290390"/>
    <w:rsid w:val="002915D3"/>
    <w:rsid w:val="002924DB"/>
    <w:rsid w:val="002941DA"/>
    <w:rsid w:val="002B5648"/>
    <w:rsid w:val="002E3C35"/>
    <w:rsid w:val="002F5298"/>
    <w:rsid w:val="003050EA"/>
    <w:rsid w:val="0031230E"/>
    <w:rsid w:val="00326AE0"/>
    <w:rsid w:val="00337E4F"/>
    <w:rsid w:val="00340C36"/>
    <w:rsid w:val="00346A9D"/>
    <w:rsid w:val="0039376F"/>
    <w:rsid w:val="003A287B"/>
    <w:rsid w:val="003A5C85"/>
    <w:rsid w:val="003A61B1"/>
    <w:rsid w:val="003B0050"/>
    <w:rsid w:val="003C13E1"/>
    <w:rsid w:val="003D6312"/>
    <w:rsid w:val="003E7676"/>
    <w:rsid w:val="003E7C74"/>
    <w:rsid w:val="003F0057"/>
    <w:rsid w:val="003F31C6"/>
    <w:rsid w:val="0040225B"/>
    <w:rsid w:val="00402DA2"/>
    <w:rsid w:val="00425AC2"/>
    <w:rsid w:val="0044771F"/>
    <w:rsid w:val="004B151D"/>
    <w:rsid w:val="004C7243"/>
    <w:rsid w:val="004E21DE"/>
    <w:rsid w:val="004E3C57"/>
    <w:rsid w:val="004E3CB2"/>
    <w:rsid w:val="00522DDB"/>
    <w:rsid w:val="00525813"/>
    <w:rsid w:val="0053513F"/>
    <w:rsid w:val="00574405"/>
    <w:rsid w:val="005854B0"/>
    <w:rsid w:val="005A0E21"/>
    <w:rsid w:val="005B3A34"/>
    <w:rsid w:val="005D2B9F"/>
    <w:rsid w:val="005D49AF"/>
    <w:rsid w:val="005E00CA"/>
    <w:rsid w:val="005E415C"/>
    <w:rsid w:val="005E71ED"/>
    <w:rsid w:val="005E7946"/>
    <w:rsid w:val="005F7475"/>
    <w:rsid w:val="00611299"/>
    <w:rsid w:val="00613B4D"/>
    <w:rsid w:val="00616365"/>
    <w:rsid w:val="00616F3B"/>
    <w:rsid w:val="006249A7"/>
    <w:rsid w:val="0064225B"/>
    <w:rsid w:val="006763F9"/>
    <w:rsid w:val="006949BC"/>
    <w:rsid w:val="006B0C70"/>
    <w:rsid w:val="006D1229"/>
    <w:rsid w:val="006D372F"/>
    <w:rsid w:val="006D7A18"/>
    <w:rsid w:val="006E4474"/>
    <w:rsid w:val="00701388"/>
    <w:rsid w:val="00723B7F"/>
    <w:rsid w:val="00725861"/>
    <w:rsid w:val="0073393A"/>
    <w:rsid w:val="0073539D"/>
    <w:rsid w:val="00767B8A"/>
    <w:rsid w:val="00775481"/>
    <w:rsid w:val="007A233B"/>
    <w:rsid w:val="007B4863"/>
    <w:rsid w:val="007C65E6"/>
    <w:rsid w:val="007D406B"/>
    <w:rsid w:val="007D4407"/>
    <w:rsid w:val="007E1CA3"/>
    <w:rsid w:val="00805D04"/>
    <w:rsid w:val="00812D62"/>
    <w:rsid w:val="00812F29"/>
    <w:rsid w:val="00821713"/>
    <w:rsid w:val="00827050"/>
    <w:rsid w:val="0083278B"/>
    <w:rsid w:val="00834538"/>
    <w:rsid w:val="00850E89"/>
    <w:rsid w:val="00883CB8"/>
    <w:rsid w:val="008930E4"/>
    <w:rsid w:val="00893821"/>
    <w:rsid w:val="008A2556"/>
    <w:rsid w:val="008A7B9C"/>
    <w:rsid w:val="008B39FA"/>
    <w:rsid w:val="008B4754"/>
    <w:rsid w:val="008E6A7A"/>
    <w:rsid w:val="008F1038"/>
    <w:rsid w:val="008F7046"/>
    <w:rsid w:val="009005FC"/>
    <w:rsid w:val="00922E5A"/>
    <w:rsid w:val="00927613"/>
    <w:rsid w:val="00943315"/>
    <w:rsid w:val="00946C27"/>
    <w:rsid w:val="00995134"/>
    <w:rsid w:val="009A4F3D"/>
    <w:rsid w:val="009B696B"/>
    <w:rsid w:val="009B7671"/>
    <w:rsid w:val="009E5031"/>
    <w:rsid w:val="009E5BA1"/>
    <w:rsid w:val="009F056E"/>
    <w:rsid w:val="009F0F72"/>
    <w:rsid w:val="00A156DE"/>
    <w:rsid w:val="00A24F3D"/>
    <w:rsid w:val="00A26DCD"/>
    <w:rsid w:val="00A314BB"/>
    <w:rsid w:val="00A32B7D"/>
    <w:rsid w:val="00A53E5E"/>
    <w:rsid w:val="00A5596B"/>
    <w:rsid w:val="00A646B3"/>
    <w:rsid w:val="00A6739B"/>
    <w:rsid w:val="00A90413"/>
    <w:rsid w:val="00AA728C"/>
    <w:rsid w:val="00AB0A9C"/>
    <w:rsid w:val="00AB7119"/>
    <w:rsid w:val="00AD5855"/>
    <w:rsid w:val="00AE7500"/>
    <w:rsid w:val="00AE7F87"/>
    <w:rsid w:val="00AF3542"/>
    <w:rsid w:val="00AF5ABE"/>
    <w:rsid w:val="00B00415"/>
    <w:rsid w:val="00B03C2A"/>
    <w:rsid w:val="00B1000D"/>
    <w:rsid w:val="00B10134"/>
    <w:rsid w:val="00B16BFE"/>
    <w:rsid w:val="00B500E5"/>
    <w:rsid w:val="00B51CF3"/>
    <w:rsid w:val="00BA39BB"/>
    <w:rsid w:val="00BA3B3D"/>
    <w:rsid w:val="00BB7EEA"/>
    <w:rsid w:val="00BD1909"/>
    <w:rsid w:val="00BE5E16"/>
    <w:rsid w:val="00BE5FD1"/>
    <w:rsid w:val="00C06E05"/>
    <w:rsid w:val="00C14B14"/>
    <w:rsid w:val="00C17370"/>
    <w:rsid w:val="00C2054D"/>
    <w:rsid w:val="00C252EB"/>
    <w:rsid w:val="00C26EC0"/>
    <w:rsid w:val="00C56C77"/>
    <w:rsid w:val="00C84923"/>
    <w:rsid w:val="00CB7B3E"/>
    <w:rsid w:val="00CC739D"/>
    <w:rsid w:val="00D04468"/>
    <w:rsid w:val="00D215ED"/>
    <w:rsid w:val="00D36257"/>
    <w:rsid w:val="00D4687E"/>
    <w:rsid w:val="00D53A12"/>
    <w:rsid w:val="00D87E2A"/>
    <w:rsid w:val="00DB0C43"/>
    <w:rsid w:val="00DE3354"/>
    <w:rsid w:val="00DF7DCD"/>
    <w:rsid w:val="00E50B7D"/>
    <w:rsid w:val="00E803B0"/>
    <w:rsid w:val="00E904A1"/>
    <w:rsid w:val="00EB7D28"/>
    <w:rsid w:val="00EC0D0C"/>
    <w:rsid w:val="00ED4A2C"/>
    <w:rsid w:val="00EF6940"/>
    <w:rsid w:val="00F01D58"/>
    <w:rsid w:val="00F2044A"/>
    <w:rsid w:val="00F20BFC"/>
    <w:rsid w:val="00F24D5F"/>
    <w:rsid w:val="00F726C3"/>
    <w:rsid w:val="00F820CA"/>
    <w:rsid w:val="00F8554C"/>
    <w:rsid w:val="00F95F82"/>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1</TotalTime>
  <Pages>7</Pages>
  <Words>3136</Words>
  <Characters>17878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Muhammad Farikh</cp:lastModifiedBy>
  <cp:revision>2</cp:revision>
  <cp:lastPrinted>2011-03-03T08:29:00Z</cp:lastPrinted>
  <dcterms:created xsi:type="dcterms:W3CDTF">2025-12-13T15:33:00Z</dcterms:created>
  <dcterms:modified xsi:type="dcterms:W3CDTF">2025-12-13T15:33:00Z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8a104dc2-9efe-4e06-a3f1-36f32d9e1464</vt:lpwstr>
  </property>
</Properties>
</file>