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830492" w14:textId="77777777" w:rsidR="006B6C34" w:rsidRDefault="006B6C34" w:rsidP="006D24AC">
      <w:pPr>
        <w:pStyle w:val="PaperTitle"/>
        <w:spacing w:before="0"/>
      </w:pPr>
    </w:p>
    <w:p w14:paraId="791E2EBD" w14:textId="77777777" w:rsidR="006B6C34" w:rsidRDefault="006B6C34" w:rsidP="006D24AC">
      <w:pPr>
        <w:pStyle w:val="PaperTitle"/>
        <w:spacing w:before="0"/>
      </w:pPr>
    </w:p>
    <w:p w14:paraId="4FC543DB" w14:textId="77777777" w:rsidR="006B6C34" w:rsidRDefault="006B6C34" w:rsidP="006D24AC">
      <w:pPr>
        <w:pStyle w:val="PaperTitle"/>
        <w:spacing w:before="0"/>
      </w:pPr>
    </w:p>
    <w:p w14:paraId="3B9815EA" w14:textId="15F4148E" w:rsidR="0016385D" w:rsidRPr="00075EA6" w:rsidRDefault="00A255BB" w:rsidP="006D24AC">
      <w:pPr>
        <w:pStyle w:val="PaperTitle"/>
        <w:spacing w:before="0"/>
        <w:rPr>
          <w:b w:val="0"/>
          <w:bCs/>
          <w:sz w:val="24"/>
          <w:szCs w:val="24"/>
        </w:rPr>
      </w:pPr>
      <w:r w:rsidRPr="00A255BB">
        <w:t xml:space="preserve">The Impact </w:t>
      </w:r>
      <w:r>
        <w:t>o</w:t>
      </w:r>
      <w:r w:rsidRPr="00A255BB">
        <w:t xml:space="preserve">f Shear Wall </w:t>
      </w:r>
      <w:r w:rsidR="00B21300">
        <w:t>on</w:t>
      </w:r>
      <w:r w:rsidRPr="00A255BB">
        <w:t xml:space="preserve"> Medium </w:t>
      </w:r>
      <w:r>
        <w:t>and</w:t>
      </w:r>
      <w:r w:rsidRPr="00A255BB">
        <w:t xml:space="preserve"> High</w:t>
      </w:r>
      <w:r w:rsidR="00641901">
        <w:t>-</w:t>
      </w:r>
      <w:r w:rsidRPr="00A255BB">
        <w:t>Rise Buildings</w:t>
      </w:r>
      <w:r>
        <w:t xml:space="preserve"> </w:t>
      </w:r>
      <w:r w:rsidR="00641901">
        <w:t xml:space="preserve">Based on The </w:t>
      </w:r>
      <w:r w:rsidR="004A13FD">
        <w:t>Performance-Based Seismic Evalu</w:t>
      </w:r>
      <w:r w:rsidR="00DD3887">
        <w:t>a</w:t>
      </w:r>
      <w:r w:rsidR="004A13FD">
        <w:t>tion</w:t>
      </w:r>
    </w:p>
    <w:p w14:paraId="6D547945" w14:textId="77777777" w:rsidR="00294A05" w:rsidRDefault="00294A05" w:rsidP="006D24AC">
      <w:pPr>
        <w:pStyle w:val="AuthorName"/>
        <w:rPr>
          <w:sz w:val="20"/>
          <w:lang w:val="en-GB" w:eastAsia="en-GB"/>
        </w:rPr>
      </w:pPr>
      <w:r>
        <w:t>Maulidah</w:t>
      </w:r>
      <w:proofErr w:type="gramStart"/>
      <w:r>
        <w:rPr>
          <w:vertAlign w:val="superscript"/>
        </w:rPr>
        <w:t>1,a</w:t>
      </w:r>
      <w:proofErr w:type="gramEnd"/>
      <w:r>
        <w:rPr>
          <w:vertAlign w:val="superscript"/>
        </w:rPr>
        <w:t>)</w:t>
      </w:r>
      <w:r>
        <w:t>, Putri Faujiah</w:t>
      </w:r>
      <w:r>
        <w:rPr>
          <w:vertAlign w:val="superscript"/>
        </w:rPr>
        <w:t>1,b)</w:t>
      </w:r>
      <w:r>
        <w:t xml:space="preserve">, </w:t>
      </w:r>
      <w:r w:rsidRPr="006914B1">
        <w:t>Rizki Amalia Tri Cahyani</w:t>
      </w:r>
      <w:r>
        <w:rPr>
          <w:vertAlign w:val="superscript"/>
        </w:rPr>
        <w:t>1,c</w:t>
      </w:r>
      <w:r w:rsidRPr="006914B1">
        <w:rPr>
          <w:vertAlign w:val="superscript"/>
        </w:rPr>
        <w:t>)</w:t>
      </w:r>
      <w:r w:rsidRPr="006914B1">
        <w:t>, Zamzami Septiropa</w:t>
      </w:r>
      <w:r>
        <w:rPr>
          <w:vertAlign w:val="superscript"/>
        </w:rPr>
        <w:t>1,d</w:t>
      </w:r>
      <w:r w:rsidRPr="006914B1">
        <w:rPr>
          <w:vertAlign w:val="superscript"/>
        </w:rPr>
        <w:t>)</w:t>
      </w:r>
    </w:p>
    <w:p w14:paraId="56D8C2E1" w14:textId="77777777" w:rsidR="00C14B14" w:rsidRPr="003B0050" w:rsidRDefault="00C14B14" w:rsidP="006D24AC">
      <w:pPr>
        <w:pStyle w:val="AuthorName"/>
        <w:spacing w:before="0" w:after="0"/>
        <w:rPr>
          <w:sz w:val="20"/>
          <w:lang w:val="en-GB" w:eastAsia="en-GB"/>
        </w:rPr>
      </w:pPr>
      <w:r>
        <w:rPr>
          <w:sz w:val="20"/>
          <w:lang w:val="en-GB" w:eastAsia="en-GB"/>
        </w:rPr>
        <w:t xml:space="preserve">Author Affiliations </w:t>
      </w:r>
    </w:p>
    <w:p w14:paraId="61766598" w14:textId="77777777" w:rsidR="00407E01" w:rsidRDefault="00027428" w:rsidP="006D24AC">
      <w:pPr>
        <w:pStyle w:val="AuthorAffiliation"/>
      </w:pPr>
      <w:r w:rsidRPr="2F830975">
        <w:rPr>
          <w:i w:val="0"/>
          <w:vertAlign w:val="superscript"/>
        </w:rPr>
        <w:t xml:space="preserve"> </w:t>
      </w:r>
      <w:r w:rsidR="00407E01" w:rsidRPr="00B6146E">
        <w:rPr>
          <w:vertAlign w:val="superscript"/>
        </w:rPr>
        <w:t>1</w:t>
      </w:r>
      <w:r w:rsidR="00407E01">
        <w:t xml:space="preserve">Department of Civil Engineering, Universitas Muhammadiyah Malang, Malang, Indonesia </w:t>
      </w:r>
    </w:p>
    <w:p w14:paraId="3EAF16AE" w14:textId="16246BB0" w:rsidR="00C14B14" w:rsidRDefault="00C14B14" w:rsidP="006D24AC">
      <w:pPr>
        <w:pStyle w:val="AuthorAffiliation"/>
      </w:pPr>
      <w:r w:rsidRPr="00075EA6">
        <w:br/>
      </w:r>
      <w:r>
        <w:t>Author Emails</w:t>
      </w:r>
    </w:p>
    <w:p w14:paraId="731C363F" w14:textId="22D24C25" w:rsidR="006F17FB" w:rsidRPr="002E09EC" w:rsidRDefault="00AD0D71" w:rsidP="006D24AC">
      <w:pPr>
        <w:pStyle w:val="AuthorEmail"/>
        <w:rPr>
          <w:shd w:val="clear" w:color="auto" w:fill="FFFFFF"/>
        </w:rPr>
      </w:pPr>
      <w:r>
        <w:rPr>
          <w:shd w:val="clear" w:color="auto" w:fill="FFFFFF"/>
          <w:vertAlign w:val="superscript"/>
        </w:rPr>
        <w:t>c</w:t>
      </w:r>
      <w:r w:rsidR="006F17FB">
        <w:rPr>
          <w:shd w:val="clear" w:color="auto" w:fill="FFFFFF"/>
          <w:vertAlign w:val="superscript"/>
        </w:rPr>
        <w:t>)</w:t>
      </w:r>
      <w:r w:rsidR="006F17FB" w:rsidRPr="002E09EC">
        <w:rPr>
          <w:shd w:val="clear" w:color="auto" w:fill="FFFFFF"/>
          <w:lang w:val="id-ID"/>
        </w:rPr>
        <w:t xml:space="preserve">Corresponding author: </w:t>
      </w:r>
      <w:hyperlink r:id="rId11" w:history="1">
        <w:r w:rsidR="006F17FB">
          <w:rPr>
            <w:shd w:val="clear" w:color="auto" w:fill="FFFFFF"/>
          </w:rPr>
          <w:t>rizkiatcahyani@umm.ac.id</w:t>
        </w:r>
      </w:hyperlink>
    </w:p>
    <w:p w14:paraId="01D4DC87" w14:textId="78BFEA20" w:rsidR="00AD0D71" w:rsidRDefault="00AD0D71" w:rsidP="006D24AC">
      <w:pPr>
        <w:pStyle w:val="AuthorEmail"/>
      </w:pPr>
      <w:proofErr w:type="gramStart"/>
      <w:r w:rsidRPr="00557B9B">
        <w:rPr>
          <w:vertAlign w:val="superscript"/>
        </w:rPr>
        <w:t>a</w:t>
      </w:r>
      <w:r>
        <w:t>)maulmaulidah731@webmail.umm.ac.id</w:t>
      </w:r>
      <w:proofErr w:type="gramEnd"/>
    </w:p>
    <w:p w14:paraId="5E1CDD5D" w14:textId="77777777" w:rsidR="00AD0D71" w:rsidRDefault="00AD0D71" w:rsidP="006D24AC">
      <w:pPr>
        <w:pStyle w:val="AuthorEmail"/>
      </w:pPr>
      <w:proofErr w:type="gramStart"/>
      <w:r w:rsidRPr="00557B9B">
        <w:rPr>
          <w:vertAlign w:val="superscript"/>
        </w:rPr>
        <w:t>b</w:t>
      </w:r>
      <w:r>
        <w:t>)putrifaujiah@webmail.umm.ac.id</w:t>
      </w:r>
      <w:proofErr w:type="gramEnd"/>
    </w:p>
    <w:p w14:paraId="44D91FE6" w14:textId="674E07AE" w:rsidR="00AD0D71" w:rsidRDefault="00AD0D71" w:rsidP="006D24AC">
      <w:pPr>
        <w:pStyle w:val="AuthorEmail"/>
      </w:pPr>
      <w:r>
        <w:t xml:space="preserve"> </w:t>
      </w:r>
      <w:r w:rsidRPr="00557B9B">
        <w:rPr>
          <w:vertAlign w:val="superscript"/>
        </w:rPr>
        <w:t>d</w:t>
      </w:r>
      <w:r>
        <w:t>)zamseptiropa@umm.ac.id</w:t>
      </w:r>
    </w:p>
    <w:p w14:paraId="22C3F2A8" w14:textId="0C39BBD7" w:rsidR="0016385D" w:rsidRPr="003B386E" w:rsidRDefault="0016385D" w:rsidP="006D24AC">
      <w:pPr>
        <w:pStyle w:val="Abstract"/>
        <w:spacing w:after="120"/>
      </w:pPr>
      <w:r w:rsidRPr="005076EC">
        <w:rPr>
          <w:b/>
          <w:bCs/>
        </w:rPr>
        <w:t>Abstract.</w:t>
      </w:r>
      <w:r w:rsidRPr="005076EC">
        <w:t xml:space="preserve"> </w:t>
      </w:r>
      <w:r w:rsidR="003D47E6" w:rsidRPr="005076EC">
        <w:t>This</w:t>
      </w:r>
      <w:r w:rsidR="003D47E6">
        <w:t xml:space="preserve"> study evaluates the seismic performance of multi-story reinforced concrete buildings using pushover analysis as part of a Performance-Based Seismic Evaluation (PBSE). Two seismic-resisting systems are examined: special moment-resisting frames (SMRF) and dual systems incorporating shear walls, with building heights of 6, 15, and 30 stories. Capacity curves, performance points, plastic hinge distribution, base shear, and roof displacement are analyzed to assess the structural response under seismic loading. The results indicate that the addition of shear walls in low-rise structures tends to reduce overall capacity due to excessive stiffness. In contrast, for mid- and high-rise buildings, dual systems exhibit higher structural capacity compared to SMRF. Performance point analysis shows that SMRF systems generally perform better across different heights, with performance points shifting less toward higher displacements. Plastic hinge evaluation reveals that SMRF models achieve better seismic performance, with most hinges remaining in the Immediate Occupancy range, while dual systems show slightly greater damage tendencies though still within safe limits. Moreover, dual systems demonstrate higher base shear capacity and lower roof displacements, reflecting improved stiffness and lateral resistance.</w:t>
      </w:r>
      <w:r w:rsidR="003B386E">
        <w:t xml:space="preserve"> T</w:t>
      </w:r>
      <w:r w:rsidR="003D47E6">
        <w:t>he comparative analysis suggests that SMRF systems may be more advantageous for lower- and mid-rise buildings, while dual systems provide enhanced lateral resistance in taller structures.</w:t>
      </w:r>
    </w:p>
    <w:p w14:paraId="1944773B" w14:textId="4C82A020" w:rsidR="00461599" w:rsidRDefault="00461599" w:rsidP="006D24AC">
      <w:pPr>
        <w:pStyle w:val="Abstract"/>
        <w:spacing w:before="120"/>
      </w:pPr>
      <w:r w:rsidRPr="00DF66C3">
        <w:rPr>
          <w:b/>
        </w:rPr>
        <w:t xml:space="preserve">Keywords: </w:t>
      </w:r>
      <w:r w:rsidR="00DF66C3" w:rsidRPr="00DF66C3">
        <w:rPr>
          <w:bCs/>
        </w:rPr>
        <w:t>Seismic Performance; Special Moment-Resisting Frame; Dual System; Pushover Analysis</w:t>
      </w:r>
    </w:p>
    <w:p w14:paraId="5240E3FB" w14:textId="562B4067" w:rsidR="003A287B" w:rsidRPr="00075EA6" w:rsidRDefault="00001C41" w:rsidP="006D24AC">
      <w:pPr>
        <w:pStyle w:val="Heading1"/>
        <w:rPr>
          <w:b w:val="0"/>
          <w:caps w:val="0"/>
          <w:sz w:val="20"/>
        </w:rPr>
      </w:pPr>
      <w:r w:rsidRPr="00001C41">
        <w:t>INTRODUCTION</w:t>
      </w:r>
    </w:p>
    <w:p w14:paraId="15787DAE" w14:textId="050BC080" w:rsidR="00655E86" w:rsidRPr="00655E86" w:rsidRDefault="00655E86" w:rsidP="006D24AC">
      <w:pPr>
        <w:ind w:firstLine="284"/>
        <w:jc w:val="both"/>
        <w:rPr>
          <w:sz w:val="20"/>
          <w:szCs w:val="16"/>
        </w:rPr>
      </w:pPr>
      <w:r w:rsidRPr="00655E86">
        <w:rPr>
          <w:sz w:val="20"/>
          <w:szCs w:val="16"/>
        </w:rPr>
        <w:t>Shear walls and building frames generally provide the strength required to resist lateral loads in multi-story buildings. In certain cases, shear walls are much stiffer than the building frames, so they carry the majority of the lateral load</w:t>
      </w:r>
      <w:r w:rsidR="002F162A">
        <w:rPr>
          <w:sz w:val="20"/>
          <w:szCs w:val="16"/>
        </w:rPr>
        <w:t xml:space="preserve"> </w:t>
      </w:r>
      <w:r w:rsidR="002F162A">
        <w:rPr>
          <w:sz w:val="20"/>
          <w:szCs w:val="16"/>
        </w:rPr>
        <w:fldChar w:fldCharType="begin" w:fldLock="1"/>
      </w:r>
      <w:r w:rsidR="007460EB">
        <w:rPr>
          <w:sz w:val="20"/>
          <w:szCs w:val="16"/>
        </w:rPr>
        <w:instrText>ADDIN CSL_CITATION {"citationItems":[{"id":"ITEM-1","itemData":{"DOI":"10.5614/j.eng.technol.sci.2015.47.2.1","ISSN":"23375779","author":[{"dropping-particle":"","family":"Surahman","given":"Adang","non-dropping-particle":"","parse-names":false,"suffix":""}],"container-title":"Journal of Engineering and Technological Sciences","id":"ITEM-1","issue":"2","issued":{"date-parts":[["2015","5","31"]]},"page":"117-125","title":"Modeling Effects on Forces in Shear Wall-Frame Structures","type":"article-journal","volume":"47"},"uris":["http://www.mendeley.com/documents/?uuid=bf537363-9bd0-49d0-aadd-20a0758e82d4"]}],"mendeley":{"formattedCitation":"(1)","plainTextFormattedCitation":"(1)","previouslyFormattedCitation":"(1)"},"properties":{"noteIndex":0},"schema":"https://github.com/citation-style-language/schema/raw/master/csl-citation.json"}</w:instrText>
      </w:r>
      <w:r w:rsidR="002F162A">
        <w:rPr>
          <w:sz w:val="20"/>
          <w:szCs w:val="16"/>
        </w:rPr>
        <w:fldChar w:fldCharType="separate"/>
      </w:r>
      <w:r w:rsidR="002F162A" w:rsidRPr="002F162A">
        <w:rPr>
          <w:noProof/>
          <w:sz w:val="20"/>
          <w:szCs w:val="16"/>
        </w:rPr>
        <w:t>(1)</w:t>
      </w:r>
      <w:r w:rsidR="002F162A">
        <w:rPr>
          <w:sz w:val="20"/>
          <w:szCs w:val="16"/>
        </w:rPr>
        <w:fldChar w:fldCharType="end"/>
      </w:r>
      <w:r w:rsidRPr="00655E86">
        <w:rPr>
          <w:sz w:val="20"/>
          <w:szCs w:val="16"/>
        </w:rPr>
        <w:t xml:space="preserve">. The addition of shear walls significantly reduces lateral deflection in both directions and makes structures more rigid. This enhanced stiffness ensures structural stability and effectively minimizes displacement and </w:t>
      </w:r>
      <w:proofErr w:type="spellStart"/>
      <w:r w:rsidRPr="00655E86">
        <w:rPr>
          <w:sz w:val="20"/>
          <w:szCs w:val="16"/>
        </w:rPr>
        <w:t>interstory</w:t>
      </w:r>
      <w:proofErr w:type="spellEnd"/>
      <w:r w:rsidRPr="00655E86">
        <w:rPr>
          <w:sz w:val="20"/>
          <w:szCs w:val="16"/>
        </w:rPr>
        <w:t xml:space="preserve"> drift</w:t>
      </w:r>
      <w:r w:rsidR="00894566">
        <w:rPr>
          <w:sz w:val="20"/>
          <w:szCs w:val="16"/>
        </w:rPr>
        <w:t xml:space="preserve"> </w:t>
      </w:r>
      <w:r w:rsidR="00A4133F">
        <w:rPr>
          <w:sz w:val="20"/>
          <w:szCs w:val="16"/>
        </w:rPr>
        <w:fldChar w:fldCharType="begin" w:fldLock="1"/>
      </w:r>
      <w:r w:rsidR="007460EB">
        <w:rPr>
          <w:sz w:val="20"/>
          <w:szCs w:val="16"/>
        </w:rPr>
        <w:instrText>ADDIN CSL_CITATION {"citationItems":[{"id":"ITEM-1","itemData":{"DOI":"10.33552/CTCSE.2021.07.000675","ISSN":"26436876","author":[{"dropping-particle":"","family":"Zad","given":"Nader","non-dropping-particle":"","parse-names":false,"suffix":""}],"container-title":"Current Trends in Civil &amp; Structural Engineering","id":"ITEM-1","issue":"5","issued":{"date-parts":[["2021","9","15"]]},"title":"A Parametric Study on the Effects of Shear Wall Locations in a Typical Five-Story Reinforced Concrete Structure Subjected to a Severe Earthquake","type":"article-journal","volume":"7"},"uris":["http://www.mendeley.com/documents/?uuid=f590eb0d-59f6-4277-b14e-e2a4a049972e"]}],"mendeley":{"formattedCitation":"(2)","plainTextFormattedCitation":"(2)","previouslyFormattedCitation":"(2)"},"properties":{"noteIndex":0},"schema":"https://github.com/citation-style-language/schema/raw/master/csl-citation.json"}</w:instrText>
      </w:r>
      <w:r w:rsidR="00A4133F">
        <w:rPr>
          <w:sz w:val="20"/>
          <w:szCs w:val="16"/>
        </w:rPr>
        <w:fldChar w:fldCharType="separate"/>
      </w:r>
      <w:r w:rsidR="002F162A" w:rsidRPr="002F162A">
        <w:rPr>
          <w:noProof/>
          <w:sz w:val="20"/>
          <w:szCs w:val="16"/>
        </w:rPr>
        <w:t>(2)</w:t>
      </w:r>
      <w:r w:rsidR="00A4133F">
        <w:rPr>
          <w:sz w:val="20"/>
          <w:szCs w:val="16"/>
        </w:rPr>
        <w:fldChar w:fldCharType="end"/>
      </w:r>
      <w:r w:rsidRPr="00655E86">
        <w:rPr>
          <w:sz w:val="20"/>
          <w:szCs w:val="16"/>
        </w:rPr>
        <w:t>.</w:t>
      </w:r>
    </w:p>
    <w:p w14:paraId="4B8FEF9A" w14:textId="4E6CE17B" w:rsidR="00655E86" w:rsidRPr="00655E86" w:rsidRDefault="00655E86" w:rsidP="006D24AC">
      <w:pPr>
        <w:ind w:firstLine="284"/>
        <w:jc w:val="both"/>
        <w:rPr>
          <w:sz w:val="20"/>
          <w:szCs w:val="16"/>
        </w:rPr>
      </w:pPr>
      <w:r w:rsidRPr="00655E86">
        <w:rPr>
          <w:sz w:val="20"/>
          <w:szCs w:val="16"/>
        </w:rPr>
        <w:t xml:space="preserve">However, building height significantly affects shear wall </w:t>
      </w:r>
      <w:proofErr w:type="spellStart"/>
      <w:r w:rsidRPr="00655E86">
        <w:rPr>
          <w:sz w:val="20"/>
          <w:szCs w:val="16"/>
        </w:rPr>
        <w:t>behaviour</w:t>
      </w:r>
      <w:proofErr w:type="spellEnd"/>
      <w:r w:rsidRPr="00655E86">
        <w:rPr>
          <w:sz w:val="20"/>
          <w:szCs w:val="16"/>
        </w:rPr>
        <w:t xml:space="preserve"> under seismic loads. The aspect ratio of shear walls influences their failure modes: lower ratios are primarily governed by shear failure, while higher ratios are dominated by flexural failure</w:t>
      </w:r>
      <w:r w:rsidR="00AF16BA">
        <w:rPr>
          <w:sz w:val="20"/>
          <w:szCs w:val="16"/>
        </w:rPr>
        <w:t xml:space="preserve"> </w:t>
      </w:r>
      <w:r w:rsidR="007460EB">
        <w:rPr>
          <w:sz w:val="20"/>
          <w:szCs w:val="16"/>
        </w:rPr>
        <w:fldChar w:fldCharType="begin" w:fldLock="1"/>
      </w:r>
      <w:r w:rsidR="007460EB">
        <w:rPr>
          <w:sz w:val="20"/>
          <w:szCs w:val="16"/>
        </w:rPr>
        <w:instrText>ADDIN CSL_CITATION {"citationItems":[{"id":"ITEM-1","itemData":{"DOI":"10.1260/1369433041653525","ISSN":"1369-4332","abstract":"An analysis method for predicting the response of low-rise shear walls under both monotonic and cyclic loading is presented in this paper. The proposed analysis method is based on the softened truss model theory but utilizes newly proposed cyclic constitutive relationships for concrete and steel bars obtained from cyclic shear testing. The successfulness of the analysis method, when combined with new materials constitutive relationships, is checked against the test results of 33 low-rise shear walls reported in the technical literature. The theoretical predictions are compared with the reported test results and are found to be applicable throughout the loading history. The effects of loading types (monotonic versus cyclic) as well as the effects of the boundary elements on the predicted results are also addressed.","author":[{"dropping-particle":"","family":"Mansour","given":"M. Y.","non-dropping-particle":"","parse-names":false,"suffix":""},{"dropping-particle":"","family":"Dicleli","given":"M.","non-dropping-particle":"","parse-names":false,"suffix":""},{"dropping-particle":"","family":"Lee","given":"J.Y.","non-dropping-particle":"","parse-names":false,"suffix":""}],"container-title":"Advances in Structural Engineering","id":"ITEM-1","issue":"4","issued":{"date-parts":[["2004","8","1"]]},"page":"345-361","title":"Nonlinear Analysis of R/C Low-Rise Shear Walls","type":"article-journal","volume":"7"},"uris":["http://www.mendeley.com/documents/?uuid=11b5e53b-cb16-4a0d-877a-2ecf08d3f22e"]}],"mendeley":{"formattedCitation":"(3)","plainTextFormattedCitation":"(3)","previouslyFormattedCitation":"(3)"},"properties":{"noteIndex":0},"schema":"https://github.com/citation-style-language/schema/raw/master/csl-citation.json"}</w:instrText>
      </w:r>
      <w:r w:rsidR="007460EB">
        <w:rPr>
          <w:sz w:val="20"/>
          <w:szCs w:val="16"/>
        </w:rPr>
        <w:fldChar w:fldCharType="separate"/>
      </w:r>
      <w:r w:rsidR="007460EB" w:rsidRPr="007460EB">
        <w:rPr>
          <w:noProof/>
          <w:sz w:val="20"/>
          <w:szCs w:val="16"/>
        </w:rPr>
        <w:t>(3)</w:t>
      </w:r>
      <w:r w:rsidR="007460EB">
        <w:rPr>
          <w:sz w:val="20"/>
          <w:szCs w:val="16"/>
        </w:rPr>
        <w:fldChar w:fldCharType="end"/>
      </w:r>
      <w:r w:rsidRPr="00655E86">
        <w:rPr>
          <w:sz w:val="20"/>
          <w:szCs w:val="16"/>
        </w:rPr>
        <w:t xml:space="preserve">. This makes high-rise shear walls more </w:t>
      </w:r>
      <w:proofErr w:type="spellStart"/>
      <w:r w:rsidRPr="00655E86">
        <w:rPr>
          <w:sz w:val="20"/>
          <w:szCs w:val="16"/>
        </w:rPr>
        <w:t>favourable</w:t>
      </w:r>
      <w:proofErr w:type="spellEnd"/>
      <w:r w:rsidRPr="00655E86">
        <w:rPr>
          <w:sz w:val="20"/>
          <w:szCs w:val="16"/>
        </w:rPr>
        <w:t xml:space="preserve"> due to their well-understood bending action. On the other hand, the addition of shear walls in tall buildings does not always provide an effective seismic resistance solution, as it may unnecessarily increase building weight and consequently cause higher base shear</w:t>
      </w:r>
      <w:r w:rsidR="00E53200">
        <w:rPr>
          <w:sz w:val="20"/>
          <w:szCs w:val="16"/>
        </w:rPr>
        <w:t xml:space="preserve"> </w:t>
      </w:r>
      <w:r w:rsidR="00D56AE0">
        <w:rPr>
          <w:sz w:val="20"/>
          <w:szCs w:val="16"/>
        </w:rPr>
        <w:fldChar w:fldCharType="begin" w:fldLock="1"/>
      </w:r>
      <w:r w:rsidR="00300D09">
        <w:rPr>
          <w:sz w:val="20"/>
          <w:szCs w:val="16"/>
        </w:rPr>
        <w:instrText>ADDIN CSL_CITATION {"citationItems":[{"id":"ITEM-1","itemData":{"DOI":"10.29121/ijoest.v4.i5.2020.111","ISSN":"2456-8651","abstract":"Seismic force, predominantly being an inertia force depends on the mass of the structure. As the mass of the structure increases the seismic forces also increase causing the requirement of even heavier sections to counter that heavy forces. And these heavy sections further increase the mass of the structure leading to even heavier seismic forces. Structural designers are met with huge challenge to balance these contradictory physical phenomena to make the structure safe. The structure no more can afford to be rigid. This introduces the concept of ductility. The structures are made ductile, allowing it yield in order to dissipate the seismic forces. A framed structure can be easily made ductile by properly detailing of the reinforcement. But again, as the building height goes beyond a certain limit, these framed structure sections (columns) gets larger and larger to the extent that they are no more practically feasible in a structure. There comes the role of shear walls. Shear walls provide ample amount of stiffness to the building frame resisting loads through in plane bending. But they inherently make the structure stiffer. So, there must be a balance between the amount of shear walls and frame elements present in a structure for safe and economic design of high-rise structures. Here an attempt has been made to study the behavior of different structures of reinforced concrete with different heights with and without shear walls. Coupled shear walls have also been studied to understand the comparative merit or demerit of framed structures with shear wall structures. Studies have been carried out on sample model structures and analysis has been carried out by ETABS software. It has been ensured to consider sample models that represent the current practices in structural design to include different structural configurations. Models having varied structural configurations like framed, shear wall, coupled shear wall, central core shear wall, core in core etc. have been taken into consideration. The inherent asymmetry present in the structures have also been dealt. The results have been tabulated and plotted to study their comparative behavior and interaction with each other. The findings of the study have been summarized and discussed.","author":[{"dropping-particle":"","family":"BAIG","given":"MIRZA AAMIR","non-dropping-particle":"","parse-names":false,"suffix":""},{"dropping-particle":"","family":"Rashid","given":"Rizwan","non-dropping-particle":"","parse-names":false,"suffix":""}],"container-title":"International Journal of Engineering Science Technologies","id":"ITEM-1","issue":"5","issued":{"date-parts":[["2020","9","28"]]},"page":"26-39","title":"EFFECT OF SHEAR WALL ON PERFORMANCE OF MULTISTOREY BUILDING","type":"article-journal","volume":"4"},"uris":["http://www.mendeley.com/documents/?uuid=af97a464-c765-40bc-ae41-30d62ffc74a1"]}],"mendeley":{"formattedCitation":"(4)","plainTextFormattedCitation":"(4)","previouslyFormattedCitation":"(4)"},"properties":{"noteIndex":0},"schema":"https://github.com/citation-style-language/schema/raw/master/csl-citation.json"}</w:instrText>
      </w:r>
      <w:r w:rsidR="00D56AE0">
        <w:rPr>
          <w:sz w:val="20"/>
          <w:szCs w:val="16"/>
        </w:rPr>
        <w:fldChar w:fldCharType="separate"/>
      </w:r>
      <w:r w:rsidR="00D56AE0" w:rsidRPr="00D56AE0">
        <w:rPr>
          <w:noProof/>
          <w:sz w:val="20"/>
          <w:szCs w:val="16"/>
        </w:rPr>
        <w:t>(4)</w:t>
      </w:r>
      <w:r w:rsidR="00D56AE0">
        <w:rPr>
          <w:sz w:val="20"/>
          <w:szCs w:val="16"/>
        </w:rPr>
        <w:fldChar w:fldCharType="end"/>
      </w:r>
      <w:r w:rsidRPr="00655E86">
        <w:rPr>
          <w:sz w:val="20"/>
          <w:szCs w:val="16"/>
        </w:rPr>
        <w:t xml:space="preserve">. In some cases, moment resisting frames already offer sufficient </w:t>
      </w:r>
      <w:r w:rsidR="00AD600D">
        <w:rPr>
          <w:sz w:val="20"/>
          <w:szCs w:val="16"/>
        </w:rPr>
        <w:t>ductility</w:t>
      </w:r>
      <w:r w:rsidRPr="00655E86">
        <w:rPr>
          <w:sz w:val="20"/>
          <w:szCs w:val="16"/>
        </w:rPr>
        <w:t xml:space="preserve"> to resist imposed seismic loads. Therefore, an analysis to better comprehend the seismic </w:t>
      </w:r>
      <w:proofErr w:type="spellStart"/>
      <w:r w:rsidRPr="00655E86">
        <w:rPr>
          <w:sz w:val="20"/>
          <w:szCs w:val="16"/>
        </w:rPr>
        <w:t>behaviour</w:t>
      </w:r>
      <w:proofErr w:type="spellEnd"/>
      <w:r w:rsidRPr="00655E86">
        <w:rPr>
          <w:sz w:val="20"/>
          <w:szCs w:val="16"/>
        </w:rPr>
        <w:t xml:space="preserve"> of buildings with and without shear walls needs to be conducted.</w:t>
      </w:r>
    </w:p>
    <w:p w14:paraId="358B08CE" w14:textId="72644060" w:rsidR="00655E86" w:rsidRPr="00655E86" w:rsidRDefault="00655E86" w:rsidP="006D24AC">
      <w:pPr>
        <w:ind w:firstLine="284"/>
        <w:jc w:val="both"/>
        <w:rPr>
          <w:sz w:val="20"/>
          <w:szCs w:val="16"/>
        </w:rPr>
      </w:pPr>
      <w:r w:rsidRPr="00655E86">
        <w:rPr>
          <w:sz w:val="20"/>
          <w:szCs w:val="16"/>
        </w:rPr>
        <w:t xml:space="preserve">One method that can be adopted to investigate the seismic </w:t>
      </w:r>
      <w:proofErr w:type="spellStart"/>
      <w:r w:rsidRPr="00655E86">
        <w:rPr>
          <w:sz w:val="20"/>
          <w:szCs w:val="16"/>
        </w:rPr>
        <w:t>behaviour</w:t>
      </w:r>
      <w:proofErr w:type="spellEnd"/>
      <w:r w:rsidRPr="00655E86">
        <w:rPr>
          <w:sz w:val="20"/>
          <w:szCs w:val="16"/>
        </w:rPr>
        <w:t xml:space="preserve"> of buildings is pushover analysis. Pushover analysis is a static, nonlinear procedure that applies horizontal loads in a prescribed pattern incrementally until failure </w:t>
      </w:r>
      <w:r w:rsidRPr="00655E86">
        <w:rPr>
          <w:sz w:val="20"/>
          <w:szCs w:val="16"/>
        </w:rPr>
        <w:lastRenderedPageBreak/>
        <w:t>or collapse conditions are reached</w:t>
      </w:r>
      <w:r w:rsidR="005D3694">
        <w:rPr>
          <w:sz w:val="20"/>
          <w:szCs w:val="16"/>
        </w:rPr>
        <w:t xml:space="preserve"> </w:t>
      </w:r>
      <w:r w:rsidR="00300D09">
        <w:rPr>
          <w:sz w:val="20"/>
          <w:szCs w:val="16"/>
        </w:rPr>
        <w:fldChar w:fldCharType="begin" w:fldLock="1"/>
      </w:r>
      <w:r w:rsidR="00CE7C7A">
        <w:rPr>
          <w:sz w:val="20"/>
          <w:szCs w:val="16"/>
        </w:rPr>
        <w:instrText>ADDIN CSL_CITATION {"citationItems":[{"id":"ITEM-1","itemData":{"DOI":"10.1088/1755-1315/426/1/012048","ISSN":"17551315","abstract":"Earthquake events have been demonstrated to be a major threat to building in Indonesia. It was found that many building failures occurred due to design shortage or construction shortcomings. This research is intended to propose the evaluation method for the concrete building against the possible earthquake. Pushover analysis was performed to study the nonlinear behaviour of a concrete building. A total of two types of concrete buildings, designed for seismic and designed for gravity load only, were investigated. The results show that the concrete building designed for seismic has better performance in both local and global response than that of the concrete building designed for gravity.","author":[{"dropping-particle":"","family":"Suwondo","given":"Riza","non-dropping-particle":"","parse-names":false,"suffix":""},{"dropping-particle":"","family":"Alama","given":"Sohaib","non-dropping-particle":"","parse-names":false,"suffix":""}],"container-title":"IOP Conference Series: Earth and Environmental Science","id":"ITEM-1","issue":"1","issued":{"date-parts":[["2020"]]},"title":"Seismic evaluation of reinforced concrete moment resisting frames using pushover analysis","type":"article-journal","volume":"426"},"uris":["http://www.mendeley.com/documents/?uuid=554bd6f2-1658-425e-a505-11ead31bb9b6"]}],"mendeley":{"formattedCitation":"(5)","plainTextFormattedCitation":"(5)","previouslyFormattedCitation":"(5)"},"properties":{"noteIndex":0},"schema":"https://github.com/citation-style-language/schema/raw/master/csl-citation.json"}</w:instrText>
      </w:r>
      <w:r w:rsidR="00300D09">
        <w:rPr>
          <w:sz w:val="20"/>
          <w:szCs w:val="16"/>
        </w:rPr>
        <w:fldChar w:fldCharType="separate"/>
      </w:r>
      <w:r w:rsidR="00300D09" w:rsidRPr="00300D09">
        <w:rPr>
          <w:noProof/>
          <w:sz w:val="20"/>
          <w:szCs w:val="16"/>
        </w:rPr>
        <w:t>(5)</w:t>
      </w:r>
      <w:r w:rsidR="00300D09">
        <w:rPr>
          <w:sz w:val="20"/>
          <w:szCs w:val="16"/>
        </w:rPr>
        <w:fldChar w:fldCharType="end"/>
      </w:r>
      <w:r w:rsidRPr="00655E86">
        <w:rPr>
          <w:sz w:val="20"/>
          <w:szCs w:val="16"/>
        </w:rPr>
        <w:t>. The analysis involves pushing the structure laterally and plotting the total applied shear force against the corresponding lateral displacement at each increment. This produces a capacity curve that represents the force–displacement relationship of the structure. Pushover analysis enables the determination of performance points that indicate expected seismic performance levels. The method evaluates structures against established performance criteria, including Immediate Occupancy (IO), Life Safety (LS), and Collapse Prevention (CP)</w:t>
      </w:r>
      <w:r w:rsidR="00CE7C7A">
        <w:rPr>
          <w:sz w:val="20"/>
          <w:szCs w:val="16"/>
        </w:rPr>
        <w:t xml:space="preserve"> </w:t>
      </w:r>
      <w:r w:rsidR="00CE7C7A">
        <w:rPr>
          <w:sz w:val="20"/>
          <w:szCs w:val="16"/>
        </w:rPr>
        <w:fldChar w:fldCharType="begin" w:fldLock="1"/>
      </w:r>
      <w:r w:rsidR="008C608F">
        <w:rPr>
          <w:sz w:val="20"/>
          <w:szCs w:val="16"/>
        </w:rPr>
        <w:instrText>ADDIN CSL_CITATION {"citationItems":[{"id":"ITEM-1","itemData":{"abstract":"Earthquakes are most devastating natural hazards in terms of life and property of any region. The behavior of the structure greatly depends on size, shape and geometry of that structure in addition to how the earthquake forces are carried to the supporting ground. Irregularity in building attracts forces which lead to stress concentration at the point of irregularity; subsequently it leads to localized failure of that structure. The present study focuses on seismic performance of irregular RC frames in elevation. For this purpose ETABS a finite element software has been used. Here 2-D RC frames with four bays are considered. The irregularity is gradually increased from regular frame to highly irregular frame. Roof displacement; Base shear carried; performance points; number of hinges formed are the parameters used to quantify the performance of the structure.","author":[{"dropping-particle":"","family":"Kalibhat","given":"Madhusudan","non-dropping-particle":"","parse-names":false,"suffix":""},{"dropping-particle":"","family":"Kumar M","given":"Arun Y","non-dropping-particle":"","parse-names":false,"suffix":""},{"dropping-particle":"","family":"Kamath","given":"Kiran","non-dropping-particle":"","parse-names":false,"suffix":""},{"dropping-particle":"","family":"Kalibhat","given":"Madhusudan G","non-dropping-particle":"","parse-names":false,"suffix":""},{"dropping-particle":"","family":"Kumar","given":"Arun YM","non-dropping-particle":"","parse-names":false,"suffix":""},{"dropping-particle":"","family":"Shet","given":"Shrinath","non-dropping-particle":"","parse-names":false,"suffix":""},{"dropping-particle":"","family":"Professor","given":"Assistant","non-dropping-particle":"","parse-names":false,"suffix":""}],"container-title":"IOSR Journal of Mechanical and Civil Engineering","id":"ITEM-1","issue":"July","issued":{"date-parts":[["2019"]]},"page":"2320-334","title":"Seismic Performance of R.C. Frames With Vertical Stiffness Irregularity From Pushover Analysis","type":"article-journal"},"uris":["http://www.mendeley.com/documents/?uuid=238a4eee-5bd7-45bc-872e-903aee59cf69"]}],"mendeley":{"formattedCitation":"(6)","plainTextFormattedCitation":"(6)","previouslyFormattedCitation":"(6)"},"properties":{"noteIndex":0},"schema":"https://github.com/citation-style-language/schema/raw/master/csl-citation.json"}</w:instrText>
      </w:r>
      <w:r w:rsidR="00CE7C7A">
        <w:rPr>
          <w:sz w:val="20"/>
          <w:szCs w:val="16"/>
        </w:rPr>
        <w:fldChar w:fldCharType="separate"/>
      </w:r>
      <w:r w:rsidR="00CE7C7A" w:rsidRPr="00CE7C7A">
        <w:rPr>
          <w:noProof/>
          <w:sz w:val="20"/>
          <w:szCs w:val="16"/>
        </w:rPr>
        <w:t>(6)</w:t>
      </w:r>
      <w:r w:rsidR="00CE7C7A">
        <w:rPr>
          <w:sz w:val="20"/>
          <w:szCs w:val="16"/>
        </w:rPr>
        <w:fldChar w:fldCharType="end"/>
      </w:r>
      <w:r w:rsidRPr="00655E86">
        <w:rPr>
          <w:sz w:val="20"/>
          <w:szCs w:val="16"/>
        </w:rPr>
        <w:t>.</w:t>
      </w:r>
    </w:p>
    <w:p w14:paraId="2A9EA425" w14:textId="1B2E03C5" w:rsidR="008C46D4" w:rsidRPr="002E6A11" w:rsidRDefault="00655E86" w:rsidP="006D24AC">
      <w:pPr>
        <w:ind w:firstLine="284"/>
        <w:jc w:val="both"/>
        <w:rPr>
          <w:sz w:val="20"/>
          <w:szCs w:val="16"/>
        </w:rPr>
      </w:pPr>
      <w:r w:rsidRPr="00655E86">
        <w:rPr>
          <w:sz w:val="20"/>
          <w:szCs w:val="16"/>
        </w:rPr>
        <w:t xml:space="preserve">This paper aims to evaluate the seismic </w:t>
      </w:r>
      <w:proofErr w:type="spellStart"/>
      <w:r w:rsidRPr="00655E86">
        <w:rPr>
          <w:sz w:val="20"/>
          <w:szCs w:val="16"/>
        </w:rPr>
        <w:t>behaviour</w:t>
      </w:r>
      <w:proofErr w:type="spellEnd"/>
      <w:r w:rsidRPr="00655E86">
        <w:rPr>
          <w:sz w:val="20"/>
          <w:szCs w:val="16"/>
        </w:rPr>
        <w:t xml:space="preserve"> of buildings using pushover analysis as a tool to perform Performance-Based Seismic Evaluation (PBSE). The seismic resistance systems under evaluation are moment resisting frames and dual systems with shear walls, with varying heights and number of floors. The performance of the buildings under seismic loads is assessed through the generated capacity curves, performance levels, and the development of plastic hinges in the structural elements.</w:t>
      </w:r>
    </w:p>
    <w:p w14:paraId="19496C26" w14:textId="09DFA1AB" w:rsidR="00BA3B3D" w:rsidRPr="00075EA6" w:rsidRDefault="00913DB5" w:rsidP="006D24AC">
      <w:pPr>
        <w:pStyle w:val="Heading1"/>
        <w:rPr>
          <w:b w:val="0"/>
          <w:caps w:val="0"/>
          <w:sz w:val="20"/>
        </w:rPr>
      </w:pPr>
      <w:r w:rsidRPr="00913DB5">
        <w:t>METHODS</w:t>
      </w:r>
    </w:p>
    <w:p w14:paraId="49431FA0" w14:textId="430F32D4" w:rsidR="00C861BB" w:rsidRDefault="008F1B94" w:rsidP="006D24AC">
      <w:pPr>
        <w:pStyle w:val="Paragraph"/>
      </w:pPr>
      <w:r w:rsidRPr="008F1B94">
        <w:t>In this study, a typical symmetrical building plan is used. Reinforced concrete buildings are made with four different heights, that are 6 floors</w:t>
      </w:r>
      <w:r>
        <w:t>,</w:t>
      </w:r>
      <w:r w:rsidRPr="008F1B94">
        <w:t xml:space="preserve"> 15 floors</w:t>
      </w:r>
      <w:r>
        <w:t>, and 30 floors</w:t>
      </w:r>
      <w:r w:rsidRPr="008F1B94">
        <w:t xml:space="preserve"> which are intended to represent medium and high-rise buildings. The initial planning for the dimensions of the moment resisting frame </w:t>
      </w:r>
      <w:r>
        <w:t xml:space="preserve">and </w:t>
      </w:r>
      <w:r w:rsidR="005A1120">
        <w:t xml:space="preserve">dual system with shear wall </w:t>
      </w:r>
      <w:r w:rsidRPr="008F1B94">
        <w:t>refers to SNI 2847-2019 (Requirements for Structural Concrete for Buildings and Explanations), with the dimensions of structural elements adjusted for high ductility</w:t>
      </w:r>
      <w:r w:rsidR="003A1C21">
        <w:t xml:space="preserve"> (</w:t>
      </w:r>
      <w:r w:rsidR="00B15C9F">
        <w:t>T</w:t>
      </w:r>
      <w:r w:rsidR="003A1C21">
        <w:t xml:space="preserve">able </w:t>
      </w:r>
      <w:r w:rsidR="00B15C9F">
        <w:t>1 to 3)</w:t>
      </w:r>
      <w:r w:rsidRPr="008F1B94">
        <w:t xml:space="preserve">. </w:t>
      </w:r>
      <w:r w:rsidR="00871996">
        <w:t>A typical story</w:t>
      </w:r>
      <w:r w:rsidR="00963082">
        <w:t xml:space="preserve"> </w:t>
      </w:r>
      <w:r w:rsidR="00871996">
        <w:t>height of 4.0 m</w:t>
      </w:r>
      <w:r w:rsidR="00EF35E6">
        <w:t xml:space="preserve"> and 6.0</w:t>
      </w:r>
      <w:r w:rsidR="00CB2A5D">
        <w:t xml:space="preserve"> m</w:t>
      </w:r>
      <w:r w:rsidR="00EF35E6">
        <w:t xml:space="preserve"> bays</w:t>
      </w:r>
      <w:r w:rsidR="00871996">
        <w:t xml:space="preserve"> is considered for the</w:t>
      </w:r>
      <w:r w:rsidR="00963082">
        <w:t xml:space="preserve"> </w:t>
      </w:r>
      <w:r w:rsidR="00871996">
        <w:t>example buildings</w:t>
      </w:r>
      <w:r w:rsidR="00195D66">
        <w:t xml:space="preserve"> </w:t>
      </w:r>
      <w:r w:rsidR="00D634BC">
        <w:t>(Figure 1 and 2)</w:t>
      </w:r>
      <w:r w:rsidR="00871996">
        <w:t>.</w:t>
      </w:r>
      <w:r w:rsidR="00B476EB">
        <w:t xml:space="preserve"> </w:t>
      </w:r>
      <w:r w:rsidR="00DC0664">
        <w:t xml:space="preserve">The live loads are 2.40 </w:t>
      </w:r>
      <w:proofErr w:type="spellStart"/>
      <w:r w:rsidR="00DC0664">
        <w:t>kN</w:t>
      </w:r>
      <w:proofErr w:type="spellEnd"/>
      <w:r w:rsidR="00DC0664">
        <w:t>/m</w:t>
      </w:r>
      <w:r w:rsidR="00DC0664" w:rsidRPr="00DC0664">
        <w:rPr>
          <w:vertAlign w:val="superscript"/>
        </w:rPr>
        <w:t>2</w:t>
      </w:r>
      <w:r w:rsidR="00F86B1E">
        <w:t xml:space="preserve">, with the loading width is 6.0 m. </w:t>
      </w:r>
      <w:r w:rsidR="00310B9D">
        <w:t>The concrete compressive strength for the beam members is assumed equal to 3</w:t>
      </w:r>
      <w:r w:rsidR="000950F7">
        <w:t>0</w:t>
      </w:r>
      <w:r w:rsidR="00310B9D">
        <w:t xml:space="preserve"> MPa</w:t>
      </w:r>
      <w:r w:rsidR="000950F7">
        <w:t xml:space="preserve">. </w:t>
      </w:r>
      <w:r w:rsidR="00310B9D">
        <w:t>The minimum yield strength of the</w:t>
      </w:r>
      <w:r w:rsidR="000950F7">
        <w:t xml:space="preserve"> </w:t>
      </w:r>
      <w:r w:rsidR="00310B9D">
        <w:t>reinforcement is also assumed equal to 4</w:t>
      </w:r>
      <w:r w:rsidR="000950F7">
        <w:t>0</w:t>
      </w:r>
      <w:r w:rsidR="00310B9D">
        <w:t>0 MPa.</w:t>
      </w:r>
      <w:r w:rsidR="00E07B4A">
        <w:t xml:space="preserve"> The RC special moment-resisting frame (SMRF) and </w:t>
      </w:r>
      <w:r w:rsidR="003E118C">
        <w:t xml:space="preserve">dual system with </w:t>
      </w:r>
      <w:r w:rsidR="007617D0">
        <w:t>SMRF and shear wall</w:t>
      </w:r>
      <w:r w:rsidR="00E07B4A">
        <w:t xml:space="preserve"> is selected as the structural system</w:t>
      </w:r>
      <w:r w:rsidR="007617D0">
        <w:t>.</w:t>
      </w:r>
      <w:r w:rsidR="000979EE">
        <w:t xml:space="preserve"> </w:t>
      </w:r>
    </w:p>
    <w:p w14:paraId="3CBC13DC" w14:textId="7A156EEE" w:rsidR="008F1B94" w:rsidRDefault="008F1B94" w:rsidP="006D24AC">
      <w:pPr>
        <w:pStyle w:val="Paragraph"/>
      </w:pPr>
      <w:r w:rsidRPr="008F1B94">
        <w:t>The consideration used is that the building is in an area with a high earthquake risk (taken by an area with high spectral acceleration, S</w:t>
      </w:r>
      <w:r w:rsidRPr="002171A2">
        <w:rPr>
          <w:vertAlign w:val="subscript"/>
        </w:rPr>
        <w:t>S</w:t>
      </w:r>
      <w:r w:rsidRPr="008F1B94">
        <w:t xml:space="preserve"> and S</w:t>
      </w:r>
      <w:r w:rsidRPr="002171A2">
        <w:rPr>
          <w:vertAlign w:val="subscript"/>
        </w:rPr>
        <w:t>1</w:t>
      </w:r>
      <w:r w:rsidRPr="008F1B94">
        <w:t>) and has a seismic design category of level D. The site class is taken as SE, which means the building is on soft ground. The building load and load combination is calculated based on SNI 1727-2013 (Minimum Load for Design of Buildings and Other Structures). The three models have the same structural conditions, which is the frames (beams and columns) are designed to withstand gravity and earthquake loads.</w:t>
      </w:r>
      <w:r w:rsidR="002171A2">
        <w:t xml:space="preserve"> </w:t>
      </w:r>
      <w:r w:rsidR="000979EE">
        <w:t>All buildings are designed based on the Indonesian building codes and satisfy the drift criterion and the strong-column weak-beam (SCWB) philosophy.</w:t>
      </w:r>
      <w:r w:rsidR="008E4E58">
        <w:t xml:space="preserve"> The reinforcement detailing of the beam and column elements conform to the </w:t>
      </w:r>
      <w:r w:rsidR="008D2B37">
        <w:t xml:space="preserve">SNI </w:t>
      </w:r>
      <w:r w:rsidR="008D2B37" w:rsidRPr="008F1B94">
        <w:t xml:space="preserve">2847-2019 </w:t>
      </w:r>
      <w:r w:rsidR="008E4E58">
        <w:t>requirements for RC SMRFs.</w:t>
      </w:r>
    </w:p>
    <w:p w14:paraId="1039041F" w14:textId="75D06F90" w:rsidR="000D6488" w:rsidRDefault="007A20D9" w:rsidP="006D24AC">
      <w:pPr>
        <w:pStyle w:val="Paragraph"/>
        <w:rPr>
          <w:szCs w:val="16"/>
        </w:rPr>
      </w:pPr>
      <w:r>
        <w:t xml:space="preserve">The seismic </w:t>
      </w:r>
      <w:proofErr w:type="spellStart"/>
      <w:r>
        <w:t>behaviour</w:t>
      </w:r>
      <w:proofErr w:type="spellEnd"/>
      <w:r>
        <w:t xml:space="preserve"> of the building examples </w:t>
      </w:r>
      <w:r w:rsidR="005058F8">
        <w:t xml:space="preserve">is investigated based on </w:t>
      </w:r>
      <w:r w:rsidR="005058F8" w:rsidRPr="00655E86">
        <w:rPr>
          <w:szCs w:val="16"/>
        </w:rPr>
        <w:t>Performance-Based Seismic Evaluation (PBSE)</w:t>
      </w:r>
      <w:r w:rsidR="005058F8">
        <w:rPr>
          <w:szCs w:val="16"/>
        </w:rPr>
        <w:t xml:space="preserve"> using pushover analysis as the tool. </w:t>
      </w:r>
      <w:r w:rsidR="005613FE">
        <w:rPr>
          <w:szCs w:val="16"/>
        </w:rPr>
        <w:t xml:space="preserve">The analysis is conducted using software ETABS. </w:t>
      </w:r>
      <w:r w:rsidR="008B758F" w:rsidRPr="008B758F">
        <w:rPr>
          <w:szCs w:val="16"/>
        </w:rPr>
        <w:t>The performance of the buildings under seismic loads is assessed through the generated capacity curves, performance levels, and the development of plastic hinges in the structural elements.</w:t>
      </w:r>
    </w:p>
    <w:p w14:paraId="2628D18C" w14:textId="77777777" w:rsidR="00DC6AA9" w:rsidRDefault="00DC6AA9" w:rsidP="006D24AC">
      <w:pPr>
        <w:pStyle w:val="Paragraph"/>
        <w:ind w:firstLine="0"/>
        <w:rPr>
          <w:szCs w:val="16"/>
        </w:rPr>
      </w:pPr>
    </w:p>
    <w:p w14:paraId="7EE054FF" w14:textId="3BEA4B98" w:rsidR="00314915" w:rsidRPr="00C81B32" w:rsidRDefault="00314915" w:rsidP="006D24AC">
      <w:pPr>
        <w:pStyle w:val="Caption"/>
        <w:keepNext/>
        <w:jc w:val="center"/>
        <w:rPr>
          <w:i w:val="0"/>
          <w:iCs w:val="0"/>
          <w:color w:val="auto"/>
          <w:lang w:val="id-ID"/>
        </w:rPr>
      </w:pPr>
      <w:r w:rsidRPr="00C81B32">
        <w:rPr>
          <w:b/>
          <w:bCs/>
          <w:i w:val="0"/>
          <w:iCs w:val="0"/>
          <w:color w:val="auto"/>
          <w:lang w:val="id-ID"/>
        </w:rPr>
        <w:t xml:space="preserve">Table </w:t>
      </w:r>
      <w:r w:rsidRPr="00C81B32">
        <w:rPr>
          <w:b/>
          <w:bCs/>
          <w:i w:val="0"/>
          <w:iCs w:val="0"/>
          <w:color w:val="auto"/>
          <w:lang w:val="id-ID"/>
        </w:rPr>
        <w:fldChar w:fldCharType="begin"/>
      </w:r>
      <w:r w:rsidRPr="00C81B32">
        <w:rPr>
          <w:b/>
          <w:bCs/>
          <w:i w:val="0"/>
          <w:iCs w:val="0"/>
          <w:color w:val="auto"/>
          <w:lang w:val="id-ID"/>
        </w:rPr>
        <w:instrText xml:space="preserve"> SEQ Table \* ARABIC </w:instrText>
      </w:r>
      <w:r w:rsidRPr="00C81B32">
        <w:rPr>
          <w:b/>
          <w:bCs/>
          <w:i w:val="0"/>
          <w:iCs w:val="0"/>
          <w:color w:val="auto"/>
          <w:lang w:val="id-ID"/>
        </w:rPr>
        <w:fldChar w:fldCharType="separate"/>
      </w:r>
      <w:r w:rsidR="00EF3ADB">
        <w:rPr>
          <w:b/>
          <w:bCs/>
          <w:i w:val="0"/>
          <w:iCs w:val="0"/>
          <w:noProof/>
          <w:color w:val="auto"/>
          <w:lang w:val="id-ID"/>
        </w:rPr>
        <w:t>1</w:t>
      </w:r>
      <w:r w:rsidRPr="00C81B32">
        <w:rPr>
          <w:b/>
          <w:bCs/>
          <w:i w:val="0"/>
          <w:iCs w:val="0"/>
          <w:color w:val="auto"/>
          <w:lang w:val="id-ID"/>
        </w:rPr>
        <w:fldChar w:fldCharType="end"/>
      </w:r>
      <w:r w:rsidRPr="00C81B32">
        <w:rPr>
          <w:i w:val="0"/>
          <w:iCs w:val="0"/>
          <w:color w:val="auto"/>
          <w:lang w:val="id-ID"/>
        </w:rPr>
        <w:t xml:space="preserve"> Dimensi dan Elemen Struktur 6 Lantai</w:t>
      </w:r>
    </w:p>
    <w:tbl>
      <w:tblPr>
        <w:tblW w:w="4298" w:type="dxa"/>
        <w:jc w:val="center"/>
        <w:tblLook w:val="04A0" w:firstRow="1" w:lastRow="0" w:firstColumn="1" w:lastColumn="0" w:noHBand="0" w:noVBand="1"/>
      </w:tblPr>
      <w:tblGrid>
        <w:gridCol w:w="1418"/>
        <w:gridCol w:w="960"/>
        <w:gridCol w:w="960"/>
        <w:gridCol w:w="960"/>
      </w:tblGrid>
      <w:tr w:rsidR="00314915" w:rsidRPr="005854A6" w14:paraId="54C1FAA0" w14:textId="77777777" w:rsidTr="00013113">
        <w:trPr>
          <w:trHeight w:val="300"/>
          <w:jc w:val="center"/>
        </w:trPr>
        <w:tc>
          <w:tcPr>
            <w:tcW w:w="1418" w:type="dxa"/>
            <w:tcBorders>
              <w:top w:val="single" w:sz="4" w:space="0" w:color="auto"/>
              <w:left w:val="nil"/>
              <w:bottom w:val="single" w:sz="4" w:space="0" w:color="auto"/>
              <w:right w:val="nil"/>
            </w:tcBorders>
            <w:noWrap/>
            <w:vAlign w:val="center"/>
            <w:hideMark/>
          </w:tcPr>
          <w:p w14:paraId="7F29C434" w14:textId="77777777" w:rsidR="00314915" w:rsidRPr="005854A6" w:rsidRDefault="00314915" w:rsidP="006D24AC">
            <w:pPr>
              <w:jc w:val="center"/>
              <w:rPr>
                <w:color w:val="000000"/>
                <w:sz w:val="20"/>
                <w:lang w:val="id-ID" w:eastAsia="en-ID"/>
              </w:rPr>
            </w:pPr>
            <w:r w:rsidRPr="005854A6">
              <w:rPr>
                <w:color w:val="000000"/>
                <w:sz w:val="20"/>
                <w:lang w:val="id-ID" w:eastAsia="en-ID"/>
              </w:rPr>
              <w:t> </w:t>
            </w:r>
          </w:p>
        </w:tc>
        <w:tc>
          <w:tcPr>
            <w:tcW w:w="960" w:type="dxa"/>
            <w:tcBorders>
              <w:top w:val="single" w:sz="4" w:space="0" w:color="auto"/>
              <w:left w:val="nil"/>
              <w:bottom w:val="single" w:sz="4" w:space="0" w:color="auto"/>
              <w:right w:val="nil"/>
            </w:tcBorders>
            <w:noWrap/>
            <w:vAlign w:val="center"/>
            <w:hideMark/>
          </w:tcPr>
          <w:p w14:paraId="0058EB9E" w14:textId="77777777" w:rsidR="00314915" w:rsidRPr="005854A6" w:rsidRDefault="00314915" w:rsidP="006D24AC">
            <w:pPr>
              <w:jc w:val="center"/>
              <w:rPr>
                <w:color w:val="000000"/>
                <w:sz w:val="20"/>
                <w:lang w:val="id-ID" w:eastAsia="en-ID"/>
              </w:rPr>
            </w:pPr>
            <w:r w:rsidRPr="005854A6">
              <w:rPr>
                <w:color w:val="000000"/>
                <w:sz w:val="20"/>
                <w:lang w:val="id-ID" w:eastAsia="en-ID"/>
              </w:rPr>
              <w:t>Story</w:t>
            </w:r>
          </w:p>
        </w:tc>
        <w:tc>
          <w:tcPr>
            <w:tcW w:w="960" w:type="dxa"/>
            <w:tcBorders>
              <w:top w:val="single" w:sz="4" w:space="0" w:color="auto"/>
              <w:left w:val="nil"/>
              <w:bottom w:val="single" w:sz="4" w:space="0" w:color="auto"/>
              <w:right w:val="nil"/>
            </w:tcBorders>
            <w:noWrap/>
            <w:vAlign w:val="center"/>
            <w:hideMark/>
          </w:tcPr>
          <w:p w14:paraId="6E53AF16" w14:textId="77777777" w:rsidR="00314915" w:rsidRPr="005854A6" w:rsidRDefault="00314915" w:rsidP="006D24AC">
            <w:pPr>
              <w:jc w:val="center"/>
              <w:rPr>
                <w:color w:val="000000"/>
                <w:sz w:val="20"/>
                <w:lang w:val="id-ID" w:eastAsia="en-ID"/>
              </w:rPr>
            </w:pPr>
            <w:r w:rsidRPr="005854A6">
              <w:rPr>
                <w:color w:val="000000"/>
                <w:sz w:val="20"/>
                <w:lang w:val="id-ID" w:eastAsia="en-ID"/>
              </w:rPr>
              <w:t>Frame</w:t>
            </w:r>
          </w:p>
        </w:tc>
        <w:tc>
          <w:tcPr>
            <w:tcW w:w="960" w:type="dxa"/>
            <w:tcBorders>
              <w:top w:val="single" w:sz="4" w:space="0" w:color="auto"/>
              <w:left w:val="nil"/>
              <w:bottom w:val="single" w:sz="4" w:space="0" w:color="auto"/>
              <w:right w:val="nil"/>
            </w:tcBorders>
            <w:noWrap/>
            <w:vAlign w:val="center"/>
            <w:hideMark/>
          </w:tcPr>
          <w:p w14:paraId="1B70E305" w14:textId="77777777" w:rsidR="00314915" w:rsidRPr="005854A6" w:rsidRDefault="00314915" w:rsidP="006D24AC">
            <w:pPr>
              <w:jc w:val="center"/>
              <w:rPr>
                <w:color w:val="000000"/>
                <w:sz w:val="20"/>
                <w:lang w:val="id-ID" w:eastAsia="en-ID"/>
              </w:rPr>
            </w:pPr>
            <w:r w:rsidRPr="005854A6">
              <w:rPr>
                <w:color w:val="000000"/>
                <w:sz w:val="20"/>
                <w:lang w:val="id-ID" w:eastAsia="en-ID"/>
              </w:rPr>
              <w:t>Dual System</w:t>
            </w:r>
          </w:p>
        </w:tc>
      </w:tr>
      <w:tr w:rsidR="00314915" w:rsidRPr="005854A6" w14:paraId="2DFFEA1E" w14:textId="77777777" w:rsidTr="00013113">
        <w:trPr>
          <w:trHeight w:val="300"/>
          <w:jc w:val="center"/>
        </w:trPr>
        <w:tc>
          <w:tcPr>
            <w:tcW w:w="1418" w:type="dxa"/>
            <w:tcBorders>
              <w:top w:val="nil"/>
              <w:left w:val="nil"/>
              <w:bottom w:val="single" w:sz="4" w:space="0" w:color="auto"/>
              <w:right w:val="nil"/>
            </w:tcBorders>
            <w:noWrap/>
            <w:vAlign w:val="center"/>
            <w:hideMark/>
          </w:tcPr>
          <w:p w14:paraId="30B8B4BA" w14:textId="77777777" w:rsidR="00314915" w:rsidRPr="005854A6" w:rsidRDefault="00314915" w:rsidP="006D24AC">
            <w:pPr>
              <w:jc w:val="center"/>
              <w:rPr>
                <w:color w:val="000000"/>
                <w:sz w:val="20"/>
                <w:lang w:val="id-ID" w:eastAsia="en-ID"/>
              </w:rPr>
            </w:pPr>
            <w:r w:rsidRPr="005854A6">
              <w:rPr>
                <w:color w:val="000000"/>
                <w:sz w:val="20"/>
                <w:lang w:val="id-ID" w:eastAsia="en-ID"/>
              </w:rPr>
              <w:t>Beam (cm)</w:t>
            </w:r>
          </w:p>
        </w:tc>
        <w:tc>
          <w:tcPr>
            <w:tcW w:w="960" w:type="dxa"/>
            <w:tcBorders>
              <w:top w:val="nil"/>
              <w:left w:val="nil"/>
              <w:bottom w:val="single" w:sz="4" w:space="0" w:color="auto"/>
              <w:right w:val="nil"/>
            </w:tcBorders>
            <w:noWrap/>
            <w:vAlign w:val="center"/>
            <w:hideMark/>
          </w:tcPr>
          <w:p w14:paraId="38FA0CED" w14:textId="77777777" w:rsidR="00314915" w:rsidRPr="005854A6" w:rsidRDefault="00314915" w:rsidP="006D24AC">
            <w:pPr>
              <w:jc w:val="center"/>
              <w:rPr>
                <w:color w:val="000000"/>
                <w:sz w:val="20"/>
                <w:lang w:val="id-ID" w:eastAsia="en-ID"/>
              </w:rPr>
            </w:pPr>
            <w:r w:rsidRPr="005854A6">
              <w:rPr>
                <w:color w:val="000000"/>
                <w:sz w:val="20"/>
                <w:lang w:val="id-ID" w:eastAsia="en-ID"/>
              </w:rPr>
              <w:t>All</w:t>
            </w:r>
          </w:p>
        </w:tc>
        <w:tc>
          <w:tcPr>
            <w:tcW w:w="960" w:type="dxa"/>
            <w:tcBorders>
              <w:top w:val="nil"/>
              <w:left w:val="nil"/>
              <w:bottom w:val="single" w:sz="4" w:space="0" w:color="auto"/>
              <w:right w:val="nil"/>
            </w:tcBorders>
            <w:noWrap/>
            <w:vAlign w:val="center"/>
            <w:hideMark/>
          </w:tcPr>
          <w:p w14:paraId="6BCEB344" w14:textId="77777777" w:rsidR="00314915" w:rsidRPr="005854A6" w:rsidRDefault="00314915" w:rsidP="006D24AC">
            <w:pPr>
              <w:jc w:val="center"/>
              <w:rPr>
                <w:color w:val="000000"/>
                <w:sz w:val="20"/>
                <w:lang w:val="id-ID" w:eastAsia="en-ID"/>
              </w:rPr>
            </w:pPr>
            <w:r w:rsidRPr="005854A6">
              <w:rPr>
                <w:color w:val="000000"/>
                <w:sz w:val="20"/>
                <w:lang w:val="id-ID" w:eastAsia="en-ID"/>
              </w:rPr>
              <w:t>30 x 60</w:t>
            </w:r>
          </w:p>
        </w:tc>
        <w:tc>
          <w:tcPr>
            <w:tcW w:w="960" w:type="dxa"/>
            <w:tcBorders>
              <w:top w:val="nil"/>
              <w:left w:val="nil"/>
              <w:bottom w:val="single" w:sz="4" w:space="0" w:color="auto"/>
              <w:right w:val="nil"/>
            </w:tcBorders>
            <w:noWrap/>
            <w:vAlign w:val="center"/>
            <w:hideMark/>
          </w:tcPr>
          <w:p w14:paraId="73C0295E" w14:textId="77777777" w:rsidR="00314915" w:rsidRPr="005854A6" w:rsidRDefault="00314915" w:rsidP="006D24AC">
            <w:pPr>
              <w:jc w:val="center"/>
              <w:rPr>
                <w:color w:val="000000"/>
                <w:sz w:val="20"/>
                <w:lang w:val="id-ID" w:eastAsia="en-ID"/>
              </w:rPr>
            </w:pPr>
            <w:r w:rsidRPr="005854A6">
              <w:rPr>
                <w:color w:val="000000"/>
                <w:sz w:val="20"/>
                <w:lang w:val="id-ID" w:eastAsia="en-ID"/>
              </w:rPr>
              <w:t>30 x 60</w:t>
            </w:r>
          </w:p>
        </w:tc>
      </w:tr>
      <w:tr w:rsidR="00314915" w:rsidRPr="005854A6" w14:paraId="1BDA7A37" w14:textId="77777777" w:rsidTr="00013113">
        <w:trPr>
          <w:trHeight w:val="300"/>
          <w:jc w:val="center"/>
        </w:trPr>
        <w:tc>
          <w:tcPr>
            <w:tcW w:w="1418" w:type="dxa"/>
            <w:tcBorders>
              <w:top w:val="nil"/>
              <w:left w:val="nil"/>
              <w:bottom w:val="single" w:sz="4" w:space="0" w:color="auto"/>
              <w:right w:val="nil"/>
            </w:tcBorders>
            <w:noWrap/>
            <w:vAlign w:val="center"/>
            <w:hideMark/>
          </w:tcPr>
          <w:p w14:paraId="4DC55B30" w14:textId="77777777" w:rsidR="00314915" w:rsidRPr="005854A6" w:rsidRDefault="00314915" w:rsidP="006D24AC">
            <w:pPr>
              <w:jc w:val="center"/>
              <w:rPr>
                <w:color w:val="000000"/>
                <w:sz w:val="20"/>
                <w:lang w:val="id-ID" w:eastAsia="en-ID"/>
              </w:rPr>
            </w:pPr>
            <w:r w:rsidRPr="005854A6">
              <w:rPr>
                <w:color w:val="000000"/>
                <w:sz w:val="20"/>
                <w:lang w:val="id-ID" w:eastAsia="en-ID"/>
              </w:rPr>
              <w:t>Column (cm)</w:t>
            </w:r>
          </w:p>
        </w:tc>
        <w:tc>
          <w:tcPr>
            <w:tcW w:w="960" w:type="dxa"/>
            <w:tcBorders>
              <w:top w:val="nil"/>
              <w:left w:val="nil"/>
              <w:bottom w:val="single" w:sz="4" w:space="0" w:color="auto"/>
              <w:right w:val="nil"/>
            </w:tcBorders>
            <w:noWrap/>
            <w:vAlign w:val="center"/>
            <w:hideMark/>
          </w:tcPr>
          <w:p w14:paraId="2748158F" w14:textId="77777777" w:rsidR="00314915" w:rsidRPr="005854A6" w:rsidRDefault="00314915" w:rsidP="006D24AC">
            <w:pPr>
              <w:jc w:val="center"/>
              <w:rPr>
                <w:color w:val="000000"/>
                <w:sz w:val="20"/>
                <w:lang w:val="id-ID" w:eastAsia="en-ID"/>
              </w:rPr>
            </w:pPr>
            <w:r w:rsidRPr="005854A6">
              <w:rPr>
                <w:color w:val="000000"/>
                <w:sz w:val="20"/>
                <w:lang w:val="id-ID" w:eastAsia="en-ID"/>
              </w:rPr>
              <w:t>1-6</w:t>
            </w:r>
          </w:p>
        </w:tc>
        <w:tc>
          <w:tcPr>
            <w:tcW w:w="960" w:type="dxa"/>
            <w:tcBorders>
              <w:top w:val="nil"/>
              <w:left w:val="nil"/>
              <w:bottom w:val="single" w:sz="4" w:space="0" w:color="auto"/>
              <w:right w:val="nil"/>
            </w:tcBorders>
            <w:noWrap/>
            <w:vAlign w:val="center"/>
            <w:hideMark/>
          </w:tcPr>
          <w:p w14:paraId="136FCF9E" w14:textId="77777777" w:rsidR="00314915" w:rsidRPr="005854A6" w:rsidRDefault="00314915" w:rsidP="006D24AC">
            <w:pPr>
              <w:jc w:val="center"/>
              <w:rPr>
                <w:color w:val="000000"/>
                <w:sz w:val="20"/>
                <w:lang w:val="id-ID" w:eastAsia="en-ID"/>
              </w:rPr>
            </w:pPr>
            <w:r w:rsidRPr="005854A6">
              <w:rPr>
                <w:color w:val="000000"/>
                <w:sz w:val="20"/>
                <w:lang w:val="id-ID" w:eastAsia="en-ID"/>
              </w:rPr>
              <w:t>70 x 70</w:t>
            </w:r>
          </w:p>
        </w:tc>
        <w:tc>
          <w:tcPr>
            <w:tcW w:w="960" w:type="dxa"/>
            <w:tcBorders>
              <w:top w:val="nil"/>
              <w:left w:val="nil"/>
              <w:bottom w:val="single" w:sz="4" w:space="0" w:color="auto"/>
              <w:right w:val="nil"/>
            </w:tcBorders>
            <w:noWrap/>
            <w:vAlign w:val="center"/>
            <w:hideMark/>
          </w:tcPr>
          <w:p w14:paraId="437C8A82" w14:textId="77777777" w:rsidR="00314915" w:rsidRPr="005854A6" w:rsidRDefault="00314915" w:rsidP="006D24AC">
            <w:pPr>
              <w:jc w:val="center"/>
              <w:rPr>
                <w:color w:val="000000"/>
                <w:sz w:val="20"/>
                <w:lang w:val="id-ID" w:eastAsia="en-ID"/>
              </w:rPr>
            </w:pPr>
            <w:r w:rsidRPr="005854A6">
              <w:rPr>
                <w:color w:val="000000"/>
                <w:sz w:val="20"/>
                <w:lang w:val="id-ID" w:eastAsia="en-ID"/>
              </w:rPr>
              <w:t>70 x 70</w:t>
            </w:r>
          </w:p>
        </w:tc>
      </w:tr>
      <w:tr w:rsidR="00314915" w:rsidRPr="005854A6" w14:paraId="3561A5D0" w14:textId="77777777" w:rsidTr="00013113">
        <w:trPr>
          <w:trHeight w:val="300"/>
          <w:jc w:val="center"/>
        </w:trPr>
        <w:tc>
          <w:tcPr>
            <w:tcW w:w="1418" w:type="dxa"/>
            <w:tcBorders>
              <w:top w:val="nil"/>
              <w:left w:val="nil"/>
              <w:bottom w:val="single" w:sz="4" w:space="0" w:color="auto"/>
              <w:right w:val="nil"/>
            </w:tcBorders>
            <w:noWrap/>
            <w:vAlign w:val="center"/>
            <w:hideMark/>
          </w:tcPr>
          <w:p w14:paraId="278F536B" w14:textId="77777777" w:rsidR="00314915" w:rsidRPr="005854A6" w:rsidRDefault="00314915" w:rsidP="006D24AC">
            <w:pPr>
              <w:jc w:val="center"/>
              <w:rPr>
                <w:color w:val="000000"/>
                <w:sz w:val="20"/>
                <w:lang w:val="id-ID" w:eastAsia="en-ID"/>
              </w:rPr>
            </w:pPr>
            <w:r w:rsidRPr="005854A6">
              <w:rPr>
                <w:color w:val="000000"/>
                <w:sz w:val="20"/>
                <w:lang w:val="id-ID" w:eastAsia="en-ID"/>
              </w:rPr>
              <w:t>S. Wall (cm)</w:t>
            </w:r>
          </w:p>
        </w:tc>
        <w:tc>
          <w:tcPr>
            <w:tcW w:w="960" w:type="dxa"/>
            <w:tcBorders>
              <w:top w:val="nil"/>
              <w:left w:val="nil"/>
              <w:bottom w:val="single" w:sz="4" w:space="0" w:color="auto"/>
              <w:right w:val="nil"/>
            </w:tcBorders>
            <w:noWrap/>
            <w:vAlign w:val="center"/>
            <w:hideMark/>
          </w:tcPr>
          <w:p w14:paraId="407FF5A1" w14:textId="77777777" w:rsidR="00314915" w:rsidRPr="005854A6" w:rsidRDefault="00314915" w:rsidP="006D24AC">
            <w:pPr>
              <w:jc w:val="center"/>
              <w:rPr>
                <w:color w:val="000000"/>
                <w:sz w:val="20"/>
                <w:lang w:val="id-ID" w:eastAsia="en-ID"/>
              </w:rPr>
            </w:pPr>
            <w:r w:rsidRPr="005854A6">
              <w:rPr>
                <w:color w:val="000000"/>
                <w:sz w:val="20"/>
                <w:lang w:val="id-ID" w:eastAsia="en-ID"/>
              </w:rPr>
              <w:t>All</w:t>
            </w:r>
          </w:p>
        </w:tc>
        <w:tc>
          <w:tcPr>
            <w:tcW w:w="960" w:type="dxa"/>
            <w:tcBorders>
              <w:top w:val="nil"/>
              <w:left w:val="nil"/>
              <w:bottom w:val="single" w:sz="4" w:space="0" w:color="auto"/>
              <w:right w:val="nil"/>
            </w:tcBorders>
            <w:noWrap/>
            <w:vAlign w:val="center"/>
            <w:hideMark/>
          </w:tcPr>
          <w:p w14:paraId="07FEFF74" w14:textId="77777777" w:rsidR="00314915" w:rsidRPr="005854A6" w:rsidRDefault="00314915" w:rsidP="006D24AC">
            <w:pPr>
              <w:jc w:val="center"/>
              <w:rPr>
                <w:color w:val="000000"/>
                <w:sz w:val="20"/>
                <w:lang w:val="id-ID" w:eastAsia="en-ID"/>
              </w:rPr>
            </w:pPr>
            <w:r w:rsidRPr="005854A6">
              <w:rPr>
                <w:color w:val="000000"/>
                <w:sz w:val="20"/>
                <w:lang w:val="id-ID" w:eastAsia="en-ID"/>
              </w:rPr>
              <w:t>-</w:t>
            </w:r>
          </w:p>
        </w:tc>
        <w:tc>
          <w:tcPr>
            <w:tcW w:w="960" w:type="dxa"/>
            <w:tcBorders>
              <w:top w:val="nil"/>
              <w:left w:val="nil"/>
              <w:bottom w:val="single" w:sz="4" w:space="0" w:color="auto"/>
              <w:right w:val="nil"/>
            </w:tcBorders>
            <w:noWrap/>
            <w:vAlign w:val="center"/>
            <w:hideMark/>
          </w:tcPr>
          <w:p w14:paraId="5C9AB013" w14:textId="77777777" w:rsidR="00314915" w:rsidRPr="005854A6" w:rsidRDefault="00314915" w:rsidP="006D24AC">
            <w:pPr>
              <w:keepNext/>
              <w:jc w:val="center"/>
              <w:rPr>
                <w:color w:val="000000"/>
                <w:sz w:val="20"/>
                <w:lang w:val="id-ID" w:eastAsia="en-ID"/>
              </w:rPr>
            </w:pPr>
            <w:r w:rsidRPr="005854A6">
              <w:rPr>
                <w:color w:val="000000"/>
                <w:sz w:val="20"/>
                <w:lang w:val="id-ID" w:eastAsia="en-ID"/>
              </w:rPr>
              <w:t>30</w:t>
            </w:r>
          </w:p>
        </w:tc>
      </w:tr>
    </w:tbl>
    <w:p w14:paraId="7E22FF64" w14:textId="77777777" w:rsidR="00314915" w:rsidRPr="00C81B32" w:rsidRDefault="00314915" w:rsidP="006D24AC">
      <w:pPr>
        <w:pStyle w:val="Paragraph"/>
        <w:ind w:firstLine="0"/>
        <w:rPr>
          <w:color w:val="333333"/>
          <w:lang w:val="id-ID"/>
        </w:rPr>
      </w:pPr>
    </w:p>
    <w:p w14:paraId="05B25147" w14:textId="6C174BDF" w:rsidR="006B6C34" w:rsidRDefault="006B6C34" w:rsidP="006D24AC"/>
    <w:p w14:paraId="54C68DAA" w14:textId="6035A313" w:rsidR="00E87EA3" w:rsidRDefault="00E87EA3" w:rsidP="006D24AC"/>
    <w:p w14:paraId="04BDF476" w14:textId="0657FD35" w:rsidR="00E87EA3" w:rsidRDefault="00E87EA3" w:rsidP="006D24AC"/>
    <w:p w14:paraId="78997F6A" w14:textId="33BA094F" w:rsidR="00E87EA3" w:rsidRDefault="00E87EA3" w:rsidP="006D24AC"/>
    <w:p w14:paraId="0303E2A9" w14:textId="471B2165" w:rsidR="00E87EA3" w:rsidRDefault="00E87EA3" w:rsidP="006D24AC"/>
    <w:p w14:paraId="76DCFBC7" w14:textId="77777777" w:rsidR="00E87EA3" w:rsidRDefault="00E87EA3" w:rsidP="006D24AC"/>
    <w:p w14:paraId="7CFBB0C8" w14:textId="77777777" w:rsidR="006B6C34" w:rsidRPr="006B6C34" w:rsidRDefault="006B6C34" w:rsidP="006D24AC"/>
    <w:p w14:paraId="1FAC8F93" w14:textId="4355CC9D" w:rsidR="00314915" w:rsidRPr="00C81B32" w:rsidRDefault="00314915" w:rsidP="006D24AC">
      <w:pPr>
        <w:pStyle w:val="Caption"/>
        <w:keepNext/>
        <w:jc w:val="center"/>
        <w:rPr>
          <w:lang w:val="id-ID"/>
        </w:rPr>
      </w:pPr>
      <w:r w:rsidRPr="00C81B32">
        <w:rPr>
          <w:b/>
          <w:bCs/>
          <w:i w:val="0"/>
          <w:iCs w:val="0"/>
          <w:color w:val="auto"/>
          <w:lang w:val="id-ID"/>
        </w:rPr>
        <w:t xml:space="preserve">Table </w:t>
      </w:r>
      <w:r w:rsidRPr="00C81B32">
        <w:rPr>
          <w:b/>
          <w:bCs/>
          <w:i w:val="0"/>
          <w:iCs w:val="0"/>
          <w:color w:val="auto"/>
          <w:lang w:val="id-ID"/>
        </w:rPr>
        <w:fldChar w:fldCharType="begin"/>
      </w:r>
      <w:r w:rsidRPr="00C81B32">
        <w:rPr>
          <w:b/>
          <w:bCs/>
          <w:i w:val="0"/>
          <w:iCs w:val="0"/>
          <w:color w:val="auto"/>
          <w:lang w:val="id-ID"/>
        </w:rPr>
        <w:instrText xml:space="preserve"> SEQ Table \* ARABIC </w:instrText>
      </w:r>
      <w:r w:rsidRPr="00C81B32">
        <w:rPr>
          <w:b/>
          <w:bCs/>
          <w:i w:val="0"/>
          <w:iCs w:val="0"/>
          <w:color w:val="auto"/>
          <w:lang w:val="id-ID"/>
        </w:rPr>
        <w:fldChar w:fldCharType="separate"/>
      </w:r>
      <w:r w:rsidR="00EF3ADB">
        <w:rPr>
          <w:b/>
          <w:bCs/>
          <w:i w:val="0"/>
          <w:iCs w:val="0"/>
          <w:noProof/>
          <w:color w:val="auto"/>
          <w:lang w:val="id-ID"/>
        </w:rPr>
        <w:t>2</w:t>
      </w:r>
      <w:r w:rsidRPr="00C81B32">
        <w:rPr>
          <w:b/>
          <w:bCs/>
          <w:i w:val="0"/>
          <w:iCs w:val="0"/>
          <w:color w:val="auto"/>
          <w:lang w:val="id-ID"/>
        </w:rPr>
        <w:fldChar w:fldCharType="end"/>
      </w:r>
      <w:r w:rsidRPr="00C81B32">
        <w:rPr>
          <w:lang w:val="id-ID"/>
        </w:rPr>
        <w:t xml:space="preserve"> </w:t>
      </w:r>
      <w:r w:rsidRPr="00C81B32">
        <w:rPr>
          <w:i w:val="0"/>
          <w:iCs w:val="0"/>
          <w:color w:val="auto"/>
          <w:lang w:val="id-ID"/>
        </w:rPr>
        <w:t>Dimensi dan Elemen Struktur 15 Lantai</w:t>
      </w:r>
    </w:p>
    <w:tbl>
      <w:tblPr>
        <w:tblW w:w="4328" w:type="dxa"/>
        <w:jc w:val="center"/>
        <w:tblLook w:val="04A0" w:firstRow="1" w:lastRow="0" w:firstColumn="1" w:lastColumn="0" w:noHBand="0" w:noVBand="1"/>
      </w:tblPr>
      <w:tblGrid>
        <w:gridCol w:w="1418"/>
        <w:gridCol w:w="815"/>
        <w:gridCol w:w="962"/>
        <w:gridCol w:w="1133"/>
      </w:tblGrid>
      <w:tr w:rsidR="00314915" w:rsidRPr="005854A6" w14:paraId="3BEF8994" w14:textId="77777777" w:rsidTr="00013113">
        <w:trPr>
          <w:trHeight w:val="300"/>
          <w:jc w:val="center"/>
        </w:trPr>
        <w:tc>
          <w:tcPr>
            <w:tcW w:w="1418" w:type="dxa"/>
            <w:tcBorders>
              <w:top w:val="single" w:sz="4" w:space="0" w:color="auto"/>
              <w:left w:val="nil"/>
              <w:bottom w:val="single" w:sz="4" w:space="0" w:color="auto"/>
              <w:right w:val="nil"/>
            </w:tcBorders>
            <w:noWrap/>
            <w:vAlign w:val="center"/>
            <w:hideMark/>
          </w:tcPr>
          <w:p w14:paraId="3A0CB1C6" w14:textId="77777777" w:rsidR="00314915" w:rsidRPr="005854A6" w:rsidRDefault="00314915" w:rsidP="006D24AC">
            <w:pPr>
              <w:jc w:val="center"/>
              <w:rPr>
                <w:color w:val="000000"/>
                <w:sz w:val="20"/>
                <w:lang w:val="id-ID" w:eastAsia="en-ID"/>
              </w:rPr>
            </w:pPr>
            <w:r w:rsidRPr="005854A6">
              <w:rPr>
                <w:color w:val="000000"/>
                <w:sz w:val="20"/>
                <w:lang w:val="id-ID" w:eastAsia="en-ID"/>
              </w:rPr>
              <w:t> </w:t>
            </w:r>
          </w:p>
        </w:tc>
        <w:tc>
          <w:tcPr>
            <w:tcW w:w="815" w:type="dxa"/>
            <w:tcBorders>
              <w:top w:val="single" w:sz="4" w:space="0" w:color="auto"/>
              <w:left w:val="nil"/>
              <w:bottom w:val="nil"/>
              <w:right w:val="nil"/>
            </w:tcBorders>
            <w:noWrap/>
            <w:vAlign w:val="center"/>
            <w:hideMark/>
          </w:tcPr>
          <w:p w14:paraId="140CDBB0" w14:textId="77777777" w:rsidR="00314915" w:rsidRPr="005854A6" w:rsidRDefault="00314915" w:rsidP="006D24AC">
            <w:pPr>
              <w:jc w:val="center"/>
              <w:rPr>
                <w:color w:val="000000"/>
                <w:sz w:val="20"/>
                <w:lang w:val="id-ID" w:eastAsia="en-ID"/>
              </w:rPr>
            </w:pPr>
            <w:r w:rsidRPr="005854A6">
              <w:rPr>
                <w:color w:val="000000"/>
                <w:sz w:val="20"/>
                <w:lang w:val="id-ID" w:eastAsia="en-ID"/>
              </w:rPr>
              <w:t>Story</w:t>
            </w:r>
          </w:p>
        </w:tc>
        <w:tc>
          <w:tcPr>
            <w:tcW w:w="962" w:type="dxa"/>
            <w:tcBorders>
              <w:top w:val="single" w:sz="4" w:space="0" w:color="auto"/>
              <w:left w:val="nil"/>
              <w:bottom w:val="nil"/>
              <w:right w:val="nil"/>
            </w:tcBorders>
            <w:noWrap/>
            <w:vAlign w:val="center"/>
            <w:hideMark/>
          </w:tcPr>
          <w:p w14:paraId="4C54B1D9" w14:textId="77777777" w:rsidR="00314915" w:rsidRPr="005854A6" w:rsidRDefault="00314915" w:rsidP="006D24AC">
            <w:pPr>
              <w:jc w:val="center"/>
              <w:rPr>
                <w:color w:val="000000"/>
                <w:sz w:val="20"/>
                <w:lang w:val="id-ID" w:eastAsia="en-ID"/>
              </w:rPr>
            </w:pPr>
            <w:r w:rsidRPr="005854A6">
              <w:rPr>
                <w:color w:val="000000"/>
                <w:sz w:val="20"/>
                <w:lang w:val="id-ID" w:eastAsia="en-ID"/>
              </w:rPr>
              <w:t>Frame</w:t>
            </w:r>
          </w:p>
        </w:tc>
        <w:tc>
          <w:tcPr>
            <w:tcW w:w="1133" w:type="dxa"/>
            <w:tcBorders>
              <w:top w:val="single" w:sz="4" w:space="0" w:color="auto"/>
              <w:left w:val="nil"/>
              <w:bottom w:val="nil"/>
              <w:right w:val="nil"/>
            </w:tcBorders>
            <w:noWrap/>
            <w:vAlign w:val="center"/>
            <w:hideMark/>
          </w:tcPr>
          <w:p w14:paraId="6837B389" w14:textId="77777777" w:rsidR="00314915" w:rsidRPr="005854A6" w:rsidRDefault="00314915" w:rsidP="006D24AC">
            <w:pPr>
              <w:jc w:val="center"/>
              <w:rPr>
                <w:color w:val="000000"/>
                <w:sz w:val="20"/>
                <w:lang w:val="id-ID" w:eastAsia="en-ID"/>
              </w:rPr>
            </w:pPr>
            <w:r w:rsidRPr="005854A6">
              <w:rPr>
                <w:color w:val="000000"/>
                <w:sz w:val="20"/>
                <w:lang w:val="id-ID" w:eastAsia="en-ID"/>
              </w:rPr>
              <w:t>Dual System</w:t>
            </w:r>
          </w:p>
        </w:tc>
      </w:tr>
      <w:tr w:rsidR="00314915" w:rsidRPr="005854A6" w14:paraId="3EE3C627" w14:textId="77777777" w:rsidTr="00013113">
        <w:trPr>
          <w:trHeight w:val="300"/>
          <w:jc w:val="center"/>
        </w:trPr>
        <w:tc>
          <w:tcPr>
            <w:tcW w:w="1418" w:type="dxa"/>
            <w:tcBorders>
              <w:top w:val="nil"/>
              <w:left w:val="nil"/>
              <w:bottom w:val="single" w:sz="4" w:space="0" w:color="auto"/>
              <w:right w:val="nil"/>
            </w:tcBorders>
            <w:noWrap/>
            <w:vAlign w:val="center"/>
            <w:hideMark/>
          </w:tcPr>
          <w:p w14:paraId="6F7DC170" w14:textId="77777777" w:rsidR="00314915" w:rsidRPr="005854A6" w:rsidRDefault="00314915" w:rsidP="006D24AC">
            <w:pPr>
              <w:jc w:val="center"/>
              <w:rPr>
                <w:color w:val="000000"/>
                <w:sz w:val="20"/>
                <w:lang w:val="id-ID" w:eastAsia="en-ID"/>
              </w:rPr>
            </w:pPr>
            <w:r w:rsidRPr="005854A6">
              <w:rPr>
                <w:color w:val="000000"/>
                <w:sz w:val="20"/>
                <w:lang w:val="id-ID" w:eastAsia="en-ID"/>
              </w:rPr>
              <w:lastRenderedPageBreak/>
              <w:t>Beam (cm)</w:t>
            </w:r>
          </w:p>
        </w:tc>
        <w:tc>
          <w:tcPr>
            <w:tcW w:w="815" w:type="dxa"/>
            <w:tcBorders>
              <w:top w:val="single" w:sz="4" w:space="0" w:color="auto"/>
              <w:left w:val="nil"/>
              <w:bottom w:val="single" w:sz="4" w:space="0" w:color="auto"/>
              <w:right w:val="nil"/>
            </w:tcBorders>
            <w:noWrap/>
            <w:vAlign w:val="center"/>
            <w:hideMark/>
          </w:tcPr>
          <w:p w14:paraId="4672DB40" w14:textId="77777777" w:rsidR="00314915" w:rsidRPr="005854A6" w:rsidRDefault="00314915" w:rsidP="006D24AC">
            <w:pPr>
              <w:jc w:val="center"/>
              <w:rPr>
                <w:color w:val="000000"/>
                <w:sz w:val="20"/>
                <w:lang w:val="id-ID" w:eastAsia="en-ID"/>
              </w:rPr>
            </w:pPr>
            <w:r w:rsidRPr="005854A6">
              <w:rPr>
                <w:color w:val="000000"/>
                <w:sz w:val="20"/>
                <w:lang w:val="id-ID" w:eastAsia="en-ID"/>
              </w:rPr>
              <w:t>All</w:t>
            </w:r>
          </w:p>
        </w:tc>
        <w:tc>
          <w:tcPr>
            <w:tcW w:w="962" w:type="dxa"/>
            <w:tcBorders>
              <w:top w:val="single" w:sz="4" w:space="0" w:color="auto"/>
              <w:left w:val="nil"/>
              <w:bottom w:val="single" w:sz="4" w:space="0" w:color="auto"/>
              <w:right w:val="nil"/>
            </w:tcBorders>
            <w:noWrap/>
            <w:vAlign w:val="center"/>
            <w:hideMark/>
          </w:tcPr>
          <w:p w14:paraId="3F51FFF1" w14:textId="77777777" w:rsidR="00314915" w:rsidRPr="005854A6" w:rsidRDefault="00314915" w:rsidP="006D24AC">
            <w:pPr>
              <w:jc w:val="center"/>
              <w:rPr>
                <w:color w:val="000000"/>
                <w:sz w:val="20"/>
                <w:lang w:val="id-ID" w:eastAsia="en-ID"/>
              </w:rPr>
            </w:pPr>
            <w:r w:rsidRPr="005854A6">
              <w:rPr>
                <w:color w:val="000000"/>
                <w:sz w:val="20"/>
                <w:lang w:val="id-ID" w:eastAsia="en-ID"/>
              </w:rPr>
              <w:t>40 x 80</w:t>
            </w:r>
          </w:p>
        </w:tc>
        <w:tc>
          <w:tcPr>
            <w:tcW w:w="1133" w:type="dxa"/>
            <w:tcBorders>
              <w:top w:val="single" w:sz="4" w:space="0" w:color="auto"/>
              <w:left w:val="nil"/>
              <w:bottom w:val="single" w:sz="4" w:space="0" w:color="auto"/>
              <w:right w:val="nil"/>
            </w:tcBorders>
            <w:noWrap/>
            <w:vAlign w:val="center"/>
            <w:hideMark/>
          </w:tcPr>
          <w:p w14:paraId="47D48449" w14:textId="77777777" w:rsidR="00314915" w:rsidRPr="005854A6" w:rsidRDefault="00314915" w:rsidP="006D24AC">
            <w:pPr>
              <w:jc w:val="center"/>
              <w:rPr>
                <w:color w:val="000000"/>
                <w:sz w:val="20"/>
                <w:lang w:val="id-ID" w:eastAsia="en-ID"/>
              </w:rPr>
            </w:pPr>
            <w:r w:rsidRPr="005854A6">
              <w:rPr>
                <w:color w:val="000000"/>
                <w:sz w:val="20"/>
                <w:lang w:val="id-ID" w:eastAsia="en-ID"/>
              </w:rPr>
              <w:t>40 x 80</w:t>
            </w:r>
          </w:p>
        </w:tc>
      </w:tr>
      <w:tr w:rsidR="00314915" w:rsidRPr="005854A6" w14:paraId="7E11EE71" w14:textId="77777777" w:rsidTr="00013113">
        <w:trPr>
          <w:trHeight w:val="300"/>
          <w:jc w:val="center"/>
        </w:trPr>
        <w:tc>
          <w:tcPr>
            <w:tcW w:w="1418" w:type="dxa"/>
            <w:vMerge w:val="restart"/>
            <w:tcBorders>
              <w:top w:val="nil"/>
              <w:left w:val="nil"/>
              <w:bottom w:val="nil"/>
              <w:right w:val="nil"/>
            </w:tcBorders>
            <w:vAlign w:val="center"/>
            <w:hideMark/>
          </w:tcPr>
          <w:p w14:paraId="433593A5" w14:textId="77777777" w:rsidR="00314915" w:rsidRPr="005854A6" w:rsidRDefault="00314915" w:rsidP="006D24AC">
            <w:pPr>
              <w:jc w:val="center"/>
              <w:rPr>
                <w:color w:val="000000"/>
                <w:sz w:val="20"/>
                <w:lang w:val="id-ID" w:eastAsia="en-ID"/>
              </w:rPr>
            </w:pPr>
            <w:r w:rsidRPr="005854A6">
              <w:rPr>
                <w:color w:val="000000"/>
                <w:sz w:val="20"/>
                <w:lang w:val="id-ID" w:eastAsia="en-ID"/>
              </w:rPr>
              <w:t>Kolom Interior (cm)</w:t>
            </w:r>
          </w:p>
        </w:tc>
        <w:tc>
          <w:tcPr>
            <w:tcW w:w="815" w:type="dxa"/>
            <w:tcBorders>
              <w:top w:val="nil"/>
              <w:left w:val="nil"/>
              <w:bottom w:val="single" w:sz="4" w:space="0" w:color="auto"/>
              <w:right w:val="nil"/>
            </w:tcBorders>
            <w:noWrap/>
            <w:vAlign w:val="center"/>
            <w:hideMark/>
          </w:tcPr>
          <w:p w14:paraId="796DF3BC" w14:textId="77777777" w:rsidR="00314915" w:rsidRPr="005854A6" w:rsidRDefault="00314915" w:rsidP="006D24AC">
            <w:pPr>
              <w:jc w:val="center"/>
              <w:rPr>
                <w:color w:val="000000"/>
                <w:sz w:val="20"/>
                <w:lang w:val="id-ID" w:eastAsia="en-ID"/>
              </w:rPr>
            </w:pPr>
            <w:r w:rsidRPr="005854A6">
              <w:rPr>
                <w:color w:val="000000"/>
                <w:sz w:val="20"/>
                <w:lang w:val="id-ID" w:eastAsia="en-ID"/>
              </w:rPr>
              <w:t>1-3</w:t>
            </w:r>
          </w:p>
        </w:tc>
        <w:tc>
          <w:tcPr>
            <w:tcW w:w="962" w:type="dxa"/>
            <w:tcBorders>
              <w:top w:val="nil"/>
              <w:left w:val="nil"/>
              <w:bottom w:val="single" w:sz="4" w:space="0" w:color="auto"/>
              <w:right w:val="nil"/>
            </w:tcBorders>
            <w:noWrap/>
            <w:vAlign w:val="center"/>
            <w:hideMark/>
          </w:tcPr>
          <w:p w14:paraId="0A2C687D" w14:textId="77777777" w:rsidR="00314915" w:rsidRPr="005854A6" w:rsidRDefault="00314915" w:rsidP="006D24AC">
            <w:pPr>
              <w:jc w:val="center"/>
              <w:rPr>
                <w:color w:val="000000"/>
                <w:sz w:val="20"/>
                <w:lang w:val="id-ID" w:eastAsia="en-ID"/>
              </w:rPr>
            </w:pPr>
            <w:r w:rsidRPr="005854A6">
              <w:rPr>
                <w:color w:val="000000"/>
                <w:sz w:val="20"/>
                <w:lang w:val="id-ID" w:eastAsia="en-ID"/>
              </w:rPr>
              <w:t>90 x 90</w:t>
            </w:r>
          </w:p>
        </w:tc>
        <w:tc>
          <w:tcPr>
            <w:tcW w:w="1133" w:type="dxa"/>
            <w:tcBorders>
              <w:top w:val="nil"/>
              <w:left w:val="nil"/>
              <w:bottom w:val="single" w:sz="4" w:space="0" w:color="auto"/>
              <w:right w:val="nil"/>
            </w:tcBorders>
            <w:noWrap/>
            <w:vAlign w:val="center"/>
            <w:hideMark/>
          </w:tcPr>
          <w:p w14:paraId="64B13A2E" w14:textId="77777777" w:rsidR="00314915" w:rsidRPr="005854A6" w:rsidRDefault="00314915" w:rsidP="006D24AC">
            <w:pPr>
              <w:jc w:val="center"/>
              <w:rPr>
                <w:color w:val="000000"/>
                <w:sz w:val="20"/>
                <w:lang w:val="id-ID" w:eastAsia="en-ID"/>
              </w:rPr>
            </w:pPr>
            <w:r w:rsidRPr="005854A6">
              <w:rPr>
                <w:color w:val="000000"/>
                <w:sz w:val="20"/>
                <w:lang w:val="id-ID" w:eastAsia="en-ID"/>
              </w:rPr>
              <w:t>90 x 90</w:t>
            </w:r>
          </w:p>
        </w:tc>
      </w:tr>
      <w:tr w:rsidR="00314915" w:rsidRPr="005854A6" w14:paraId="10862B6A" w14:textId="77777777" w:rsidTr="00013113">
        <w:trPr>
          <w:trHeight w:val="300"/>
          <w:jc w:val="center"/>
        </w:trPr>
        <w:tc>
          <w:tcPr>
            <w:tcW w:w="1418" w:type="dxa"/>
            <w:vMerge/>
            <w:tcBorders>
              <w:top w:val="nil"/>
              <w:left w:val="nil"/>
              <w:bottom w:val="nil"/>
              <w:right w:val="nil"/>
            </w:tcBorders>
            <w:vAlign w:val="center"/>
            <w:hideMark/>
          </w:tcPr>
          <w:p w14:paraId="10F56F4C" w14:textId="77777777" w:rsidR="00314915" w:rsidRPr="005854A6" w:rsidRDefault="00314915" w:rsidP="006D24AC">
            <w:pPr>
              <w:rPr>
                <w:color w:val="000000"/>
                <w:sz w:val="20"/>
                <w:lang w:val="id-ID" w:eastAsia="en-ID"/>
              </w:rPr>
            </w:pPr>
          </w:p>
        </w:tc>
        <w:tc>
          <w:tcPr>
            <w:tcW w:w="815" w:type="dxa"/>
            <w:tcBorders>
              <w:top w:val="nil"/>
              <w:left w:val="nil"/>
              <w:bottom w:val="single" w:sz="4" w:space="0" w:color="auto"/>
              <w:right w:val="nil"/>
            </w:tcBorders>
            <w:noWrap/>
            <w:vAlign w:val="center"/>
            <w:hideMark/>
          </w:tcPr>
          <w:p w14:paraId="32BB6F08" w14:textId="77777777" w:rsidR="00314915" w:rsidRPr="005854A6" w:rsidRDefault="00314915" w:rsidP="006D24AC">
            <w:pPr>
              <w:jc w:val="center"/>
              <w:rPr>
                <w:color w:val="000000"/>
                <w:sz w:val="20"/>
                <w:lang w:val="id-ID" w:eastAsia="en-ID"/>
              </w:rPr>
            </w:pPr>
            <w:r w:rsidRPr="005854A6">
              <w:rPr>
                <w:color w:val="000000"/>
                <w:sz w:val="20"/>
                <w:lang w:val="id-ID" w:eastAsia="en-ID"/>
              </w:rPr>
              <w:t>4-9</w:t>
            </w:r>
          </w:p>
        </w:tc>
        <w:tc>
          <w:tcPr>
            <w:tcW w:w="962" w:type="dxa"/>
            <w:tcBorders>
              <w:top w:val="nil"/>
              <w:left w:val="nil"/>
              <w:bottom w:val="single" w:sz="4" w:space="0" w:color="auto"/>
              <w:right w:val="nil"/>
            </w:tcBorders>
            <w:noWrap/>
            <w:vAlign w:val="center"/>
            <w:hideMark/>
          </w:tcPr>
          <w:p w14:paraId="5B9F5721" w14:textId="77777777" w:rsidR="00314915" w:rsidRPr="005854A6" w:rsidRDefault="00314915" w:rsidP="006D24AC">
            <w:pPr>
              <w:jc w:val="center"/>
              <w:rPr>
                <w:color w:val="000000"/>
                <w:sz w:val="20"/>
                <w:lang w:val="id-ID" w:eastAsia="en-ID"/>
              </w:rPr>
            </w:pPr>
            <w:r w:rsidRPr="005854A6">
              <w:rPr>
                <w:color w:val="000000"/>
                <w:sz w:val="20"/>
                <w:lang w:val="id-ID" w:eastAsia="en-ID"/>
              </w:rPr>
              <w:t>80 x 80</w:t>
            </w:r>
          </w:p>
        </w:tc>
        <w:tc>
          <w:tcPr>
            <w:tcW w:w="1133" w:type="dxa"/>
            <w:tcBorders>
              <w:top w:val="nil"/>
              <w:left w:val="nil"/>
              <w:bottom w:val="single" w:sz="4" w:space="0" w:color="auto"/>
              <w:right w:val="nil"/>
            </w:tcBorders>
            <w:noWrap/>
            <w:vAlign w:val="center"/>
            <w:hideMark/>
          </w:tcPr>
          <w:p w14:paraId="0ADE62EF" w14:textId="77777777" w:rsidR="00314915" w:rsidRPr="005854A6" w:rsidRDefault="00314915" w:rsidP="006D24AC">
            <w:pPr>
              <w:jc w:val="center"/>
              <w:rPr>
                <w:color w:val="000000"/>
                <w:sz w:val="20"/>
                <w:lang w:val="id-ID" w:eastAsia="en-ID"/>
              </w:rPr>
            </w:pPr>
            <w:r w:rsidRPr="005854A6">
              <w:rPr>
                <w:color w:val="000000"/>
                <w:sz w:val="20"/>
                <w:lang w:val="id-ID" w:eastAsia="en-ID"/>
              </w:rPr>
              <w:t>80 x 80</w:t>
            </w:r>
          </w:p>
        </w:tc>
      </w:tr>
      <w:tr w:rsidR="00314915" w:rsidRPr="005854A6" w14:paraId="4B044AEB" w14:textId="77777777" w:rsidTr="00013113">
        <w:trPr>
          <w:trHeight w:val="300"/>
          <w:jc w:val="center"/>
        </w:trPr>
        <w:tc>
          <w:tcPr>
            <w:tcW w:w="1418" w:type="dxa"/>
            <w:vMerge/>
            <w:tcBorders>
              <w:top w:val="nil"/>
              <w:left w:val="nil"/>
              <w:bottom w:val="nil"/>
              <w:right w:val="nil"/>
            </w:tcBorders>
            <w:vAlign w:val="center"/>
            <w:hideMark/>
          </w:tcPr>
          <w:p w14:paraId="063C4B04" w14:textId="77777777" w:rsidR="00314915" w:rsidRPr="005854A6" w:rsidRDefault="00314915" w:rsidP="006D24AC">
            <w:pPr>
              <w:rPr>
                <w:color w:val="000000"/>
                <w:sz w:val="20"/>
                <w:lang w:val="id-ID" w:eastAsia="en-ID"/>
              </w:rPr>
            </w:pPr>
          </w:p>
        </w:tc>
        <w:tc>
          <w:tcPr>
            <w:tcW w:w="815" w:type="dxa"/>
            <w:tcBorders>
              <w:top w:val="nil"/>
              <w:left w:val="nil"/>
              <w:bottom w:val="single" w:sz="4" w:space="0" w:color="auto"/>
              <w:right w:val="nil"/>
            </w:tcBorders>
            <w:noWrap/>
            <w:vAlign w:val="center"/>
            <w:hideMark/>
          </w:tcPr>
          <w:p w14:paraId="52169332" w14:textId="77777777" w:rsidR="00314915" w:rsidRPr="005854A6" w:rsidRDefault="00314915" w:rsidP="006D24AC">
            <w:pPr>
              <w:jc w:val="center"/>
              <w:rPr>
                <w:color w:val="000000"/>
                <w:sz w:val="20"/>
                <w:lang w:val="id-ID" w:eastAsia="en-ID"/>
              </w:rPr>
            </w:pPr>
            <w:r w:rsidRPr="005854A6">
              <w:rPr>
                <w:color w:val="000000"/>
                <w:sz w:val="20"/>
                <w:lang w:val="id-ID" w:eastAsia="en-ID"/>
              </w:rPr>
              <w:t>10-15</w:t>
            </w:r>
          </w:p>
        </w:tc>
        <w:tc>
          <w:tcPr>
            <w:tcW w:w="962" w:type="dxa"/>
            <w:tcBorders>
              <w:top w:val="nil"/>
              <w:left w:val="nil"/>
              <w:bottom w:val="single" w:sz="4" w:space="0" w:color="auto"/>
              <w:right w:val="nil"/>
            </w:tcBorders>
            <w:noWrap/>
            <w:vAlign w:val="center"/>
            <w:hideMark/>
          </w:tcPr>
          <w:p w14:paraId="4719CE97" w14:textId="77777777" w:rsidR="00314915" w:rsidRPr="005854A6" w:rsidRDefault="00314915" w:rsidP="006D24AC">
            <w:pPr>
              <w:jc w:val="center"/>
              <w:rPr>
                <w:color w:val="000000"/>
                <w:sz w:val="20"/>
                <w:lang w:val="id-ID" w:eastAsia="en-ID"/>
              </w:rPr>
            </w:pPr>
            <w:r w:rsidRPr="005854A6">
              <w:rPr>
                <w:color w:val="000000"/>
                <w:sz w:val="20"/>
                <w:lang w:val="id-ID" w:eastAsia="en-ID"/>
              </w:rPr>
              <w:t>70 x 70</w:t>
            </w:r>
          </w:p>
        </w:tc>
        <w:tc>
          <w:tcPr>
            <w:tcW w:w="1133" w:type="dxa"/>
            <w:tcBorders>
              <w:top w:val="nil"/>
              <w:left w:val="nil"/>
              <w:bottom w:val="single" w:sz="4" w:space="0" w:color="auto"/>
              <w:right w:val="nil"/>
            </w:tcBorders>
            <w:noWrap/>
            <w:vAlign w:val="center"/>
            <w:hideMark/>
          </w:tcPr>
          <w:p w14:paraId="44174023" w14:textId="77777777" w:rsidR="00314915" w:rsidRPr="005854A6" w:rsidRDefault="00314915" w:rsidP="006D24AC">
            <w:pPr>
              <w:jc w:val="center"/>
              <w:rPr>
                <w:color w:val="000000"/>
                <w:sz w:val="20"/>
                <w:lang w:val="id-ID" w:eastAsia="en-ID"/>
              </w:rPr>
            </w:pPr>
            <w:r w:rsidRPr="005854A6">
              <w:rPr>
                <w:color w:val="000000"/>
                <w:sz w:val="20"/>
                <w:lang w:val="id-ID" w:eastAsia="en-ID"/>
              </w:rPr>
              <w:t>70 x 70</w:t>
            </w:r>
          </w:p>
        </w:tc>
      </w:tr>
      <w:tr w:rsidR="00314915" w:rsidRPr="005854A6" w14:paraId="35811189" w14:textId="77777777" w:rsidTr="00013113">
        <w:trPr>
          <w:trHeight w:val="300"/>
          <w:jc w:val="center"/>
        </w:trPr>
        <w:tc>
          <w:tcPr>
            <w:tcW w:w="1418" w:type="dxa"/>
            <w:vMerge w:val="restart"/>
            <w:tcBorders>
              <w:top w:val="single" w:sz="4" w:space="0" w:color="auto"/>
              <w:left w:val="nil"/>
              <w:bottom w:val="single" w:sz="4" w:space="0" w:color="000000"/>
              <w:right w:val="nil"/>
            </w:tcBorders>
            <w:vAlign w:val="center"/>
            <w:hideMark/>
          </w:tcPr>
          <w:p w14:paraId="7EBAE8CB" w14:textId="77777777" w:rsidR="00314915" w:rsidRPr="005854A6" w:rsidRDefault="00314915" w:rsidP="006D24AC">
            <w:pPr>
              <w:jc w:val="center"/>
              <w:rPr>
                <w:color w:val="000000"/>
                <w:sz w:val="20"/>
                <w:lang w:val="id-ID" w:eastAsia="en-ID"/>
              </w:rPr>
            </w:pPr>
            <w:r w:rsidRPr="005854A6">
              <w:rPr>
                <w:color w:val="000000"/>
                <w:sz w:val="20"/>
                <w:lang w:val="id-ID" w:eastAsia="en-ID"/>
              </w:rPr>
              <w:t>Kolom Pojok (cm)</w:t>
            </w:r>
          </w:p>
        </w:tc>
        <w:tc>
          <w:tcPr>
            <w:tcW w:w="815" w:type="dxa"/>
            <w:tcBorders>
              <w:top w:val="nil"/>
              <w:left w:val="nil"/>
              <w:bottom w:val="single" w:sz="4" w:space="0" w:color="auto"/>
              <w:right w:val="nil"/>
            </w:tcBorders>
            <w:noWrap/>
            <w:vAlign w:val="center"/>
            <w:hideMark/>
          </w:tcPr>
          <w:p w14:paraId="6381A243" w14:textId="77777777" w:rsidR="00314915" w:rsidRPr="005854A6" w:rsidRDefault="00314915" w:rsidP="006D24AC">
            <w:pPr>
              <w:jc w:val="center"/>
              <w:rPr>
                <w:color w:val="000000"/>
                <w:sz w:val="20"/>
                <w:lang w:val="id-ID" w:eastAsia="en-ID"/>
              </w:rPr>
            </w:pPr>
            <w:r w:rsidRPr="005854A6">
              <w:rPr>
                <w:color w:val="000000"/>
                <w:sz w:val="20"/>
                <w:lang w:val="id-ID" w:eastAsia="en-ID"/>
              </w:rPr>
              <w:t>1-3</w:t>
            </w:r>
          </w:p>
        </w:tc>
        <w:tc>
          <w:tcPr>
            <w:tcW w:w="962" w:type="dxa"/>
            <w:tcBorders>
              <w:top w:val="nil"/>
              <w:left w:val="nil"/>
              <w:bottom w:val="single" w:sz="4" w:space="0" w:color="auto"/>
              <w:right w:val="nil"/>
            </w:tcBorders>
            <w:noWrap/>
            <w:vAlign w:val="center"/>
            <w:hideMark/>
          </w:tcPr>
          <w:p w14:paraId="7F3AE18B" w14:textId="77777777" w:rsidR="00314915" w:rsidRPr="005854A6" w:rsidRDefault="00314915" w:rsidP="006D24AC">
            <w:pPr>
              <w:jc w:val="center"/>
              <w:rPr>
                <w:color w:val="000000"/>
                <w:sz w:val="20"/>
                <w:lang w:val="id-ID" w:eastAsia="en-ID"/>
              </w:rPr>
            </w:pPr>
            <w:r w:rsidRPr="005854A6">
              <w:rPr>
                <w:color w:val="000000"/>
                <w:sz w:val="20"/>
                <w:lang w:val="id-ID" w:eastAsia="en-ID"/>
              </w:rPr>
              <w:t>-</w:t>
            </w:r>
          </w:p>
        </w:tc>
        <w:tc>
          <w:tcPr>
            <w:tcW w:w="1133" w:type="dxa"/>
            <w:tcBorders>
              <w:top w:val="nil"/>
              <w:left w:val="nil"/>
              <w:bottom w:val="single" w:sz="4" w:space="0" w:color="auto"/>
              <w:right w:val="nil"/>
            </w:tcBorders>
            <w:noWrap/>
            <w:vAlign w:val="center"/>
            <w:hideMark/>
          </w:tcPr>
          <w:p w14:paraId="10EB7F58" w14:textId="77777777" w:rsidR="00314915" w:rsidRPr="005854A6" w:rsidRDefault="00314915" w:rsidP="006D24AC">
            <w:pPr>
              <w:jc w:val="center"/>
              <w:rPr>
                <w:color w:val="000000"/>
                <w:sz w:val="20"/>
                <w:lang w:val="id-ID" w:eastAsia="en-ID"/>
              </w:rPr>
            </w:pPr>
            <w:r w:rsidRPr="005854A6">
              <w:rPr>
                <w:color w:val="000000"/>
                <w:sz w:val="20"/>
                <w:lang w:val="id-ID" w:eastAsia="en-ID"/>
              </w:rPr>
              <w:t>110 x 110</w:t>
            </w:r>
          </w:p>
        </w:tc>
      </w:tr>
      <w:tr w:rsidR="00314915" w:rsidRPr="005854A6" w14:paraId="552552B2" w14:textId="77777777" w:rsidTr="00013113">
        <w:trPr>
          <w:trHeight w:val="300"/>
          <w:jc w:val="center"/>
        </w:trPr>
        <w:tc>
          <w:tcPr>
            <w:tcW w:w="1418" w:type="dxa"/>
            <w:vMerge/>
            <w:tcBorders>
              <w:top w:val="single" w:sz="4" w:space="0" w:color="auto"/>
              <w:left w:val="nil"/>
              <w:bottom w:val="single" w:sz="4" w:space="0" w:color="000000"/>
              <w:right w:val="nil"/>
            </w:tcBorders>
            <w:vAlign w:val="center"/>
            <w:hideMark/>
          </w:tcPr>
          <w:p w14:paraId="338A81F2" w14:textId="77777777" w:rsidR="00314915" w:rsidRPr="005854A6" w:rsidRDefault="00314915" w:rsidP="006D24AC">
            <w:pPr>
              <w:rPr>
                <w:color w:val="000000"/>
                <w:sz w:val="20"/>
                <w:lang w:val="id-ID" w:eastAsia="en-ID"/>
              </w:rPr>
            </w:pPr>
          </w:p>
        </w:tc>
        <w:tc>
          <w:tcPr>
            <w:tcW w:w="815" w:type="dxa"/>
            <w:tcBorders>
              <w:top w:val="nil"/>
              <w:left w:val="nil"/>
              <w:bottom w:val="single" w:sz="4" w:space="0" w:color="auto"/>
              <w:right w:val="nil"/>
            </w:tcBorders>
            <w:noWrap/>
            <w:vAlign w:val="center"/>
            <w:hideMark/>
          </w:tcPr>
          <w:p w14:paraId="63A7FE33" w14:textId="77777777" w:rsidR="00314915" w:rsidRPr="005854A6" w:rsidRDefault="00314915" w:rsidP="006D24AC">
            <w:pPr>
              <w:jc w:val="center"/>
              <w:rPr>
                <w:color w:val="000000"/>
                <w:sz w:val="20"/>
                <w:lang w:val="id-ID" w:eastAsia="en-ID"/>
              </w:rPr>
            </w:pPr>
            <w:r w:rsidRPr="005854A6">
              <w:rPr>
                <w:color w:val="000000"/>
                <w:sz w:val="20"/>
                <w:lang w:val="id-ID" w:eastAsia="en-ID"/>
              </w:rPr>
              <w:t>4-9</w:t>
            </w:r>
          </w:p>
        </w:tc>
        <w:tc>
          <w:tcPr>
            <w:tcW w:w="962" w:type="dxa"/>
            <w:tcBorders>
              <w:top w:val="nil"/>
              <w:left w:val="nil"/>
              <w:bottom w:val="single" w:sz="4" w:space="0" w:color="auto"/>
              <w:right w:val="nil"/>
            </w:tcBorders>
            <w:noWrap/>
            <w:vAlign w:val="center"/>
            <w:hideMark/>
          </w:tcPr>
          <w:p w14:paraId="3ECFC9D6" w14:textId="77777777" w:rsidR="00314915" w:rsidRPr="005854A6" w:rsidRDefault="00314915" w:rsidP="006D24AC">
            <w:pPr>
              <w:jc w:val="center"/>
              <w:rPr>
                <w:color w:val="000000"/>
                <w:sz w:val="20"/>
                <w:lang w:val="id-ID" w:eastAsia="en-ID"/>
              </w:rPr>
            </w:pPr>
            <w:r w:rsidRPr="005854A6">
              <w:rPr>
                <w:color w:val="000000"/>
                <w:sz w:val="20"/>
                <w:lang w:val="id-ID" w:eastAsia="en-ID"/>
              </w:rPr>
              <w:t>-</w:t>
            </w:r>
          </w:p>
        </w:tc>
        <w:tc>
          <w:tcPr>
            <w:tcW w:w="1133" w:type="dxa"/>
            <w:tcBorders>
              <w:top w:val="nil"/>
              <w:left w:val="nil"/>
              <w:bottom w:val="single" w:sz="4" w:space="0" w:color="auto"/>
              <w:right w:val="nil"/>
            </w:tcBorders>
            <w:noWrap/>
            <w:vAlign w:val="center"/>
            <w:hideMark/>
          </w:tcPr>
          <w:p w14:paraId="447EF261" w14:textId="77777777" w:rsidR="00314915" w:rsidRPr="005854A6" w:rsidRDefault="00314915" w:rsidP="006D24AC">
            <w:pPr>
              <w:jc w:val="center"/>
              <w:rPr>
                <w:color w:val="000000"/>
                <w:sz w:val="20"/>
                <w:lang w:val="id-ID" w:eastAsia="en-ID"/>
              </w:rPr>
            </w:pPr>
            <w:r w:rsidRPr="005854A6">
              <w:rPr>
                <w:color w:val="000000"/>
                <w:sz w:val="20"/>
                <w:lang w:val="id-ID" w:eastAsia="en-ID"/>
              </w:rPr>
              <w:t>90 x 90</w:t>
            </w:r>
          </w:p>
        </w:tc>
      </w:tr>
      <w:tr w:rsidR="00314915" w:rsidRPr="005854A6" w14:paraId="430F7A60" w14:textId="77777777" w:rsidTr="00013113">
        <w:trPr>
          <w:trHeight w:val="300"/>
          <w:jc w:val="center"/>
        </w:trPr>
        <w:tc>
          <w:tcPr>
            <w:tcW w:w="1418" w:type="dxa"/>
            <w:vMerge/>
            <w:tcBorders>
              <w:top w:val="single" w:sz="4" w:space="0" w:color="auto"/>
              <w:left w:val="nil"/>
              <w:bottom w:val="single" w:sz="4" w:space="0" w:color="000000"/>
              <w:right w:val="nil"/>
            </w:tcBorders>
            <w:vAlign w:val="center"/>
            <w:hideMark/>
          </w:tcPr>
          <w:p w14:paraId="13E2603E" w14:textId="77777777" w:rsidR="00314915" w:rsidRPr="005854A6" w:rsidRDefault="00314915" w:rsidP="006D24AC">
            <w:pPr>
              <w:rPr>
                <w:color w:val="000000"/>
                <w:sz w:val="20"/>
                <w:lang w:val="id-ID" w:eastAsia="en-ID"/>
              </w:rPr>
            </w:pPr>
          </w:p>
        </w:tc>
        <w:tc>
          <w:tcPr>
            <w:tcW w:w="815" w:type="dxa"/>
            <w:tcBorders>
              <w:top w:val="nil"/>
              <w:left w:val="nil"/>
              <w:bottom w:val="single" w:sz="4" w:space="0" w:color="auto"/>
              <w:right w:val="nil"/>
            </w:tcBorders>
            <w:noWrap/>
            <w:vAlign w:val="center"/>
            <w:hideMark/>
          </w:tcPr>
          <w:p w14:paraId="6E92DB60" w14:textId="77777777" w:rsidR="00314915" w:rsidRPr="005854A6" w:rsidRDefault="00314915" w:rsidP="006D24AC">
            <w:pPr>
              <w:jc w:val="center"/>
              <w:rPr>
                <w:color w:val="000000"/>
                <w:sz w:val="20"/>
                <w:lang w:val="id-ID" w:eastAsia="en-ID"/>
              </w:rPr>
            </w:pPr>
            <w:r w:rsidRPr="005854A6">
              <w:rPr>
                <w:color w:val="000000"/>
                <w:sz w:val="20"/>
                <w:lang w:val="id-ID" w:eastAsia="en-ID"/>
              </w:rPr>
              <w:t>10-15</w:t>
            </w:r>
          </w:p>
        </w:tc>
        <w:tc>
          <w:tcPr>
            <w:tcW w:w="962" w:type="dxa"/>
            <w:tcBorders>
              <w:top w:val="nil"/>
              <w:left w:val="nil"/>
              <w:bottom w:val="single" w:sz="4" w:space="0" w:color="auto"/>
              <w:right w:val="nil"/>
            </w:tcBorders>
            <w:noWrap/>
            <w:vAlign w:val="center"/>
            <w:hideMark/>
          </w:tcPr>
          <w:p w14:paraId="12F6DC34" w14:textId="77777777" w:rsidR="00314915" w:rsidRPr="005854A6" w:rsidRDefault="00314915" w:rsidP="006D24AC">
            <w:pPr>
              <w:jc w:val="center"/>
              <w:rPr>
                <w:color w:val="000000"/>
                <w:sz w:val="20"/>
                <w:lang w:val="id-ID" w:eastAsia="en-ID"/>
              </w:rPr>
            </w:pPr>
            <w:r w:rsidRPr="005854A6">
              <w:rPr>
                <w:color w:val="000000"/>
                <w:sz w:val="20"/>
                <w:lang w:val="id-ID" w:eastAsia="en-ID"/>
              </w:rPr>
              <w:t>-</w:t>
            </w:r>
          </w:p>
        </w:tc>
        <w:tc>
          <w:tcPr>
            <w:tcW w:w="1133" w:type="dxa"/>
            <w:tcBorders>
              <w:top w:val="nil"/>
              <w:left w:val="nil"/>
              <w:bottom w:val="single" w:sz="4" w:space="0" w:color="auto"/>
              <w:right w:val="nil"/>
            </w:tcBorders>
            <w:noWrap/>
            <w:vAlign w:val="center"/>
            <w:hideMark/>
          </w:tcPr>
          <w:p w14:paraId="236A60C7" w14:textId="77777777" w:rsidR="00314915" w:rsidRPr="005854A6" w:rsidRDefault="00314915" w:rsidP="006D24AC">
            <w:pPr>
              <w:jc w:val="center"/>
              <w:rPr>
                <w:color w:val="000000"/>
                <w:sz w:val="20"/>
                <w:lang w:val="id-ID" w:eastAsia="en-ID"/>
              </w:rPr>
            </w:pPr>
            <w:r w:rsidRPr="005854A6">
              <w:rPr>
                <w:color w:val="000000"/>
                <w:sz w:val="20"/>
                <w:lang w:val="id-ID" w:eastAsia="en-ID"/>
              </w:rPr>
              <w:t>70 x 70</w:t>
            </w:r>
          </w:p>
        </w:tc>
      </w:tr>
      <w:tr w:rsidR="00314915" w:rsidRPr="005854A6" w14:paraId="3819B7A8" w14:textId="77777777" w:rsidTr="00013113">
        <w:trPr>
          <w:trHeight w:val="300"/>
          <w:jc w:val="center"/>
        </w:trPr>
        <w:tc>
          <w:tcPr>
            <w:tcW w:w="1418" w:type="dxa"/>
            <w:tcBorders>
              <w:top w:val="nil"/>
              <w:left w:val="nil"/>
              <w:bottom w:val="single" w:sz="4" w:space="0" w:color="auto"/>
              <w:right w:val="nil"/>
            </w:tcBorders>
            <w:noWrap/>
            <w:vAlign w:val="center"/>
            <w:hideMark/>
          </w:tcPr>
          <w:p w14:paraId="43D684AC" w14:textId="77777777" w:rsidR="00314915" w:rsidRPr="005854A6" w:rsidRDefault="00314915" w:rsidP="006D24AC">
            <w:pPr>
              <w:jc w:val="center"/>
              <w:rPr>
                <w:color w:val="000000"/>
                <w:sz w:val="20"/>
                <w:lang w:val="id-ID" w:eastAsia="en-ID"/>
              </w:rPr>
            </w:pPr>
            <w:r w:rsidRPr="005854A6">
              <w:rPr>
                <w:color w:val="000000"/>
                <w:sz w:val="20"/>
                <w:lang w:val="id-ID" w:eastAsia="en-ID"/>
              </w:rPr>
              <w:t>S. Wall (cm)</w:t>
            </w:r>
          </w:p>
        </w:tc>
        <w:tc>
          <w:tcPr>
            <w:tcW w:w="815" w:type="dxa"/>
            <w:tcBorders>
              <w:top w:val="nil"/>
              <w:left w:val="nil"/>
              <w:bottom w:val="single" w:sz="4" w:space="0" w:color="auto"/>
              <w:right w:val="nil"/>
            </w:tcBorders>
            <w:noWrap/>
            <w:vAlign w:val="center"/>
            <w:hideMark/>
          </w:tcPr>
          <w:p w14:paraId="17ACA57C" w14:textId="77777777" w:rsidR="00314915" w:rsidRPr="005854A6" w:rsidRDefault="00314915" w:rsidP="006D24AC">
            <w:pPr>
              <w:jc w:val="center"/>
              <w:rPr>
                <w:color w:val="000000"/>
                <w:sz w:val="20"/>
                <w:lang w:val="id-ID" w:eastAsia="en-ID"/>
              </w:rPr>
            </w:pPr>
            <w:r w:rsidRPr="005854A6">
              <w:rPr>
                <w:color w:val="000000"/>
                <w:sz w:val="20"/>
                <w:lang w:val="id-ID" w:eastAsia="en-ID"/>
              </w:rPr>
              <w:t>All</w:t>
            </w:r>
          </w:p>
        </w:tc>
        <w:tc>
          <w:tcPr>
            <w:tcW w:w="962" w:type="dxa"/>
            <w:tcBorders>
              <w:top w:val="nil"/>
              <w:left w:val="nil"/>
              <w:bottom w:val="single" w:sz="4" w:space="0" w:color="auto"/>
              <w:right w:val="nil"/>
            </w:tcBorders>
            <w:noWrap/>
            <w:vAlign w:val="center"/>
            <w:hideMark/>
          </w:tcPr>
          <w:p w14:paraId="55554835" w14:textId="77777777" w:rsidR="00314915" w:rsidRPr="005854A6" w:rsidRDefault="00314915" w:rsidP="006D24AC">
            <w:pPr>
              <w:jc w:val="center"/>
              <w:rPr>
                <w:color w:val="000000"/>
                <w:sz w:val="20"/>
                <w:lang w:val="id-ID" w:eastAsia="en-ID"/>
              </w:rPr>
            </w:pPr>
            <w:r w:rsidRPr="005854A6">
              <w:rPr>
                <w:color w:val="000000"/>
                <w:sz w:val="20"/>
                <w:lang w:val="id-ID" w:eastAsia="en-ID"/>
              </w:rPr>
              <w:t>-</w:t>
            </w:r>
          </w:p>
        </w:tc>
        <w:tc>
          <w:tcPr>
            <w:tcW w:w="1133" w:type="dxa"/>
            <w:tcBorders>
              <w:top w:val="nil"/>
              <w:left w:val="nil"/>
              <w:bottom w:val="single" w:sz="4" w:space="0" w:color="auto"/>
              <w:right w:val="nil"/>
            </w:tcBorders>
            <w:noWrap/>
            <w:vAlign w:val="center"/>
            <w:hideMark/>
          </w:tcPr>
          <w:p w14:paraId="43C00201" w14:textId="77777777" w:rsidR="00314915" w:rsidRPr="005854A6" w:rsidRDefault="00314915" w:rsidP="006D24AC">
            <w:pPr>
              <w:jc w:val="center"/>
              <w:rPr>
                <w:color w:val="000000"/>
                <w:sz w:val="20"/>
                <w:lang w:val="id-ID" w:eastAsia="en-ID"/>
              </w:rPr>
            </w:pPr>
            <w:r w:rsidRPr="005854A6">
              <w:rPr>
                <w:color w:val="000000"/>
                <w:sz w:val="20"/>
                <w:lang w:val="id-ID" w:eastAsia="en-ID"/>
              </w:rPr>
              <w:t>30</w:t>
            </w:r>
          </w:p>
        </w:tc>
      </w:tr>
    </w:tbl>
    <w:p w14:paraId="4DA772F6" w14:textId="77777777" w:rsidR="00314915" w:rsidRPr="00C81B32" w:rsidRDefault="00314915" w:rsidP="006D24AC">
      <w:pPr>
        <w:pStyle w:val="Paragraph"/>
        <w:rPr>
          <w:color w:val="333333"/>
          <w:lang w:val="id-ID"/>
        </w:rPr>
      </w:pPr>
    </w:p>
    <w:p w14:paraId="2BF2136C" w14:textId="77777777" w:rsidR="00314915" w:rsidRPr="00C81B32" w:rsidRDefault="00314915" w:rsidP="006D24AC">
      <w:pPr>
        <w:pStyle w:val="Paragraph"/>
        <w:rPr>
          <w:color w:val="333333"/>
          <w:lang w:val="id-ID"/>
        </w:rPr>
      </w:pPr>
    </w:p>
    <w:p w14:paraId="2663A49B" w14:textId="109F8B89" w:rsidR="00314915" w:rsidRPr="00C81B32" w:rsidRDefault="00314915" w:rsidP="006D24AC">
      <w:pPr>
        <w:pStyle w:val="Caption"/>
        <w:keepNext/>
        <w:jc w:val="center"/>
        <w:rPr>
          <w:lang w:val="id-ID"/>
        </w:rPr>
      </w:pPr>
      <w:r w:rsidRPr="00C81B32">
        <w:rPr>
          <w:b/>
          <w:bCs/>
          <w:i w:val="0"/>
          <w:iCs w:val="0"/>
          <w:color w:val="auto"/>
          <w:lang w:val="id-ID"/>
        </w:rPr>
        <w:t xml:space="preserve">Table </w:t>
      </w:r>
      <w:r w:rsidRPr="00C81B32">
        <w:rPr>
          <w:b/>
          <w:bCs/>
          <w:i w:val="0"/>
          <w:iCs w:val="0"/>
          <w:color w:val="auto"/>
          <w:lang w:val="id-ID"/>
        </w:rPr>
        <w:fldChar w:fldCharType="begin"/>
      </w:r>
      <w:r w:rsidRPr="00C81B32">
        <w:rPr>
          <w:b/>
          <w:bCs/>
          <w:i w:val="0"/>
          <w:iCs w:val="0"/>
          <w:color w:val="auto"/>
          <w:lang w:val="id-ID"/>
        </w:rPr>
        <w:instrText xml:space="preserve"> SEQ Table \* ARABIC </w:instrText>
      </w:r>
      <w:r w:rsidRPr="00C81B32">
        <w:rPr>
          <w:b/>
          <w:bCs/>
          <w:i w:val="0"/>
          <w:iCs w:val="0"/>
          <w:color w:val="auto"/>
          <w:lang w:val="id-ID"/>
        </w:rPr>
        <w:fldChar w:fldCharType="separate"/>
      </w:r>
      <w:r w:rsidR="00EF3ADB">
        <w:rPr>
          <w:b/>
          <w:bCs/>
          <w:i w:val="0"/>
          <w:iCs w:val="0"/>
          <w:noProof/>
          <w:color w:val="auto"/>
          <w:lang w:val="id-ID"/>
        </w:rPr>
        <w:t>3</w:t>
      </w:r>
      <w:r w:rsidRPr="00C81B32">
        <w:rPr>
          <w:b/>
          <w:bCs/>
          <w:i w:val="0"/>
          <w:iCs w:val="0"/>
          <w:color w:val="auto"/>
          <w:lang w:val="id-ID"/>
        </w:rPr>
        <w:fldChar w:fldCharType="end"/>
      </w:r>
      <w:r w:rsidRPr="00C81B32">
        <w:rPr>
          <w:lang w:val="id-ID"/>
        </w:rPr>
        <w:t xml:space="preserve"> </w:t>
      </w:r>
      <w:r w:rsidRPr="00C81B32">
        <w:rPr>
          <w:i w:val="0"/>
          <w:iCs w:val="0"/>
          <w:color w:val="auto"/>
          <w:lang w:val="id-ID"/>
        </w:rPr>
        <w:t>Dimensi dan Elemen Struktur 30 Lantai</w:t>
      </w:r>
    </w:p>
    <w:tbl>
      <w:tblPr>
        <w:tblW w:w="4395" w:type="dxa"/>
        <w:jc w:val="center"/>
        <w:tblLook w:val="04A0" w:firstRow="1" w:lastRow="0" w:firstColumn="1" w:lastColumn="0" w:noHBand="0" w:noVBand="1"/>
      </w:tblPr>
      <w:tblGrid>
        <w:gridCol w:w="1200"/>
        <w:gridCol w:w="960"/>
        <w:gridCol w:w="1101"/>
        <w:gridCol w:w="1134"/>
      </w:tblGrid>
      <w:tr w:rsidR="00314915" w:rsidRPr="005854A6" w14:paraId="42AD43F9" w14:textId="77777777" w:rsidTr="00013113">
        <w:trPr>
          <w:trHeight w:val="300"/>
          <w:jc w:val="center"/>
        </w:trPr>
        <w:tc>
          <w:tcPr>
            <w:tcW w:w="1200" w:type="dxa"/>
            <w:tcBorders>
              <w:top w:val="single" w:sz="4" w:space="0" w:color="auto"/>
              <w:left w:val="nil"/>
              <w:bottom w:val="single" w:sz="4" w:space="0" w:color="auto"/>
              <w:right w:val="nil"/>
            </w:tcBorders>
            <w:noWrap/>
            <w:vAlign w:val="center"/>
            <w:hideMark/>
          </w:tcPr>
          <w:p w14:paraId="57AEA454" w14:textId="77777777" w:rsidR="00314915" w:rsidRPr="005854A6" w:rsidRDefault="00314915" w:rsidP="006D24AC">
            <w:pPr>
              <w:jc w:val="center"/>
              <w:rPr>
                <w:color w:val="000000"/>
                <w:sz w:val="20"/>
                <w:lang w:val="id-ID" w:eastAsia="en-ID"/>
              </w:rPr>
            </w:pPr>
            <w:r w:rsidRPr="005854A6">
              <w:rPr>
                <w:color w:val="000000"/>
                <w:sz w:val="20"/>
                <w:lang w:val="id-ID" w:eastAsia="en-ID"/>
              </w:rPr>
              <w:t> </w:t>
            </w:r>
          </w:p>
        </w:tc>
        <w:tc>
          <w:tcPr>
            <w:tcW w:w="960" w:type="dxa"/>
            <w:tcBorders>
              <w:top w:val="single" w:sz="4" w:space="0" w:color="auto"/>
              <w:left w:val="nil"/>
              <w:bottom w:val="nil"/>
              <w:right w:val="nil"/>
            </w:tcBorders>
            <w:noWrap/>
            <w:vAlign w:val="center"/>
            <w:hideMark/>
          </w:tcPr>
          <w:p w14:paraId="61E2FD92" w14:textId="77777777" w:rsidR="00314915" w:rsidRPr="005854A6" w:rsidRDefault="00314915" w:rsidP="006D24AC">
            <w:pPr>
              <w:jc w:val="center"/>
              <w:rPr>
                <w:color w:val="000000"/>
                <w:sz w:val="20"/>
                <w:lang w:val="id-ID" w:eastAsia="en-ID"/>
              </w:rPr>
            </w:pPr>
            <w:r w:rsidRPr="005854A6">
              <w:rPr>
                <w:color w:val="000000"/>
                <w:sz w:val="20"/>
                <w:lang w:val="id-ID" w:eastAsia="en-ID"/>
              </w:rPr>
              <w:t>Story</w:t>
            </w:r>
          </w:p>
        </w:tc>
        <w:tc>
          <w:tcPr>
            <w:tcW w:w="1101" w:type="dxa"/>
            <w:tcBorders>
              <w:top w:val="single" w:sz="4" w:space="0" w:color="auto"/>
              <w:left w:val="nil"/>
              <w:bottom w:val="nil"/>
              <w:right w:val="nil"/>
            </w:tcBorders>
            <w:noWrap/>
            <w:vAlign w:val="center"/>
            <w:hideMark/>
          </w:tcPr>
          <w:p w14:paraId="5C26C478" w14:textId="77777777" w:rsidR="00314915" w:rsidRPr="005854A6" w:rsidRDefault="00314915" w:rsidP="006D24AC">
            <w:pPr>
              <w:jc w:val="center"/>
              <w:rPr>
                <w:color w:val="000000"/>
                <w:sz w:val="20"/>
                <w:lang w:val="id-ID" w:eastAsia="en-ID"/>
              </w:rPr>
            </w:pPr>
            <w:r w:rsidRPr="005854A6">
              <w:rPr>
                <w:color w:val="000000"/>
                <w:sz w:val="20"/>
                <w:lang w:val="id-ID" w:eastAsia="en-ID"/>
              </w:rPr>
              <w:t>Frame</w:t>
            </w:r>
          </w:p>
        </w:tc>
        <w:tc>
          <w:tcPr>
            <w:tcW w:w="1134" w:type="dxa"/>
            <w:tcBorders>
              <w:top w:val="single" w:sz="4" w:space="0" w:color="auto"/>
              <w:left w:val="nil"/>
              <w:bottom w:val="nil"/>
              <w:right w:val="nil"/>
            </w:tcBorders>
            <w:noWrap/>
            <w:vAlign w:val="center"/>
            <w:hideMark/>
          </w:tcPr>
          <w:p w14:paraId="564C2827" w14:textId="77777777" w:rsidR="00314915" w:rsidRPr="005854A6" w:rsidRDefault="00314915" w:rsidP="006D24AC">
            <w:pPr>
              <w:jc w:val="center"/>
              <w:rPr>
                <w:color w:val="000000"/>
                <w:sz w:val="20"/>
                <w:lang w:val="id-ID" w:eastAsia="en-ID"/>
              </w:rPr>
            </w:pPr>
            <w:r w:rsidRPr="005854A6">
              <w:rPr>
                <w:color w:val="000000"/>
                <w:sz w:val="20"/>
                <w:lang w:val="id-ID" w:eastAsia="en-ID"/>
              </w:rPr>
              <w:t>Dual System</w:t>
            </w:r>
          </w:p>
        </w:tc>
      </w:tr>
      <w:tr w:rsidR="00314915" w:rsidRPr="005854A6" w14:paraId="5AD0E369" w14:textId="77777777" w:rsidTr="00013113">
        <w:trPr>
          <w:trHeight w:val="300"/>
          <w:jc w:val="center"/>
        </w:trPr>
        <w:tc>
          <w:tcPr>
            <w:tcW w:w="1200" w:type="dxa"/>
            <w:tcBorders>
              <w:top w:val="nil"/>
              <w:left w:val="nil"/>
              <w:bottom w:val="nil"/>
              <w:right w:val="nil"/>
            </w:tcBorders>
            <w:noWrap/>
            <w:vAlign w:val="center"/>
            <w:hideMark/>
          </w:tcPr>
          <w:p w14:paraId="0C157F34" w14:textId="77777777" w:rsidR="00314915" w:rsidRPr="005854A6" w:rsidRDefault="00314915" w:rsidP="006D24AC">
            <w:pPr>
              <w:jc w:val="center"/>
              <w:rPr>
                <w:color w:val="000000"/>
                <w:sz w:val="20"/>
                <w:lang w:val="id-ID" w:eastAsia="en-ID"/>
              </w:rPr>
            </w:pPr>
            <w:r w:rsidRPr="005854A6">
              <w:rPr>
                <w:color w:val="000000"/>
                <w:sz w:val="20"/>
                <w:lang w:val="id-ID" w:eastAsia="en-ID"/>
              </w:rPr>
              <w:t>Beam (cm)</w:t>
            </w:r>
          </w:p>
        </w:tc>
        <w:tc>
          <w:tcPr>
            <w:tcW w:w="960" w:type="dxa"/>
            <w:tcBorders>
              <w:top w:val="single" w:sz="4" w:space="0" w:color="auto"/>
              <w:left w:val="nil"/>
              <w:bottom w:val="single" w:sz="4" w:space="0" w:color="auto"/>
              <w:right w:val="nil"/>
            </w:tcBorders>
            <w:noWrap/>
            <w:vAlign w:val="center"/>
            <w:hideMark/>
          </w:tcPr>
          <w:p w14:paraId="2FBD95E7" w14:textId="77777777" w:rsidR="00314915" w:rsidRPr="005854A6" w:rsidRDefault="00314915" w:rsidP="006D24AC">
            <w:pPr>
              <w:jc w:val="center"/>
              <w:rPr>
                <w:color w:val="000000"/>
                <w:sz w:val="20"/>
                <w:lang w:val="id-ID" w:eastAsia="en-ID"/>
              </w:rPr>
            </w:pPr>
            <w:r w:rsidRPr="005854A6">
              <w:rPr>
                <w:color w:val="000000"/>
                <w:sz w:val="20"/>
                <w:lang w:val="id-ID" w:eastAsia="en-ID"/>
              </w:rPr>
              <w:t>All</w:t>
            </w:r>
          </w:p>
        </w:tc>
        <w:tc>
          <w:tcPr>
            <w:tcW w:w="1101" w:type="dxa"/>
            <w:tcBorders>
              <w:top w:val="single" w:sz="4" w:space="0" w:color="auto"/>
              <w:left w:val="nil"/>
              <w:bottom w:val="single" w:sz="4" w:space="0" w:color="auto"/>
              <w:right w:val="nil"/>
            </w:tcBorders>
            <w:noWrap/>
            <w:vAlign w:val="center"/>
            <w:hideMark/>
          </w:tcPr>
          <w:p w14:paraId="172C989C" w14:textId="77777777" w:rsidR="00314915" w:rsidRPr="005854A6" w:rsidRDefault="00314915" w:rsidP="006D24AC">
            <w:pPr>
              <w:jc w:val="center"/>
              <w:rPr>
                <w:color w:val="000000"/>
                <w:sz w:val="20"/>
                <w:lang w:val="id-ID" w:eastAsia="en-ID"/>
              </w:rPr>
            </w:pPr>
            <w:r w:rsidRPr="005854A6">
              <w:rPr>
                <w:color w:val="000000"/>
                <w:sz w:val="20"/>
                <w:lang w:val="id-ID" w:eastAsia="en-ID"/>
              </w:rPr>
              <w:t>40 x 80</w:t>
            </w:r>
          </w:p>
        </w:tc>
        <w:tc>
          <w:tcPr>
            <w:tcW w:w="1134" w:type="dxa"/>
            <w:tcBorders>
              <w:top w:val="single" w:sz="4" w:space="0" w:color="auto"/>
              <w:left w:val="nil"/>
              <w:bottom w:val="single" w:sz="4" w:space="0" w:color="auto"/>
              <w:right w:val="nil"/>
            </w:tcBorders>
            <w:noWrap/>
            <w:vAlign w:val="center"/>
            <w:hideMark/>
          </w:tcPr>
          <w:p w14:paraId="24E75C69" w14:textId="77777777" w:rsidR="00314915" w:rsidRPr="005854A6" w:rsidRDefault="00314915" w:rsidP="006D24AC">
            <w:pPr>
              <w:jc w:val="center"/>
              <w:rPr>
                <w:color w:val="000000"/>
                <w:sz w:val="20"/>
                <w:lang w:val="id-ID" w:eastAsia="en-ID"/>
              </w:rPr>
            </w:pPr>
            <w:r w:rsidRPr="005854A6">
              <w:rPr>
                <w:color w:val="000000"/>
                <w:sz w:val="20"/>
                <w:lang w:val="id-ID" w:eastAsia="en-ID"/>
              </w:rPr>
              <w:t>40 x 80</w:t>
            </w:r>
          </w:p>
        </w:tc>
      </w:tr>
      <w:tr w:rsidR="00314915" w:rsidRPr="005854A6" w14:paraId="609D3979" w14:textId="77777777" w:rsidTr="00013113">
        <w:trPr>
          <w:trHeight w:val="300"/>
          <w:jc w:val="center"/>
        </w:trPr>
        <w:tc>
          <w:tcPr>
            <w:tcW w:w="1200" w:type="dxa"/>
            <w:vMerge w:val="restart"/>
            <w:tcBorders>
              <w:top w:val="single" w:sz="4" w:space="0" w:color="auto"/>
              <w:left w:val="nil"/>
              <w:bottom w:val="single" w:sz="4" w:space="0" w:color="000000"/>
              <w:right w:val="nil"/>
            </w:tcBorders>
            <w:vAlign w:val="center"/>
            <w:hideMark/>
          </w:tcPr>
          <w:p w14:paraId="1AB126FC" w14:textId="77777777" w:rsidR="00314915" w:rsidRPr="005854A6" w:rsidRDefault="00314915" w:rsidP="006D24AC">
            <w:pPr>
              <w:jc w:val="center"/>
              <w:rPr>
                <w:color w:val="000000"/>
                <w:sz w:val="20"/>
                <w:lang w:val="id-ID" w:eastAsia="en-ID"/>
              </w:rPr>
            </w:pPr>
            <w:r w:rsidRPr="005854A6">
              <w:rPr>
                <w:color w:val="000000"/>
                <w:sz w:val="20"/>
                <w:lang w:val="id-ID" w:eastAsia="en-ID"/>
              </w:rPr>
              <w:t>Kolom Interior (cm)</w:t>
            </w:r>
          </w:p>
        </w:tc>
        <w:tc>
          <w:tcPr>
            <w:tcW w:w="960" w:type="dxa"/>
            <w:tcBorders>
              <w:top w:val="nil"/>
              <w:left w:val="nil"/>
              <w:bottom w:val="single" w:sz="4" w:space="0" w:color="auto"/>
              <w:right w:val="nil"/>
            </w:tcBorders>
            <w:noWrap/>
            <w:vAlign w:val="center"/>
            <w:hideMark/>
          </w:tcPr>
          <w:p w14:paraId="19316458" w14:textId="77777777" w:rsidR="00314915" w:rsidRPr="005854A6" w:rsidRDefault="00314915" w:rsidP="006D24AC">
            <w:pPr>
              <w:jc w:val="center"/>
              <w:rPr>
                <w:color w:val="000000"/>
                <w:sz w:val="20"/>
                <w:lang w:val="id-ID" w:eastAsia="en-ID"/>
              </w:rPr>
            </w:pPr>
            <w:r w:rsidRPr="005854A6">
              <w:rPr>
                <w:color w:val="000000"/>
                <w:sz w:val="20"/>
                <w:lang w:val="id-ID" w:eastAsia="en-ID"/>
              </w:rPr>
              <w:t>1-6</w:t>
            </w:r>
          </w:p>
        </w:tc>
        <w:tc>
          <w:tcPr>
            <w:tcW w:w="1101" w:type="dxa"/>
            <w:tcBorders>
              <w:top w:val="nil"/>
              <w:left w:val="nil"/>
              <w:bottom w:val="single" w:sz="4" w:space="0" w:color="auto"/>
              <w:right w:val="nil"/>
            </w:tcBorders>
            <w:noWrap/>
            <w:vAlign w:val="center"/>
            <w:hideMark/>
          </w:tcPr>
          <w:p w14:paraId="16E352CC" w14:textId="77777777" w:rsidR="00314915" w:rsidRPr="005854A6" w:rsidRDefault="00314915" w:rsidP="006D24AC">
            <w:pPr>
              <w:jc w:val="center"/>
              <w:rPr>
                <w:color w:val="000000"/>
                <w:sz w:val="20"/>
                <w:lang w:val="id-ID" w:eastAsia="en-ID"/>
              </w:rPr>
            </w:pPr>
            <w:r w:rsidRPr="005854A6">
              <w:rPr>
                <w:color w:val="000000"/>
                <w:sz w:val="20"/>
                <w:lang w:val="id-ID" w:eastAsia="en-ID"/>
              </w:rPr>
              <w:t>110 x 110</w:t>
            </w:r>
          </w:p>
        </w:tc>
        <w:tc>
          <w:tcPr>
            <w:tcW w:w="1134" w:type="dxa"/>
            <w:tcBorders>
              <w:top w:val="nil"/>
              <w:left w:val="nil"/>
              <w:bottom w:val="single" w:sz="4" w:space="0" w:color="auto"/>
              <w:right w:val="nil"/>
            </w:tcBorders>
            <w:noWrap/>
            <w:vAlign w:val="center"/>
            <w:hideMark/>
          </w:tcPr>
          <w:p w14:paraId="29EC12E2" w14:textId="77777777" w:rsidR="00314915" w:rsidRPr="005854A6" w:rsidRDefault="00314915" w:rsidP="006D24AC">
            <w:pPr>
              <w:jc w:val="center"/>
              <w:rPr>
                <w:color w:val="000000"/>
                <w:sz w:val="20"/>
                <w:lang w:val="id-ID" w:eastAsia="en-ID"/>
              </w:rPr>
            </w:pPr>
            <w:r w:rsidRPr="005854A6">
              <w:rPr>
                <w:color w:val="000000"/>
                <w:sz w:val="20"/>
                <w:lang w:val="id-ID" w:eastAsia="en-ID"/>
              </w:rPr>
              <w:t>110 x 110</w:t>
            </w:r>
          </w:p>
        </w:tc>
      </w:tr>
      <w:tr w:rsidR="00314915" w:rsidRPr="005854A6" w14:paraId="590974B0" w14:textId="77777777" w:rsidTr="00013113">
        <w:trPr>
          <w:trHeight w:val="300"/>
          <w:jc w:val="center"/>
        </w:trPr>
        <w:tc>
          <w:tcPr>
            <w:tcW w:w="1200" w:type="dxa"/>
            <w:vMerge/>
            <w:tcBorders>
              <w:top w:val="single" w:sz="4" w:space="0" w:color="auto"/>
              <w:left w:val="nil"/>
              <w:bottom w:val="single" w:sz="4" w:space="0" w:color="000000"/>
              <w:right w:val="nil"/>
            </w:tcBorders>
            <w:vAlign w:val="center"/>
            <w:hideMark/>
          </w:tcPr>
          <w:p w14:paraId="0AB2BAD7" w14:textId="77777777" w:rsidR="00314915" w:rsidRPr="005854A6" w:rsidRDefault="00314915" w:rsidP="006D24AC">
            <w:pPr>
              <w:rPr>
                <w:color w:val="000000"/>
                <w:sz w:val="20"/>
                <w:lang w:val="id-ID" w:eastAsia="en-ID"/>
              </w:rPr>
            </w:pPr>
          </w:p>
        </w:tc>
        <w:tc>
          <w:tcPr>
            <w:tcW w:w="960" w:type="dxa"/>
            <w:tcBorders>
              <w:top w:val="nil"/>
              <w:left w:val="nil"/>
              <w:bottom w:val="single" w:sz="4" w:space="0" w:color="auto"/>
              <w:right w:val="nil"/>
            </w:tcBorders>
            <w:noWrap/>
            <w:vAlign w:val="center"/>
            <w:hideMark/>
          </w:tcPr>
          <w:p w14:paraId="05B68275" w14:textId="77777777" w:rsidR="00314915" w:rsidRPr="005854A6" w:rsidRDefault="00314915" w:rsidP="006D24AC">
            <w:pPr>
              <w:jc w:val="center"/>
              <w:rPr>
                <w:color w:val="000000"/>
                <w:sz w:val="20"/>
                <w:lang w:val="id-ID" w:eastAsia="en-ID"/>
              </w:rPr>
            </w:pPr>
            <w:r w:rsidRPr="005854A6">
              <w:rPr>
                <w:color w:val="000000"/>
                <w:sz w:val="20"/>
                <w:lang w:val="id-ID" w:eastAsia="en-ID"/>
              </w:rPr>
              <w:t>7-12</w:t>
            </w:r>
          </w:p>
        </w:tc>
        <w:tc>
          <w:tcPr>
            <w:tcW w:w="1101" w:type="dxa"/>
            <w:tcBorders>
              <w:top w:val="nil"/>
              <w:left w:val="nil"/>
              <w:bottom w:val="single" w:sz="4" w:space="0" w:color="auto"/>
              <w:right w:val="nil"/>
            </w:tcBorders>
            <w:noWrap/>
            <w:vAlign w:val="center"/>
            <w:hideMark/>
          </w:tcPr>
          <w:p w14:paraId="45B76665" w14:textId="77777777" w:rsidR="00314915" w:rsidRPr="005854A6" w:rsidRDefault="00314915" w:rsidP="006D24AC">
            <w:pPr>
              <w:jc w:val="center"/>
              <w:rPr>
                <w:color w:val="000000"/>
                <w:sz w:val="20"/>
                <w:lang w:val="id-ID" w:eastAsia="en-ID"/>
              </w:rPr>
            </w:pPr>
            <w:r w:rsidRPr="005854A6">
              <w:rPr>
                <w:color w:val="000000"/>
                <w:sz w:val="20"/>
                <w:lang w:val="id-ID" w:eastAsia="en-ID"/>
              </w:rPr>
              <w:t>100 x 100</w:t>
            </w:r>
          </w:p>
        </w:tc>
        <w:tc>
          <w:tcPr>
            <w:tcW w:w="1134" w:type="dxa"/>
            <w:tcBorders>
              <w:top w:val="nil"/>
              <w:left w:val="nil"/>
              <w:bottom w:val="single" w:sz="4" w:space="0" w:color="auto"/>
              <w:right w:val="nil"/>
            </w:tcBorders>
            <w:noWrap/>
            <w:vAlign w:val="center"/>
            <w:hideMark/>
          </w:tcPr>
          <w:p w14:paraId="27E00AC2" w14:textId="77777777" w:rsidR="00314915" w:rsidRPr="005854A6" w:rsidRDefault="00314915" w:rsidP="006D24AC">
            <w:pPr>
              <w:jc w:val="center"/>
              <w:rPr>
                <w:color w:val="000000"/>
                <w:sz w:val="20"/>
                <w:lang w:val="id-ID" w:eastAsia="en-ID"/>
              </w:rPr>
            </w:pPr>
            <w:r w:rsidRPr="005854A6">
              <w:rPr>
                <w:color w:val="000000"/>
                <w:sz w:val="20"/>
                <w:lang w:val="id-ID" w:eastAsia="en-ID"/>
              </w:rPr>
              <w:t>100 x 100</w:t>
            </w:r>
          </w:p>
        </w:tc>
      </w:tr>
      <w:tr w:rsidR="00314915" w:rsidRPr="005854A6" w14:paraId="6328CFFD" w14:textId="77777777" w:rsidTr="00013113">
        <w:trPr>
          <w:trHeight w:val="300"/>
          <w:jc w:val="center"/>
        </w:trPr>
        <w:tc>
          <w:tcPr>
            <w:tcW w:w="1200" w:type="dxa"/>
            <w:vMerge/>
            <w:tcBorders>
              <w:top w:val="single" w:sz="4" w:space="0" w:color="auto"/>
              <w:left w:val="nil"/>
              <w:bottom w:val="single" w:sz="4" w:space="0" w:color="000000"/>
              <w:right w:val="nil"/>
            </w:tcBorders>
            <w:vAlign w:val="center"/>
            <w:hideMark/>
          </w:tcPr>
          <w:p w14:paraId="5ACE7753" w14:textId="77777777" w:rsidR="00314915" w:rsidRPr="005854A6" w:rsidRDefault="00314915" w:rsidP="006D24AC">
            <w:pPr>
              <w:rPr>
                <w:color w:val="000000"/>
                <w:sz w:val="20"/>
                <w:lang w:val="id-ID" w:eastAsia="en-ID"/>
              </w:rPr>
            </w:pPr>
          </w:p>
        </w:tc>
        <w:tc>
          <w:tcPr>
            <w:tcW w:w="960" w:type="dxa"/>
            <w:tcBorders>
              <w:top w:val="nil"/>
              <w:left w:val="nil"/>
              <w:bottom w:val="single" w:sz="4" w:space="0" w:color="auto"/>
              <w:right w:val="nil"/>
            </w:tcBorders>
            <w:noWrap/>
            <w:vAlign w:val="center"/>
            <w:hideMark/>
          </w:tcPr>
          <w:p w14:paraId="3DC4A0DD" w14:textId="77777777" w:rsidR="00314915" w:rsidRPr="005854A6" w:rsidRDefault="00314915" w:rsidP="006D24AC">
            <w:pPr>
              <w:jc w:val="center"/>
              <w:rPr>
                <w:color w:val="000000"/>
                <w:sz w:val="20"/>
                <w:lang w:val="id-ID" w:eastAsia="en-ID"/>
              </w:rPr>
            </w:pPr>
            <w:r w:rsidRPr="005854A6">
              <w:rPr>
                <w:color w:val="000000"/>
                <w:sz w:val="20"/>
                <w:lang w:val="id-ID" w:eastAsia="en-ID"/>
              </w:rPr>
              <w:t>13-21</w:t>
            </w:r>
          </w:p>
        </w:tc>
        <w:tc>
          <w:tcPr>
            <w:tcW w:w="1101" w:type="dxa"/>
            <w:tcBorders>
              <w:top w:val="nil"/>
              <w:left w:val="nil"/>
              <w:bottom w:val="single" w:sz="4" w:space="0" w:color="auto"/>
              <w:right w:val="nil"/>
            </w:tcBorders>
            <w:noWrap/>
            <w:vAlign w:val="center"/>
            <w:hideMark/>
          </w:tcPr>
          <w:p w14:paraId="3B5C25D6" w14:textId="77777777" w:rsidR="00314915" w:rsidRPr="005854A6" w:rsidRDefault="00314915" w:rsidP="006D24AC">
            <w:pPr>
              <w:jc w:val="center"/>
              <w:rPr>
                <w:color w:val="000000"/>
                <w:sz w:val="20"/>
                <w:lang w:val="id-ID" w:eastAsia="en-ID"/>
              </w:rPr>
            </w:pPr>
            <w:r w:rsidRPr="005854A6">
              <w:rPr>
                <w:color w:val="000000"/>
                <w:sz w:val="20"/>
                <w:lang w:val="id-ID" w:eastAsia="en-ID"/>
              </w:rPr>
              <w:t>90 x 90</w:t>
            </w:r>
          </w:p>
        </w:tc>
        <w:tc>
          <w:tcPr>
            <w:tcW w:w="1134" w:type="dxa"/>
            <w:tcBorders>
              <w:top w:val="nil"/>
              <w:left w:val="nil"/>
              <w:bottom w:val="single" w:sz="4" w:space="0" w:color="auto"/>
              <w:right w:val="nil"/>
            </w:tcBorders>
            <w:noWrap/>
            <w:vAlign w:val="center"/>
            <w:hideMark/>
          </w:tcPr>
          <w:p w14:paraId="59245DA1" w14:textId="77777777" w:rsidR="00314915" w:rsidRPr="005854A6" w:rsidRDefault="00314915" w:rsidP="006D24AC">
            <w:pPr>
              <w:jc w:val="center"/>
              <w:rPr>
                <w:color w:val="000000"/>
                <w:sz w:val="20"/>
                <w:lang w:val="id-ID" w:eastAsia="en-ID"/>
              </w:rPr>
            </w:pPr>
            <w:r w:rsidRPr="005854A6">
              <w:rPr>
                <w:color w:val="000000"/>
                <w:sz w:val="20"/>
                <w:lang w:val="id-ID" w:eastAsia="en-ID"/>
              </w:rPr>
              <w:t>90 x 90</w:t>
            </w:r>
          </w:p>
        </w:tc>
      </w:tr>
      <w:tr w:rsidR="00314915" w:rsidRPr="005854A6" w14:paraId="7C2784D3" w14:textId="77777777" w:rsidTr="00013113">
        <w:trPr>
          <w:trHeight w:val="300"/>
          <w:jc w:val="center"/>
        </w:trPr>
        <w:tc>
          <w:tcPr>
            <w:tcW w:w="1200" w:type="dxa"/>
            <w:vMerge/>
            <w:tcBorders>
              <w:top w:val="single" w:sz="4" w:space="0" w:color="auto"/>
              <w:left w:val="nil"/>
              <w:bottom w:val="single" w:sz="4" w:space="0" w:color="000000"/>
              <w:right w:val="nil"/>
            </w:tcBorders>
            <w:vAlign w:val="center"/>
            <w:hideMark/>
          </w:tcPr>
          <w:p w14:paraId="2FC00955" w14:textId="77777777" w:rsidR="00314915" w:rsidRPr="005854A6" w:rsidRDefault="00314915" w:rsidP="006D24AC">
            <w:pPr>
              <w:rPr>
                <w:color w:val="000000"/>
                <w:sz w:val="20"/>
                <w:lang w:val="id-ID" w:eastAsia="en-ID"/>
              </w:rPr>
            </w:pPr>
          </w:p>
        </w:tc>
        <w:tc>
          <w:tcPr>
            <w:tcW w:w="960" w:type="dxa"/>
            <w:tcBorders>
              <w:top w:val="nil"/>
              <w:left w:val="nil"/>
              <w:bottom w:val="single" w:sz="4" w:space="0" w:color="auto"/>
              <w:right w:val="nil"/>
            </w:tcBorders>
            <w:noWrap/>
            <w:vAlign w:val="center"/>
            <w:hideMark/>
          </w:tcPr>
          <w:p w14:paraId="7532D559" w14:textId="77777777" w:rsidR="00314915" w:rsidRPr="005854A6" w:rsidRDefault="00314915" w:rsidP="006D24AC">
            <w:pPr>
              <w:jc w:val="center"/>
              <w:rPr>
                <w:color w:val="000000"/>
                <w:sz w:val="20"/>
                <w:lang w:val="id-ID" w:eastAsia="en-ID"/>
              </w:rPr>
            </w:pPr>
            <w:r w:rsidRPr="005854A6">
              <w:rPr>
                <w:color w:val="000000"/>
                <w:sz w:val="20"/>
                <w:lang w:val="id-ID" w:eastAsia="en-ID"/>
              </w:rPr>
              <w:t>22-30</w:t>
            </w:r>
          </w:p>
        </w:tc>
        <w:tc>
          <w:tcPr>
            <w:tcW w:w="1101" w:type="dxa"/>
            <w:tcBorders>
              <w:top w:val="nil"/>
              <w:left w:val="nil"/>
              <w:bottom w:val="single" w:sz="4" w:space="0" w:color="auto"/>
              <w:right w:val="nil"/>
            </w:tcBorders>
            <w:noWrap/>
            <w:vAlign w:val="center"/>
            <w:hideMark/>
          </w:tcPr>
          <w:p w14:paraId="3A2F9E82" w14:textId="77777777" w:rsidR="00314915" w:rsidRPr="005854A6" w:rsidRDefault="00314915" w:rsidP="006D24AC">
            <w:pPr>
              <w:jc w:val="center"/>
              <w:rPr>
                <w:color w:val="000000"/>
                <w:sz w:val="20"/>
                <w:lang w:val="id-ID" w:eastAsia="en-ID"/>
              </w:rPr>
            </w:pPr>
            <w:r w:rsidRPr="005854A6">
              <w:rPr>
                <w:color w:val="000000"/>
                <w:sz w:val="20"/>
                <w:lang w:val="id-ID" w:eastAsia="en-ID"/>
              </w:rPr>
              <w:t>80 x 80</w:t>
            </w:r>
          </w:p>
        </w:tc>
        <w:tc>
          <w:tcPr>
            <w:tcW w:w="1134" w:type="dxa"/>
            <w:tcBorders>
              <w:top w:val="nil"/>
              <w:left w:val="nil"/>
              <w:bottom w:val="single" w:sz="4" w:space="0" w:color="auto"/>
              <w:right w:val="nil"/>
            </w:tcBorders>
            <w:noWrap/>
            <w:vAlign w:val="center"/>
            <w:hideMark/>
          </w:tcPr>
          <w:p w14:paraId="4FE0BFB6" w14:textId="77777777" w:rsidR="00314915" w:rsidRPr="005854A6" w:rsidRDefault="00314915" w:rsidP="006D24AC">
            <w:pPr>
              <w:jc w:val="center"/>
              <w:rPr>
                <w:color w:val="000000"/>
                <w:sz w:val="20"/>
                <w:lang w:val="id-ID" w:eastAsia="en-ID"/>
              </w:rPr>
            </w:pPr>
            <w:r w:rsidRPr="005854A6">
              <w:rPr>
                <w:color w:val="000000"/>
                <w:sz w:val="20"/>
                <w:lang w:val="id-ID" w:eastAsia="en-ID"/>
              </w:rPr>
              <w:t>80 x 80</w:t>
            </w:r>
          </w:p>
        </w:tc>
      </w:tr>
      <w:tr w:rsidR="00314915" w:rsidRPr="005854A6" w14:paraId="1EEAF6B0" w14:textId="77777777" w:rsidTr="00013113">
        <w:trPr>
          <w:trHeight w:val="300"/>
          <w:jc w:val="center"/>
        </w:trPr>
        <w:tc>
          <w:tcPr>
            <w:tcW w:w="1200" w:type="dxa"/>
            <w:vMerge w:val="restart"/>
            <w:tcBorders>
              <w:top w:val="nil"/>
              <w:left w:val="nil"/>
              <w:bottom w:val="single" w:sz="4" w:space="0" w:color="000000"/>
              <w:right w:val="nil"/>
            </w:tcBorders>
            <w:vAlign w:val="center"/>
            <w:hideMark/>
          </w:tcPr>
          <w:p w14:paraId="131F9F72" w14:textId="77777777" w:rsidR="00314915" w:rsidRPr="005854A6" w:rsidRDefault="00314915" w:rsidP="006D24AC">
            <w:pPr>
              <w:jc w:val="center"/>
              <w:rPr>
                <w:color w:val="000000"/>
                <w:sz w:val="20"/>
                <w:lang w:val="id-ID" w:eastAsia="en-ID"/>
              </w:rPr>
            </w:pPr>
            <w:r w:rsidRPr="005854A6">
              <w:rPr>
                <w:color w:val="000000"/>
                <w:sz w:val="20"/>
                <w:lang w:val="id-ID" w:eastAsia="en-ID"/>
              </w:rPr>
              <w:t>Kolom Pojok (cm)</w:t>
            </w:r>
          </w:p>
        </w:tc>
        <w:tc>
          <w:tcPr>
            <w:tcW w:w="960" w:type="dxa"/>
            <w:tcBorders>
              <w:top w:val="nil"/>
              <w:left w:val="nil"/>
              <w:bottom w:val="single" w:sz="4" w:space="0" w:color="auto"/>
              <w:right w:val="nil"/>
            </w:tcBorders>
            <w:noWrap/>
            <w:vAlign w:val="center"/>
            <w:hideMark/>
          </w:tcPr>
          <w:p w14:paraId="3F349794" w14:textId="77777777" w:rsidR="00314915" w:rsidRPr="005854A6" w:rsidRDefault="00314915" w:rsidP="006D24AC">
            <w:pPr>
              <w:jc w:val="center"/>
              <w:rPr>
                <w:color w:val="000000"/>
                <w:sz w:val="20"/>
                <w:lang w:val="id-ID" w:eastAsia="en-ID"/>
              </w:rPr>
            </w:pPr>
            <w:r w:rsidRPr="005854A6">
              <w:rPr>
                <w:color w:val="000000"/>
                <w:sz w:val="20"/>
                <w:lang w:val="id-ID" w:eastAsia="en-ID"/>
              </w:rPr>
              <w:t>1-6</w:t>
            </w:r>
          </w:p>
        </w:tc>
        <w:tc>
          <w:tcPr>
            <w:tcW w:w="1101" w:type="dxa"/>
            <w:tcBorders>
              <w:top w:val="nil"/>
              <w:left w:val="nil"/>
              <w:bottom w:val="single" w:sz="4" w:space="0" w:color="auto"/>
              <w:right w:val="nil"/>
            </w:tcBorders>
            <w:noWrap/>
            <w:vAlign w:val="center"/>
            <w:hideMark/>
          </w:tcPr>
          <w:p w14:paraId="5FA7E753" w14:textId="77777777" w:rsidR="00314915" w:rsidRPr="005854A6" w:rsidRDefault="00314915" w:rsidP="006D24AC">
            <w:pPr>
              <w:jc w:val="center"/>
              <w:rPr>
                <w:color w:val="000000"/>
                <w:sz w:val="20"/>
                <w:lang w:val="id-ID" w:eastAsia="en-ID"/>
              </w:rPr>
            </w:pPr>
            <w:r w:rsidRPr="005854A6">
              <w:rPr>
                <w:color w:val="000000"/>
                <w:sz w:val="20"/>
                <w:lang w:val="id-ID" w:eastAsia="en-ID"/>
              </w:rPr>
              <w:t>-</w:t>
            </w:r>
          </w:p>
        </w:tc>
        <w:tc>
          <w:tcPr>
            <w:tcW w:w="1134" w:type="dxa"/>
            <w:tcBorders>
              <w:top w:val="nil"/>
              <w:left w:val="nil"/>
              <w:bottom w:val="single" w:sz="4" w:space="0" w:color="auto"/>
              <w:right w:val="nil"/>
            </w:tcBorders>
            <w:noWrap/>
            <w:vAlign w:val="center"/>
            <w:hideMark/>
          </w:tcPr>
          <w:p w14:paraId="47623DD5" w14:textId="77777777" w:rsidR="00314915" w:rsidRPr="005854A6" w:rsidRDefault="00314915" w:rsidP="006D24AC">
            <w:pPr>
              <w:jc w:val="center"/>
              <w:rPr>
                <w:color w:val="000000"/>
                <w:sz w:val="20"/>
                <w:lang w:val="id-ID" w:eastAsia="en-ID"/>
              </w:rPr>
            </w:pPr>
            <w:r w:rsidRPr="005854A6">
              <w:rPr>
                <w:color w:val="000000"/>
                <w:sz w:val="20"/>
                <w:lang w:val="id-ID" w:eastAsia="en-ID"/>
              </w:rPr>
              <w:t>140 x 140</w:t>
            </w:r>
          </w:p>
        </w:tc>
      </w:tr>
      <w:tr w:rsidR="00314915" w:rsidRPr="005854A6" w14:paraId="1AFF2747" w14:textId="77777777" w:rsidTr="00013113">
        <w:trPr>
          <w:trHeight w:val="300"/>
          <w:jc w:val="center"/>
        </w:trPr>
        <w:tc>
          <w:tcPr>
            <w:tcW w:w="1200" w:type="dxa"/>
            <w:vMerge/>
            <w:tcBorders>
              <w:top w:val="nil"/>
              <w:left w:val="nil"/>
              <w:bottom w:val="single" w:sz="4" w:space="0" w:color="000000"/>
              <w:right w:val="nil"/>
            </w:tcBorders>
            <w:vAlign w:val="center"/>
            <w:hideMark/>
          </w:tcPr>
          <w:p w14:paraId="37067D67" w14:textId="77777777" w:rsidR="00314915" w:rsidRPr="005854A6" w:rsidRDefault="00314915" w:rsidP="006D24AC">
            <w:pPr>
              <w:rPr>
                <w:color w:val="000000"/>
                <w:sz w:val="20"/>
                <w:lang w:val="id-ID" w:eastAsia="en-ID"/>
              </w:rPr>
            </w:pPr>
          </w:p>
        </w:tc>
        <w:tc>
          <w:tcPr>
            <w:tcW w:w="960" w:type="dxa"/>
            <w:tcBorders>
              <w:top w:val="nil"/>
              <w:left w:val="nil"/>
              <w:bottom w:val="single" w:sz="4" w:space="0" w:color="auto"/>
              <w:right w:val="nil"/>
            </w:tcBorders>
            <w:noWrap/>
            <w:vAlign w:val="center"/>
            <w:hideMark/>
          </w:tcPr>
          <w:p w14:paraId="0F05AC7E" w14:textId="77777777" w:rsidR="00314915" w:rsidRPr="005854A6" w:rsidRDefault="00314915" w:rsidP="006D24AC">
            <w:pPr>
              <w:jc w:val="center"/>
              <w:rPr>
                <w:color w:val="000000"/>
                <w:sz w:val="20"/>
                <w:lang w:val="id-ID" w:eastAsia="en-ID"/>
              </w:rPr>
            </w:pPr>
            <w:r w:rsidRPr="005854A6">
              <w:rPr>
                <w:color w:val="000000"/>
                <w:sz w:val="20"/>
                <w:lang w:val="id-ID" w:eastAsia="en-ID"/>
              </w:rPr>
              <w:t>7-12</w:t>
            </w:r>
          </w:p>
        </w:tc>
        <w:tc>
          <w:tcPr>
            <w:tcW w:w="1101" w:type="dxa"/>
            <w:tcBorders>
              <w:top w:val="nil"/>
              <w:left w:val="nil"/>
              <w:bottom w:val="single" w:sz="4" w:space="0" w:color="auto"/>
              <w:right w:val="nil"/>
            </w:tcBorders>
            <w:noWrap/>
            <w:vAlign w:val="center"/>
            <w:hideMark/>
          </w:tcPr>
          <w:p w14:paraId="67B7099B" w14:textId="77777777" w:rsidR="00314915" w:rsidRPr="005854A6" w:rsidRDefault="00314915" w:rsidP="006D24AC">
            <w:pPr>
              <w:jc w:val="center"/>
              <w:rPr>
                <w:color w:val="000000"/>
                <w:sz w:val="20"/>
                <w:lang w:val="id-ID" w:eastAsia="en-ID"/>
              </w:rPr>
            </w:pPr>
            <w:r w:rsidRPr="005854A6">
              <w:rPr>
                <w:color w:val="000000"/>
                <w:sz w:val="20"/>
                <w:lang w:val="id-ID" w:eastAsia="en-ID"/>
              </w:rPr>
              <w:t>-</w:t>
            </w:r>
          </w:p>
        </w:tc>
        <w:tc>
          <w:tcPr>
            <w:tcW w:w="1134" w:type="dxa"/>
            <w:tcBorders>
              <w:top w:val="nil"/>
              <w:left w:val="nil"/>
              <w:bottom w:val="single" w:sz="4" w:space="0" w:color="auto"/>
              <w:right w:val="nil"/>
            </w:tcBorders>
            <w:noWrap/>
            <w:vAlign w:val="center"/>
            <w:hideMark/>
          </w:tcPr>
          <w:p w14:paraId="73F8631C" w14:textId="77777777" w:rsidR="00314915" w:rsidRPr="005854A6" w:rsidRDefault="00314915" w:rsidP="006D24AC">
            <w:pPr>
              <w:jc w:val="center"/>
              <w:rPr>
                <w:color w:val="000000"/>
                <w:sz w:val="20"/>
                <w:lang w:val="id-ID" w:eastAsia="en-ID"/>
              </w:rPr>
            </w:pPr>
            <w:r w:rsidRPr="005854A6">
              <w:rPr>
                <w:color w:val="000000"/>
                <w:sz w:val="20"/>
                <w:lang w:val="id-ID" w:eastAsia="en-ID"/>
              </w:rPr>
              <w:t>120 x 120</w:t>
            </w:r>
          </w:p>
        </w:tc>
      </w:tr>
      <w:tr w:rsidR="00314915" w:rsidRPr="005854A6" w14:paraId="58A948DE" w14:textId="77777777" w:rsidTr="00013113">
        <w:trPr>
          <w:trHeight w:val="300"/>
          <w:jc w:val="center"/>
        </w:trPr>
        <w:tc>
          <w:tcPr>
            <w:tcW w:w="1200" w:type="dxa"/>
            <w:vMerge/>
            <w:tcBorders>
              <w:top w:val="nil"/>
              <w:left w:val="nil"/>
              <w:bottom w:val="single" w:sz="4" w:space="0" w:color="000000"/>
              <w:right w:val="nil"/>
            </w:tcBorders>
            <w:vAlign w:val="center"/>
            <w:hideMark/>
          </w:tcPr>
          <w:p w14:paraId="49929D3E" w14:textId="77777777" w:rsidR="00314915" w:rsidRPr="005854A6" w:rsidRDefault="00314915" w:rsidP="006D24AC">
            <w:pPr>
              <w:rPr>
                <w:color w:val="000000"/>
                <w:sz w:val="20"/>
                <w:lang w:val="id-ID" w:eastAsia="en-ID"/>
              </w:rPr>
            </w:pPr>
          </w:p>
        </w:tc>
        <w:tc>
          <w:tcPr>
            <w:tcW w:w="960" w:type="dxa"/>
            <w:tcBorders>
              <w:top w:val="nil"/>
              <w:left w:val="nil"/>
              <w:bottom w:val="single" w:sz="4" w:space="0" w:color="auto"/>
              <w:right w:val="nil"/>
            </w:tcBorders>
            <w:noWrap/>
            <w:vAlign w:val="center"/>
            <w:hideMark/>
          </w:tcPr>
          <w:p w14:paraId="18A7342F" w14:textId="77777777" w:rsidR="00314915" w:rsidRPr="005854A6" w:rsidRDefault="00314915" w:rsidP="006D24AC">
            <w:pPr>
              <w:jc w:val="center"/>
              <w:rPr>
                <w:color w:val="000000"/>
                <w:sz w:val="20"/>
                <w:lang w:val="id-ID" w:eastAsia="en-ID"/>
              </w:rPr>
            </w:pPr>
            <w:r w:rsidRPr="005854A6">
              <w:rPr>
                <w:color w:val="000000"/>
                <w:sz w:val="20"/>
                <w:lang w:val="id-ID" w:eastAsia="en-ID"/>
              </w:rPr>
              <w:t>13-21</w:t>
            </w:r>
          </w:p>
        </w:tc>
        <w:tc>
          <w:tcPr>
            <w:tcW w:w="1101" w:type="dxa"/>
            <w:tcBorders>
              <w:top w:val="nil"/>
              <w:left w:val="nil"/>
              <w:bottom w:val="single" w:sz="4" w:space="0" w:color="auto"/>
              <w:right w:val="nil"/>
            </w:tcBorders>
            <w:noWrap/>
            <w:vAlign w:val="center"/>
            <w:hideMark/>
          </w:tcPr>
          <w:p w14:paraId="6189AEB0" w14:textId="77777777" w:rsidR="00314915" w:rsidRPr="005854A6" w:rsidRDefault="00314915" w:rsidP="006D24AC">
            <w:pPr>
              <w:jc w:val="center"/>
              <w:rPr>
                <w:color w:val="000000"/>
                <w:sz w:val="20"/>
                <w:lang w:val="id-ID" w:eastAsia="en-ID"/>
              </w:rPr>
            </w:pPr>
            <w:r w:rsidRPr="005854A6">
              <w:rPr>
                <w:color w:val="000000"/>
                <w:sz w:val="20"/>
                <w:lang w:val="id-ID" w:eastAsia="en-ID"/>
              </w:rPr>
              <w:t>-</w:t>
            </w:r>
          </w:p>
        </w:tc>
        <w:tc>
          <w:tcPr>
            <w:tcW w:w="1134" w:type="dxa"/>
            <w:tcBorders>
              <w:top w:val="nil"/>
              <w:left w:val="nil"/>
              <w:bottom w:val="single" w:sz="4" w:space="0" w:color="auto"/>
              <w:right w:val="nil"/>
            </w:tcBorders>
            <w:noWrap/>
            <w:vAlign w:val="center"/>
            <w:hideMark/>
          </w:tcPr>
          <w:p w14:paraId="79FF77F1" w14:textId="77777777" w:rsidR="00314915" w:rsidRPr="005854A6" w:rsidRDefault="00314915" w:rsidP="006D24AC">
            <w:pPr>
              <w:jc w:val="center"/>
              <w:rPr>
                <w:color w:val="000000"/>
                <w:sz w:val="20"/>
                <w:lang w:val="id-ID" w:eastAsia="en-ID"/>
              </w:rPr>
            </w:pPr>
            <w:r w:rsidRPr="005854A6">
              <w:rPr>
                <w:color w:val="000000"/>
                <w:sz w:val="20"/>
                <w:lang w:val="id-ID" w:eastAsia="en-ID"/>
              </w:rPr>
              <w:t>100 x 100</w:t>
            </w:r>
          </w:p>
        </w:tc>
      </w:tr>
      <w:tr w:rsidR="00314915" w:rsidRPr="005854A6" w14:paraId="11FD1EAB" w14:textId="77777777" w:rsidTr="00013113">
        <w:trPr>
          <w:trHeight w:val="300"/>
          <w:jc w:val="center"/>
        </w:trPr>
        <w:tc>
          <w:tcPr>
            <w:tcW w:w="1200" w:type="dxa"/>
            <w:vMerge/>
            <w:tcBorders>
              <w:top w:val="nil"/>
              <w:left w:val="nil"/>
              <w:bottom w:val="single" w:sz="4" w:space="0" w:color="000000"/>
              <w:right w:val="nil"/>
            </w:tcBorders>
            <w:vAlign w:val="center"/>
            <w:hideMark/>
          </w:tcPr>
          <w:p w14:paraId="715D5146" w14:textId="77777777" w:rsidR="00314915" w:rsidRPr="005854A6" w:rsidRDefault="00314915" w:rsidP="006D24AC">
            <w:pPr>
              <w:rPr>
                <w:color w:val="000000"/>
                <w:sz w:val="20"/>
                <w:lang w:val="id-ID" w:eastAsia="en-ID"/>
              </w:rPr>
            </w:pPr>
          </w:p>
        </w:tc>
        <w:tc>
          <w:tcPr>
            <w:tcW w:w="960" w:type="dxa"/>
            <w:tcBorders>
              <w:top w:val="nil"/>
              <w:left w:val="nil"/>
              <w:bottom w:val="single" w:sz="4" w:space="0" w:color="auto"/>
              <w:right w:val="nil"/>
            </w:tcBorders>
            <w:noWrap/>
            <w:vAlign w:val="center"/>
            <w:hideMark/>
          </w:tcPr>
          <w:p w14:paraId="2403E876" w14:textId="77777777" w:rsidR="00314915" w:rsidRPr="005854A6" w:rsidRDefault="00314915" w:rsidP="006D24AC">
            <w:pPr>
              <w:jc w:val="center"/>
              <w:rPr>
                <w:color w:val="000000"/>
                <w:sz w:val="20"/>
                <w:lang w:val="id-ID" w:eastAsia="en-ID"/>
              </w:rPr>
            </w:pPr>
            <w:r w:rsidRPr="005854A6">
              <w:rPr>
                <w:color w:val="000000"/>
                <w:sz w:val="20"/>
                <w:lang w:val="id-ID" w:eastAsia="en-ID"/>
              </w:rPr>
              <w:t>22-30</w:t>
            </w:r>
          </w:p>
        </w:tc>
        <w:tc>
          <w:tcPr>
            <w:tcW w:w="1101" w:type="dxa"/>
            <w:tcBorders>
              <w:top w:val="nil"/>
              <w:left w:val="nil"/>
              <w:bottom w:val="single" w:sz="4" w:space="0" w:color="auto"/>
              <w:right w:val="nil"/>
            </w:tcBorders>
            <w:noWrap/>
            <w:vAlign w:val="center"/>
            <w:hideMark/>
          </w:tcPr>
          <w:p w14:paraId="44F9BE6C" w14:textId="77777777" w:rsidR="00314915" w:rsidRPr="005854A6" w:rsidRDefault="00314915" w:rsidP="006D24AC">
            <w:pPr>
              <w:jc w:val="center"/>
              <w:rPr>
                <w:color w:val="000000"/>
                <w:sz w:val="20"/>
                <w:lang w:val="id-ID" w:eastAsia="en-ID"/>
              </w:rPr>
            </w:pPr>
            <w:r w:rsidRPr="005854A6">
              <w:rPr>
                <w:color w:val="000000"/>
                <w:sz w:val="20"/>
                <w:lang w:val="id-ID" w:eastAsia="en-ID"/>
              </w:rPr>
              <w:t>-</w:t>
            </w:r>
          </w:p>
        </w:tc>
        <w:tc>
          <w:tcPr>
            <w:tcW w:w="1134" w:type="dxa"/>
            <w:tcBorders>
              <w:top w:val="nil"/>
              <w:left w:val="nil"/>
              <w:bottom w:val="single" w:sz="4" w:space="0" w:color="auto"/>
              <w:right w:val="nil"/>
            </w:tcBorders>
            <w:noWrap/>
            <w:vAlign w:val="center"/>
            <w:hideMark/>
          </w:tcPr>
          <w:p w14:paraId="3C0B20FB" w14:textId="77777777" w:rsidR="00314915" w:rsidRPr="005854A6" w:rsidRDefault="00314915" w:rsidP="006D24AC">
            <w:pPr>
              <w:jc w:val="center"/>
              <w:rPr>
                <w:color w:val="000000"/>
                <w:sz w:val="20"/>
                <w:lang w:val="id-ID" w:eastAsia="en-ID"/>
              </w:rPr>
            </w:pPr>
            <w:r w:rsidRPr="005854A6">
              <w:rPr>
                <w:color w:val="000000"/>
                <w:sz w:val="20"/>
                <w:lang w:val="id-ID" w:eastAsia="en-ID"/>
              </w:rPr>
              <w:t>80 x 80</w:t>
            </w:r>
          </w:p>
        </w:tc>
      </w:tr>
      <w:tr w:rsidR="00314915" w:rsidRPr="005854A6" w14:paraId="66655617" w14:textId="77777777" w:rsidTr="00013113">
        <w:trPr>
          <w:trHeight w:val="300"/>
          <w:jc w:val="center"/>
        </w:trPr>
        <w:tc>
          <w:tcPr>
            <w:tcW w:w="1200" w:type="dxa"/>
            <w:tcBorders>
              <w:top w:val="nil"/>
              <w:left w:val="nil"/>
              <w:bottom w:val="single" w:sz="4" w:space="0" w:color="auto"/>
              <w:right w:val="nil"/>
            </w:tcBorders>
            <w:noWrap/>
            <w:vAlign w:val="center"/>
            <w:hideMark/>
          </w:tcPr>
          <w:p w14:paraId="368E45A9" w14:textId="77777777" w:rsidR="00314915" w:rsidRPr="005854A6" w:rsidRDefault="00314915" w:rsidP="006D24AC">
            <w:pPr>
              <w:jc w:val="center"/>
              <w:rPr>
                <w:color w:val="000000"/>
                <w:sz w:val="20"/>
                <w:lang w:val="id-ID" w:eastAsia="en-ID"/>
              </w:rPr>
            </w:pPr>
            <w:r w:rsidRPr="005854A6">
              <w:rPr>
                <w:color w:val="000000"/>
                <w:sz w:val="20"/>
                <w:lang w:val="id-ID" w:eastAsia="en-ID"/>
              </w:rPr>
              <w:t>S. Wall</w:t>
            </w:r>
          </w:p>
        </w:tc>
        <w:tc>
          <w:tcPr>
            <w:tcW w:w="960" w:type="dxa"/>
            <w:tcBorders>
              <w:top w:val="nil"/>
              <w:left w:val="nil"/>
              <w:bottom w:val="single" w:sz="4" w:space="0" w:color="auto"/>
              <w:right w:val="nil"/>
            </w:tcBorders>
            <w:noWrap/>
            <w:vAlign w:val="center"/>
            <w:hideMark/>
          </w:tcPr>
          <w:p w14:paraId="0B133F70" w14:textId="77777777" w:rsidR="00314915" w:rsidRPr="005854A6" w:rsidRDefault="00314915" w:rsidP="006D24AC">
            <w:pPr>
              <w:jc w:val="center"/>
              <w:rPr>
                <w:color w:val="000000"/>
                <w:sz w:val="20"/>
                <w:lang w:val="id-ID" w:eastAsia="en-ID"/>
              </w:rPr>
            </w:pPr>
            <w:r w:rsidRPr="005854A6">
              <w:rPr>
                <w:color w:val="000000"/>
                <w:sz w:val="20"/>
                <w:lang w:val="id-ID" w:eastAsia="en-ID"/>
              </w:rPr>
              <w:t>All</w:t>
            </w:r>
          </w:p>
        </w:tc>
        <w:tc>
          <w:tcPr>
            <w:tcW w:w="1101" w:type="dxa"/>
            <w:tcBorders>
              <w:top w:val="nil"/>
              <w:left w:val="nil"/>
              <w:bottom w:val="single" w:sz="4" w:space="0" w:color="auto"/>
              <w:right w:val="nil"/>
            </w:tcBorders>
            <w:noWrap/>
            <w:vAlign w:val="center"/>
            <w:hideMark/>
          </w:tcPr>
          <w:p w14:paraId="7C755365" w14:textId="77777777" w:rsidR="00314915" w:rsidRPr="005854A6" w:rsidRDefault="00314915" w:rsidP="006D24AC">
            <w:pPr>
              <w:jc w:val="center"/>
              <w:rPr>
                <w:color w:val="000000"/>
                <w:sz w:val="20"/>
                <w:lang w:val="id-ID" w:eastAsia="en-ID"/>
              </w:rPr>
            </w:pPr>
            <w:r w:rsidRPr="005854A6">
              <w:rPr>
                <w:color w:val="000000"/>
                <w:sz w:val="20"/>
                <w:lang w:val="id-ID" w:eastAsia="en-ID"/>
              </w:rPr>
              <w:t>-</w:t>
            </w:r>
          </w:p>
        </w:tc>
        <w:tc>
          <w:tcPr>
            <w:tcW w:w="1134" w:type="dxa"/>
            <w:tcBorders>
              <w:top w:val="nil"/>
              <w:left w:val="nil"/>
              <w:bottom w:val="single" w:sz="4" w:space="0" w:color="auto"/>
              <w:right w:val="nil"/>
            </w:tcBorders>
            <w:noWrap/>
            <w:vAlign w:val="center"/>
            <w:hideMark/>
          </w:tcPr>
          <w:p w14:paraId="3C0D543C" w14:textId="77777777" w:rsidR="00314915" w:rsidRPr="005854A6" w:rsidRDefault="00314915" w:rsidP="006D24AC">
            <w:pPr>
              <w:jc w:val="center"/>
              <w:rPr>
                <w:color w:val="000000"/>
                <w:sz w:val="20"/>
                <w:lang w:val="id-ID" w:eastAsia="en-ID"/>
              </w:rPr>
            </w:pPr>
            <w:r w:rsidRPr="005854A6">
              <w:rPr>
                <w:color w:val="000000"/>
                <w:sz w:val="20"/>
                <w:lang w:val="id-ID" w:eastAsia="en-ID"/>
              </w:rPr>
              <w:t>35</w:t>
            </w:r>
          </w:p>
        </w:tc>
      </w:tr>
    </w:tbl>
    <w:p w14:paraId="58A49775" w14:textId="77777777" w:rsidR="00314915" w:rsidRPr="00C81B32" w:rsidRDefault="00314915" w:rsidP="006D24AC">
      <w:pPr>
        <w:pStyle w:val="Paragraph"/>
        <w:ind w:firstLine="0"/>
        <w:rPr>
          <w:color w:val="333333"/>
          <w:lang w:val="id-ID"/>
        </w:rPr>
      </w:pPr>
    </w:p>
    <w:p w14:paraId="3D533AF2" w14:textId="77777777" w:rsidR="00314915" w:rsidRPr="00C81B32" w:rsidRDefault="00314915" w:rsidP="006D24AC">
      <w:pPr>
        <w:pStyle w:val="Paragraph"/>
        <w:keepNext/>
        <w:jc w:val="center"/>
        <w:rPr>
          <w:lang w:val="id-ID"/>
        </w:rPr>
      </w:pPr>
      <w:r w:rsidRPr="00C81B32">
        <w:rPr>
          <w:noProof/>
          <w:lang w:val="id-ID"/>
        </w:rPr>
        <w:lastRenderedPageBreak/>
        <w:drawing>
          <wp:inline distT="0" distB="0" distL="0" distR="0" wp14:anchorId="41800278" wp14:editId="66EB810B">
            <wp:extent cx="4320020" cy="434594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321631" cy="4347561"/>
                    </a:xfrm>
                    <a:prstGeom prst="rect">
                      <a:avLst/>
                    </a:prstGeom>
                  </pic:spPr>
                </pic:pic>
              </a:graphicData>
            </a:graphic>
          </wp:inline>
        </w:drawing>
      </w:r>
    </w:p>
    <w:p w14:paraId="3D092EC8" w14:textId="77777777" w:rsidR="00314915" w:rsidRPr="00C81B32" w:rsidRDefault="00314915" w:rsidP="006D24AC">
      <w:pPr>
        <w:keepNext/>
        <w:jc w:val="center"/>
        <w:rPr>
          <w:lang w:val="id-ID"/>
        </w:rPr>
      </w:pPr>
    </w:p>
    <w:p w14:paraId="24547278" w14:textId="5D1A7828" w:rsidR="00314915" w:rsidRPr="00C81B32" w:rsidRDefault="00314915" w:rsidP="006D24AC">
      <w:pPr>
        <w:pStyle w:val="Caption"/>
        <w:jc w:val="center"/>
        <w:rPr>
          <w:i w:val="0"/>
          <w:iCs w:val="0"/>
          <w:color w:val="auto"/>
          <w:lang w:val="id-ID"/>
        </w:rPr>
      </w:pPr>
      <w:r w:rsidRPr="00C81B32">
        <w:rPr>
          <w:b/>
          <w:bCs/>
          <w:i w:val="0"/>
          <w:iCs w:val="0"/>
          <w:color w:val="auto"/>
          <w:lang w:val="id-ID"/>
        </w:rPr>
        <w:t xml:space="preserve">Figure </w:t>
      </w:r>
      <w:r w:rsidRPr="00C81B32">
        <w:rPr>
          <w:b/>
          <w:bCs/>
          <w:i w:val="0"/>
          <w:iCs w:val="0"/>
          <w:color w:val="auto"/>
          <w:lang w:val="id-ID"/>
        </w:rPr>
        <w:fldChar w:fldCharType="begin"/>
      </w:r>
      <w:r w:rsidRPr="00C81B32">
        <w:rPr>
          <w:b/>
          <w:bCs/>
          <w:i w:val="0"/>
          <w:iCs w:val="0"/>
          <w:color w:val="auto"/>
          <w:lang w:val="id-ID"/>
        </w:rPr>
        <w:instrText xml:space="preserve"> SEQ Figure \* ARABIC </w:instrText>
      </w:r>
      <w:r w:rsidRPr="00C81B32">
        <w:rPr>
          <w:b/>
          <w:bCs/>
          <w:i w:val="0"/>
          <w:iCs w:val="0"/>
          <w:color w:val="auto"/>
          <w:lang w:val="id-ID"/>
        </w:rPr>
        <w:fldChar w:fldCharType="separate"/>
      </w:r>
      <w:r w:rsidR="00EF3ADB">
        <w:rPr>
          <w:b/>
          <w:bCs/>
          <w:i w:val="0"/>
          <w:iCs w:val="0"/>
          <w:noProof/>
          <w:color w:val="auto"/>
          <w:lang w:val="id-ID"/>
        </w:rPr>
        <w:t>1</w:t>
      </w:r>
      <w:r w:rsidRPr="00C81B32">
        <w:rPr>
          <w:b/>
          <w:bCs/>
          <w:i w:val="0"/>
          <w:iCs w:val="0"/>
          <w:color w:val="auto"/>
          <w:lang w:val="id-ID"/>
        </w:rPr>
        <w:fldChar w:fldCharType="end"/>
      </w:r>
      <w:r w:rsidRPr="00C81B32">
        <w:rPr>
          <w:i w:val="0"/>
          <w:iCs w:val="0"/>
          <w:color w:val="auto"/>
          <w:lang w:val="id-ID"/>
        </w:rPr>
        <w:t xml:space="preserve"> Pemodelan 3D Struktur 6 dan 15 Lantai</w:t>
      </w:r>
    </w:p>
    <w:p w14:paraId="56B827D4" w14:textId="77777777" w:rsidR="00314915" w:rsidRPr="00C81B32" w:rsidRDefault="00314915" w:rsidP="006D24AC">
      <w:pPr>
        <w:keepNext/>
        <w:jc w:val="center"/>
        <w:rPr>
          <w:lang w:val="id-ID"/>
        </w:rPr>
      </w:pPr>
      <w:r w:rsidRPr="00C81B32">
        <w:rPr>
          <w:noProof/>
          <w:lang w:val="id-ID"/>
        </w:rPr>
        <w:drawing>
          <wp:inline distT="0" distB="0" distL="0" distR="0" wp14:anchorId="73C27FD3" wp14:editId="07AEB306">
            <wp:extent cx="3750312" cy="3110411"/>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761935" cy="3120051"/>
                    </a:xfrm>
                    <a:prstGeom prst="rect">
                      <a:avLst/>
                    </a:prstGeom>
                  </pic:spPr>
                </pic:pic>
              </a:graphicData>
            </a:graphic>
          </wp:inline>
        </w:drawing>
      </w:r>
    </w:p>
    <w:p w14:paraId="71DCDFBB" w14:textId="0CBC847C" w:rsidR="00314915" w:rsidRPr="00C81B32" w:rsidRDefault="00314915" w:rsidP="006D24AC">
      <w:pPr>
        <w:pStyle w:val="Caption"/>
        <w:jc w:val="center"/>
        <w:rPr>
          <w:lang w:val="id-ID"/>
        </w:rPr>
      </w:pPr>
      <w:r w:rsidRPr="00C81B32">
        <w:rPr>
          <w:b/>
          <w:bCs/>
          <w:i w:val="0"/>
          <w:iCs w:val="0"/>
          <w:color w:val="auto"/>
          <w:lang w:val="id-ID"/>
        </w:rPr>
        <w:t xml:space="preserve">Figure </w:t>
      </w:r>
      <w:r w:rsidRPr="00C81B32">
        <w:rPr>
          <w:b/>
          <w:bCs/>
          <w:i w:val="0"/>
          <w:iCs w:val="0"/>
          <w:color w:val="auto"/>
          <w:lang w:val="id-ID"/>
        </w:rPr>
        <w:fldChar w:fldCharType="begin"/>
      </w:r>
      <w:r w:rsidRPr="00C81B32">
        <w:rPr>
          <w:b/>
          <w:bCs/>
          <w:i w:val="0"/>
          <w:iCs w:val="0"/>
          <w:color w:val="auto"/>
          <w:lang w:val="id-ID"/>
        </w:rPr>
        <w:instrText xml:space="preserve"> SEQ Figure \* ARABIC </w:instrText>
      </w:r>
      <w:r w:rsidRPr="00C81B32">
        <w:rPr>
          <w:b/>
          <w:bCs/>
          <w:i w:val="0"/>
          <w:iCs w:val="0"/>
          <w:color w:val="auto"/>
          <w:lang w:val="id-ID"/>
        </w:rPr>
        <w:fldChar w:fldCharType="separate"/>
      </w:r>
      <w:r w:rsidR="00EF3ADB">
        <w:rPr>
          <w:b/>
          <w:bCs/>
          <w:i w:val="0"/>
          <w:iCs w:val="0"/>
          <w:noProof/>
          <w:color w:val="auto"/>
          <w:lang w:val="id-ID"/>
        </w:rPr>
        <w:t>2</w:t>
      </w:r>
      <w:r w:rsidRPr="00C81B32">
        <w:rPr>
          <w:b/>
          <w:bCs/>
          <w:i w:val="0"/>
          <w:iCs w:val="0"/>
          <w:color w:val="auto"/>
          <w:lang w:val="id-ID"/>
        </w:rPr>
        <w:fldChar w:fldCharType="end"/>
      </w:r>
      <w:r w:rsidRPr="00C81B32">
        <w:rPr>
          <w:lang w:val="id-ID"/>
        </w:rPr>
        <w:t xml:space="preserve"> </w:t>
      </w:r>
      <w:r w:rsidRPr="00C81B32">
        <w:rPr>
          <w:i w:val="0"/>
          <w:iCs w:val="0"/>
          <w:color w:val="auto"/>
          <w:lang w:val="id-ID"/>
        </w:rPr>
        <w:t>Pemodelan 3D Struktur 30 Lantai</w:t>
      </w:r>
    </w:p>
    <w:p w14:paraId="6401B72D" w14:textId="06102C14" w:rsidR="0039376F" w:rsidRPr="00075EA6" w:rsidRDefault="00750087" w:rsidP="006D24AC">
      <w:pPr>
        <w:pStyle w:val="Heading1"/>
        <w:rPr>
          <w:caps w:val="0"/>
          <w:lang w:val="en-GB" w:eastAsia="en-GB"/>
        </w:rPr>
      </w:pPr>
      <w:r w:rsidRPr="00750087">
        <w:lastRenderedPageBreak/>
        <w:t>RESULTS AND DISCUSSION</w:t>
      </w:r>
    </w:p>
    <w:p w14:paraId="6B6CA79A" w14:textId="1D9BF891" w:rsidR="00BA4A46" w:rsidRPr="00BA4A46" w:rsidRDefault="00BA4A46" w:rsidP="006D24AC">
      <w:pPr>
        <w:pStyle w:val="Paragraph"/>
        <w:rPr>
          <w:color w:val="333333"/>
          <w:lang w:val="en-ID"/>
        </w:rPr>
      </w:pPr>
      <w:r w:rsidRPr="00BA4A46">
        <w:rPr>
          <w:color w:val="333333"/>
          <w:lang w:val="en-ID"/>
        </w:rPr>
        <w:t>Figure 4 presents the capacity curves of the different building models, derived from the relationship between base shear and structural displacement. In the X direction, the dual system in the 15- and 30-story structures exhibits greater structural capacity compared to the SMRF system. In contrast, for the 6-story structure, the dual system demonstrates lower capacity than the SMRF system, indicating that the inclusion of shear walls in low-rise buildings primarily contributes to increased stiffness rather than enhanced strength.</w:t>
      </w:r>
    </w:p>
    <w:p w14:paraId="70A956DF" w14:textId="77777777" w:rsidR="001227EC" w:rsidRPr="00C81B32" w:rsidRDefault="001227EC" w:rsidP="006D24AC">
      <w:pPr>
        <w:pStyle w:val="Paragraph"/>
        <w:jc w:val="center"/>
        <w:rPr>
          <w:rStyle w:val="Emphasis"/>
          <w:i w:val="0"/>
          <w:iCs w:val="0"/>
          <w:color w:val="333333"/>
          <w:lang w:val="id-ID"/>
        </w:rPr>
      </w:pPr>
    </w:p>
    <w:p w14:paraId="2B768D1E" w14:textId="77777777" w:rsidR="001227EC" w:rsidRPr="00C81B32" w:rsidRDefault="001227EC" w:rsidP="006D24AC">
      <w:pPr>
        <w:pStyle w:val="Paragraph"/>
        <w:keepNext/>
        <w:ind w:firstLine="0"/>
        <w:jc w:val="center"/>
        <w:rPr>
          <w:lang w:val="id-ID"/>
        </w:rPr>
      </w:pPr>
      <w:r w:rsidRPr="00C81B32">
        <w:rPr>
          <w:noProof/>
          <w:lang w:val="id-ID"/>
        </w:rPr>
        <w:drawing>
          <wp:inline distT="0" distB="0" distL="0" distR="0" wp14:anchorId="0F13D9F9" wp14:editId="62060602">
            <wp:extent cx="4486275" cy="29718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E108525" w14:textId="00BA2807" w:rsidR="001227EC" w:rsidRDefault="001227EC" w:rsidP="006D24AC">
      <w:pPr>
        <w:pStyle w:val="Caption"/>
        <w:jc w:val="center"/>
        <w:rPr>
          <w:i w:val="0"/>
          <w:iCs w:val="0"/>
          <w:color w:val="auto"/>
          <w:lang w:val="id-ID"/>
        </w:rPr>
      </w:pPr>
      <w:r w:rsidRPr="00C81B32">
        <w:rPr>
          <w:b/>
          <w:bCs/>
          <w:i w:val="0"/>
          <w:iCs w:val="0"/>
          <w:color w:val="auto"/>
          <w:lang w:val="id-ID"/>
        </w:rPr>
        <w:t xml:space="preserve">Figure </w:t>
      </w:r>
      <w:r w:rsidRPr="00C81B32">
        <w:rPr>
          <w:b/>
          <w:bCs/>
          <w:i w:val="0"/>
          <w:iCs w:val="0"/>
          <w:color w:val="auto"/>
          <w:lang w:val="id-ID"/>
        </w:rPr>
        <w:fldChar w:fldCharType="begin"/>
      </w:r>
      <w:r w:rsidRPr="00C81B32">
        <w:rPr>
          <w:b/>
          <w:bCs/>
          <w:i w:val="0"/>
          <w:iCs w:val="0"/>
          <w:color w:val="auto"/>
          <w:lang w:val="id-ID"/>
        </w:rPr>
        <w:instrText xml:space="preserve"> SEQ Figure \* ARABIC </w:instrText>
      </w:r>
      <w:r w:rsidRPr="00C81B32">
        <w:rPr>
          <w:b/>
          <w:bCs/>
          <w:i w:val="0"/>
          <w:iCs w:val="0"/>
          <w:color w:val="auto"/>
          <w:lang w:val="id-ID"/>
        </w:rPr>
        <w:fldChar w:fldCharType="separate"/>
      </w:r>
      <w:r w:rsidR="00EF3ADB">
        <w:rPr>
          <w:b/>
          <w:bCs/>
          <w:i w:val="0"/>
          <w:iCs w:val="0"/>
          <w:noProof/>
          <w:color w:val="auto"/>
          <w:lang w:val="id-ID"/>
        </w:rPr>
        <w:t>3</w:t>
      </w:r>
      <w:r w:rsidRPr="00C81B32">
        <w:rPr>
          <w:b/>
          <w:bCs/>
          <w:i w:val="0"/>
          <w:iCs w:val="0"/>
          <w:color w:val="auto"/>
          <w:lang w:val="id-ID"/>
        </w:rPr>
        <w:fldChar w:fldCharType="end"/>
      </w:r>
      <w:r w:rsidRPr="00C81B32">
        <w:rPr>
          <w:i w:val="0"/>
          <w:iCs w:val="0"/>
          <w:color w:val="auto"/>
          <w:lang w:val="id-ID"/>
        </w:rPr>
        <w:t xml:space="preserve"> Capacity Curve</w:t>
      </w:r>
      <w:r w:rsidR="00D44D15">
        <w:rPr>
          <w:i w:val="0"/>
          <w:iCs w:val="0"/>
          <w:color w:val="auto"/>
          <w:lang w:val="id-ID"/>
        </w:rPr>
        <w:t xml:space="preserve"> in the</w:t>
      </w:r>
      <w:r w:rsidRPr="00C81B32">
        <w:rPr>
          <w:i w:val="0"/>
          <w:iCs w:val="0"/>
          <w:color w:val="auto"/>
          <w:lang w:val="id-ID"/>
        </w:rPr>
        <w:t xml:space="preserve"> X Direction</w:t>
      </w:r>
    </w:p>
    <w:p w14:paraId="6A66AE53" w14:textId="77777777" w:rsidR="00D44D15" w:rsidRDefault="00D44D15" w:rsidP="006D24AC">
      <w:pPr>
        <w:pStyle w:val="Paragraph"/>
        <w:rPr>
          <w:color w:val="333333"/>
          <w:lang w:val="en-ID"/>
        </w:rPr>
      </w:pPr>
      <w:r w:rsidRPr="00BA4A46">
        <w:rPr>
          <w:color w:val="333333"/>
          <w:lang w:val="en-ID"/>
        </w:rPr>
        <w:t>Figure 5 illustrates the capacity curves in the Y direction, where shear walls are incorporated in the dual system. The results show that all structural models with the dual system achieve higher capacity than the SMRF system, with the 6-story dual system in particular exhibiting a significantly larger lateral load capacity.</w:t>
      </w:r>
    </w:p>
    <w:p w14:paraId="40C1EB25" w14:textId="77777777" w:rsidR="00D44D15" w:rsidRPr="00D44D15" w:rsidRDefault="00D44D15" w:rsidP="006D24AC">
      <w:pPr>
        <w:rPr>
          <w:lang w:val="id-ID"/>
        </w:rPr>
      </w:pPr>
    </w:p>
    <w:p w14:paraId="5AD0E70F" w14:textId="77777777" w:rsidR="001227EC" w:rsidRPr="00C81B32" w:rsidRDefault="001227EC" w:rsidP="006D24AC">
      <w:pPr>
        <w:keepNext/>
        <w:jc w:val="center"/>
        <w:rPr>
          <w:lang w:val="id-ID"/>
        </w:rPr>
      </w:pPr>
      <w:r w:rsidRPr="00C81B32">
        <w:rPr>
          <w:noProof/>
          <w:lang w:val="id-ID"/>
        </w:rPr>
        <w:drawing>
          <wp:inline distT="0" distB="0" distL="0" distR="0" wp14:anchorId="4CAC651A" wp14:editId="6AE35403">
            <wp:extent cx="4943475" cy="30861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B3D05CA" w14:textId="058AEF48" w:rsidR="001227EC" w:rsidRPr="00C81B32" w:rsidRDefault="001227EC" w:rsidP="006D24AC">
      <w:pPr>
        <w:pStyle w:val="Caption"/>
        <w:jc w:val="center"/>
        <w:rPr>
          <w:i w:val="0"/>
          <w:iCs w:val="0"/>
          <w:color w:val="auto"/>
          <w:lang w:val="id-ID"/>
        </w:rPr>
      </w:pPr>
      <w:r w:rsidRPr="00C81B32">
        <w:rPr>
          <w:b/>
          <w:bCs/>
          <w:i w:val="0"/>
          <w:iCs w:val="0"/>
          <w:color w:val="auto"/>
          <w:lang w:val="id-ID"/>
        </w:rPr>
        <w:t xml:space="preserve">Figure </w:t>
      </w:r>
      <w:r w:rsidRPr="00C81B32">
        <w:rPr>
          <w:b/>
          <w:bCs/>
          <w:i w:val="0"/>
          <w:iCs w:val="0"/>
          <w:color w:val="auto"/>
          <w:lang w:val="id-ID"/>
        </w:rPr>
        <w:fldChar w:fldCharType="begin"/>
      </w:r>
      <w:r w:rsidRPr="00C81B32">
        <w:rPr>
          <w:b/>
          <w:bCs/>
          <w:i w:val="0"/>
          <w:iCs w:val="0"/>
          <w:color w:val="auto"/>
          <w:lang w:val="id-ID"/>
        </w:rPr>
        <w:instrText xml:space="preserve"> SEQ Figure \* ARABIC </w:instrText>
      </w:r>
      <w:r w:rsidRPr="00C81B32">
        <w:rPr>
          <w:b/>
          <w:bCs/>
          <w:i w:val="0"/>
          <w:iCs w:val="0"/>
          <w:color w:val="auto"/>
          <w:lang w:val="id-ID"/>
        </w:rPr>
        <w:fldChar w:fldCharType="separate"/>
      </w:r>
      <w:r w:rsidR="00EF3ADB">
        <w:rPr>
          <w:b/>
          <w:bCs/>
          <w:i w:val="0"/>
          <w:iCs w:val="0"/>
          <w:noProof/>
          <w:color w:val="auto"/>
          <w:lang w:val="id-ID"/>
        </w:rPr>
        <w:t>4</w:t>
      </w:r>
      <w:r w:rsidRPr="00C81B32">
        <w:rPr>
          <w:b/>
          <w:bCs/>
          <w:i w:val="0"/>
          <w:iCs w:val="0"/>
          <w:color w:val="auto"/>
          <w:lang w:val="id-ID"/>
        </w:rPr>
        <w:fldChar w:fldCharType="end"/>
      </w:r>
      <w:r w:rsidRPr="00C81B32">
        <w:rPr>
          <w:lang w:val="id-ID"/>
        </w:rPr>
        <w:t xml:space="preserve"> </w:t>
      </w:r>
      <w:r w:rsidRPr="00C81B32">
        <w:rPr>
          <w:i w:val="0"/>
          <w:iCs w:val="0"/>
          <w:color w:val="auto"/>
          <w:lang w:val="id-ID"/>
        </w:rPr>
        <w:t>Capacity Curve Y Direction</w:t>
      </w:r>
    </w:p>
    <w:p w14:paraId="58744DCC" w14:textId="77777777" w:rsidR="00E87EA3" w:rsidRDefault="00E87EA3" w:rsidP="006D24AC">
      <w:pPr>
        <w:ind w:firstLine="284"/>
        <w:jc w:val="both"/>
        <w:rPr>
          <w:sz w:val="20"/>
        </w:rPr>
      </w:pPr>
    </w:p>
    <w:p w14:paraId="29FB640C" w14:textId="18037A37" w:rsidR="00E30656" w:rsidRDefault="00D85CF0" w:rsidP="006D24AC">
      <w:pPr>
        <w:ind w:firstLine="284"/>
        <w:jc w:val="both"/>
        <w:rPr>
          <w:sz w:val="20"/>
        </w:rPr>
      </w:pPr>
      <w:r w:rsidRPr="00D85CF0">
        <w:rPr>
          <w:sz w:val="20"/>
        </w:rPr>
        <w:t>The graph in Figure 6 shows the relationship between spectral acceleration, spectral displacement, and structural demand. In the Acceleration Displacement Response Spectra (ADRS) format, the capacity curve is represented by spectral acceleration, which corresponds to base shear, and spectral displacement, which corresponds to roof displacement. The intersection point between the capacity curve and the demand curve is referred to as the performance point, which reflects the structural response to the design earthquake. In this study, the performance points of buildings with different heights were analyzed using values of S</w:t>
      </w:r>
      <w:r w:rsidRPr="00D85CF0">
        <w:rPr>
          <w:sz w:val="20"/>
          <w:vertAlign w:val="subscript"/>
        </w:rPr>
        <w:t>S</w:t>
      </w:r>
      <w:r w:rsidRPr="00D85CF0">
        <w:rPr>
          <w:sz w:val="20"/>
        </w:rPr>
        <w:t xml:space="preserve"> = 1.107 and S</w:t>
      </w:r>
      <w:r w:rsidRPr="00D85CF0">
        <w:rPr>
          <w:sz w:val="20"/>
          <w:vertAlign w:val="subscript"/>
        </w:rPr>
        <w:t>1</w:t>
      </w:r>
      <w:r w:rsidRPr="00D85CF0">
        <w:rPr>
          <w:sz w:val="20"/>
        </w:rPr>
        <w:t xml:space="preserve"> = 0.507. The results indicate that the performance point shifts to the right with increasing seismic intensity, suggesting that the structures become more vulnerable to earthquake loads.</w:t>
      </w:r>
    </w:p>
    <w:p w14:paraId="3FA42E79" w14:textId="3C03A7C3" w:rsidR="0025642F" w:rsidRDefault="00426779" w:rsidP="006D24AC">
      <w:pPr>
        <w:ind w:firstLine="284"/>
        <w:jc w:val="both"/>
        <w:rPr>
          <w:sz w:val="20"/>
        </w:rPr>
      </w:pPr>
      <w:r w:rsidRPr="00426779">
        <w:rPr>
          <w:sz w:val="20"/>
        </w:rPr>
        <w:t>Tables 4 and 5 present the number and status of plastic hinges for different building heights and seismic-resisting systems. When the earthquake shaking intensity exceeds the design threshold, the condition of the plastic hinges tends to deteriorate. The results of this study indicate that the extent of plastic hinge failure increases with building height.</w:t>
      </w:r>
    </w:p>
    <w:p w14:paraId="36FA7CEB" w14:textId="77777777" w:rsidR="00C75764" w:rsidRDefault="00C75764" w:rsidP="006D24AC">
      <w:pPr>
        <w:jc w:val="both"/>
        <w:rPr>
          <w:sz w:val="20"/>
        </w:rPr>
      </w:pPr>
    </w:p>
    <w:p w14:paraId="30DF22E8" w14:textId="59BDD9E6" w:rsidR="001F42E3" w:rsidRPr="00C81B32" w:rsidRDefault="001F42E3" w:rsidP="006D24AC">
      <w:pPr>
        <w:pStyle w:val="Caption"/>
        <w:keepNext/>
        <w:jc w:val="center"/>
        <w:rPr>
          <w:i w:val="0"/>
          <w:iCs w:val="0"/>
          <w:color w:val="auto"/>
          <w:lang w:val="id-ID"/>
        </w:rPr>
      </w:pPr>
      <w:r w:rsidRPr="00C81B32">
        <w:rPr>
          <w:b/>
          <w:bCs/>
          <w:i w:val="0"/>
          <w:iCs w:val="0"/>
          <w:color w:val="auto"/>
          <w:lang w:val="id-ID"/>
        </w:rPr>
        <w:t xml:space="preserve">Table </w:t>
      </w:r>
      <w:r w:rsidRPr="00C81B32">
        <w:rPr>
          <w:b/>
          <w:bCs/>
          <w:i w:val="0"/>
          <w:iCs w:val="0"/>
          <w:color w:val="auto"/>
          <w:lang w:val="id-ID"/>
        </w:rPr>
        <w:fldChar w:fldCharType="begin"/>
      </w:r>
      <w:r w:rsidRPr="00C81B32">
        <w:rPr>
          <w:b/>
          <w:bCs/>
          <w:i w:val="0"/>
          <w:iCs w:val="0"/>
          <w:color w:val="auto"/>
          <w:lang w:val="id-ID"/>
        </w:rPr>
        <w:instrText xml:space="preserve"> SEQ Table \* ARABIC </w:instrText>
      </w:r>
      <w:r w:rsidRPr="00C81B32">
        <w:rPr>
          <w:b/>
          <w:bCs/>
          <w:i w:val="0"/>
          <w:iCs w:val="0"/>
          <w:color w:val="auto"/>
          <w:lang w:val="id-ID"/>
        </w:rPr>
        <w:fldChar w:fldCharType="separate"/>
      </w:r>
      <w:r w:rsidR="00EF3ADB">
        <w:rPr>
          <w:b/>
          <w:bCs/>
          <w:i w:val="0"/>
          <w:iCs w:val="0"/>
          <w:noProof/>
          <w:color w:val="auto"/>
          <w:lang w:val="id-ID"/>
        </w:rPr>
        <w:t>4</w:t>
      </w:r>
      <w:r w:rsidRPr="00C81B32">
        <w:rPr>
          <w:b/>
          <w:bCs/>
          <w:i w:val="0"/>
          <w:iCs w:val="0"/>
          <w:color w:val="auto"/>
          <w:lang w:val="id-ID"/>
        </w:rPr>
        <w:fldChar w:fldCharType="end"/>
      </w:r>
      <w:r w:rsidRPr="00C81B32">
        <w:rPr>
          <w:i w:val="0"/>
          <w:iCs w:val="0"/>
          <w:color w:val="auto"/>
          <w:lang w:val="id-ID"/>
        </w:rPr>
        <w:t xml:space="preserve"> Number And Status Of Plastic Hinges X-Dir In The Model</w:t>
      </w:r>
    </w:p>
    <w:tbl>
      <w:tblPr>
        <w:tblW w:w="6847" w:type="dxa"/>
        <w:jc w:val="center"/>
        <w:tblLook w:val="04A0" w:firstRow="1" w:lastRow="0" w:firstColumn="1" w:lastColumn="0" w:noHBand="0" w:noVBand="1"/>
      </w:tblPr>
      <w:tblGrid>
        <w:gridCol w:w="1199"/>
        <w:gridCol w:w="747"/>
        <w:gridCol w:w="836"/>
        <w:gridCol w:w="968"/>
        <w:gridCol w:w="690"/>
        <w:gridCol w:w="1068"/>
        <w:gridCol w:w="6"/>
        <w:gridCol w:w="481"/>
        <w:gridCol w:w="884"/>
      </w:tblGrid>
      <w:tr w:rsidR="001F42E3" w:rsidRPr="00C81B32" w14:paraId="11A07A09" w14:textId="77777777" w:rsidTr="00013113">
        <w:trPr>
          <w:trHeight w:val="218"/>
          <w:jc w:val="center"/>
        </w:trPr>
        <w:tc>
          <w:tcPr>
            <w:tcW w:w="1199" w:type="dxa"/>
            <w:vMerge w:val="restart"/>
            <w:tcBorders>
              <w:top w:val="single" w:sz="4" w:space="0" w:color="auto"/>
              <w:left w:val="nil"/>
              <w:bottom w:val="single" w:sz="4" w:space="0" w:color="auto"/>
              <w:right w:val="nil"/>
            </w:tcBorders>
            <w:noWrap/>
            <w:vAlign w:val="center"/>
            <w:hideMark/>
          </w:tcPr>
          <w:p w14:paraId="7B4AD9D9" w14:textId="77777777" w:rsidR="001F42E3" w:rsidRPr="00C81B32" w:rsidRDefault="001F42E3" w:rsidP="006D24AC">
            <w:pPr>
              <w:jc w:val="center"/>
              <w:rPr>
                <w:b/>
                <w:bCs/>
                <w:color w:val="000000"/>
                <w:sz w:val="18"/>
                <w:szCs w:val="18"/>
                <w:lang w:val="id-ID"/>
              </w:rPr>
            </w:pPr>
            <w:r w:rsidRPr="00C81B32">
              <w:rPr>
                <w:b/>
                <w:bCs/>
                <w:color w:val="000000"/>
                <w:sz w:val="18"/>
                <w:szCs w:val="18"/>
                <w:lang w:val="id-ID"/>
              </w:rPr>
              <w:t>Type of Model</w:t>
            </w:r>
          </w:p>
        </w:tc>
        <w:tc>
          <w:tcPr>
            <w:tcW w:w="728" w:type="dxa"/>
            <w:vMerge w:val="restart"/>
            <w:tcBorders>
              <w:top w:val="single" w:sz="4" w:space="0" w:color="auto"/>
              <w:left w:val="nil"/>
              <w:bottom w:val="single" w:sz="4" w:space="0" w:color="auto"/>
              <w:right w:val="nil"/>
            </w:tcBorders>
            <w:vAlign w:val="center"/>
            <w:hideMark/>
          </w:tcPr>
          <w:p w14:paraId="0194432F" w14:textId="77777777" w:rsidR="001F42E3" w:rsidRPr="00C81B32" w:rsidRDefault="001F42E3" w:rsidP="006D24AC">
            <w:pPr>
              <w:jc w:val="center"/>
              <w:rPr>
                <w:b/>
                <w:bCs/>
                <w:color w:val="000000"/>
                <w:sz w:val="18"/>
                <w:szCs w:val="18"/>
                <w:lang w:val="id-ID"/>
              </w:rPr>
            </w:pPr>
            <w:r w:rsidRPr="00C81B32">
              <w:rPr>
                <w:b/>
                <w:bCs/>
                <w:color w:val="000000"/>
                <w:sz w:val="18"/>
                <w:szCs w:val="18"/>
                <w:lang w:val="id-ID"/>
              </w:rPr>
              <w:t>No. of Hinges</w:t>
            </w:r>
          </w:p>
        </w:tc>
        <w:tc>
          <w:tcPr>
            <w:tcW w:w="4916" w:type="dxa"/>
            <w:gridSpan w:val="7"/>
            <w:tcBorders>
              <w:top w:val="single" w:sz="4" w:space="0" w:color="auto"/>
              <w:left w:val="nil"/>
              <w:bottom w:val="single" w:sz="4" w:space="0" w:color="auto"/>
              <w:right w:val="nil"/>
            </w:tcBorders>
            <w:noWrap/>
            <w:vAlign w:val="center"/>
            <w:hideMark/>
          </w:tcPr>
          <w:p w14:paraId="2FE22489" w14:textId="77777777" w:rsidR="001F42E3" w:rsidRPr="00C81B32" w:rsidRDefault="001F42E3" w:rsidP="006D24AC">
            <w:pPr>
              <w:jc w:val="center"/>
              <w:rPr>
                <w:b/>
                <w:bCs/>
                <w:color w:val="000000"/>
                <w:sz w:val="18"/>
                <w:szCs w:val="18"/>
                <w:lang w:val="id-ID"/>
              </w:rPr>
            </w:pPr>
            <w:r w:rsidRPr="00C81B32">
              <w:rPr>
                <w:b/>
                <w:bCs/>
                <w:color w:val="000000"/>
                <w:sz w:val="18"/>
                <w:szCs w:val="18"/>
                <w:lang w:val="id-ID"/>
              </w:rPr>
              <w:t>HINGE STATUS</w:t>
            </w:r>
          </w:p>
        </w:tc>
      </w:tr>
      <w:tr w:rsidR="001F42E3" w:rsidRPr="00C81B32" w14:paraId="338C83C8" w14:textId="77777777" w:rsidTr="00013113">
        <w:trPr>
          <w:trHeight w:val="218"/>
          <w:jc w:val="center"/>
        </w:trPr>
        <w:tc>
          <w:tcPr>
            <w:tcW w:w="1199" w:type="dxa"/>
            <w:vMerge/>
            <w:tcBorders>
              <w:top w:val="single" w:sz="4" w:space="0" w:color="auto"/>
              <w:left w:val="nil"/>
              <w:bottom w:val="single" w:sz="4" w:space="0" w:color="auto"/>
              <w:right w:val="nil"/>
            </w:tcBorders>
            <w:vAlign w:val="center"/>
            <w:hideMark/>
          </w:tcPr>
          <w:p w14:paraId="54765737" w14:textId="77777777" w:rsidR="001F42E3" w:rsidRPr="00C81B32" w:rsidRDefault="001F42E3" w:rsidP="006D24AC">
            <w:pPr>
              <w:jc w:val="center"/>
              <w:rPr>
                <w:b/>
                <w:bCs/>
                <w:color w:val="000000"/>
                <w:sz w:val="18"/>
                <w:szCs w:val="18"/>
                <w:lang w:val="id-ID"/>
              </w:rPr>
            </w:pPr>
          </w:p>
        </w:tc>
        <w:tc>
          <w:tcPr>
            <w:tcW w:w="728" w:type="dxa"/>
            <w:vMerge/>
            <w:tcBorders>
              <w:top w:val="single" w:sz="4" w:space="0" w:color="auto"/>
              <w:left w:val="nil"/>
              <w:bottom w:val="single" w:sz="4" w:space="0" w:color="auto"/>
              <w:right w:val="nil"/>
            </w:tcBorders>
            <w:vAlign w:val="center"/>
            <w:hideMark/>
          </w:tcPr>
          <w:p w14:paraId="5AFCB40E" w14:textId="77777777" w:rsidR="001F42E3" w:rsidRPr="00C81B32" w:rsidRDefault="001F42E3" w:rsidP="006D24AC">
            <w:pPr>
              <w:jc w:val="center"/>
              <w:rPr>
                <w:b/>
                <w:bCs/>
                <w:color w:val="000000"/>
                <w:sz w:val="18"/>
                <w:szCs w:val="18"/>
                <w:lang w:val="id-ID"/>
              </w:rPr>
            </w:pPr>
          </w:p>
        </w:tc>
        <w:tc>
          <w:tcPr>
            <w:tcW w:w="1804" w:type="dxa"/>
            <w:gridSpan w:val="2"/>
            <w:tcBorders>
              <w:top w:val="single" w:sz="4" w:space="0" w:color="auto"/>
              <w:left w:val="nil"/>
              <w:bottom w:val="single" w:sz="4" w:space="0" w:color="auto"/>
              <w:right w:val="nil"/>
            </w:tcBorders>
            <w:noWrap/>
            <w:vAlign w:val="center"/>
            <w:hideMark/>
          </w:tcPr>
          <w:p w14:paraId="2B9461CB" w14:textId="77777777" w:rsidR="001F42E3" w:rsidRPr="00C81B32" w:rsidRDefault="001F42E3" w:rsidP="006D24AC">
            <w:pPr>
              <w:jc w:val="center"/>
              <w:rPr>
                <w:b/>
                <w:bCs/>
                <w:color w:val="000000"/>
                <w:sz w:val="18"/>
                <w:szCs w:val="18"/>
                <w:lang w:val="id-ID"/>
              </w:rPr>
            </w:pPr>
            <w:r w:rsidRPr="00C81B32">
              <w:rPr>
                <w:b/>
                <w:bCs/>
                <w:color w:val="000000"/>
                <w:sz w:val="18"/>
                <w:szCs w:val="18"/>
                <w:lang w:val="id-ID"/>
              </w:rPr>
              <w:t>IO</w:t>
            </w:r>
          </w:p>
        </w:tc>
        <w:tc>
          <w:tcPr>
            <w:tcW w:w="1758" w:type="dxa"/>
            <w:gridSpan w:val="2"/>
            <w:tcBorders>
              <w:top w:val="single" w:sz="4" w:space="0" w:color="auto"/>
              <w:left w:val="nil"/>
              <w:bottom w:val="single" w:sz="4" w:space="0" w:color="auto"/>
              <w:right w:val="nil"/>
            </w:tcBorders>
            <w:noWrap/>
            <w:vAlign w:val="center"/>
            <w:hideMark/>
          </w:tcPr>
          <w:p w14:paraId="76786104" w14:textId="77777777" w:rsidR="001F42E3" w:rsidRPr="00C81B32" w:rsidRDefault="001F42E3" w:rsidP="006D24AC">
            <w:pPr>
              <w:jc w:val="center"/>
              <w:rPr>
                <w:b/>
                <w:bCs/>
                <w:color w:val="000000"/>
                <w:sz w:val="18"/>
                <w:szCs w:val="18"/>
                <w:lang w:val="id-ID"/>
              </w:rPr>
            </w:pPr>
            <w:r w:rsidRPr="00C81B32">
              <w:rPr>
                <w:b/>
                <w:bCs/>
                <w:color w:val="000000"/>
                <w:sz w:val="18"/>
                <w:szCs w:val="18"/>
                <w:lang w:val="id-ID"/>
              </w:rPr>
              <w:t>LS</w:t>
            </w:r>
          </w:p>
        </w:tc>
        <w:tc>
          <w:tcPr>
            <w:tcW w:w="1353" w:type="dxa"/>
            <w:gridSpan w:val="3"/>
            <w:tcBorders>
              <w:top w:val="single" w:sz="4" w:space="0" w:color="auto"/>
              <w:left w:val="nil"/>
              <w:bottom w:val="single" w:sz="4" w:space="0" w:color="auto"/>
              <w:right w:val="nil"/>
            </w:tcBorders>
            <w:noWrap/>
            <w:vAlign w:val="center"/>
            <w:hideMark/>
          </w:tcPr>
          <w:p w14:paraId="032EC01B" w14:textId="77777777" w:rsidR="001F42E3" w:rsidRPr="00C81B32" w:rsidRDefault="001F42E3" w:rsidP="006D24AC">
            <w:pPr>
              <w:jc w:val="center"/>
              <w:rPr>
                <w:b/>
                <w:bCs/>
                <w:color w:val="000000"/>
                <w:sz w:val="18"/>
                <w:szCs w:val="18"/>
                <w:lang w:val="id-ID"/>
              </w:rPr>
            </w:pPr>
            <w:r w:rsidRPr="00C81B32">
              <w:rPr>
                <w:b/>
                <w:bCs/>
                <w:color w:val="000000"/>
                <w:sz w:val="18"/>
                <w:szCs w:val="18"/>
                <w:lang w:val="id-ID"/>
              </w:rPr>
              <w:t>CP</w:t>
            </w:r>
          </w:p>
        </w:tc>
      </w:tr>
      <w:tr w:rsidR="001F42E3" w:rsidRPr="00C81B32" w14:paraId="63CB6F70" w14:textId="77777777" w:rsidTr="00013113">
        <w:trPr>
          <w:trHeight w:val="218"/>
          <w:jc w:val="center"/>
        </w:trPr>
        <w:tc>
          <w:tcPr>
            <w:tcW w:w="1199" w:type="dxa"/>
            <w:vMerge/>
            <w:tcBorders>
              <w:top w:val="single" w:sz="4" w:space="0" w:color="auto"/>
              <w:left w:val="nil"/>
              <w:bottom w:val="single" w:sz="4" w:space="0" w:color="auto"/>
              <w:right w:val="nil"/>
            </w:tcBorders>
            <w:vAlign w:val="center"/>
            <w:hideMark/>
          </w:tcPr>
          <w:p w14:paraId="30A85D6F" w14:textId="77777777" w:rsidR="001F42E3" w:rsidRPr="00C81B32" w:rsidRDefault="001F42E3" w:rsidP="006D24AC">
            <w:pPr>
              <w:jc w:val="center"/>
              <w:rPr>
                <w:b/>
                <w:bCs/>
                <w:color w:val="000000"/>
                <w:sz w:val="18"/>
                <w:szCs w:val="18"/>
                <w:lang w:val="id-ID"/>
              </w:rPr>
            </w:pPr>
          </w:p>
        </w:tc>
        <w:tc>
          <w:tcPr>
            <w:tcW w:w="728" w:type="dxa"/>
            <w:vMerge/>
            <w:tcBorders>
              <w:top w:val="single" w:sz="4" w:space="0" w:color="auto"/>
              <w:left w:val="nil"/>
              <w:bottom w:val="single" w:sz="4" w:space="0" w:color="auto"/>
              <w:right w:val="nil"/>
            </w:tcBorders>
            <w:vAlign w:val="center"/>
            <w:hideMark/>
          </w:tcPr>
          <w:p w14:paraId="46154AA2" w14:textId="77777777" w:rsidR="001F42E3" w:rsidRPr="00C81B32" w:rsidRDefault="001F42E3" w:rsidP="006D24AC">
            <w:pPr>
              <w:jc w:val="center"/>
              <w:rPr>
                <w:b/>
                <w:bCs/>
                <w:color w:val="000000"/>
                <w:sz w:val="18"/>
                <w:szCs w:val="18"/>
                <w:lang w:val="id-ID"/>
              </w:rPr>
            </w:pPr>
          </w:p>
        </w:tc>
        <w:tc>
          <w:tcPr>
            <w:tcW w:w="836" w:type="dxa"/>
            <w:tcBorders>
              <w:top w:val="nil"/>
              <w:left w:val="nil"/>
              <w:bottom w:val="single" w:sz="4" w:space="0" w:color="auto"/>
              <w:right w:val="nil"/>
            </w:tcBorders>
            <w:noWrap/>
            <w:vAlign w:val="center"/>
            <w:hideMark/>
          </w:tcPr>
          <w:p w14:paraId="39DD047D" w14:textId="77777777" w:rsidR="001F42E3" w:rsidRPr="00C81B32" w:rsidRDefault="001F42E3" w:rsidP="006D24AC">
            <w:pPr>
              <w:jc w:val="center"/>
              <w:rPr>
                <w:color w:val="000000"/>
                <w:sz w:val="18"/>
                <w:szCs w:val="18"/>
                <w:lang w:val="id-ID"/>
              </w:rPr>
            </w:pPr>
            <w:r w:rsidRPr="00C81B32">
              <w:rPr>
                <w:color w:val="000000"/>
                <w:sz w:val="18"/>
                <w:szCs w:val="18"/>
                <w:lang w:val="id-ID"/>
              </w:rPr>
              <w:t>No.</w:t>
            </w:r>
          </w:p>
        </w:tc>
        <w:tc>
          <w:tcPr>
            <w:tcW w:w="968" w:type="dxa"/>
            <w:tcBorders>
              <w:top w:val="nil"/>
              <w:left w:val="nil"/>
              <w:bottom w:val="single" w:sz="4" w:space="0" w:color="auto"/>
              <w:right w:val="nil"/>
            </w:tcBorders>
            <w:noWrap/>
            <w:vAlign w:val="center"/>
            <w:hideMark/>
          </w:tcPr>
          <w:p w14:paraId="6F020EDE" w14:textId="77777777" w:rsidR="001F42E3" w:rsidRPr="00C81B32" w:rsidRDefault="001F42E3" w:rsidP="006D24AC">
            <w:pPr>
              <w:jc w:val="center"/>
              <w:rPr>
                <w:color w:val="000000"/>
                <w:sz w:val="18"/>
                <w:szCs w:val="18"/>
                <w:lang w:val="id-ID"/>
              </w:rPr>
            </w:pPr>
            <w:r w:rsidRPr="00C81B32">
              <w:rPr>
                <w:color w:val="000000"/>
                <w:sz w:val="18"/>
                <w:szCs w:val="18"/>
                <w:lang w:val="id-ID"/>
              </w:rPr>
              <w:t>% Total</w:t>
            </w:r>
          </w:p>
        </w:tc>
        <w:tc>
          <w:tcPr>
            <w:tcW w:w="690" w:type="dxa"/>
            <w:tcBorders>
              <w:top w:val="nil"/>
              <w:left w:val="nil"/>
              <w:bottom w:val="single" w:sz="4" w:space="0" w:color="auto"/>
              <w:right w:val="nil"/>
            </w:tcBorders>
            <w:noWrap/>
            <w:vAlign w:val="center"/>
            <w:hideMark/>
          </w:tcPr>
          <w:p w14:paraId="3D014439" w14:textId="77777777" w:rsidR="001F42E3" w:rsidRPr="00C81B32" w:rsidRDefault="001F42E3" w:rsidP="006D24AC">
            <w:pPr>
              <w:jc w:val="center"/>
              <w:rPr>
                <w:color w:val="000000"/>
                <w:sz w:val="18"/>
                <w:szCs w:val="18"/>
                <w:lang w:val="id-ID"/>
              </w:rPr>
            </w:pPr>
            <w:r w:rsidRPr="00C81B32">
              <w:rPr>
                <w:color w:val="000000"/>
                <w:sz w:val="18"/>
                <w:szCs w:val="18"/>
                <w:lang w:val="id-ID"/>
              </w:rPr>
              <w:t>No.</w:t>
            </w:r>
          </w:p>
        </w:tc>
        <w:tc>
          <w:tcPr>
            <w:tcW w:w="1074" w:type="dxa"/>
            <w:gridSpan w:val="2"/>
            <w:tcBorders>
              <w:top w:val="nil"/>
              <w:left w:val="nil"/>
              <w:bottom w:val="single" w:sz="4" w:space="0" w:color="auto"/>
              <w:right w:val="nil"/>
            </w:tcBorders>
            <w:noWrap/>
            <w:vAlign w:val="center"/>
            <w:hideMark/>
          </w:tcPr>
          <w:p w14:paraId="74A315FF" w14:textId="77777777" w:rsidR="001F42E3" w:rsidRPr="00C81B32" w:rsidRDefault="001F42E3" w:rsidP="006D24AC">
            <w:pPr>
              <w:jc w:val="center"/>
              <w:rPr>
                <w:color w:val="000000"/>
                <w:sz w:val="18"/>
                <w:szCs w:val="18"/>
                <w:lang w:val="id-ID"/>
              </w:rPr>
            </w:pPr>
            <w:r w:rsidRPr="00C81B32">
              <w:rPr>
                <w:color w:val="000000"/>
                <w:sz w:val="18"/>
                <w:szCs w:val="18"/>
                <w:lang w:val="id-ID"/>
              </w:rPr>
              <w:t>% Total</w:t>
            </w:r>
          </w:p>
        </w:tc>
        <w:tc>
          <w:tcPr>
            <w:tcW w:w="468" w:type="dxa"/>
            <w:tcBorders>
              <w:top w:val="nil"/>
              <w:left w:val="nil"/>
              <w:bottom w:val="single" w:sz="4" w:space="0" w:color="auto"/>
              <w:right w:val="nil"/>
            </w:tcBorders>
            <w:noWrap/>
            <w:vAlign w:val="center"/>
            <w:hideMark/>
          </w:tcPr>
          <w:p w14:paraId="2F8FC8EE" w14:textId="77777777" w:rsidR="001F42E3" w:rsidRPr="00C81B32" w:rsidRDefault="001F42E3" w:rsidP="006D24AC">
            <w:pPr>
              <w:jc w:val="center"/>
              <w:rPr>
                <w:color w:val="000000"/>
                <w:sz w:val="18"/>
                <w:szCs w:val="18"/>
                <w:lang w:val="id-ID"/>
              </w:rPr>
            </w:pPr>
            <w:r w:rsidRPr="00C81B32">
              <w:rPr>
                <w:color w:val="000000"/>
                <w:sz w:val="18"/>
                <w:szCs w:val="18"/>
                <w:lang w:val="id-ID"/>
              </w:rPr>
              <w:t>No.</w:t>
            </w:r>
          </w:p>
        </w:tc>
        <w:tc>
          <w:tcPr>
            <w:tcW w:w="884" w:type="dxa"/>
            <w:tcBorders>
              <w:top w:val="nil"/>
              <w:left w:val="nil"/>
              <w:bottom w:val="single" w:sz="4" w:space="0" w:color="auto"/>
              <w:right w:val="nil"/>
            </w:tcBorders>
            <w:noWrap/>
            <w:vAlign w:val="center"/>
            <w:hideMark/>
          </w:tcPr>
          <w:p w14:paraId="3A1C1E84" w14:textId="77777777" w:rsidR="001F42E3" w:rsidRPr="00C81B32" w:rsidRDefault="001F42E3" w:rsidP="006D24AC">
            <w:pPr>
              <w:jc w:val="center"/>
              <w:rPr>
                <w:color w:val="000000"/>
                <w:sz w:val="18"/>
                <w:szCs w:val="18"/>
                <w:lang w:val="id-ID"/>
              </w:rPr>
            </w:pPr>
            <w:r w:rsidRPr="00C81B32">
              <w:rPr>
                <w:color w:val="000000"/>
                <w:sz w:val="18"/>
                <w:szCs w:val="18"/>
                <w:lang w:val="id-ID"/>
              </w:rPr>
              <w:t>% Total</w:t>
            </w:r>
          </w:p>
        </w:tc>
      </w:tr>
      <w:tr w:rsidR="001F42E3" w:rsidRPr="00C81B32" w14:paraId="1F5AE492" w14:textId="77777777" w:rsidTr="00013113">
        <w:trPr>
          <w:trHeight w:val="218"/>
          <w:jc w:val="center"/>
        </w:trPr>
        <w:tc>
          <w:tcPr>
            <w:tcW w:w="1199" w:type="dxa"/>
            <w:tcBorders>
              <w:top w:val="nil"/>
              <w:left w:val="nil"/>
              <w:bottom w:val="single" w:sz="4" w:space="0" w:color="auto"/>
              <w:right w:val="nil"/>
            </w:tcBorders>
            <w:noWrap/>
            <w:vAlign w:val="center"/>
            <w:hideMark/>
          </w:tcPr>
          <w:p w14:paraId="0E7F1274" w14:textId="77777777" w:rsidR="001F42E3" w:rsidRPr="00C81B32" w:rsidRDefault="001F42E3" w:rsidP="006D24AC">
            <w:pPr>
              <w:jc w:val="center"/>
              <w:rPr>
                <w:color w:val="000000"/>
                <w:sz w:val="18"/>
                <w:szCs w:val="18"/>
                <w:lang w:val="id-ID"/>
              </w:rPr>
            </w:pPr>
            <w:r w:rsidRPr="00C81B32">
              <w:rPr>
                <w:color w:val="000000"/>
                <w:sz w:val="18"/>
                <w:szCs w:val="18"/>
                <w:lang w:val="id-ID"/>
              </w:rPr>
              <w:t>6 SRPMK</w:t>
            </w:r>
          </w:p>
        </w:tc>
        <w:tc>
          <w:tcPr>
            <w:tcW w:w="728" w:type="dxa"/>
            <w:tcBorders>
              <w:top w:val="nil"/>
              <w:left w:val="nil"/>
              <w:bottom w:val="single" w:sz="4" w:space="0" w:color="auto"/>
              <w:right w:val="nil"/>
            </w:tcBorders>
            <w:noWrap/>
            <w:vAlign w:val="center"/>
            <w:hideMark/>
          </w:tcPr>
          <w:p w14:paraId="3BF39BCC" w14:textId="77777777" w:rsidR="001F42E3" w:rsidRPr="00C81B32" w:rsidRDefault="001F42E3" w:rsidP="006D24AC">
            <w:pPr>
              <w:jc w:val="center"/>
              <w:rPr>
                <w:color w:val="000000"/>
                <w:sz w:val="18"/>
                <w:szCs w:val="18"/>
                <w:lang w:val="id-ID"/>
              </w:rPr>
            </w:pPr>
            <w:r w:rsidRPr="00C81B32">
              <w:rPr>
                <w:color w:val="000000"/>
                <w:sz w:val="18"/>
                <w:szCs w:val="18"/>
                <w:lang w:val="id-ID"/>
              </w:rPr>
              <w:t>1764</w:t>
            </w:r>
          </w:p>
        </w:tc>
        <w:tc>
          <w:tcPr>
            <w:tcW w:w="836" w:type="dxa"/>
            <w:tcBorders>
              <w:top w:val="nil"/>
              <w:left w:val="nil"/>
              <w:bottom w:val="single" w:sz="4" w:space="0" w:color="auto"/>
              <w:right w:val="nil"/>
            </w:tcBorders>
            <w:noWrap/>
            <w:vAlign w:val="center"/>
            <w:hideMark/>
          </w:tcPr>
          <w:p w14:paraId="0BACA8AB" w14:textId="77777777" w:rsidR="001F42E3" w:rsidRPr="00C81B32" w:rsidRDefault="001F42E3" w:rsidP="006D24AC">
            <w:pPr>
              <w:jc w:val="center"/>
              <w:rPr>
                <w:color w:val="000000"/>
                <w:sz w:val="18"/>
                <w:szCs w:val="18"/>
                <w:lang w:val="id-ID"/>
              </w:rPr>
            </w:pPr>
            <w:r w:rsidRPr="00C81B32">
              <w:rPr>
                <w:color w:val="000000"/>
                <w:sz w:val="18"/>
                <w:szCs w:val="18"/>
                <w:lang w:val="id-ID"/>
              </w:rPr>
              <w:t>1432</w:t>
            </w:r>
          </w:p>
        </w:tc>
        <w:tc>
          <w:tcPr>
            <w:tcW w:w="968" w:type="dxa"/>
            <w:tcBorders>
              <w:top w:val="nil"/>
              <w:left w:val="nil"/>
              <w:bottom w:val="single" w:sz="4" w:space="0" w:color="auto"/>
              <w:right w:val="nil"/>
            </w:tcBorders>
            <w:noWrap/>
            <w:vAlign w:val="center"/>
            <w:hideMark/>
          </w:tcPr>
          <w:p w14:paraId="79CF6D80" w14:textId="77777777" w:rsidR="001F42E3" w:rsidRPr="00C81B32" w:rsidRDefault="001F42E3" w:rsidP="006D24AC">
            <w:pPr>
              <w:jc w:val="center"/>
              <w:rPr>
                <w:color w:val="000000"/>
                <w:sz w:val="18"/>
                <w:szCs w:val="18"/>
                <w:lang w:val="id-ID"/>
              </w:rPr>
            </w:pPr>
            <w:r w:rsidRPr="00C81B32">
              <w:rPr>
                <w:color w:val="000000"/>
                <w:sz w:val="18"/>
                <w:szCs w:val="18"/>
                <w:lang w:val="id-ID"/>
              </w:rPr>
              <w:t>81.18</w:t>
            </w:r>
          </w:p>
        </w:tc>
        <w:tc>
          <w:tcPr>
            <w:tcW w:w="690" w:type="dxa"/>
            <w:tcBorders>
              <w:top w:val="nil"/>
              <w:left w:val="nil"/>
              <w:bottom w:val="single" w:sz="4" w:space="0" w:color="auto"/>
              <w:right w:val="nil"/>
            </w:tcBorders>
            <w:noWrap/>
            <w:vAlign w:val="center"/>
            <w:hideMark/>
          </w:tcPr>
          <w:p w14:paraId="25A8CF59" w14:textId="77777777" w:rsidR="001F42E3" w:rsidRPr="00C81B32" w:rsidRDefault="001F42E3" w:rsidP="006D24AC">
            <w:pPr>
              <w:jc w:val="center"/>
              <w:rPr>
                <w:color w:val="000000"/>
                <w:sz w:val="18"/>
                <w:szCs w:val="18"/>
                <w:lang w:val="id-ID"/>
              </w:rPr>
            </w:pPr>
            <w:r w:rsidRPr="00C81B32">
              <w:rPr>
                <w:color w:val="000000"/>
                <w:sz w:val="18"/>
                <w:szCs w:val="18"/>
                <w:lang w:val="id-ID"/>
              </w:rPr>
              <w:t>292</w:t>
            </w:r>
          </w:p>
        </w:tc>
        <w:tc>
          <w:tcPr>
            <w:tcW w:w="1074" w:type="dxa"/>
            <w:gridSpan w:val="2"/>
            <w:tcBorders>
              <w:top w:val="nil"/>
              <w:left w:val="nil"/>
              <w:bottom w:val="single" w:sz="4" w:space="0" w:color="auto"/>
              <w:right w:val="nil"/>
            </w:tcBorders>
            <w:noWrap/>
            <w:vAlign w:val="center"/>
            <w:hideMark/>
          </w:tcPr>
          <w:p w14:paraId="582748F2" w14:textId="77777777" w:rsidR="001F42E3" w:rsidRPr="00C81B32" w:rsidRDefault="001F42E3" w:rsidP="006D24AC">
            <w:pPr>
              <w:jc w:val="center"/>
              <w:rPr>
                <w:color w:val="000000"/>
                <w:sz w:val="18"/>
                <w:szCs w:val="18"/>
                <w:lang w:val="id-ID"/>
              </w:rPr>
            </w:pPr>
            <w:r w:rsidRPr="00C81B32">
              <w:rPr>
                <w:color w:val="000000"/>
                <w:sz w:val="18"/>
                <w:szCs w:val="18"/>
                <w:lang w:val="id-ID"/>
              </w:rPr>
              <w:t>16.55</w:t>
            </w:r>
          </w:p>
        </w:tc>
        <w:tc>
          <w:tcPr>
            <w:tcW w:w="468" w:type="dxa"/>
            <w:tcBorders>
              <w:top w:val="nil"/>
              <w:left w:val="nil"/>
              <w:bottom w:val="single" w:sz="4" w:space="0" w:color="auto"/>
              <w:right w:val="nil"/>
            </w:tcBorders>
            <w:noWrap/>
            <w:vAlign w:val="center"/>
            <w:hideMark/>
          </w:tcPr>
          <w:p w14:paraId="76264DEB" w14:textId="77777777" w:rsidR="001F42E3" w:rsidRPr="00C81B32" w:rsidRDefault="001F42E3" w:rsidP="006D24AC">
            <w:pPr>
              <w:jc w:val="center"/>
              <w:rPr>
                <w:color w:val="000000"/>
                <w:sz w:val="18"/>
                <w:szCs w:val="18"/>
                <w:lang w:val="id-ID"/>
              </w:rPr>
            </w:pPr>
            <w:r w:rsidRPr="00C81B32">
              <w:rPr>
                <w:color w:val="000000"/>
                <w:sz w:val="18"/>
                <w:szCs w:val="18"/>
                <w:lang w:val="id-ID"/>
              </w:rPr>
              <w:t>40</w:t>
            </w:r>
          </w:p>
        </w:tc>
        <w:tc>
          <w:tcPr>
            <w:tcW w:w="884" w:type="dxa"/>
            <w:tcBorders>
              <w:top w:val="nil"/>
              <w:left w:val="nil"/>
              <w:bottom w:val="single" w:sz="4" w:space="0" w:color="auto"/>
              <w:right w:val="nil"/>
            </w:tcBorders>
            <w:noWrap/>
            <w:vAlign w:val="center"/>
            <w:hideMark/>
          </w:tcPr>
          <w:p w14:paraId="368820B1" w14:textId="77777777" w:rsidR="001F42E3" w:rsidRPr="00C81B32" w:rsidRDefault="001F42E3" w:rsidP="006D24AC">
            <w:pPr>
              <w:jc w:val="center"/>
              <w:rPr>
                <w:color w:val="000000"/>
                <w:sz w:val="18"/>
                <w:szCs w:val="18"/>
                <w:lang w:val="id-ID"/>
              </w:rPr>
            </w:pPr>
            <w:r w:rsidRPr="00C81B32">
              <w:rPr>
                <w:color w:val="000000"/>
                <w:sz w:val="18"/>
                <w:szCs w:val="18"/>
                <w:lang w:val="id-ID"/>
              </w:rPr>
              <w:t>2.27</w:t>
            </w:r>
          </w:p>
        </w:tc>
      </w:tr>
      <w:tr w:rsidR="001F42E3" w:rsidRPr="00C81B32" w14:paraId="5DB99A2E" w14:textId="77777777" w:rsidTr="00013113">
        <w:trPr>
          <w:trHeight w:val="218"/>
          <w:jc w:val="center"/>
        </w:trPr>
        <w:tc>
          <w:tcPr>
            <w:tcW w:w="1199" w:type="dxa"/>
            <w:tcBorders>
              <w:top w:val="nil"/>
              <w:left w:val="nil"/>
              <w:bottom w:val="single" w:sz="4" w:space="0" w:color="auto"/>
              <w:right w:val="nil"/>
            </w:tcBorders>
            <w:noWrap/>
            <w:vAlign w:val="center"/>
            <w:hideMark/>
          </w:tcPr>
          <w:p w14:paraId="7CFF6657" w14:textId="77777777" w:rsidR="001F42E3" w:rsidRPr="00C81B32" w:rsidRDefault="001F42E3" w:rsidP="006D24AC">
            <w:pPr>
              <w:jc w:val="center"/>
              <w:rPr>
                <w:color w:val="000000"/>
                <w:sz w:val="18"/>
                <w:szCs w:val="18"/>
                <w:lang w:val="id-ID"/>
              </w:rPr>
            </w:pPr>
            <w:r w:rsidRPr="00C81B32">
              <w:rPr>
                <w:color w:val="000000"/>
                <w:sz w:val="18"/>
                <w:szCs w:val="18"/>
                <w:lang w:val="id-ID"/>
              </w:rPr>
              <w:t>6 GANDA</w:t>
            </w:r>
          </w:p>
        </w:tc>
        <w:tc>
          <w:tcPr>
            <w:tcW w:w="728" w:type="dxa"/>
            <w:tcBorders>
              <w:top w:val="nil"/>
              <w:left w:val="nil"/>
              <w:bottom w:val="single" w:sz="4" w:space="0" w:color="auto"/>
              <w:right w:val="nil"/>
            </w:tcBorders>
            <w:noWrap/>
            <w:vAlign w:val="center"/>
            <w:hideMark/>
          </w:tcPr>
          <w:p w14:paraId="6D06055F" w14:textId="77777777" w:rsidR="001F42E3" w:rsidRPr="00C81B32" w:rsidRDefault="001F42E3" w:rsidP="006D24AC">
            <w:pPr>
              <w:jc w:val="center"/>
              <w:rPr>
                <w:color w:val="000000"/>
                <w:sz w:val="18"/>
                <w:szCs w:val="18"/>
                <w:lang w:val="id-ID"/>
              </w:rPr>
            </w:pPr>
            <w:r w:rsidRPr="00C81B32">
              <w:rPr>
                <w:color w:val="000000"/>
                <w:sz w:val="18"/>
                <w:szCs w:val="18"/>
                <w:lang w:val="id-ID"/>
              </w:rPr>
              <w:t>1716</w:t>
            </w:r>
          </w:p>
        </w:tc>
        <w:tc>
          <w:tcPr>
            <w:tcW w:w="836" w:type="dxa"/>
            <w:tcBorders>
              <w:top w:val="nil"/>
              <w:left w:val="nil"/>
              <w:bottom w:val="single" w:sz="4" w:space="0" w:color="auto"/>
              <w:right w:val="nil"/>
            </w:tcBorders>
            <w:noWrap/>
            <w:vAlign w:val="center"/>
            <w:hideMark/>
          </w:tcPr>
          <w:p w14:paraId="1B0911C3" w14:textId="77777777" w:rsidR="001F42E3" w:rsidRPr="00C81B32" w:rsidRDefault="001F42E3" w:rsidP="006D24AC">
            <w:pPr>
              <w:jc w:val="center"/>
              <w:rPr>
                <w:color w:val="000000"/>
                <w:sz w:val="18"/>
                <w:szCs w:val="18"/>
                <w:lang w:val="id-ID"/>
              </w:rPr>
            </w:pPr>
            <w:r w:rsidRPr="00C81B32">
              <w:rPr>
                <w:color w:val="000000"/>
                <w:sz w:val="18"/>
                <w:szCs w:val="18"/>
                <w:lang w:val="id-ID"/>
              </w:rPr>
              <w:t>1256</w:t>
            </w:r>
          </w:p>
        </w:tc>
        <w:tc>
          <w:tcPr>
            <w:tcW w:w="968" w:type="dxa"/>
            <w:tcBorders>
              <w:top w:val="nil"/>
              <w:left w:val="nil"/>
              <w:bottom w:val="single" w:sz="4" w:space="0" w:color="auto"/>
              <w:right w:val="nil"/>
            </w:tcBorders>
            <w:noWrap/>
            <w:vAlign w:val="center"/>
            <w:hideMark/>
          </w:tcPr>
          <w:p w14:paraId="45FB303E" w14:textId="77777777" w:rsidR="001F42E3" w:rsidRPr="00C81B32" w:rsidRDefault="001F42E3" w:rsidP="006D24AC">
            <w:pPr>
              <w:jc w:val="center"/>
              <w:rPr>
                <w:color w:val="000000"/>
                <w:sz w:val="18"/>
                <w:szCs w:val="18"/>
                <w:lang w:val="id-ID"/>
              </w:rPr>
            </w:pPr>
            <w:r w:rsidRPr="00C81B32">
              <w:rPr>
                <w:color w:val="000000"/>
                <w:sz w:val="18"/>
                <w:szCs w:val="18"/>
                <w:lang w:val="id-ID"/>
              </w:rPr>
              <w:t>73.19</w:t>
            </w:r>
          </w:p>
        </w:tc>
        <w:tc>
          <w:tcPr>
            <w:tcW w:w="690" w:type="dxa"/>
            <w:tcBorders>
              <w:top w:val="nil"/>
              <w:left w:val="nil"/>
              <w:bottom w:val="single" w:sz="4" w:space="0" w:color="auto"/>
              <w:right w:val="nil"/>
            </w:tcBorders>
            <w:noWrap/>
            <w:vAlign w:val="center"/>
            <w:hideMark/>
          </w:tcPr>
          <w:p w14:paraId="5076A286" w14:textId="77777777" w:rsidR="001F42E3" w:rsidRPr="00C81B32" w:rsidRDefault="001F42E3" w:rsidP="006D24AC">
            <w:pPr>
              <w:jc w:val="center"/>
              <w:rPr>
                <w:color w:val="000000"/>
                <w:sz w:val="18"/>
                <w:szCs w:val="18"/>
                <w:lang w:val="id-ID"/>
              </w:rPr>
            </w:pPr>
            <w:r w:rsidRPr="00C81B32">
              <w:rPr>
                <w:color w:val="000000"/>
                <w:sz w:val="18"/>
                <w:szCs w:val="18"/>
                <w:lang w:val="id-ID"/>
              </w:rPr>
              <w:t>457</w:t>
            </w:r>
          </w:p>
        </w:tc>
        <w:tc>
          <w:tcPr>
            <w:tcW w:w="1074" w:type="dxa"/>
            <w:gridSpan w:val="2"/>
            <w:tcBorders>
              <w:top w:val="nil"/>
              <w:left w:val="nil"/>
              <w:bottom w:val="single" w:sz="4" w:space="0" w:color="auto"/>
              <w:right w:val="nil"/>
            </w:tcBorders>
            <w:noWrap/>
            <w:vAlign w:val="center"/>
            <w:hideMark/>
          </w:tcPr>
          <w:p w14:paraId="7245CD03" w14:textId="77777777" w:rsidR="001F42E3" w:rsidRPr="00C81B32" w:rsidRDefault="001F42E3" w:rsidP="006D24AC">
            <w:pPr>
              <w:jc w:val="center"/>
              <w:rPr>
                <w:color w:val="000000"/>
                <w:sz w:val="18"/>
                <w:szCs w:val="18"/>
                <w:lang w:val="id-ID"/>
              </w:rPr>
            </w:pPr>
            <w:r w:rsidRPr="00C81B32">
              <w:rPr>
                <w:color w:val="000000"/>
                <w:sz w:val="18"/>
                <w:szCs w:val="18"/>
                <w:lang w:val="id-ID"/>
              </w:rPr>
              <w:t>26.63</w:t>
            </w:r>
          </w:p>
        </w:tc>
        <w:tc>
          <w:tcPr>
            <w:tcW w:w="468" w:type="dxa"/>
            <w:tcBorders>
              <w:top w:val="nil"/>
              <w:left w:val="nil"/>
              <w:bottom w:val="single" w:sz="4" w:space="0" w:color="auto"/>
              <w:right w:val="nil"/>
            </w:tcBorders>
            <w:noWrap/>
            <w:vAlign w:val="center"/>
            <w:hideMark/>
          </w:tcPr>
          <w:p w14:paraId="7AD6E03A" w14:textId="77777777" w:rsidR="001F42E3" w:rsidRPr="00C81B32" w:rsidRDefault="001F42E3" w:rsidP="006D24AC">
            <w:pPr>
              <w:jc w:val="center"/>
              <w:rPr>
                <w:color w:val="000000"/>
                <w:sz w:val="18"/>
                <w:szCs w:val="18"/>
                <w:lang w:val="id-ID"/>
              </w:rPr>
            </w:pPr>
            <w:r w:rsidRPr="00C81B32">
              <w:rPr>
                <w:color w:val="000000"/>
                <w:sz w:val="18"/>
                <w:szCs w:val="18"/>
                <w:lang w:val="id-ID"/>
              </w:rPr>
              <w:t>3</w:t>
            </w:r>
          </w:p>
        </w:tc>
        <w:tc>
          <w:tcPr>
            <w:tcW w:w="884" w:type="dxa"/>
            <w:tcBorders>
              <w:top w:val="nil"/>
              <w:left w:val="nil"/>
              <w:bottom w:val="single" w:sz="4" w:space="0" w:color="auto"/>
              <w:right w:val="nil"/>
            </w:tcBorders>
            <w:noWrap/>
            <w:vAlign w:val="center"/>
            <w:hideMark/>
          </w:tcPr>
          <w:p w14:paraId="2064FFE4" w14:textId="77777777" w:rsidR="001F42E3" w:rsidRPr="00C81B32" w:rsidRDefault="001F42E3" w:rsidP="006D24AC">
            <w:pPr>
              <w:jc w:val="center"/>
              <w:rPr>
                <w:color w:val="000000"/>
                <w:sz w:val="18"/>
                <w:szCs w:val="18"/>
                <w:lang w:val="id-ID"/>
              </w:rPr>
            </w:pPr>
            <w:r w:rsidRPr="00C81B32">
              <w:rPr>
                <w:color w:val="000000"/>
                <w:sz w:val="18"/>
                <w:szCs w:val="18"/>
                <w:lang w:val="id-ID"/>
              </w:rPr>
              <w:t>0.17</w:t>
            </w:r>
          </w:p>
        </w:tc>
      </w:tr>
      <w:tr w:rsidR="001F42E3" w:rsidRPr="00C81B32" w14:paraId="43021E1D" w14:textId="77777777" w:rsidTr="00013113">
        <w:trPr>
          <w:trHeight w:val="218"/>
          <w:jc w:val="center"/>
        </w:trPr>
        <w:tc>
          <w:tcPr>
            <w:tcW w:w="1199" w:type="dxa"/>
            <w:tcBorders>
              <w:top w:val="nil"/>
              <w:left w:val="nil"/>
              <w:bottom w:val="single" w:sz="4" w:space="0" w:color="auto"/>
              <w:right w:val="nil"/>
            </w:tcBorders>
            <w:noWrap/>
            <w:vAlign w:val="center"/>
            <w:hideMark/>
          </w:tcPr>
          <w:p w14:paraId="345CB413" w14:textId="77777777" w:rsidR="001F42E3" w:rsidRPr="00C81B32" w:rsidRDefault="001F42E3" w:rsidP="006D24AC">
            <w:pPr>
              <w:jc w:val="center"/>
              <w:rPr>
                <w:color w:val="000000"/>
                <w:sz w:val="18"/>
                <w:szCs w:val="18"/>
                <w:lang w:val="id-ID"/>
              </w:rPr>
            </w:pPr>
            <w:r w:rsidRPr="00C81B32">
              <w:rPr>
                <w:color w:val="000000"/>
                <w:sz w:val="18"/>
                <w:szCs w:val="18"/>
                <w:lang w:val="id-ID"/>
              </w:rPr>
              <w:t>15 SRPMK</w:t>
            </w:r>
          </w:p>
        </w:tc>
        <w:tc>
          <w:tcPr>
            <w:tcW w:w="728" w:type="dxa"/>
            <w:tcBorders>
              <w:top w:val="nil"/>
              <w:left w:val="nil"/>
              <w:bottom w:val="single" w:sz="4" w:space="0" w:color="auto"/>
              <w:right w:val="nil"/>
            </w:tcBorders>
            <w:noWrap/>
            <w:vAlign w:val="center"/>
            <w:hideMark/>
          </w:tcPr>
          <w:p w14:paraId="6374FCD0" w14:textId="77777777" w:rsidR="001F42E3" w:rsidRPr="00C81B32" w:rsidRDefault="001F42E3" w:rsidP="006D24AC">
            <w:pPr>
              <w:jc w:val="center"/>
              <w:rPr>
                <w:color w:val="000000"/>
                <w:sz w:val="18"/>
                <w:szCs w:val="18"/>
                <w:lang w:val="id-ID"/>
              </w:rPr>
            </w:pPr>
            <w:r w:rsidRPr="00C81B32">
              <w:rPr>
                <w:color w:val="000000"/>
                <w:sz w:val="18"/>
                <w:szCs w:val="18"/>
                <w:lang w:val="id-ID"/>
              </w:rPr>
              <w:t>4410</w:t>
            </w:r>
          </w:p>
        </w:tc>
        <w:tc>
          <w:tcPr>
            <w:tcW w:w="836" w:type="dxa"/>
            <w:tcBorders>
              <w:top w:val="nil"/>
              <w:left w:val="nil"/>
              <w:bottom w:val="single" w:sz="4" w:space="0" w:color="auto"/>
              <w:right w:val="nil"/>
            </w:tcBorders>
            <w:noWrap/>
            <w:vAlign w:val="center"/>
            <w:hideMark/>
          </w:tcPr>
          <w:p w14:paraId="1A13B572" w14:textId="77777777" w:rsidR="001F42E3" w:rsidRPr="00C81B32" w:rsidRDefault="001F42E3" w:rsidP="006D24AC">
            <w:pPr>
              <w:jc w:val="center"/>
              <w:rPr>
                <w:color w:val="000000"/>
                <w:sz w:val="18"/>
                <w:szCs w:val="18"/>
                <w:lang w:val="id-ID"/>
              </w:rPr>
            </w:pPr>
            <w:r w:rsidRPr="00C81B32">
              <w:rPr>
                <w:color w:val="000000"/>
                <w:sz w:val="18"/>
                <w:szCs w:val="18"/>
                <w:lang w:val="id-ID"/>
              </w:rPr>
              <w:t>4050</w:t>
            </w:r>
          </w:p>
        </w:tc>
        <w:tc>
          <w:tcPr>
            <w:tcW w:w="968" w:type="dxa"/>
            <w:tcBorders>
              <w:top w:val="nil"/>
              <w:left w:val="nil"/>
              <w:bottom w:val="single" w:sz="4" w:space="0" w:color="auto"/>
              <w:right w:val="nil"/>
            </w:tcBorders>
            <w:noWrap/>
            <w:vAlign w:val="center"/>
            <w:hideMark/>
          </w:tcPr>
          <w:p w14:paraId="01248FE3" w14:textId="77777777" w:rsidR="001F42E3" w:rsidRPr="00C81B32" w:rsidRDefault="001F42E3" w:rsidP="006D24AC">
            <w:pPr>
              <w:jc w:val="center"/>
              <w:rPr>
                <w:color w:val="000000"/>
                <w:sz w:val="18"/>
                <w:szCs w:val="18"/>
                <w:lang w:val="id-ID"/>
              </w:rPr>
            </w:pPr>
            <w:r w:rsidRPr="00C81B32">
              <w:rPr>
                <w:color w:val="000000"/>
                <w:sz w:val="18"/>
                <w:szCs w:val="18"/>
                <w:lang w:val="id-ID"/>
              </w:rPr>
              <w:t>91.84</w:t>
            </w:r>
          </w:p>
        </w:tc>
        <w:tc>
          <w:tcPr>
            <w:tcW w:w="690" w:type="dxa"/>
            <w:tcBorders>
              <w:top w:val="nil"/>
              <w:left w:val="nil"/>
              <w:bottom w:val="single" w:sz="4" w:space="0" w:color="auto"/>
              <w:right w:val="nil"/>
            </w:tcBorders>
            <w:noWrap/>
            <w:vAlign w:val="center"/>
            <w:hideMark/>
          </w:tcPr>
          <w:p w14:paraId="72B0B727" w14:textId="77777777" w:rsidR="001F42E3" w:rsidRPr="00C81B32" w:rsidRDefault="001F42E3" w:rsidP="006D24AC">
            <w:pPr>
              <w:jc w:val="center"/>
              <w:rPr>
                <w:color w:val="000000"/>
                <w:sz w:val="18"/>
                <w:szCs w:val="18"/>
                <w:lang w:val="id-ID"/>
              </w:rPr>
            </w:pPr>
            <w:r w:rsidRPr="00C81B32">
              <w:rPr>
                <w:color w:val="000000"/>
                <w:sz w:val="18"/>
                <w:szCs w:val="18"/>
                <w:lang w:val="id-ID"/>
              </w:rPr>
              <w:t>319</w:t>
            </w:r>
          </w:p>
        </w:tc>
        <w:tc>
          <w:tcPr>
            <w:tcW w:w="1074" w:type="dxa"/>
            <w:gridSpan w:val="2"/>
            <w:tcBorders>
              <w:top w:val="nil"/>
              <w:left w:val="nil"/>
              <w:bottom w:val="single" w:sz="4" w:space="0" w:color="auto"/>
              <w:right w:val="nil"/>
            </w:tcBorders>
            <w:noWrap/>
            <w:vAlign w:val="center"/>
            <w:hideMark/>
          </w:tcPr>
          <w:p w14:paraId="006F3C26" w14:textId="77777777" w:rsidR="001F42E3" w:rsidRPr="00C81B32" w:rsidRDefault="001F42E3" w:rsidP="006D24AC">
            <w:pPr>
              <w:jc w:val="center"/>
              <w:rPr>
                <w:color w:val="000000"/>
                <w:sz w:val="18"/>
                <w:szCs w:val="18"/>
                <w:lang w:val="id-ID"/>
              </w:rPr>
            </w:pPr>
            <w:r w:rsidRPr="00C81B32">
              <w:rPr>
                <w:color w:val="000000"/>
                <w:sz w:val="18"/>
                <w:szCs w:val="18"/>
                <w:lang w:val="id-ID"/>
              </w:rPr>
              <w:t>7.23</w:t>
            </w:r>
          </w:p>
        </w:tc>
        <w:tc>
          <w:tcPr>
            <w:tcW w:w="468" w:type="dxa"/>
            <w:tcBorders>
              <w:top w:val="nil"/>
              <w:left w:val="nil"/>
              <w:bottom w:val="single" w:sz="4" w:space="0" w:color="auto"/>
              <w:right w:val="nil"/>
            </w:tcBorders>
            <w:noWrap/>
            <w:vAlign w:val="center"/>
            <w:hideMark/>
          </w:tcPr>
          <w:p w14:paraId="466328E3" w14:textId="77777777" w:rsidR="001F42E3" w:rsidRPr="00C81B32" w:rsidRDefault="001F42E3" w:rsidP="006D24AC">
            <w:pPr>
              <w:jc w:val="center"/>
              <w:rPr>
                <w:color w:val="000000"/>
                <w:sz w:val="18"/>
                <w:szCs w:val="18"/>
                <w:lang w:val="id-ID"/>
              </w:rPr>
            </w:pPr>
            <w:r w:rsidRPr="00C81B32">
              <w:rPr>
                <w:color w:val="000000"/>
                <w:sz w:val="18"/>
                <w:szCs w:val="18"/>
                <w:lang w:val="id-ID"/>
              </w:rPr>
              <w:t>41</w:t>
            </w:r>
          </w:p>
        </w:tc>
        <w:tc>
          <w:tcPr>
            <w:tcW w:w="884" w:type="dxa"/>
            <w:tcBorders>
              <w:top w:val="nil"/>
              <w:left w:val="nil"/>
              <w:bottom w:val="single" w:sz="4" w:space="0" w:color="auto"/>
              <w:right w:val="nil"/>
            </w:tcBorders>
            <w:noWrap/>
            <w:vAlign w:val="center"/>
            <w:hideMark/>
          </w:tcPr>
          <w:p w14:paraId="65247750" w14:textId="77777777" w:rsidR="001F42E3" w:rsidRPr="00C81B32" w:rsidRDefault="001F42E3" w:rsidP="006D24AC">
            <w:pPr>
              <w:jc w:val="center"/>
              <w:rPr>
                <w:color w:val="000000"/>
                <w:sz w:val="18"/>
                <w:szCs w:val="18"/>
                <w:lang w:val="id-ID"/>
              </w:rPr>
            </w:pPr>
            <w:r w:rsidRPr="00C81B32">
              <w:rPr>
                <w:color w:val="000000"/>
                <w:sz w:val="18"/>
                <w:szCs w:val="18"/>
                <w:lang w:val="id-ID"/>
              </w:rPr>
              <w:t>0.93</w:t>
            </w:r>
          </w:p>
        </w:tc>
      </w:tr>
      <w:tr w:rsidR="001F42E3" w:rsidRPr="00C81B32" w14:paraId="24241AB3" w14:textId="77777777" w:rsidTr="00013113">
        <w:trPr>
          <w:trHeight w:val="218"/>
          <w:jc w:val="center"/>
        </w:trPr>
        <w:tc>
          <w:tcPr>
            <w:tcW w:w="1199" w:type="dxa"/>
            <w:tcBorders>
              <w:top w:val="nil"/>
              <w:left w:val="nil"/>
              <w:bottom w:val="single" w:sz="4" w:space="0" w:color="auto"/>
              <w:right w:val="nil"/>
            </w:tcBorders>
            <w:noWrap/>
            <w:vAlign w:val="center"/>
            <w:hideMark/>
          </w:tcPr>
          <w:p w14:paraId="434A2783" w14:textId="77777777" w:rsidR="001F42E3" w:rsidRPr="00C81B32" w:rsidRDefault="001F42E3" w:rsidP="006D24AC">
            <w:pPr>
              <w:jc w:val="center"/>
              <w:rPr>
                <w:color w:val="000000"/>
                <w:sz w:val="18"/>
                <w:szCs w:val="18"/>
                <w:lang w:val="id-ID"/>
              </w:rPr>
            </w:pPr>
            <w:r w:rsidRPr="00C81B32">
              <w:rPr>
                <w:color w:val="000000"/>
                <w:sz w:val="18"/>
                <w:szCs w:val="18"/>
                <w:lang w:val="id-ID"/>
              </w:rPr>
              <w:t>15 GANDA</w:t>
            </w:r>
          </w:p>
        </w:tc>
        <w:tc>
          <w:tcPr>
            <w:tcW w:w="728" w:type="dxa"/>
            <w:tcBorders>
              <w:top w:val="nil"/>
              <w:left w:val="nil"/>
              <w:bottom w:val="single" w:sz="4" w:space="0" w:color="auto"/>
              <w:right w:val="nil"/>
            </w:tcBorders>
            <w:noWrap/>
            <w:vAlign w:val="center"/>
            <w:hideMark/>
          </w:tcPr>
          <w:p w14:paraId="0EDA926D" w14:textId="77777777" w:rsidR="001F42E3" w:rsidRPr="00C81B32" w:rsidRDefault="001F42E3" w:rsidP="006D24AC">
            <w:pPr>
              <w:jc w:val="center"/>
              <w:rPr>
                <w:color w:val="000000"/>
                <w:sz w:val="18"/>
                <w:szCs w:val="18"/>
                <w:lang w:val="id-ID"/>
              </w:rPr>
            </w:pPr>
            <w:r w:rsidRPr="00C81B32">
              <w:rPr>
                <w:color w:val="000000"/>
                <w:sz w:val="18"/>
                <w:szCs w:val="18"/>
                <w:lang w:val="id-ID"/>
              </w:rPr>
              <w:t>4290</w:t>
            </w:r>
          </w:p>
        </w:tc>
        <w:tc>
          <w:tcPr>
            <w:tcW w:w="836" w:type="dxa"/>
            <w:tcBorders>
              <w:top w:val="nil"/>
              <w:left w:val="nil"/>
              <w:bottom w:val="single" w:sz="4" w:space="0" w:color="auto"/>
              <w:right w:val="nil"/>
            </w:tcBorders>
            <w:noWrap/>
            <w:vAlign w:val="center"/>
            <w:hideMark/>
          </w:tcPr>
          <w:p w14:paraId="72301E29" w14:textId="77777777" w:rsidR="001F42E3" w:rsidRPr="00C81B32" w:rsidRDefault="001F42E3" w:rsidP="006D24AC">
            <w:pPr>
              <w:jc w:val="center"/>
              <w:rPr>
                <w:color w:val="000000"/>
                <w:sz w:val="18"/>
                <w:szCs w:val="18"/>
                <w:lang w:val="id-ID"/>
              </w:rPr>
            </w:pPr>
            <w:r w:rsidRPr="00C81B32">
              <w:rPr>
                <w:color w:val="000000"/>
                <w:sz w:val="18"/>
                <w:szCs w:val="18"/>
                <w:lang w:val="id-ID"/>
              </w:rPr>
              <w:t>3587</w:t>
            </w:r>
          </w:p>
        </w:tc>
        <w:tc>
          <w:tcPr>
            <w:tcW w:w="968" w:type="dxa"/>
            <w:tcBorders>
              <w:top w:val="nil"/>
              <w:left w:val="nil"/>
              <w:bottom w:val="single" w:sz="4" w:space="0" w:color="auto"/>
              <w:right w:val="nil"/>
            </w:tcBorders>
            <w:noWrap/>
            <w:vAlign w:val="center"/>
            <w:hideMark/>
          </w:tcPr>
          <w:p w14:paraId="3B01FE6F" w14:textId="77777777" w:rsidR="001F42E3" w:rsidRPr="00C81B32" w:rsidRDefault="001F42E3" w:rsidP="006D24AC">
            <w:pPr>
              <w:jc w:val="center"/>
              <w:rPr>
                <w:color w:val="000000"/>
                <w:sz w:val="18"/>
                <w:szCs w:val="18"/>
                <w:lang w:val="id-ID"/>
              </w:rPr>
            </w:pPr>
            <w:r w:rsidRPr="00C81B32">
              <w:rPr>
                <w:color w:val="000000"/>
                <w:sz w:val="18"/>
                <w:szCs w:val="18"/>
                <w:lang w:val="id-ID"/>
              </w:rPr>
              <w:t>83.61</w:t>
            </w:r>
          </w:p>
        </w:tc>
        <w:tc>
          <w:tcPr>
            <w:tcW w:w="690" w:type="dxa"/>
            <w:tcBorders>
              <w:top w:val="nil"/>
              <w:left w:val="nil"/>
              <w:bottom w:val="single" w:sz="4" w:space="0" w:color="auto"/>
              <w:right w:val="nil"/>
            </w:tcBorders>
            <w:noWrap/>
            <w:vAlign w:val="center"/>
            <w:hideMark/>
          </w:tcPr>
          <w:p w14:paraId="568AC5C2" w14:textId="77777777" w:rsidR="001F42E3" w:rsidRPr="00C81B32" w:rsidRDefault="001F42E3" w:rsidP="006D24AC">
            <w:pPr>
              <w:jc w:val="center"/>
              <w:rPr>
                <w:color w:val="000000"/>
                <w:sz w:val="18"/>
                <w:szCs w:val="18"/>
                <w:lang w:val="id-ID"/>
              </w:rPr>
            </w:pPr>
            <w:r w:rsidRPr="00C81B32">
              <w:rPr>
                <w:color w:val="000000"/>
                <w:sz w:val="18"/>
                <w:szCs w:val="18"/>
                <w:lang w:val="id-ID"/>
              </w:rPr>
              <w:t>652</w:t>
            </w:r>
          </w:p>
        </w:tc>
        <w:tc>
          <w:tcPr>
            <w:tcW w:w="1074" w:type="dxa"/>
            <w:gridSpan w:val="2"/>
            <w:tcBorders>
              <w:top w:val="nil"/>
              <w:left w:val="nil"/>
              <w:bottom w:val="single" w:sz="4" w:space="0" w:color="auto"/>
              <w:right w:val="nil"/>
            </w:tcBorders>
            <w:noWrap/>
            <w:vAlign w:val="center"/>
            <w:hideMark/>
          </w:tcPr>
          <w:p w14:paraId="24D190B9" w14:textId="77777777" w:rsidR="001F42E3" w:rsidRPr="00C81B32" w:rsidRDefault="001F42E3" w:rsidP="006D24AC">
            <w:pPr>
              <w:jc w:val="center"/>
              <w:rPr>
                <w:color w:val="000000"/>
                <w:sz w:val="18"/>
                <w:szCs w:val="18"/>
                <w:lang w:val="id-ID"/>
              </w:rPr>
            </w:pPr>
            <w:r w:rsidRPr="00C81B32">
              <w:rPr>
                <w:color w:val="000000"/>
                <w:sz w:val="18"/>
                <w:szCs w:val="18"/>
                <w:lang w:val="id-ID"/>
              </w:rPr>
              <w:t>15.20</w:t>
            </w:r>
          </w:p>
        </w:tc>
        <w:tc>
          <w:tcPr>
            <w:tcW w:w="468" w:type="dxa"/>
            <w:tcBorders>
              <w:top w:val="nil"/>
              <w:left w:val="nil"/>
              <w:bottom w:val="single" w:sz="4" w:space="0" w:color="auto"/>
              <w:right w:val="nil"/>
            </w:tcBorders>
            <w:noWrap/>
            <w:vAlign w:val="center"/>
            <w:hideMark/>
          </w:tcPr>
          <w:p w14:paraId="16A9DC9B" w14:textId="77777777" w:rsidR="001F42E3" w:rsidRPr="00C81B32" w:rsidRDefault="001F42E3" w:rsidP="006D24AC">
            <w:pPr>
              <w:jc w:val="center"/>
              <w:rPr>
                <w:color w:val="000000"/>
                <w:sz w:val="18"/>
                <w:szCs w:val="18"/>
                <w:lang w:val="id-ID"/>
              </w:rPr>
            </w:pPr>
            <w:r w:rsidRPr="00C81B32">
              <w:rPr>
                <w:color w:val="000000"/>
                <w:sz w:val="18"/>
                <w:szCs w:val="18"/>
                <w:lang w:val="id-ID"/>
              </w:rPr>
              <w:t>51</w:t>
            </w:r>
          </w:p>
        </w:tc>
        <w:tc>
          <w:tcPr>
            <w:tcW w:w="884" w:type="dxa"/>
            <w:tcBorders>
              <w:top w:val="nil"/>
              <w:left w:val="nil"/>
              <w:bottom w:val="single" w:sz="4" w:space="0" w:color="auto"/>
              <w:right w:val="nil"/>
            </w:tcBorders>
            <w:noWrap/>
            <w:vAlign w:val="center"/>
            <w:hideMark/>
          </w:tcPr>
          <w:p w14:paraId="0D80E028" w14:textId="77777777" w:rsidR="001F42E3" w:rsidRPr="00C81B32" w:rsidRDefault="001F42E3" w:rsidP="006D24AC">
            <w:pPr>
              <w:jc w:val="center"/>
              <w:rPr>
                <w:color w:val="000000"/>
                <w:sz w:val="18"/>
                <w:szCs w:val="18"/>
                <w:lang w:val="id-ID"/>
              </w:rPr>
            </w:pPr>
            <w:r w:rsidRPr="00C81B32">
              <w:rPr>
                <w:color w:val="000000"/>
                <w:sz w:val="18"/>
                <w:szCs w:val="18"/>
                <w:lang w:val="id-ID"/>
              </w:rPr>
              <w:t>1.19</w:t>
            </w:r>
          </w:p>
        </w:tc>
      </w:tr>
      <w:tr w:rsidR="001F42E3" w:rsidRPr="00C81B32" w14:paraId="379AF6CD" w14:textId="77777777" w:rsidTr="00013113">
        <w:trPr>
          <w:trHeight w:val="218"/>
          <w:jc w:val="center"/>
        </w:trPr>
        <w:tc>
          <w:tcPr>
            <w:tcW w:w="1199" w:type="dxa"/>
            <w:tcBorders>
              <w:top w:val="nil"/>
              <w:left w:val="nil"/>
              <w:bottom w:val="single" w:sz="4" w:space="0" w:color="auto"/>
              <w:right w:val="nil"/>
            </w:tcBorders>
            <w:noWrap/>
            <w:vAlign w:val="center"/>
            <w:hideMark/>
          </w:tcPr>
          <w:p w14:paraId="18211966" w14:textId="77777777" w:rsidR="001F42E3" w:rsidRPr="00C81B32" w:rsidRDefault="001F42E3" w:rsidP="006D24AC">
            <w:pPr>
              <w:jc w:val="center"/>
              <w:rPr>
                <w:color w:val="000000"/>
                <w:sz w:val="18"/>
                <w:szCs w:val="18"/>
                <w:lang w:val="id-ID"/>
              </w:rPr>
            </w:pPr>
            <w:r w:rsidRPr="00C81B32">
              <w:rPr>
                <w:color w:val="000000"/>
                <w:sz w:val="18"/>
                <w:szCs w:val="18"/>
                <w:lang w:val="id-ID"/>
              </w:rPr>
              <w:t>30 SRPMK</w:t>
            </w:r>
          </w:p>
        </w:tc>
        <w:tc>
          <w:tcPr>
            <w:tcW w:w="728" w:type="dxa"/>
            <w:tcBorders>
              <w:top w:val="nil"/>
              <w:left w:val="nil"/>
              <w:bottom w:val="single" w:sz="4" w:space="0" w:color="auto"/>
              <w:right w:val="nil"/>
            </w:tcBorders>
            <w:noWrap/>
            <w:vAlign w:val="center"/>
            <w:hideMark/>
          </w:tcPr>
          <w:p w14:paraId="48D825C3" w14:textId="77777777" w:rsidR="001F42E3" w:rsidRPr="00C81B32" w:rsidRDefault="001F42E3" w:rsidP="006D24AC">
            <w:pPr>
              <w:jc w:val="center"/>
              <w:rPr>
                <w:color w:val="000000"/>
                <w:sz w:val="18"/>
                <w:szCs w:val="18"/>
                <w:lang w:val="id-ID"/>
              </w:rPr>
            </w:pPr>
            <w:r w:rsidRPr="00C81B32">
              <w:rPr>
                <w:sz w:val="18"/>
                <w:szCs w:val="18"/>
                <w:lang w:val="id-ID"/>
              </w:rPr>
              <w:t>8820</w:t>
            </w:r>
          </w:p>
        </w:tc>
        <w:tc>
          <w:tcPr>
            <w:tcW w:w="836" w:type="dxa"/>
            <w:tcBorders>
              <w:top w:val="nil"/>
              <w:left w:val="nil"/>
              <w:bottom w:val="single" w:sz="4" w:space="0" w:color="auto"/>
              <w:right w:val="nil"/>
            </w:tcBorders>
            <w:noWrap/>
            <w:vAlign w:val="center"/>
            <w:hideMark/>
          </w:tcPr>
          <w:p w14:paraId="272D7D29" w14:textId="77777777" w:rsidR="001F42E3" w:rsidRPr="00C81B32" w:rsidRDefault="001F42E3" w:rsidP="006D24AC">
            <w:pPr>
              <w:jc w:val="center"/>
              <w:rPr>
                <w:color w:val="000000"/>
                <w:sz w:val="18"/>
                <w:szCs w:val="18"/>
                <w:lang w:val="id-ID"/>
              </w:rPr>
            </w:pPr>
            <w:r w:rsidRPr="00C81B32">
              <w:rPr>
                <w:sz w:val="18"/>
                <w:szCs w:val="18"/>
                <w:lang w:val="id-ID"/>
              </w:rPr>
              <w:t>7974</w:t>
            </w:r>
          </w:p>
        </w:tc>
        <w:tc>
          <w:tcPr>
            <w:tcW w:w="968" w:type="dxa"/>
            <w:tcBorders>
              <w:top w:val="nil"/>
              <w:left w:val="nil"/>
              <w:bottom w:val="single" w:sz="4" w:space="0" w:color="auto"/>
              <w:right w:val="nil"/>
            </w:tcBorders>
            <w:noWrap/>
            <w:vAlign w:val="center"/>
            <w:hideMark/>
          </w:tcPr>
          <w:p w14:paraId="17276723" w14:textId="77777777" w:rsidR="001F42E3" w:rsidRPr="00C81B32" w:rsidRDefault="001F42E3" w:rsidP="006D24AC">
            <w:pPr>
              <w:jc w:val="center"/>
              <w:rPr>
                <w:color w:val="000000"/>
                <w:sz w:val="18"/>
                <w:szCs w:val="18"/>
                <w:lang w:val="id-ID"/>
              </w:rPr>
            </w:pPr>
            <w:r w:rsidRPr="00C81B32">
              <w:rPr>
                <w:sz w:val="18"/>
                <w:szCs w:val="18"/>
                <w:lang w:val="id-ID"/>
              </w:rPr>
              <w:t>90.41</w:t>
            </w:r>
          </w:p>
        </w:tc>
        <w:tc>
          <w:tcPr>
            <w:tcW w:w="690" w:type="dxa"/>
            <w:tcBorders>
              <w:top w:val="nil"/>
              <w:left w:val="nil"/>
              <w:bottom w:val="single" w:sz="4" w:space="0" w:color="auto"/>
              <w:right w:val="nil"/>
            </w:tcBorders>
            <w:noWrap/>
            <w:vAlign w:val="center"/>
            <w:hideMark/>
          </w:tcPr>
          <w:p w14:paraId="5DAC6A00" w14:textId="77777777" w:rsidR="001F42E3" w:rsidRPr="00C81B32" w:rsidRDefault="001F42E3" w:rsidP="006D24AC">
            <w:pPr>
              <w:jc w:val="center"/>
              <w:rPr>
                <w:color w:val="000000"/>
                <w:sz w:val="18"/>
                <w:szCs w:val="18"/>
                <w:lang w:val="id-ID"/>
              </w:rPr>
            </w:pPr>
            <w:r w:rsidRPr="00C81B32">
              <w:rPr>
                <w:sz w:val="18"/>
                <w:szCs w:val="18"/>
                <w:lang w:val="id-ID"/>
              </w:rPr>
              <w:t>822</w:t>
            </w:r>
          </w:p>
        </w:tc>
        <w:tc>
          <w:tcPr>
            <w:tcW w:w="1074" w:type="dxa"/>
            <w:gridSpan w:val="2"/>
            <w:tcBorders>
              <w:top w:val="nil"/>
              <w:left w:val="nil"/>
              <w:bottom w:val="single" w:sz="4" w:space="0" w:color="auto"/>
              <w:right w:val="nil"/>
            </w:tcBorders>
            <w:noWrap/>
            <w:vAlign w:val="center"/>
            <w:hideMark/>
          </w:tcPr>
          <w:p w14:paraId="3A6B7C5C" w14:textId="77777777" w:rsidR="001F42E3" w:rsidRPr="00C81B32" w:rsidRDefault="001F42E3" w:rsidP="006D24AC">
            <w:pPr>
              <w:jc w:val="center"/>
              <w:rPr>
                <w:color w:val="000000"/>
                <w:sz w:val="18"/>
                <w:szCs w:val="18"/>
                <w:lang w:val="id-ID"/>
              </w:rPr>
            </w:pPr>
            <w:r w:rsidRPr="00C81B32">
              <w:rPr>
                <w:sz w:val="18"/>
                <w:szCs w:val="18"/>
                <w:lang w:val="id-ID"/>
              </w:rPr>
              <w:t>9.32</w:t>
            </w:r>
          </w:p>
        </w:tc>
        <w:tc>
          <w:tcPr>
            <w:tcW w:w="468" w:type="dxa"/>
            <w:tcBorders>
              <w:top w:val="nil"/>
              <w:left w:val="nil"/>
              <w:bottom w:val="single" w:sz="4" w:space="0" w:color="auto"/>
              <w:right w:val="nil"/>
            </w:tcBorders>
            <w:noWrap/>
            <w:vAlign w:val="center"/>
            <w:hideMark/>
          </w:tcPr>
          <w:p w14:paraId="488EA0A6" w14:textId="77777777" w:rsidR="001F42E3" w:rsidRPr="00C81B32" w:rsidRDefault="001F42E3" w:rsidP="006D24AC">
            <w:pPr>
              <w:jc w:val="center"/>
              <w:rPr>
                <w:color w:val="000000"/>
                <w:sz w:val="18"/>
                <w:szCs w:val="18"/>
                <w:lang w:val="id-ID"/>
              </w:rPr>
            </w:pPr>
            <w:r w:rsidRPr="00C81B32">
              <w:rPr>
                <w:sz w:val="18"/>
                <w:szCs w:val="18"/>
                <w:lang w:val="id-ID"/>
              </w:rPr>
              <w:t>24</w:t>
            </w:r>
          </w:p>
        </w:tc>
        <w:tc>
          <w:tcPr>
            <w:tcW w:w="884" w:type="dxa"/>
            <w:tcBorders>
              <w:top w:val="nil"/>
              <w:left w:val="nil"/>
              <w:bottom w:val="single" w:sz="4" w:space="0" w:color="auto"/>
              <w:right w:val="nil"/>
            </w:tcBorders>
            <w:noWrap/>
            <w:vAlign w:val="center"/>
            <w:hideMark/>
          </w:tcPr>
          <w:p w14:paraId="22B5E83B" w14:textId="77777777" w:rsidR="001F42E3" w:rsidRPr="00C81B32" w:rsidRDefault="001F42E3" w:rsidP="006D24AC">
            <w:pPr>
              <w:jc w:val="center"/>
              <w:rPr>
                <w:color w:val="000000"/>
                <w:sz w:val="18"/>
                <w:szCs w:val="18"/>
                <w:lang w:val="id-ID"/>
              </w:rPr>
            </w:pPr>
            <w:r w:rsidRPr="00C81B32">
              <w:rPr>
                <w:sz w:val="18"/>
                <w:szCs w:val="18"/>
                <w:lang w:val="id-ID"/>
              </w:rPr>
              <w:t>0.27</w:t>
            </w:r>
          </w:p>
        </w:tc>
      </w:tr>
      <w:tr w:rsidR="001F42E3" w:rsidRPr="00C81B32" w14:paraId="79FB2009" w14:textId="77777777" w:rsidTr="00013113">
        <w:trPr>
          <w:trHeight w:val="218"/>
          <w:jc w:val="center"/>
        </w:trPr>
        <w:tc>
          <w:tcPr>
            <w:tcW w:w="1199" w:type="dxa"/>
            <w:tcBorders>
              <w:top w:val="nil"/>
              <w:left w:val="nil"/>
              <w:bottom w:val="single" w:sz="4" w:space="0" w:color="auto"/>
              <w:right w:val="nil"/>
            </w:tcBorders>
            <w:noWrap/>
            <w:vAlign w:val="center"/>
            <w:hideMark/>
          </w:tcPr>
          <w:p w14:paraId="4EFAE85E" w14:textId="77777777" w:rsidR="001F42E3" w:rsidRPr="00C81B32" w:rsidRDefault="001F42E3" w:rsidP="006D24AC">
            <w:pPr>
              <w:jc w:val="center"/>
              <w:rPr>
                <w:color w:val="000000"/>
                <w:sz w:val="18"/>
                <w:szCs w:val="18"/>
                <w:lang w:val="id-ID"/>
              </w:rPr>
            </w:pPr>
            <w:r w:rsidRPr="00C81B32">
              <w:rPr>
                <w:color w:val="000000"/>
                <w:sz w:val="18"/>
                <w:szCs w:val="18"/>
                <w:lang w:val="id-ID"/>
              </w:rPr>
              <w:t>30 GANDA</w:t>
            </w:r>
          </w:p>
        </w:tc>
        <w:tc>
          <w:tcPr>
            <w:tcW w:w="728" w:type="dxa"/>
            <w:tcBorders>
              <w:top w:val="nil"/>
              <w:left w:val="nil"/>
              <w:bottom w:val="single" w:sz="4" w:space="0" w:color="auto"/>
              <w:right w:val="nil"/>
            </w:tcBorders>
            <w:noWrap/>
            <w:vAlign w:val="center"/>
            <w:hideMark/>
          </w:tcPr>
          <w:p w14:paraId="0AB14C72" w14:textId="77777777" w:rsidR="001F42E3" w:rsidRPr="00C81B32" w:rsidRDefault="001F42E3" w:rsidP="006D24AC">
            <w:pPr>
              <w:jc w:val="center"/>
              <w:rPr>
                <w:color w:val="000000"/>
                <w:sz w:val="18"/>
                <w:szCs w:val="18"/>
                <w:lang w:val="id-ID"/>
              </w:rPr>
            </w:pPr>
            <w:r w:rsidRPr="00C81B32">
              <w:rPr>
                <w:sz w:val="18"/>
                <w:szCs w:val="18"/>
                <w:lang w:val="id-ID"/>
              </w:rPr>
              <w:t>8580</w:t>
            </w:r>
          </w:p>
        </w:tc>
        <w:tc>
          <w:tcPr>
            <w:tcW w:w="836" w:type="dxa"/>
            <w:tcBorders>
              <w:top w:val="nil"/>
              <w:left w:val="nil"/>
              <w:bottom w:val="single" w:sz="4" w:space="0" w:color="auto"/>
              <w:right w:val="nil"/>
            </w:tcBorders>
            <w:noWrap/>
            <w:vAlign w:val="center"/>
            <w:hideMark/>
          </w:tcPr>
          <w:p w14:paraId="4ECE7347" w14:textId="77777777" w:rsidR="001F42E3" w:rsidRPr="00C81B32" w:rsidRDefault="001F42E3" w:rsidP="006D24AC">
            <w:pPr>
              <w:jc w:val="center"/>
              <w:rPr>
                <w:color w:val="000000"/>
                <w:sz w:val="18"/>
                <w:szCs w:val="18"/>
                <w:lang w:val="id-ID"/>
              </w:rPr>
            </w:pPr>
            <w:r w:rsidRPr="00C81B32">
              <w:rPr>
                <w:sz w:val="18"/>
                <w:szCs w:val="18"/>
                <w:lang w:val="id-ID"/>
              </w:rPr>
              <w:t>8171</w:t>
            </w:r>
          </w:p>
        </w:tc>
        <w:tc>
          <w:tcPr>
            <w:tcW w:w="968" w:type="dxa"/>
            <w:tcBorders>
              <w:top w:val="nil"/>
              <w:left w:val="nil"/>
              <w:bottom w:val="single" w:sz="4" w:space="0" w:color="auto"/>
              <w:right w:val="nil"/>
            </w:tcBorders>
            <w:noWrap/>
            <w:vAlign w:val="center"/>
            <w:hideMark/>
          </w:tcPr>
          <w:p w14:paraId="612937AB" w14:textId="77777777" w:rsidR="001F42E3" w:rsidRPr="00C81B32" w:rsidRDefault="001F42E3" w:rsidP="006D24AC">
            <w:pPr>
              <w:jc w:val="center"/>
              <w:rPr>
                <w:color w:val="000000"/>
                <w:sz w:val="18"/>
                <w:szCs w:val="18"/>
                <w:lang w:val="id-ID"/>
              </w:rPr>
            </w:pPr>
            <w:r w:rsidRPr="00C81B32">
              <w:rPr>
                <w:sz w:val="18"/>
                <w:szCs w:val="18"/>
                <w:lang w:val="id-ID"/>
              </w:rPr>
              <w:t>95.23</w:t>
            </w:r>
          </w:p>
        </w:tc>
        <w:tc>
          <w:tcPr>
            <w:tcW w:w="690" w:type="dxa"/>
            <w:tcBorders>
              <w:top w:val="nil"/>
              <w:left w:val="nil"/>
              <w:bottom w:val="single" w:sz="4" w:space="0" w:color="auto"/>
              <w:right w:val="nil"/>
            </w:tcBorders>
            <w:noWrap/>
            <w:vAlign w:val="center"/>
            <w:hideMark/>
          </w:tcPr>
          <w:p w14:paraId="054982E7" w14:textId="77777777" w:rsidR="001F42E3" w:rsidRPr="00C81B32" w:rsidRDefault="001F42E3" w:rsidP="006D24AC">
            <w:pPr>
              <w:jc w:val="center"/>
              <w:rPr>
                <w:color w:val="000000"/>
                <w:sz w:val="18"/>
                <w:szCs w:val="18"/>
                <w:lang w:val="id-ID"/>
              </w:rPr>
            </w:pPr>
            <w:r w:rsidRPr="00C81B32">
              <w:rPr>
                <w:sz w:val="18"/>
                <w:szCs w:val="18"/>
                <w:lang w:val="id-ID"/>
              </w:rPr>
              <w:t>393</w:t>
            </w:r>
          </w:p>
        </w:tc>
        <w:tc>
          <w:tcPr>
            <w:tcW w:w="1074" w:type="dxa"/>
            <w:gridSpan w:val="2"/>
            <w:tcBorders>
              <w:top w:val="nil"/>
              <w:left w:val="nil"/>
              <w:bottom w:val="single" w:sz="4" w:space="0" w:color="auto"/>
              <w:right w:val="nil"/>
            </w:tcBorders>
            <w:noWrap/>
            <w:vAlign w:val="center"/>
            <w:hideMark/>
          </w:tcPr>
          <w:p w14:paraId="702F7AFB" w14:textId="77777777" w:rsidR="001F42E3" w:rsidRPr="00C81B32" w:rsidRDefault="001F42E3" w:rsidP="006D24AC">
            <w:pPr>
              <w:jc w:val="center"/>
              <w:rPr>
                <w:color w:val="000000"/>
                <w:sz w:val="18"/>
                <w:szCs w:val="18"/>
                <w:lang w:val="id-ID"/>
              </w:rPr>
            </w:pPr>
            <w:r w:rsidRPr="00C81B32">
              <w:rPr>
                <w:sz w:val="18"/>
                <w:szCs w:val="18"/>
                <w:lang w:val="id-ID"/>
              </w:rPr>
              <w:t>4.58</w:t>
            </w:r>
          </w:p>
        </w:tc>
        <w:tc>
          <w:tcPr>
            <w:tcW w:w="468" w:type="dxa"/>
            <w:tcBorders>
              <w:top w:val="nil"/>
              <w:left w:val="nil"/>
              <w:bottom w:val="single" w:sz="4" w:space="0" w:color="auto"/>
              <w:right w:val="nil"/>
            </w:tcBorders>
            <w:noWrap/>
            <w:vAlign w:val="center"/>
            <w:hideMark/>
          </w:tcPr>
          <w:p w14:paraId="688DEFAF" w14:textId="77777777" w:rsidR="001F42E3" w:rsidRPr="00C81B32" w:rsidRDefault="001F42E3" w:rsidP="006D24AC">
            <w:pPr>
              <w:jc w:val="center"/>
              <w:rPr>
                <w:color w:val="000000"/>
                <w:sz w:val="18"/>
                <w:szCs w:val="18"/>
                <w:lang w:val="id-ID"/>
              </w:rPr>
            </w:pPr>
            <w:r w:rsidRPr="00C81B32">
              <w:rPr>
                <w:sz w:val="18"/>
                <w:szCs w:val="18"/>
                <w:lang w:val="id-ID"/>
              </w:rPr>
              <w:t>16</w:t>
            </w:r>
          </w:p>
        </w:tc>
        <w:tc>
          <w:tcPr>
            <w:tcW w:w="884" w:type="dxa"/>
            <w:tcBorders>
              <w:top w:val="nil"/>
              <w:left w:val="nil"/>
              <w:bottom w:val="single" w:sz="4" w:space="0" w:color="auto"/>
              <w:right w:val="nil"/>
            </w:tcBorders>
            <w:noWrap/>
            <w:vAlign w:val="center"/>
            <w:hideMark/>
          </w:tcPr>
          <w:p w14:paraId="2830FA32" w14:textId="77777777" w:rsidR="001F42E3" w:rsidRPr="00C81B32" w:rsidRDefault="001F42E3" w:rsidP="006D24AC">
            <w:pPr>
              <w:jc w:val="center"/>
              <w:rPr>
                <w:color w:val="000000"/>
                <w:sz w:val="18"/>
                <w:szCs w:val="18"/>
                <w:lang w:val="id-ID"/>
              </w:rPr>
            </w:pPr>
            <w:r w:rsidRPr="00C81B32">
              <w:rPr>
                <w:sz w:val="18"/>
                <w:szCs w:val="18"/>
                <w:lang w:val="id-ID"/>
              </w:rPr>
              <w:t>0.19</w:t>
            </w:r>
          </w:p>
        </w:tc>
      </w:tr>
    </w:tbl>
    <w:p w14:paraId="3208EB3D" w14:textId="77777777" w:rsidR="001F42E3" w:rsidRDefault="001F42E3" w:rsidP="006D24AC">
      <w:pPr>
        <w:rPr>
          <w:lang w:val="id-ID"/>
        </w:rPr>
      </w:pPr>
    </w:p>
    <w:p w14:paraId="011924B7" w14:textId="2E1ADF3E" w:rsidR="006B6C34" w:rsidRDefault="006B6C34" w:rsidP="006D24AC">
      <w:pPr>
        <w:rPr>
          <w:lang w:val="id-ID"/>
        </w:rPr>
      </w:pPr>
    </w:p>
    <w:p w14:paraId="57F31395" w14:textId="23430E9A" w:rsidR="00E87EA3" w:rsidRDefault="00E87EA3" w:rsidP="006D24AC">
      <w:pPr>
        <w:rPr>
          <w:lang w:val="id-ID"/>
        </w:rPr>
      </w:pPr>
    </w:p>
    <w:p w14:paraId="5E93EAC2" w14:textId="77777777" w:rsidR="00E87EA3" w:rsidRDefault="00E87EA3" w:rsidP="006D24AC">
      <w:pPr>
        <w:rPr>
          <w:lang w:val="id-ID"/>
        </w:rPr>
      </w:pPr>
    </w:p>
    <w:p w14:paraId="69E49D15" w14:textId="77777777" w:rsidR="001F42E3" w:rsidRPr="00C81B32" w:rsidRDefault="001F42E3" w:rsidP="006D24AC">
      <w:pPr>
        <w:rPr>
          <w:lang w:val="id-ID"/>
        </w:rPr>
      </w:pPr>
    </w:p>
    <w:p w14:paraId="1B354147" w14:textId="5932928A" w:rsidR="001F42E3" w:rsidRPr="00C81B32" w:rsidRDefault="001F42E3" w:rsidP="006D24AC">
      <w:pPr>
        <w:pStyle w:val="Caption"/>
        <w:keepNext/>
        <w:jc w:val="center"/>
        <w:rPr>
          <w:lang w:val="id-ID"/>
        </w:rPr>
      </w:pPr>
      <w:r w:rsidRPr="00C81B32">
        <w:rPr>
          <w:b/>
          <w:bCs/>
          <w:i w:val="0"/>
          <w:iCs w:val="0"/>
          <w:color w:val="auto"/>
          <w:lang w:val="id-ID"/>
        </w:rPr>
        <w:t xml:space="preserve">Table </w:t>
      </w:r>
      <w:r w:rsidRPr="00C81B32">
        <w:rPr>
          <w:b/>
          <w:bCs/>
          <w:i w:val="0"/>
          <w:iCs w:val="0"/>
          <w:color w:val="auto"/>
          <w:lang w:val="id-ID"/>
        </w:rPr>
        <w:fldChar w:fldCharType="begin"/>
      </w:r>
      <w:r w:rsidRPr="00C81B32">
        <w:rPr>
          <w:b/>
          <w:bCs/>
          <w:i w:val="0"/>
          <w:iCs w:val="0"/>
          <w:color w:val="auto"/>
          <w:lang w:val="id-ID"/>
        </w:rPr>
        <w:instrText xml:space="preserve"> SEQ Table \* ARABIC </w:instrText>
      </w:r>
      <w:r w:rsidRPr="00C81B32">
        <w:rPr>
          <w:b/>
          <w:bCs/>
          <w:i w:val="0"/>
          <w:iCs w:val="0"/>
          <w:color w:val="auto"/>
          <w:lang w:val="id-ID"/>
        </w:rPr>
        <w:fldChar w:fldCharType="separate"/>
      </w:r>
      <w:r w:rsidR="00EF3ADB">
        <w:rPr>
          <w:b/>
          <w:bCs/>
          <w:i w:val="0"/>
          <w:iCs w:val="0"/>
          <w:noProof/>
          <w:color w:val="auto"/>
          <w:lang w:val="id-ID"/>
        </w:rPr>
        <w:t>5</w:t>
      </w:r>
      <w:r w:rsidRPr="00C81B32">
        <w:rPr>
          <w:b/>
          <w:bCs/>
          <w:i w:val="0"/>
          <w:iCs w:val="0"/>
          <w:color w:val="auto"/>
          <w:lang w:val="id-ID"/>
        </w:rPr>
        <w:fldChar w:fldCharType="end"/>
      </w:r>
      <w:r w:rsidRPr="00C81B32">
        <w:rPr>
          <w:lang w:val="id-ID"/>
        </w:rPr>
        <w:t xml:space="preserve"> </w:t>
      </w:r>
      <w:r w:rsidRPr="00C81B32">
        <w:rPr>
          <w:i w:val="0"/>
          <w:iCs w:val="0"/>
          <w:color w:val="auto"/>
          <w:lang w:val="id-ID"/>
        </w:rPr>
        <w:t>Number And Status Of Plastic Hinges Y-Dir In The Model</w:t>
      </w:r>
    </w:p>
    <w:tbl>
      <w:tblPr>
        <w:tblW w:w="6962" w:type="dxa"/>
        <w:jc w:val="center"/>
        <w:tblLook w:val="04A0" w:firstRow="1" w:lastRow="0" w:firstColumn="1" w:lastColumn="0" w:noHBand="0" w:noVBand="1"/>
      </w:tblPr>
      <w:tblGrid>
        <w:gridCol w:w="1229"/>
        <w:gridCol w:w="747"/>
        <w:gridCol w:w="1055"/>
        <w:gridCol w:w="956"/>
        <w:gridCol w:w="576"/>
        <w:gridCol w:w="897"/>
        <w:gridCol w:w="683"/>
        <w:gridCol w:w="819"/>
      </w:tblGrid>
      <w:tr w:rsidR="001F42E3" w:rsidRPr="00C81B32" w14:paraId="5AD8F52B" w14:textId="77777777" w:rsidTr="00013113">
        <w:trPr>
          <w:trHeight w:val="270"/>
          <w:jc w:val="center"/>
        </w:trPr>
        <w:tc>
          <w:tcPr>
            <w:tcW w:w="1229" w:type="dxa"/>
            <w:vMerge w:val="restart"/>
            <w:tcBorders>
              <w:top w:val="single" w:sz="4" w:space="0" w:color="auto"/>
              <w:left w:val="nil"/>
              <w:bottom w:val="single" w:sz="4" w:space="0" w:color="auto"/>
              <w:right w:val="nil"/>
            </w:tcBorders>
            <w:noWrap/>
            <w:vAlign w:val="center"/>
            <w:hideMark/>
          </w:tcPr>
          <w:p w14:paraId="65160A85" w14:textId="77777777" w:rsidR="001F42E3" w:rsidRPr="00C81B32" w:rsidRDefault="001F42E3" w:rsidP="006D24AC">
            <w:pPr>
              <w:jc w:val="center"/>
              <w:rPr>
                <w:b/>
                <w:bCs/>
                <w:color w:val="000000"/>
                <w:sz w:val="18"/>
                <w:szCs w:val="18"/>
                <w:lang w:val="id-ID"/>
              </w:rPr>
            </w:pPr>
            <w:r w:rsidRPr="00C81B32">
              <w:rPr>
                <w:b/>
                <w:bCs/>
                <w:color w:val="000000"/>
                <w:sz w:val="18"/>
                <w:szCs w:val="18"/>
                <w:lang w:val="id-ID"/>
              </w:rPr>
              <w:t>Type of Model</w:t>
            </w:r>
          </w:p>
        </w:tc>
        <w:tc>
          <w:tcPr>
            <w:tcW w:w="747" w:type="dxa"/>
            <w:vMerge w:val="restart"/>
            <w:tcBorders>
              <w:top w:val="single" w:sz="4" w:space="0" w:color="auto"/>
              <w:left w:val="nil"/>
              <w:bottom w:val="single" w:sz="4" w:space="0" w:color="auto"/>
              <w:right w:val="nil"/>
            </w:tcBorders>
            <w:vAlign w:val="center"/>
            <w:hideMark/>
          </w:tcPr>
          <w:p w14:paraId="199E8655" w14:textId="77777777" w:rsidR="001F42E3" w:rsidRPr="00C81B32" w:rsidRDefault="001F42E3" w:rsidP="006D24AC">
            <w:pPr>
              <w:jc w:val="center"/>
              <w:rPr>
                <w:b/>
                <w:bCs/>
                <w:color w:val="000000"/>
                <w:sz w:val="18"/>
                <w:szCs w:val="18"/>
                <w:lang w:val="id-ID"/>
              </w:rPr>
            </w:pPr>
            <w:r w:rsidRPr="00C81B32">
              <w:rPr>
                <w:b/>
                <w:bCs/>
                <w:color w:val="000000"/>
                <w:sz w:val="18"/>
                <w:szCs w:val="18"/>
                <w:lang w:val="id-ID"/>
              </w:rPr>
              <w:t>No. of Hinges</w:t>
            </w:r>
          </w:p>
        </w:tc>
        <w:tc>
          <w:tcPr>
            <w:tcW w:w="4986" w:type="dxa"/>
            <w:gridSpan w:val="6"/>
            <w:tcBorders>
              <w:top w:val="single" w:sz="4" w:space="0" w:color="auto"/>
              <w:left w:val="nil"/>
              <w:bottom w:val="single" w:sz="4" w:space="0" w:color="auto"/>
              <w:right w:val="nil"/>
            </w:tcBorders>
            <w:noWrap/>
            <w:vAlign w:val="center"/>
            <w:hideMark/>
          </w:tcPr>
          <w:p w14:paraId="71942193" w14:textId="77777777" w:rsidR="001F42E3" w:rsidRPr="00C81B32" w:rsidRDefault="001F42E3" w:rsidP="006D24AC">
            <w:pPr>
              <w:jc w:val="center"/>
              <w:rPr>
                <w:b/>
                <w:bCs/>
                <w:color w:val="000000"/>
                <w:sz w:val="18"/>
                <w:szCs w:val="18"/>
                <w:lang w:val="id-ID"/>
              </w:rPr>
            </w:pPr>
            <w:r w:rsidRPr="00C81B32">
              <w:rPr>
                <w:b/>
                <w:bCs/>
                <w:color w:val="000000"/>
                <w:sz w:val="18"/>
                <w:szCs w:val="18"/>
                <w:lang w:val="id-ID"/>
              </w:rPr>
              <w:t>HINGE STATUS</w:t>
            </w:r>
          </w:p>
        </w:tc>
      </w:tr>
      <w:tr w:rsidR="001F42E3" w:rsidRPr="00C81B32" w14:paraId="0502CE37" w14:textId="77777777" w:rsidTr="00013113">
        <w:trPr>
          <w:trHeight w:val="318"/>
          <w:jc w:val="center"/>
        </w:trPr>
        <w:tc>
          <w:tcPr>
            <w:tcW w:w="1229" w:type="dxa"/>
            <w:vMerge/>
            <w:tcBorders>
              <w:top w:val="single" w:sz="4" w:space="0" w:color="auto"/>
              <w:left w:val="nil"/>
              <w:bottom w:val="single" w:sz="4" w:space="0" w:color="auto"/>
              <w:right w:val="nil"/>
            </w:tcBorders>
            <w:vAlign w:val="center"/>
            <w:hideMark/>
          </w:tcPr>
          <w:p w14:paraId="50425AB2" w14:textId="77777777" w:rsidR="001F42E3" w:rsidRPr="00C81B32" w:rsidRDefault="001F42E3" w:rsidP="006D24AC">
            <w:pPr>
              <w:jc w:val="center"/>
              <w:rPr>
                <w:b/>
                <w:bCs/>
                <w:color w:val="000000"/>
                <w:sz w:val="18"/>
                <w:szCs w:val="18"/>
                <w:lang w:val="id-ID"/>
              </w:rPr>
            </w:pPr>
          </w:p>
        </w:tc>
        <w:tc>
          <w:tcPr>
            <w:tcW w:w="747" w:type="dxa"/>
            <w:vMerge/>
            <w:tcBorders>
              <w:top w:val="single" w:sz="4" w:space="0" w:color="auto"/>
              <w:left w:val="nil"/>
              <w:bottom w:val="single" w:sz="4" w:space="0" w:color="auto"/>
              <w:right w:val="nil"/>
            </w:tcBorders>
            <w:vAlign w:val="center"/>
            <w:hideMark/>
          </w:tcPr>
          <w:p w14:paraId="1C9E43F8" w14:textId="77777777" w:rsidR="001F42E3" w:rsidRPr="00C81B32" w:rsidRDefault="001F42E3" w:rsidP="006D24AC">
            <w:pPr>
              <w:jc w:val="center"/>
              <w:rPr>
                <w:b/>
                <w:bCs/>
                <w:color w:val="000000"/>
                <w:sz w:val="18"/>
                <w:szCs w:val="18"/>
                <w:lang w:val="id-ID"/>
              </w:rPr>
            </w:pPr>
          </w:p>
        </w:tc>
        <w:tc>
          <w:tcPr>
            <w:tcW w:w="2011" w:type="dxa"/>
            <w:gridSpan w:val="2"/>
            <w:tcBorders>
              <w:top w:val="single" w:sz="4" w:space="0" w:color="auto"/>
              <w:left w:val="nil"/>
              <w:bottom w:val="single" w:sz="4" w:space="0" w:color="auto"/>
              <w:right w:val="nil"/>
            </w:tcBorders>
            <w:noWrap/>
            <w:vAlign w:val="center"/>
            <w:hideMark/>
          </w:tcPr>
          <w:p w14:paraId="7EA24ABF" w14:textId="77777777" w:rsidR="001F42E3" w:rsidRPr="00C81B32" w:rsidRDefault="001F42E3" w:rsidP="006D24AC">
            <w:pPr>
              <w:jc w:val="center"/>
              <w:rPr>
                <w:b/>
                <w:bCs/>
                <w:color w:val="000000"/>
                <w:sz w:val="18"/>
                <w:szCs w:val="18"/>
                <w:lang w:val="id-ID"/>
              </w:rPr>
            </w:pPr>
            <w:r w:rsidRPr="00C81B32">
              <w:rPr>
                <w:b/>
                <w:bCs/>
                <w:color w:val="000000"/>
                <w:sz w:val="18"/>
                <w:szCs w:val="18"/>
                <w:lang w:val="id-ID"/>
              </w:rPr>
              <w:t>IO</w:t>
            </w:r>
          </w:p>
        </w:tc>
        <w:tc>
          <w:tcPr>
            <w:tcW w:w="1473" w:type="dxa"/>
            <w:gridSpan w:val="2"/>
            <w:tcBorders>
              <w:top w:val="single" w:sz="4" w:space="0" w:color="auto"/>
              <w:left w:val="nil"/>
              <w:bottom w:val="single" w:sz="4" w:space="0" w:color="auto"/>
              <w:right w:val="nil"/>
            </w:tcBorders>
            <w:noWrap/>
            <w:vAlign w:val="center"/>
            <w:hideMark/>
          </w:tcPr>
          <w:p w14:paraId="331A706E" w14:textId="77777777" w:rsidR="001F42E3" w:rsidRPr="00C81B32" w:rsidRDefault="001F42E3" w:rsidP="006D24AC">
            <w:pPr>
              <w:jc w:val="center"/>
              <w:rPr>
                <w:b/>
                <w:bCs/>
                <w:color w:val="000000"/>
                <w:sz w:val="18"/>
                <w:szCs w:val="18"/>
                <w:lang w:val="id-ID"/>
              </w:rPr>
            </w:pPr>
            <w:r w:rsidRPr="00C81B32">
              <w:rPr>
                <w:b/>
                <w:bCs/>
                <w:color w:val="000000"/>
                <w:sz w:val="18"/>
                <w:szCs w:val="18"/>
                <w:lang w:val="id-ID"/>
              </w:rPr>
              <w:t>LS</w:t>
            </w:r>
          </w:p>
        </w:tc>
        <w:tc>
          <w:tcPr>
            <w:tcW w:w="1502" w:type="dxa"/>
            <w:gridSpan w:val="2"/>
            <w:tcBorders>
              <w:top w:val="single" w:sz="4" w:space="0" w:color="auto"/>
              <w:left w:val="nil"/>
              <w:bottom w:val="single" w:sz="4" w:space="0" w:color="auto"/>
              <w:right w:val="nil"/>
            </w:tcBorders>
            <w:noWrap/>
            <w:vAlign w:val="center"/>
            <w:hideMark/>
          </w:tcPr>
          <w:p w14:paraId="18580D4C" w14:textId="77777777" w:rsidR="001F42E3" w:rsidRPr="00C81B32" w:rsidRDefault="001F42E3" w:rsidP="006D24AC">
            <w:pPr>
              <w:jc w:val="center"/>
              <w:rPr>
                <w:b/>
                <w:bCs/>
                <w:color w:val="000000"/>
                <w:sz w:val="18"/>
                <w:szCs w:val="18"/>
                <w:lang w:val="id-ID"/>
              </w:rPr>
            </w:pPr>
            <w:r w:rsidRPr="00C81B32">
              <w:rPr>
                <w:b/>
                <w:bCs/>
                <w:color w:val="000000"/>
                <w:sz w:val="18"/>
                <w:szCs w:val="18"/>
                <w:lang w:val="id-ID"/>
              </w:rPr>
              <w:t>CP</w:t>
            </w:r>
          </w:p>
        </w:tc>
      </w:tr>
      <w:tr w:rsidR="001F42E3" w:rsidRPr="00C81B32" w14:paraId="33060789" w14:textId="77777777" w:rsidTr="00013113">
        <w:trPr>
          <w:trHeight w:val="254"/>
          <w:jc w:val="center"/>
        </w:trPr>
        <w:tc>
          <w:tcPr>
            <w:tcW w:w="1229" w:type="dxa"/>
            <w:vMerge/>
            <w:tcBorders>
              <w:top w:val="single" w:sz="4" w:space="0" w:color="auto"/>
              <w:left w:val="nil"/>
              <w:bottom w:val="single" w:sz="4" w:space="0" w:color="auto"/>
              <w:right w:val="nil"/>
            </w:tcBorders>
            <w:vAlign w:val="center"/>
            <w:hideMark/>
          </w:tcPr>
          <w:p w14:paraId="57ADD0E5" w14:textId="77777777" w:rsidR="001F42E3" w:rsidRPr="00C81B32" w:rsidRDefault="001F42E3" w:rsidP="006D24AC">
            <w:pPr>
              <w:jc w:val="center"/>
              <w:rPr>
                <w:b/>
                <w:bCs/>
                <w:color w:val="000000"/>
                <w:sz w:val="18"/>
                <w:szCs w:val="18"/>
                <w:lang w:val="id-ID"/>
              </w:rPr>
            </w:pPr>
          </w:p>
        </w:tc>
        <w:tc>
          <w:tcPr>
            <w:tcW w:w="747" w:type="dxa"/>
            <w:vMerge/>
            <w:tcBorders>
              <w:top w:val="single" w:sz="4" w:space="0" w:color="auto"/>
              <w:left w:val="nil"/>
              <w:bottom w:val="single" w:sz="4" w:space="0" w:color="auto"/>
              <w:right w:val="nil"/>
            </w:tcBorders>
            <w:vAlign w:val="center"/>
            <w:hideMark/>
          </w:tcPr>
          <w:p w14:paraId="4233D4E2" w14:textId="77777777" w:rsidR="001F42E3" w:rsidRPr="00C81B32" w:rsidRDefault="001F42E3" w:rsidP="006D24AC">
            <w:pPr>
              <w:jc w:val="center"/>
              <w:rPr>
                <w:b/>
                <w:bCs/>
                <w:color w:val="000000"/>
                <w:sz w:val="18"/>
                <w:szCs w:val="18"/>
                <w:lang w:val="id-ID"/>
              </w:rPr>
            </w:pPr>
          </w:p>
        </w:tc>
        <w:tc>
          <w:tcPr>
            <w:tcW w:w="1055" w:type="dxa"/>
            <w:tcBorders>
              <w:top w:val="nil"/>
              <w:left w:val="nil"/>
              <w:bottom w:val="single" w:sz="4" w:space="0" w:color="auto"/>
              <w:right w:val="nil"/>
            </w:tcBorders>
            <w:noWrap/>
            <w:vAlign w:val="center"/>
            <w:hideMark/>
          </w:tcPr>
          <w:p w14:paraId="597AA6F6" w14:textId="77777777" w:rsidR="001F42E3" w:rsidRPr="00C81B32" w:rsidRDefault="001F42E3" w:rsidP="006D24AC">
            <w:pPr>
              <w:jc w:val="center"/>
              <w:rPr>
                <w:color w:val="000000"/>
                <w:sz w:val="18"/>
                <w:szCs w:val="18"/>
                <w:lang w:val="id-ID"/>
              </w:rPr>
            </w:pPr>
            <w:r w:rsidRPr="00C81B32">
              <w:rPr>
                <w:color w:val="000000"/>
                <w:sz w:val="18"/>
                <w:szCs w:val="18"/>
                <w:lang w:val="id-ID"/>
              </w:rPr>
              <w:t>No.</w:t>
            </w:r>
          </w:p>
        </w:tc>
        <w:tc>
          <w:tcPr>
            <w:tcW w:w="956" w:type="dxa"/>
            <w:tcBorders>
              <w:top w:val="nil"/>
              <w:left w:val="nil"/>
              <w:bottom w:val="single" w:sz="4" w:space="0" w:color="auto"/>
              <w:right w:val="nil"/>
            </w:tcBorders>
            <w:noWrap/>
            <w:vAlign w:val="center"/>
            <w:hideMark/>
          </w:tcPr>
          <w:p w14:paraId="5164026F" w14:textId="77777777" w:rsidR="001F42E3" w:rsidRPr="00C81B32" w:rsidRDefault="001F42E3" w:rsidP="006D24AC">
            <w:pPr>
              <w:jc w:val="center"/>
              <w:rPr>
                <w:color w:val="000000"/>
                <w:sz w:val="18"/>
                <w:szCs w:val="18"/>
                <w:lang w:val="id-ID"/>
              </w:rPr>
            </w:pPr>
            <w:r w:rsidRPr="00C81B32">
              <w:rPr>
                <w:color w:val="000000"/>
                <w:sz w:val="18"/>
                <w:szCs w:val="18"/>
                <w:lang w:val="id-ID"/>
              </w:rPr>
              <w:t>% Total</w:t>
            </w:r>
          </w:p>
        </w:tc>
        <w:tc>
          <w:tcPr>
            <w:tcW w:w="576" w:type="dxa"/>
            <w:tcBorders>
              <w:top w:val="nil"/>
              <w:left w:val="nil"/>
              <w:bottom w:val="single" w:sz="4" w:space="0" w:color="auto"/>
              <w:right w:val="nil"/>
            </w:tcBorders>
            <w:noWrap/>
            <w:vAlign w:val="center"/>
            <w:hideMark/>
          </w:tcPr>
          <w:p w14:paraId="04BE38B7" w14:textId="77777777" w:rsidR="001F42E3" w:rsidRPr="00C81B32" w:rsidRDefault="001F42E3" w:rsidP="006D24AC">
            <w:pPr>
              <w:jc w:val="center"/>
              <w:rPr>
                <w:color w:val="000000"/>
                <w:sz w:val="18"/>
                <w:szCs w:val="18"/>
                <w:lang w:val="id-ID"/>
              </w:rPr>
            </w:pPr>
            <w:r w:rsidRPr="00C81B32">
              <w:rPr>
                <w:color w:val="000000"/>
                <w:sz w:val="18"/>
                <w:szCs w:val="18"/>
                <w:lang w:val="id-ID"/>
              </w:rPr>
              <w:t>No.</w:t>
            </w:r>
          </w:p>
        </w:tc>
        <w:tc>
          <w:tcPr>
            <w:tcW w:w="897" w:type="dxa"/>
            <w:tcBorders>
              <w:top w:val="nil"/>
              <w:left w:val="nil"/>
              <w:bottom w:val="single" w:sz="4" w:space="0" w:color="auto"/>
              <w:right w:val="nil"/>
            </w:tcBorders>
            <w:noWrap/>
            <w:vAlign w:val="center"/>
            <w:hideMark/>
          </w:tcPr>
          <w:p w14:paraId="10927689" w14:textId="77777777" w:rsidR="001F42E3" w:rsidRPr="00C81B32" w:rsidRDefault="001F42E3" w:rsidP="006D24AC">
            <w:pPr>
              <w:jc w:val="center"/>
              <w:rPr>
                <w:color w:val="000000"/>
                <w:sz w:val="18"/>
                <w:szCs w:val="18"/>
                <w:lang w:val="id-ID"/>
              </w:rPr>
            </w:pPr>
            <w:r w:rsidRPr="00C81B32">
              <w:rPr>
                <w:color w:val="000000"/>
                <w:sz w:val="18"/>
                <w:szCs w:val="18"/>
                <w:lang w:val="id-ID"/>
              </w:rPr>
              <w:t>% Total</w:t>
            </w:r>
          </w:p>
        </w:tc>
        <w:tc>
          <w:tcPr>
            <w:tcW w:w="683" w:type="dxa"/>
            <w:tcBorders>
              <w:top w:val="nil"/>
              <w:left w:val="nil"/>
              <w:bottom w:val="single" w:sz="4" w:space="0" w:color="auto"/>
              <w:right w:val="nil"/>
            </w:tcBorders>
            <w:noWrap/>
            <w:vAlign w:val="center"/>
            <w:hideMark/>
          </w:tcPr>
          <w:p w14:paraId="5DDA2622" w14:textId="77777777" w:rsidR="001F42E3" w:rsidRPr="00C81B32" w:rsidRDefault="001F42E3" w:rsidP="006D24AC">
            <w:pPr>
              <w:jc w:val="center"/>
              <w:rPr>
                <w:color w:val="000000"/>
                <w:sz w:val="18"/>
                <w:szCs w:val="18"/>
                <w:lang w:val="id-ID"/>
              </w:rPr>
            </w:pPr>
            <w:r w:rsidRPr="00C81B32">
              <w:rPr>
                <w:color w:val="000000"/>
                <w:sz w:val="18"/>
                <w:szCs w:val="18"/>
                <w:lang w:val="id-ID"/>
              </w:rPr>
              <w:t>No.</w:t>
            </w:r>
          </w:p>
        </w:tc>
        <w:tc>
          <w:tcPr>
            <w:tcW w:w="819" w:type="dxa"/>
            <w:tcBorders>
              <w:top w:val="nil"/>
              <w:left w:val="nil"/>
              <w:bottom w:val="single" w:sz="4" w:space="0" w:color="auto"/>
              <w:right w:val="nil"/>
            </w:tcBorders>
            <w:noWrap/>
            <w:vAlign w:val="center"/>
            <w:hideMark/>
          </w:tcPr>
          <w:p w14:paraId="14F5C151" w14:textId="77777777" w:rsidR="001F42E3" w:rsidRPr="00C81B32" w:rsidRDefault="001F42E3" w:rsidP="006D24AC">
            <w:pPr>
              <w:jc w:val="center"/>
              <w:rPr>
                <w:color w:val="000000"/>
                <w:sz w:val="18"/>
                <w:szCs w:val="18"/>
                <w:lang w:val="id-ID"/>
              </w:rPr>
            </w:pPr>
            <w:r w:rsidRPr="00C81B32">
              <w:rPr>
                <w:color w:val="000000"/>
                <w:sz w:val="18"/>
                <w:szCs w:val="18"/>
                <w:lang w:val="id-ID"/>
              </w:rPr>
              <w:t>% Total</w:t>
            </w:r>
          </w:p>
        </w:tc>
      </w:tr>
      <w:tr w:rsidR="001F42E3" w:rsidRPr="00C81B32" w14:paraId="193E42EB" w14:textId="77777777" w:rsidTr="00013113">
        <w:trPr>
          <w:trHeight w:val="254"/>
          <w:jc w:val="center"/>
        </w:trPr>
        <w:tc>
          <w:tcPr>
            <w:tcW w:w="1229" w:type="dxa"/>
            <w:tcBorders>
              <w:top w:val="nil"/>
              <w:left w:val="nil"/>
              <w:bottom w:val="single" w:sz="4" w:space="0" w:color="auto"/>
              <w:right w:val="nil"/>
            </w:tcBorders>
            <w:noWrap/>
            <w:vAlign w:val="center"/>
            <w:hideMark/>
          </w:tcPr>
          <w:p w14:paraId="095BD4B6" w14:textId="77777777" w:rsidR="001F42E3" w:rsidRPr="00C81B32" w:rsidRDefault="001F42E3" w:rsidP="006D24AC">
            <w:pPr>
              <w:jc w:val="center"/>
              <w:rPr>
                <w:color w:val="000000"/>
                <w:sz w:val="18"/>
                <w:szCs w:val="18"/>
                <w:lang w:val="id-ID"/>
              </w:rPr>
            </w:pPr>
            <w:r w:rsidRPr="00C81B32">
              <w:rPr>
                <w:color w:val="000000"/>
                <w:sz w:val="18"/>
                <w:szCs w:val="18"/>
                <w:lang w:val="id-ID"/>
              </w:rPr>
              <w:t>6 SRPMK</w:t>
            </w:r>
          </w:p>
        </w:tc>
        <w:tc>
          <w:tcPr>
            <w:tcW w:w="747" w:type="dxa"/>
            <w:tcBorders>
              <w:top w:val="nil"/>
              <w:left w:val="nil"/>
              <w:bottom w:val="single" w:sz="4" w:space="0" w:color="auto"/>
              <w:right w:val="nil"/>
            </w:tcBorders>
            <w:noWrap/>
            <w:hideMark/>
          </w:tcPr>
          <w:p w14:paraId="22FBF79A" w14:textId="77777777" w:rsidR="001F42E3" w:rsidRPr="00C81B32" w:rsidRDefault="001F42E3" w:rsidP="006D24AC">
            <w:pPr>
              <w:jc w:val="center"/>
              <w:rPr>
                <w:color w:val="000000"/>
                <w:sz w:val="18"/>
                <w:szCs w:val="18"/>
                <w:lang w:val="id-ID"/>
              </w:rPr>
            </w:pPr>
            <w:r w:rsidRPr="00C81B32">
              <w:rPr>
                <w:sz w:val="18"/>
                <w:szCs w:val="18"/>
                <w:lang w:val="id-ID"/>
              </w:rPr>
              <w:t>1764</w:t>
            </w:r>
          </w:p>
        </w:tc>
        <w:tc>
          <w:tcPr>
            <w:tcW w:w="1055" w:type="dxa"/>
            <w:tcBorders>
              <w:top w:val="nil"/>
              <w:left w:val="nil"/>
              <w:bottom w:val="single" w:sz="4" w:space="0" w:color="auto"/>
              <w:right w:val="nil"/>
            </w:tcBorders>
            <w:noWrap/>
            <w:hideMark/>
          </w:tcPr>
          <w:p w14:paraId="37568C3D" w14:textId="77777777" w:rsidR="001F42E3" w:rsidRPr="00C81B32" w:rsidRDefault="001F42E3" w:rsidP="006D24AC">
            <w:pPr>
              <w:jc w:val="center"/>
              <w:rPr>
                <w:color w:val="000000"/>
                <w:sz w:val="18"/>
                <w:szCs w:val="18"/>
                <w:lang w:val="id-ID"/>
              </w:rPr>
            </w:pPr>
            <w:r w:rsidRPr="00C81B32">
              <w:rPr>
                <w:sz w:val="18"/>
                <w:szCs w:val="18"/>
                <w:lang w:val="id-ID"/>
              </w:rPr>
              <w:t>1550</w:t>
            </w:r>
          </w:p>
        </w:tc>
        <w:tc>
          <w:tcPr>
            <w:tcW w:w="956" w:type="dxa"/>
            <w:tcBorders>
              <w:top w:val="nil"/>
              <w:left w:val="nil"/>
              <w:bottom w:val="single" w:sz="4" w:space="0" w:color="auto"/>
              <w:right w:val="nil"/>
            </w:tcBorders>
            <w:noWrap/>
            <w:hideMark/>
          </w:tcPr>
          <w:p w14:paraId="0E4EC9F8" w14:textId="77777777" w:rsidR="001F42E3" w:rsidRPr="00C81B32" w:rsidRDefault="001F42E3" w:rsidP="006D24AC">
            <w:pPr>
              <w:jc w:val="center"/>
              <w:rPr>
                <w:color w:val="000000"/>
                <w:sz w:val="18"/>
                <w:szCs w:val="18"/>
                <w:lang w:val="id-ID"/>
              </w:rPr>
            </w:pPr>
            <w:r w:rsidRPr="00C81B32">
              <w:rPr>
                <w:sz w:val="18"/>
                <w:szCs w:val="18"/>
                <w:lang w:val="id-ID"/>
              </w:rPr>
              <w:t>87.87</w:t>
            </w:r>
          </w:p>
        </w:tc>
        <w:tc>
          <w:tcPr>
            <w:tcW w:w="576" w:type="dxa"/>
            <w:tcBorders>
              <w:top w:val="nil"/>
              <w:left w:val="nil"/>
              <w:bottom w:val="single" w:sz="4" w:space="0" w:color="auto"/>
              <w:right w:val="nil"/>
            </w:tcBorders>
            <w:noWrap/>
            <w:hideMark/>
          </w:tcPr>
          <w:p w14:paraId="7FA6DF58" w14:textId="77777777" w:rsidR="001F42E3" w:rsidRPr="00C81B32" w:rsidRDefault="001F42E3" w:rsidP="006D24AC">
            <w:pPr>
              <w:jc w:val="center"/>
              <w:rPr>
                <w:color w:val="000000"/>
                <w:sz w:val="18"/>
                <w:szCs w:val="18"/>
                <w:lang w:val="id-ID"/>
              </w:rPr>
            </w:pPr>
            <w:r w:rsidRPr="00C81B32">
              <w:rPr>
                <w:sz w:val="18"/>
                <w:szCs w:val="18"/>
                <w:lang w:val="id-ID"/>
              </w:rPr>
              <w:t>214</w:t>
            </w:r>
          </w:p>
        </w:tc>
        <w:tc>
          <w:tcPr>
            <w:tcW w:w="897" w:type="dxa"/>
            <w:tcBorders>
              <w:top w:val="nil"/>
              <w:left w:val="nil"/>
              <w:bottom w:val="single" w:sz="4" w:space="0" w:color="auto"/>
              <w:right w:val="nil"/>
            </w:tcBorders>
            <w:noWrap/>
            <w:hideMark/>
          </w:tcPr>
          <w:p w14:paraId="3FD33246" w14:textId="77777777" w:rsidR="001F42E3" w:rsidRPr="00C81B32" w:rsidRDefault="001F42E3" w:rsidP="006D24AC">
            <w:pPr>
              <w:jc w:val="center"/>
              <w:rPr>
                <w:color w:val="000000"/>
                <w:sz w:val="18"/>
                <w:szCs w:val="18"/>
                <w:lang w:val="id-ID"/>
              </w:rPr>
            </w:pPr>
            <w:r w:rsidRPr="00C81B32">
              <w:rPr>
                <w:sz w:val="18"/>
                <w:szCs w:val="18"/>
                <w:lang w:val="id-ID"/>
              </w:rPr>
              <w:t>12.13</w:t>
            </w:r>
          </w:p>
        </w:tc>
        <w:tc>
          <w:tcPr>
            <w:tcW w:w="683" w:type="dxa"/>
            <w:tcBorders>
              <w:top w:val="nil"/>
              <w:left w:val="nil"/>
              <w:bottom w:val="single" w:sz="4" w:space="0" w:color="auto"/>
              <w:right w:val="nil"/>
            </w:tcBorders>
            <w:noWrap/>
            <w:hideMark/>
          </w:tcPr>
          <w:p w14:paraId="243C7249" w14:textId="77777777" w:rsidR="001F42E3" w:rsidRPr="00C81B32" w:rsidRDefault="001F42E3" w:rsidP="006D24AC">
            <w:pPr>
              <w:jc w:val="center"/>
              <w:rPr>
                <w:color w:val="000000"/>
                <w:sz w:val="18"/>
                <w:szCs w:val="18"/>
                <w:lang w:val="id-ID"/>
              </w:rPr>
            </w:pPr>
            <w:r w:rsidRPr="00C81B32">
              <w:rPr>
                <w:sz w:val="18"/>
                <w:szCs w:val="18"/>
                <w:lang w:val="id-ID"/>
              </w:rPr>
              <w:t>0</w:t>
            </w:r>
          </w:p>
        </w:tc>
        <w:tc>
          <w:tcPr>
            <w:tcW w:w="819" w:type="dxa"/>
            <w:tcBorders>
              <w:top w:val="nil"/>
              <w:left w:val="nil"/>
              <w:bottom w:val="single" w:sz="4" w:space="0" w:color="auto"/>
              <w:right w:val="nil"/>
            </w:tcBorders>
            <w:noWrap/>
            <w:hideMark/>
          </w:tcPr>
          <w:p w14:paraId="3DF91F9B" w14:textId="77777777" w:rsidR="001F42E3" w:rsidRPr="00C81B32" w:rsidRDefault="001F42E3" w:rsidP="006D24AC">
            <w:pPr>
              <w:jc w:val="center"/>
              <w:rPr>
                <w:color w:val="000000"/>
                <w:sz w:val="18"/>
                <w:szCs w:val="18"/>
                <w:lang w:val="id-ID"/>
              </w:rPr>
            </w:pPr>
            <w:r w:rsidRPr="00C81B32">
              <w:rPr>
                <w:sz w:val="18"/>
                <w:szCs w:val="18"/>
                <w:lang w:val="id-ID"/>
              </w:rPr>
              <w:t>0.00</w:t>
            </w:r>
          </w:p>
        </w:tc>
      </w:tr>
      <w:tr w:rsidR="001F42E3" w:rsidRPr="00C81B32" w14:paraId="449DC9DF" w14:textId="77777777" w:rsidTr="00013113">
        <w:trPr>
          <w:trHeight w:val="254"/>
          <w:jc w:val="center"/>
        </w:trPr>
        <w:tc>
          <w:tcPr>
            <w:tcW w:w="1229" w:type="dxa"/>
            <w:tcBorders>
              <w:top w:val="nil"/>
              <w:left w:val="nil"/>
              <w:bottom w:val="single" w:sz="4" w:space="0" w:color="auto"/>
              <w:right w:val="nil"/>
            </w:tcBorders>
            <w:noWrap/>
            <w:vAlign w:val="center"/>
            <w:hideMark/>
          </w:tcPr>
          <w:p w14:paraId="049A0166" w14:textId="77777777" w:rsidR="001F42E3" w:rsidRPr="00C81B32" w:rsidRDefault="001F42E3" w:rsidP="006D24AC">
            <w:pPr>
              <w:jc w:val="center"/>
              <w:rPr>
                <w:color w:val="000000"/>
                <w:sz w:val="18"/>
                <w:szCs w:val="18"/>
                <w:lang w:val="id-ID"/>
              </w:rPr>
            </w:pPr>
            <w:r w:rsidRPr="00C81B32">
              <w:rPr>
                <w:color w:val="000000"/>
                <w:sz w:val="18"/>
                <w:szCs w:val="18"/>
                <w:lang w:val="id-ID"/>
              </w:rPr>
              <w:t>6 GANDA</w:t>
            </w:r>
          </w:p>
        </w:tc>
        <w:tc>
          <w:tcPr>
            <w:tcW w:w="747" w:type="dxa"/>
            <w:tcBorders>
              <w:top w:val="nil"/>
              <w:left w:val="nil"/>
              <w:bottom w:val="single" w:sz="4" w:space="0" w:color="auto"/>
              <w:right w:val="nil"/>
            </w:tcBorders>
            <w:noWrap/>
            <w:hideMark/>
          </w:tcPr>
          <w:p w14:paraId="2334593C" w14:textId="77777777" w:rsidR="001F42E3" w:rsidRPr="00C81B32" w:rsidRDefault="001F42E3" w:rsidP="006D24AC">
            <w:pPr>
              <w:jc w:val="center"/>
              <w:rPr>
                <w:color w:val="000000"/>
                <w:sz w:val="18"/>
                <w:szCs w:val="18"/>
                <w:lang w:val="id-ID"/>
              </w:rPr>
            </w:pPr>
            <w:r w:rsidRPr="00C81B32">
              <w:rPr>
                <w:sz w:val="18"/>
                <w:szCs w:val="18"/>
                <w:lang w:val="id-ID"/>
              </w:rPr>
              <w:t>1716</w:t>
            </w:r>
          </w:p>
        </w:tc>
        <w:tc>
          <w:tcPr>
            <w:tcW w:w="1055" w:type="dxa"/>
            <w:tcBorders>
              <w:top w:val="nil"/>
              <w:left w:val="nil"/>
              <w:bottom w:val="single" w:sz="4" w:space="0" w:color="auto"/>
              <w:right w:val="nil"/>
            </w:tcBorders>
            <w:noWrap/>
            <w:hideMark/>
          </w:tcPr>
          <w:p w14:paraId="2A500899" w14:textId="77777777" w:rsidR="001F42E3" w:rsidRPr="00C81B32" w:rsidRDefault="001F42E3" w:rsidP="006D24AC">
            <w:pPr>
              <w:jc w:val="center"/>
              <w:rPr>
                <w:color w:val="000000"/>
                <w:sz w:val="18"/>
                <w:szCs w:val="18"/>
                <w:lang w:val="id-ID"/>
              </w:rPr>
            </w:pPr>
            <w:r w:rsidRPr="00C81B32">
              <w:rPr>
                <w:sz w:val="18"/>
                <w:szCs w:val="18"/>
                <w:lang w:val="id-ID"/>
              </w:rPr>
              <w:t>1256</w:t>
            </w:r>
          </w:p>
        </w:tc>
        <w:tc>
          <w:tcPr>
            <w:tcW w:w="956" w:type="dxa"/>
            <w:tcBorders>
              <w:top w:val="nil"/>
              <w:left w:val="nil"/>
              <w:bottom w:val="single" w:sz="4" w:space="0" w:color="auto"/>
              <w:right w:val="nil"/>
            </w:tcBorders>
            <w:noWrap/>
            <w:hideMark/>
          </w:tcPr>
          <w:p w14:paraId="5B669917" w14:textId="77777777" w:rsidR="001F42E3" w:rsidRPr="00C81B32" w:rsidRDefault="001F42E3" w:rsidP="006D24AC">
            <w:pPr>
              <w:jc w:val="center"/>
              <w:rPr>
                <w:color w:val="000000"/>
                <w:sz w:val="18"/>
                <w:szCs w:val="18"/>
                <w:lang w:val="id-ID"/>
              </w:rPr>
            </w:pPr>
            <w:r w:rsidRPr="00C81B32">
              <w:rPr>
                <w:sz w:val="18"/>
                <w:szCs w:val="18"/>
                <w:lang w:val="id-ID"/>
              </w:rPr>
              <w:t>73.19</w:t>
            </w:r>
          </w:p>
        </w:tc>
        <w:tc>
          <w:tcPr>
            <w:tcW w:w="576" w:type="dxa"/>
            <w:tcBorders>
              <w:top w:val="nil"/>
              <w:left w:val="nil"/>
              <w:bottom w:val="single" w:sz="4" w:space="0" w:color="auto"/>
              <w:right w:val="nil"/>
            </w:tcBorders>
            <w:noWrap/>
            <w:hideMark/>
          </w:tcPr>
          <w:p w14:paraId="0A0BFA73" w14:textId="77777777" w:rsidR="001F42E3" w:rsidRPr="00C81B32" w:rsidRDefault="001F42E3" w:rsidP="006D24AC">
            <w:pPr>
              <w:jc w:val="center"/>
              <w:rPr>
                <w:color w:val="000000"/>
                <w:sz w:val="18"/>
                <w:szCs w:val="18"/>
                <w:lang w:val="id-ID"/>
              </w:rPr>
            </w:pPr>
            <w:r w:rsidRPr="00C81B32">
              <w:rPr>
                <w:sz w:val="18"/>
                <w:szCs w:val="18"/>
                <w:lang w:val="id-ID"/>
              </w:rPr>
              <w:t>457</w:t>
            </w:r>
          </w:p>
        </w:tc>
        <w:tc>
          <w:tcPr>
            <w:tcW w:w="897" w:type="dxa"/>
            <w:tcBorders>
              <w:top w:val="nil"/>
              <w:left w:val="nil"/>
              <w:bottom w:val="single" w:sz="4" w:space="0" w:color="auto"/>
              <w:right w:val="nil"/>
            </w:tcBorders>
            <w:noWrap/>
            <w:hideMark/>
          </w:tcPr>
          <w:p w14:paraId="0893C142" w14:textId="77777777" w:rsidR="001F42E3" w:rsidRPr="00C81B32" w:rsidRDefault="001F42E3" w:rsidP="006D24AC">
            <w:pPr>
              <w:jc w:val="center"/>
              <w:rPr>
                <w:color w:val="000000"/>
                <w:sz w:val="18"/>
                <w:szCs w:val="18"/>
                <w:lang w:val="id-ID"/>
              </w:rPr>
            </w:pPr>
            <w:r w:rsidRPr="00C81B32">
              <w:rPr>
                <w:sz w:val="18"/>
                <w:szCs w:val="18"/>
                <w:lang w:val="id-ID"/>
              </w:rPr>
              <w:t>26.63</w:t>
            </w:r>
          </w:p>
        </w:tc>
        <w:tc>
          <w:tcPr>
            <w:tcW w:w="683" w:type="dxa"/>
            <w:tcBorders>
              <w:top w:val="nil"/>
              <w:left w:val="nil"/>
              <w:bottom w:val="single" w:sz="4" w:space="0" w:color="auto"/>
              <w:right w:val="nil"/>
            </w:tcBorders>
            <w:noWrap/>
            <w:hideMark/>
          </w:tcPr>
          <w:p w14:paraId="2769AC49" w14:textId="77777777" w:rsidR="001F42E3" w:rsidRPr="00C81B32" w:rsidRDefault="001F42E3" w:rsidP="006D24AC">
            <w:pPr>
              <w:jc w:val="center"/>
              <w:rPr>
                <w:color w:val="000000"/>
                <w:sz w:val="18"/>
                <w:szCs w:val="18"/>
                <w:lang w:val="id-ID"/>
              </w:rPr>
            </w:pPr>
            <w:r w:rsidRPr="00C81B32">
              <w:rPr>
                <w:sz w:val="18"/>
                <w:szCs w:val="18"/>
                <w:lang w:val="id-ID"/>
              </w:rPr>
              <w:t>3</w:t>
            </w:r>
          </w:p>
        </w:tc>
        <w:tc>
          <w:tcPr>
            <w:tcW w:w="819" w:type="dxa"/>
            <w:tcBorders>
              <w:top w:val="nil"/>
              <w:left w:val="nil"/>
              <w:bottom w:val="single" w:sz="4" w:space="0" w:color="auto"/>
              <w:right w:val="nil"/>
            </w:tcBorders>
            <w:noWrap/>
            <w:hideMark/>
          </w:tcPr>
          <w:p w14:paraId="1C0345E9" w14:textId="77777777" w:rsidR="001F42E3" w:rsidRPr="00C81B32" w:rsidRDefault="001F42E3" w:rsidP="006D24AC">
            <w:pPr>
              <w:jc w:val="center"/>
              <w:rPr>
                <w:color w:val="000000"/>
                <w:sz w:val="18"/>
                <w:szCs w:val="18"/>
                <w:lang w:val="id-ID"/>
              </w:rPr>
            </w:pPr>
            <w:r w:rsidRPr="00C81B32">
              <w:rPr>
                <w:sz w:val="18"/>
                <w:szCs w:val="18"/>
                <w:lang w:val="id-ID"/>
              </w:rPr>
              <w:t>0.17</w:t>
            </w:r>
          </w:p>
        </w:tc>
      </w:tr>
      <w:tr w:rsidR="001F42E3" w:rsidRPr="00C81B32" w14:paraId="0B59E4D9" w14:textId="77777777" w:rsidTr="00013113">
        <w:trPr>
          <w:trHeight w:val="254"/>
          <w:jc w:val="center"/>
        </w:trPr>
        <w:tc>
          <w:tcPr>
            <w:tcW w:w="1229" w:type="dxa"/>
            <w:tcBorders>
              <w:top w:val="nil"/>
              <w:left w:val="nil"/>
              <w:bottom w:val="single" w:sz="4" w:space="0" w:color="auto"/>
              <w:right w:val="nil"/>
            </w:tcBorders>
            <w:noWrap/>
            <w:vAlign w:val="center"/>
            <w:hideMark/>
          </w:tcPr>
          <w:p w14:paraId="74563BC3" w14:textId="77777777" w:rsidR="001F42E3" w:rsidRPr="00C81B32" w:rsidRDefault="001F42E3" w:rsidP="006D24AC">
            <w:pPr>
              <w:jc w:val="center"/>
              <w:rPr>
                <w:color w:val="000000"/>
                <w:sz w:val="18"/>
                <w:szCs w:val="18"/>
                <w:lang w:val="id-ID"/>
              </w:rPr>
            </w:pPr>
            <w:r w:rsidRPr="00C81B32">
              <w:rPr>
                <w:color w:val="000000"/>
                <w:sz w:val="18"/>
                <w:szCs w:val="18"/>
                <w:lang w:val="id-ID"/>
              </w:rPr>
              <w:t>15 SRPMK</w:t>
            </w:r>
          </w:p>
        </w:tc>
        <w:tc>
          <w:tcPr>
            <w:tcW w:w="747" w:type="dxa"/>
            <w:tcBorders>
              <w:top w:val="nil"/>
              <w:left w:val="nil"/>
              <w:bottom w:val="single" w:sz="4" w:space="0" w:color="auto"/>
              <w:right w:val="nil"/>
            </w:tcBorders>
            <w:noWrap/>
            <w:hideMark/>
          </w:tcPr>
          <w:p w14:paraId="2B3F9A2F" w14:textId="77777777" w:rsidR="001F42E3" w:rsidRPr="00C81B32" w:rsidRDefault="001F42E3" w:rsidP="006D24AC">
            <w:pPr>
              <w:jc w:val="center"/>
              <w:rPr>
                <w:color w:val="000000"/>
                <w:sz w:val="18"/>
                <w:szCs w:val="18"/>
                <w:lang w:val="id-ID"/>
              </w:rPr>
            </w:pPr>
            <w:r w:rsidRPr="00C81B32">
              <w:rPr>
                <w:sz w:val="18"/>
                <w:szCs w:val="18"/>
                <w:lang w:val="id-ID"/>
              </w:rPr>
              <w:t>4410</w:t>
            </w:r>
          </w:p>
        </w:tc>
        <w:tc>
          <w:tcPr>
            <w:tcW w:w="1055" w:type="dxa"/>
            <w:tcBorders>
              <w:top w:val="nil"/>
              <w:left w:val="nil"/>
              <w:bottom w:val="single" w:sz="4" w:space="0" w:color="auto"/>
              <w:right w:val="nil"/>
            </w:tcBorders>
            <w:noWrap/>
            <w:hideMark/>
          </w:tcPr>
          <w:p w14:paraId="420AB7BE" w14:textId="77777777" w:rsidR="001F42E3" w:rsidRPr="00C81B32" w:rsidRDefault="001F42E3" w:rsidP="006D24AC">
            <w:pPr>
              <w:jc w:val="center"/>
              <w:rPr>
                <w:color w:val="000000"/>
                <w:sz w:val="18"/>
                <w:szCs w:val="18"/>
                <w:lang w:val="id-ID"/>
              </w:rPr>
            </w:pPr>
            <w:r w:rsidRPr="00C81B32">
              <w:rPr>
                <w:sz w:val="18"/>
                <w:szCs w:val="18"/>
                <w:lang w:val="id-ID"/>
              </w:rPr>
              <w:t>3946</w:t>
            </w:r>
          </w:p>
        </w:tc>
        <w:tc>
          <w:tcPr>
            <w:tcW w:w="956" w:type="dxa"/>
            <w:tcBorders>
              <w:top w:val="nil"/>
              <w:left w:val="nil"/>
              <w:bottom w:val="single" w:sz="4" w:space="0" w:color="auto"/>
              <w:right w:val="nil"/>
            </w:tcBorders>
            <w:noWrap/>
            <w:hideMark/>
          </w:tcPr>
          <w:p w14:paraId="3037D67B" w14:textId="77777777" w:rsidR="001F42E3" w:rsidRPr="00C81B32" w:rsidRDefault="001F42E3" w:rsidP="006D24AC">
            <w:pPr>
              <w:jc w:val="center"/>
              <w:rPr>
                <w:color w:val="000000"/>
                <w:sz w:val="18"/>
                <w:szCs w:val="18"/>
                <w:lang w:val="id-ID"/>
              </w:rPr>
            </w:pPr>
            <w:r w:rsidRPr="00C81B32">
              <w:rPr>
                <w:sz w:val="18"/>
                <w:szCs w:val="18"/>
                <w:lang w:val="id-ID"/>
              </w:rPr>
              <w:t>89.48</w:t>
            </w:r>
          </w:p>
        </w:tc>
        <w:tc>
          <w:tcPr>
            <w:tcW w:w="576" w:type="dxa"/>
            <w:tcBorders>
              <w:top w:val="nil"/>
              <w:left w:val="nil"/>
              <w:bottom w:val="single" w:sz="4" w:space="0" w:color="auto"/>
              <w:right w:val="nil"/>
            </w:tcBorders>
            <w:noWrap/>
            <w:hideMark/>
          </w:tcPr>
          <w:p w14:paraId="692BFA15" w14:textId="77777777" w:rsidR="001F42E3" w:rsidRPr="00C81B32" w:rsidRDefault="001F42E3" w:rsidP="006D24AC">
            <w:pPr>
              <w:jc w:val="center"/>
              <w:rPr>
                <w:color w:val="000000"/>
                <w:sz w:val="18"/>
                <w:szCs w:val="18"/>
                <w:lang w:val="id-ID"/>
              </w:rPr>
            </w:pPr>
            <w:r w:rsidRPr="00C81B32">
              <w:rPr>
                <w:sz w:val="18"/>
                <w:szCs w:val="18"/>
                <w:lang w:val="id-ID"/>
              </w:rPr>
              <w:t>434</w:t>
            </w:r>
          </w:p>
        </w:tc>
        <w:tc>
          <w:tcPr>
            <w:tcW w:w="897" w:type="dxa"/>
            <w:tcBorders>
              <w:top w:val="nil"/>
              <w:left w:val="nil"/>
              <w:bottom w:val="single" w:sz="4" w:space="0" w:color="auto"/>
              <w:right w:val="nil"/>
            </w:tcBorders>
            <w:noWrap/>
            <w:hideMark/>
          </w:tcPr>
          <w:p w14:paraId="5725E9D2" w14:textId="77777777" w:rsidR="001F42E3" w:rsidRPr="00C81B32" w:rsidRDefault="001F42E3" w:rsidP="006D24AC">
            <w:pPr>
              <w:jc w:val="center"/>
              <w:rPr>
                <w:color w:val="000000"/>
                <w:sz w:val="18"/>
                <w:szCs w:val="18"/>
                <w:lang w:val="id-ID"/>
              </w:rPr>
            </w:pPr>
            <w:r w:rsidRPr="00C81B32">
              <w:rPr>
                <w:sz w:val="18"/>
                <w:szCs w:val="18"/>
                <w:lang w:val="id-ID"/>
              </w:rPr>
              <w:t>9.84</w:t>
            </w:r>
          </w:p>
        </w:tc>
        <w:tc>
          <w:tcPr>
            <w:tcW w:w="683" w:type="dxa"/>
            <w:tcBorders>
              <w:top w:val="nil"/>
              <w:left w:val="nil"/>
              <w:bottom w:val="single" w:sz="4" w:space="0" w:color="auto"/>
              <w:right w:val="nil"/>
            </w:tcBorders>
            <w:noWrap/>
            <w:hideMark/>
          </w:tcPr>
          <w:p w14:paraId="6487F03C" w14:textId="77777777" w:rsidR="001F42E3" w:rsidRPr="00C81B32" w:rsidRDefault="001F42E3" w:rsidP="006D24AC">
            <w:pPr>
              <w:jc w:val="center"/>
              <w:rPr>
                <w:color w:val="000000"/>
                <w:sz w:val="18"/>
                <w:szCs w:val="18"/>
                <w:lang w:val="id-ID"/>
              </w:rPr>
            </w:pPr>
            <w:r w:rsidRPr="00C81B32">
              <w:rPr>
                <w:sz w:val="18"/>
                <w:szCs w:val="18"/>
                <w:lang w:val="id-ID"/>
              </w:rPr>
              <w:t>30</w:t>
            </w:r>
          </w:p>
        </w:tc>
        <w:tc>
          <w:tcPr>
            <w:tcW w:w="819" w:type="dxa"/>
            <w:tcBorders>
              <w:top w:val="nil"/>
              <w:left w:val="nil"/>
              <w:bottom w:val="single" w:sz="4" w:space="0" w:color="auto"/>
              <w:right w:val="nil"/>
            </w:tcBorders>
            <w:noWrap/>
            <w:hideMark/>
          </w:tcPr>
          <w:p w14:paraId="4E180A8F" w14:textId="77777777" w:rsidR="001F42E3" w:rsidRPr="00C81B32" w:rsidRDefault="001F42E3" w:rsidP="006D24AC">
            <w:pPr>
              <w:jc w:val="center"/>
              <w:rPr>
                <w:color w:val="000000"/>
                <w:sz w:val="18"/>
                <w:szCs w:val="18"/>
                <w:lang w:val="id-ID"/>
              </w:rPr>
            </w:pPr>
            <w:r w:rsidRPr="00C81B32">
              <w:rPr>
                <w:sz w:val="18"/>
                <w:szCs w:val="18"/>
                <w:lang w:val="id-ID"/>
              </w:rPr>
              <w:t>0.68</w:t>
            </w:r>
          </w:p>
        </w:tc>
      </w:tr>
      <w:tr w:rsidR="001F42E3" w:rsidRPr="00C81B32" w14:paraId="289F1EF9" w14:textId="77777777" w:rsidTr="00013113">
        <w:trPr>
          <w:trHeight w:val="254"/>
          <w:jc w:val="center"/>
        </w:trPr>
        <w:tc>
          <w:tcPr>
            <w:tcW w:w="1229" w:type="dxa"/>
            <w:tcBorders>
              <w:top w:val="nil"/>
              <w:left w:val="nil"/>
              <w:bottom w:val="single" w:sz="4" w:space="0" w:color="auto"/>
              <w:right w:val="nil"/>
            </w:tcBorders>
            <w:noWrap/>
            <w:vAlign w:val="center"/>
            <w:hideMark/>
          </w:tcPr>
          <w:p w14:paraId="12AD0498" w14:textId="77777777" w:rsidR="001F42E3" w:rsidRPr="00C81B32" w:rsidRDefault="001F42E3" w:rsidP="006D24AC">
            <w:pPr>
              <w:jc w:val="center"/>
              <w:rPr>
                <w:color w:val="000000"/>
                <w:sz w:val="18"/>
                <w:szCs w:val="18"/>
                <w:lang w:val="id-ID"/>
              </w:rPr>
            </w:pPr>
            <w:r w:rsidRPr="00C81B32">
              <w:rPr>
                <w:color w:val="000000"/>
                <w:sz w:val="18"/>
                <w:szCs w:val="18"/>
                <w:lang w:val="id-ID"/>
              </w:rPr>
              <w:t>15 GANDA</w:t>
            </w:r>
          </w:p>
        </w:tc>
        <w:tc>
          <w:tcPr>
            <w:tcW w:w="747" w:type="dxa"/>
            <w:tcBorders>
              <w:top w:val="nil"/>
              <w:left w:val="nil"/>
              <w:bottom w:val="single" w:sz="4" w:space="0" w:color="auto"/>
              <w:right w:val="nil"/>
            </w:tcBorders>
            <w:noWrap/>
            <w:hideMark/>
          </w:tcPr>
          <w:p w14:paraId="1295F1B2" w14:textId="77777777" w:rsidR="001F42E3" w:rsidRPr="00C81B32" w:rsidRDefault="001F42E3" w:rsidP="006D24AC">
            <w:pPr>
              <w:jc w:val="center"/>
              <w:rPr>
                <w:color w:val="000000"/>
                <w:sz w:val="18"/>
                <w:szCs w:val="18"/>
                <w:lang w:val="id-ID"/>
              </w:rPr>
            </w:pPr>
            <w:r w:rsidRPr="00C81B32">
              <w:rPr>
                <w:sz w:val="18"/>
                <w:szCs w:val="18"/>
                <w:lang w:val="id-ID"/>
              </w:rPr>
              <w:t>4290</w:t>
            </w:r>
          </w:p>
        </w:tc>
        <w:tc>
          <w:tcPr>
            <w:tcW w:w="1055" w:type="dxa"/>
            <w:tcBorders>
              <w:top w:val="nil"/>
              <w:left w:val="nil"/>
              <w:bottom w:val="single" w:sz="4" w:space="0" w:color="auto"/>
              <w:right w:val="nil"/>
            </w:tcBorders>
            <w:noWrap/>
            <w:hideMark/>
          </w:tcPr>
          <w:p w14:paraId="1D65EF2A" w14:textId="77777777" w:rsidR="001F42E3" w:rsidRPr="00C81B32" w:rsidRDefault="001F42E3" w:rsidP="006D24AC">
            <w:pPr>
              <w:jc w:val="center"/>
              <w:rPr>
                <w:color w:val="000000"/>
                <w:sz w:val="18"/>
                <w:szCs w:val="18"/>
                <w:lang w:val="id-ID"/>
              </w:rPr>
            </w:pPr>
            <w:r w:rsidRPr="00C81B32">
              <w:rPr>
                <w:sz w:val="18"/>
                <w:szCs w:val="18"/>
                <w:lang w:val="id-ID"/>
              </w:rPr>
              <w:t>3587</w:t>
            </w:r>
          </w:p>
        </w:tc>
        <w:tc>
          <w:tcPr>
            <w:tcW w:w="956" w:type="dxa"/>
            <w:tcBorders>
              <w:top w:val="nil"/>
              <w:left w:val="nil"/>
              <w:bottom w:val="single" w:sz="4" w:space="0" w:color="auto"/>
              <w:right w:val="nil"/>
            </w:tcBorders>
            <w:noWrap/>
            <w:hideMark/>
          </w:tcPr>
          <w:p w14:paraId="6A94EC42" w14:textId="77777777" w:rsidR="001F42E3" w:rsidRPr="00C81B32" w:rsidRDefault="001F42E3" w:rsidP="006D24AC">
            <w:pPr>
              <w:jc w:val="center"/>
              <w:rPr>
                <w:color w:val="000000"/>
                <w:sz w:val="18"/>
                <w:szCs w:val="18"/>
                <w:lang w:val="id-ID"/>
              </w:rPr>
            </w:pPr>
            <w:r w:rsidRPr="00C81B32">
              <w:rPr>
                <w:sz w:val="18"/>
                <w:szCs w:val="18"/>
                <w:lang w:val="id-ID"/>
              </w:rPr>
              <w:t>83.61</w:t>
            </w:r>
          </w:p>
        </w:tc>
        <w:tc>
          <w:tcPr>
            <w:tcW w:w="576" w:type="dxa"/>
            <w:tcBorders>
              <w:top w:val="nil"/>
              <w:left w:val="nil"/>
              <w:bottom w:val="single" w:sz="4" w:space="0" w:color="auto"/>
              <w:right w:val="nil"/>
            </w:tcBorders>
            <w:noWrap/>
            <w:hideMark/>
          </w:tcPr>
          <w:p w14:paraId="6E387D2F" w14:textId="77777777" w:rsidR="001F42E3" w:rsidRPr="00C81B32" w:rsidRDefault="001F42E3" w:rsidP="006D24AC">
            <w:pPr>
              <w:jc w:val="center"/>
              <w:rPr>
                <w:color w:val="000000"/>
                <w:sz w:val="18"/>
                <w:szCs w:val="18"/>
                <w:lang w:val="id-ID"/>
              </w:rPr>
            </w:pPr>
            <w:r w:rsidRPr="00C81B32">
              <w:rPr>
                <w:sz w:val="18"/>
                <w:szCs w:val="18"/>
                <w:lang w:val="id-ID"/>
              </w:rPr>
              <w:t>652</w:t>
            </w:r>
          </w:p>
        </w:tc>
        <w:tc>
          <w:tcPr>
            <w:tcW w:w="897" w:type="dxa"/>
            <w:tcBorders>
              <w:top w:val="nil"/>
              <w:left w:val="nil"/>
              <w:bottom w:val="single" w:sz="4" w:space="0" w:color="auto"/>
              <w:right w:val="nil"/>
            </w:tcBorders>
            <w:noWrap/>
            <w:hideMark/>
          </w:tcPr>
          <w:p w14:paraId="082772C8" w14:textId="77777777" w:rsidR="001F42E3" w:rsidRPr="00C81B32" w:rsidRDefault="001F42E3" w:rsidP="006D24AC">
            <w:pPr>
              <w:jc w:val="center"/>
              <w:rPr>
                <w:color w:val="000000"/>
                <w:sz w:val="18"/>
                <w:szCs w:val="18"/>
                <w:lang w:val="id-ID"/>
              </w:rPr>
            </w:pPr>
            <w:r w:rsidRPr="00C81B32">
              <w:rPr>
                <w:sz w:val="18"/>
                <w:szCs w:val="18"/>
                <w:lang w:val="id-ID"/>
              </w:rPr>
              <w:t>15.20</w:t>
            </w:r>
          </w:p>
        </w:tc>
        <w:tc>
          <w:tcPr>
            <w:tcW w:w="683" w:type="dxa"/>
            <w:tcBorders>
              <w:top w:val="nil"/>
              <w:left w:val="nil"/>
              <w:bottom w:val="single" w:sz="4" w:space="0" w:color="auto"/>
              <w:right w:val="nil"/>
            </w:tcBorders>
            <w:noWrap/>
            <w:hideMark/>
          </w:tcPr>
          <w:p w14:paraId="6C6B1C20" w14:textId="77777777" w:rsidR="001F42E3" w:rsidRPr="00C81B32" w:rsidRDefault="001F42E3" w:rsidP="006D24AC">
            <w:pPr>
              <w:jc w:val="center"/>
              <w:rPr>
                <w:color w:val="000000"/>
                <w:sz w:val="18"/>
                <w:szCs w:val="18"/>
                <w:lang w:val="id-ID"/>
              </w:rPr>
            </w:pPr>
            <w:r w:rsidRPr="00C81B32">
              <w:rPr>
                <w:sz w:val="18"/>
                <w:szCs w:val="18"/>
                <w:lang w:val="id-ID"/>
              </w:rPr>
              <w:t>51</w:t>
            </w:r>
          </w:p>
        </w:tc>
        <w:tc>
          <w:tcPr>
            <w:tcW w:w="819" w:type="dxa"/>
            <w:tcBorders>
              <w:top w:val="nil"/>
              <w:left w:val="nil"/>
              <w:bottom w:val="single" w:sz="4" w:space="0" w:color="auto"/>
              <w:right w:val="nil"/>
            </w:tcBorders>
            <w:noWrap/>
            <w:hideMark/>
          </w:tcPr>
          <w:p w14:paraId="6422DDAD" w14:textId="77777777" w:rsidR="001F42E3" w:rsidRPr="00C81B32" w:rsidRDefault="001F42E3" w:rsidP="006D24AC">
            <w:pPr>
              <w:jc w:val="center"/>
              <w:rPr>
                <w:color w:val="000000"/>
                <w:sz w:val="18"/>
                <w:szCs w:val="18"/>
                <w:lang w:val="id-ID"/>
              </w:rPr>
            </w:pPr>
            <w:r w:rsidRPr="00C81B32">
              <w:rPr>
                <w:sz w:val="18"/>
                <w:szCs w:val="18"/>
                <w:lang w:val="id-ID"/>
              </w:rPr>
              <w:t>1.19</w:t>
            </w:r>
          </w:p>
        </w:tc>
      </w:tr>
      <w:tr w:rsidR="001F42E3" w:rsidRPr="00C81B32" w14:paraId="23E52EC1" w14:textId="77777777" w:rsidTr="00013113">
        <w:trPr>
          <w:trHeight w:val="254"/>
          <w:jc w:val="center"/>
        </w:trPr>
        <w:tc>
          <w:tcPr>
            <w:tcW w:w="1229" w:type="dxa"/>
            <w:tcBorders>
              <w:top w:val="nil"/>
              <w:left w:val="nil"/>
              <w:bottom w:val="single" w:sz="4" w:space="0" w:color="auto"/>
              <w:right w:val="nil"/>
            </w:tcBorders>
            <w:noWrap/>
            <w:vAlign w:val="center"/>
            <w:hideMark/>
          </w:tcPr>
          <w:p w14:paraId="7B740A39" w14:textId="77777777" w:rsidR="001F42E3" w:rsidRPr="00C81B32" w:rsidRDefault="001F42E3" w:rsidP="006D24AC">
            <w:pPr>
              <w:jc w:val="center"/>
              <w:rPr>
                <w:color w:val="000000"/>
                <w:sz w:val="18"/>
                <w:szCs w:val="18"/>
                <w:lang w:val="id-ID"/>
              </w:rPr>
            </w:pPr>
            <w:r w:rsidRPr="00C81B32">
              <w:rPr>
                <w:color w:val="000000"/>
                <w:sz w:val="18"/>
                <w:szCs w:val="18"/>
                <w:lang w:val="id-ID"/>
              </w:rPr>
              <w:t>30 SRPMK</w:t>
            </w:r>
          </w:p>
        </w:tc>
        <w:tc>
          <w:tcPr>
            <w:tcW w:w="747" w:type="dxa"/>
            <w:tcBorders>
              <w:top w:val="nil"/>
              <w:left w:val="nil"/>
              <w:bottom w:val="single" w:sz="4" w:space="0" w:color="auto"/>
              <w:right w:val="nil"/>
            </w:tcBorders>
            <w:noWrap/>
            <w:hideMark/>
          </w:tcPr>
          <w:p w14:paraId="2DB92FC2" w14:textId="77777777" w:rsidR="001F42E3" w:rsidRPr="00C81B32" w:rsidRDefault="001F42E3" w:rsidP="006D24AC">
            <w:pPr>
              <w:jc w:val="center"/>
              <w:rPr>
                <w:color w:val="000000"/>
                <w:sz w:val="18"/>
                <w:szCs w:val="18"/>
                <w:lang w:val="id-ID"/>
              </w:rPr>
            </w:pPr>
            <w:r w:rsidRPr="00C81B32">
              <w:rPr>
                <w:sz w:val="18"/>
                <w:szCs w:val="18"/>
                <w:lang w:val="id-ID"/>
              </w:rPr>
              <w:t>8820</w:t>
            </w:r>
          </w:p>
        </w:tc>
        <w:tc>
          <w:tcPr>
            <w:tcW w:w="1055" w:type="dxa"/>
            <w:tcBorders>
              <w:top w:val="nil"/>
              <w:left w:val="nil"/>
              <w:bottom w:val="single" w:sz="4" w:space="0" w:color="auto"/>
              <w:right w:val="nil"/>
            </w:tcBorders>
            <w:noWrap/>
            <w:hideMark/>
          </w:tcPr>
          <w:p w14:paraId="3469F37A" w14:textId="77777777" w:rsidR="001F42E3" w:rsidRPr="00C81B32" w:rsidRDefault="001F42E3" w:rsidP="006D24AC">
            <w:pPr>
              <w:jc w:val="center"/>
              <w:rPr>
                <w:color w:val="000000"/>
                <w:sz w:val="18"/>
                <w:szCs w:val="18"/>
                <w:lang w:val="id-ID"/>
              </w:rPr>
            </w:pPr>
            <w:r w:rsidRPr="00C81B32">
              <w:rPr>
                <w:sz w:val="18"/>
                <w:szCs w:val="18"/>
                <w:lang w:val="id-ID"/>
              </w:rPr>
              <w:t>7868</w:t>
            </w:r>
          </w:p>
        </w:tc>
        <w:tc>
          <w:tcPr>
            <w:tcW w:w="956" w:type="dxa"/>
            <w:tcBorders>
              <w:top w:val="nil"/>
              <w:left w:val="nil"/>
              <w:bottom w:val="single" w:sz="4" w:space="0" w:color="auto"/>
              <w:right w:val="nil"/>
            </w:tcBorders>
            <w:noWrap/>
            <w:hideMark/>
          </w:tcPr>
          <w:p w14:paraId="5FAE6C88" w14:textId="77777777" w:rsidR="001F42E3" w:rsidRPr="00C81B32" w:rsidRDefault="001F42E3" w:rsidP="006D24AC">
            <w:pPr>
              <w:jc w:val="center"/>
              <w:rPr>
                <w:color w:val="000000"/>
                <w:sz w:val="18"/>
                <w:szCs w:val="18"/>
                <w:lang w:val="id-ID"/>
              </w:rPr>
            </w:pPr>
            <w:r w:rsidRPr="00C81B32">
              <w:rPr>
                <w:sz w:val="18"/>
                <w:szCs w:val="18"/>
                <w:lang w:val="id-ID"/>
              </w:rPr>
              <w:t>89.21</w:t>
            </w:r>
          </w:p>
        </w:tc>
        <w:tc>
          <w:tcPr>
            <w:tcW w:w="576" w:type="dxa"/>
            <w:tcBorders>
              <w:top w:val="nil"/>
              <w:left w:val="nil"/>
              <w:bottom w:val="single" w:sz="4" w:space="0" w:color="auto"/>
              <w:right w:val="nil"/>
            </w:tcBorders>
            <w:noWrap/>
            <w:hideMark/>
          </w:tcPr>
          <w:p w14:paraId="418675BF" w14:textId="77777777" w:rsidR="001F42E3" w:rsidRPr="00C81B32" w:rsidRDefault="001F42E3" w:rsidP="006D24AC">
            <w:pPr>
              <w:jc w:val="center"/>
              <w:rPr>
                <w:color w:val="000000"/>
                <w:sz w:val="18"/>
                <w:szCs w:val="18"/>
                <w:lang w:val="id-ID"/>
              </w:rPr>
            </w:pPr>
            <w:r w:rsidRPr="00C81B32">
              <w:rPr>
                <w:sz w:val="18"/>
                <w:szCs w:val="18"/>
                <w:lang w:val="id-ID"/>
              </w:rPr>
              <w:t>952</w:t>
            </w:r>
          </w:p>
        </w:tc>
        <w:tc>
          <w:tcPr>
            <w:tcW w:w="897" w:type="dxa"/>
            <w:tcBorders>
              <w:top w:val="nil"/>
              <w:left w:val="nil"/>
              <w:bottom w:val="single" w:sz="4" w:space="0" w:color="auto"/>
              <w:right w:val="nil"/>
            </w:tcBorders>
            <w:noWrap/>
            <w:hideMark/>
          </w:tcPr>
          <w:p w14:paraId="5E600025" w14:textId="77777777" w:rsidR="001F42E3" w:rsidRPr="00C81B32" w:rsidRDefault="001F42E3" w:rsidP="006D24AC">
            <w:pPr>
              <w:jc w:val="center"/>
              <w:rPr>
                <w:color w:val="000000"/>
                <w:sz w:val="18"/>
                <w:szCs w:val="18"/>
                <w:lang w:val="id-ID"/>
              </w:rPr>
            </w:pPr>
            <w:r w:rsidRPr="00C81B32">
              <w:rPr>
                <w:sz w:val="18"/>
                <w:szCs w:val="18"/>
                <w:lang w:val="id-ID"/>
              </w:rPr>
              <w:t>10.79</w:t>
            </w:r>
          </w:p>
        </w:tc>
        <w:tc>
          <w:tcPr>
            <w:tcW w:w="683" w:type="dxa"/>
            <w:tcBorders>
              <w:top w:val="nil"/>
              <w:left w:val="nil"/>
              <w:bottom w:val="single" w:sz="4" w:space="0" w:color="auto"/>
              <w:right w:val="nil"/>
            </w:tcBorders>
            <w:noWrap/>
            <w:hideMark/>
          </w:tcPr>
          <w:p w14:paraId="23F26A87" w14:textId="77777777" w:rsidR="001F42E3" w:rsidRPr="00C81B32" w:rsidRDefault="001F42E3" w:rsidP="006D24AC">
            <w:pPr>
              <w:jc w:val="center"/>
              <w:rPr>
                <w:color w:val="000000"/>
                <w:sz w:val="18"/>
                <w:szCs w:val="18"/>
                <w:lang w:val="id-ID"/>
              </w:rPr>
            </w:pPr>
            <w:r w:rsidRPr="00C81B32">
              <w:rPr>
                <w:sz w:val="18"/>
                <w:szCs w:val="18"/>
                <w:lang w:val="id-ID"/>
              </w:rPr>
              <w:t>0</w:t>
            </w:r>
          </w:p>
        </w:tc>
        <w:tc>
          <w:tcPr>
            <w:tcW w:w="819" w:type="dxa"/>
            <w:tcBorders>
              <w:top w:val="nil"/>
              <w:left w:val="nil"/>
              <w:bottom w:val="single" w:sz="4" w:space="0" w:color="auto"/>
              <w:right w:val="nil"/>
            </w:tcBorders>
            <w:noWrap/>
            <w:hideMark/>
          </w:tcPr>
          <w:p w14:paraId="25ED83C7" w14:textId="77777777" w:rsidR="001F42E3" w:rsidRPr="00C81B32" w:rsidRDefault="001F42E3" w:rsidP="006D24AC">
            <w:pPr>
              <w:jc w:val="center"/>
              <w:rPr>
                <w:color w:val="000000"/>
                <w:sz w:val="18"/>
                <w:szCs w:val="18"/>
                <w:lang w:val="id-ID"/>
              </w:rPr>
            </w:pPr>
            <w:r w:rsidRPr="00C81B32">
              <w:rPr>
                <w:sz w:val="18"/>
                <w:szCs w:val="18"/>
                <w:lang w:val="id-ID"/>
              </w:rPr>
              <w:t>0.00</w:t>
            </w:r>
          </w:p>
        </w:tc>
      </w:tr>
      <w:tr w:rsidR="001F42E3" w:rsidRPr="00C81B32" w14:paraId="09590AF8" w14:textId="77777777" w:rsidTr="00013113">
        <w:trPr>
          <w:trHeight w:val="254"/>
          <w:jc w:val="center"/>
        </w:trPr>
        <w:tc>
          <w:tcPr>
            <w:tcW w:w="1229" w:type="dxa"/>
            <w:tcBorders>
              <w:top w:val="nil"/>
              <w:left w:val="nil"/>
              <w:bottom w:val="single" w:sz="4" w:space="0" w:color="auto"/>
              <w:right w:val="nil"/>
            </w:tcBorders>
            <w:noWrap/>
            <w:vAlign w:val="center"/>
            <w:hideMark/>
          </w:tcPr>
          <w:p w14:paraId="2A3F6434" w14:textId="77777777" w:rsidR="001F42E3" w:rsidRPr="00C81B32" w:rsidRDefault="001F42E3" w:rsidP="006D24AC">
            <w:pPr>
              <w:jc w:val="center"/>
              <w:rPr>
                <w:color w:val="000000"/>
                <w:sz w:val="18"/>
                <w:szCs w:val="18"/>
                <w:lang w:val="id-ID"/>
              </w:rPr>
            </w:pPr>
            <w:r w:rsidRPr="00C81B32">
              <w:rPr>
                <w:color w:val="000000"/>
                <w:sz w:val="18"/>
                <w:szCs w:val="18"/>
                <w:lang w:val="id-ID"/>
              </w:rPr>
              <w:t>30 GANDA</w:t>
            </w:r>
          </w:p>
        </w:tc>
        <w:tc>
          <w:tcPr>
            <w:tcW w:w="747" w:type="dxa"/>
            <w:tcBorders>
              <w:top w:val="nil"/>
              <w:left w:val="nil"/>
              <w:bottom w:val="single" w:sz="4" w:space="0" w:color="auto"/>
              <w:right w:val="nil"/>
            </w:tcBorders>
            <w:noWrap/>
            <w:hideMark/>
          </w:tcPr>
          <w:p w14:paraId="5CF3DA4F" w14:textId="77777777" w:rsidR="001F42E3" w:rsidRPr="00C81B32" w:rsidRDefault="001F42E3" w:rsidP="006D24AC">
            <w:pPr>
              <w:jc w:val="center"/>
              <w:rPr>
                <w:color w:val="000000"/>
                <w:sz w:val="18"/>
                <w:szCs w:val="18"/>
                <w:lang w:val="id-ID"/>
              </w:rPr>
            </w:pPr>
            <w:r w:rsidRPr="00C81B32">
              <w:rPr>
                <w:sz w:val="18"/>
                <w:szCs w:val="18"/>
                <w:lang w:val="id-ID"/>
              </w:rPr>
              <w:t>8580</w:t>
            </w:r>
          </w:p>
        </w:tc>
        <w:tc>
          <w:tcPr>
            <w:tcW w:w="1055" w:type="dxa"/>
            <w:tcBorders>
              <w:top w:val="nil"/>
              <w:left w:val="nil"/>
              <w:bottom w:val="single" w:sz="4" w:space="0" w:color="auto"/>
              <w:right w:val="nil"/>
            </w:tcBorders>
            <w:noWrap/>
            <w:hideMark/>
          </w:tcPr>
          <w:p w14:paraId="120AE41D" w14:textId="77777777" w:rsidR="001F42E3" w:rsidRPr="00C81B32" w:rsidRDefault="001F42E3" w:rsidP="006D24AC">
            <w:pPr>
              <w:jc w:val="center"/>
              <w:rPr>
                <w:color w:val="000000"/>
                <w:sz w:val="18"/>
                <w:szCs w:val="18"/>
                <w:lang w:val="id-ID"/>
              </w:rPr>
            </w:pPr>
            <w:r w:rsidRPr="00C81B32">
              <w:rPr>
                <w:sz w:val="18"/>
                <w:szCs w:val="18"/>
                <w:lang w:val="id-ID"/>
              </w:rPr>
              <w:t>7242</w:t>
            </w:r>
          </w:p>
        </w:tc>
        <w:tc>
          <w:tcPr>
            <w:tcW w:w="956" w:type="dxa"/>
            <w:tcBorders>
              <w:top w:val="nil"/>
              <w:left w:val="nil"/>
              <w:bottom w:val="single" w:sz="4" w:space="0" w:color="auto"/>
              <w:right w:val="nil"/>
            </w:tcBorders>
            <w:noWrap/>
            <w:hideMark/>
          </w:tcPr>
          <w:p w14:paraId="46DDF717" w14:textId="77777777" w:rsidR="001F42E3" w:rsidRPr="00C81B32" w:rsidRDefault="001F42E3" w:rsidP="006D24AC">
            <w:pPr>
              <w:jc w:val="center"/>
              <w:rPr>
                <w:color w:val="000000"/>
                <w:sz w:val="18"/>
                <w:szCs w:val="18"/>
                <w:lang w:val="id-ID"/>
              </w:rPr>
            </w:pPr>
            <w:r w:rsidRPr="00C81B32">
              <w:rPr>
                <w:sz w:val="18"/>
                <w:szCs w:val="18"/>
                <w:lang w:val="id-ID"/>
              </w:rPr>
              <w:t>84.41</w:t>
            </w:r>
          </w:p>
        </w:tc>
        <w:tc>
          <w:tcPr>
            <w:tcW w:w="576" w:type="dxa"/>
            <w:tcBorders>
              <w:top w:val="nil"/>
              <w:left w:val="nil"/>
              <w:bottom w:val="single" w:sz="4" w:space="0" w:color="auto"/>
              <w:right w:val="nil"/>
            </w:tcBorders>
            <w:noWrap/>
            <w:hideMark/>
          </w:tcPr>
          <w:p w14:paraId="4C5CFCEE" w14:textId="77777777" w:rsidR="001F42E3" w:rsidRPr="00C81B32" w:rsidRDefault="001F42E3" w:rsidP="006D24AC">
            <w:pPr>
              <w:jc w:val="center"/>
              <w:rPr>
                <w:color w:val="000000"/>
                <w:sz w:val="18"/>
                <w:szCs w:val="18"/>
                <w:lang w:val="id-ID"/>
              </w:rPr>
            </w:pPr>
            <w:r w:rsidRPr="00C81B32">
              <w:rPr>
                <w:sz w:val="18"/>
                <w:szCs w:val="18"/>
                <w:lang w:val="id-ID"/>
              </w:rPr>
              <w:t>1232</w:t>
            </w:r>
          </w:p>
        </w:tc>
        <w:tc>
          <w:tcPr>
            <w:tcW w:w="897" w:type="dxa"/>
            <w:tcBorders>
              <w:top w:val="nil"/>
              <w:left w:val="nil"/>
              <w:bottom w:val="single" w:sz="4" w:space="0" w:color="auto"/>
              <w:right w:val="nil"/>
            </w:tcBorders>
            <w:noWrap/>
            <w:hideMark/>
          </w:tcPr>
          <w:p w14:paraId="26600C8E" w14:textId="77777777" w:rsidR="001F42E3" w:rsidRPr="00C81B32" w:rsidRDefault="001F42E3" w:rsidP="006D24AC">
            <w:pPr>
              <w:jc w:val="center"/>
              <w:rPr>
                <w:color w:val="000000"/>
                <w:sz w:val="18"/>
                <w:szCs w:val="18"/>
                <w:lang w:val="id-ID"/>
              </w:rPr>
            </w:pPr>
            <w:r w:rsidRPr="00C81B32">
              <w:rPr>
                <w:sz w:val="18"/>
                <w:szCs w:val="18"/>
                <w:lang w:val="id-ID"/>
              </w:rPr>
              <w:t>14.36</w:t>
            </w:r>
          </w:p>
        </w:tc>
        <w:tc>
          <w:tcPr>
            <w:tcW w:w="683" w:type="dxa"/>
            <w:tcBorders>
              <w:top w:val="nil"/>
              <w:left w:val="nil"/>
              <w:bottom w:val="single" w:sz="4" w:space="0" w:color="auto"/>
              <w:right w:val="nil"/>
            </w:tcBorders>
            <w:noWrap/>
            <w:hideMark/>
          </w:tcPr>
          <w:p w14:paraId="4DCE721C" w14:textId="77777777" w:rsidR="001F42E3" w:rsidRPr="00C81B32" w:rsidRDefault="001F42E3" w:rsidP="006D24AC">
            <w:pPr>
              <w:jc w:val="center"/>
              <w:rPr>
                <w:color w:val="000000"/>
                <w:sz w:val="18"/>
                <w:szCs w:val="18"/>
                <w:lang w:val="id-ID"/>
              </w:rPr>
            </w:pPr>
            <w:r w:rsidRPr="00C81B32">
              <w:rPr>
                <w:sz w:val="18"/>
                <w:szCs w:val="18"/>
                <w:lang w:val="id-ID"/>
              </w:rPr>
              <w:t>106</w:t>
            </w:r>
          </w:p>
        </w:tc>
        <w:tc>
          <w:tcPr>
            <w:tcW w:w="819" w:type="dxa"/>
            <w:tcBorders>
              <w:top w:val="nil"/>
              <w:left w:val="nil"/>
              <w:bottom w:val="single" w:sz="4" w:space="0" w:color="auto"/>
              <w:right w:val="nil"/>
            </w:tcBorders>
            <w:noWrap/>
            <w:hideMark/>
          </w:tcPr>
          <w:p w14:paraId="03FC83CD" w14:textId="77777777" w:rsidR="001F42E3" w:rsidRPr="00C81B32" w:rsidRDefault="001F42E3" w:rsidP="006D24AC">
            <w:pPr>
              <w:jc w:val="center"/>
              <w:rPr>
                <w:color w:val="000000"/>
                <w:sz w:val="18"/>
                <w:szCs w:val="18"/>
                <w:lang w:val="id-ID"/>
              </w:rPr>
            </w:pPr>
            <w:r w:rsidRPr="00C81B32">
              <w:rPr>
                <w:sz w:val="18"/>
                <w:szCs w:val="18"/>
                <w:lang w:val="id-ID"/>
              </w:rPr>
              <w:t>1.24</w:t>
            </w:r>
          </w:p>
        </w:tc>
      </w:tr>
    </w:tbl>
    <w:p w14:paraId="3806881D" w14:textId="77777777" w:rsidR="001F42E3" w:rsidRPr="00C81B32" w:rsidRDefault="001F42E3" w:rsidP="006D24AC">
      <w:pPr>
        <w:rPr>
          <w:rStyle w:val="Emphasis"/>
          <w:i w:val="0"/>
          <w:iCs w:val="0"/>
          <w:color w:val="333333"/>
          <w:sz w:val="20"/>
          <w:lang w:val="id-ID"/>
        </w:rPr>
      </w:pPr>
    </w:p>
    <w:p w14:paraId="61C3F0E6" w14:textId="77777777" w:rsidR="0025642F" w:rsidRPr="00C81B32" w:rsidRDefault="0025642F" w:rsidP="006D24AC">
      <w:pPr>
        <w:keepNext/>
        <w:jc w:val="center"/>
        <w:rPr>
          <w:lang w:val="id-ID"/>
        </w:rPr>
      </w:pPr>
      <w:r w:rsidRPr="00C81B32">
        <w:rPr>
          <w:noProof/>
          <w:lang w:val="id-ID"/>
        </w:rPr>
        <w:lastRenderedPageBreak/>
        <w:drawing>
          <wp:inline distT="0" distB="0" distL="0" distR="0" wp14:anchorId="015BD7B0" wp14:editId="7A084B0D">
            <wp:extent cx="5388901" cy="6009613"/>
            <wp:effectExtent l="0" t="0" r="2540" b="0"/>
            <wp:docPr id="7" name="Picture 7"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screenshot of a graph&#10;&#10;AI-generated content may be incorrect."/>
                    <pic:cNvPicPr/>
                  </pic:nvPicPr>
                  <pic:blipFill rotWithShape="1">
                    <a:blip r:embed="rId16">
                      <a:extLst>
                        <a:ext uri="{28A0092B-C50C-407E-A947-70E740481C1C}">
                          <a14:useLocalDpi xmlns:a14="http://schemas.microsoft.com/office/drawing/2010/main" val="0"/>
                        </a:ext>
                      </a:extLst>
                    </a:blip>
                    <a:srcRect l="12166" t="7327" r="11623" b="27001"/>
                    <a:stretch/>
                  </pic:blipFill>
                  <pic:spPr bwMode="auto">
                    <a:xfrm>
                      <a:off x="0" y="0"/>
                      <a:ext cx="5395383" cy="6016842"/>
                    </a:xfrm>
                    <a:prstGeom prst="rect">
                      <a:avLst/>
                    </a:prstGeom>
                    <a:ln>
                      <a:noFill/>
                    </a:ln>
                    <a:extLst>
                      <a:ext uri="{53640926-AAD7-44D8-BBD7-CCE9431645EC}">
                        <a14:shadowObscured xmlns:a14="http://schemas.microsoft.com/office/drawing/2010/main"/>
                      </a:ext>
                    </a:extLst>
                  </pic:spPr>
                </pic:pic>
              </a:graphicData>
            </a:graphic>
          </wp:inline>
        </w:drawing>
      </w:r>
    </w:p>
    <w:p w14:paraId="34FDA2D0" w14:textId="7DC8C126" w:rsidR="0025642F" w:rsidRPr="00C81B32" w:rsidRDefault="0025642F" w:rsidP="006D24AC">
      <w:pPr>
        <w:pStyle w:val="Caption"/>
        <w:jc w:val="center"/>
        <w:rPr>
          <w:i w:val="0"/>
          <w:iCs w:val="0"/>
          <w:color w:val="auto"/>
          <w:lang w:val="id-ID"/>
        </w:rPr>
      </w:pPr>
      <w:r w:rsidRPr="00C81B32">
        <w:rPr>
          <w:b/>
          <w:bCs/>
          <w:i w:val="0"/>
          <w:iCs w:val="0"/>
          <w:color w:val="auto"/>
          <w:lang w:val="id-ID"/>
        </w:rPr>
        <w:t xml:space="preserve">Figure </w:t>
      </w:r>
      <w:r w:rsidRPr="00C81B32">
        <w:rPr>
          <w:b/>
          <w:bCs/>
          <w:i w:val="0"/>
          <w:iCs w:val="0"/>
          <w:color w:val="auto"/>
          <w:lang w:val="id-ID"/>
        </w:rPr>
        <w:fldChar w:fldCharType="begin"/>
      </w:r>
      <w:r w:rsidRPr="00C81B32">
        <w:rPr>
          <w:b/>
          <w:bCs/>
          <w:i w:val="0"/>
          <w:iCs w:val="0"/>
          <w:color w:val="auto"/>
          <w:lang w:val="id-ID"/>
        </w:rPr>
        <w:instrText xml:space="preserve"> SEQ Figure \* ARABIC </w:instrText>
      </w:r>
      <w:r w:rsidRPr="00C81B32">
        <w:rPr>
          <w:b/>
          <w:bCs/>
          <w:i w:val="0"/>
          <w:iCs w:val="0"/>
          <w:color w:val="auto"/>
          <w:lang w:val="id-ID"/>
        </w:rPr>
        <w:fldChar w:fldCharType="separate"/>
      </w:r>
      <w:r w:rsidR="00EF3ADB">
        <w:rPr>
          <w:b/>
          <w:bCs/>
          <w:i w:val="0"/>
          <w:iCs w:val="0"/>
          <w:noProof/>
          <w:color w:val="auto"/>
          <w:lang w:val="id-ID"/>
        </w:rPr>
        <w:t>5</w:t>
      </w:r>
      <w:r w:rsidRPr="00C81B32">
        <w:rPr>
          <w:b/>
          <w:bCs/>
          <w:i w:val="0"/>
          <w:iCs w:val="0"/>
          <w:color w:val="auto"/>
          <w:lang w:val="id-ID"/>
        </w:rPr>
        <w:fldChar w:fldCharType="end"/>
      </w:r>
      <w:r w:rsidRPr="00C81B32">
        <w:rPr>
          <w:i w:val="0"/>
          <w:iCs w:val="0"/>
          <w:color w:val="auto"/>
          <w:lang w:val="id-ID"/>
        </w:rPr>
        <w:t xml:space="preserve"> Performance Point Pada Struktur</w:t>
      </w:r>
    </w:p>
    <w:p w14:paraId="08255FD4" w14:textId="492F8A80" w:rsidR="00D85CF0" w:rsidRDefault="00C2157B" w:rsidP="006D24AC">
      <w:pPr>
        <w:ind w:firstLine="284"/>
        <w:jc w:val="both"/>
        <w:rPr>
          <w:sz w:val="20"/>
        </w:rPr>
      </w:pPr>
      <w:r w:rsidRPr="00C2157B">
        <w:rPr>
          <w:sz w:val="20"/>
        </w:rPr>
        <w:t>Tables 6 and 7 present the base shear and roof displacement values at the performance point, which reflect the level of structural damage observed in this study. The results indicate that the structural condition lies between the elastic stage and the Life Safety (LS) performance level, still ensuring occupant safety.</w:t>
      </w:r>
    </w:p>
    <w:p w14:paraId="3FE13235" w14:textId="3D4FEFB3" w:rsidR="00E87EA3" w:rsidRDefault="00E87EA3" w:rsidP="006D24AC">
      <w:pPr>
        <w:ind w:firstLine="284"/>
        <w:jc w:val="both"/>
        <w:rPr>
          <w:sz w:val="20"/>
        </w:rPr>
      </w:pPr>
    </w:p>
    <w:p w14:paraId="3EAB74B4" w14:textId="52A8EC97" w:rsidR="00E87EA3" w:rsidRDefault="00E87EA3" w:rsidP="006D24AC">
      <w:pPr>
        <w:ind w:firstLine="284"/>
        <w:jc w:val="both"/>
        <w:rPr>
          <w:sz w:val="20"/>
        </w:rPr>
      </w:pPr>
    </w:p>
    <w:p w14:paraId="35893678" w14:textId="6BA1F2E2" w:rsidR="00E87EA3" w:rsidRDefault="00E87EA3" w:rsidP="006D24AC">
      <w:pPr>
        <w:ind w:firstLine="284"/>
        <w:jc w:val="both"/>
        <w:rPr>
          <w:sz w:val="20"/>
        </w:rPr>
      </w:pPr>
    </w:p>
    <w:p w14:paraId="3EEFC336" w14:textId="0F20B2E1" w:rsidR="00E87EA3" w:rsidRDefault="00E87EA3" w:rsidP="006D24AC">
      <w:pPr>
        <w:ind w:firstLine="284"/>
        <w:jc w:val="both"/>
        <w:rPr>
          <w:sz w:val="20"/>
        </w:rPr>
      </w:pPr>
    </w:p>
    <w:p w14:paraId="747B276B" w14:textId="77777777" w:rsidR="00E87EA3" w:rsidRDefault="00E87EA3" w:rsidP="006D24AC">
      <w:pPr>
        <w:ind w:firstLine="284"/>
        <w:jc w:val="both"/>
        <w:rPr>
          <w:sz w:val="20"/>
        </w:rPr>
      </w:pPr>
    </w:p>
    <w:p w14:paraId="29ECAAF6" w14:textId="77676C9D" w:rsidR="00E87EA3" w:rsidRDefault="00E87EA3" w:rsidP="006D24AC">
      <w:pPr>
        <w:ind w:firstLine="284"/>
        <w:jc w:val="both"/>
        <w:rPr>
          <w:sz w:val="20"/>
        </w:rPr>
      </w:pPr>
    </w:p>
    <w:p w14:paraId="55BECDA7" w14:textId="13E45B02" w:rsidR="00E87EA3" w:rsidRDefault="00E87EA3" w:rsidP="006D24AC">
      <w:pPr>
        <w:ind w:firstLine="284"/>
        <w:jc w:val="both"/>
        <w:rPr>
          <w:sz w:val="20"/>
        </w:rPr>
      </w:pPr>
    </w:p>
    <w:p w14:paraId="3A841F50" w14:textId="77777777" w:rsidR="00E87EA3" w:rsidRDefault="00E87EA3" w:rsidP="006D24AC">
      <w:pPr>
        <w:ind w:firstLine="284"/>
        <w:jc w:val="both"/>
        <w:rPr>
          <w:sz w:val="20"/>
        </w:rPr>
      </w:pPr>
    </w:p>
    <w:p w14:paraId="3CF78A27" w14:textId="77777777" w:rsidR="00C2157B" w:rsidRDefault="00C2157B" w:rsidP="006D24AC">
      <w:pPr>
        <w:jc w:val="both"/>
        <w:rPr>
          <w:sz w:val="20"/>
        </w:rPr>
      </w:pPr>
    </w:p>
    <w:p w14:paraId="25C47C02" w14:textId="59314A30" w:rsidR="00B425CF" w:rsidRPr="00C81B32" w:rsidRDefault="00B425CF" w:rsidP="006D24AC">
      <w:pPr>
        <w:pStyle w:val="Caption"/>
        <w:keepNext/>
        <w:jc w:val="center"/>
        <w:rPr>
          <w:i w:val="0"/>
          <w:iCs w:val="0"/>
          <w:color w:val="auto"/>
          <w:lang w:val="id-ID"/>
        </w:rPr>
      </w:pPr>
      <w:r w:rsidRPr="00C81B32">
        <w:rPr>
          <w:b/>
          <w:bCs/>
          <w:i w:val="0"/>
          <w:iCs w:val="0"/>
          <w:color w:val="auto"/>
          <w:lang w:val="id-ID"/>
        </w:rPr>
        <w:lastRenderedPageBreak/>
        <w:t xml:space="preserve">Table </w:t>
      </w:r>
      <w:r w:rsidRPr="00C81B32">
        <w:rPr>
          <w:b/>
          <w:bCs/>
          <w:i w:val="0"/>
          <w:iCs w:val="0"/>
          <w:color w:val="auto"/>
          <w:lang w:val="id-ID"/>
        </w:rPr>
        <w:fldChar w:fldCharType="begin"/>
      </w:r>
      <w:r w:rsidRPr="00C81B32">
        <w:rPr>
          <w:b/>
          <w:bCs/>
          <w:i w:val="0"/>
          <w:iCs w:val="0"/>
          <w:color w:val="auto"/>
          <w:lang w:val="id-ID"/>
        </w:rPr>
        <w:instrText xml:space="preserve"> SEQ Table \* ARABIC </w:instrText>
      </w:r>
      <w:r w:rsidRPr="00C81B32">
        <w:rPr>
          <w:b/>
          <w:bCs/>
          <w:i w:val="0"/>
          <w:iCs w:val="0"/>
          <w:color w:val="auto"/>
          <w:lang w:val="id-ID"/>
        </w:rPr>
        <w:fldChar w:fldCharType="separate"/>
      </w:r>
      <w:r w:rsidR="00EF3ADB">
        <w:rPr>
          <w:b/>
          <w:bCs/>
          <w:i w:val="0"/>
          <w:iCs w:val="0"/>
          <w:noProof/>
          <w:color w:val="auto"/>
          <w:lang w:val="id-ID"/>
        </w:rPr>
        <w:t>6</w:t>
      </w:r>
      <w:r w:rsidRPr="00C81B32">
        <w:rPr>
          <w:b/>
          <w:bCs/>
          <w:i w:val="0"/>
          <w:iCs w:val="0"/>
          <w:color w:val="auto"/>
          <w:lang w:val="id-ID"/>
        </w:rPr>
        <w:fldChar w:fldCharType="end"/>
      </w:r>
      <w:r w:rsidRPr="00C81B32">
        <w:rPr>
          <w:b/>
          <w:bCs/>
          <w:i w:val="0"/>
          <w:iCs w:val="0"/>
          <w:color w:val="auto"/>
          <w:lang w:val="id-ID"/>
        </w:rPr>
        <w:t xml:space="preserve"> </w:t>
      </w:r>
      <w:r w:rsidRPr="00C81B32">
        <w:rPr>
          <w:i w:val="0"/>
          <w:iCs w:val="0"/>
          <w:color w:val="auto"/>
          <w:lang w:val="id-ID"/>
        </w:rPr>
        <w:t>Base Shear (V) and Roof Displacement X-dir at Performance Point</w:t>
      </w:r>
    </w:p>
    <w:tbl>
      <w:tblPr>
        <w:tblW w:w="8967" w:type="dxa"/>
        <w:jc w:val="center"/>
        <w:tblLook w:val="04A0" w:firstRow="1" w:lastRow="0" w:firstColumn="1" w:lastColumn="0" w:noHBand="0" w:noVBand="1"/>
      </w:tblPr>
      <w:tblGrid>
        <w:gridCol w:w="1414"/>
        <w:gridCol w:w="1847"/>
        <w:gridCol w:w="1140"/>
        <w:gridCol w:w="1140"/>
        <w:gridCol w:w="1140"/>
        <w:gridCol w:w="1140"/>
        <w:gridCol w:w="1140"/>
        <w:gridCol w:w="6"/>
      </w:tblGrid>
      <w:tr w:rsidR="00B425CF" w:rsidRPr="00C81B32" w14:paraId="6020C814" w14:textId="77777777" w:rsidTr="00013113">
        <w:trPr>
          <w:trHeight w:val="276"/>
          <w:jc w:val="center"/>
        </w:trPr>
        <w:tc>
          <w:tcPr>
            <w:tcW w:w="1414" w:type="dxa"/>
            <w:vMerge w:val="restart"/>
            <w:tcBorders>
              <w:top w:val="single" w:sz="4" w:space="0" w:color="auto"/>
              <w:left w:val="nil"/>
              <w:bottom w:val="single" w:sz="4" w:space="0" w:color="auto"/>
              <w:right w:val="nil"/>
            </w:tcBorders>
            <w:vAlign w:val="center"/>
            <w:hideMark/>
          </w:tcPr>
          <w:p w14:paraId="7DD61437" w14:textId="77777777" w:rsidR="00B425CF" w:rsidRPr="00C81B32" w:rsidRDefault="00B425CF" w:rsidP="006D24AC">
            <w:pPr>
              <w:jc w:val="center"/>
              <w:rPr>
                <w:b/>
                <w:bCs/>
                <w:color w:val="000000"/>
                <w:sz w:val="18"/>
                <w:szCs w:val="18"/>
                <w:lang w:val="id-ID"/>
              </w:rPr>
            </w:pPr>
            <w:r w:rsidRPr="00C81B32">
              <w:rPr>
                <w:b/>
                <w:bCs/>
                <w:color w:val="000000"/>
                <w:sz w:val="18"/>
                <w:szCs w:val="18"/>
                <w:lang w:val="id-ID"/>
              </w:rPr>
              <w:t>Performance Points</w:t>
            </w:r>
          </w:p>
        </w:tc>
        <w:tc>
          <w:tcPr>
            <w:tcW w:w="7553" w:type="dxa"/>
            <w:gridSpan w:val="7"/>
            <w:vMerge w:val="restart"/>
            <w:tcBorders>
              <w:top w:val="single" w:sz="4" w:space="0" w:color="auto"/>
              <w:left w:val="nil"/>
              <w:bottom w:val="single" w:sz="4" w:space="0" w:color="000000"/>
              <w:right w:val="nil"/>
            </w:tcBorders>
            <w:noWrap/>
            <w:vAlign w:val="center"/>
            <w:hideMark/>
          </w:tcPr>
          <w:p w14:paraId="18D28ABA" w14:textId="77777777" w:rsidR="00B425CF" w:rsidRPr="00C81B32" w:rsidRDefault="00B425CF" w:rsidP="006D24AC">
            <w:pPr>
              <w:jc w:val="center"/>
              <w:rPr>
                <w:b/>
                <w:bCs/>
                <w:color w:val="000000"/>
                <w:sz w:val="18"/>
                <w:szCs w:val="18"/>
                <w:lang w:val="id-ID"/>
              </w:rPr>
            </w:pPr>
            <w:r w:rsidRPr="00C81B32">
              <w:rPr>
                <w:b/>
                <w:bCs/>
                <w:color w:val="000000"/>
                <w:sz w:val="18"/>
                <w:szCs w:val="18"/>
                <w:lang w:val="id-ID"/>
              </w:rPr>
              <w:t>SEISMIC ZONE V</w:t>
            </w:r>
          </w:p>
        </w:tc>
      </w:tr>
      <w:tr w:rsidR="00B425CF" w:rsidRPr="00C81B32" w14:paraId="52DDB856" w14:textId="77777777" w:rsidTr="00013113">
        <w:trPr>
          <w:trHeight w:val="276"/>
          <w:jc w:val="center"/>
        </w:trPr>
        <w:tc>
          <w:tcPr>
            <w:tcW w:w="1414" w:type="dxa"/>
            <w:vMerge/>
            <w:tcBorders>
              <w:top w:val="single" w:sz="4" w:space="0" w:color="auto"/>
              <w:left w:val="nil"/>
              <w:bottom w:val="single" w:sz="4" w:space="0" w:color="auto"/>
              <w:right w:val="nil"/>
            </w:tcBorders>
            <w:vAlign w:val="center"/>
            <w:hideMark/>
          </w:tcPr>
          <w:p w14:paraId="64A87E2E" w14:textId="77777777" w:rsidR="00B425CF" w:rsidRPr="00C81B32" w:rsidRDefault="00B425CF" w:rsidP="006D24AC">
            <w:pPr>
              <w:rPr>
                <w:b/>
                <w:bCs/>
                <w:color w:val="000000"/>
                <w:sz w:val="18"/>
                <w:szCs w:val="18"/>
                <w:lang w:val="id-ID"/>
              </w:rPr>
            </w:pPr>
          </w:p>
        </w:tc>
        <w:tc>
          <w:tcPr>
            <w:tcW w:w="7553" w:type="dxa"/>
            <w:gridSpan w:val="7"/>
            <w:vMerge/>
            <w:tcBorders>
              <w:top w:val="single" w:sz="4" w:space="0" w:color="auto"/>
              <w:left w:val="nil"/>
              <w:bottom w:val="single" w:sz="4" w:space="0" w:color="000000"/>
              <w:right w:val="nil"/>
            </w:tcBorders>
            <w:vAlign w:val="center"/>
            <w:hideMark/>
          </w:tcPr>
          <w:p w14:paraId="2EFD9F87" w14:textId="77777777" w:rsidR="00B425CF" w:rsidRPr="00C81B32" w:rsidRDefault="00B425CF" w:rsidP="006D24AC">
            <w:pPr>
              <w:rPr>
                <w:b/>
                <w:bCs/>
                <w:color w:val="000000"/>
                <w:sz w:val="18"/>
                <w:szCs w:val="18"/>
                <w:lang w:val="id-ID"/>
              </w:rPr>
            </w:pPr>
          </w:p>
        </w:tc>
      </w:tr>
      <w:tr w:rsidR="00B425CF" w:rsidRPr="00C81B32" w14:paraId="148250AD" w14:textId="77777777" w:rsidTr="00013113">
        <w:trPr>
          <w:gridAfter w:val="1"/>
          <w:wAfter w:w="6" w:type="dxa"/>
          <w:trHeight w:val="263"/>
          <w:jc w:val="center"/>
        </w:trPr>
        <w:tc>
          <w:tcPr>
            <w:tcW w:w="1414" w:type="dxa"/>
            <w:tcBorders>
              <w:top w:val="nil"/>
              <w:left w:val="nil"/>
              <w:bottom w:val="single" w:sz="4" w:space="0" w:color="auto"/>
              <w:right w:val="nil"/>
            </w:tcBorders>
            <w:noWrap/>
            <w:vAlign w:val="center"/>
            <w:hideMark/>
          </w:tcPr>
          <w:p w14:paraId="1EF5A139" w14:textId="77777777" w:rsidR="00B425CF" w:rsidRPr="00C81B32" w:rsidRDefault="00B425CF" w:rsidP="006D24AC">
            <w:pPr>
              <w:jc w:val="center"/>
              <w:rPr>
                <w:color w:val="000000"/>
                <w:sz w:val="18"/>
                <w:szCs w:val="18"/>
                <w:lang w:val="id-ID"/>
              </w:rPr>
            </w:pPr>
            <w:r w:rsidRPr="00C81B32">
              <w:rPr>
                <w:color w:val="000000"/>
                <w:sz w:val="18"/>
                <w:szCs w:val="18"/>
                <w:lang w:val="id-ID"/>
              </w:rPr>
              <w:t>Type of Model</w:t>
            </w:r>
          </w:p>
        </w:tc>
        <w:tc>
          <w:tcPr>
            <w:tcW w:w="1847" w:type="dxa"/>
            <w:tcBorders>
              <w:top w:val="nil"/>
              <w:left w:val="nil"/>
              <w:bottom w:val="single" w:sz="4" w:space="0" w:color="auto"/>
              <w:right w:val="nil"/>
            </w:tcBorders>
            <w:noWrap/>
            <w:vAlign w:val="bottom"/>
            <w:hideMark/>
          </w:tcPr>
          <w:p w14:paraId="5036C359" w14:textId="77777777" w:rsidR="00B425CF" w:rsidRPr="00C81B32" w:rsidRDefault="00B425CF" w:rsidP="006D24AC">
            <w:pPr>
              <w:jc w:val="center"/>
              <w:rPr>
                <w:b/>
                <w:bCs/>
                <w:color w:val="000000"/>
                <w:sz w:val="18"/>
                <w:szCs w:val="18"/>
                <w:lang w:val="id-ID"/>
              </w:rPr>
            </w:pPr>
            <w:r w:rsidRPr="00C81B32">
              <w:rPr>
                <w:b/>
                <w:bCs/>
                <w:color w:val="000000"/>
                <w:sz w:val="18"/>
                <w:szCs w:val="18"/>
                <w:lang w:val="id-ID"/>
              </w:rPr>
              <w:t>6 SRPMK</w:t>
            </w:r>
          </w:p>
        </w:tc>
        <w:tc>
          <w:tcPr>
            <w:tcW w:w="1140" w:type="dxa"/>
            <w:tcBorders>
              <w:top w:val="nil"/>
              <w:left w:val="nil"/>
              <w:bottom w:val="single" w:sz="4" w:space="0" w:color="auto"/>
              <w:right w:val="nil"/>
            </w:tcBorders>
            <w:noWrap/>
            <w:vAlign w:val="bottom"/>
            <w:hideMark/>
          </w:tcPr>
          <w:p w14:paraId="5FF11DA6" w14:textId="77777777" w:rsidR="00B425CF" w:rsidRPr="00C81B32" w:rsidRDefault="00B425CF" w:rsidP="006D24AC">
            <w:pPr>
              <w:jc w:val="center"/>
              <w:rPr>
                <w:b/>
                <w:bCs/>
                <w:color w:val="000000"/>
                <w:sz w:val="18"/>
                <w:szCs w:val="18"/>
                <w:lang w:val="id-ID"/>
              </w:rPr>
            </w:pPr>
            <w:r w:rsidRPr="00C81B32">
              <w:rPr>
                <w:b/>
                <w:bCs/>
                <w:color w:val="000000"/>
                <w:sz w:val="18"/>
                <w:szCs w:val="18"/>
                <w:lang w:val="id-ID"/>
              </w:rPr>
              <w:t>6 GANDA</w:t>
            </w:r>
          </w:p>
        </w:tc>
        <w:tc>
          <w:tcPr>
            <w:tcW w:w="1140" w:type="dxa"/>
            <w:tcBorders>
              <w:top w:val="nil"/>
              <w:left w:val="nil"/>
              <w:bottom w:val="single" w:sz="4" w:space="0" w:color="auto"/>
              <w:right w:val="nil"/>
            </w:tcBorders>
            <w:noWrap/>
            <w:vAlign w:val="bottom"/>
            <w:hideMark/>
          </w:tcPr>
          <w:p w14:paraId="400B4DDC" w14:textId="77777777" w:rsidR="00B425CF" w:rsidRPr="00C81B32" w:rsidRDefault="00B425CF" w:rsidP="006D24AC">
            <w:pPr>
              <w:jc w:val="center"/>
              <w:rPr>
                <w:b/>
                <w:bCs/>
                <w:color w:val="000000"/>
                <w:sz w:val="18"/>
                <w:szCs w:val="18"/>
                <w:lang w:val="id-ID"/>
              </w:rPr>
            </w:pPr>
            <w:r w:rsidRPr="00C81B32">
              <w:rPr>
                <w:b/>
                <w:bCs/>
                <w:color w:val="000000"/>
                <w:sz w:val="18"/>
                <w:szCs w:val="18"/>
                <w:lang w:val="id-ID"/>
              </w:rPr>
              <w:t>15 SRPMK</w:t>
            </w:r>
          </w:p>
        </w:tc>
        <w:tc>
          <w:tcPr>
            <w:tcW w:w="1140" w:type="dxa"/>
            <w:tcBorders>
              <w:top w:val="nil"/>
              <w:left w:val="nil"/>
              <w:bottom w:val="single" w:sz="4" w:space="0" w:color="auto"/>
              <w:right w:val="nil"/>
            </w:tcBorders>
            <w:noWrap/>
            <w:vAlign w:val="bottom"/>
            <w:hideMark/>
          </w:tcPr>
          <w:p w14:paraId="0CB6C1A0" w14:textId="77777777" w:rsidR="00B425CF" w:rsidRPr="00C81B32" w:rsidRDefault="00B425CF" w:rsidP="006D24AC">
            <w:pPr>
              <w:jc w:val="center"/>
              <w:rPr>
                <w:b/>
                <w:bCs/>
                <w:color w:val="000000"/>
                <w:sz w:val="18"/>
                <w:szCs w:val="18"/>
                <w:lang w:val="id-ID"/>
              </w:rPr>
            </w:pPr>
            <w:r w:rsidRPr="00C81B32">
              <w:rPr>
                <w:b/>
                <w:bCs/>
                <w:color w:val="000000"/>
                <w:sz w:val="18"/>
                <w:szCs w:val="18"/>
                <w:lang w:val="id-ID"/>
              </w:rPr>
              <w:t>15 GANDA</w:t>
            </w:r>
          </w:p>
        </w:tc>
        <w:tc>
          <w:tcPr>
            <w:tcW w:w="1140" w:type="dxa"/>
            <w:tcBorders>
              <w:top w:val="nil"/>
              <w:left w:val="nil"/>
              <w:bottom w:val="single" w:sz="4" w:space="0" w:color="auto"/>
              <w:right w:val="nil"/>
            </w:tcBorders>
            <w:noWrap/>
            <w:vAlign w:val="bottom"/>
            <w:hideMark/>
          </w:tcPr>
          <w:p w14:paraId="5A2EBC4A" w14:textId="77777777" w:rsidR="00B425CF" w:rsidRPr="00C81B32" w:rsidRDefault="00B425CF" w:rsidP="006D24AC">
            <w:pPr>
              <w:jc w:val="center"/>
              <w:rPr>
                <w:b/>
                <w:bCs/>
                <w:color w:val="000000"/>
                <w:sz w:val="18"/>
                <w:szCs w:val="18"/>
                <w:lang w:val="id-ID"/>
              </w:rPr>
            </w:pPr>
            <w:r w:rsidRPr="00C81B32">
              <w:rPr>
                <w:b/>
                <w:bCs/>
                <w:color w:val="000000"/>
                <w:sz w:val="18"/>
                <w:szCs w:val="18"/>
                <w:lang w:val="id-ID"/>
              </w:rPr>
              <w:t>30 SRPMK</w:t>
            </w:r>
          </w:p>
        </w:tc>
        <w:tc>
          <w:tcPr>
            <w:tcW w:w="1140" w:type="dxa"/>
            <w:tcBorders>
              <w:top w:val="nil"/>
              <w:left w:val="nil"/>
              <w:bottom w:val="single" w:sz="4" w:space="0" w:color="auto"/>
              <w:right w:val="nil"/>
            </w:tcBorders>
            <w:noWrap/>
            <w:vAlign w:val="bottom"/>
            <w:hideMark/>
          </w:tcPr>
          <w:p w14:paraId="4DFA4051" w14:textId="77777777" w:rsidR="00B425CF" w:rsidRPr="00C81B32" w:rsidRDefault="00B425CF" w:rsidP="006D24AC">
            <w:pPr>
              <w:jc w:val="center"/>
              <w:rPr>
                <w:b/>
                <w:bCs/>
                <w:color w:val="000000"/>
                <w:sz w:val="18"/>
                <w:szCs w:val="18"/>
                <w:lang w:val="id-ID"/>
              </w:rPr>
            </w:pPr>
            <w:r w:rsidRPr="00C81B32">
              <w:rPr>
                <w:b/>
                <w:bCs/>
                <w:color w:val="000000"/>
                <w:sz w:val="18"/>
                <w:szCs w:val="18"/>
                <w:lang w:val="id-ID"/>
              </w:rPr>
              <w:t>30 GANDA</w:t>
            </w:r>
          </w:p>
        </w:tc>
      </w:tr>
      <w:tr w:rsidR="00B425CF" w:rsidRPr="00C81B32" w14:paraId="24B62643" w14:textId="77777777" w:rsidTr="00013113">
        <w:trPr>
          <w:gridAfter w:val="1"/>
          <w:wAfter w:w="6" w:type="dxa"/>
          <w:trHeight w:val="263"/>
          <w:jc w:val="center"/>
        </w:trPr>
        <w:tc>
          <w:tcPr>
            <w:tcW w:w="1414" w:type="dxa"/>
            <w:tcBorders>
              <w:top w:val="nil"/>
              <w:left w:val="nil"/>
              <w:bottom w:val="single" w:sz="4" w:space="0" w:color="auto"/>
              <w:right w:val="nil"/>
            </w:tcBorders>
            <w:noWrap/>
            <w:vAlign w:val="center"/>
            <w:hideMark/>
          </w:tcPr>
          <w:p w14:paraId="665DA9E1" w14:textId="77777777" w:rsidR="00B425CF" w:rsidRPr="00C81B32" w:rsidRDefault="00B425CF" w:rsidP="006D24AC">
            <w:pPr>
              <w:jc w:val="center"/>
              <w:rPr>
                <w:color w:val="000000"/>
                <w:sz w:val="18"/>
                <w:szCs w:val="18"/>
                <w:lang w:val="id-ID"/>
              </w:rPr>
            </w:pPr>
            <w:r w:rsidRPr="00C81B32">
              <w:rPr>
                <w:color w:val="000000"/>
                <w:sz w:val="18"/>
                <w:szCs w:val="18"/>
                <w:lang w:val="id-ID"/>
              </w:rPr>
              <w:t>V (kN)</w:t>
            </w:r>
          </w:p>
        </w:tc>
        <w:tc>
          <w:tcPr>
            <w:tcW w:w="1847" w:type="dxa"/>
            <w:tcBorders>
              <w:top w:val="nil"/>
              <w:left w:val="nil"/>
              <w:bottom w:val="nil"/>
              <w:right w:val="nil"/>
            </w:tcBorders>
            <w:noWrap/>
            <w:vAlign w:val="bottom"/>
            <w:hideMark/>
          </w:tcPr>
          <w:p w14:paraId="324AFCF3" w14:textId="77777777" w:rsidR="00B425CF" w:rsidRPr="00C81B32" w:rsidRDefault="00B425CF" w:rsidP="006D24AC">
            <w:pPr>
              <w:jc w:val="center"/>
              <w:rPr>
                <w:color w:val="000000"/>
                <w:sz w:val="18"/>
                <w:szCs w:val="18"/>
                <w:lang w:val="id-ID"/>
              </w:rPr>
            </w:pPr>
            <w:r w:rsidRPr="00C81B32">
              <w:rPr>
                <w:color w:val="000000"/>
                <w:sz w:val="18"/>
                <w:szCs w:val="18"/>
                <w:lang w:val="id-ID"/>
              </w:rPr>
              <w:t>27700.423</w:t>
            </w:r>
          </w:p>
        </w:tc>
        <w:tc>
          <w:tcPr>
            <w:tcW w:w="1140" w:type="dxa"/>
            <w:tcBorders>
              <w:top w:val="nil"/>
              <w:left w:val="nil"/>
              <w:bottom w:val="nil"/>
              <w:right w:val="nil"/>
            </w:tcBorders>
            <w:noWrap/>
            <w:vAlign w:val="bottom"/>
            <w:hideMark/>
          </w:tcPr>
          <w:p w14:paraId="01D6B273" w14:textId="77777777" w:rsidR="00B425CF" w:rsidRPr="00C81B32" w:rsidRDefault="00B425CF" w:rsidP="006D24AC">
            <w:pPr>
              <w:jc w:val="center"/>
              <w:rPr>
                <w:color w:val="000000"/>
                <w:sz w:val="18"/>
                <w:szCs w:val="18"/>
                <w:lang w:val="id-ID"/>
              </w:rPr>
            </w:pPr>
            <w:r w:rsidRPr="00C81B32">
              <w:rPr>
                <w:color w:val="000000"/>
                <w:sz w:val="18"/>
                <w:szCs w:val="18"/>
                <w:lang w:val="id-ID"/>
              </w:rPr>
              <w:t>25158.366</w:t>
            </w:r>
          </w:p>
        </w:tc>
        <w:tc>
          <w:tcPr>
            <w:tcW w:w="1140" w:type="dxa"/>
            <w:tcBorders>
              <w:top w:val="nil"/>
              <w:left w:val="nil"/>
              <w:bottom w:val="nil"/>
              <w:right w:val="nil"/>
            </w:tcBorders>
            <w:noWrap/>
            <w:vAlign w:val="bottom"/>
            <w:hideMark/>
          </w:tcPr>
          <w:p w14:paraId="248893C9" w14:textId="77777777" w:rsidR="00B425CF" w:rsidRPr="00C81B32" w:rsidRDefault="00B425CF" w:rsidP="006D24AC">
            <w:pPr>
              <w:jc w:val="right"/>
              <w:rPr>
                <w:color w:val="000000"/>
                <w:sz w:val="18"/>
                <w:szCs w:val="18"/>
                <w:lang w:val="id-ID"/>
              </w:rPr>
            </w:pPr>
            <w:r w:rsidRPr="00C81B32">
              <w:rPr>
                <w:color w:val="000000"/>
                <w:sz w:val="18"/>
                <w:szCs w:val="18"/>
                <w:lang w:val="id-ID"/>
              </w:rPr>
              <w:t>11105.391</w:t>
            </w:r>
          </w:p>
        </w:tc>
        <w:tc>
          <w:tcPr>
            <w:tcW w:w="1140" w:type="dxa"/>
            <w:tcBorders>
              <w:top w:val="nil"/>
              <w:left w:val="nil"/>
              <w:bottom w:val="nil"/>
              <w:right w:val="nil"/>
            </w:tcBorders>
            <w:noWrap/>
            <w:vAlign w:val="bottom"/>
            <w:hideMark/>
          </w:tcPr>
          <w:p w14:paraId="269A4DBB" w14:textId="77777777" w:rsidR="00B425CF" w:rsidRPr="00C81B32" w:rsidRDefault="00B425CF" w:rsidP="006D24AC">
            <w:pPr>
              <w:jc w:val="right"/>
              <w:rPr>
                <w:color w:val="000000"/>
                <w:sz w:val="18"/>
                <w:szCs w:val="18"/>
                <w:lang w:val="id-ID"/>
              </w:rPr>
            </w:pPr>
            <w:r w:rsidRPr="00C81B32">
              <w:rPr>
                <w:color w:val="000000"/>
                <w:sz w:val="18"/>
                <w:szCs w:val="18"/>
                <w:lang w:val="id-ID"/>
              </w:rPr>
              <w:t>21483.624</w:t>
            </w:r>
          </w:p>
        </w:tc>
        <w:tc>
          <w:tcPr>
            <w:tcW w:w="1140" w:type="dxa"/>
            <w:tcBorders>
              <w:top w:val="nil"/>
              <w:left w:val="nil"/>
              <w:bottom w:val="nil"/>
              <w:right w:val="nil"/>
            </w:tcBorders>
            <w:noWrap/>
            <w:vAlign w:val="bottom"/>
            <w:hideMark/>
          </w:tcPr>
          <w:p w14:paraId="08A4C2E6" w14:textId="77777777" w:rsidR="00B425CF" w:rsidRPr="00C81B32" w:rsidRDefault="00B425CF" w:rsidP="006D24AC">
            <w:pPr>
              <w:jc w:val="right"/>
              <w:rPr>
                <w:color w:val="000000"/>
                <w:sz w:val="18"/>
                <w:szCs w:val="18"/>
                <w:lang w:val="id-ID"/>
              </w:rPr>
            </w:pPr>
            <w:r w:rsidRPr="00C81B32">
              <w:rPr>
                <w:color w:val="000000"/>
                <w:sz w:val="18"/>
                <w:szCs w:val="18"/>
                <w:lang w:val="id-ID"/>
              </w:rPr>
              <w:t>40719.998</w:t>
            </w:r>
          </w:p>
        </w:tc>
        <w:tc>
          <w:tcPr>
            <w:tcW w:w="1140" w:type="dxa"/>
            <w:tcBorders>
              <w:top w:val="nil"/>
              <w:left w:val="nil"/>
              <w:bottom w:val="nil"/>
              <w:right w:val="nil"/>
            </w:tcBorders>
            <w:noWrap/>
            <w:vAlign w:val="bottom"/>
            <w:hideMark/>
          </w:tcPr>
          <w:p w14:paraId="33D59B5E" w14:textId="77777777" w:rsidR="00B425CF" w:rsidRPr="00C81B32" w:rsidRDefault="00B425CF" w:rsidP="006D24AC">
            <w:pPr>
              <w:jc w:val="right"/>
              <w:rPr>
                <w:color w:val="000000"/>
                <w:sz w:val="18"/>
                <w:szCs w:val="18"/>
                <w:lang w:val="id-ID"/>
              </w:rPr>
            </w:pPr>
            <w:r w:rsidRPr="00C81B32">
              <w:rPr>
                <w:color w:val="000000"/>
                <w:sz w:val="18"/>
                <w:szCs w:val="18"/>
                <w:lang w:val="id-ID"/>
              </w:rPr>
              <w:t>40612.974</w:t>
            </w:r>
          </w:p>
        </w:tc>
      </w:tr>
      <w:tr w:rsidR="00B425CF" w:rsidRPr="00C81B32" w14:paraId="2B9C74C6" w14:textId="77777777" w:rsidTr="00013113">
        <w:trPr>
          <w:gridAfter w:val="1"/>
          <w:wAfter w:w="6" w:type="dxa"/>
          <w:trHeight w:val="263"/>
          <w:jc w:val="center"/>
        </w:trPr>
        <w:tc>
          <w:tcPr>
            <w:tcW w:w="1414" w:type="dxa"/>
            <w:tcBorders>
              <w:top w:val="nil"/>
              <w:left w:val="nil"/>
              <w:bottom w:val="single" w:sz="4" w:space="0" w:color="auto"/>
              <w:right w:val="nil"/>
            </w:tcBorders>
            <w:noWrap/>
            <w:vAlign w:val="center"/>
            <w:hideMark/>
          </w:tcPr>
          <w:p w14:paraId="7AE6AC42" w14:textId="77777777" w:rsidR="00B425CF" w:rsidRPr="00C81B32" w:rsidRDefault="00B425CF" w:rsidP="006D24AC">
            <w:pPr>
              <w:jc w:val="center"/>
              <w:rPr>
                <w:color w:val="000000"/>
                <w:sz w:val="18"/>
                <w:szCs w:val="18"/>
                <w:lang w:val="id-ID"/>
              </w:rPr>
            </w:pPr>
            <w:r w:rsidRPr="00C81B32">
              <w:rPr>
                <w:color w:val="000000"/>
                <w:sz w:val="18"/>
                <w:szCs w:val="18"/>
                <w:lang w:val="id-ID"/>
              </w:rPr>
              <w:t>D (m)</w:t>
            </w:r>
          </w:p>
        </w:tc>
        <w:tc>
          <w:tcPr>
            <w:tcW w:w="1847" w:type="dxa"/>
            <w:tcBorders>
              <w:top w:val="single" w:sz="4" w:space="0" w:color="auto"/>
              <w:left w:val="nil"/>
              <w:bottom w:val="single" w:sz="4" w:space="0" w:color="auto"/>
              <w:right w:val="nil"/>
            </w:tcBorders>
            <w:noWrap/>
            <w:vAlign w:val="center"/>
            <w:hideMark/>
          </w:tcPr>
          <w:p w14:paraId="7E6B4A99" w14:textId="77777777" w:rsidR="00B425CF" w:rsidRPr="00C81B32" w:rsidRDefault="00B425CF" w:rsidP="006D24AC">
            <w:pPr>
              <w:jc w:val="center"/>
              <w:rPr>
                <w:color w:val="000000"/>
                <w:sz w:val="18"/>
                <w:szCs w:val="18"/>
                <w:lang w:val="id-ID"/>
              </w:rPr>
            </w:pPr>
            <w:r w:rsidRPr="00C81B32">
              <w:rPr>
                <w:color w:val="000000"/>
                <w:sz w:val="18"/>
                <w:szCs w:val="18"/>
                <w:lang w:val="id-ID"/>
              </w:rPr>
              <w:t>0.278</w:t>
            </w:r>
          </w:p>
        </w:tc>
        <w:tc>
          <w:tcPr>
            <w:tcW w:w="1140" w:type="dxa"/>
            <w:tcBorders>
              <w:top w:val="single" w:sz="4" w:space="0" w:color="auto"/>
              <w:left w:val="nil"/>
              <w:bottom w:val="single" w:sz="4" w:space="0" w:color="auto"/>
              <w:right w:val="nil"/>
            </w:tcBorders>
            <w:noWrap/>
            <w:vAlign w:val="center"/>
            <w:hideMark/>
          </w:tcPr>
          <w:p w14:paraId="7519BBB3" w14:textId="77777777" w:rsidR="00B425CF" w:rsidRPr="00C81B32" w:rsidRDefault="00B425CF" w:rsidP="006D24AC">
            <w:pPr>
              <w:jc w:val="center"/>
              <w:rPr>
                <w:color w:val="000000"/>
                <w:sz w:val="18"/>
                <w:szCs w:val="18"/>
                <w:lang w:val="id-ID"/>
              </w:rPr>
            </w:pPr>
            <w:r w:rsidRPr="00C81B32">
              <w:rPr>
                <w:color w:val="000000"/>
                <w:sz w:val="18"/>
                <w:szCs w:val="18"/>
                <w:lang w:val="id-ID"/>
              </w:rPr>
              <w:t>0.317</w:t>
            </w:r>
          </w:p>
        </w:tc>
        <w:tc>
          <w:tcPr>
            <w:tcW w:w="1140" w:type="dxa"/>
            <w:tcBorders>
              <w:top w:val="single" w:sz="4" w:space="0" w:color="auto"/>
              <w:left w:val="nil"/>
              <w:bottom w:val="single" w:sz="4" w:space="0" w:color="auto"/>
              <w:right w:val="nil"/>
            </w:tcBorders>
            <w:noWrap/>
            <w:vAlign w:val="center"/>
            <w:hideMark/>
          </w:tcPr>
          <w:p w14:paraId="7742C66C" w14:textId="77777777" w:rsidR="00B425CF" w:rsidRPr="00C81B32" w:rsidRDefault="00B425CF" w:rsidP="006D24AC">
            <w:pPr>
              <w:jc w:val="center"/>
              <w:rPr>
                <w:color w:val="000000"/>
                <w:sz w:val="18"/>
                <w:szCs w:val="18"/>
                <w:lang w:val="id-ID"/>
              </w:rPr>
            </w:pPr>
            <w:r w:rsidRPr="00C81B32">
              <w:rPr>
                <w:color w:val="000000"/>
                <w:sz w:val="18"/>
                <w:szCs w:val="18"/>
                <w:lang w:val="id-ID"/>
              </w:rPr>
              <w:t>0.406</w:t>
            </w:r>
          </w:p>
        </w:tc>
        <w:tc>
          <w:tcPr>
            <w:tcW w:w="1140" w:type="dxa"/>
            <w:tcBorders>
              <w:top w:val="single" w:sz="4" w:space="0" w:color="auto"/>
              <w:left w:val="nil"/>
              <w:bottom w:val="single" w:sz="4" w:space="0" w:color="auto"/>
              <w:right w:val="nil"/>
            </w:tcBorders>
            <w:noWrap/>
            <w:vAlign w:val="center"/>
            <w:hideMark/>
          </w:tcPr>
          <w:p w14:paraId="57C31BF0" w14:textId="77777777" w:rsidR="00B425CF" w:rsidRPr="00C81B32" w:rsidRDefault="00B425CF" w:rsidP="006D24AC">
            <w:pPr>
              <w:jc w:val="center"/>
              <w:rPr>
                <w:color w:val="000000"/>
                <w:sz w:val="18"/>
                <w:szCs w:val="18"/>
                <w:lang w:val="id-ID"/>
              </w:rPr>
            </w:pPr>
            <w:r w:rsidRPr="00C81B32">
              <w:rPr>
                <w:color w:val="000000"/>
                <w:sz w:val="18"/>
                <w:szCs w:val="18"/>
                <w:lang w:val="id-ID"/>
              </w:rPr>
              <w:t>0.373</w:t>
            </w:r>
          </w:p>
        </w:tc>
        <w:tc>
          <w:tcPr>
            <w:tcW w:w="1140" w:type="dxa"/>
            <w:tcBorders>
              <w:top w:val="single" w:sz="4" w:space="0" w:color="auto"/>
              <w:left w:val="nil"/>
              <w:bottom w:val="single" w:sz="4" w:space="0" w:color="auto"/>
              <w:right w:val="nil"/>
            </w:tcBorders>
            <w:noWrap/>
            <w:vAlign w:val="center"/>
            <w:hideMark/>
          </w:tcPr>
          <w:p w14:paraId="7313A605" w14:textId="77777777" w:rsidR="00B425CF" w:rsidRPr="00C81B32" w:rsidRDefault="00B425CF" w:rsidP="006D24AC">
            <w:pPr>
              <w:jc w:val="center"/>
              <w:rPr>
                <w:color w:val="000000"/>
                <w:sz w:val="18"/>
                <w:szCs w:val="18"/>
                <w:lang w:val="id-ID"/>
              </w:rPr>
            </w:pPr>
            <w:r w:rsidRPr="00C81B32">
              <w:rPr>
                <w:color w:val="000000"/>
                <w:sz w:val="18"/>
                <w:szCs w:val="18"/>
                <w:lang w:val="id-ID"/>
              </w:rPr>
              <w:t>1.232</w:t>
            </w:r>
          </w:p>
        </w:tc>
        <w:tc>
          <w:tcPr>
            <w:tcW w:w="1140" w:type="dxa"/>
            <w:tcBorders>
              <w:top w:val="single" w:sz="4" w:space="0" w:color="auto"/>
              <w:left w:val="nil"/>
              <w:bottom w:val="single" w:sz="4" w:space="0" w:color="auto"/>
              <w:right w:val="nil"/>
            </w:tcBorders>
            <w:noWrap/>
            <w:vAlign w:val="center"/>
            <w:hideMark/>
          </w:tcPr>
          <w:p w14:paraId="53D4F3DE" w14:textId="77777777" w:rsidR="00B425CF" w:rsidRPr="00C81B32" w:rsidRDefault="00B425CF" w:rsidP="006D24AC">
            <w:pPr>
              <w:jc w:val="center"/>
              <w:rPr>
                <w:color w:val="000000"/>
                <w:sz w:val="18"/>
                <w:szCs w:val="18"/>
                <w:lang w:val="id-ID"/>
              </w:rPr>
            </w:pPr>
            <w:r w:rsidRPr="00C81B32">
              <w:rPr>
                <w:color w:val="000000"/>
                <w:sz w:val="18"/>
                <w:szCs w:val="18"/>
                <w:lang w:val="id-ID"/>
              </w:rPr>
              <w:t>0.939</w:t>
            </w:r>
          </w:p>
        </w:tc>
      </w:tr>
      <w:tr w:rsidR="00B425CF" w:rsidRPr="00C81B32" w14:paraId="64F536D7" w14:textId="77777777" w:rsidTr="00013113">
        <w:trPr>
          <w:gridAfter w:val="1"/>
          <w:wAfter w:w="6" w:type="dxa"/>
          <w:trHeight w:val="276"/>
          <w:jc w:val="center"/>
        </w:trPr>
        <w:tc>
          <w:tcPr>
            <w:tcW w:w="1414" w:type="dxa"/>
            <w:vMerge w:val="restart"/>
            <w:tcBorders>
              <w:top w:val="nil"/>
              <w:left w:val="nil"/>
              <w:bottom w:val="single" w:sz="4" w:space="0" w:color="auto"/>
              <w:right w:val="nil"/>
            </w:tcBorders>
            <w:vAlign w:val="center"/>
            <w:hideMark/>
          </w:tcPr>
          <w:p w14:paraId="2C38A3B3" w14:textId="77777777" w:rsidR="00B425CF" w:rsidRPr="00C81B32" w:rsidRDefault="00B425CF" w:rsidP="006D24AC">
            <w:pPr>
              <w:jc w:val="center"/>
              <w:rPr>
                <w:color w:val="000000"/>
                <w:sz w:val="18"/>
                <w:szCs w:val="18"/>
                <w:lang w:val="id-ID"/>
              </w:rPr>
            </w:pPr>
            <w:r w:rsidRPr="00C81B32">
              <w:rPr>
                <w:color w:val="000000"/>
                <w:sz w:val="18"/>
                <w:szCs w:val="18"/>
                <w:lang w:val="id-ID"/>
              </w:rPr>
              <w:t>Performance level</w:t>
            </w:r>
          </w:p>
        </w:tc>
        <w:tc>
          <w:tcPr>
            <w:tcW w:w="1847" w:type="dxa"/>
            <w:vMerge w:val="restart"/>
            <w:tcBorders>
              <w:top w:val="nil"/>
              <w:left w:val="nil"/>
              <w:bottom w:val="single" w:sz="4" w:space="0" w:color="000000"/>
              <w:right w:val="nil"/>
            </w:tcBorders>
            <w:noWrap/>
            <w:vAlign w:val="center"/>
            <w:hideMark/>
          </w:tcPr>
          <w:p w14:paraId="13ECE6B7" w14:textId="77777777" w:rsidR="00B425CF" w:rsidRPr="00C81B32" w:rsidRDefault="00B425CF" w:rsidP="006D24AC">
            <w:pPr>
              <w:jc w:val="center"/>
              <w:rPr>
                <w:color w:val="000000"/>
                <w:sz w:val="18"/>
                <w:szCs w:val="18"/>
                <w:lang w:val="id-ID"/>
              </w:rPr>
            </w:pPr>
            <w:r w:rsidRPr="00C81B32">
              <w:rPr>
                <w:color w:val="000000"/>
                <w:sz w:val="18"/>
                <w:szCs w:val="18"/>
                <w:lang w:val="id-ID"/>
              </w:rPr>
              <w:t>IO</w:t>
            </w:r>
          </w:p>
        </w:tc>
        <w:tc>
          <w:tcPr>
            <w:tcW w:w="1140" w:type="dxa"/>
            <w:vMerge w:val="restart"/>
            <w:tcBorders>
              <w:top w:val="nil"/>
              <w:left w:val="nil"/>
              <w:bottom w:val="single" w:sz="4" w:space="0" w:color="000000"/>
              <w:right w:val="nil"/>
            </w:tcBorders>
            <w:noWrap/>
            <w:vAlign w:val="center"/>
            <w:hideMark/>
          </w:tcPr>
          <w:p w14:paraId="025BC869" w14:textId="77777777" w:rsidR="00B425CF" w:rsidRPr="00C81B32" w:rsidRDefault="00B425CF" w:rsidP="006D24AC">
            <w:pPr>
              <w:jc w:val="center"/>
              <w:rPr>
                <w:color w:val="000000"/>
                <w:sz w:val="18"/>
                <w:szCs w:val="18"/>
                <w:lang w:val="id-ID"/>
              </w:rPr>
            </w:pPr>
            <w:r w:rsidRPr="00C81B32">
              <w:rPr>
                <w:color w:val="000000"/>
                <w:sz w:val="18"/>
                <w:szCs w:val="18"/>
                <w:lang w:val="id-ID"/>
              </w:rPr>
              <w:t>IO</w:t>
            </w:r>
          </w:p>
        </w:tc>
        <w:tc>
          <w:tcPr>
            <w:tcW w:w="1140" w:type="dxa"/>
            <w:vMerge w:val="restart"/>
            <w:tcBorders>
              <w:top w:val="nil"/>
              <w:left w:val="nil"/>
              <w:bottom w:val="single" w:sz="4" w:space="0" w:color="000000"/>
              <w:right w:val="nil"/>
            </w:tcBorders>
            <w:noWrap/>
            <w:vAlign w:val="center"/>
            <w:hideMark/>
          </w:tcPr>
          <w:p w14:paraId="16241407" w14:textId="77777777" w:rsidR="00B425CF" w:rsidRPr="00C81B32" w:rsidRDefault="00B425CF" w:rsidP="006D24AC">
            <w:pPr>
              <w:jc w:val="center"/>
              <w:rPr>
                <w:color w:val="000000"/>
                <w:sz w:val="18"/>
                <w:szCs w:val="18"/>
                <w:lang w:val="id-ID"/>
              </w:rPr>
            </w:pPr>
            <w:r w:rsidRPr="00C81B32">
              <w:rPr>
                <w:color w:val="000000"/>
                <w:sz w:val="18"/>
                <w:szCs w:val="18"/>
                <w:lang w:val="id-ID"/>
              </w:rPr>
              <w:t>IO</w:t>
            </w:r>
          </w:p>
        </w:tc>
        <w:tc>
          <w:tcPr>
            <w:tcW w:w="1140" w:type="dxa"/>
            <w:vMerge w:val="restart"/>
            <w:tcBorders>
              <w:top w:val="nil"/>
              <w:left w:val="nil"/>
              <w:bottom w:val="single" w:sz="4" w:space="0" w:color="000000"/>
              <w:right w:val="nil"/>
            </w:tcBorders>
            <w:noWrap/>
            <w:vAlign w:val="center"/>
            <w:hideMark/>
          </w:tcPr>
          <w:p w14:paraId="012106A6" w14:textId="77777777" w:rsidR="00B425CF" w:rsidRPr="00C81B32" w:rsidRDefault="00B425CF" w:rsidP="006D24AC">
            <w:pPr>
              <w:jc w:val="center"/>
              <w:rPr>
                <w:color w:val="000000"/>
                <w:sz w:val="18"/>
                <w:szCs w:val="18"/>
                <w:lang w:val="id-ID"/>
              </w:rPr>
            </w:pPr>
            <w:r w:rsidRPr="00C81B32">
              <w:rPr>
                <w:color w:val="000000"/>
                <w:sz w:val="18"/>
                <w:szCs w:val="18"/>
                <w:lang w:val="id-ID"/>
              </w:rPr>
              <w:t>IO</w:t>
            </w:r>
          </w:p>
        </w:tc>
        <w:tc>
          <w:tcPr>
            <w:tcW w:w="1140" w:type="dxa"/>
            <w:vMerge w:val="restart"/>
            <w:tcBorders>
              <w:top w:val="nil"/>
              <w:left w:val="nil"/>
              <w:bottom w:val="single" w:sz="4" w:space="0" w:color="auto"/>
              <w:right w:val="nil"/>
            </w:tcBorders>
            <w:noWrap/>
            <w:vAlign w:val="center"/>
            <w:hideMark/>
          </w:tcPr>
          <w:p w14:paraId="6B08B7F6" w14:textId="77777777" w:rsidR="00B425CF" w:rsidRPr="00C81B32" w:rsidRDefault="00B425CF" w:rsidP="006D24AC">
            <w:pPr>
              <w:jc w:val="center"/>
              <w:rPr>
                <w:color w:val="000000"/>
                <w:sz w:val="18"/>
                <w:szCs w:val="18"/>
                <w:lang w:val="id-ID"/>
              </w:rPr>
            </w:pPr>
            <w:r w:rsidRPr="00C81B32">
              <w:rPr>
                <w:color w:val="000000"/>
                <w:sz w:val="18"/>
                <w:szCs w:val="18"/>
                <w:lang w:val="id-ID"/>
              </w:rPr>
              <w:t>IO</w:t>
            </w:r>
          </w:p>
        </w:tc>
        <w:tc>
          <w:tcPr>
            <w:tcW w:w="1140" w:type="dxa"/>
            <w:vMerge w:val="restart"/>
            <w:tcBorders>
              <w:top w:val="nil"/>
              <w:left w:val="nil"/>
              <w:bottom w:val="single" w:sz="4" w:space="0" w:color="auto"/>
              <w:right w:val="nil"/>
            </w:tcBorders>
            <w:noWrap/>
            <w:vAlign w:val="center"/>
            <w:hideMark/>
          </w:tcPr>
          <w:p w14:paraId="48865845" w14:textId="77777777" w:rsidR="00B425CF" w:rsidRPr="00C81B32" w:rsidRDefault="00B425CF" w:rsidP="006D24AC">
            <w:pPr>
              <w:jc w:val="center"/>
              <w:rPr>
                <w:color w:val="000000"/>
                <w:sz w:val="18"/>
                <w:szCs w:val="18"/>
                <w:lang w:val="id-ID"/>
              </w:rPr>
            </w:pPr>
            <w:r w:rsidRPr="00C81B32">
              <w:rPr>
                <w:color w:val="000000"/>
                <w:sz w:val="18"/>
                <w:szCs w:val="18"/>
                <w:lang w:val="id-ID"/>
              </w:rPr>
              <w:t>IO</w:t>
            </w:r>
          </w:p>
        </w:tc>
      </w:tr>
      <w:tr w:rsidR="00B425CF" w:rsidRPr="00C81B32" w14:paraId="4AE434BA" w14:textId="77777777" w:rsidTr="00013113">
        <w:trPr>
          <w:gridAfter w:val="1"/>
          <w:wAfter w:w="6" w:type="dxa"/>
          <w:trHeight w:val="276"/>
          <w:jc w:val="center"/>
        </w:trPr>
        <w:tc>
          <w:tcPr>
            <w:tcW w:w="1414" w:type="dxa"/>
            <w:vMerge/>
            <w:tcBorders>
              <w:top w:val="nil"/>
              <w:left w:val="nil"/>
              <w:bottom w:val="single" w:sz="4" w:space="0" w:color="auto"/>
              <w:right w:val="nil"/>
            </w:tcBorders>
            <w:vAlign w:val="center"/>
            <w:hideMark/>
          </w:tcPr>
          <w:p w14:paraId="2E45C5E6" w14:textId="77777777" w:rsidR="00B425CF" w:rsidRPr="00C81B32" w:rsidRDefault="00B425CF" w:rsidP="006D24AC">
            <w:pPr>
              <w:rPr>
                <w:color w:val="000000"/>
                <w:sz w:val="18"/>
                <w:szCs w:val="18"/>
                <w:lang w:val="id-ID"/>
              </w:rPr>
            </w:pPr>
          </w:p>
        </w:tc>
        <w:tc>
          <w:tcPr>
            <w:tcW w:w="1847" w:type="dxa"/>
            <w:vMerge/>
            <w:tcBorders>
              <w:top w:val="nil"/>
              <w:left w:val="nil"/>
              <w:bottom w:val="single" w:sz="4" w:space="0" w:color="000000"/>
              <w:right w:val="nil"/>
            </w:tcBorders>
            <w:vAlign w:val="center"/>
            <w:hideMark/>
          </w:tcPr>
          <w:p w14:paraId="45C5E2B2" w14:textId="77777777" w:rsidR="00B425CF" w:rsidRPr="00C81B32" w:rsidRDefault="00B425CF" w:rsidP="006D24AC">
            <w:pPr>
              <w:rPr>
                <w:color w:val="000000"/>
                <w:sz w:val="18"/>
                <w:szCs w:val="18"/>
                <w:lang w:val="id-ID"/>
              </w:rPr>
            </w:pPr>
          </w:p>
        </w:tc>
        <w:tc>
          <w:tcPr>
            <w:tcW w:w="1140" w:type="dxa"/>
            <w:vMerge/>
            <w:tcBorders>
              <w:top w:val="nil"/>
              <w:left w:val="nil"/>
              <w:bottom w:val="single" w:sz="4" w:space="0" w:color="000000"/>
              <w:right w:val="nil"/>
            </w:tcBorders>
            <w:vAlign w:val="center"/>
            <w:hideMark/>
          </w:tcPr>
          <w:p w14:paraId="53968DD8" w14:textId="77777777" w:rsidR="00B425CF" w:rsidRPr="00C81B32" w:rsidRDefault="00B425CF" w:rsidP="006D24AC">
            <w:pPr>
              <w:rPr>
                <w:color w:val="000000"/>
                <w:sz w:val="18"/>
                <w:szCs w:val="18"/>
                <w:lang w:val="id-ID"/>
              </w:rPr>
            </w:pPr>
          </w:p>
        </w:tc>
        <w:tc>
          <w:tcPr>
            <w:tcW w:w="1140" w:type="dxa"/>
            <w:vMerge/>
            <w:tcBorders>
              <w:top w:val="nil"/>
              <w:left w:val="nil"/>
              <w:bottom w:val="single" w:sz="4" w:space="0" w:color="000000"/>
              <w:right w:val="nil"/>
            </w:tcBorders>
            <w:vAlign w:val="center"/>
            <w:hideMark/>
          </w:tcPr>
          <w:p w14:paraId="51CC86BD" w14:textId="77777777" w:rsidR="00B425CF" w:rsidRPr="00C81B32" w:rsidRDefault="00B425CF" w:rsidP="006D24AC">
            <w:pPr>
              <w:rPr>
                <w:color w:val="000000"/>
                <w:sz w:val="18"/>
                <w:szCs w:val="18"/>
                <w:lang w:val="id-ID"/>
              </w:rPr>
            </w:pPr>
          </w:p>
        </w:tc>
        <w:tc>
          <w:tcPr>
            <w:tcW w:w="1140" w:type="dxa"/>
            <w:vMerge/>
            <w:tcBorders>
              <w:top w:val="nil"/>
              <w:left w:val="nil"/>
              <w:bottom w:val="single" w:sz="4" w:space="0" w:color="000000"/>
              <w:right w:val="nil"/>
            </w:tcBorders>
            <w:vAlign w:val="center"/>
            <w:hideMark/>
          </w:tcPr>
          <w:p w14:paraId="2E59D063" w14:textId="77777777" w:rsidR="00B425CF" w:rsidRPr="00C81B32" w:rsidRDefault="00B425CF" w:rsidP="006D24AC">
            <w:pPr>
              <w:rPr>
                <w:color w:val="000000"/>
                <w:sz w:val="18"/>
                <w:szCs w:val="18"/>
                <w:lang w:val="id-ID"/>
              </w:rPr>
            </w:pPr>
          </w:p>
        </w:tc>
        <w:tc>
          <w:tcPr>
            <w:tcW w:w="1140" w:type="dxa"/>
            <w:vMerge/>
            <w:tcBorders>
              <w:top w:val="nil"/>
              <w:left w:val="nil"/>
              <w:bottom w:val="single" w:sz="4" w:space="0" w:color="auto"/>
              <w:right w:val="nil"/>
            </w:tcBorders>
            <w:vAlign w:val="center"/>
            <w:hideMark/>
          </w:tcPr>
          <w:p w14:paraId="469C23A1" w14:textId="77777777" w:rsidR="00B425CF" w:rsidRPr="00C81B32" w:rsidRDefault="00B425CF" w:rsidP="006D24AC">
            <w:pPr>
              <w:rPr>
                <w:color w:val="000000"/>
                <w:sz w:val="18"/>
                <w:szCs w:val="18"/>
                <w:lang w:val="id-ID"/>
              </w:rPr>
            </w:pPr>
          </w:p>
        </w:tc>
        <w:tc>
          <w:tcPr>
            <w:tcW w:w="1140" w:type="dxa"/>
            <w:vMerge/>
            <w:tcBorders>
              <w:top w:val="nil"/>
              <w:left w:val="nil"/>
              <w:bottom w:val="single" w:sz="4" w:space="0" w:color="auto"/>
              <w:right w:val="nil"/>
            </w:tcBorders>
            <w:vAlign w:val="center"/>
            <w:hideMark/>
          </w:tcPr>
          <w:p w14:paraId="6F0FC422" w14:textId="77777777" w:rsidR="00B425CF" w:rsidRPr="00C81B32" w:rsidRDefault="00B425CF" w:rsidP="006D24AC">
            <w:pPr>
              <w:rPr>
                <w:color w:val="000000"/>
                <w:sz w:val="18"/>
                <w:szCs w:val="18"/>
                <w:lang w:val="id-ID"/>
              </w:rPr>
            </w:pPr>
          </w:p>
        </w:tc>
      </w:tr>
    </w:tbl>
    <w:p w14:paraId="2FC79E76" w14:textId="77777777" w:rsidR="00B425CF" w:rsidRPr="00C81B32" w:rsidRDefault="00B425CF" w:rsidP="006D24AC">
      <w:pPr>
        <w:jc w:val="center"/>
        <w:rPr>
          <w:b/>
          <w:bCs/>
          <w:sz w:val="18"/>
          <w:szCs w:val="14"/>
          <w:lang w:val="id-ID"/>
        </w:rPr>
      </w:pPr>
    </w:p>
    <w:p w14:paraId="1816D502" w14:textId="282C7F56" w:rsidR="00B425CF" w:rsidRPr="00C81B32" w:rsidRDefault="00B425CF" w:rsidP="006D24AC">
      <w:pPr>
        <w:jc w:val="center"/>
        <w:rPr>
          <w:rStyle w:val="Emphasis"/>
          <w:color w:val="333333"/>
          <w:sz w:val="14"/>
          <w:szCs w:val="14"/>
          <w:lang w:val="id-ID"/>
        </w:rPr>
      </w:pPr>
      <w:r w:rsidRPr="00C81B32">
        <w:rPr>
          <w:b/>
          <w:bCs/>
          <w:sz w:val="18"/>
          <w:szCs w:val="14"/>
          <w:lang w:val="id-ID"/>
        </w:rPr>
        <w:t xml:space="preserve">Table </w:t>
      </w:r>
      <w:r w:rsidRPr="00C81B32">
        <w:rPr>
          <w:b/>
          <w:bCs/>
          <w:sz w:val="18"/>
          <w:szCs w:val="14"/>
          <w:lang w:val="id-ID"/>
        </w:rPr>
        <w:fldChar w:fldCharType="begin"/>
      </w:r>
      <w:r w:rsidRPr="00C81B32">
        <w:rPr>
          <w:b/>
          <w:bCs/>
          <w:sz w:val="18"/>
          <w:szCs w:val="14"/>
          <w:lang w:val="id-ID"/>
        </w:rPr>
        <w:instrText xml:space="preserve"> SEQ Table \* ARABIC </w:instrText>
      </w:r>
      <w:r w:rsidRPr="00C81B32">
        <w:rPr>
          <w:b/>
          <w:bCs/>
          <w:sz w:val="18"/>
          <w:szCs w:val="14"/>
          <w:lang w:val="id-ID"/>
        </w:rPr>
        <w:fldChar w:fldCharType="separate"/>
      </w:r>
      <w:r w:rsidR="00EF3ADB">
        <w:rPr>
          <w:b/>
          <w:bCs/>
          <w:noProof/>
          <w:sz w:val="18"/>
          <w:szCs w:val="14"/>
          <w:lang w:val="id-ID"/>
        </w:rPr>
        <w:t>7</w:t>
      </w:r>
      <w:r w:rsidRPr="00C81B32">
        <w:rPr>
          <w:b/>
          <w:bCs/>
          <w:sz w:val="18"/>
          <w:szCs w:val="14"/>
          <w:lang w:val="id-ID"/>
        </w:rPr>
        <w:fldChar w:fldCharType="end"/>
      </w:r>
      <w:r w:rsidRPr="00C81B32">
        <w:rPr>
          <w:sz w:val="18"/>
          <w:szCs w:val="14"/>
          <w:lang w:val="id-ID"/>
        </w:rPr>
        <w:t xml:space="preserve"> Base Shear (V) and Roof Displacement Y-dir at Performance Point</w:t>
      </w:r>
    </w:p>
    <w:tbl>
      <w:tblPr>
        <w:tblW w:w="9102" w:type="dxa"/>
        <w:jc w:val="center"/>
        <w:tblLook w:val="04A0" w:firstRow="1" w:lastRow="0" w:firstColumn="1" w:lastColumn="0" w:noHBand="0" w:noVBand="1"/>
      </w:tblPr>
      <w:tblGrid>
        <w:gridCol w:w="1469"/>
        <w:gridCol w:w="1707"/>
        <w:gridCol w:w="1185"/>
        <w:gridCol w:w="1185"/>
        <w:gridCol w:w="1185"/>
        <w:gridCol w:w="1185"/>
        <w:gridCol w:w="1186"/>
      </w:tblGrid>
      <w:tr w:rsidR="00B425CF" w:rsidRPr="00C81B32" w14:paraId="090CD797" w14:textId="77777777" w:rsidTr="00013113">
        <w:trPr>
          <w:trHeight w:val="310"/>
          <w:jc w:val="center"/>
        </w:trPr>
        <w:tc>
          <w:tcPr>
            <w:tcW w:w="1469" w:type="dxa"/>
            <w:vMerge w:val="restart"/>
            <w:tcBorders>
              <w:top w:val="single" w:sz="4" w:space="0" w:color="auto"/>
              <w:left w:val="nil"/>
              <w:bottom w:val="single" w:sz="4" w:space="0" w:color="auto"/>
              <w:right w:val="nil"/>
            </w:tcBorders>
            <w:vAlign w:val="center"/>
            <w:hideMark/>
          </w:tcPr>
          <w:p w14:paraId="3EF673C9" w14:textId="77777777" w:rsidR="00B425CF" w:rsidRPr="00C81B32" w:rsidRDefault="00B425CF" w:rsidP="006D24AC">
            <w:pPr>
              <w:jc w:val="center"/>
              <w:rPr>
                <w:b/>
                <w:bCs/>
                <w:color w:val="000000"/>
                <w:sz w:val="18"/>
                <w:szCs w:val="18"/>
                <w:lang w:val="id-ID"/>
              </w:rPr>
            </w:pPr>
            <w:r w:rsidRPr="00C81B32">
              <w:rPr>
                <w:b/>
                <w:bCs/>
                <w:color w:val="000000"/>
                <w:sz w:val="18"/>
                <w:szCs w:val="18"/>
                <w:lang w:val="id-ID"/>
              </w:rPr>
              <w:t>Performance Points</w:t>
            </w:r>
          </w:p>
        </w:tc>
        <w:tc>
          <w:tcPr>
            <w:tcW w:w="7633" w:type="dxa"/>
            <w:gridSpan w:val="6"/>
            <w:vMerge w:val="restart"/>
            <w:tcBorders>
              <w:top w:val="single" w:sz="4" w:space="0" w:color="auto"/>
              <w:left w:val="nil"/>
              <w:bottom w:val="single" w:sz="4" w:space="0" w:color="000000"/>
              <w:right w:val="nil"/>
            </w:tcBorders>
            <w:noWrap/>
            <w:vAlign w:val="center"/>
            <w:hideMark/>
          </w:tcPr>
          <w:p w14:paraId="0FC4B97E" w14:textId="77777777" w:rsidR="00B425CF" w:rsidRPr="00C81B32" w:rsidRDefault="00B425CF" w:rsidP="006D24AC">
            <w:pPr>
              <w:jc w:val="center"/>
              <w:rPr>
                <w:b/>
                <w:bCs/>
                <w:color w:val="000000"/>
                <w:sz w:val="18"/>
                <w:szCs w:val="18"/>
                <w:lang w:val="id-ID"/>
              </w:rPr>
            </w:pPr>
            <w:r w:rsidRPr="00C81B32">
              <w:rPr>
                <w:b/>
                <w:bCs/>
                <w:color w:val="000000"/>
                <w:sz w:val="18"/>
                <w:szCs w:val="18"/>
                <w:lang w:val="id-ID"/>
              </w:rPr>
              <w:t>SEISMIC ZONE V</w:t>
            </w:r>
          </w:p>
        </w:tc>
      </w:tr>
      <w:tr w:rsidR="00B425CF" w:rsidRPr="00C81B32" w14:paraId="7F3EF2F0" w14:textId="77777777" w:rsidTr="00013113">
        <w:trPr>
          <w:trHeight w:val="323"/>
          <w:jc w:val="center"/>
        </w:trPr>
        <w:tc>
          <w:tcPr>
            <w:tcW w:w="1469" w:type="dxa"/>
            <w:vMerge/>
            <w:tcBorders>
              <w:top w:val="single" w:sz="4" w:space="0" w:color="auto"/>
              <w:left w:val="nil"/>
              <w:bottom w:val="single" w:sz="4" w:space="0" w:color="auto"/>
              <w:right w:val="nil"/>
            </w:tcBorders>
            <w:vAlign w:val="center"/>
            <w:hideMark/>
          </w:tcPr>
          <w:p w14:paraId="4CB773E7" w14:textId="77777777" w:rsidR="00B425CF" w:rsidRPr="00C81B32" w:rsidRDefault="00B425CF" w:rsidP="006D24AC">
            <w:pPr>
              <w:rPr>
                <w:b/>
                <w:bCs/>
                <w:color w:val="000000"/>
                <w:sz w:val="18"/>
                <w:szCs w:val="18"/>
                <w:lang w:val="id-ID"/>
              </w:rPr>
            </w:pPr>
          </w:p>
        </w:tc>
        <w:tc>
          <w:tcPr>
            <w:tcW w:w="7633" w:type="dxa"/>
            <w:gridSpan w:val="6"/>
            <w:vMerge/>
            <w:tcBorders>
              <w:top w:val="single" w:sz="4" w:space="0" w:color="auto"/>
              <w:left w:val="nil"/>
              <w:bottom w:val="single" w:sz="4" w:space="0" w:color="000000"/>
              <w:right w:val="nil"/>
            </w:tcBorders>
            <w:vAlign w:val="center"/>
            <w:hideMark/>
          </w:tcPr>
          <w:p w14:paraId="34E639AA" w14:textId="77777777" w:rsidR="00B425CF" w:rsidRPr="00C81B32" w:rsidRDefault="00B425CF" w:rsidP="006D24AC">
            <w:pPr>
              <w:rPr>
                <w:b/>
                <w:bCs/>
                <w:color w:val="000000"/>
                <w:sz w:val="18"/>
                <w:szCs w:val="18"/>
                <w:lang w:val="id-ID"/>
              </w:rPr>
            </w:pPr>
          </w:p>
        </w:tc>
      </w:tr>
      <w:tr w:rsidR="00B425CF" w:rsidRPr="00C81B32" w14:paraId="2259791A" w14:textId="77777777" w:rsidTr="00013113">
        <w:trPr>
          <w:trHeight w:val="257"/>
          <w:jc w:val="center"/>
        </w:trPr>
        <w:tc>
          <w:tcPr>
            <w:tcW w:w="1469" w:type="dxa"/>
            <w:tcBorders>
              <w:top w:val="nil"/>
              <w:left w:val="nil"/>
              <w:bottom w:val="single" w:sz="4" w:space="0" w:color="auto"/>
              <w:right w:val="nil"/>
            </w:tcBorders>
            <w:noWrap/>
            <w:vAlign w:val="center"/>
            <w:hideMark/>
          </w:tcPr>
          <w:p w14:paraId="2CFAECA1" w14:textId="77777777" w:rsidR="00B425CF" w:rsidRPr="00C81B32" w:rsidRDefault="00B425CF" w:rsidP="006D24AC">
            <w:pPr>
              <w:jc w:val="center"/>
              <w:rPr>
                <w:color w:val="000000"/>
                <w:sz w:val="18"/>
                <w:szCs w:val="18"/>
                <w:lang w:val="id-ID"/>
              </w:rPr>
            </w:pPr>
            <w:r w:rsidRPr="00C81B32">
              <w:rPr>
                <w:color w:val="000000"/>
                <w:sz w:val="18"/>
                <w:szCs w:val="18"/>
                <w:lang w:val="id-ID"/>
              </w:rPr>
              <w:t>Type of Model</w:t>
            </w:r>
          </w:p>
        </w:tc>
        <w:tc>
          <w:tcPr>
            <w:tcW w:w="1707" w:type="dxa"/>
            <w:tcBorders>
              <w:top w:val="nil"/>
              <w:left w:val="nil"/>
              <w:bottom w:val="single" w:sz="4" w:space="0" w:color="auto"/>
              <w:right w:val="nil"/>
            </w:tcBorders>
            <w:noWrap/>
            <w:vAlign w:val="bottom"/>
            <w:hideMark/>
          </w:tcPr>
          <w:p w14:paraId="3154B7AD" w14:textId="77777777" w:rsidR="00B425CF" w:rsidRPr="00C81B32" w:rsidRDefault="00B425CF" w:rsidP="006D24AC">
            <w:pPr>
              <w:jc w:val="center"/>
              <w:rPr>
                <w:b/>
                <w:bCs/>
                <w:color w:val="000000"/>
                <w:sz w:val="18"/>
                <w:szCs w:val="18"/>
                <w:lang w:val="id-ID"/>
              </w:rPr>
            </w:pPr>
            <w:r w:rsidRPr="00C81B32">
              <w:rPr>
                <w:b/>
                <w:bCs/>
                <w:color w:val="000000"/>
                <w:sz w:val="18"/>
                <w:szCs w:val="18"/>
                <w:lang w:val="id-ID"/>
              </w:rPr>
              <w:t>6 SRPMK</w:t>
            </w:r>
          </w:p>
        </w:tc>
        <w:tc>
          <w:tcPr>
            <w:tcW w:w="1185" w:type="dxa"/>
            <w:tcBorders>
              <w:top w:val="nil"/>
              <w:left w:val="nil"/>
              <w:bottom w:val="single" w:sz="4" w:space="0" w:color="auto"/>
              <w:right w:val="nil"/>
            </w:tcBorders>
            <w:noWrap/>
            <w:vAlign w:val="bottom"/>
            <w:hideMark/>
          </w:tcPr>
          <w:p w14:paraId="1A1743DD" w14:textId="77777777" w:rsidR="00B425CF" w:rsidRPr="00C81B32" w:rsidRDefault="00B425CF" w:rsidP="006D24AC">
            <w:pPr>
              <w:jc w:val="center"/>
              <w:rPr>
                <w:b/>
                <w:bCs/>
                <w:color w:val="000000"/>
                <w:sz w:val="18"/>
                <w:szCs w:val="18"/>
                <w:lang w:val="id-ID"/>
              </w:rPr>
            </w:pPr>
            <w:r w:rsidRPr="00C81B32">
              <w:rPr>
                <w:b/>
                <w:bCs/>
                <w:color w:val="000000"/>
                <w:sz w:val="18"/>
                <w:szCs w:val="18"/>
                <w:lang w:val="id-ID"/>
              </w:rPr>
              <w:t>6 GANDA</w:t>
            </w:r>
          </w:p>
        </w:tc>
        <w:tc>
          <w:tcPr>
            <w:tcW w:w="1185" w:type="dxa"/>
            <w:tcBorders>
              <w:top w:val="nil"/>
              <w:left w:val="nil"/>
              <w:bottom w:val="single" w:sz="4" w:space="0" w:color="auto"/>
              <w:right w:val="nil"/>
            </w:tcBorders>
            <w:noWrap/>
            <w:vAlign w:val="bottom"/>
            <w:hideMark/>
          </w:tcPr>
          <w:p w14:paraId="09932ADD" w14:textId="77777777" w:rsidR="00B425CF" w:rsidRPr="00C81B32" w:rsidRDefault="00B425CF" w:rsidP="006D24AC">
            <w:pPr>
              <w:jc w:val="center"/>
              <w:rPr>
                <w:b/>
                <w:bCs/>
                <w:color w:val="000000"/>
                <w:sz w:val="18"/>
                <w:szCs w:val="18"/>
                <w:lang w:val="id-ID"/>
              </w:rPr>
            </w:pPr>
            <w:r w:rsidRPr="00C81B32">
              <w:rPr>
                <w:b/>
                <w:bCs/>
                <w:color w:val="000000"/>
                <w:sz w:val="18"/>
                <w:szCs w:val="18"/>
                <w:lang w:val="id-ID"/>
              </w:rPr>
              <w:t>15 SRPMK</w:t>
            </w:r>
          </w:p>
        </w:tc>
        <w:tc>
          <w:tcPr>
            <w:tcW w:w="1185" w:type="dxa"/>
            <w:tcBorders>
              <w:top w:val="nil"/>
              <w:left w:val="nil"/>
              <w:bottom w:val="single" w:sz="4" w:space="0" w:color="auto"/>
              <w:right w:val="nil"/>
            </w:tcBorders>
            <w:noWrap/>
            <w:vAlign w:val="bottom"/>
            <w:hideMark/>
          </w:tcPr>
          <w:p w14:paraId="6DE00EE3" w14:textId="77777777" w:rsidR="00B425CF" w:rsidRPr="00C81B32" w:rsidRDefault="00B425CF" w:rsidP="006D24AC">
            <w:pPr>
              <w:jc w:val="center"/>
              <w:rPr>
                <w:b/>
                <w:bCs/>
                <w:color w:val="000000"/>
                <w:sz w:val="18"/>
                <w:szCs w:val="18"/>
                <w:lang w:val="id-ID"/>
              </w:rPr>
            </w:pPr>
            <w:r w:rsidRPr="00C81B32">
              <w:rPr>
                <w:b/>
                <w:bCs/>
                <w:color w:val="000000"/>
                <w:sz w:val="18"/>
                <w:szCs w:val="18"/>
                <w:lang w:val="id-ID"/>
              </w:rPr>
              <w:t>15 GANDA</w:t>
            </w:r>
          </w:p>
        </w:tc>
        <w:tc>
          <w:tcPr>
            <w:tcW w:w="1185" w:type="dxa"/>
            <w:tcBorders>
              <w:top w:val="nil"/>
              <w:left w:val="nil"/>
              <w:bottom w:val="single" w:sz="4" w:space="0" w:color="auto"/>
              <w:right w:val="nil"/>
            </w:tcBorders>
            <w:noWrap/>
            <w:vAlign w:val="bottom"/>
            <w:hideMark/>
          </w:tcPr>
          <w:p w14:paraId="47A819EB" w14:textId="77777777" w:rsidR="00B425CF" w:rsidRPr="00C81B32" w:rsidRDefault="00B425CF" w:rsidP="006D24AC">
            <w:pPr>
              <w:jc w:val="center"/>
              <w:rPr>
                <w:b/>
                <w:bCs/>
                <w:color w:val="000000"/>
                <w:sz w:val="18"/>
                <w:szCs w:val="18"/>
                <w:lang w:val="id-ID"/>
              </w:rPr>
            </w:pPr>
            <w:r w:rsidRPr="00C81B32">
              <w:rPr>
                <w:b/>
                <w:bCs/>
                <w:color w:val="000000"/>
                <w:sz w:val="18"/>
                <w:szCs w:val="18"/>
                <w:lang w:val="id-ID"/>
              </w:rPr>
              <w:t>30 SRPMK</w:t>
            </w:r>
          </w:p>
        </w:tc>
        <w:tc>
          <w:tcPr>
            <w:tcW w:w="1186" w:type="dxa"/>
            <w:tcBorders>
              <w:top w:val="nil"/>
              <w:left w:val="nil"/>
              <w:bottom w:val="single" w:sz="4" w:space="0" w:color="auto"/>
              <w:right w:val="nil"/>
            </w:tcBorders>
            <w:noWrap/>
            <w:vAlign w:val="bottom"/>
            <w:hideMark/>
          </w:tcPr>
          <w:p w14:paraId="16F7252A" w14:textId="77777777" w:rsidR="00B425CF" w:rsidRPr="00C81B32" w:rsidRDefault="00B425CF" w:rsidP="006D24AC">
            <w:pPr>
              <w:jc w:val="center"/>
              <w:rPr>
                <w:b/>
                <w:bCs/>
                <w:color w:val="000000"/>
                <w:sz w:val="18"/>
                <w:szCs w:val="18"/>
                <w:lang w:val="id-ID"/>
              </w:rPr>
            </w:pPr>
            <w:r w:rsidRPr="00C81B32">
              <w:rPr>
                <w:b/>
                <w:bCs/>
                <w:color w:val="000000"/>
                <w:sz w:val="18"/>
                <w:szCs w:val="18"/>
                <w:lang w:val="id-ID"/>
              </w:rPr>
              <w:t>30 GANDA</w:t>
            </w:r>
          </w:p>
        </w:tc>
      </w:tr>
      <w:tr w:rsidR="00B425CF" w:rsidRPr="00C81B32" w14:paraId="0048DE64" w14:textId="77777777" w:rsidTr="00013113">
        <w:trPr>
          <w:trHeight w:val="257"/>
          <w:jc w:val="center"/>
        </w:trPr>
        <w:tc>
          <w:tcPr>
            <w:tcW w:w="1469" w:type="dxa"/>
            <w:tcBorders>
              <w:top w:val="nil"/>
              <w:left w:val="nil"/>
              <w:bottom w:val="single" w:sz="4" w:space="0" w:color="auto"/>
              <w:right w:val="nil"/>
            </w:tcBorders>
            <w:noWrap/>
            <w:vAlign w:val="center"/>
            <w:hideMark/>
          </w:tcPr>
          <w:p w14:paraId="5D87A0CD" w14:textId="77777777" w:rsidR="00B425CF" w:rsidRPr="00C81B32" w:rsidRDefault="00B425CF" w:rsidP="006D24AC">
            <w:pPr>
              <w:jc w:val="center"/>
              <w:rPr>
                <w:color w:val="000000"/>
                <w:sz w:val="18"/>
                <w:szCs w:val="18"/>
                <w:lang w:val="id-ID"/>
              </w:rPr>
            </w:pPr>
            <w:r w:rsidRPr="00C81B32">
              <w:rPr>
                <w:color w:val="000000"/>
                <w:sz w:val="18"/>
                <w:szCs w:val="18"/>
                <w:lang w:val="id-ID"/>
              </w:rPr>
              <w:t>V (kN)</w:t>
            </w:r>
          </w:p>
        </w:tc>
        <w:tc>
          <w:tcPr>
            <w:tcW w:w="1707" w:type="dxa"/>
            <w:tcBorders>
              <w:top w:val="nil"/>
              <w:left w:val="nil"/>
              <w:bottom w:val="single" w:sz="4" w:space="0" w:color="auto"/>
              <w:right w:val="nil"/>
            </w:tcBorders>
            <w:noWrap/>
            <w:vAlign w:val="center"/>
            <w:hideMark/>
          </w:tcPr>
          <w:p w14:paraId="3730C7D1" w14:textId="77777777" w:rsidR="00B425CF" w:rsidRPr="00C81B32" w:rsidRDefault="00B425CF" w:rsidP="006D24AC">
            <w:pPr>
              <w:jc w:val="center"/>
              <w:rPr>
                <w:color w:val="000000"/>
                <w:sz w:val="18"/>
                <w:szCs w:val="18"/>
                <w:lang w:val="id-ID"/>
              </w:rPr>
            </w:pPr>
            <w:r w:rsidRPr="00C81B32">
              <w:rPr>
                <w:color w:val="000000"/>
                <w:sz w:val="18"/>
                <w:szCs w:val="18"/>
                <w:lang w:val="id-ID"/>
              </w:rPr>
              <w:t>26721.384</w:t>
            </w:r>
          </w:p>
        </w:tc>
        <w:tc>
          <w:tcPr>
            <w:tcW w:w="1185" w:type="dxa"/>
            <w:tcBorders>
              <w:top w:val="nil"/>
              <w:left w:val="nil"/>
              <w:bottom w:val="single" w:sz="4" w:space="0" w:color="auto"/>
              <w:right w:val="nil"/>
            </w:tcBorders>
            <w:noWrap/>
            <w:vAlign w:val="center"/>
            <w:hideMark/>
          </w:tcPr>
          <w:p w14:paraId="656E739E" w14:textId="77777777" w:rsidR="00B425CF" w:rsidRPr="00C81B32" w:rsidRDefault="00B425CF" w:rsidP="006D24AC">
            <w:pPr>
              <w:jc w:val="center"/>
              <w:rPr>
                <w:color w:val="000000"/>
                <w:sz w:val="18"/>
                <w:szCs w:val="18"/>
                <w:lang w:val="id-ID"/>
              </w:rPr>
            </w:pPr>
            <w:r w:rsidRPr="00C81B32">
              <w:rPr>
                <w:color w:val="000000"/>
                <w:sz w:val="18"/>
                <w:szCs w:val="18"/>
                <w:lang w:val="id-ID"/>
              </w:rPr>
              <w:t>65554.959</w:t>
            </w:r>
          </w:p>
        </w:tc>
        <w:tc>
          <w:tcPr>
            <w:tcW w:w="1185" w:type="dxa"/>
            <w:tcBorders>
              <w:top w:val="nil"/>
              <w:left w:val="nil"/>
              <w:bottom w:val="single" w:sz="4" w:space="0" w:color="auto"/>
              <w:right w:val="nil"/>
            </w:tcBorders>
            <w:noWrap/>
            <w:vAlign w:val="center"/>
            <w:hideMark/>
          </w:tcPr>
          <w:p w14:paraId="5956544E" w14:textId="77777777" w:rsidR="00B425CF" w:rsidRPr="00C81B32" w:rsidRDefault="00B425CF" w:rsidP="006D24AC">
            <w:pPr>
              <w:jc w:val="center"/>
              <w:rPr>
                <w:color w:val="000000"/>
                <w:sz w:val="18"/>
                <w:szCs w:val="18"/>
                <w:lang w:val="id-ID"/>
              </w:rPr>
            </w:pPr>
            <w:r w:rsidRPr="00C81B32">
              <w:rPr>
                <w:color w:val="000000"/>
                <w:sz w:val="18"/>
                <w:szCs w:val="18"/>
                <w:lang w:val="id-ID"/>
              </w:rPr>
              <w:t>13411.135</w:t>
            </w:r>
          </w:p>
        </w:tc>
        <w:tc>
          <w:tcPr>
            <w:tcW w:w="1185" w:type="dxa"/>
            <w:tcBorders>
              <w:top w:val="nil"/>
              <w:left w:val="nil"/>
              <w:bottom w:val="single" w:sz="4" w:space="0" w:color="auto"/>
              <w:right w:val="nil"/>
            </w:tcBorders>
            <w:noWrap/>
            <w:vAlign w:val="center"/>
            <w:hideMark/>
          </w:tcPr>
          <w:p w14:paraId="5FED215B" w14:textId="77777777" w:rsidR="00B425CF" w:rsidRPr="00C81B32" w:rsidRDefault="00B425CF" w:rsidP="006D24AC">
            <w:pPr>
              <w:jc w:val="center"/>
              <w:rPr>
                <w:color w:val="000000"/>
                <w:sz w:val="18"/>
                <w:szCs w:val="18"/>
                <w:lang w:val="id-ID"/>
              </w:rPr>
            </w:pPr>
            <w:r w:rsidRPr="00C81B32">
              <w:rPr>
                <w:color w:val="000000"/>
                <w:sz w:val="18"/>
                <w:szCs w:val="18"/>
                <w:lang w:val="id-ID"/>
              </w:rPr>
              <w:t>76002.413</w:t>
            </w:r>
          </w:p>
        </w:tc>
        <w:tc>
          <w:tcPr>
            <w:tcW w:w="1185" w:type="dxa"/>
            <w:tcBorders>
              <w:top w:val="nil"/>
              <w:left w:val="nil"/>
              <w:bottom w:val="single" w:sz="4" w:space="0" w:color="auto"/>
              <w:right w:val="nil"/>
            </w:tcBorders>
            <w:noWrap/>
            <w:vAlign w:val="bottom"/>
            <w:hideMark/>
          </w:tcPr>
          <w:p w14:paraId="272584EA" w14:textId="77777777" w:rsidR="00B425CF" w:rsidRPr="00C81B32" w:rsidRDefault="00B425CF" w:rsidP="006D24AC">
            <w:pPr>
              <w:jc w:val="center"/>
              <w:rPr>
                <w:color w:val="000000"/>
                <w:sz w:val="18"/>
                <w:szCs w:val="18"/>
                <w:lang w:val="id-ID"/>
              </w:rPr>
            </w:pPr>
            <w:r w:rsidRPr="00C81B32">
              <w:rPr>
                <w:color w:val="000000"/>
                <w:sz w:val="18"/>
                <w:szCs w:val="18"/>
                <w:lang w:val="id-ID"/>
              </w:rPr>
              <w:t>42483.101</w:t>
            </w:r>
          </w:p>
        </w:tc>
        <w:tc>
          <w:tcPr>
            <w:tcW w:w="1186" w:type="dxa"/>
            <w:tcBorders>
              <w:top w:val="nil"/>
              <w:left w:val="nil"/>
              <w:bottom w:val="single" w:sz="4" w:space="0" w:color="auto"/>
              <w:right w:val="nil"/>
            </w:tcBorders>
            <w:noWrap/>
            <w:vAlign w:val="center"/>
            <w:hideMark/>
          </w:tcPr>
          <w:p w14:paraId="6568CB37" w14:textId="77777777" w:rsidR="00B425CF" w:rsidRPr="00C81B32" w:rsidRDefault="00B425CF" w:rsidP="006D24AC">
            <w:pPr>
              <w:jc w:val="center"/>
              <w:rPr>
                <w:color w:val="000000"/>
                <w:sz w:val="18"/>
                <w:szCs w:val="18"/>
                <w:lang w:val="id-ID"/>
              </w:rPr>
            </w:pPr>
            <w:r w:rsidRPr="00C81B32">
              <w:rPr>
                <w:color w:val="000000"/>
                <w:sz w:val="18"/>
                <w:szCs w:val="18"/>
                <w:lang w:val="id-ID"/>
              </w:rPr>
              <w:t>71861.185</w:t>
            </w:r>
          </w:p>
        </w:tc>
      </w:tr>
      <w:tr w:rsidR="00B425CF" w:rsidRPr="00C81B32" w14:paraId="701567FE" w14:textId="77777777" w:rsidTr="00013113">
        <w:trPr>
          <w:trHeight w:val="257"/>
          <w:jc w:val="center"/>
        </w:trPr>
        <w:tc>
          <w:tcPr>
            <w:tcW w:w="1469" w:type="dxa"/>
            <w:tcBorders>
              <w:top w:val="nil"/>
              <w:left w:val="nil"/>
              <w:bottom w:val="single" w:sz="4" w:space="0" w:color="auto"/>
              <w:right w:val="nil"/>
            </w:tcBorders>
            <w:noWrap/>
            <w:vAlign w:val="center"/>
            <w:hideMark/>
          </w:tcPr>
          <w:p w14:paraId="06885AE7" w14:textId="77777777" w:rsidR="00B425CF" w:rsidRPr="00C81B32" w:rsidRDefault="00B425CF" w:rsidP="006D24AC">
            <w:pPr>
              <w:jc w:val="center"/>
              <w:rPr>
                <w:color w:val="000000"/>
                <w:sz w:val="18"/>
                <w:szCs w:val="18"/>
                <w:lang w:val="id-ID"/>
              </w:rPr>
            </w:pPr>
            <w:r w:rsidRPr="00C81B32">
              <w:rPr>
                <w:color w:val="000000"/>
                <w:sz w:val="18"/>
                <w:szCs w:val="18"/>
                <w:lang w:val="id-ID"/>
              </w:rPr>
              <w:t>D (m)</w:t>
            </w:r>
          </w:p>
        </w:tc>
        <w:tc>
          <w:tcPr>
            <w:tcW w:w="1707" w:type="dxa"/>
            <w:tcBorders>
              <w:top w:val="nil"/>
              <w:left w:val="nil"/>
              <w:bottom w:val="single" w:sz="4" w:space="0" w:color="auto"/>
              <w:right w:val="nil"/>
            </w:tcBorders>
            <w:noWrap/>
            <w:vAlign w:val="center"/>
            <w:hideMark/>
          </w:tcPr>
          <w:p w14:paraId="381408B7" w14:textId="77777777" w:rsidR="00B425CF" w:rsidRPr="00C81B32" w:rsidRDefault="00B425CF" w:rsidP="006D24AC">
            <w:pPr>
              <w:jc w:val="center"/>
              <w:rPr>
                <w:color w:val="000000"/>
                <w:sz w:val="18"/>
                <w:szCs w:val="18"/>
                <w:lang w:val="id-ID"/>
              </w:rPr>
            </w:pPr>
            <w:r w:rsidRPr="00C81B32">
              <w:rPr>
                <w:color w:val="000000"/>
                <w:sz w:val="18"/>
                <w:szCs w:val="18"/>
                <w:lang w:val="id-ID"/>
              </w:rPr>
              <w:t>0.275</w:t>
            </w:r>
          </w:p>
        </w:tc>
        <w:tc>
          <w:tcPr>
            <w:tcW w:w="1185" w:type="dxa"/>
            <w:tcBorders>
              <w:top w:val="nil"/>
              <w:left w:val="nil"/>
              <w:bottom w:val="single" w:sz="4" w:space="0" w:color="auto"/>
              <w:right w:val="nil"/>
            </w:tcBorders>
            <w:noWrap/>
            <w:vAlign w:val="center"/>
            <w:hideMark/>
          </w:tcPr>
          <w:p w14:paraId="739F308D" w14:textId="77777777" w:rsidR="00B425CF" w:rsidRPr="00C81B32" w:rsidRDefault="00B425CF" w:rsidP="006D24AC">
            <w:pPr>
              <w:jc w:val="center"/>
              <w:rPr>
                <w:color w:val="000000"/>
                <w:sz w:val="18"/>
                <w:szCs w:val="18"/>
                <w:lang w:val="id-ID"/>
              </w:rPr>
            </w:pPr>
            <w:r w:rsidRPr="00C81B32">
              <w:rPr>
                <w:color w:val="000000"/>
                <w:sz w:val="18"/>
                <w:szCs w:val="18"/>
                <w:lang w:val="id-ID"/>
              </w:rPr>
              <w:t>0.090</w:t>
            </w:r>
          </w:p>
        </w:tc>
        <w:tc>
          <w:tcPr>
            <w:tcW w:w="1185" w:type="dxa"/>
            <w:tcBorders>
              <w:top w:val="nil"/>
              <w:left w:val="nil"/>
              <w:bottom w:val="single" w:sz="4" w:space="0" w:color="auto"/>
              <w:right w:val="nil"/>
            </w:tcBorders>
            <w:noWrap/>
            <w:vAlign w:val="center"/>
            <w:hideMark/>
          </w:tcPr>
          <w:p w14:paraId="3D1683A3" w14:textId="77777777" w:rsidR="00B425CF" w:rsidRPr="00C81B32" w:rsidRDefault="00B425CF" w:rsidP="006D24AC">
            <w:pPr>
              <w:jc w:val="center"/>
              <w:rPr>
                <w:color w:val="000000"/>
                <w:sz w:val="18"/>
                <w:szCs w:val="18"/>
                <w:lang w:val="id-ID"/>
              </w:rPr>
            </w:pPr>
            <w:r w:rsidRPr="00C81B32">
              <w:rPr>
                <w:color w:val="000000"/>
                <w:sz w:val="18"/>
                <w:szCs w:val="18"/>
                <w:lang w:val="id-ID"/>
              </w:rPr>
              <w:t>0.470</w:t>
            </w:r>
          </w:p>
        </w:tc>
        <w:tc>
          <w:tcPr>
            <w:tcW w:w="1185" w:type="dxa"/>
            <w:tcBorders>
              <w:top w:val="nil"/>
              <w:left w:val="nil"/>
              <w:bottom w:val="single" w:sz="4" w:space="0" w:color="auto"/>
              <w:right w:val="nil"/>
            </w:tcBorders>
            <w:noWrap/>
            <w:vAlign w:val="center"/>
            <w:hideMark/>
          </w:tcPr>
          <w:p w14:paraId="23C4EC24" w14:textId="77777777" w:rsidR="00B425CF" w:rsidRPr="00C81B32" w:rsidRDefault="00B425CF" w:rsidP="006D24AC">
            <w:pPr>
              <w:jc w:val="center"/>
              <w:rPr>
                <w:color w:val="000000"/>
                <w:sz w:val="18"/>
                <w:szCs w:val="18"/>
                <w:lang w:val="id-ID"/>
              </w:rPr>
            </w:pPr>
            <w:r w:rsidRPr="00C81B32">
              <w:rPr>
                <w:color w:val="000000"/>
                <w:sz w:val="18"/>
                <w:szCs w:val="18"/>
                <w:lang w:val="id-ID"/>
              </w:rPr>
              <w:t>0.508</w:t>
            </w:r>
          </w:p>
        </w:tc>
        <w:tc>
          <w:tcPr>
            <w:tcW w:w="1185" w:type="dxa"/>
            <w:tcBorders>
              <w:top w:val="nil"/>
              <w:left w:val="nil"/>
              <w:bottom w:val="single" w:sz="4" w:space="0" w:color="auto"/>
              <w:right w:val="nil"/>
            </w:tcBorders>
            <w:noWrap/>
            <w:vAlign w:val="bottom"/>
            <w:hideMark/>
          </w:tcPr>
          <w:p w14:paraId="54A3F872" w14:textId="77777777" w:rsidR="00B425CF" w:rsidRPr="00C81B32" w:rsidRDefault="00B425CF" w:rsidP="006D24AC">
            <w:pPr>
              <w:jc w:val="center"/>
              <w:rPr>
                <w:color w:val="000000"/>
                <w:sz w:val="18"/>
                <w:szCs w:val="18"/>
                <w:lang w:val="id-ID"/>
              </w:rPr>
            </w:pPr>
            <w:r w:rsidRPr="00C81B32">
              <w:rPr>
                <w:color w:val="000000"/>
                <w:sz w:val="18"/>
                <w:szCs w:val="18"/>
                <w:lang w:val="id-ID"/>
              </w:rPr>
              <w:t>1.218</w:t>
            </w:r>
          </w:p>
        </w:tc>
        <w:tc>
          <w:tcPr>
            <w:tcW w:w="1186" w:type="dxa"/>
            <w:tcBorders>
              <w:top w:val="nil"/>
              <w:left w:val="nil"/>
              <w:bottom w:val="single" w:sz="4" w:space="0" w:color="auto"/>
              <w:right w:val="nil"/>
            </w:tcBorders>
            <w:noWrap/>
            <w:vAlign w:val="center"/>
            <w:hideMark/>
          </w:tcPr>
          <w:p w14:paraId="317EFF50" w14:textId="77777777" w:rsidR="00B425CF" w:rsidRPr="00C81B32" w:rsidRDefault="00B425CF" w:rsidP="006D24AC">
            <w:pPr>
              <w:jc w:val="center"/>
              <w:rPr>
                <w:color w:val="000000"/>
                <w:sz w:val="18"/>
                <w:szCs w:val="18"/>
                <w:lang w:val="id-ID"/>
              </w:rPr>
            </w:pPr>
            <w:r w:rsidRPr="00C81B32">
              <w:rPr>
                <w:color w:val="000000"/>
                <w:sz w:val="18"/>
                <w:szCs w:val="18"/>
                <w:lang w:val="id-ID"/>
              </w:rPr>
              <w:t>1.113</w:t>
            </w:r>
          </w:p>
        </w:tc>
      </w:tr>
      <w:tr w:rsidR="00B425CF" w:rsidRPr="00C81B32" w14:paraId="19B21406" w14:textId="77777777" w:rsidTr="00013113">
        <w:trPr>
          <w:trHeight w:val="276"/>
          <w:jc w:val="center"/>
        </w:trPr>
        <w:tc>
          <w:tcPr>
            <w:tcW w:w="1469" w:type="dxa"/>
            <w:vMerge w:val="restart"/>
            <w:tcBorders>
              <w:top w:val="nil"/>
              <w:left w:val="nil"/>
              <w:bottom w:val="single" w:sz="4" w:space="0" w:color="auto"/>
              <w:right w:val="nil"/>
            </w:tcBorders>
            <w:vAlign w:val="center"/>
            <w:hideMark/>
          </w:tcPr>
          <w:p w14:paraId="00436381" w14:textId="77777777" w:rsidR="00B425CF" w:rsidRPr="00C81B32" w:rsidRDefault="00B425CF" w:rsidP="006D24AC">
            <w:pPr>
              <w:jc w:val="center"/>
              <w:rPr>
                <w:color w:val="000000"/>
                <w:sz w:val="18"/>
                <w:szCs w:val="18"/>
                <w:lang w:val="id-ID"/>
              </w:rPr>
            </w:pPr>
            <w:r w:rsidRPr="00C81B32">
              <w:rPr>
                <w:color w:val="000000"/>
                <w:sz w:val="18"/>
                <w:szCs w:val="18"/>
                <w:lang w:val="id-ID"/>
              </w:rPr>
              <w:t>Performance level</w:t>
            </w:r>
          </w:p>
        </w:tc>
        <w:tc>
          <w:tcPr>
            <w:tcW w:w="1707" w:type="dxa"/>
            <w:vMerge w:val="restart"/>
            <w:tcBorders>
              <w:top w:val="nil"/>
              <w:left w:val="nil"/>
              <w:bottom w:val="single" w:sz="4" w:space="0" w:color="000000"/>
              <w:right w:val="nil"/>
            </w:tcBorders>
            <w:noWrap/>
            <w:vAlign w:val="center"/>
            <w:hideMark/>
          </w:tcPr>
          <w:p w14:paraId="344CF274" w14:textId="77777777" w:rsidR="00B425CF" w:rsidRPr="00C81B32" w:rsidRDefault="00B425CF" w:rsidP="006D24AC">
            <w:pPr>
              <w:jc w:val="center"/>
              <w:rPr>
                <w:color w:val="000000"/>
                <w:sz w:val="18"/>
                <w:szCs w:val="18"/>
                <w:lang w:val="id-ID"/>
              </w:rPr>
            </w:pPr>
            <w:r w:rsidRPr="00C81B32">
              <w:rPr>
                <w:color w:val="000000"/>
                <w:sz w:val="18"/>
                <w:szCs w:val="18"/>
                <w:lang w:val="id-ID"/>
              </w:rPr>
              <w:t>IO</w:t>
            </w:r>
          </w:p>
        </w:tc>
        <w:tc>
          <w:tcPr>
            <w:tcW w:w="1185" w:type="dxa"/>
            <w:vMerge w:val="restart"/>
            <w:tcBorders>
              <w:top w:val="nil"/>
              <w:left w:val="nil"/>
              <w:bottom w:val="single" w:sz="4" w:space="0" w:color="000000"/>
              <w:right w:val="nil"/>
            </w:tcBorders>
            <w:noWrap/>
            <w:vAlign w:val="center"/>
            <w:hideMark/>
          </w:tcPr>
          <w:p w14:paraId="06FE1487" w14:textId="77777777" w:rsidR="00B425CF" w:rsidRPr="00C81B32" w:rsidRDefault="00B425CF" w:rsidP="006D24AC">
            <w:pPr>
              <w:jc w:val="center"/>
              <w:rPr>
                <w:color w:val="000000"/>
                <w:sz w:val="18"/>
                <w:szCs w:val="18"/>
                <w:lang w:val="id-ID"/>
              </w:rPr>
            </w:pPr>
            <w:r w:rsidRPr="00C81B32">
              <w:rPr>
                <w:color w:val="000000"/>
                <w:sz w:val="18"/>
                <w:szCs w:val="18"/>
                <w:lang w:val="id-ID"/>
              </w:rPr>
              <w:t>IO</w:t>
            </w:r>
          </w:p>
        </w:tc>
        <w:tc>
          <w:tcPr>
            <w:tcW w:w="1185" w:type="dxa"/>
            <w:vMerge w:val="restart"/>
            <w:tcBorders>
              <w:top w:val="nil"/>
              <w:left w:val="nil"/>
              <w:bottom w:val="single" w:sz="4" w:space="0" w:color="000000"/>
              <w:right w:val="nil"/>
            </w:tcBorders>
            <w:noWrap/>
            <w:vAlign w:val="center"/>
            <w:hideMark/>
          </w:tcPr>
          <w:p w14:paraId="5C662C60" w14:textId="77777777" w:rsidR="00B425CF" w:rsidRPr="00C81B32" w:rsidRDefault="00B425CF" w:rsidP="006D24AC">
            <w:pPr>
              <w:jc w:val="center"/>
              <w:rPr>
                <w:color w:val="000000"/>
                <w:sz w:val="18"/>
                <w:szCs w:val="18"/>
                <w:lang w:val="id-ID"/>
              </w:rPr>
            </w:pPr>
            <w:r w:rsidRPr="00C81B32">
              <w:rPr>
                <w:color w:val="000000"/>
                <w:sz w:val="18"/>
                <w:szCs w:val="18"/>
                <w:lang w:val="id-ID"/>
              </w:rPr>
              <w:t>IO</w:t>
            </w:r>
          </w:p>
        </w:tc>
        <w:tc>
          <w:tcPr>
            <w:tcW w:w="1185" w:type="dxa"/>
            <w:vMerge w:val="restart"/>
            <w:tcBorders>
              <w:top w:val="nil"/>
              <w:left w:val="nil"/>
              <w:bottom w:val="single" w:sz="4" w:space="0" w:color="000000"/>
              <w:right w:val="nil"/>
            </w:tcBorders>
            <w:noWrap/>
            <w:vAlign w:val="center"/>
            <w:hideMark/>
          </w:tcPr>
          <w:p w14:paraId="56C13498" w14:textId="77777777" w:rsidR="00B425CF" w:rsidRPr="00C81B32" w:rsidRDefault="00B425CF" w:rsidP="006D24AC">
            <w:pPr>
              <w:jc w:val="center"/>
              <w:rPr>
                <w:color w:val="000000"/>
                <w:sz w:val="18"/>
                <w:szCs w:val="18"/>
                <w:lang w:val="id-ID"/>
              </w:rPr>
            </w:pPr>
            <w:r w:rsidRPr="00C81B32">
              <w:rPr>
                <w:color w:val="000000"/>
                <w:sz w:val="18"/>
                <w:szCs w:val="18"/>
                <w:lang w:val="id-ID"/>
              </w:rPr>
              <w:t>IO</w:t>
            </w:r>
          </w:p>
        </w:tc>
        <w:tc>
          <w:tcPr>
            <w:tcW w:w="1185" w:type="dxa"/>
            <w:vMerge w:val="restart"/>
            <w:tcBorders>
              <w:top w:val="nil"/>
              <w:left w:val="nil"/>
              <w:bottom w:val="single" w:sz="4" w:space="0" w:color="auto"/>
              <w:right w:val="nil"/>
            </w:tcBorders>
            <w:noWrap/>
            <w:vAlign w:val="center"/>
            <w:hideMark/>
          </w:tcPr>
          <w:p w14:paraId="4D0B7D44" w14:textId="77777777" w:rsidR="00B425CF" w:rsidRPr="00C81B32" w:rsidRDefault="00B425CF" w:rsidP="006D24AC">
            <w:pPr>
              <w:jc w:val="center"/>
              <w:rPr>
                <w:color w:val="000000"/>
                <w:sz w:val="18"/>
                <w:szCs w:val="18"/>
                <w:lang w:val="id-ID"/>
              </w:rPr>
            </w:pPr>
            <w:r w:rsidRPr="00C81B32">
              <w:rPr>
                <w:color w:val="000000"/>
                <w:sz w:val="18"/>
                <w:szCs w:val="18"/>
                <w:lang w:val="id-ID"/>
              </w:rPr>
              <w:t>IO</w:t>
            </w:r>
          </w:p>
        </w:tc>
        <w:tc>
          <w:tcPr>
            <w:tcW w:w="1186" w:type="dxa"/>
            <w:vMerge w:val="restart"/>
            <w:tcBorders>
              <w:top w:val="nil"/>
              <w:left w:val="nil"/>
              <w:bottom w:val="single" w:sz="4" w:space="0" w:color="auto"/>
              <w:right w:val="nil"/>
            </w:tcBorders>
            <w:noWrap/>
            <w:vAlign w:val="center"/>
            <w:hideMark/>
          </w:tcPr>
          <w:p w14:paraId="4CD16F92" w14:textId="77777777" w:rsidR="00B425CF" w:rsidRPr="00C81B32" w:rsidRDefault="00B425CF" w:rsidP="006D24AC">
            <w:pPr>
              <w:jc w:val="center"/>
              <w:rPr>
                <w:color w:val="000000"/>
                <w:sz w:val="18"/>
                <w:szCs w:val="18"/>
                <w:lang w:val="id-ID"/>
              </w:rPr>
            </w:pPr>
            <w:r w:rsidRPr="00C81B32">
              <w:rPr>
                <w:color w:val="000000"/>
                <w:sz w:val="18"/>
                <w:szCs w:val="18"/>
                <w:lang w:val="id-ID"/>
              </w:rPr>
              <w:t>IO</w:t>
            </w:r>
          </w:p>
        </w:tc>
      </w:tr>
      <w:tr w:rsidR="00B425CF" w:rsidRPr="00C81B32" w14:paraId="3602428E" w14:textId="77777777" w:rsidTr="00013113">
        <w:trPr>
          <w:trHeight w:val="276"/>
          <w:jc w:val="center"/>
        </w:trPr>
        <w:tc>
          <w:tcPr>
            <w:tcW w:w="1469" w:type="dxa"/>
            <w:vMerge/>
            <w:tcBorders>
              <w:top w:val="nil"/>
              <w:left w:val="nil"/>
              <w:bottom w:val="single" w:sz="4" w:space="0" w:color="auto"/>
              <w:right w:val="nil"/>
            </w:tcBorders>
            <w:vAlign w:val="center"/>
            <w:hideMark/>
          </w:tcPr>
          <w:p w14:paraId="5FB6F7CE" w14:textId="77777777" w:rsidR="00B425CF" w:rsidRPr="00C81B32" w:rsidRDefault="00B425CF" w:rsidP="006D24AC">
            <w:pPr>
              <w:rPr>
                <w:color w:val="000000"/>
                <w:sz w:val="18"/>
                <w:szCs w:val="18"/>
                <w:lang w:val="id-ID"/>
              </w:rPr>
            </w:pPr>
          </w:p>
        </w:tc>
        <w:tc>
          <w:tcPr>
            <w:tcW w:w="1707" w:type="dxa"/>
            <w:vMerge/>
            <w:tcBorders>
              <w:top w:val="nil"/>
              <w:left w:val="nil"/>
              <w:bottom w:val="single" w:sz="4" w:space="0" w:color="000000"/>
              <w:right w:val="nil"/>
            </w:tcBorders>
            <w:vAlign w:val="center"/>
            <w:hideMark/>
          </w:tcPr>
          <w:p w14:paraId="094D7A92" w14:textId="77777777" w:rsidR="00B425CF" w:rsidRPr="00C81B32" w:rsidRDefault="00B425CF" w:rsidP="006D24AC">
            <w:pPr>
              <w:rPr>
                <w:color w:val="000000"/>
                <w:sz w:val="18"/>
                <w:szCs w:val="18"/>
                <w:lang w:val="id-ID"/>
              </w:rPr>
            </w:pPr>
          </w:p>
        </w:tc>
        <w:tc>
          <w:tcPr>
            <w:tcW w:w="1185" w:type="dxa"/>
            <w:vMerge/>
            <w:tcBorders>
              <w:top w:val="nil"/>
              <w:left w:val="nil"/>
              <w:bottom w:val="single" w:sz="4" w:space="0" w:color="000000"/>
              <w:right w:val="nil"/>
            </w:tcBorders>
            <w:vAlign w:val="center"/>
            <w:hideMark/>
          </w:tcPr>
          <w:p w14:paraId="7C63F99E" w14:textId="77777777" w:rsidR="00B425CF" w:rsidRPr="00C81B32" w:rsidRDefault="00B425CF" w:rsidP="006D24AC">
            <w:pPr>
              <w:rPr>
                <w:color w:val="000000"/>
                <w:sz w:val="18"/>
                <w:szCs w:val="18"/>
                <w:lang w:val="id-ID"/>
              </w:rPr>
            </w:pPr>
          </w:p>
        </w:tc>
        <w:tc>
          <w:tcPr>
            <w:tcW w:w="1185" w:type="dxa"/>
            <w:vMerge/>
            <w:tcBorders>
              <w:top w:val="nil"/>
              <w:left w:val="nil"/>
              <w:bottom w:val="single" w:sz="4" w:space="0" w:color="000000"/>
              <w:right w:val="nil"/>
            </w:tcBorders>
            <w:vAlign w:val="center"/>
            <w:hideMark/>
          </w:tcPr>
          <w:p w14:paraId="226C26A6" w14:textId="77777777" w:rsidR="00B425CF" w:rsidRPr="00C81B32" w:rsidRDefault="00B425CF" w:rsidP="006D24AC">
            <w:pPr>
              <w:rPr>
                <w:color w:val="000000"/>
                <w:sz w:val="18"/>
                <w:szCs w:val="18"/>
                <w:lang w:val="id-ID"/>
              </w:rPr>
            </w:pPr>
          </w:p>
        </w:tc>
        <w:tc>
          <w:tcPr>
            <w:tcW w:w="1185" w:type="dxa"/>
            <w:vMerge/>
            <w:tcBorders>
              <w:top w:val="nil"/>
              <w:left w:val="nil"/>
              <w:bottom w:val="single" w:sz="4" w:space="0" w:color="000000"/>
              <w:right w:val="nil"/>
            </w:tcBorders>
            <w:vAlign w:val="center"/>
            <w:hideMark/>
          </w:tcPr>
          <w:p w14:paraId="2A1378B6" w14:textId="77777777" w:rsidR="00B425CF" w:rsidRPr="00C81B32" w:rsidRDefault="00B425CF" w:rsidP="006D24AC">
            <w:pPr>
              <w:rPr>
                <w:color w:val="000000"/>
                <w:sz w:val="18"/>
                <w:szCs w:val="18"/>
                <w:lang w:val="id-ID"/>
              </w:rPr>
            </w:pPr>
          </w:p>
        </w:tc>
        <w:tc>
          <w:tcPr>
            <w:tcW w:w="1185" w:type="dxa"/>
            <w:vMerge/>
            <w:tcBorders>
              <w:top w:val="nil"/>
              <w:left w:val="nil"/>
              <w:bottom w:val="single" w:sz="4" w:space="0" w:color="auto"/>
              <w:right w:val="nil"/>
            </w:tcBorders>
            <w:vAlign w:val="center"/>
            <w:hideMark/>
          </w:tcPr>
          <w:p w14:paraId="480A9FC1" w14:textId="77777777" w:rsidR="00B425CF" w:rsidRPr="00C81B32" w:rsidRDefault="00B425CF" w:rsidP="006D24AC">
            <w:pPr>
              <w:rPr>
                <w:color w:val="000000"/>
                <w:sz w:val="18"/>
                <w:szCs w:val="18"/>
                <w:lang w:val="id-ID"/>
              </w:rPr>
            </w:pPr>
          </w:p>
        </w:tc>
        <w:tc>
          <w:tcPr>
            <w:tcW w:w="1186" w:type="dxa"/>
            <w:vMerge/>
            <w:tcBorders>
              <w:top w:val="nil"/>
              <w:left w:val="nil"/>
              <w:bottom w:val="single" w:sz="4" w:space="0" w:color="auto"/>
              <w:right w:val="nil"/>
            </w:tcBorders>
            <w:vAlign w:val="center"/>
            <w:hideMark/>
          </w:tcPr>
          <w:p w14:paraId="5A9F8D72" w14:textId="77777777" w:rsidR="00B425CF" w:rsidRPr="00C81B32" w:rsidRDefault="00B425CF" w:rsidP="006D24AC">
            <w:pPr>
              <w:rPr>
                <w:color w:val="000000"/>
                <w:sz w:val="18"/>
                <w:szCs w:val="18"/>
                <w:lang w:val="id-ID"/>
              </w:rPr>
            </w:pPr>
          </w:p>
        </w:tc>
      </w:tr>
    </w:tbl>
    <w:p w14:paraId="0FC009E5" w14:textId="77777777" w:rsidR="00B425CF" w:rsidRPr="00C81B32" w:rsidRDefault="00B425CF" w:rsidP="006D24AC">
      <w:pPr>
        <w:rPr>
          <w:rStyle w:val="Emphasis"/>
          <w:i w:val="0"/>
          <w:iCs w:val="0"/>
          <w:color w:val="333333"/>
          <w:sz w:val="20"/>
          <w:lang w:val="id-ID"/>
        </w:rPr>
      </w:pPr>
    </w:p>
    <w:p w14:paraId="238F91B4" w14:textId="486D4C8E" w:rsidR="00D87E2A" w:rsidRDefault="00D87E2A" w:rsidP="006D24AC">
      <w:pPr>
        <w:pStyle w:val="Heading1"/>
        <w:rPr>
          <w:b w:val="0"/>
          <w:caps w:val="0"/>
          <w:sz w:val="20"/>
        </w:rPr>
      </w:pPr>
      <w:r>
        <w:rPr>
          <w:rFonts w:asciiTheme="majorBidi" w:hAnsiTheme="majorBidi" w:cstheme="majorBidi"/>
        </w:rPr>
        <w:t>CONCLUSION</w:t>
      </w:r>
    </w:p>
    <w:p w14:paraId="241EBF3A" w14:textId="6BAD0B38" w:rsidR="00B624FB" w:rsidRDefault="00A850A5" w:rsidP="006D24AC">
      <w:pPr>
        <w:pStyle w:val="Paragraphnumbered"/>
        <w:numPr>
          <w:ilvl w:val="0"/>
          <w:numId w:val="0"/>
        </w:numPr>
        <w:ind w:firstLine="284"/>
      </w:pPr>
      <w:r w:rsidRPr="00A850A5">
        <w:t xml:space="preserve">The analysis leads to several conclusions. First, based on the capacity curves, the addition of shear walls in low-rise structures results in lower capacity, as the presence of shear walls makes the structure excessively stiff. Second, from the </w:t>
      </w:r>
      <w:r w:rsidR="00A758D7" w:rsidRPr="00A850A5">
        <w:t>performance points obtained</w:t>
      </w:r>
      <w:r w:rsidRPr="00A850A5">
        <w:t>, it can be observed that for all structures with dual systems, the performance point tends to shift to the right, indicating that even up to 30 stories, the use of SMRF systems provides better performance compared to dual systems. Third, the number and status of plastic hinges show that the SMRF models demonstrate superior seismic performance compared to the dual system, with the majority of plastic hinges remaining at the Immediate Occupancy level. Although the dual system models are still within the safe range, they exhibit a slightly higher tendency for damage. Finally, the dual system structures exhibit higher base shear capacity and smaller roof displacements, indicating greater stiffness and improved lateral resistance. All structural models satisfy the Immediate Occupancy criteria, confirming that from a seismic performance perspective, the designs already meet the required standards.</w:t>
      </w:r>
    </w:p>
    <w:p w14:paraId="16F21B4D" w14:textId="0BD98239" w:rsidR="00156B89" w:rsidRPr="00A24F3D" w:rsidRDefault="0016385D" w:rsidP="006D24AC">
      <w:pPr>
        <w:pStyle w:val="Heading1"/>
        <w:rPr>
          <w:iCs/>
        </w:rPr>
      </w:pPr>
      <w:r w:rsidRPr="00075EA6">
        <w:rPr>
          <w:rFonts w:asciiTheme="majorBidi" w:hAnsiTheme="majorBidi" w:cstheme="majorBidi"/>
        </w:rPr>
        <w:t>References</w:t>
      </w:r>
    </w:p>
    <w:p w14:paraId="77D94362" w14:textId="52574DCE" w:rsidR="008C608F" w:rsidRPr="008C608F" w:rsidRDefault="008C608F" w:rsidP="006D24AC">
      <w:pPr>
        <w:widowControl w:val="0"/>
        <w:autoSpaceDE w:val="0"/>
        <w:autoSpaceDN w:val="0"/>
        <w:adjustRightInd w:val="0"/>
        <w:ind w:left="640" w:hanging="640"/>
        <w:rPr>
          <w:noProof/>
          <w:sz w:val="20"/>
        </w:rPr>
      </w:pPr>
      <w:r>
        <w:rPr>
          <w:iCs/>
        </w:rPr>
        <w:fldChar w:fldCharType="begin" w:fldLock="1"/>
      </w:r>
      <w:r>
        <w:rPr>
          <w:iCs/>
        </w:rPr>
        <w:instrText xml:space="preserve">ADDIN Mendeley Bibliography CSL_BIBLIOGRAPHY </w:instrText>
      </w:r>
      <w:r>
        <w:rPr>
          <w:iCs/>
        </w:rPr>
        <w:fldChar w:fldCharType="separate"/>
      </w:r>
      <w:r w:rsidRPr="008C608F">
        <w:rPr>
          <w:noProof/>
          <w:sz w:val="20"/>
        </w:rPr>
        <w:t xml:space="preserve">1. </w:t>
      </w:r>
      <w:r w:rsidRPr="008C608F">
        <w:rPr>
          <w:noProof/>
          <w:sz w:val="20"/>
        </w:rPr>
        <w:tab/>
        <w:t>Surahman A. Modeling Effects on Forces in Shear Wall-Frame Structures. J Eng Technol Sci [Internet]. 2015 May 31;47(2):117–25. Available from: http://journals.itb.ac.id/index.php/jets/article/view/1436</w:t>
      </w:r>
    </w:p>
    <w:p w14:paraId="64FB01BF" w14:textId="77777777" w:rsidR="008C608F" w:rsidRPr="008C608F" w:rsidRDefault="008C608F" w:rsidP="006D24AC">
      <w:pPr>
        <w:widowControl w:val="0"/>
        <w:autoSpaceDE w:val="0"/>
        <w:autoSpaceDN w:val="0"/>
        <w:adjustRightInd w:val="0"/>
        <w:ind w:left="640" w:hanging="640"/>
        <w:rPr>
          <w:noProof/>
          <w:sz w:val="20"/>
        </w:rPr>
      </w:pPr>
      <w:r w:rsidRPr="008C608F">
        <w:rPr>
          <w:noProof/>
          <w:sz w:val="20"/>
        </w:rPr>
        <w:t xml:space="preserve">2. </w:t>
      </w:r>
      <w:r w:rsidRPr="008C608F">
        <w:rPr>
          <w:noProof/>
          <w:sz w:val="20"/>
        </w:rPr>
        <w:tab/>
        <w:t>Zad N. A Parametric Study on the Effects of Shear Wall Locations in a Typical Five-Story Reinforced Concrete Structure Subjected to a Severe Earthquake. Curr Trends Civ Struct Eng [Internet]. 2021 Sep 15;7(5). Available from: https://irispublishers.com/ctcse/fulltext/a-parametric-study-on-the-effects-of-shearwall-locations-in-a-typical-five-story-reinforced.ID.000675.php</w:t>
      </w:r>
    </w:p>
    <w:p w14:paraId="0C7ED747" w14:textId="77777777" w:rsidR="008C608F" w:rsidRPr="008C608F" w:rsidRDefault="008C608F" w:rsidP="006D24AC">
      <w:pPr>
        <w:widowControl w:val="0"/>
        <w:autoSpaceDE w:val="0"/>
        <w:autoSpaceDN w:val="0"/>
        <w:adjustRightInd w:val="0"/>
        <w:ind w:left="640" w:hanging="640"/>
        <w:rPr>
          <w:noProof/>
          <w:sz w:val="20"/>
        </w:rPr>
      </w:pPr>
      <w:r w:rsidRPr="008C608F">
        <w:rPr>
          <w:noProof/>
          <w:sz w:val="20"/>
        </w:rPr>
        <w:t xml:space="preserve">3. </w:t>
      </w:r>
      <w:r w:rsidRPr="008C608F">
        <w:rPr>
          <w:noProof/>
          <w:sz w:val="20"/>
        </w:rPr>
        <w:tab/>
        <w:t>Mansour MY, Dicleli M, Lee JY. Nonlinear Analysis of R/C Low-Rise Shear Walls. Adv Struct Eng [Internet]. 2004 Aug 1;7(4):345–61. Available from: https://journals.sagepub.com/doi/10.1260/1369433041653525</w:t>
      </w:r>
    </w:p>
    <w:p w14:paraId="79157EEE" w14:textId="77777777" w:rsidR="008C608F" w:rsidRPr="008C608F" w:rsidRDefault="008C608F" w:rsidP="006D24AC">
      <w:pPr>
        <w:widowControl w:val="0"/>
        <w:autoSpaceDE w:val="0"/>
        <w:autoSpaceDN w:val="0"/>
        <w:adjustRightInd w:val="0"/>
        <w:ind w:left="640" w:hanging="640"/>
        <w:rPr>
          <w:noProof/>
          <w:sz w:val="20"/>
        </w:rPr>
      </w:pPr>
      <w:r w:rsidRPr="008C608F">
        <w:rPr>
          <w:noProof/>
          <w:sz w:val="20"/>
        </w:rPr>
        <w:t xml:space="preserve">4. </w:t>
      </w:r>
      <w:r w:rsidRPr="008C608F">
        <w:rPr>
          <w:noProof/>
          <w:sz w:val="20"/>
        </w:rPr>
        <w:tab/>
        <w:t>BAIG MA, Rashid R. EFFECT OF SHEAR WALL ON PERFORMANCE OF MULTISTOREY BUILDING. Int J Eng Sci Technol [Internet]. 2020 Sep 28;4(5):26–39. Available from: https://www.granthaalayahpublication.org/ojs-sys/index.php/ijoest/article/view/IJOEST_111_1</w:t>
      </w:r>
    </w:p>
    <w:p w14:paraId="48B35CE2" w14:textId="77777777" w:rsidR="008C608F" w:rsidRPr="008C608F" w:rsidRDefault="008C608F" w:rsidP="006D24AC">
      <w:pPr>
        <w:widowControl w:val="0"/>
        <w:autoSpaceDE w:val="0"/>
        <w:autoSpaceDN w:val="0"/>
        <w:adjustRightInd w:val="0"/>
        <w:ind w:left="640" w:hanging="640"/>
        <w:rPr>
          <w:noProof/>
          <w:sz w:val="20"/>
        </w:rPr>
      </w:pPr>
      <w:r w:rsidRPr="008C608F">
        <w:rPr>
          <w:noProof/>
          <w:sz w:val="20"/>
        </w:rPr>
        <w:t xml:space="preserve">5. </w:t>
      </w:r>
      <w:r w:rsidRPr="008C608F">
        <w:rPr>
          <w:noProof/>
          <w:sz w:val="20"/>
        </w:rPr>
        <w:tab/>
        <w:t xml:space="preserve">Suwondo R, Alama S. Seismic evaluation of reinforced concrete moment resisting frames using pushover analysis. IOP Conf Ser Earth Environ Sci. 2020;426(1). </w:t>
      </w:r>
    </w:p>
    <w:p w14:paraId="01176D2A" w14:textId="7C090A52" w:rsidR="009E7FB4" w:rsidRPr="00E87EA3" w:rsidRDefault="008C608F" w:rsidP="00E87EA3">
      <w:pPr>
        <w:widowControl w:val="0"/>
        <w:autoSpaceDE w:val="0"/>
        <w:autoSpaceDN w:val="0"/>
        <w:adjustRightInd w:val="0"/>
        <w:ind w:left="640" w:hanging="640"/>
        <w:rPr>
          <w:noProof/>
          <w:sz w:val="20"/>
        </w:rPr>
      </w:pPr>
      <w:r w:rsidRPr="008C608F">
        <w:rPr>
          <w:noProof/>
          <w:sz w:val="20"/>
        </w:rPr>
        <w:t xml:space="preserve">6. </w:t>
      </w:r>
      <w:r w:rsidRPr="008C608F">
        <w:rPr>
          <w:noProof/>
          <w:sz w:val="20"/>
        </w:rPr>
        <w:tab/>
        <w:t>Kalibhat M, Kumar M AY, Kamath K, Kalibhat MG, Kumar AY, Shet S, et al. Seismic Performance of R.C. Frames With Vertical Stiffness Irregularity From Pushover Analysis. IOSR J Mech Civ Eng [Internet]. 2019;(July):2320–34. Available from: www.iosrjournals.org</w:t>
      </w:r>
      <w:r>
        <w:rPr>
          <w:iCs/>
        </w:rPr>
        <w:fldChar w:fldCharType="end"/>
      </w:r>
    </w:p>
    <w:p w14:paraId="71BC279B" w14:textId="77777777" w:rsidR="009E7FB4" w:rsidRDefault="009E7FB4" w:rsidP="00E87EA3">
      <w:pPr>
        <w:pStyle w:val="Paragraphbulleted"/>
        <w:numPr>
          <w:ilvl w:val="0"/>
          <w:numId w:val="0"/>
        </w:numPr>
      </w:pPr>
    </w:p>
    <w:sectPr w:rsidR="009E7FB4" w:rsidSect="00E87EA3">
      <w:pgSz w:w="12240" w:h="15840"/>
      <w:pgMar w:top="1440" w:right="1440" w:bottom="1134"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0F9318" w14:textId="77777777" w:rsidR="00355EAE" w:rsidRDefault="00355EAE" w:rsidP="00E87EA3">
      <w:r>
        <w:separator/>
      </w:r>
    </w:p>
  </w:endnote>
  <w:endnote w:type="continuationSeparator" w:id="0">
    <w:p w14:paraId="1FC634C1" w14:textId="77777777" w:rsidR="00355EAE" w:rsidRDefault="00355EAE" w:rsidP="00E87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C877BB" w14:textId="77777777" w:rsidR="00355EAE" w:rsidRDefault="00355EAE" w:rsidP="00E87EA3">
      <w:r>
        <w:separator/>
      </w:r>
    </w:p>
  </w:footnote>
  <w:footnote w:type="continuationSeparator" w:id="0">
    <w:p w14:paraId="31CC86C5" w14:textId="77777777" w:rsidR="00355EAE" w:rsidRDefault="00355EAE" w:rsidP="00E87E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8"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3"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15"/>
  </w:num>
  <w:num w:numId="2">
    <w:abstractNumId w:val="3"/>
  </w:num>
  <w:num w:numId="3">
    <w:abstractNumId w:val="12"/>
  </w:num>
  <w:num w:numId="4">
    <w:abstractNumId w:val="7"/>
  </w:num>
  <w:num w:numId="5">
    <w:abstractNumId w:val="11"/>
  </w:num>
  <w:num w:numId="6">
    <w:abstractNumId w:val="4"/>
  </w:num>
  <w:num w:numId="7">
    <w:abstractNumId w:val="6"/>
  </w:num>
  <w:num w:numId="8">
    <w:abstractNumId w:val="1"/>
  </w:num>
  <w:num w:numId="9">
    <w:abstractNumId w:val="14"/>
  </w:num>
  <w:num w:numId="10">
    <w:abstractNumId w:val="9"/>
  </w:num>
  <w:num w:numId="11">
    <w:abstractNumId w:val="13"/>
  </w:num>
  <w:num w:numId="12">
    <w:abstractNumId w:val="10"/>
  </w:num>
  <w:num w:numId="13">
    <w:abstractNumId w:val="5"/>
  </w:num>
  <w:num w:numId="14">
    <w:abstractNumId w:val="14"/>
  </w:num>
  <w:num w:numId="15">
    <w:abstractNumId w:val="8"/>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11"/>
  </w:num>
  <w:num w:numId="30">
    <w:abstractNumId w:val="11"/>
  </w:num>
  <w:num w:numId="31">
    <w:abstractNumId w:val="11"/>
    <w:lvlOverride w:ilvl="0">
      <w:startOverride w:val="1"/>
    </w:lvlOverride>
  </w:num>
  <w:num w:numId="32">
    <w:abstractNumId w:val="11"/>
  </w:num>
  <w:num w:numId="33">
    <w:abstractNumId w:val="11"/>
    <w:lvlOverride w:ilvl="0">
      <w:startOverride w:val="1"/>
    </w:lvlOverride>
  </w:num>
  <w:num w:numId="34">
    <w:abstractNumId w:val="11"/>
    <w:lvlOverride w:ilvl="0">
      <w:startOverride w:val="1"/>
    </w:lvlOverride>
  </w:num>
  <w:num w:numId="35">
    <w:abstractNumId w:val="12"/>
    <w:lvlOverride w:ilvl="0">
      <w:startOverride w:val="1"/>
    </w:lvlOverride>
  </w:num>
  <w:num w:numId="36">
    <w:abstractNumId w:val="12"/>
  </w:num>
  <w:num w:numId="37">
    <w:abstractNumId w:val="12"/>
    <w:lvlOverride w:ilvl="0">
      <w:startOverride w:val="1"/>
    </w:lvlOverride>
  </w:num>
  <w:num w:numId="38">
    <w:abstractNumId w:val="12"/>
  </w:num>
  <w:num w:numId="39">
    <w:abstractNumId w:val="12"/>
    <w:lvlOverride w:ilvl="0">
      <w:startOverride w:val="1"/>
    </w:lvlOverride>
  </w:num>
  <w:num w:numId="40">
    <w:abstractNumId w:val="12"/>
    <w:lvlOverride w:ilvl="0">
      <w:startOverride w:val="1"/>
    </w:lvlOverride>
  </w:num>
  <w:num w:numId="41">
    <w:abstractNumId w:val="12"/>
    <w:lvlOverride w:ilvl="0">
      <w:startOverride w:val="1"/>
    </w:lvlOverride>
  </w:num>
  <w:num w:numId="42">
    <w:abstractNumId w:val="12"/>
  </w:num>
  <w:num w:numId="43">
    <w:abstractNumId w:val="12"/>
  </w:num>
  <w:num w:numId="44">
    <w:abstractNumId w:val="2"/>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B14"/>
    <w:rsid w:val="00001C41"/>
    <w:rsid w:val="00003D7C"/>
    <w:rsid w:val="00014140"/>
    <w:rsid w:val="00027428"/>
    <w:rsid w:val="00031EC9"/>
    <w:rsid w:val="00066FED"/>
    <w:rsid w:val="00071B40"/>
    <w:rsid w:val="00075EA6"/>
    <w:rsid w:val="0007709F"/>
    <w:rsid w:val="00086F62"/>
    <w:rsid w:val="00090674"/>
    <w:rsid w:val="0009320B"/>
    <w:rsid w:val="000950F7"/>
    <w:rsid w:val="00096AE0"/>
    <w:rsid w:val="000979EE"/>
    <w:rsid w:val="000A2485"/>
    <w:rsid w:val="000B1B74"/>
    <w:rsid w:val="000B3A2D"/>
    <w:rsid w:val="000B49C0"/>
    <w:rsid w:val="000D6488"/>
    <w:rsid w:val="000E382F"/>
    <w:rsid w:val="000E75CD"/>
    <w:rsid w:val="001036BA"/>
    <w:rsid w:val="001146DC"/>
    <w:rsid w:val="00114AB1"/>
    <w:rsid w:val="001227EC"/>
    <w:rsid w:val="001230FF"/>
    <w:rsid w:val="00130BD7"/>
    <w:rsid w:val="00155B67"/>
    <w:rsid w:val="001562AF"/>
    <w:rsid w:val="00156B89"/>
    <w:rsid w:val="00161A5B"/>
    <w:rsid w:val="0016385D"/>
    <w:rsid w:val="0016782F"/>
    <w:rsid w:val="001937E9"/>
    <w:rsid w:val="00195D66"/>
    <w:rsid w:val="001964E5"/>
    <w:rsid w:val="001B263B"/>
    <w:rsid w:val="001B476A"/>
    <w:rsid w:val="001C764F"/>
    <w:rsid w:val="001C7BB3"/>
    <w:rsid w:val="001D469C"/>
    <w:rsid w:val="001F42E3"/>
    <w:rsid w:val="0021619E"/>
    <w:rsid w:val="002171A2"/>
    <w:rsid w:val="00231392"/>
    <w:rsid w:val="0023171B"/>
    <w:rsid w:val="00236BFC"/>
    <w:rsid w:val="00237437"/>
    <w:rsid w:val="002502FD"/>
    <w:rsid w:val="0025642F"/>
    <w:rsid w:val="00274622"/>
    <w:rsid w:val="002803D9"/>
    <w:rsid w:val="00285D24"/>
    <w:rsid w:val="00290390"/>
    <w:rsid w:val="002915D3"/>
    <w:rsid w:val="002924DB"/>
    <w:rsid w:val="002941DA"/>
    <w:rsid w:val="00294A05"/>
    <w:rsid w:val="002B5648"/>
    <w:rsid w:val="002E3C35"/>
    <w:rsid w:val="002E7581"/>
    <w:rsid w:val="002F162A"/>
    <w:rsid w:val="002F5298"/>
    <w:rsid w:val="00300D09"/>
    <w:rsid w:val="00310B9D"/>
    <w:rsid w:val="00314915"/>
    <w:rsid w:val="00326AE0"/>
    <w:rsid w:val="00337E4F"/>
    <w:rsid w:val="00340C36"/>
    <w:rsid w:val="00346A9D"/>
    <w:rsid w:val="00350C8E"/>
    <w:rsid w:val="00355EAE"/>
    <w:rsid w:val="0037224C"/>
    <w:rsid w:val="0039376F"/>
    <w:rsid w:val="003A1C21"/>
    <w:rsid w:val="003A287B"/>
    <w:rsid w:val="003A5C85"/>
    <w:rsid w:val="003A61B1"/>
    <w:rsid w:val="003B0050"/>
    <w:rsid w:val="003B386E"/>
    <w:rsid w:val="003D47E6"/>
    <w:rsid w:val="003D6312"/>
    <w:rsid w:val="003E118C"/>
    <w:rsid w:val="003E7C74"/>
    <w:rsid w:val="003F31C6"/>
    <w:rsid w:val="0040225B"/>
    <w:rsid w:val="00402DA2"/>
    <w:rsid w:val="00407E01"/>
    <w:rsid w:val="00423516"/>
    <w:rsid w:val="00425AC2"/>
    <w:rsid w:val="00426779"/>
    <w:rsid w:val="0044771F"/>
    <w:rsid w:val="00461599"/>
    <w:rsid w:val="00490FCC"/>
    <w:rsid w:val="004A13FD"/>
    <w:rsid w:val="004B151D"/>
    <w:rsid w:val="004C7243"/>
    <w:rsid w:val="004E21DE"/>
    <w:rsid w:val="004E2BFD"/>
    <w:rsid w:val="004E3C57"/>
    <w:rsid w:val="004E3CB2"/>
    <w:rsid w:val="005058F8"/>
    <w:rsid w:val="005076EC"/>
    <w:rsid w:val="00525813"/>
    <w:rsid w:val="0053513F"/>
    <w:rsid w:val="00557B9B"/>
    <w:rsid w:val="005613FE"/>
    <w:rsid w:val="00574405"/>
    <w:rsid w:val="005854A6"/>
    <w:rsid w:val="005854B0"/>
    <w:rsid w:val="005A0E21"/>
    <w:rsid w:val="005A1120"/>
    <w:rsid w:val="005B3A34"/>
    <w:rsid w:val="005D3694"/>
    <w:rsid w:val="005D49AF"/>
    <w:rsid w:val="005E415C"/>
    <w:rsid w:val="005E71ED"/>
    <w:rsid w:val="005E7946"/>
    <w:rsid w:val="005F7475"/>
    <w:rsid w:val="0060003D"/>
    <w:rsid w:val="00611299"/>
    <w:rsid w:val="00613B4D"/>
    <w:rsid w:val="00616365"/>
    <w:rsid w:val="00616F3B"/>
    <w:rsid w:val="006249A7"/>
    <w:rsid w:val="00641901"/>
    <w:rsid w:val="0064225B"/>
    <w:rsid w:val="00655E86"/>
    <w:rsid w:val="006763F9"/>
    <w:rsid w:val="00682854"/>
    <w:rsid w:val="006914B1"/>
    <w:rsid w:val="006949BC"/>
    <w:rsid w:val="006B6C34"/>
    <w:rsid w:val="006C5665"/>
    <w:rsid w:val="006D1229"/>
    <w:rsid w:val="006D24AC"/>
    <w:rsid w:val="006D372F"/>
    <w:rsid w:val="006D7A18"/>
    <w:rsid w:val="006E4474"/>
    <w:rsid w:val="006F17FB"/>
    <w:rsid w:val="00701388"/>
    <w:rsid w:val="0071241E"/>
    <w:rsid w:val="00723B7F"/>
    <w:rsid w:val="00725861"/>
    <w:rsid w:val="0073393A"/>
    <w:rsid w:val="007340A9"/>
    <w:rsid w:val="0073539D"/>
    <w:rsid w:val="007460EB"/>
    <w:rsid w:val="00750087"/>
    <w:rsid w:val="007617D0"/>
    <w:rsid w:val="00767B8A"/>
    <w:rsid w:val="00775481"/>
    <w:rsid w:val="007A20D9"/>
    <w:rsid w:val="007A233B"/>
    <w:rsid w:val="007B4863"/>
    <w:rsid w:val="007C65E6"/>
    <w:rsid w:val="007D406B"/>
    <w:rsid w:val="007D4407"/>
    <w:rsid w:val="007E1CA3"/>
    <w:rsid w:val="00812D62"/>
    <w:rsid w:val="00812F29"/>
    <w:rsid w:val="00821713"/>
    <w:rsid w:val="00827050"/>
    <w:rsid w:val="0083278B"/>
    <w:rsid w:val="00834538"/>
    <w:rsid w:val="00850E89"/>
    <w:rsid w:val="00871996"/>
    <w:rsid w:val="00882D44"/>
    <w:rsid w:val="008930E4"/>
    <w:rsid w:val="00893821"/>
    <w:rsid w:val="00894566"/>
    <w:rsid w:val="008A314C"/>
    <w:rsid w:val="008A7B9C"/>
    <w:rsid w:val="008B39FA"/>
    <w:rsid w:val="008B4754"/>
    <w:rsid w:val="008B758F"/>
    <w:rsid w:val="008C46D4"/>
    <w:rsid w:val="008C608F"/>
    <w:rsid w:val="008D2B37"/>
    <w:rsid w:val="008E4E58"/>
    <w:rsid w:val="008E6A7A"/>
    <w:rsid w:val="008F1038"/>
    <w:rsid w:val="008F1B94"/>
    <w:rsid w:val="008F7046"/>
    <w:rsid w:val="009005FC"/>
    <w:rsid w:val="00913DB5"/>
    <w:rsid w:val="00922E5A"/>
    <w:rsid w:val="009369FD"/>
    <w:rsid w:val="009403DC"/>
    <w:rsid w:val="00943315"/>
    <w:rsid w:val="00946C27"/>
    <w:rsid w:val="009567F6"/>
    <w:rsid w:val="00963082"/>
    <w:rsid w:val="00963872"/>
    <w:rsid w:val="009A4F3D"/>
    <w:rsid w:val="009B696B"/>
    <w:rsid w:val="009B7671"/>
    <w:rsid w:val="009E5BA1"/>
    <w:rsid w:val="009E7FB4"/>
    <w:rsid w:val="009F056E"/>
    <w:rsid w:val="009F25A3"/>
    <w:rsid w:val="00A244A7"/>
    <w:rsid w:val="00A24F3D"/>
    <w:rsid w:val="00A255BB"/>
    <w:rsid w:val="00A26DCD"/>
    <w:rsid w:val="00A314BB"/>
    <w:rsid w:val="00A32B7D"/>
    <w:rsid w:val="00A4133F"/>
    <w:rsid w:val="00A457BD"/>
    <w:rsid w:val="00A5596B"/>
    <w:rsid w:val="00A646B3"/>
    <w:rsid w:val="00A6739B"/>
    <w:rsid w:val="00A758D7"/>
    <w:rsid w:val="00A850A5"/>
    <w:rsid w:val="00A90413"/>
    <w:rsid w:val="00AA728C"/>
    <w:rsid w:val="00AB0A9C"/>
    <w:rsid w:val="00AB7119"/>
    <w:rsid w:val="00AD0D71"/>
    <w:rsid w:val="00AD1866"/>
    <w:rsid w:val="00AD1B03"/>
    <w:rsid w:val="00AD5855"/>
    <w:rsid w:val="00AD600D"/>
    <w:rsid w:val="00AE7500"/>
    <w:rsid w:val="00AE7F87"/>
    <w:rsid w:val="00AF16BA"/>
    <w:rsid w:val="00AF3542"/>
    <w:rsid w:val="00AF5ABE"/>
    <w:rsid w:val="00B00415"/>
    <w:rsid w:val="00B03C2A"/>
    <w:rsid w:val="00B1000D"/>
    <w:rsid w:val="00B10134"/>
    <w:rsid w:val="00B15C9F"/>
    <w:rsid w:val="00B16BFE"/>
    <w:rsid w:val="00B21300"/>
    <w:rsid w:val="00B425CF"/>
    <w:rsid w:val="00B476EB"/>
    <w:rsid w:val="00B500E5"/>
    <w:rsid w:val="00B624FB"/>
    <w:rsid w:val="00B93701"/>
    <w:rsid w:val="00BA39BB"/>
    <w:rsid w:val="00BA3B3D"/>
    <w:rsid w:val="00BA4A46"/>
    <w:rsid w:val="00BB7EEA"/>
    <w:rsid w:val="00BD1909"/>
    <w:rsid w:val="00BD69B6"/>
    <w:rsid w:val="00BE5E16"/>
    <w:rsid w:val="00BE5FD1"/>
    <w:rsid w:val="00C06E05"/>
    <w:rsid w:val="00C14B14"/>
    <w:rsid w:val="00C17370"/>
    <w:rsid w:val="00C2054D"/>
    <w:rsid w:val="00C2157B"/>
    <w:rsid w:val="00C252EB"/>
    <w:rsid w:val="00C26EC0"/>
    <w:rsid w:val="00C56C77"/>
    <w:rsid w:val="00C75764"/>
    <w:rsid w:val="00C84923"/>
    <w:rsid w:val="00C861BB"/>
    <w:rsid w:val="00CB2A5D"/>
    <w:rsid w:val="00CB7B3E"/>
    <w:rsid w:val="00CC1BE9"/>
    <w:rsid w:val="00CC4B75"/>
    <w:rsid w:val="00CC739D"/>
    <w:rsid w:val="00CE7C7A"/>
    <w:rsid w:val="00D04468"/>
    <w:rsid w:val="00D30640"/>
    <w:rsid w:val="00D36257"/>
    <w:rsid w:val="00D42F4C"/>
    <w:rsid w:val="00D44BF8"/>
    <w:rsid w:val="00D44D15"/>
    <w:rsid w:val="00D4687E"/>
    <w:rsid w:val="00D53A12"/>
    <w:rsid w:val="00D56AE0"/>
    <w:rsid w:val="00D6311B"/>
    <w:rsid w:val="00D634BC"/>
    <w:rsid w:val="00D85CF0"/>
    <w:rsid w:val="00D86A90"/>
    <w:rsid w:val="00D87E2A"/>
    <w:rsid w:val="00DB0C43"/>
    <w:rsid w:val="00DC0664"/>
    <w:rsid w:val="00DC6AA9"/>
    <w:rsid w:val="00DD3887"/>
    <w:rsid w:val="00DE3354"/>
    <w:rsid w:val="00DE6978"/>
    <w:rsid w:val="00DF66C3"/>
    <w:rsid w:val="00DF7DCD"/>
    <w:rsid w:val="00E07B4A"/>
    <w:rsid w:val="00E255CE"/>
    <w:rsid w:val="00E30656"/>
    <w:rsid w:val="00E50B7D"/>
    <w:rsid w:val="00E53200"/>
    <w:rsid w:val="00E87EA3"/>
    <w:rsid w:val="00E904A1"/>
    <w:rsid w:val="00EB7D28"/>
    <w:rsid w:val="00EC0D0C"/>
    <w:rsid w:val="00ED4A2C"/>
    <w:rsid w:val="00EF35E6"/>
    <w:rsid w:val="00EF3ADB"/>
    <w:rsid w:val="00EF6940"/>
    <w:rsid w:val="00F02B60"/>
    <w:rsid w:val="00F03391"/>
    <w:rsid w:val="00F065E7"/>
    <w:rsid w:val="00F2044A"/>
    <w:rsid w:val="00F20BFC"/>
    <w:rsid w:val="00F24D5F"/>
    <w:rsid w:val="00F35412"/>
    <w:rsid w:val="00F4434C"/>
    <w:rsid w:val="00F726C3"/>
    <w:rsid w:val="00F820CA"/>
    <w:rsid w:val="00F8554C"/>
    <w:rsid w:val="00F86B1E"/>
    <w:rsid w:val="00F95F82"/>
    <w:rsid w:val="00F97A90"/>
    <w:rsid w:val="00FC2F35"/>
    <w:rsid w:val="00FC3FD7"/>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paragraph" w:styleId="Caption">
    <w:name w:val="caption"/>
    <w:basedOn w:val="Normal"/>
    <w:next w:val="Normal"/>
    <w:unhideWhenUsed/>
    <w:qFormat/>
    <w:rsid w:val="00314915"/>
    <w:pPr>
      <w:spacing w:after="200"/>
    </w:pPr>
    <w:rPr>
      <w:i/>
      <w:iCs/>
      <w:color w:val="1F497D" w:themeColor="text2"/>
      <w:sz w:val="18"/>
      <w:szCs w:val="18"/>
    </w:rPr>
  </w:style>
  <w:style w:type="paragraph" w:styleId="Header">
    <w:name w:val="header"/>
    <w:basedOn w:val="Normal"/>
    <w:link w:val="HeaderChar"/>
    <w:unhideWhenUsed/>
    <w:rsid w:val="00E87EA3"/>
    <w:pPr>
      <w:tabs>
        <w:tab w:val="center" w:pos="4513"/>
        <w:tab w:val="right" w:pos="9026"/>
      </w:tabs>
    </w:pPr>
  </w:style>
  <w:style w:type="character" w:customStyle="1" w:styleId="HeaderChar">
    <w:name w:val="Header Char"/>
    <w:basedOn w:val="DefaultParagraphFont"/>
    <w:link w:val="Header"/>
    <w:rsid w:val="00E87EA3"/>
    <w:rPr>
      <w:sz w:val="24"/>
      <w:lang w:val="en-US" w:eastAsia="en-US"/>
    </w:rPr>
  </w:style>
  <w:style w:type="paragraph" w:styleId="Footer">
    <w:name w:val="footer"/>
    <w:basedOn w:val="Normal"/>
    <w:link w:val="FooterChar"/>
    <w:unhideWhenUsed/>
    <w:rsid w:val="00E87EA3"/>
    <w:pPr>
      <w:tabs>
        <w:tab w:val="center" w:pos="4513"/>
        <w:tab w:val="right" w:pos="9026"/>
      </w:tabs>
    </w:pPr>
  </w:style>
  <w:style w:type="character" w:customStyle="1" w:styleId="FooterChar">
    <w:name w:val="Footer Char"/>
    <w:basedOn w:val="DefaultParagraphFont"/>
    <w:link w:val="Footer"/>
    <w:rsid w:val="00E87EA3"/>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yos.sumantri@upnyk.ac.id" TargetMode="External"/><Relationship Id="rId5" Type="http://schemas.openxmlformats.org/officeDocument/2006/relationships/numbering" Target="numbering.xml"/><Relationship Id="rId15" Type="http://schemas.openxmlformats.org/officeDocument/2006/relationships/chart" Target="charts/chart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MATA%20KULIAH\SKRIPSI\EXCEL\RECENTLY%20USED\PUSH%20TERU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MATA%20KULIAH\SKRIPSI\EXCEL\RECENTLY%20USED\PUSH%20TERU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solidFill>
                  <a:sysClr val="windowText" lastClr="000000"/>
                </a:solidFill>
                <a:latin typeface="Times New Roman" panose="02020603050405020304" pitchFamily="18" charset="0"/>
                <a:cs typeface="Times New Roman" panose="02020603050405020304" pitchFamily="18" charset="0"/>
              </a:rPr>
              <a:t>CAPACITY CURVE X</a:t>
            </a:r>
            <a:r>
              <a:rPr lang="en-US" sz="1200" b="1" baseline="0">
                <a:solidFill>
                  <a:sysClr val="windowText" lastClr="000000"/>
                </a:solidFill>
                <a:latin typeface="Times New Roman" panose="02020603050405020304" pitchFamily="18" charset="0"/>
                <a:cs typeface="Times New Roman" panose="02020603050405020304" pitchFamily="18" charset="0"/>
              </a:rPr>
              <a:t>-Dir</a:t>
            </a:r>
            <a:r>
              <a:rPr lang="en-US" sz="1200" b="1">
                <a:solidFill>
                  <a:sysClr val="windowText" lastClr="000000"/>
                </a:solidFill>
                <a:latin typeface="Times New Roman" panose="02020603050405020304" pitchFamily="18" charset="0"/>
                <a:cs typeface="Times New Roman" panose="02020603050405020304" pitchFamily="18" charset="0"/>
              </a:rPr>
              <a:t>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2887988192722341"/>
          <c:y val="0.14805081033727552"/>
          <c:w val="0.82566341017553591"/>
          <c:h val="0.60307672808504575"/>
        </c:manualLayout>
      </c:layout>
      <c:scatterChart>
        <c:scatterStyle val="lineMarker"/>
        <c:varyColors val="0"/>
        <c:ser>
          <c:idx val="2"/>
          <c:order val="0"/>
          <c:tx>
            <c:v>Struktur 6 Lantai SRPMK</c:v>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'6 Lantai'!$R$109:$R$126</c:f>
              <c:numCache>
                <c:formatCode>General</c:formatCode>
                <c:ptCount val="18"/>
                <c:pt idx="0">
                  <c:v>0</c:v>
                </c:pt>
                <c:pt idx="1">
                  <c:v>34.923999999999999</c:v>
                </c:pt>
                <c:pt idx="2">
                  <c:v>73.198999999999998</c:v>
                </c:pt>
                <c:pt idx="3">
                  <c:v>164.95599999999999</c:v>
                </c:pt>
                <c:pt idx="4">
                  <c:v>251.57599999999999</c:v>
                </c:pt>
                <c:pt idx="5">
                  <c:v>298.95299999999997</c:v>
                </c:pt>
                <c:pt idx="6">
                  <c:v>319.84899999999999</c:v>
                </c:pt>
                <c:pt idx="7">
                  <c:v>341.81</c:v>
                </c:pt>
                <c:pt idx="8">
                  <c:v>343.38499999999999</c:v>
                </c:pt>
                <c:pt idx="9">
                  <c:v>343.44499999999999</c:v>
                </c:pt>
                <c:pt idx="10">
                  <c:v>350.42899999999997</c:v>
                </c:pt>
                <c:pt idx="11">
                  <c:v>350.46899999999999</c:v>
                </c:pt>
                <c:pt idx="12">
                  <c:v>350.78399999999999</c:v>
                </c:pt>
                <c:pt idx="13">
                  <c:v>350.79399999999998</c:v>
                </c:pt>
                <c:pt idx="14">
                  <c:v>350.79700000000003</c:v>
                </c:pt>
                <c:pt idx="15">
                  <c:v>350.875</c:v>
                </c:pt>
                <c:pt idx="16">
                  <c:v>350.89499999999998</c:v>
                </c:pt>
                <c:pt idx="17">
                  <c:v>350.935</c:v>
                </c:pt>
              </c:numCache>
            </c:numRef>
          </c:xVal>
          <c:yVal>
            <c:numRef>
              <c:f>'6 Lantai'!$S$109:$S$126</c:f>
              <c:numCache>
                <c:formatCode>General</c:formatCode>
                <c:ptCount val="18"/>
                <c:pt idx="0">
                  <c:v>0</c:v>
                </c:pt>
                <c:pt idx="1">
                  <c:v>7685.1490999999996</c:v>
                </c:pt>
                <c:pt idx="2">
                  <c:v>13354.895500000001</c:v>
                </c:pt>
                <c:pt idx="3">
                  <c:v>19816.4892</c:v>
                </c:pt>
                <c:pt idx="4">
                  <c:v>26145.1793</c:v>
                </c:pt>
                <c:pt idx="5">
                  <c:v>28962.052599999999</c:v>
                </c:pt>
                <c:pt idx="6">
                  <c:v>29535.037199999999</c:v>
                </c:pt>
                <c:pt idx="7">
                  <c:v>29926.2477</c:v>
                </c:pt>
                <c:pt idx="8">
                  <c:v>29965.523399999998</c:v>
                </c:pt>
                <c:pt idx="9">
                  <c:v>29965.761900000001</c:v>
                </c:pt>
                <c:pt idx="10">
                  <c:v>30102.666499999999</c:v>
                </c:pt>
                <c:pt idx="11">
                  <c:v>30101.7382</c:v>
                </c:pt>
                <c:pt idx="12">
                  <c:v>30107.934300000001</c:v>
                </c:pt>
                <c:pt idx="13">
                  <c:v>30107.1646</c:v>
                </c:pt>
                <c:pt idx="14">
                  <c:v>30107.2431</c:v>
                </c:pt>
                <c:pt idx="15">
                  <c:v>30108.8374</c:v>
                </c:pt>
                <c:pt idx="16">
                  <c:v>30108.987300000001</c:v>
                </c:pt>
                <c:pt idx="17">
                  <c:v>30109.689900000001</c:v>
                </c:pt>
              </c:numCache>
            </c:numRef>
          </c:yVal>
          <c:smooth val="0"/>
          <c:extLst>
            <c:ext xmlns:c16="http://schemas.microsoft.com/office/drawing/2014/chart" uri="{C3380CC4-5D6E-409C-BE32-E72D297353CC}">
              <c16:uniqueId val="{00000000-D60A-4078-86C1-10617922F492}"/>
            </c:ext>
          </c:extLst>
        </c:ser>
        <c:ser>
          <c:idx val="3"/>
          <c:order val="1"/>
          <c:tx>
            <c:v>Struktur 6 Lantai Sistem Ganda</c:v>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'6 Lantai'!$A$105:$A$119</c:f>
              <c:numCache>
                <c:formatCode>General</c:formatCode>
                <c:ptCount val="15"/>
                <c:pt idx="0">
                  <c:v>0</c:v>
                </c:pt>
                <c:pt idx="1">
                  <c:v>56.204999999999998</c:v>
                </c:pt>
                <c:pt idx="2">
                  <c:v>144.28700000000001</c:v>
                </c:pt>
                <c:pt idx="3">
                  <c:v>229.792</c:v>
                </c:pt>
                <c:pt idx="4">
                  <c:v>287.76100000000002</c:v>
                </c:pt>
                <c:pt idx="5">
                  <c:v>287.76900000000001</c:v>
                </c:pt>
                <c:pt idx="6">
                  <c:v>291.31599999999997</c:v>
                </c:pt>
                <c:pt idx="7">
                  <c:v>291.32400000000001</c:v>
                </c:pt>
                <c:pt idx="8">
                  <c:v>293.834</c:v>
                </c:pt>
                <c:pt idx="9">
                  <c:v>293.84199999999998</c:v>
                </c:pt>
                <c:pt idx="10">
                  <c:v>295.31900000000002</c:v>
                </c:pt>
                <c:pt idx="11">
                  <c:v>401.964</c:v>
                </c:pt>
                <c:pt idx="12">
                  <c:v>475.464</c:v>
                </c:pt>
                <c:pt idx="13">
                  <c:v>476.77699999999999</c:v>
                </c:pt>
                <c:pt idx="14">
                  <c:v>480.29500000000002</c:v>
                </c:pt>
              </c:numCache>
            </c:numRef>
          </c:xVal>
          <c:yVal>
            <c:numRef>
              <c:f>'6 Lantai'!$B$105:$B$119</c:f>
              <c:numCache>
                <c:formatCode>General</c:formatCode>
                <c:ptCount val="15"/>
                <c:pt idx="0">
                  <c:v>0</c:v>
                </c:pt>
                <c:pt idx="1">
                  <c:v>8169.1496999999999</c:v>
                </c:pt>
                <c:pt idx="2">
                  <c:v>15436.880800000001</c:v>
                </c:pt>
                <c:pt idx="3">
                  <c:v>21266.784800000001</c:v>
                </c:pt>
                <c:pt idx="4">
                  <c:v>24284.827600000001</c:v>
                </c:pt>
                <c:pt idx="5">
                  <c:v>24237.333900000001</c:v>
                </c:pt>
                <c:pt idx="6">
                  <c:v>24384.0131</c:v>
                </c:pt>
                <c:pt idx="7">
                  <c:v>24369.202700000002</c:v>
                </c:pt>
                <c:pt idx="8">
                  <c:v>24474.623100000001</c:v>
                </c:pt>
                <c:pt idx="9">
                  <c:v>24383.680499999999</c:v>
                </c:pt>
                <c:pt idx="10">
                  <c:v>24484.331200000001</c:v>
                </c:pt>
                <c:pt idx="11">
                  <c:v>27806.732100000001</c:v>
                </c:pt>
                <c:pt idx="12">
                  <c:v>29357.951300000001</c:v>
                </c:pt>
                <c:pt idx="13">
                  <c:v>29369.522799999999</c:v>
                </c:pt>
                <c:pt idx="14">
                  <c:v>29427.5874</c:v>
                </c:pt>
              </c:numCache>
            </c:numRef>
          </c:yVal>
          <c:smooth val="0"/>
          <c:extLst>
            <c:ext xmlns:c16="http://schemas.microsoft.com/office/drawing/2014/chart" uri="{C3380CC4-5D6E-409C-BE32-E72D297353CC}">
              <c16:uniqueId val="{00000001-D60A-4078-86C1-10617922F492}"/>
            </c:ext>
          </c:extLst>
        </c:ser>
        <c:ser>
          <c:idx val="4"/>
          <c:order val="2"/>
          <c:tx>
            <c:v>Struktur 15 Lantai SRPMK</c:v>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'15 Lantai'!$O$144:$O$160</c:f>
              <c:numCache>
                <c:formatCode>General</c:formatCode>
                <c:ptCount val="17"/>
                <c:pt idx="0">
                  <c:v>0</c:v>
                </c:pt>
                <c:pt idx="1">
                  <c:v>85.953000000000003</c:v>
                </c:pt>
                <c:pt idx="2">
                  <c:v>100.529</c:v>
                </c:pt>
                <c:pt idx="3">
                  <c:v>106.11199999999999</c:v>
                </c:pt>
                <c:pt idx="4">
                  <c:v>132.827</c:v>
                </c:pt>
                <c:pt idx="5">
                  <c:v>186.97</c:v>
                </c:pt>
                <c:pt idx="6">
                  <c:v>190</c:v>
                </c:pt>
                <c:pt idx="7">
                  <c:v>192.16200000000001</c:v>
                </c:pt>
                <c:pt idx="8">
                  <c:v>196.33600000000001</c:v>
                </c:pt>
                <c:pt idx="9">
                  <c:v>249.79499999999999</c:v>
                </c:pt>
                <c:pt idx="10">
                  <c:v>268.38600000000002</c:v>
                </c:pt>
                <c:pt idx="11">
                  <c:v>292.32100000000003</c:v>
                </c:pt>
                <c:pt idx="12">
                  <c:v>296.45600000000002</c:v>
                </c:pt>
                <c:pt idx="13">
                  <c:v>413.84100000000001</c:v>
                </c:pt>
                <c:pt idx="14">
                  <c:v>448.44600000000003</c:v>
                </c:pt>
                <c:pt idx="15">
                  <c:v>448.45699999999999</c:v>
                </c:pt>
                <c:pt idx="16">
                  <c:v>450.90199999999999</c:v>
                </c:pt>
              </c:numCache>
            </c:numRef>
          </c:xVal>
          <c:yVal>
            <c:numRef>
              <c:f>'15 Lantai'!$P$144:$P$160</c:f>
              <c:numCache>
                <c:formatCode>General</c:formatCode>
                <c:ptCount val="17"/>
                <c:pt idx="0">
                  <c:v>0</c:v>
                </c:pt>
                <c:pt idx="1">
                  <c:v>9326.5195000000003</c:v>
                </c:pt>
                <c:pt idx="2">
                  <c:v>10630.96</c:v>
                </c:pt>
                <c:pt idx="3">
                  <c:v>10946.635700000001</c:v>
                </c:pt>
                <c:pt idx="4">
                  <c:v>11091.9265</c:v>
                </c:pt>
                <c:pt idx="5">
                  <c:v>11194.989299999999</c:v>
                </c:pt>
                <c:pt idx="6">
                  <c:v>11198.1333</c:v>
                </c:pt>
                <c:pt idx="7">
                  <c:v>11199.3714</c:v>
                </c:pt>
                <c:pt idx="8">
                  <c:v>11200.7343</c:v>
                </c:pt>
                <c:pt idx="9">
                  <c:v>11207.717000000001</c:v>
                </c:pt>
                <c:pt idx="10">
                  <c:v>11209.183800000001</c:v>
                </c:pt>
                <c:pt idx="11">
                  <c:v>11204.027700000001</c:v>
                </c:pt>
                <c:pt idx="12">
                  <c:v>11202.449699999999</c:v>
                </c:pt>
                <c:pt idx="13">
                  <c:v>11098.21</c:v>
                </c:pt>
                <c:pt idx="14">
                  <c:v>11064.8197</c:v>
                </c:pt>
                <c:pt idx="15">
                  <c:v>9850.8698999999997</c:v>
                </c:pt>
                <c:pt idx="16">
                  <c:v>9853.8066999999992</c:v>
                </c:pt>
              </c:numCache>
            </c:numRef>
          </c:yVal>
          <c:smooth val="0"/>
          <c:extLst>
            <c:ext xmlns:c16="http://schemas.microsoft.com/office/drawing/2014/chart" uri="{C3380CC4-5D6E-409C-BE32-E72D297353CC}">
              <c16:uniqueId val="{00000002-D60A-4078-86C1-10617922F492}"/>
            </c:ext>
          </c:extLst>
        </c:ser>
        <c:ser>
          <c:idx val="5"/>
          <c:order val="3"/>
          <c:tx>
            <c:v>Struktur 15 Lantai Sistem Ganda</c:v>
          </c:tx>
          <c:spPr>
            <a:ln w="19050" cap="rnd">
              <a:solidFill>
                <a:schemeClr val="accent6"/>
              </a:solidFill>
              <a:round/>
            </a:ln>
            <a:effectLst/>
          </c:spPr>
          <c:marker>
            <c:symbol val="circle"/>
            <c:size val="5"/>
            <c:spPr>
              <a:solidFill>
                <a:schemeClr val="accent6"/>
              </a:solidFill>
              <a:ln w="9525">
                <a:solidFill>
                  <a:schemeClr val="accent6"/>
                </a:solidFill>
              </a:ln>
              <a:effectLst/>
            </c:spPr>
          </c:marker>
          <c:xVal>
            <c:numRef>
              <c:f>'15 Lantai'!$A$132:$A$138</c:f>
              <c:numCache>
                <c:formatCode>General</c:formatCode>
                <c:ptCount val="7"/>
                <c:pt idx="0">
                  <c:v>0</c:v>
                </c:pt>
                <c:pt idx="1">
                  <c:v>139.98400000000001</c:v>
                </c:pt>
                <c:pt idx="2">
                  <c:v>159.357</c:v>
                </c:pt>
                <c:pt idx="3">
                  <c:v>189.328</c:v>
                </c:pt>
                <c:pt idx="4">
                  <c:v>235.852</c:v>
                </c:pt>
                <c:pt idx="5">
                  <c:v>309.42</c:v>
                </c:pt>
                <c:pt idx="6">
                  <c:v>377.18900000000002</c:v>
                </c:pt>
              </c:numCache>
            </c:numRef>
          </c:xVal>
          <c:yVal>
            <c:numRef>
              <c:f>'15 Lantai'!$B$132:$B$138</c:f>
              <c:numCache>
                <c:formatCode>General</c:formatCode>
                <c:ptCount val="7"/>
                <c:pt idx="0">
                  <c:v>0</c:v>
                </c:pt>
                <c:pt idx="1">
                  <c:v>16856.626700000001</c:v>
                </c:pt>
                <c:pt idx="2">
                  <c:v>18427.063600000001</c:v>
                </c:pt>
                <c:pt idx="3">
                  <c:v>19536.651999999998</c:v>
                </c:pt>
                <c:pt idx="4">
                  <c:v>20408.6397</c:v>
                </c:pt>
                <c:pt idx="5">
                  <c:v>21106.038499999999</c:v>
                </c:pt>
                <c:pt idx="6">
                  <c:v>21507.235799999999</c:v>
                </c:pt>
              </c:numCache>
            </c:numRef>
          </c:yVal>
          <c:smooth val="0"/>
          <c:extLst>
            <c:ext xmlns:c16="http://schemas.microsoft.com/office/drawing/2014/chart" uri="{C3380CC4-5D6E-409C-BE32-E72D297353CC}">
              <c16:uniqueId val="{00000003-D60A-4078-86C1-10617922F492}"/>
            </c:ext>
          </c:extLst>
        </c:ser>
        <c:ser>
          <c:idx val="6"/>
          <c:order val="4"/>
          <c:tx>
            <c:v>Struktur 30 Lantai SRPMK</c:v>
          </c:tx>
          <c:spPr>
            <a:ln w="19050"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xVal>
            <c:numRef>
              <c:f>'30 Lantai'!$V$148:$V$155</c:f>
              <c:numCache>
                <c:formatCode>0.000</c:formatCode>
                <c:ptCount val="8"/>
                <c:pt idx="0" formatCode="General">
                  <c:v>0</c:v>
                </c:pt>
                <c:pt idx="1">
                  <c:v>210</c:v>
                </c:pt>
                <c:pt idx="2">
                  <c:v>331.25799999999998</c:v>
                </c:pt>
                <c:pt idx="3">
                  <c:v>546.68600000000004</c:v>
                </c:pt>
                <c:pt idx="4">
                  <c:v>766.86400000000003</c:v>
                </c:pt>
                <c:pt idx="5">
                  <c:v>990.68899999999996</c:v>
                </c:pt>
                <c:pt idx="6">
                  <c:v>1274.33</c:v>
                </c:pt>
                <c:pt idx="7">
                  <c:v>1383.7819999999999</c:v>
                </c:pt>
              </c:numCache>
            </c:numRef>
          </c:xVal>
          <c:yVal>
            <c:numRef>
              <c:f>'30 Lantai'!$W$148:$W$155</c:f>
              <c:numCache>
                <c:formatCode>General</c:formatCode>
                <c:ptCount val="8"/>
                <c:pt idx="0">
                  <c:v>0</c:v>
                </c:pt>
                <c:pt idx="1">
                  <c:v>12403.6068</c:v>
                </c:pt>
                <c:pt idx="2">
                  <c:v>19565.689999999999</c:v>
                </c:pt>
                <c:pt idx="3">
                  <c:v>26370.3128</c:v>
                </c:pt>
                <c:pt idx="4">
                  <c:v>31293.423500000001</c:v>
                </c:pt>
                <c:pt idx="5">
                  <c:v>35920.599300000002</c:v>
                </c:pt>
                <c:pt idx="6">
                  <c:v>41564.401599999997</c:v>
                </c:pt>
                <c:pt idx="7">
                  <c:v>43594.118399999999</c:v>
                </c:pt>
              </c:numCache>
            </c:numRef>
          </c:yVal>
          <c:smooth val="0"/>
          <c:extLst>
            <c:ext xmlns:c16="http://schemas.microsoft.com/office/drawing/2014/chart" uri="{C3380CC4-5D6E-409C-BE32-E72D297353CC}">
              <c16:uniqueId val="{00000004-D60A-4078-86C1-10617922F492}"/>
            </c:ext>
          </c:extLst>
        </c:ser>
        <c:ser>
          <c:idx val="7"/>
          <c:order val="5"/>
          <c:tx>
            <c:v>Struktur 30 Lantai Sistem Ganda</c:v>
          </c:tx>
          <c:spPr>
            <a:ln w="19050"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xVal>
            <c:numRef>
              <c:f>'30 Lantai'!$A$146:$A$150</c:f>
              <c:numCache>
                <c:formatCode>0.000</c:formatCode>
                <c:ptCount val="5"/>
                <c:pt idx="0" formatCode="General">
                  <c:v>0</c:v>
                </c:pt>
                <c:pt idx="1">
                  <c:v>384.85</c:v>
                </c:pt>
                <c:pt idx="2">
                  <c:v>583.46100000000001</c:v>
                </c:pt>
                <c:pt idx="3">
                  <c:v>1006.553</c:v>
                </c:pt>
                <c:pt idx="4">
                  <c:v>1058.9870000000001</c:v>
                </c:pt>
              </c:numCache>
            </c:numRef>
          </c:xVal>
          <c:yVal>
            <c:numRef>
              <c:f>'30 Lantai'!$B$146:$B$150</c:f>
              <c:numCache>
                <c:formatCode>General</c:formatCode>
                <c:ptCount val="5"/>
                <c:pt idx="0">
                  <c:v>0</c:v>
                </c:pt>
                <c:pt idx="1">
                  <c:v>22087.919099999999</c:v>
                </c:pt>
                <c:pt idx="2">
                  <c:v>32009.152099999999</c:v>
                </c:pt>
                <c:pt idx="3">
                  <c:v>42249.3868</c:v>
                </c:pt>
                <c:pt idx="4">
                  <c:v>43339.111100000002</c:v>
                </c:pt>
              </c:numCache>
            </c:numRef>
          </c:yVal>
          <c:smooth val="0"/>
          <c:extLst>
            <c:ext xmlns:c16="http://schemas.microsoft.com/office/drawing/2014/chart" uri="{C3380CC4-5D6E-409C-BE32-E72D297353CC}">
              <c16:uniqueId val="{00000005-D60A-4078-86C1-10617922F492}"/>
            </c:ext>
          </c:extLst>
        </c:ser>
        <c:dLbls>
          <c:showLegendKey val="0"/>
          <c:showVal val="0"/>
          <c:showCatName val="0"/>
          <c:showSerName val="0"/>
          <c:showPercent val="0"/>
          <c:showBubbleSize val="0"/>
        </c:dLbls>
        <c:axId val="351103040"/>
        <c:axId val="351087648"/>
      </c:scatterChart>
      <c:valAx>
        <c:axId val="35110304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900"/>
                  <a:t>Displacement,</a:t>
                </a:r>
                <a:r>
                  <a:rPr lang="en-US" sz="900" baseline="0"/>
                  <a:t> mm</a:t>
                </a:r>
                <a:endParaRPr lang="en-US" sz="900"/>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351087648"/>
        <c:crosses val="autoZero"/>
        <c:crossBetween val="midCat"/>
        <c:majorUnit val="100"/>
      </c:valAx>
      <c:valAx>
        <c:axId val="351087648"/>
        <c:scaling>
          <c:orientation val="minMax"/>
          <c:max val="5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900"/>
                  <a:t>Base Shear, kN</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351103040"/>
        <c:crosses val="autoZero"/>
        <c:crossBetween val="midCat"/>
      </c:valAx>
      <c:spPr>
        <a:noFill/>
        <a:ln>
          <a:noFill/>
        </a:ln>
        <a:effectLst/>
      </c:spPr>
    </c:plotArea>
    <c:legend>
      <c:legendPos val="b"/>
      <c:layout>
        <c:manualLayout>
          <c:xMode val="edge"/>
          <c:yMode val="edge"/>
          <c:x val="0"/>
          <c:y val="0.88088335213026103"/>
          <c:w val="0.9826857810708961"/>
          <c:h val="9.9612736342555935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solidFill>
                  <a:sysClr val="windowText" lastClr="000000"/>
                </a:solidFill>
                <a:latin typeface="Times New Roman" panose="02020603050405020304" pitchFamily="18" charset="0"/>
                <a:cs typeface="Times New Roman" panose="02020603050405020304" pitchFamily="18" charset="0"/>
              </a:rPr>
              <a:t>CAPACITY CURVE Y</a:t>
            </a:r>
            <a:r>
              <a:rPr lang="en-US" b="1" baseline="0">
                <a:solidFill>
                  <a:sysClr val="windowText" lastClr="000000"/>
                </a:solidFill>
                <a:latin typeface="Times New Roman" panose="02020603050405020304" pitchFamily="18" charset="0"/>
                <a:cs typeface="Times New Roman" panose="02020603050405020304" pitchFamily="18" charset="0"/>
              </a:rPr>
              <a:t>-Dir</a:t>
            </a:r>
            <a:r>
              <a:rPr lang="en-US" b="1">
                <a:solidFill>
                  <a:sysClr val="windowText" lastClr="000000"/>
                </a:solidFill>
                <a:latin typeface="Times New Roman" panose="02020603050405020304" pitchFamily="18" charset="0"/>
                <a:cs typeface="Times New Roman" panose="02020603050405020304" pitchFamily="18" charset="0"/>
              </a:rPr>
              <a:t>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4674597891466162"/>
          <c:y val="0.14151313210505684"/>
          <c:w val="0.81021508949909671"/>
          <c:h val="0.61888683455924343"/>
        </c:manualLayout>
      </c:layout>
      <c:scatterChart>
        <c:scatterStyle val="lineMarker"/>
        <c:varyColors val="0"/>
        <c:ser>
          <c:idx val="2"/>
          <c:order val="0"/>
          <c:tx>
            <c:v>Struktur 6 Lantai SRPMK</c:v>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'6 Lantai'!$W$22:$W$32</c:f>
              <c:numCache>
                <c:formatCode>General</c:formatCode>
                <c:ptCount val="11"/>
                <c:pt idx="0">
                  <c:v>0</c:v>
                </c:pt>
                <c:pt idx="1">
                  <c:v>37.152000000000001</c:v>
                </c:pt>
                <c:pt idx="2">
                  <c:v>75.004999999999995</c:v>
                </c:pt>
                <c:pt idx="3">
                  <c:v>159.85499999999999</c:v>
                </c:pt>
                <c:pt idx="4">
                  <c:v>244.18100000000001</c:v>
                </c:pt>
                <c:pt idx="5">
                  <c:v>301.44299999999998</c:v>
                </c:pt>
                <c:pt idx="6">
                  <c:v>301.45100000000002</c:v>
                </c:pt>
                <c:pt idx="7">
                  <c:v>301.459</c:v>
                </c:pt>
                <c:pt idx="8">
                  <c:v>301.584</c:v>
                </c:pt>
                <c:pt idx="9">
                  <c:v>301.60500000000002</c:v>
                </c:pt>
                <c:pt idx="10">
                  <c:v>317.22399999999999</c:v>
                </c:pt>
              </c:numCache>
            </c:numRef>
          </c:xVal>
          <c:yVal>
            <c:numRef>
              <c:f>'6 Lantai'!$X$22:$X$32</c:f>
              <c:numCache>
                <c:formatCode>General</c:formatCode>
                <c:ptCount val="11"/>
                <c:pt idx="0">
                  <c:v>0</c:v>
                </c:pt>
                <c:pt idx="1">
                  <c:v>7675.7622000000001</c:v>
                </c:pt>
                <c:pt idx="2">
                  <c:v>13109.8308</c:v>
                </c:pt>
                <c:pt idx="3">
                  <c:v>19109.3292</c:v>
                </c:pt>
                <c:pt idx="4">
                  <c:v>24942.738499999999</c:v>
                </c:pt>
                <c:pt idx="5">
                  <c:v>28260.375899999999</c:v>
                </c:pt>
                <c:pt idx="6">
                  <c:v>28250.1898</c:v>
                </c:pt>
                <c:pt idx="7">
                  <c:v>28198.9228</c:v>
                </c:pt>
                <c:pt idx="8">
                  <c:v>28205.863399999998</c:v>
                </c:pt>
                <c:pt idx="9">
                  <c:v>28206.127100000002</c:v>
                </c:pt>
                <c:pt idx="10">
                  <c:v>28710.511500000001</c:v>
                </c:pt>
              </c:numCache>
            </c:numRef>
          </c:yVal>
          <c:smooth val="0"/>
          <c:extLst>
            <c:ext xmlns:c16="http://schemas.microsoft.com/office/drawing/2014/chart" uri="{C3380CC4-5D6E-409C-BE32-E72D297353CC}">
              <c16:uniqueId val="{00000000-C5FB-4FA7-9F05-7702431AA267}"/>
            </c:ext>
          </c:extLst>
        </c:ser>
        <c:ser>
          <c:idx val="3"/>
          <c:order val="1"/>
          <c:tx>
            <c:v>Struktur 6 Lantai Sistem Ganda</c:v>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'6 Lantai'!$B$22:$B$32</c:f>
              <c:numCache>
                <c:formatCode>General</c:formatCode>
                <c:ptCount val="11"/>
                <c:pt idx="0">
                  <c:v>0</c:v>
                </c:pt>
                <c:pt idx="1">
                  <c:v>42</c:v>
                </c:pt>
                <c:pt idx="2">
                  <c:v>42.706000000000003</c:v>
                </c:pt>
                <c:pt idx="3">
                  <c:v>85.495000000000005</c:v>
                </c:pt>
                <c:pt idx="4">
                  <c:v>130.75700000000001</c:v>
                </c:pt>
                <c:pt idx="5">
                  <c:v>173.97399999999999</c:v>
                </c:pt>
                <c:pt idx="6">
                  <c:v>219.74600000000001</c:v>
                </c:pt>
                <c:pt idx="7">
                  <c:v>262.59100000000001</c:v>
                </c:pt>
                <c:pt idx="8">
                  <c:v>306.11500000000001</c:v>
                </c:pt>
                <c:pt idx="9">
                  <c:v>387.97699999999998</c:v>
                </c:pt>
                <c:pt idx="10">
                  <c:v>420</c:v>
                </c:pt>
              </c:numCache>
            </c:numRef>
          </c:xVal>
          <c:yVal>
            <c:numRef>
              <c:f>'6 Lantai'!$C$22:$C$32</c:f>
              <c:numCache>
                <c:formatCode>General</c:formatCode>
                <c:ptCount val="11"/>
                <c:pt idx="0">
                  <c:v>0</c:v>
                </c:pt>
                <c:pt idx="1">
                  <c:v>30956.256700000002</c:v>
                </c:pt>
                <c:pt idx="2">
                  <c:v>31476.237799999999</c:v>
                </c:pt>
                <c:pt idx="3">
                  <c:v>62278.539499999999</c:v>
                </c:pt>
                <c:pt idx="4">
                  <c:v>93957.8024</c:v>
                </c:pt>
                <c:pt idx="5">
                  <c:v>124025.83560000001</c:v>
                </c:pt>
                <c:pt idx="6">
                  <c:v>155825.4852</c:v>
                </c:pt>
                <c:pt idx="7">
                  <c:v>185569.71040000001</c:v>
                </c:pt>
                <c:pt idx="8">
                  <c:v>215775.606</c:v>
                </c:pt>
                <c:pt idx="9">
                  <c:v>272576.58010000002</c:v>
                </c:pt>
                <c:pt idx="10">
                  <c:v>294799.94890000002</c:v>
                </c:pt>
              </c:numCache>
            </c:numRef>
          </c:yVal>
          <c:smooth val="0"/>
          <c:extLst>
            <c:ext xmlns:c16="http://schemas.microsoft.com/office/drawing/2014/chart" uri="{C3380CC4-5D6E-409C-BE32-E72D297353CC}">
              <c16:uniqueId val="{00000001-C5FB-4FA7-9F05-7702431AA267}"/>
            </c:ext>
          </c:extLst>
        </c:ser>
        <c:ser>
          <c:idx val="4"/>
          <c:order val="2"/>
          <c:tx>
            <c:v>Struktur 15 Lantai SRPMK</c:v>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'15 Lantai'!$P$30:$P$47</c:f>
              <c:numCache>
                <c:formatCode>General</c:formatCode>
                <c:ptCount val="18"/>
                <c:pt idx="0">
                  <c:v>0</c:v>
                </c:pt>
                <c:pt idx="1">
                  <c:v>86.697000000000003</c:v>
                </c:pt>
                <c:pt idx="2">
                  <c:v>108.61499999999999</c:v>
                </c:pt>
                <c:pt idx="3">
                  <c:v>156.648</c:v>
                </c:pt>
                <c:pt idx="4">
                  <c:v>260.02300000000002</c:v>
                </c:pt>
                <c:pt idx="5">
                  <c:v>308.70400000000001</c:v>
                </c:pt>
                <c:pt idx="6">
                  <c:v>310.77999999999997</c:v>
                </c:pt>
                <c:pt idx="7">
                  <c:v>337.03500000000003</c:v>
                </c:pt>
                <c:pt idx="8">
                  <c:v>342.47699999999998</c:v>
                </c:pt>
                <c:pt idx="9">
                  <c:v>433.14100000000002</c:v>
                </c:pt>
                <c:pt idx="10">
                  <c:v>444.43299999999999</c:v>
                </c:pt>
                <c:pt idx="11">
                  <c:v>452.09899999999999</c:v>
                </c:pt>
                <c:pt idx="12">
                  <c:v>461.07400000000001</c:v>
                </c:pt>
                <c:pt idx="13">
                  <c:v>484.71899999999999</c:v>
                </c:pt>
                <c:pt idx="14">
                  <c:v>496.94900000000001</c:v>
                </c:pt>
                <c:pt idx="15">
                  <c:v>541.03300000000002</c:v>
                </c:pt>
                <c:pt idx="16">
                  <c:v>550.58600000000001</c:v>
                </c:pt>
                <c:pt idx="17">
                  <c:v>560.08199999999999</c:v>
                </c:pt>
              </c:numCache>
            </c:numRef>
          </c:xVal>
          <c:yVal>
            <c:numRef>
              <c:f>'15 Lantai'!$Q$30:$Q$47</c:f>
              <c:numCache>
                <c:formatCode>General</c:formatCode>
                <c:ptCount val="18"/>
                <c:pt idx="0">
                  <c:v>0</c:v>
                </c:pt>
                <c:pt idx="1">
                  <c:v>8583.5544000000009</c:v>
                </c:pt>
                <c:pt idx="2">
                  <c:v>10243.856</c:v>
                </c:pt>
                <c:pt idx="3">
                  <c:v>11788.7466</c:v>
                </c:pt>
                <c:pt idx="4">
                  <c:v>13327.056399999999</c:v>
                </c:pt>
                <c:pt idx="5">
                  <c:v>13764.9357</c:v>
                </c:pt>
                <c:pt idx="6">
                  <c:v>13772.4892</c:v>
                </c:pt>
                <c:pt idx="7">
                  <c:v>13718.081899999999</c:v>
                </c:pt>
                <c:pt idx="8">
                  <c:v>13711.7183</c:v>
                </c:pt>
                <c:pt idx="9">
                  <c:v>13472.2804</c:v>
                </c:pt>
                <c:pt idx="10">
                  <c:v>13459.2577</c:v>
                </c:pt>
                <c:pt idx="11">
                  <c:v>13456.162</c:v>
                </c:pt>
                <c:pt idx="12">
                  <c:v>13445.9722</c:v>
                </c:pt>
                <c:pt idx="13">
                  <c:v>13354.8107</c:v>
                </c:pt>
                <c:pt idx="14">
                  <c:v>13358.424000000001</c:v>
                </c:pt>
                <c:pt idx="15">
                  <c:v>13178.402</c:v>
                </c:pt>
                <c:pt idx="16">
                  <c:v>13177.9048</c:v>
                </c:pt>
                <c:pt idx="17">
                  <c:v>13178.322099999999</c:v>
                </c:pt>
              </c:numCache>
            </c:numRef>
          </c:yVal>
          <c:smooth val="0"/>
          <c:extLst>
            <c:ext xmlns:c16="http://schemas.microsoft.com/office/drawing/2014/chart" uri="{C3380CC4-5D6E-409C-BE32-E72D297353CC}">
              <c16:uniqueId val="{00000002-C5FB-4FA7-9F05-7702431AA267}"/>
            </c:ext>
          </c:extLst>
        </c:ser>
        <c:ser>
          <c:idx val="5"/>
          <c:order val="3"/>
          <c:tx>
            <c:v>Struktur 15 Lantai Sistem Ganda</c:v>
          </c:tx>
          <c:spPr>
            <a:ln w="19050" cap="rnd">
              <a:solidFill>
                <a:schemeClr val="accent6"/>
              </a:solidFill>
              <a:round/>
            </a:ln>
            <a:effectLst/>
          </c:spPr>
          <c:marker>
            <c:symbol val="circle"/>
            <c:size val="5"/>
            <c:spPr>
              <a:solidFill>
                <a:schemeClr val="accent6"/>
              </a:solidFill>
              <a:ln w="9525">
                <a:solidFill>
                  <a:schemeClr val="accent6"/>
                </a:solidFill>
              </a:ln>
              <a:effectLst/>
            </c:spPr>
          </c:marker>
          <c:xVal>
            <c:numRef>
              <c:f>'15 Lantai'!$B$30:$B$37</c:f>
              <c:numCache>
                <c:formatCode>General</c:formatCode>
                <c:ptCount val="8"/>
                <c:pt idx="0">
                  <c:v>0</c:v>
                </c:pt>
                <c:pt idx="1">
                  <c:v>92.679000000000002</c:v>
                </c:pt>
                <c:pt idx="2">
                  <c:v>198.136</c:v>
                </c:pt>
                <c:pt idx="3">
                  <c:v>305.85399999999998</c:v>
                </c:pt>
                <c:pt idx="4">
                  <c:v>484.63600000000002</c:v>
                </c:pt>
                <c:pt idx="5">
                  <c:v>589.63599999999997</c:v>
                </c:pt>
                <c:pt idx="6">
                  <c:v>694.63599999999997</c:v>
                </c:pt>
                <c:pt idx="7">
                  <c:v>714.63099999999997</c:v>
                </c:pt>
              </c:numCache>
            </c:numRef>
          </c:xVal>
          <c:yVal>
            <c:numRef>
              <c:f>'15 Lantai'!$C$30:$C$37</c:f>
              <c:numCache>
                <c:formatCode>General</c:formatCode>
                <c:ptCount val="8"/>
                <c:pt idx="0">
                  <c:v>0</c:v>
                </c:pt>
                <c:pt idx="1">
                  <c:v>22354.397499999999</c:v>
                </c:pt>
                <c:pt idx="2">
                  <c:v>41428.688800000004</c:v>
                </c:pt>
                <c:pt idx="3">
                  <c:v>54333.514900000002</c:v>
                </c:pt>
                <c:pt idx="4">
                  <c:v>73608.554399999994</c:v>
                </c:pt>
                <c:pt idx="5">
                  <c:v>84560.530400000003</c:v>
                </c:pt>
                <c:pt idx="6">
                  <c:v>94143.232499999998</c:v>
                </c:pt>
                <c:pt idx="7">
                  <c:v>95946.963199999998</c:v>
                </c:pt>
              </c:numCache>
            </c:numRef>
          </c:yVal>
          <c:smooth val="0"/>
          <c:extLst>
            <c:ext xmlns:c16="http://schemas.microsoft.com/office/drawing/2014/chart" uri="{C3380CC4-5D6E-409C-BE32-E72D297353CC}">
              <c16:uniqueId val="{00000003-C5FB-4FA7-9F05-7702431AA267}"/>
            </c:ext>
          </c:extLst>
        </c:ser>
        <c:ser>
          <c:idx val="6"/>
          <c:order val="4"/>
          <c:tx>
            <c:v>Struktur 30 Lantai SRPMK</c:v>
          </c:tx>
          <c:spPr>
            <a:ln w="19050"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xVal>
            <c:numRef>
              <c:f>'30 Lantai'!$W$36:$W$44</c:f>
              <c:numCache>
                <c:formatCode>General</c:formatCode>
                <c:ptCount val="9"/>
                <c:pt idx="0">
                  <c:v>0</c:v>
                </c:pt>
                <c:pt idx="1">
                  <c:v>210</c:v>
                </c:pt>
                <c:pt idx="2">
                  <c:v>372.363</c:v>
                </c:pt>
                <c:pt idx="3">
                  <c:v>586.45799999999997</c:v>
                </c:pt>
                <c:pt idx="4">
                  <c:v>807.03099999999995</c:v>
                </c:pt>
                <c:pt idx="5">
                  <c:v>1020.244</c:v>
                </c:pt>
                <c:pt idx="6">
                  <c:v>1235.1369999999999</c:v>
                </c:pt>
                <c:pt idx="7">
                  <c:v>1538.2550000000001</c:v>
                </c:pt>
                <c:pt idx="8">
                  <c:v>1708.2909999999999</c:v>
                </c:pt>
              </c:numCache>
            </c:numRef>
          </c:xVal>
          <c:yVal>
            <c:numRef>
              <c:f>'30 Lantai'!$X$36:$X$44</c:f>
              <c:numCache>
                <c:formatCode>General</c:formatCode>
                <c:ptCount val="9"/>
                <c:pt idx="0">
                  <c:v>0</c:v>
                </c:pt>
                <c:pt idx="1">
                  <c:v>10914.468699999999</c:v>
                </c:pt>
                <c:pt idx="2">
                  <c:v>19353.075799999999</c:v>
                </c:pt>
                <c:pt idx="3">
                  <c:v>27122.725600000002</c:v>
                </c:pt>
                <c:pt idx="4">
                  <c:v>32837.25</c:v>
                </c:pt>
                <c:pt idx="5">
                  <c:v>37926.7186</c:v>
                </c:pt>
                <c:pt idx="6">
                  <c:v>42882.453999999998</c:v>
                </c:pt>
                <c:pt idx="7">
                  <c:v>49735.618699999999</c:v>
                </c:pt>
                <c:pt idx="8">
                  <c:v>53541.410600000003</c:v>
                </c:pt>
              </c:numCache>
            </c:numRef>
          </c:yVal>
          <c:smooth val="0"/>
          <c:extLst>
            <c:ext xmlns:c16="http://schemas.microsoft.com/office/drawing/2014/chart" uri="{C3380CC4-5D6E-409C-BE32-E72D297353CC}">
              <c16:uniqueId val="{00000004-C5FB-4FA7-9F05-7702431AA267}"/>
            </c:ext>
          </c:extLst>
        </c:ser>
        <c:ser>
          <c:idx val="7"/>
          <c:order val="5"/>
          <c:tx>
            <c:v>Struktur 30 Lantai Sistem Ganda</c:v>
          </c:tx>
          <c:spPr>
            <a:ln w="19050"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xVal>
            <c:numRef>
              <c:f>'30 Lantai'!$A$37:$A$43</c:f>
              <c:numCache>
                <c:formatCode>General</c:formatCode>
                <c:ptCount val="7"/>
                <c:pt idx="0">
                  <c:v>0</c:v>
                </c:pt>
                <c:pt idx="1">
                  <c:v>342.41500000000002</c:v>
                </c:pt>
                <c:pt idx="2">
                  <c:v>764.78700000000003</c:v>
                </c:pt>
                <c:pt idx="3">
                  <c:v>1206.433</c:v>
                </c:pt>
                <c:pt idx="4">
                  <c:v>1712.604</c:v>
                </c:pt>
                <c:pt idx="5">
                  <c:v>2132.6039999999998</c:v>
                </c:pt>
                <c:pt idx="6">
                  <c:v>2187.009</c:v>
                </c:pt>
              </c:numCache>
            </c:numRef>
          </c:xVal>
          <c:yVal>
            <c:numRef>
              <c:f>'30 Lantai'!$B$37:$B$43</c:f>
              <c:numCache>
                <c:formatCode>General</c:formatCode>
                <c:ptCount val="7"/>
                <c:pt idx="0">
                  <c:v>0</c:v>
                </c:pt>
                <c:pt idx="1">
                  <c:v>29627.240600000001</c:v>
                </c:pt>
                <c:pt idx="2">
                  <c:v>54620.507400000002</c:v>
                </c:pt>
                <c:pt idx="3">
                  <c:v>76516.839800000002</c:v>
                </c:pt>
                <c:pt idx="4">
                  <c:v>101223.1871</c:v>
                </c:pt>
                <c:pt idx="5">
                  <c:v>118555.98579999999</c:v>
                </c:pt>
                <c:pt idx="6">
                  <c:v>121155.90700000001</c:v>
                </c:pt>
              </c:numCache>
            </c:numRef>
          </c:yVal>
          <c:smooth val="0"/>
          <c:extLst>
            <c:ext xmlns:c16="http://schemas.microsoft.com/office/drawing/2014/chart" uri="{C3380CC4-5D6E-409C-BE32-E72D297353CC}">
              <c16:uniqueId val="{00000005-C5FB-4FA7-9F05-7702431AA267}"/>
            </c:ext>
          </c:extLst>
        </c:ser>
        <c:dLbls>
          <c:showLegendKey val="0"/>
          <c:showVal val="0"/>
          <c:showCatName val="0"/>
          <c:showSerName val="0"/>
          <c:showPercent val="0"/>
          <c:showBubbleSize val="0"/>
        </c:dLbls>
        <c:axId val="351103040"/>
        <c:axId val="351087648"/>
      </c:scatterChart>
      <c:valAx>
        <c:axId val="35110304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900"/>
                  <a:t>Displacement,</a:t>
                </a:r>
                <a:r>
                  <a:rPr lang="en-US" sz="900" baseline="0"/>
                  <a:t> mm</a:t>
                </a:r>
                <a:endParaRPr lang="en-US" sz="900"/>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crossAx val="351087648"/>
        <c:crosses val="autoZero"/>
        <c:crossBetween val="midCat"/>
        <c:majorUnit val="100"/>
      </c:valAx>
      <c:valAx>
        <c:axId val="351087648"/>
        <c:scaling>
          <c:orientation val="minMax"/>
          <c:max val="30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900"/>
                  <a:t>Base Shear, kN</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351103040"/>
        <c:crosses val="autoZero"/>
        <c:crossBetween val="midCat"/>
      </c:valAx>
      <c:spPr>
        <a:noFill/>
        <a:ln>
          <a:noFill/>
        </a:ln>
        <a:effectLst/>
      </c:spPr>
    </c:plotArea>
    <c:legend>
      <c:legendPos val="b"/>
      <c:layout>
        <c:manualLayout>
          <c:xMode val="edge"/>
          <c:yMode val="edge"/>
          <c:x val="0"/>
          <c:y val="0.8843513582754331"/>
          <c:w val="0.98556407298023108"/>
          <c:h val="9.2128453563061569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customXml/itemProps2.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4.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62</TotalTime>
  <Pages>1</Pages>
  <Words>3859</Words>
  <Characters>21999</Characters>
  <Application>Microsoft Office Word</Application>
  <DocSecurity>0</DocSecurity>
  <Lines>183</Lines>
  <Paragraphs>51</Paragraphs>
  <ScaleCrop>false</ScaleCrop>
  <Company>PPI</Company>
  <LinksUpToDate>false</LinksUpToDate>
  <CharactersWithSpaces>25807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USER</cp:lastModifiedBy>
  <cp:revision>126</cp:revision>
  <cp:lastPrinted>2025-12-16T12:05:00Z</cp:lastPrinted>
  <dcterms:created xsi:type="dcterms:W3CDTF">2023-09-01T14:34:00Z</dcterms:created>
  <dcterms:modified xsi:type="dcterms:W3CDTF">2025-12-16T12:05:00Z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7th edition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 6th edition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http://www.zotero.org/styles/harvard-cite-them-right</vt:lpwstr>
  </property>
  <property fmtid="{D5CDD505-2E9C-101B-9397-08002B2CF9AE}" pid="12" name="Mendeley Recent Style Name 4_1">
    <vt:lpwstr>Cite Them Right 12th edition - Harvard</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http://www.zotero.org/styles/modern-humanities-research-association</vt:lpwstr>
  </property>
  <property fmtid="{D5CDD505-2E9C-101B-9397-08002B2CF9AE}" pid="16" name="Mendeley Recent Style Name 6_1">
    <vt:lpwstr>Modern Humanities Research Association 3rd edition (note with bibliography)</vt:lpwstr>
  </property>
  <property fmtid="{D5CDD505-2E9C-101B-9397-08002B2CF9AE}" pid="17" name="Mendeley Recent Style Id 7_1">
    <vt:lpwstr>http://www.zotero.org/styles/modern-language-association</vt:lpwstr>
  </property>
  <property fmtid="{D5CDD505-2E9C-101B-9397-08002B2CF9AE}" pid="18" name="Mendeley Recent Style Name 7_1">
    <vt:lpwstr>Modern Language Association 9th edition</vt:lpwstr>
  </property>
  <property fmtid="{D5CDD505-2E9C-101B-9397-08002B2CF9AE}" pid="19" name="Mendeley Recent Style Id 8_1">
    <vt:lpwstr>http://www.zotero.org/styles/norsk-apa-manual</vt:lpwstr>
  </property>
  <property fmtid="{D5CDD505-2E9C-101B-9397-08002B2CF9AE}" pid="20" name="Mendeley Recent Style Name 8_1">
    <vt:lpwstr>Norsk APA-manual - APA 7th edition (author-date)</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Document_1">
    <vt:lpwstr>True</vt:lpwstr>
  </property>
  <property fmtid="{D5CDD505-2E9C-101B-9397-08002B2CF9AE}" pid="24" name="Mendeley Unique User Id_1">
    <vt:lpwstr>3375f6b3-0e24-376b-8574-2a3ba0b8222b</vt:lpwstr>
  </property>
  <property fmtid="{D5CDD505-2E9C-101B-9397-08002B2CF9AE}" pid="25" name="Mendeley Citation Style_1">
    <vt:lpwstr>http://www.zotero.org/styles/vancouver</vt:lpwstr>
  </property>
</Properties>
</file>