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6D848" w14:textId="77777777" w:rsidR="003A07B1" w:rsidRDefault="003A07B1" w:rsidP="003A07B1">
      <w:pPr>
        <w:pStyle w:val="PaperTitle"/>
        <w:spacing w:before="0"/>
      </w:pPr>
    </w:p>
    <w:p w14:paraId="5B549F36" w14:textId="77777777" w:rsidR="003A07B1" w:rsidRDefault="003A07B1" w:rsidP="003A07B1">
      <w:pPr>
        <w:pStyle w:val="PaperTitle"/>
        <w:spacing w:before="0"/>
        <w:jc w:val="left"/>
      </w:pPr>
    </w:p>
    <w:p w14:paraId="0BED5C89" w14:textId="77777777" w:rsidR="003A07B1" w:rsidRDefault="003A07B1" w:rsidP="003A07B1">
      <w:pPr>
        <w:pStyle w:val="PaperTitle"/>
        <w:spacing w:before="0"/>
        <w:jc w:val="left"/>
      </w:pPr>
    </w:p>
    <w:p w14:paraId="0F716F5D" w14:textId="314A56B6" w:rsidR="00C0164C" w:rsidRPr="00DE145D" w:rsidRDefault="00466FCC" w:rsidP="003A07B1">
      <w:pPr>
        <w:pStyle w:val="PaperTitle"/>
        <w:spacing w:before="0"/>
      </w:pPr>
      <w:r w:rsidRPr="00DE145D">
        <w:t>Selection of Sustainabl</w:t>
      </w:r>
      <w:r w:rsidR="00643F33" w:rsidRPr="00DE145D">
        <w:t>e Material Handling Equipment for</w:t>
      </w:r>
      <w:r w:rsidRPr="00DE145D">
        <w:t xml:space="preserve"> </w:t>
      </w:r>
      <w:r w:rsidR="00BF0998" w:rsidRPr="00DE145D">
        <w:t>Sugarcane Transportation</w:t>
      </w:r>
      <w:r w:rsidR="00643F33" w:rsidRPr="00DE145D">
        <w:t xml:space="preserve"> Using </w:t>
      </w:r>
      <w:r w:rsidRPr="00DE145D">
        <w:t>F</w:t>
      </w:r>
      <w:r w:rsidR="00643F33" w:rsidRPr="00DE145D">
        <w:t>uzzy SWARA-</w:t>
      </w:r>
      <w:r w:rsidR="00BF0998" w:rsidRPr="00DE145D">
        <w:t xml:space="preserve">MOORA </w:t>
      </w:r>
      <w:r w:rsidR="00643F33" w:rsidRPr="00DE145D">
        <w:t>and MOLP</w:t>
      </w:r>
    </w:p>
    <w:p w14:paraId="3AC226B4" w14:textId="4D1EEDF6" w:rsidR="00C0164C" w:rsidRPr="00DE145D" w:rsidRDefault="00466FCC" w:rsidP="00225B0A">
      <w:pPr>
        <w:pStyle w:val="AuthorName"/>
      </w:pPr>
      <w:proofErr w:type="spellStart"/>
      <w:r w:rsidRPr="00DE145D">
        <w:t>S</w:t>
      </w:r>
      <w:r w:rsidR="00BF0998" w:rsidRPr="00DE145D">
        <w:t>alsabella</w:t>
      </w:r>
      <w:proofErr w:type="spellEnd"/>
      <w:r w:rsidR="00BF0998" w:rsidRPr="00DE145D">
        <w:t xml:space="preserve"> </w:t>
      </w:r>
      <w:proofErr w:type="spellStart"/>
      <w:r w:rsidR="00BF0998" w:rsidRPr="00DE145D">
        <w:t>Maudia</w:t>
      </w:r>
      <w:proofErr w:type="spellEnd"/>
      <w:r w:rsidR="00BF0998" w:rsidRPr="00DE145D">
        <w:t xml:space="preserve"> Putri</w:t>
      </w:r>
      <w:r w:rsidR="00585EAD" w:rsidRPr="00DE145D">
        <w:rPr>
          <w:vertAlign w:val="superscript"/>
        </w:rPr>
        <w:t>1</w:t>
      </w:r>
      <w:r w:rsidR="00A7047D" w:rsidRPr="00DE145D">
        <w:rPr>
          <w:vertAlign w:val="superscript"/>
        </w:rPr>
        <w:t>,a</w:t>
      </w:r>
      <w:r w:rsidR="00585EAD" w:rsidRPr="00DE145D">
        <w:rPr>
          <w:vertAlign w:val="superscript"/>
        </w:rPr>
        <w:t>)</w:t>
      </w:r>
      <w:r w:rsidR="00585EAD" w:rsidRPr="00DE145D">
        <w:t>,</w:t>
      </w:r>
      <w:r w:rsidR="00356959" w:rsidRPr="00DE145D">
        <w:t xml:space="preserve"> </w:t>
      </w:r>
      <w:proofErr w:type="spellStart"/>
      <w:r w:rsidRPr="00DE145D">
        <w:t>Thomy</w:t>
      </w:r>
      <w:proofErr w:type="spellEnd"/>
      <w:r w:rsidRPr="00DE145D">
        <w:t xml:space="preserve"> </w:t>
      </w:r>
      <w:proofErr w:type="spellStart"/>
      <w:r w:rsidRPr="00DE145D">
        <w:t>Eko</w:t>
      </w:r>
      <w:proofErr w:type="spellEnd"/>
      <w:r w:rsidRPr="00DE145D">
        <w:t xml:space="preserve"> Saputro</w:t>
      </w:r>
      <w:r w:rsidR="00B75452" w:rsidRPr="00DE145D">
        <w:rPr>
          <w:vertAlign w:val="superscript"/>
        </w:rPr>
        <w:t>2</w:t>
      </w:r>
      <w:r w:rsidR="00A7047D" w:rsidRPr="00DE145D">
        <w:rPr>
          <w:vertAlign w:val="superscript"/>
        </w:rPr>
        <w:t>,b</w:t>
      </w:r>
      <w:r w:rsidR="00057096" w:rsidRPr="00DE145D">
        <w:rPr>
          <w:vertAlign w:val="superscript"/>
        </w:rPr>
        <w:t>)</w:t>
      </w:r>
      <w:r w:rsidR="00C0164C" w:rsidRPr="00DE145D">
        <w:t xml:space="preserve">, </w:t>
      </w:r>
      <w:proofErr w:type="spellStart"/>
      <w:r w:rsidR="00BF0998" w:rsidRPr="00DE145D">
        <w:t>Ikhlasul</w:t>
      </w:r>
      <w:proofErr w:type="spellEnd"/>
      <w:r w:rsidR="00BF0998" w:rsidRPr="00DE145D">
        <w:t xml:space="preserve"> Amallynda</w:t>
      </w:r>
      <w:r w:rsidR="00B75452" w:rsidRPr="00DE145D">
        <w:rPr>
          <w:vertAlign w:val="superscript"/>
        </w:rPr>
        <w:t>3</w:t>
      </w:r>
      <w:r w:rsidR="00057096" w:rsidRPr="00DE145D">
        <w:rPr>
          <w:vertAlign w:val="superscript"/>
        </w:rPr>
        <w:t>,c)</w:t>
      </w:r>
    </w:p>
    <w:p w14:paraId="4C29AF53" w14:textId="58A5342F" w:rsidR="00057096" w:rsidRPr="00DE145D" w:rsidRDefault="00057096" w:rsidP="00225B0A">
      <w:pPr>
        <w:pStyle w:val="AuthorAffiliation"/>
      </w:pPr>
      <w:r w:rsidRPr="00DE145D">
        <w:rPr>
          <w:vertAlign w:val="superscript"/>
        </w:rPr>
        <w:t>1</w:t>
      </w:r>
      <w:r w:rsidR="00B75452" w:rsidRPr="00DE145D">
        <w:rPr>
          <w:vertAlign w:val="superscript"/>
        </w:rPr>
        <w:t>,2,3</w:t>
      </w:r>
      <w:r w:rsidRPr="00DE145D">
        <w:t xml:space="preserve">Department of </w:t>
      </w:r>
      <w:r w:rsidR="00A7047D" w:rsidRPr="00DE145D">
        <w:t xml:space="preserve">Industrial </w:t>
      </w:r>
      <w:r w:rsidRPr="00DE145D">
        <w:t xml:space="preserve">Engineering, </w:t>
      </w:r>
      <w:r w:rsidR="00A7047D" w:rsidRPr="00DE145D">
        <w:t>University of Muhammadiyah Malang,</w:t>
      </w:r>
      <w:r w:rsidRPr="00DE145D">
        <w:t xml:space="preserve"> Malang, Indonesia</w:t>
      </w:r>
    </w:p>
    <w:p w14:paraId="4D32ECDA" w14:textId="77777777" w:rsidR="00FE505E" w:rsidRPr="00DE145D" w:rsidRDefault="00FE505E" w:rsidP="00225B0A">
      <w:pPr>
        <w:pStyle w:val="AuthorEmail"/>
      </w:pPr>
    </w:p>
    <w:p w14:paraId="0DEDC1B3" w14:textId="2ED995D8" w:rsidR="009E594A" w:rsidRPr="00DE145D" w:rsidRDefault="009E594A" w:rsidP="00225B0A">
      <w:pPr>
        <w:pStyle w:val="AuthorEmail"/>
      </w:pPr>
      <w:r w:rsidRPr="00DE145D">
        <w:rPr>
          <w:vertAlign w:val="superscript"/>
        </w:rPr>
        <w:t>a)</w:t>
      </w:r>
      <w:r w:rsidRPr="00DE145D">
        <w:t xml:space="preserve"> </w:t>
      </w:r>
      <w:r w:rsidR="00BD279B" w:rsidRPr="00DE145D">
        <w:rPr>
          <w:rStyle w:val="Hyperlink"/>
          <w:color w:val="auto"/>
          <w:u w:val="none"/>
        </w:rPr>
        <w:t>salsabella@webmail.umm.ac.id</w:t>
      </w:r>
    </w:p>
    <w:p w14:paraId="752CBAA7" w14:textId="527DC2AB" w:rsidR="009E594A" w:rsidRPr="00DE145D" w:rsidRDefault="009E594A" w:rsidP="00225B0A">
      <w:pPr>
        <w:pStyle w:val="AuthorEmail"/>
        <w:rPr>
          <w:rStyle w:val="Hyperlink"/>
          <w:color w:val="auto"/>
          <w:u w:val="none"/>
          <w:shd w:val="clear" w:color="auto" w:fill="FFFFFF"/>
        </w:rPr>
      </w:pPr>
      <w:r w:rsidRPr="00DE145D">
        <w:rPr>
          <w:vertAlign w:val="superscript"/>
        </w:rPr>
        <w:t>b)</w:t>
      </w:r>
      <w:r w:rsidRPr="00DE145D">
        <w:t>Corresponding</w:t>
      </w:r>
      <w:r w:rsidRPr="00DE145D">
        <w:rPr>
          <w:shd w:val="clear" w:color="auto" w:fill="FFFFFF"/>
          <w:lang w:val="id-ID"/>
        </w:rPr>
        <w:t xml:space="preserve"> author</w:t>
      </w:r>
      <w:r w:rsidRPr="00DE145D">
        <w:rPr>
          <w:shd w:val="clear" w:color="auto" w:fill="FFFFFF"/>
        </w:rPr>
        <w:t xml:space="preserve">: </w:t>
      </w:r>
      <w:hyperlink r:id="rId8" w:history="1">
        <w:r w:rsidR="00464072" w:rsidRPr="00DE145D">
          <w:rPr>
            <w:rStyle w:val="Hyperlink"/>
            <w:color w:val="auto"/>
            <w:u w:val="none"/>
            <w:shd w:val="clear" w:color="auto" w:fill="FFFFFF"/>
            <w:lang w:val="id-ID"/>
          </w:rPr>
          <w:t>thomysaputro@umm.ac.id</w:t>
        </w:r>
      </w:hyperlink>
    </w:p>
    <w:p w14:paraId="50019593" w14:textId="6FDB984E" w:rsidR="009E594A" w:rsidRPr="00DE145D" w:rsidRDefault="009E594A" w:rsidP="00225B0A">
      <w:pPr>
        <w:pStyle w:val="AuthorEmail"/>
        <w:rPr>
          <w:rStyle w:val="Hyperlink"/>
          <w:color w:val="auto"/>
          <w:u w:val="none"/>
        </w:rPr>
      </w:pPr>
      <w:r w:rsidRPr="00DE145D">
        <w:rPr>
          <w:vertAlign w:val="superscript"/>
        </w:rPr>
        <w:t>c)</w:t>
      </w:r>
      <w:r w:rsidRPr="00DE145D">
        <w:t xml:space="preserve"> </w:t>
      </w:r>
      <w:hyperlink r:id="rId9" w:history="1">
        <w:r w:rsidR="00633FD1" w:rsidRPr="00DE145D">
          <w:rPr>
            <w:rStyle w:val="Hyperlink"/>
            <w:color w:val="auto"/>
            <w:u w:val="none"/>
          </w:rPr>
          <w:t>ikhlasulamallynda@umm.ac.id</w:t>
        </w:r>
      </w:hyperlink>
    </w:p>
    <w:p w14:paraId="5D799101" w14:textId="0D8B77B3" w:rsidR="00C0164C" w:rsidRPr="00DE145D" w:rsidRDefault="00FE505E" w:rsidP="00225B0A">
      <w:pPr>
        <w:pStyle w:val="Abstract"/>
        <w:rPr>
          <w:rStyle w:val="Emphasis"/>
          <w:i w:val="0"/>
          <w:iCs w:val="0"/>
        </w:rPr>
      </w:pPr>
      <w:r w:rsidRPr="00DE145D">
        <w:rPr>
          <w:b/>
        </w:rPr>
        <w:t>Abstract</w:t>
      </w:r>
      <w:r w:rsidRPr="00DE145D">
        <w:rPr>
          <w:b/>
          <w:i/>
          <w:iCs/>
        </w:rPr>
        <w:t xml:space="preserve">. </w:t>
      </w:r>
      <w:r w:rsidR="007E4F6B" w:rsidRPr="00DE145D">
        <w:rPr>
          <w:bCs/>
          <w:iCs/>
        </w:rPr>
        <w:t>Material Handling Equipment</w:t>
      </w:r>
      <w:r w:rsidR="007E4F6B" w:rsidRPr="00DE145D">
        <w:rPr>
          <w:bCs/>
        </w:rPr>
        <w:t xml:space="preserve"> (MHE) plays a vital role in improving operational efficiency</w:t>
      </w:r>
      <w:r w:rsidR="00E9774E" w:rsidRPr="00DE145D">
        <w:rPr>
          <w:bCs/>
        </w:rPr>
        <w:t xml:space="preserve"> in agro-industrial environment</w:t>
      </w:r>
      <w:r w:rsidR="007E4F6B" w:rsidRPr="00DE145D">
        <w:rPr>
          <w:bCs/>
        </w:rPr>
        <w:t xml:space="preserve">, particularly in </w:t>
      </w:r>
      <w:r w:rsidR="00E9774E" w:rsidRPr="00DE145D">
        <w:rPr>
          <w:bCs/>
        </w:rPr>
        <w:t>the process of transporting sugar cane at sugar factories</w:t>
      </w:r>
      <w:r w:rsidR="007E4F6B" w:rsidRPr="00DE145D">
        <w:rPr>
          <w:bCs/>
        </w:rPr>
        <w:t xml:space="preserve">. </w:t>
      </w:r>
      <w:r w:rsidR="002244D9" w:rsidRPr="00DE145D">
        <w:rPr>
          <w:rStyle w:val="Emphasis"/>
          <w:i w:val="0"/>
          <w:iCs w:val="0"/>
        </w:rPr>
        <w:t xml:space="preserve">The </w:t>
      </w:r>
      <w:r w:rsidR="007E4F6B" w:rsidRPr="00DE145D">
        <w:rPr>
          <w:rStyle w:val="Emphasis"/>
          <w:i w:val="0"/>
          <w:iCs w:val="0"/>
        </w:rPr>
        <w:t>mismatch MHE specificatio</w:t>
      </w:r>
      <w:r w:rsidR="00643F33" w:rsidRPr="00DE145D">
        <w:rPr>
          <w:rStyle w:val="Emphasis"/>
          <w:i w:val="0"/>
          <w:iCs w:val="0"/>
        </w:rPr>
        <w:t>ns can</w:t>
      </w:r>
      <w:r w:rsidR="007E4F6B" w:rsidRPr="00DE145D">
        <w:rPr>
          <w:rStyle w:val="Emphasis"/>
          <w:i w:val="0"/>
          <w:iCs w:val="0"/>
        </w:rPr>
        <w:t xml:space="preserve"> lead to </w:t>
      </w:r>
      <w:r w:rsidR="00EC698A" w:rsidRPr="00DE145D">
        <w:rPr>
          <w:rStyle w:val="Emphasis"/>
          <w:i w:val="0"/>
          <w:iCs w:val="0"/>
        </w:rPr>
        <w:t>longer setup times</w:t>
      </w:r>
      <w:r w:rsidR="007E4F6B" w:rsidRPr="00DE145D">
        <w:rPr>
          <w:rStyle w:val="Emphasis"/>
          <w:i w:val="0"/>
          <w:iCs w:val="0"/>
        </w:rPr>
        <w:t xml:space="preserve">, </w:t>
      </w:r>
      <w:r w:rsidR="00EC698A" w:rsidRPr="00DE145D">
        <w:rPr>
          <w:rStyle w:val="Emphasis"/>
          <w:i w:val="0"/>
          <w:iCs w:val="0"/>
        </w:rPr>
        <w:t>worker accidents</w:t>
      </w:r>
      <w:r w:rsidR="007E4F6B" w:rsidRPr="00DE145D">
        <w:rPr>
          <w:rStyle w:val="Emphasis"/>
          <w:i w:val="0"/>
          <w:iCs w:val="0"/>
        </w:rPr>
        <w:t xml:space="preserve">, excessive energy consumption, and higher operational costs. This study aims to select the most efficient MHE </w:t>
      </w:r>
      <w:r w:rsidR="00643F33" w:rsidRPr="00DE145D">
        <w:rPr>
          <w:rStyle w:val="Emphasis"/>
          <w:i w:val="0"/>
          <w:iCs w:val="0"/>
        </w:rPr>
        <w:t xml:space="preserve">considering sustainability by employing </w:t>
      </w:r>
      <w:r w:rsidR="007E4F6B" w:rsidRPr="00DE145D">
        <w:rPr>
          <w:rStyle w:val="Emphasis"/>
          <w:i w:val="0"/>
          <w:iCs w:val="0"/>
        </w:rPr>
        <w:t>integrated MCDM</w:t>
      </w:r>
      <w:r w:rsidR="00643F33" w:rsidRPr="00DE145D">
        <w:rPr>
          <w:rStyle w:val="Emphasis"/>
          <w:i w:val="0"/>
          <w:iCs w:val="0"/>
        </w:rPr>
        <w:t xml:space="preserve"> and mathematical programming</w:t>
      </w:r>
      <w:r w:rsidR="007E4F6B" w:rsidRPr="00DE145D">
        <w:rPr>
          <w:rStyle w:val="Emphasis"/>
          <w:i w:val="0"/>
          <w:iCs w:val="0"/>
        </w:rPr>
        <w:t xml:space="preserve">. </w:t>
      </w:r>
      <w:r w:rsidR="00643F33" w:rsidRPr="00DE145D">
        <w:rPr>
          <w:rStyle w:val="Emphasis"/>
          <w:i w:val="0"/>
          <w:iCs w:val="0"/>
        </w:rPr>
        <w:t xml:space="preserve">The fuzzy </w:t>
      </w:r>
      <w:r w:rsidR="007E4F6B" w:rsidRPr="00DE145D">
        <w:rPr>
          <w:rStyle w:val="Emphasis"/>
          <w:i w:val="0"/>
          <w:iCs w:val="0"/>
        </w:rPr>
        <w:t xml:space="preserve">SWARA </w:t>
      </w:r>
      <w:r w:rsidR="00011036" w:rsidRPr="00DE145D">
        <w:rPr>
          <w:rStyle w:val="Emphasis"/>
          <w:i w:val="0"/>
          <w:iCs w:val="0"/>
        </w:rPr>
        <w:t>(Step-wise Weight Asse</w:t>
      </w:r>
      <w:r w:rsidR="007D1915" w:rsidRPr="00DE145D">
        <w:rPr>
          <w:rStyle w:val="Emphasis"/>
          <w:i w:val="0"/>
          <w:iCs w:val="0"/>
        </w:rPr>
        <w:t>ss</w:t>
      </w:r>
      <w:r w:rsidR="00011036" w:rsidRPr="00DE145D">
        <w:rPr>
          <w:rStyle w:val="Emphasis"/>
          <w:i w:val="0"/>
          <w:iCs w:val="0"/>
        </w:rPr>
        <w:t xml:space="preserve">ment Ratio Analysis) </w:t>
      </w:r>
      <w:r w:rsidR="007E4F6B" w:rsidRPr="00DE145D">
        <w:rPr>
          <w:rStyle w:val="Emphasis"/>
          <w:i w:val="0"/>
          <w:iCs w:val="0"/>
        </w:rPr>
        <w:t>method is used to determine the weights of criter</w:t>
      </w:r>
      <w:r w:rsidR="00643F33" w:rsidRPr="00DE145D">
        <w:rPr>
          <w:rStyle w:val="Emphasis"/>
          <w:i w:val="0"/>
          <w:iCs w:val="0"/>
        </w:rPr>
        <w:t xml:space="preserve">ia under uncertainty. Then fuzzy </w:t>
      </w:r>
      <w:r w:rsidR="00EC698A" w:rsidRPr="00DE145D">
        <w:rPr>
          <w:rStyle w:val="Emphasis"/>
          <w:i w:val="0"/>
          <w:iCs w:val="0"/>
        </w:rPr>
        <w:t>MOORA</w:t>
      </w:r>
      <w:r w:rsidR="007E4F6B" w:rsidRPr="00DE145D">
        <w:rPr>
          <w:rStyle w:val="Emphasis"/>
          <w:i w:val="0"/>
          <w:iCs w:val="0"/>
        </w:rPr>
        <w:t xml:space="preserve"> </w:t>
      </w:r>
      <w:r w:rsidR="00011036" w:rsidRPr="00DE145D">
        <w:rPr>
          <w:rStyle w:val="Emphasis"/>
          <w:i w:val="0"/>
          <w:iCs w:val="0"/>
        </w:rPr>
        <w:t xml:space="preserve">(Multi-Objective Optimization on the basis of Ratio Analysis) </w:t>
      </w:r>
      <w:r w:rsidR="007E4F6B" w:rsidRPr="00DE145D">
        <w:rPr>
          <w:rStyle w:val="Emphasis"/>
          <w:i w:val="0"/>
          <w:iCs w:val="0"/>
        </w:rPr>
        <w:t>method is applied to rank the alternatives based on compromise solutions. Finally, M</w:t>
      </w:r>
      <w:r w:rsidR="00F97008" w:rsidRPr="00DE145D">
        <w:rPr>
          <w:rStyle w:val="Emphasis"/>
          <w:i w:val="0"/>
          <w:iCs w:val="0"/>
        </w:rPr>
        <w:t xml:space="preserve">OLP </w:t>
      </w:r>
      <w:r w:rsidR="00011036" w:rsidRPr="00DE145D">
        <w:rPr>
          <w:rStyle w:val="Emphasis"/>
          <w:i w:val="0"/>
          <w:iCs w:val="0"/>
        </w:rPr>
        <w:t xml:space="preserve">(Multi Objective Linear Programming) </w:t>
      </w:r>
      <w:r w:rsidR="00F97008" w:rsidRPr="00DE145D">
        <w:rPr>
          <w:rStyle w:val="Emphasis"/>
          <w:i w:val="0"/>
          <w:iCs w:val="0"/>
        </w:rPr>
        <w:t xml:space="preserve">is utilized to optimize the </w:t>
      </w:r>
      <w:r w:rsidR="007E4F6B" w:rsidRPr="00DE145D">
        <w:rPr>
          <w:rStyle w:val="Emphasis"/>
          <w:i w:val="0"/>
          <w:iCs w:val="0"/>
        </w:rPr>
        <w:t>final selection by considering multiple objective simultaneously. This hybrid model support decision-makers in selecting MHE that meets operational requiremen</w:t>
      </w:r>
      <w:r w:rsidR="00464072" w:rsidRPr="00DE145D">
        <w:rPr>
          <w:rStyle w:val="Emphasis"/>
          <w:i w:val="0"/>
          <w:iCs w:val="0"/>
        </w:rPr>
        <w:t>ts while aligning with long-term</w:t>
      </w:r>
      <w:r w:rsidR="007E4F6B" w:rsidRPr="00DE145D">
        <w:rPr>
          <w:rStyle w:val="Emphasis"/>
          <w:i w:val="0"/>
          <w:iCs w:val="0"/>
        </w:rPr>
        <w:t xml:space="preserve"> sustainability goals.</w:t>
      </w:r>
    </w:p>
    <w:p w14:paraId="1BBCC7BB" w14:textId="0B5F9B38" w:rsidR="00C0164C" w:rsidRPr="00DE145D" w:rsidRDefault="00C0164C" w:rsidP="00225B0A">
      <w:pPr>
        <w:pStyle w:val="Abstract"/>
      </w:pPr>
      <w:r w:rsidRPr="00DE145D">
        <w:rPr>
          <w:b/>
          <w:bCs/>
        </w:rPr>
        <w:t xml:space="preserve">Keywords : </w:t>
      </w:r>
      <w:r w:rsidR="007E4F6B" w:rsidRPr="00DE145D">
        <w:t>Material Handling Equipment (MHE)</w:t>
      </w:r>
      <w:r w:rsidRPr="00DE145D">
        <w:t xml:space="preserve">, </w:t>
      </w:r>
      <w:r w:rsidR="006E4E04" w:rsidRPr="00DE145D">
        <w:t xml:space="preserve">multi-criteria decision-making, </w:t>
      </w:r>
      <w:r w:rsidR="007E4F6B" w:rsidRPr="00DE145D">
        <w:t>sustainability,</w:t>
      </w:r>
      <w:r w:rsidRPr="00DE145D">
        <w:t xml:space="preserve"> F</w:t>
      </w:r>
      <w:r w:rsidR="00643F33" w:rsidRPr="00DE145D">
        <w:t xml:space="preserve">uzzy </w:t>
      </w:r>
      <w:r w:rsidR="007E4F6B" w:rsidRPr="00DE145D">
        <w:t>SWARA</w:t>
      </w:r>
      <w:r w:rsidRPr="00DE145D">
        <w:t>,</w:t>
      </w:r>
      <w:r w:rsidR="007E4F6B" w:rsidRPr="00DE145D">
        <w:t xml:space="preserve"> F</w:t>
      </w:r>
      <w:r w:rsidR="00643F33" w:rsidRPr="00DE145D">
        <w:t xml:space="preserve">uzzy </w:t>
      </w:r>
      <w:r w:rsidR="00D42C4B" w:rsidRPr="00DE145D">
        <w:t>MOORA</w:t>
      </w:r>
      <w:r w:rsidR="007E4F6B" w:rsidRPr="00DE145D">
        <w:t>,</w:t>
      </w:r>
      <w:r w:rsidRPr="00DE145D">
        <w:t xml:space="preserve"> </w:t>
      </w:r>
      <w:r w:rsidR="009E594A" w:rsidRPr="00DE145D">
        <w:t>Multi Objective Linear Programming</w:t>
      </w:r>
      <w:r w:rsidR="00A40F9A" w:rsidRPr="00DE145D">
        <w:t>.</w:t>
      </w:r>
    </w:p>
    <w:p w14:paraId="6B4CF129" w14:textId="4AF4AF35" w:rsidR="00C0164C" w:rsidRPr="00DE145D" w:rsidRDefault="00C0164C" w:rsidP="00225B0A">
      <w:pPr>
        <w:pStyle w:val="Heading1"/>
        <w:rPr>
          <w:rStyle w:val="Emphasis"/>
          <w:i w:val="0"/>
          <w:iCs w:val="0"/>
        </w:rPr>
      </w:pPr>
      <w:r w:rsidRPr="00DE145D">
        <w:t>INTRODUCTION</w:t>
      </w:r>
      <w:r w:rsidR="00A40F9A" w:rsidRPr="00DE145D">
        <w:t xml:space="preserve"> </w:t>
      </w:r>
    </w:p>
    <w:p w14:paraId="41A303C3" w14:textId="54B9A8A3" w:rsidR="00AB6E32" w:rsidRPr="00DE145D" w:rsidRDefault="00476AE5" w:rsidP="00225B0A">
      <w:pPr>
        <w:autoSpaceDE w:val="0"/>
        <w:autoSpaceDN w:val="0"/>
        <w:ind w:firstLine="284"/>
        <w:jc w:val="both"/>
        <w:rPr>
          <w:rStyle w:val="Emphasis"/>
          <w:i w:val="0"/>
          <w:iCs w:val="0"/>
          <w:sz w:val="20"/>
        </w:rPr>
      </w:pPr>
      <w:r w:rsidRPr="00DE145D">
        <w:rPr>
          <w:rStyle w:val="Emphasis"/>
          <w:i w:val="0"/>
          <w:iCs w:val="0"/>
          <w:sz w:val="20"/>
        </w:rPr>
        <w:t xml:space="preserve">The development of </w:t>
      </w:r>
      <w:r w:rsidR="00332570" w:rsidRPr="00DE145D">
        <w:rPr>
          <w:rStyle w:val="Emphasis"/>
          <w:i w:val="0"/>
          <w:iCs w:val="0"/>
          <w:sz w:val="20"/>
        </w:rPr>
        <w:t>sustainable supply chain</w:t>
      </w:r>
      <w:r w:rsidRPr="00DE145D">
        <w:rPr>
          <w:rStyle w:val="Emphasis"/>
          <w:i w:val="0"/>
          <w:iCs w:val="0"/>
          <w:sz w:val="20"/>
        </w:rPr>
        <w:t xml:space="preserve"> requires companies to improve operational efficiency</w:t>
      </w:r>
      <w:r w:rsidR="00332570" w:rsidRPr="00DE145D">
        <w:rPr>
          <w:rStyle w:val="Emphasis"/>
          <w:i w:val="0"/>
          <w:iCs w:val="0"/>
          <w:sz w:val="20"/>
        </w:rPr>
        <w:t xml:space="preserve"> by considering economy, environment, and social aspects</w:t>
      </w:r>
      <w:r w:rsidRPr="00DE145D">
        <w:rPr>
          <w:rStyle w:val="Emphasis"/>
          <w:i w:val="0"/>
          <w:iCs w:val="0"/>
          <w:sz w:val="20"/>
        </w:rPr>
        <w:t xml:space="preserve">. </w:t>
      </w:r>
      <w:r w:rsidR="007C1CA2" w:rsidRPr="00DE145D">
        <w:rPr>
          <w:rStyle w:val="Emphasis"/>
          <w:i w:val="0"/>
          <w:iCs w:val="0"/>
          <w:sz w:val="20"/>
        </w:rPr>
        <w:t>The use of heavy equipment such as manual overhead cranes in the sugarcane transfer process has a number of significant impacts, including high energy consumption and contributions to CO₂ emissions</w:t>
      </w:r>
      <w:r w:rsidRPr="00DE145D">
        <w:rPr>
          <w:rStyle w:val="Emphasis"/>
          <w:i w:val="0"/>
          <w:iCs w:val="0"/>
          <w:sz w:val="20"/>
        </w:rPr>
        <w:t>. In this contex</w:t>
      </w:r>
      <w:r w:rsidR="00332570" w:rsidRPr="00DE145D">
        <w:rPr>
          <w:rStyle w:val="Emphasis"/>
          <w:i w:val="0"/>
          <w:iCs w:val="0"/>
          <w:sz w:val="20"/>
        </w:rPr>
        <w:t>t, selecting the right material handling equipment (MHE)</w:t>
      </w:r>
      <w:r w:rsidR="00643F33" w:rsidRPr="00DE145D">
        <w:rPr>
          <w:rStyle w:val="Emphasis"/>
          <w:i w:val="0"/>
          <w:iCs w:val="0"/>
          <w:sz w:val="20"/>
        </w:rPr>
        <w:t>, such as</w:t>
      </w:r>
      <w:r w:rsidR="00332570" w:rsidRPr="00DE145D">
        <w:rPr>
          <w:rStyle w:val="Emphasis"/>
          <w:i w:val="0"/>
          <w:iCs w:val="0"/>
          <w:sz w:val="20"/>
        </w:rPr>
        <w:t xml:space="preserve"> </w:t>
      </w:r>
      <w:r w:rsidR="00733E7B" w:rsidRPr="00DE145D">
        <w:rPr>
          <w:rStyle w:val="Emphasis"/>
          <w:i w:val="0"/>
          <w:iCs w:val="0"/>
          <w:sz w:val="20"/>
        </w:rPr>
        <w:t>crane</w:t>
      </w:r>
      <w:r w:rsidRPr="00DE145D">
        <w:rPr>
          <w:rStyle w:val="Emphasis"/>
          <w:i w:val="0"/>
          <w:iCs w:val="0"/>
          <w:sz w:val="20"/>
        </w:rPr>
        <w:t xml:space="preserve">, </w:t>
      </w:r>
      <w:r w:rsidR="00332570" w:rsidRPr="00DE145D">
        <w:rPr>
          <w:rStyle w:val="Emphasis"/>
          <w:i w:val="0"/>
          <w:iCs w:val="0"/>
          <w:sz w:val="20"/>
        </w:rPr>
        <w:t xml:space="preserve">plays a pivotal role in supporting warehouse operations </w:t>
      </w:r>
      <w:r w:rsidRPr="00DE145D">
        <w:rPr>
          <w:rStyle w:val="Emphasis"/>
          <w:i w:val="0"/>
          <w:iCs w:val="0"/>
          <w:sz w:val="20"/>
        </w:rPr>
        <w:t>that cannot be overlooked</w:t>
      </w:r>
      <w:r w:rsidR="00733E7B" w:rsidRPr="00DE145D">
        <w:rPr>
          <w:rStyle w:val="Emphasis"/>
          <w:i w:val="0"/>
          <w:iCs w:val="0"/>
          <w:sz w:val="20"/>
        </w:rPr>
        <w:t xml:space="preserve"> </w:t>
      </w:r>
      <w:r w:rsidR="009A20BA" w:rsidRPr="00DE145D">
        <w:rPr>
          <w:sz w:val="20"/>
          <w:lang w:val="en-ID"/>
        </w:rPr>
        <w:fldChar w:fldCharType="begin"/>
      </w:r>
      <w:r w:rsidR="009A20BA" w:rsidRPr="00DE145D">
        <w:rPr>
          <w:sz w:val="20"/>
          <w:lang w:val="en-ID"/>
        </w:rPr>
        <w:instrText xml:space="preserve"> ADDIN EN.CITE &lt;EndNote&gt;&lt;Cite&gt;&lt;Author&gt;Hasan&lt;/Author&gt;&lt;Year&gt;2013&lt;/Year&gt;&lt;RecNum&gt;115&lt;/RecNum&gt;&lt;DisplayText&gt;[1]&lt;/DisplayText&gt;&lt;record&gt;&lt;rec-number&gt;115&lt;/rec-number&gt;&lt;foreign-keys&gt;&lt;key app="EN" db-id="dspvfdtdjfex0kezsf5v0e94prvd05zewvfs" timestamp="1729580980"&gt;115&lt;/key&gt;&lt;/foreign-keys&gt;&lt;ref-type name="Journal Article"&gt;17&lt;/ref-type&gt;&lt;contributors&gt;&lt;authors&gt;&lt;author&gt;Hasan, Shafiul&lt;/author&gt;&lt;author&gt;Bouferguene, Ahmed&lt;/author&gt;&lt;author&gt;Al-Hussein, Mohamed&lt;/author&gt;&lt;author&gt;Gillis, Patrick&lt;/author&gt;&lt;author&gt;Telyas, Avi&lt;/author&gt;&lt;/authors&gt;&lt;/contributors&gt;&lt;titles&gt;&lt;title&gt;Productivity and CO2 emission analysis for tower crane utilization on high-rise building projects&lt;/title&gt;&lt;secondary-title&gt;Automation in Construction&lt;/secondary-title&gt;&lt;/titles&gt;&lt;periodical&gt;&lt;full-title&gt;Automation in Construction&lt;/full-title&gt;&lt;/periodical&gt;&lt;pages&gt;255-264&lt;/pages&gt;&lt;volume&gt;31&lt;/volume&gt;&lt;dates&gt;&lt;year&gt;2013&lt;/year&gt;&lt;/dates&gt;&lt;publisher&gt;Elsevier&lt;/publisher&gt;&lt;isbn&gt;0926-5805&lt;/isbn&gt;&lt;urls&gt;&lt;/urls&gt;&lt;/record&gt;&lt;/Cite&gt;&lt;/EndNote&gt;</w:instrText>
      </w:r>
      <w:r w:rsidR="009A20BA" w:rsidRPr="00DE145D">
        <w:rPr>
          <w:sz w:val="20"/>
          <w:lang w:val="en-ID"/>
        </w:rPr>
        <w:fldChar w:fldCharType="separate"/>
      </w:r>
      <w:r w:rsidR="009A20BA" w:rsidRPr="00DE145D">
        <w:rPr>
          <w:noProof/>
          <w:sz w:val="20"/>
          <w:lang w:val="en-ID"/>
        </w:rPr>
        <w:t>[1]</w:t>
      </w:r>
      <w:r w:rsidR="009A20BA" w:rsidRPr="00DE145D">
        <w:rPr>
          <w:sz w:val="20"/>
          <w:lang w:val="en-ID"/>
        </w:rPr>
        <w:fldChar w:fldCharType="end"/>
      </w:r>
      <w:r w:rsidRPr="00DE145D">
        <w:rPr>
          <w:rStyle w:val="Emphasis"/>
          <w:i w:val="0"/>
          <w:iCs w:val="0"/>
          <w:sz w:val="20"/>
        </w:rPr>
        <w:t xml:space="preserve">. </w:t>
      </w:r>
      <w:r w:rsidR="00733E7B" w:rsidRPr="00DE145D">
        <w:rPr>
          <w:rStyle w:val="Emphasis"/>
          <w:i w:val="0"/>
          <w:iCs w:val="0"/>
          <w:sz w:val="20"/>
        </w:rPr>
        <w:t>In this context, the selection of appropriate Material Handling Equipment (MHE) is critical, as it directly impacts a company’s overall production costs and operational expenses</w:t>
      </w:r>
      <w:r w:rsidR="007C1CA2" w:rsidRPr="00DE145D">
        <w:rPr>
          <w:sz w:val="20"/>
        </w:rPr>
        <w:t xml:space="preserve"> </w:t>
      </w:r>
      <w:r w:rsidR="009A20BA" w:rsidRPr="00DE145D">
        <w:rPr>
          <w:sz w:val="20"/>
        </w:rPr>
        <w:fldChar w:fldCharType="begin"/>
      </w:r>
      <w:r w:rsidR="009A20BA" w:rsidRPr="00DE145D">
        <w:rPr>
          <w:sz w:val="20"/>
        </w:rPr>
        <w:instrText xml:space="preserve"> ADDIN EN.CITE &lt;EndNote&gt;&lt;Cite&gt;&lt;Author&gt;Mathew&lt;/Author&gt;&lt;Year&gt;2018&lt;/Year&gt;&lt;RecNum&gt;187&lt;/RecNum&gt;&lt;DisplayText&gt;[2]&lt;/DisplayText&gt;&lt;record&gt;&lt;rec-number&gt;187&lt;/rec-number&gt;&lt;foreign-keys&gt;&lt;key app="EN" db-id="dspvfdtdjfex0kezsf5v0e94prvd05zewvfs" timestamp="1733142327"&gt;187&lt;/key&gt;&lt;/foreign-keys&gt;&lt;ref-type name="Journal Article"&gt;17&lt;/ref-type&gt;&lt;contributors&gt;&lt;authors&gt;&lt;author&gt;Mathew, Manoj&lt;/author&gt;&lt;author&gt;Sahu, Sagar&lt;/author&gt;&lt;/authors&gt;&lt;/contributors&gt;&lt;titles&gt;&lt;title&gt;Comparison of new multi-criteria decision making methods for material handling equipment selection&lt;/title&gt;&lt;secondary-title&gt;Management Science Letters&lt;/secondary-title&gt;&lt;/titles&gt;&lt;periodical&gt;&lt;full-title&gt;Management Science Letters&lt;/full-title&gt;&lt;/periodical&gt;&lt;pages&gt;139-150&lt;/pages&gt;&lt;volume&gt;8&lt;/volume&gt;&lt;number&gt;3&lt;/number&gt;&lt;dates&gt;&lt;year&gt;2018&lt;/year&gt;&lt;/dates&gt;&lt;urls&gt;&lt;/urls&gt;&lt;/record&gt;&lt;/Cite&gt;&lt;/EndNote&gt;</w:instrText>
      </w:r>
      <w:r w:rsidR="009A20BA" w:rsidRPr="00DE145D">
        <w:rPr>
          <w:sz w:val="20"/>
        </w:rPr>
        <w:fldChar w:fldCharType="separate"/>
      </w:r>
      <w:r w:rsidR="009A20BA" w:rsidRPr="00DE145D">
        <w:rPr>
          <w:noProof/>
          <w:sz w:val="20"/>
        </w:rPr>
        <w:t>[2]</w:t>
      </w:r>
      <w:r w:rsidR="009A20BA" w:rsidRPr="00DE145D">
        <w:rPr>
          <w:sz w:val="20"/>
        </w:rPr>
        <w:fldChar w:fldCharType="end"/>
      </w:r>
      <w:r w:rsidR="009A20BA" w:rsidRPr="00DE145D">
        <w:rPr>
          <w:sz w:val="20"/>
        </w:rPr>
        <w:t>.</w:t>
      </w:r>
    </w:p>
    <w:p w14:paraId="48F5627A" w14:textId="77777777" w:rsidR="002C2780" w:rsidRPr="00DE145D" w:rsidRDefault="002C2780" w:rsidP="000F43F4">
      <w:pPr>
        <w:ind w:firstLine="284"/>
        <w:jc w:val="both"/>
        <w:rPr>
          <w:sz w:val="20"/>
        </w:rPr>
      </w:pPr>
      <w:r w:rsidRPr="00DE145D">
        <w:rPr>
          <w:sz w:val="20"/>
        </w:rPr>
        <w:t>However, many sugar factories still face challenges due to the use of conventional cranes in the sugarcane transfer process, which tend to be inefficient and pose risks to safety and operational sustainability. The attachment of hooks to loads is still done manually by workers, so the setup process takes longer because it requires positioning and adjusting the load to its ideal balance point before it can be lifted by the crane. The use of conventional MHE poses potential hazards that require attention to occupational safety and health protection. This inefficiency also has several significant impacts, such as consuming large amounts of energy and producing emissions that hinder efforts to achieve sustainability goals in the industry.</w:t>
      </w:r>
    </w:p>
    <w:p w14:paraId="65A0D5E3" w14:textId="414C87C5" w:rsidR="00AB6E32" w:rsidRPr="00DE145D" w:rsidRDefault="00AB6E32" w:rsidP="00225B0A">
      <w:pPr>
        <w:ind w:firstLine="284"/>
        <w:jc w:val="both"/>
        <w:rPr>
          <w:rStyle w:val="Emphasis"/>
          <w:i w:val="0"/>
          <w:iCs w:val="0"/>
          <w:sz w:val="20"/>
        </w:rPr>
      </w:pPr>
      <w:r w:rsidRPr="00DE145D">
        <w:rPr>
          <w:rStyle w:val="Emphasis"/>
          <w:i w:val="0"/>
          <w:iCs w:val="0"/>
          <w:sz w:val="20"/>
        </w:rPr>
        <w:t xml:space="preserve">To address these challenges, a </w:t>
      </w:r>
      <w:r w:rsidR="00643F33" w:rsidRPr="00DE145D">
        <w:rPr>
          <w:rStyle w:val="Emphasis"/>
          <w:i w:val="0"/>
          <w:iCs w:val="0"/>
          <w:sz w:val="20"/>
        </w:rPr>
        <w:t xml:space="preserve">decision-making approach that can systematically accommodate various evaluation criteria is required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&lt;EndNote&gt;&lt;Cite&gt;&lt;Author&gt;Zhang&lt;/Author&gt;&lt;Year&gt;2017&lt;/Year&gt;&lt;RecNum&gt;143&lt;/RecNum&gt;&lt;DisplayText&gt;[3]&lt;/DisplayText&gt;&lt;record&gt;&lt;rec-number&gt;143&lt;/rec-number&gt;&lt;foreign-keys&gt;&lt;key app="EN" db-id="dspvfdtdjfex0kezsf5v0e94prvd05zewvfs" timestamp="1731665875"&gt;143&lt;/key&gt;&lt;/foreign-keys&gt;&lt;ref-type name="Journal Article"&gt;17&lt;/ref-type&gt;&lt;contributors&gt;&lt;authors&gt;&lt;author&gt;Zhang, Honghao&lt;/author&gt;&lt;author&gt;Peng, Yong&lt;/author&gt;&lt;author&gt;Tian, Guangdong&lt;/author&gt;&lt;author&gt;Wang, Danqi&lt;/author&gt;&lt;author&gt;Xie, Pengpeng&lt;/author&gt;&lt;/authors&gt;&lt;/contributors&gt;&lt;titles&gt;&lt;title&gt;Green material selection for sustainability: A hybrid MCDM approach&lt;/title&gt;&lt;secondary-title&gt;PloS one&lt;/secondary-title&gt;&lt;/titles&gt;&lt;periodical&gt;&lt;full-title&gt;PloS one&lt;/full-title&gt;&lt;/periodical&gt;&lt;pages&gt;e0177578&lt;/pages&gt;&lt;volume&gt;12&lt;/volume&gt;&lt;number&gt;5&lt;/number&gt;&lt;dates&gt;&lt;year&gt;2017&lt;/year&gt;&lt;/dates&gt;&lt;publisher&gt;Public Library of Science San Francisco, CA USA&lt;/publisher&gt;&lt;isbn&gt;1932-6203&lt;/isbn&gt;&lt;urls&gt;&lt;/urls&gt;&lt;/record&gt;&lt;/Cite&gt;&lt;/EndNote&gt;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[3]</w:t>
      </w:r>
      <w:r w:rsidR="009A20BA" w:rsidRPr="00DE145D">
        <w:rPr>
          <w:rStyle w:val="Emphasis"/>
          <w:i w:val="0"/>
          <w:iCs w:val="0"/>
          <w:sz w:val="20"/>
        </w:rPr>
        <w:fldChar w:fldCharType="end"/>
      </w:r>
      <w:r w:rsidRPr="00DE145D">
        <w:rPr>
          <w:rStyle w:val="Emphasis"/>
          <w:i w:val="0"/>
          <w:iCs w:val="0"/>
          <w:sz w:val="20"/>
        </w:rPr>
        <w:t>, including technical, economic, and environmental aspects</w:t>
      </w:r>
      <w:r w:rsidR="0016171B" w:rsidRPr="00DE145D">
        <w:rPr>
          <w:rStyle w:val="Emphasis"/>
          <w:i w:val="0"/>
          <w:iCs w:val="0"/>
          <w:sz w:val="20"/>
        </w:rPr>
        <w:t xml:space="preserve">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&lt;EndNote&gt;&lt;Cite&gt;&lt;Author&gt;Dabic-Miletic&lt;/Author&gt;&lt;Year&gt;2024&lt;/Year&gt;&lt;RecNum&gt;134&lt;/RecNum&gt;&lt;DisplayText&gt;[4]&lt;/DisplayText&gt;&lt;record&gt;&lt;rec-number&gt;134&lt;/rec-number&gt;&lt;foreign-keys&gt;&lt;key app="EN" db-id="dspvfdtdjfex0kezsf5v0e94prvd05zewvfs" timestamp="1731635237"&gt;134&lt;/key&gt;&lt;/foreign-keys&gt;&lt;ref-type name="Journal Article"&gt;17&lt;/ref-type&gt;&lt;contributors&gt;&lt;authors&gt;&lt;author&gt;Dabic-Miletic, S.&lt;/author&gt;&lt;/authors&gt;&lt;/contributors&gt;&lt;titles&gt;&lt;title&gt;Benefits and challenges of implementing autonomous technology for sustainable material handling in industrial processes&lt;/title&gt;&lt;secondary-title&gt;J. Ind Intell&lt;/secondary-title&gt;&lt;/titles&gt;&lt;periodical&gt;&lt;full-title&gt;J. Ind Intell&lt;/full-title&gt;&lt;/periodical&gt;&lt;pages&gt;1-13&lt;/pages&gt;&lt;volume&gt;2&lt;/volume&gt;&lt;number&gt;1&lt;/number&gt;&lt;dates&gt;&lt;year&gt;2024&lt;/year&gt;&lt;/dates&gt;&lt;urls&gt;&lt;/urls&gt;&lt;/record&gt;&lt;/Cite&gt;&lt;/EndNote&gt;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[4]</w:t>
      </w:r>
      <w:r w:rsidR="009A20BA" w:rsidRPr="00DE145D">
        <w:rPr>
          <w:rStyle w:val="Emphasis"/>
          <w:i w:val="0"/>
          <w:iCs w:val="0"/>
          <w:sz w:val="20"/>
        </w:rPr>
        <w:fldChar w:fldCharType="end"/>
      </w:r>
      <w:r w:rsidRPr="00DE145D">
        <w:rPr>
          <w:rStyle w:val="Emphasis"/>
          <w:i w:val="0"/>
          <w:iCs w:val="0"/>
          <w:sz w:val="20"/>
        </w:rPr>
        <w:t xml:space="preserve">. Previous studies have widely applied multi-criteria decision-making methods such as </w:t>
      </w:r>
      <w:r w:rsidR="00CD13B1" w:rsidRPr="00DE145D">
        <w:rPr>
          <w:rStyle w:val="Emphasis"/>
          <w:i w:val="0"/>
          <w:iCs w:val="0"/>
          <w:sz w:val="20"/>
        </w:rPr>
        <w:t xml:space="preserve">CODAS, EDAS, WASPAS, and </w:t>
      </w:r>
      <w:r w:rsidR="006B7A12" w:rsidRPr="00DE145D">
        <w:rPr>
          <w:rStyle w:val="Emphasis"/>
          <w:i w:val="0"/>
          <w:iCs w:val="0"/>
          <w:sz w:val="20"/>
        </w:rPr>
        <w:t>VIKOR</w:t>
      </w:r>
      <w:r w:rsidRPr="00DE145D">
        <w:rPr>
          <w:rStyle w:val="Emphasis"/>
          <w:i w:val="0"/>
          <w:iCs w:val="0"/>
          <w:sz w:val="20"/>
        </w:rPr>
        <w:t xml:space="preserve"> in the MHE selection process.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&lt;EndNote&gt;&lt;Cite&gt;&lt;Author&gt;Hadi-Vencheh&lt;/Author&gt;&lt;Year&gt;2015&lt;/Year&gt;&lt;RecNum&gt;226&lt;/RecNum&gt;&lt;DisplayText&gt;[5]&lt;/DisplayText&gt;&lt;record&gt;&lt;rec-number&gt;226&lt;/rec-number&gt;&lt;foreign-keys&gt;&lt;key app="EN" db-id="dspvfdtdjfex0kezsf5v0e94prvd05zewvfs" timestamp="1754022033"&gt;226&lt;/key&gt;&lt;/foreign-keys&gt;&lt;ref-type name="Journal Article"&gt;17&lt;/ref-type&gt;&lt;contributors&gt;&lt;authors&gt;&lt;author&gt;Hadi-Vencheh, A.&lt;/author&gt;&lt;author&gt;Mohamadghasemi, Amir&lt;/author&gt;&lt;/authors&gt;&lt;/contributors&gt;&lt;titles&gt;&lt;title&gt;A new hybrid fuzzy multi-criteria decision making model for solving the material handling equipment selection problem&lt;/title&gt;&lt;secondary-title&gt;International Journal of Computer Integrated Manufacturing&lt;/secondary-title&gt;&lt;/titles&gt;&lt;periodical&gt;&lt;full-title&gt;International Journal of Computer Integrated Manufacturing&lt;/full-title&gt;&lt;/periodical&gt;&lt;pages&gt;534-550&lt;/pages&gt;&lt;volume&gt;28&lt;/volume&gt;&lt;number&gt;5&lt;/number&gt;&lt;dates&gt;&lt;year&gt;2015&lt;/year&gt;&lt;/dates&gt;&lt;publisher&gt;Taylor &amp;amp; Francis&lt;/publisher&gt;&lt;isbn&gt;0951-192X&lt;/isbn&gt;&lt;urls&gt;&lt;/urls&gt;&lt;/record&gt;&lt;/Cite&gt;&lt;/EndNote&gt;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[5]</w:t>
      </w:r>
      <w:r w:rsidR="009A20BA" w:rsidRPr="00DE145D">
        <w:rPr>
          <w:rStyle w:val="Emphasis"/>
          <w:i w:val="0"/>
          <w:iCs w:val="0"/>
          <w:sz w:val="20"/>
        </w:rPr>
        <w:fldChar w:fldCharType="end"/>
      </w:r>
      <w:r w:rsidR="006B7A12" w:rsidRPr="00DE145D">
        <w:rPr>
          <w:rStyle w:val="Emphasis"/>
          <w:i w:val="0"/>
          <w:iCs w:val="0"/>
          <w:sz w:val="20"/>
        </w:rPr>
        <w:t xml:space="preserve"> </w:t>
      </w:r>
      <w:r w:rsidR="00C96415" w:rsidRPr="00DE145D">
        <w:rPr>
          <w:rStyle w:val="Emphasis"/>
          <w:i w:val="0"/>
          <w:iCs w:val="0"/>
          <w:sz w:val="20"/>
        </w:rPr>
        <w:t xml:space="preserve">proposed a fuzzy group decision making for a material handling equipment selection problem by using </w:t>
      </w:r>
      <w:r w:rsidR="00C96415" w:rsidRPr="00DE145D">
        <w:rPr>
          <w:rStyle w:val="Emphasis"/>
          <w:i w:val="0"/>
          <w:iCs w:val="0"/>
          <w:sz w:val="20"/>
        </w:rPr>
        <w:lastRenderedPageBreak/>
        <w:t>VIKOR and Monte Carlo simulation.</w:t>
      </w:r>
      <w:r w:rsidR="00D23705" w:rsidRPr="00DE145D">
        <w:rPr>
          <w:rStyle w:val="Emphasis"/>
          <w:i w:val="0"/>
          <w:iCs w:val="0"/>
          <w:sz w:val="20"/>
        </w:rPr>
        <w:t xml:space="preserve">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&lt;EndNote&gt;&lt;Cite&gt;&lt;Author&gt;Torres-Hernandez&lt;/Author&gt;&lt;Year&gt;2023&lt;/Year&gt;&lt;RecNum&gt;227&lt;/RecNum&gt;&lt;DisplayText&gt;[6]&lt;/DisplayText&gt;&lt;record&gt;&lt;rec-number&gt;227&lt;/rec-number&gt;&lt;foreign-keys&gt;&lt;key app="EN" db-id="dspvfdtdjfex0kezsf5v0e94prvd05zewvfs" timestamp="1754022177"&gt;227&lt;/key&gt;&lt;/foreign-keys&gt;&lt;ref-type name="Journal Article"&gt;17&lt;/ref-type&gt;&lt;contributors&gt;&lt;authors&gt;&lt;author&gt;Torres-Hernandez, G. G.&lt;/author&gt;&lt;author&gt;García-Cáceres, R. G.&lt;/author&gt;&lt;author&gt;Escobar-Velásquez, J. W.&lt;/author&gt;&lt;/authors&gt;&lt;/contributors&gt;&lt;titles&gt;&lt;title&gt;Reference framework for material handling equipment selection in distribution centres&lt;/title&gt;&lt;secondary-title&gt;International Journal of Logistics Systems and Management&lt;/secondary-title&gt;&lt;/titles&gt;&lt;periodical&gt;&lt;full-title&gt;International Journal of Logistics Systems and Management&lt;/full-title&gt;&lt;/periodical&gt;&lt;pages&gt;356-379&lt;/pages&gt;&lt;volume&gt;46&lt;/volume&gt;&lt;number&gt;3&lt;/number&gt;&lt;dates&gt;&lt;year&gt;2023&lt;/year&gt;&lt;/dates&gt;&lt;publisher&gt;Inderscience Publishers (IEL)&lt;/publisher&gt;&lt;isbn&gt;1742-7967&lt;/isbn&gt;&lt;urls&gt;&lt;/urls&gt;&lt;/record&gt;&lt;/Cite&gt;&lt;/EndNote&gt;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[6]</w:t>
      </w:r>
      <w:r w:rsidR="009A20BA" w:rsidRPr="00DE145D">
        <w:rPr>
          <w:rStyle w:val="Emphasis"/>
          <w:i w:val="0"/>
          <w:iCs w:val="0"/>
          <w:sz w:val="20"/>
        </w:rPr>
        <w:fldChar w:fldCharType="end"/>
      </w:r>
      <w:r w:rsidR="006B7A12" w:rsidRPr="00DE145D">
        <w:rPr>
          <w:rStyle w:val="Emphasis"/>
          <w:i w:val="0"/>
          <w:iCs w:val="0"/>
          <w:sz w:val="20"/>
        </w:rPr>
        <w:t xml:space="preserve"> </w:t>
      </w:r>
      <w:r w:rsidR="00C96415" w:rsidRPr="00DE145D">
        <w:rPr>
          <w:rStyle w:val="Emphasis"/>
          <w:i w:val="0"/>
          <w:iCs w:val="0"/>
          <w:sz w:val="20"/>
        </w:rPr>
        <w:t xml:space="preserve">proposed a methodology intended to facilitate decision-making in material handling equipment selection (MHES) contexts in which distribution </w:t>
      </w:r>
      <w:r w:rsidR="000F43F4" w:rsidRPr="00DE145D">
        <w:rPr>
          <w:rStyle w:val="Emphasis"/>
          <w:i w:val="0"/>
          <w:iCs w:val="0"/>
          <w:sz w:val="20"/>
        </w:rPr>
        <w:t>center</w:t>
      </w:r>
      <w:r w:rsidR="00C96415" w:rsidRPr="00DE145D">
        <w:rPr>
          <w:rStyle w:val="Emphasis"/>
          <w:i w:val="0"/>
          <w:iCs w:val="0"/>
          <w:sz w:val="20"/>
        </w:rPr>
        <w:t xml:space="preserve"> (DC) design or redesign by using stochastic multi criteria acceptability analysis.</w:t>
      </w:r>
      <w:r w:rsidR="001432E7" w:rsidRPr="00DE145D">
        <w:rPr>
          <w:rStyle w:val="Emphasis"/>
          <w:i w:val="0"/>
          <w:iCs w:val="0"/>
          <w:sz w:val="20"/>
        </w:rPr>
        <w:t xml:space="preserve">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&lt;EndNote&gt;&lt;Cite&gt;&lt;Author&gt;Chatterjee&lt;/Author&gt;&lt;Year&gt;2023&lt;/Year&gt;&lt;RecNum&gt;228&lt;/RecNum&gt;&lt;DisplayText&gt;[7]&lt;/DisplayText&gt;&lt;record&gt;&lt;rec-number&gt;228&lt;/rec-number&gt;&lt;foreign-keys&gt;&lt;key app="EN" db-id="dspvfdtdjfex0kezsf5v0e94prvd05zewvfs" timestamp="1754022372"&gt;228&lt;/key&gt;&lt;/foreign-keys&gt;&lt;ref-type name="Journal Article"&gt;17&lt;/ref-type&gt;&lt;contributors&gt;&lt;authors&gt;&lt;author&gt;Chatterjee, Saikat&lt;/author&gt;&lt;author&gt;Chakraborty, Shankar&lt;/author&gt;&lt;/authors&gt;&lt;/contributors&gt;&lt;titles&gt;&lt;title&gt;Application of the R method in solving material handling equipment selection problems&lt;/title&gt;&lt;secondary-title&gt;Decision Making: Applications in Management and Engineering&lt;/secondary-title&gt;&lt;/titles&gt;&lt;periodical&gt;&lt;full-title&gt;Decision Making: Applications in Management and Engineering&lt;/full-title&gt;&lt;/periodical&gt;&lt;pages&gt;74-94&lt;/pages&gt;&lt;volume&gt;6&lt;/volume&gt;&lt;number&gt;2&lt;/number&gt;&lt;dates&gt;&lt;year&gt;2023&lt;/year&gt;&lt;/dates&gt;&lt;isbn&gt;2620-0104&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[7]</w:t>
      </w:r>
      <w:r w:rsidR="009A20BA" w:rsidRPr="00DE145D">
        <w:rPr>
          <w:rStyle w:val="Emphasis"/>
          <w:i w:val="0"/>
          <w:iCs w:val="0"/>
          <w:sz w:val="20"/>
        </w:rPr>
        <w:fldChar w:fldCharType="end"/>
      </w:r>
      <w:r w:rsidR="004C0D88" w:rsidRPr="00DE145D">
        <w:rPr>
          <w:rStyle w:val="Emphasis"/>
          <w:i w:val="0"/>
          <w:iCs w:val="0"/>
          <w:sz w:val="20"/>
        </w:rPr>
        <w:t xml:space="preserve"> </w:t>
      </w:r>
      <w:r w:rsidR="001432E7" w:rsidRPr="00DE145D">
        <w:rPr>
          <w:rStyle w:val="Emphasis"/>
          <w:i w:val="0"/>
          <w:iCs w:val="0"/>
          <w:sz w:val="20"/>
        </w:rPr>
        <w:t xml:space="preserve">solved material handling equipment selection problems using R.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&lt;EndNote&gt;&lt;Cite&gt;&lt;Author&gt;Goswami&lt;/Author&gt;&lt;Year&gt;2021&lt;/Year&gt;&lt;RecNum&gt;229&lt;/RecNum&gt;&lt;DisplayText&gt;[8]&lt;/DisplayText&gt;&lt;record&gt;&lt;rec-number&gt;229&lt;/rec-number&gt;&lt;foreign-keys&gt;&lt;key app="EN" db-id="dspvfdtdjfex0kezsf5v0e94prvd05zewvfs" timestamp="1754022539"&gt;229&lt;/key&gt;&lt;/foreign-keys&gt;&lt;ref-type name="Journal Article"&gt;17&lt;/ref-type&gt;&lt;contributors&gt;&lt;authors&gt;&lt;author&gt;Goswami, Shankha Shubhra&lt;/author&gt;&lt;author&gt;Behera, Dhiren Kumar&lt;/author&gt;&lt;/authors&gt;&lt;/contributors&gt;&lt;titles&gt;&lt;title&gt;Solving material handling equipment selection problems in an industry with the help of entropy integrated COPRAS and ARAS MCDM techniques&lt;/title&gt;&lt;secondary-title&gt;Process Integration and Optimization for Sustainability&lt;/secondary-title&gt;&lt;/titles&gt;&lt;periodical&gt;&lt;full-title&gt;Process Integration and Optimization for Sustainability&lt;/full-title&gt;&lt;/periodical&gt;&lt;pages&gt;947-973&lt;/pages&gt;&lt;volume&gt;5&lt;/volume&gt;&lt;number&gt;4&lt;/number&gt;&lt;dates&gt;&lt;year&gt;2021&lt;/year&gt;&lt;/dates&gt;&lt;publisher&gt;Springer&lt;/publisher&gt;&lt;isbn&gt;2509-4238&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[8]</w:t>
      </w:r>
      <w:r w:rsidR="009A20BA" w:rsidRPr="00DE145D">
        <w:rPr>
          <w:rStyle w:val="Emphasis"/>
          <w:i w:val="0"/>
          <w:iCs w:val="0"/>
          <w:sz w:val="20"/>
        </w:rPr>
        <w:fldChar w:fldCharType="end"/>
      </w:r>
      <w:r w:rsidR="004C0D88" w:rsidRPr="00DE145D">
        <w:rPr>
          <w:rStyle w:val="Emphasis"/>
          <w:i w:val="0"/>
          <w:iCs w:val="0"/>
          <w:sz w:val="20"/>
        </w:rPr>
        <w:t xml:space="preserve"> </w:t>
      </w:r>
      <w:r w:rsidR="008B5F24" w:rsidRPr="00DE145D">
        <w:rPr>
          <w:rStyle w:val="Emphasis"/>
          <w:i w:val="0"/>
          <w:iCs w:val="0"/>
          <w:sz w:val="20"/>
        </w:rPr>
        <w:t xml:space="preserve">solved material handling equipment selection problems using entropy integrated COPRAS and ARAS. </w:t>
      </w:r>
      <w:r w:rsidRPr="00DE145D">
        <w:rPr>
          <w:rStyle w:val="Emphasis"/>
          <w:i w:val="0"/>
          <w:iCs w:val="0"/>
          <w:sz w:val="20"/>
        </w:rPr>
        <w:t>The primary focus of these studies typically lies on technical and cost aspects, without considerin</w:t>
      </w:r>
      <w:r w:rsidR="00F85B82" w:rsidRPr="00DE145D">
        <w:rPr>
          <w:rStyle w:val="Emphasis"/>
          <w:i w:val="0"/>
          <w:iCs w:val="0"/>
          <w:sz w:val="20"/>
        </w:rPr>
        <w:t>g sustainability factors or</w:t>
      </w:r>
      <w:r w:rsidRPr="00DE145D">
        <w:rPr>
          <w:rStyle w:val="Emphasis"/>
          <w:i w:val="0"/>
          <w:iCs w:val="0"/>
          <w:sz w:val="20"/>
        </w:rPr>
        <w:t xml:space="preserve"> uncertainty in the evaluation. Some studies have integrated environmental criteria into equipment selection</w:t>
      </w:r>
      <w:r w:rsidR="00E51219" w:rsidRPr="00DE145D">
        <w:rPr>
          <w:rStyle w:val="Emphasis"/>
          <w:i w:val="0"/>
          <w:iCs w:val="0"/>
          <w:sz w:val="20"/>
        </w:rPr>
        <w:t xml:space="preserve">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&lt;EndNote&gt;&lt;Cite&gt;&lt;Author&gt;Bairagi&lt;/Author&gt;&lt;Year&gt;2023&lt;/Year&gt;&lt;RecNum&gt;230&lt;/RecNum&gt;&lt;DisplayText&gt;[9]&lt;/DisplayText&gt;&lt;record&gt;&lt;rec-number&gt;230&lt;/rec-number&gt;&lt;foreign-keys&gt;&lt;key app="EN" db-id="dspvfdtdjfex0kezsf5v0e94prvd05zewvfs" timestamp="1754022627"&gt;230&lt;/key&gt;&lt;/foreign-keys&gt;&lt;ref-type name="Journal Article"&gt;17&lt;/ref-type&gt;&lt;contributors&gt;&lt;authors&gt;&lt;author&gt;Bairagi, Bipradas&lt;/author&gt;&lt;/authors&gt;&lt;/contributors&gt;&lt;titles&gt;&lt;title&gt;A new framework for green selection of material handling equipment under fuzzy environment&lt;/title&gt;&lt;secondary-title&gt;Decision Making: Applications in Management and Engineering&lt;/secondary-title&gt;&lt;/titles&gt;&lt;periodical&gt;&lt;full-title&gt;Decision Making: Applications in Management and Engineering&lt;/full-title&gt;&lt;/periodical&gt;&lt;pages&gt;57-69&lt;/pages&gt;&lt;volume&gt;6&lt;/volume&gt;&lt;number&gt;1&lt;/number&gt;&lt;dates&gt;&lt;year&gt;2023&lt;/year&gt;&lt;/dates&gt;&lt;isbn&gt;2620-0104&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[9]</w:t>
      </w:r>
      <w:r w:rsidR="009A20BA" w:rsidRPr="00DE145D">
        <w:rPr>
          <w:rStyle w:val="Emphasis"/>
          <w:i w:val="0"/>
          <w:iCs w:val="0"/>
          <w:sz w:val="20"/>
        </w:rPr>
        <w:fldChar w:fldCharType="end"/>
      </w:r>
      <w:r w:rsidRPr="00DE145D">
        <w:rPr>
          <w:rStyle w:val="Emphasis"/>
          <w:i w:val="0"/>
          <w:iCs w:val="0"/>
          <w:sz w:val="20"/>
        </w:rPr>
        <w:t xml:space="preserve">, </w:t>
      </w:r>
      <w:r w:rsidR="00F85B82" w:rsidRPr="00DE145D">
        <w:rPr>
          <w:rStyle w:val="Emphasis"/>
          <w:i w:val="0"/>
          <w:iCs w:val="0"/>
          <w:sz w:val="20"/>
        </w:rPr>
        <w:t xml:space="preserve">only a limited number of studies have </w:t>
      </w:r>
      <w:r w:rsidR="00E51219" w:rsidRPr="00DE145D">
        <w:rPr>
          <w:rStyle w:val="Emphasis"/>
          <w:i w:val="0"/>
          <w:iCs w:val="0"/>
          <w:sz w:val="20"/>
        </w:rPr>
        <w:t xml:space="preserve">taken into account sustainability and </w:t>
      </w:r>
      <w:r w:rsidR="00F85B82" w:rsidRPr="00DE145D">
        <w:rPr>
          <w:rStyle w:val="Emphasis"/>
          <w:i w:val="0"/>
          <w:iCs w:val="0"/>
          <w:sz w:val="20"/>
        </w:rPr>
        <w:t>combined fuzzy logic with mathematical optimization models to support more comprehensive and robust decision-making</w:t>
      </w:r>
      <w:r w:rsidR="00DE668B" w:rsidRPr="00DE145D">
        <w:rPr>
          <w:rStyle w:val="Emphasis"/>
          <w:i w:val="0"/>
          <w:iCs w:val="0"/>
          <w:sz w:val="20"/>
        </w:rPr>
        <w:t xml:space="preserve">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&lt;EndNote&gt;&lt;Cite&gt;&lt;Author&gt;Mathew&lt;/Author&gt;&lt;Year&gt;2018&lt;/Year&gt;&lt;RecNum&gt;187&lt;/RecNum&gt;&lt;DisplayText&gt;[2]&lt;/DisplayText&gt;&lt;record&gt;&lt;rec-number&gt;187&lt;/rec-number&gt;&lt;foreign-keys&gt;&lt;key app="EN" db-id="dspvfdtdjfex0kezsf5v0e94prvd05zewvfs" timestamp="1733142327"&gt;187&lt;/key&gt;&lt;/foreign-keys&gt;&lt;ref-type name="Journal Article"&gt;17&lt;/ref-type&gt;&lt;contributors&gt;&lt;authors&gt;&lt;author&gt;Mathew, Manoj&lt;/author&gt;&lt;author&gt;Sahu, Sagar&lt;/author&gt;&lt;/authors&gt;&lt;/contributors&gt;&lt;titles&gt;&lt;title&gt;Comparison of new multi-criteria decision making methods for material handling equipment selection&lt;/title&gt;&lt;secondary-title&gt;Management Science Letters&lt;/secondary-title&gt;&lt;/titles&gt;&lt;periodical&gt;&lt;full-title&gt;Management Science Letters&lt;/full-title&gt;&lt;/periodical&gt;&lt;pages&gt;139-150&lt;/pages&gt;&lt;volume&gt;8&lt;/volume&gt;&lt;number&gt;3&lt;/number&gt;&lt;dates&gt;&lt;year&gt;2018&lt;/year&gt;&lt;/dates&gt;&lt;urls&gt;&lt;/urls&gt;&lt;/record&gt;&lt;/Cite&gt;&lt;/EndNote&gt;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[2]</w:t>
      </w:r>
      <w:r w:rsidR="009A20BA" w:rsidRPr="00DE145D">
        <w:rPr>
          <w:rStyle w:val="Emphasis"/>
          <w:i w:val="0"/>
          <w:iCs w:val="0"/>
          <w:sz w:val="20"/>
        </w:rPr>
        <w:fldChar w:fldCharType="end"/>
      </w:r>
      <w:r w:rsidR="009A20BA" w:rsidRPr="00DE145D">
        <w:rPr>
          <w:rStyle w:val="Emphasis"/>
          <w:i w:val="0"/>
          <w:iCs w:val="0"/>
          <w:sz w:val="20"/>
        </w:rPr>
        <w:t>.</w:t>
      </w:r>
    </w:p>
    <w:p w14:paraId="697C0640" w14:textId="43E788CB" w:rsidR="00AB6E32" w:rsidRPr="00DE145D" w:rsidRDefault="00AB6E32" w:rsidP="00225B0A">
      <w:pPr>
        <w:ind w:firstLine="284"/>
        <w:jc w:val="both"/>
        <w:rPr>
          <w:rStyle w:val="Emphasis"/>
          <w:i w:val="0"/>
          <w:iCs w:val="0"/>
          <w:sz w:val="20"/>
        </w:rPr>
      </w:pPr>
      <w:r w:rsidRPr="00DE145D">
        <w:rPr>
          <w:rStyle w:val="Emphasis"/>
          <w:i w:val="0"/>
          <w:iCs w:val="0"/>
          <w:sz w:val="20"/>
        </w:rPr>
        <w:t xml:space="preserve">This study aims to address this gap by developing an integrated approach based on </w:t>
      </w:r>
      <w:r w:rsidR="00E65CC0" w:rsidRPr="00DE145D">
        <w:rPr>
          <w:rStyle w:val="Emphasis"/>
          <w:i w:val="0"/>
          <w:iCs w:val="0"/>
          <w:sz w:val="20"/>
        </w:rPr>
        <w:t xml:space="preserve">fuzzy </w:t>
      </w:r>
      <w:r w:rsidRPr="00DE145D">
        <w:rPr>
          <w:rStyle w:val="Emphasis"/>
          <w:i w:val="0"/>
          <w:iCs w:val="0"/>
          <w:sz w:val="20"/>
        </w:rPr>
        <w:t xml:space="preserve">SWARA, </w:t>
      </w:r>
      <w:r w:rsidR="00E65CC0" w:rsidRPr="00DE145D">
        <w:rPr>
          <w:rStyle w:val="Emphasis"/>
          <w:i w:val="0"/>
          <w:iCs w:val="0"/>
          <w:sz w:val="20"/>
        </w:rPr>
        <w:t>f</w:t>
      </w:r>
      <w:r w:rsidRPr="00DE145D">
        <w:rPr>
          <w:rStyle w:val="Emphasis"/>
          <w:i w:val="0"/>
          <w:iCs w:val="0"/>
          <w:sz w:val="20"/>
        </w:rPr>
        <w:t xml:space="preserve">uzzy </w:t>
      </w:r>
      <w:r w:rsidR="009A20BA" w:rsidRPr="00DE145D">
        <w:rPr>
          <w:rStyle w:val="Emphasis"/>
          <w:i w:val="0"/>
          <w:iCs w:val="0"/>
          <w:sz w:val="20"/>
        </w:rPr>
        <w:t>MOORA</w:t>
      </w:r>
      <w:r w:rsidRPr="00DE145D">
        <w:rPr>
          <w:rStyle w:val="Emphasis"/>
          <w:i w:val="0"/>
          <w:iCs w:val="0"/>
          <w:sz w:val="20"/>
        </w:rPr>
        <w:t xml:space="preserve">, and MOLP to support the sustainable selection of MHE. </w:t>
      </w:r>
      <w:r w:rsidR="00F85B82" w:rsidRPr="00DE145D">
        <w:rPr>
          <w:rStyle w:val="Emphasis"/>
          <w:i w:val="0"/>
          <w:iCs w:val="0"/>
          <w:sz w:val="20"/>
        </w:rPr>
        <w:t xml:space="preserve">In this study, the Fuzzy Step-wise Weight Assessment Ratio Analysis (FSWARA) method was used to determine the weight of criteria while considering uncertainty in the evaluation. Subsequently, the Fuzzy </w:t>
      </w:r>
      <w:r w:rsidR="009A20BA" w:rsidRPr="00DE145D">
        <w:rPr>
          <w:rStyle w:val="Emphasis"/>
          <w:i w:val="0"/>
          <w:iCs w:val="0"/>
          <w:sz w:val="20"/>
        </w:rPr>
        <w:t>MOORA</w:t>
      </w:r>
      <w:r w:rsidR="00F85B82" w:rsidRPr="00DE145D">
        <w:rPr>
          <w:rStyle w:val="Emphasis"/>
          <w:i w:val="0"/>
          <w:iCs w:val="0"/>
          <w:sz w:val="20"/>
        </w:rPr>
        <w:t xml:space="preserve"> method was applied to rank MHE alternatives based on the principle of best compromise. Finally, MOLP is utilized to optimize the final selection by simultaneously addressing multiple objectives. This integrated approach not only responds to the operational requirements of warehouses but also promotes energy efficiency and minimizes environmental impact</w:t>
      </w:r>
      <w:r w:rsidRPr="00DE145D">
        <w:rPr>
          <w:rStyle w:val="Emphasis"/>
          <w:i w:val="0"/>
          <w:iCs w:val="0"/>
          <w:sz w:val="20"/>
        </w:rPr>
        <w:t>. This study is expected to provid</w:t>
      </w:r>
      <w:r w:rsidR="00F85B82" w:rsidRPr="00DE145D">
        <w:rPr>
          <w:rStyle w:val="Emphasis"/>
          <w:i w:val="0"/>
          <w:iCs w:val="0"/>
          <w:sz w:val="20"/>
        </w:rPr>
        <w:t>e a more adaptive and comprehensive</w:t>
      </w:r>
      <w:r w:rsidRPr="00DE145D">
        <w:rPr>
          <w:rStyle w:val="Emphasis"/>
          <w:i w:val="0"/>
          <w:iCs w:val="0"/>
          <w:sz w:val="20"/>
        </w:rPr>
        <w:t xml:space="preserve"> framework for </w:t>
      </w:r>
      <w:r w:rsidR="00F85B82" w:rsidRPr="00DE145D">
        <w:rPr>
          <w:rStyle w:val="Emphasis"/>
          <w:i w:val="0"/>
          <w:iCs w:val="0"/>
          <w:sz w:val="20"/>
        </w:rPr>
        <w:t xml:space="preserve">optimal material handling equipment selection in </w:t>
      </w:r>
      <w:r w:rsidRPr="00DE145D">
        <w:rPr>
          <w:rStyle w:val="Emphasis"/>
          <w:i w:val="0"/>
          <w:iCs w:val="0"/>
          <w:sz w:val="20"/>
        </w:rPr>
        <w:t>an industrial environment.</w:t>
      </w:r>
    </w:p>
    <w:p w14:paraId="5D34BEF7" w14:textId="77777777" w:rsidR="008B5F24" w:rsidRPr="00DE145D" w:rsidRDefault="008B5F24" w:rsidP="00225B0A">
      <w:pPr>
        <w:ind w:firstLine="284"/>
        <w:jc w:val="both"/>
        <w:rPr>
          <w:rStyle w:val="Emphasis"/>
          <w:i w:val="0"/>
          <w:iCs w:val="0"/>
          <w:sz w:val="20"/>
        </w:rPr>
      </w:pPr>
    </w:p>
    <w:p w14:paraId="37F7AC5D" w14:textId="54C96CF1" w:rsidR="00C0164C" w:rsidRPr="00DE145D" w:rsidRDefault="00C0164C" w:rsidP="00225B0A">
      <w:pPr>
        <w:pStyle w:val="Heading1"/>
      </w:pPr>
      <w:r w:rsidRPr="00DE145D">
        <w:t>METHODS</w:t>
      </w:r>
    </w:p>
    <w:p w14:paraId="11006C47" w14:textId="019908CE" w:rsidR="007B28B9" w:rsidRPr="00DE145D" w:rsidRDefault="00097D0E" w:rsidP="00225B0A">
      <w:pPr>
        <w:ind w:firstLine="288"/>
        <w:jc w:val="both"/>
        <w:rPr>
          <w:rStyle w:val="Emphasis"/>
          <w:i w:val="0"/>
          <w:iCs w:val="0"/>
          <w:sz w:val="20"/>
          <w:szCs w:val="16"/>
        </w:rPr>
      </w:pPr>
      <w:r w:rsidRPr="00DE145D">
        <w:rPr>
          <w:rStyle w:val="Emphasis"/>
          <w:i w:val="0"/>
          <w:iCs w:val="0"/>
          <w:sz w:val="20"/>
          <w:szCs w:val="16"/>
        </w:rPr>
        <w:t xml:space="preserve">This study uses integrated multi-criteria decision-making techniques, namely fuzzy SWARA, fuzzy </w:t>
      </w:r>
      <w:r w:rsidR="009A20BA" w:rsidRPr="00DE145D">
        <w:rPr>
          <w:rStyle w:val="Emphasis"/>
          <w:i w:val="0"/>
          <w:iCs w:val="0"/>
          <w:sz w:val="20"/>
          <w:szCs w:val="16"/>
        </w:rPr>
        <w:t>MOORA</w:t>
      </w:r>
      <w:r w:rsidRPr="00DE145D">
        <w:rPr>
          <w:rStyle w:val="Emphasis"/>
          <w:i w:val="0"/>
          <w:iCs w:val="0"/>
          <w:sz w:val="20"/>
          <w:szCs w:val="16"/>
        </w:rPr>
        <w:t xml:space="preserve">, and MOLP. The fuzzy </w:t>
      </w:r>
      <w:r w:rsidR="00E65CC0" w:rsidRPr="00DE145D">
        <w:rPr>
          <w:rStyle w:val="Emphasis"/>
          <w:i w:val="0"/>
          <w:iCs w:val="0"/>
          <w:sz w:val="20"/>
          <w:szCs w:val="16"/>
        </w:rPr>
        <w:t>S</w:t>
      </w:r>
      <w:r w:rsidRPr="00DE145D">
        <w:rPr>
          <w:rStyle w:val="Emphasis"/>
          <w:i w:val="0"/>
          <w:iCs w:val="0"/>
          <w:sz w:val="20"/>
          <w:szCs w:val="16"/>
        </w:rPr>
        <w:t xml:space="preserve">WARA method is used to calculate the weights of criteria and sub-criteria. The fuzzy </w:t>
      </w:r>
      <w:r w:rsidR="009A20BA" w:rsidRPr="00DE145D">
        <w:rPr>
          <w:rStyle w:val="Emphasis"/>
          <w:i w:val="0"/>
          <w:iCs w:val="0"/>
          <w:sz w:val="20"/>
          <w:szCs w:val="16"/>
        </w:rPr>
        <w:t>MOORA</w:t>
      </w:r>
      <w:r w:rsidRPr="00DE145D">
        <w:rPr>
          <w:rStyle w:val="Emphasis"/>
          <w:i w:val="0"/>
          <w:iCs w:val="0"/>
          <w:sz w:val="20"/>
          <w:szCs w:val="16"/>
        </w:rPr>
        <w:t xml:space="preserve"> method was used to </w:t>
      </w:r>
      <w:r w:rsidR="00036FDA" w:rsidRPr="00DE145D">
        <w:rPr>
          <w:rStyle w:val="Emphasis"/>
          <w:i w:val="0"/>
          <w:iCs w:val="0"/>
          <w:sz w:val="20"/>
          <w:szCs w:val="16"/>
        </w:rPr>
        <w:t>determine the rankings. MOLP is</w:t>
      </w:r>
      <w:r w:rsidRPr="00DE145D">
        <w:rPr>
          <w:rStyle w:val="Emphasis"/>
          <w:i w:val="0"/>
          <w:iCs w:val="0"/>
          <w:sz w:val="20"/>
          <w:szCs w:val="16"/>
        </w:rPr>
        <w:t xml:space="preserve"> used to determine the best MHE alternative. In addition, a more detailed explanation of the fuzzy SWARA, fuzzy </w:t>
      </w:r>
      <w:r w:rsidR="009A20BA" w:rsidRPr="00DE145D">
        <w:rPr>
          <w:rStyle w:val="Emphasis"/>
          <w:i w:val="0"/>
          <w:iCs w:val="0"/>
          <w:sz w:val="20"/>
          <w:szCs w:val="16"/>
        </w:rPr>
        <w:t>MOORA</w:t>
      </w:r>
      <w:r w:rsidRPr="00DE145D">
        <w:rPr>
          <w:rStyle w:val="Emphasis"/>
          <w:i w:val="0"/>
          <w:iCs w:val="0"/>
          <w:sz w:val="20"/>
          <w:szCs w:val="16"/>
        </w:rPr>
        <w:t>, and MOLP methods is as follows.</w:t>
      </w:r>
    </w:p>
    <w:p w14:paraId="0CFB7111" w14:textId="565BE695" w:rsidR="003E3B5E" w:rsidRPr="00DE145D" w:rsidRDefault="005C3545" w:rsidP="00DE145D">
      <w:pPr>
        <w:pStyle w:val="Heading2"/>
      </w:pPr>
      <w:r w:rsidRPr="00DE145D">
        <w:t xml:space="preserve">Fuzzy </w:t>
      </w:r>
      <w:r w:rsidR="00097D0E" w:rsidRPr="00DE145D">
        <w:t>SWARA</w:t>
      </w:r>
    </w:p>
    <w:p w14:paraId="4D3E2711" w14:textId="18DC9EF7" w:rsidR="003E3B5E" w:rsidRPr="00DE145D" w:rsidRDefault="00E023BA" w:rsidP="00225B0A">
      <w:pPr>
        <w:ind w:firstLine="284"/>
        <w:jc w:val="both"/>
        <w:rPr>
          <w:rStyle w:val="Emphasis"/>
          <w:i w:val="0"/>
          <w:iCs w:val="0"/>
          <w:sz w:val="20"/>
          <w:szCs w:val="16"/>
        </w:rPr>
      </w:pPr>
      <w:r w:rsidRPr="00DE145D">
        <w:rPr>
          <w:rStyle w:val="Emphasis"/>
          <w:i w:val="0"/>
          <w:iCs w:val="0"/>
          <w:sz w:val="20"/>
          <w:szCs w:val="16"/>
        </w:rPr>
        <w:t xml:space="preserve">Fuzzy </w:t>
      </w:r>
      <w:r w:rsidR="00CE5C6C" w:rsidRPr="00DE145D">
        <w:rPr>
          <w:rStyle w:val="Emphasis"/>
          <w:i w:val="0"/>
          <w:iCs w:val="0"/>
          <w:sz w:val="20"/>
          <w:szCs w:val="16"/>
        </w:rPr>
        <w:t>SWAR</w:t>
      </w:r>
      <w:r w:rsidR="00F97008" w:rsidRPr="00DE145D">
        <w:rPr>
          <w:rStyle w:val="Emphasis"/>
          <w:i w:val="0"/>
          <w:iCs w:val="0"/>
          <w:sz w:val="20"/>
          <w:szCs w:val="16"/>
        </w:rPr>
        <w:t>A</w:t>
      </w:r>
      <w:r w:rsidR="00CE5C6C" w:rsidRPr="00DE145D">
        <w:rPr>
          <w:rStyle w:val="Emphasis"/>
          <w:i w:val="0"/>
          <w:iCs w:val="0"/>
          <w:sz w:val="20"/>
          <w:szCs w:val="16"/>
        </w:rPr>
        <w:t xml:space="preserve"> is recommended for critical decision-making situations that require agreement among experts. Fuzzy SWARA is also considered simpler, easier to understand, and requires fewer pair comparisons than other methods such as AHP and ANP </w:t>
      </w:r>
      <w:r w:rsidRPr="00DE145D">
        <w:rPr>
          <w:rStyle w:val="Emphasis"/>
          <w:i w:val="0"/>
          <w:iCs w:val="0"/>
          <w:sz w:val="20"/>
          <w:szCs w:val="16"/>
        </w:rPr>
        <w:t>by</w:t>
      </w:r>
      <w:r w:rsidR="00585EAD" w:rsidRPr="00DE145D">
        <w:rPr>
          <w:rStyle w:val="Emphasis"/>
          <w:i w:val="0"/>
          <w:iCs w:val="0"/>
          <w:sz w:val="20"/>
          <w:szCs w:val="16"/>
        </w:rPr>
        <w:t xml:space="preserve"> are as follows</w:t>
      </w:r>
      <w:r w:rsidR="00CD13B1" w:rsidRPr="00DE145D">
        <w:rPr>
          <w:rStyle w:val="Emphasis"/>
          <w:i w:val="0"/>
          <w:iCs w:val="0"/>
          <w:sz w:val="20"/>
          <w:szCs w:val="16"/>
        </w:rPr>
        <w:t xml:space="preserve"> </w:t>
      </w:r>
      <w:r w:rsidR="009A20BA" w:rsidRPr="00DE145D">
        <w:rPr>
          <w:rStyle w:val="Emphasis"/>
          <w:i w:val="0"/>
          <w:iCs w:val="0"/>
          <w:sz w:val="20"/>
          <w:szCs w:val="16"/>
        </w:rPr>
        <w:fldChar w:fldCharType="begin"/>
      </w:r>
      <w:r w:rsidR="009A20BA" w:rsidRPr="00DE145D">
        <w:rPr>
          <w:rStyle w:val="Emphasis"/>
          <w:i w:val="0"/>
          <w:iCs w:val="0"/>
          <w:sz w:val="20"/>
          <w:szCs w:val="16"/>
        </w:rPr>
        <w:instrText xml:space="preserve"> ADDIN EN.CITE &lt;EndNote&gt;&lt;Cite&gt;&lt;Author&gt;Vrtagić&lt;/Author&gt;&lt;Year&gt;2021&lt;/Year&gt;&lt;RecNum&gt;120&lt;/RecNum&gt;&lt;DisplayText&gt;[10]&lt;/DisplayText&gt;&lt;record&gt;&lt;rec-number&gt;120&lt;/rec-number&gt;&lt;foreign-keys&gt;&lt;key app="EN" db-id="dspvfdtdjfex0kezsf5v0e94prvd05zewvfs" timestamp="1729674359"&gt;120&lt;/key&gt;&lt;/foreign-keys&gt;&lt;ref-type name="Journal Article"&gt;17&lt;/ref-type&gt;&lt;contributors&gt;&lt;authors&gt;&lt;author&gt;Vrtagić, Sabahudin&lt;/author&gt;&lt;author&gt;Softić, Edis&lt;/author&gt;&lt;author&gt;Subotić, Marko&lt;/author&gt;&lt;author&gt;Stević, Željko&lt;/author&gt;&lt;author&gt;Dordevic, Milan&lt;/author&gt;&lt;author&gt;Ponjavic, Mirza&lt;/author&gt;&lt;/authors&gt;&lt;/contributors&gt;&lt;titles&gt;&lt;title&gt;Ranking road sections based on MCDM model: New improved fuzzy SWARA (IMF SWARA)&lt;/title&gt;&lt;secondary-title&gt;Axioms&lt;/secondary-title&gt;&lt;/titles&gt;&lt;periodical&gt;&lt;full-title&gt;Axioms&lt;/full-title&gt;&lt;/periodical&gt;&lt;pages&gt;92&lt;/pages&gt;&lt;volume&gt;10&lt;/volume&gt;&lt;number&gt;2&lt;/number&gt;&lt;dates&gt;&lt;year&gt;2021&lt;/year&gt;&lt;/dates&gt;&lt;publisher&gt;MDPI&lt;/publisher&gt;&lt;isbn&gt;2075-1680&lt;/isbn&gt;&lt;urls&gt;&lt;/urls&gt;&lt;/record&gt;&lt;/Cite&gt;&lt;/EndNote&gt;</w:instrText>
      </w:r>
      <w:r w:rsidR="009A20BA" w:rsidRPr="00DE145D">
        <w:rPr>
          <w:rStyle w:val="Emphasis"/>
          <w:i w:val="0"/>
          <w:iCs w:val="0"/>
          <w:sz w:val="20"/>
          <w:szCs w:val="16"/>
        </w:rPr>
        <w:fldChar w:fldCharType="separate"/>
      </w:r>
      <w:r w:rsidR="009A20BA" w:rsidRPr="00DE145D">
        <w:rPr>
          <w:rStyle w:val="Emphasis"/>
          <w:i w:val="0"/>
          <w:iCs w:val="0"/>
          <w:noProof/>
          <w:sz w:val="20"/>
          <w:szCs w:val="16"/>
        </w:rPr>
        <w:t>[10]</w:t>
      </w:r>
      <w:r w:rsidR="009A20BA" w:rsidRPr="00DE145D">
        <w:rPr>
          <w:rStyle w:val="Emphasis"/>
          <w:i w:val="0"/>
          <w:iCs w:val="0"/>
          <w:sz w:val="20"/>
          <w:szCs w:val="16"/>
        </w:rPr>
        <w:fldChar w:fldCharType="end"/>
      </w:r>
      <w:r w:rsidR="00585EAD" w:rsidRPr="00DE145D">
        <w:rPr>
          <w:rStyle w:val="Emphasis"/>
          <w:i w:val="0"/>
          <w:iCs w:val="0"/>
          <w:sz w:val="20"/>
          <w:szCs w:val="16"/>
        </w:rPr>
        <w:t xml:space="preserve">. </w:t>
      </w:r>
    </w:p>
    <w:p w14:paraId="246E69EA" w14:textId="71939C76" w:rsidR="00311594" w:rsidRPr="00DE145D" w:rsidRDefault="004F1A65" w:rsidP="00225B0A">
      <w:pPr>
        <w:jc w:val="both"/>
        <w:rPr>
          <w:rStyle w:val="Emphasis"/>
          <w:i w:val="0"/>
          <w:iCs w:val="0"/>
          <w:sz w:val="20"/>
          <w:szCs w:val="16"/>
        </w:rPr>
      </w:pPr>
      <w:r w:rsidRPr="00DE145D">
        <w:rPr>
          <w:rStyle w:val="Emphasis"/>
          <w:b/>
          <w:i w:val="0"/>
          <w:iCs w:val="0"/>
          <w:sz w:val="20"/>
          <w:szCs w:val="16"/>
        </w:rPr>
        <w:t>Step 1</w:t>
      </w:r>
      <w:r w:rsidRPr="00DE145D">
        <w:rPr>
          <w:rStyle w:val="Emphasis"/>
          <w:i w:val="0"/>
          <w:iCs w:val="0"/>
          <w:sz w:val="20"/>
          <w:szCs w:val="16"/>
        </w:rPr>
        <w:t xml:space="preserve">. </w:t>
      </w:r>
      <w:r w:rsidR="00311594" w:rsidRPr="00DE145D">
        <w:rPr>
          <w:rStyle w:val="Emphasis"/>
          <w:i w:val="0"/>
          <w:iCs w:val="0"/>
          <w:sz w:val="20"/>
          <w:szCs w:val="16"/>
        </w:rPr>
        <w:t xml:space="preserve">In the Fuzzy SWARA method, criteria are arranged in order of importance, from most important to least important, in accordance with the decision making objective. This process involves a panel of experts who evaluate and reach a consensus on the order of priority </w:t>
      </w:r>
      <w:r w:rsidR="00FC7638" w:rsidRPr="00DE145D">
        <w:rPr>
          <w:rStyle w:val="Emphasis"/>
          <w:i w:val="0"/>
          <w:iCs w:val="0"/>
          <w:sz w:val="20"/>
          <w:szCs w:val="16"/>
        </w:rPr>
        <w:t>of these criteria. (1)</w:t>
      </w:r>
    </w:p>
    <w:p w14:paraId="155DF577" w14:textId="4DFB16D7" w:rsidR="00FC7638" w:rsidRPr="00DE145D" w:rsidRDefault="00250175" w:rsidP="00225B0A">
      <w:pPr>
        <w:ind w:left="3686" w:right="4"/>
        <w:jc w:val="both"/>
        <w:rPr>
          <w:rStyle w:val="Emphasis"/>
          <w:i w:val="0"/>
          <w:iCs w:val="0"/>
          <w:sz w:val="20"/>
          <w:szCs w:val="16"/>
        </w:rPr>
      </w:pPr>
      <m:oMath>
        <m:acc>
          <m:accPr>
            <m:chr m:val="̅"/>
            <m:ctrlPr>
              <w:rPr>
                <w:rFonts w:ascii="Cambria Math" w:hAnsi="Cambria Math" w:hint="cs"/>
                <w:bCs/>
                <w:i/>
                <w:noProof/>
                <w:lang w:val="id-ID"/>
              </w:rPr>
            </m:ctrlPr>
          </m:accPr>
          <m:e>
            <m:r>
              <w:rPr>
                <w:rFonts w:ascii="Cambria Math" w:hAnsi="Cambria Math" w:hint="cs"/>
                <w:noProof/>
                <w:lang w:val="id-ID"/>
              </w:rPr>
              <m:t>t</m:t>
            </m:r>
          </m:e>
        </m:acc>
        <m:r>
          <w:rPr>
            <w:rFonts w:ascii="Cambria Math" w:hAnsi="Cambria Math" w:hint="cs"/>
            <w:noProof/>
            <w:lang w:val="id-ID"/>
          </w:rPr>
          <m:t>=</m:t>
        </m:r>
        <m:f>
          <m:fPr>
            <m:ctrlPr>
              <w:rPr>
                <w:rFonts w:ascii="Cambria Math" w:hAnsi="Cambria Math" w:hint="cs"/>
                <w:bCs/>
                <w:i/>
                <w:noProof/>
                <w:lang w:val="id-ID"/>
              </w:rPr>
            </m:ctrlPr>
          </m:fPr>
          <m:num>
            <m:nary>
              <m:naryPr>
                <m:chr m:val="∑"/>
                <m:limLoc m:val="undOvr"/>
                <m:ctrlPr>
                  <w:rPr>
                    <w:rFonts w:ascii="Cambria Math" w:hAnsi="Cambria Math" w:hint="cs"/>
                    <w:bCs/>
                    <w:i/>
                    <w:noProof/>
                    <w:lang w:val="id-ID"/>
                  </w:rPr>
                </m:ctrlPr>
              </m:naryPr>
              <m:sub>
                <m:r>
                  <w:rPr>
                    <w:rFonts w:ascii="Cambria Math" w:hAnsi="Cambria Math" w:hint="cs"/>
                    <w:noProof/>
                    <w:lang w:val="id-ID"/>
                  </w:rPr>
                  <m:t>k=1</m:t>
                </m:r>
              </m:sub>
              <m:sup>
                <m:r>
                  <w:rPr>
                    <w:rFonts w:ascii="Cambria Math" w:hAnsi="Cambria Math" w:hint="cs"/>
                    <w:noProof/>
                    <w:lang w:val="id-ID"/>
                  </w:rPr>
                  <m:t>r</m:t>
                </m:r>
              </m:sup>
              <m:e>
                <m:sSub>
                  <m:sSubPr>
                    <m:ctrlPr>
                      <w:rPr>
                        <w:rFonts w:ascii="Cambria Math" w:hAnsi="Cambria Math" w:hint="cs"/>
                        <w:bCs/>
                        <w:i/>
                        <w:noProof/>
                        <w:lang w:val="id-ID"/>
                      </w:rPr>
                    </m:ctrlPr>
                  </m:sSubPr>
                  <m:e>
                    <m:r>
                      <w:rPr>
                        <w:rFonts w:ascii="Cambria Math" w:hAnsi="Cambria Math" w:hint="cs"/>
                        <w:noProof/>
                        <w:lang w:val="id-ID"/>
                      </w:rPr>
                      <m:t>t</m:t>
                    </m:r>
                  </m:e>
                  <m:sub>
                    <m:r>
                      <w:rPr>
                        <w:rFonts w:ascii="Cambria Math" w:hAnsi="Cambria Math" w:hint="cs"/>
                        <w:noProof/>
                        <w:lang w:val="id-ID"/>
                      </w:rPr>
                      <m:t>jk</m:t>
                    </m:r>
                  </m:sub>
                </m:sSub>
              </m:e>
            </m:nary>
          </m:num>
          <m:den>
            <m:r>
              <w:rPr>
                <w:rFonts w:ascii="Cambria Math" w:hAnsi="Cambria Math" w:hint="cs"/>
                <w:noProof/>
                <w:lang w:val="id-ID"/>
              </w:rPr>
              <m:t>r</m:t>
            </m:r>
          </m:den>
        </m:f>
      </m:oMath>
      <w:r w:rsidR="00FC7638" w:rsidRPr="00DE145D">
        <w:rPr>
          <w:bCs/>
          <w:lang w:val="id-ID"/>
        </w:rPr>
        <w:tab/>
      </w:r>
      <w:r w:rsidR="00FC7638" w:rsidRPr="00DE145D">
        <w:rPr>
          <w:bCs/>
          <w:lang w:val="id-ID"/>
        </w:rPr>
        <w:tab/>
      </w:r>
      <w:r w:rsidR="00FC7638" w:rsidRPr="00DE145D">
        <w:rPr>
          <w:bCs/>
          <w:lang w:val="id-ID"/>
        </w:rPr>
        <w:tab/>
      </w:r>
      <w:r w:rsidR="00FC7638" w:rsidRPr="00DE145D">
        <w:rPr>
          <w:bCs/>
          <w:lang w:val="id-ID"/>
        </w:rPr>
        <w:tab/>
        <w:t xml:space="preserve">          </w:t>
      </w:r>
      <w:r w:rsidR="00FC7638" w:rsidRPr="00DE145D">
        <w:rPr>
          <w:bCs/>
          <w:lang w:val="id-ID"/>
        </w:rPr>
        <w:tab/>
        <w:t xml:space="preserve">           </w:t>
      </w:r>
      <w:r w:rsidR="00FC7638" w:rsidRPr="00DE145D">
        <w:rPr>
          <w:bCs/>
          <w:lang w:val="id-ID"/>
        </w:rPr>
        <w:tab/>
      </w:r>
      <w:r w:rsidR="00FC7638" w:rsidRPr="00DE145D">
        <w:rPr>
          <w:bCs/>
          <w:sz w:val="20"/>
          <w:szCs w:val="15"/>
          <w:lang w:val="id-ID"/>
        </w:rPr>
        <w:t>(1)</w:t>
      </w:r>
    </w:p>
    <w:p w14:paraId="6F6E32B6" w14:textId="2DFAFBE2" w:rsidR="003E3B5E" w:rsidRPr="00DE145D" w:rsidRDefault="00FC7638" w:rsidP="00225B0A">
      <w:pPr>
        <w:jc w:val="both"/>
        <w:rPr>
          <w:rStyle w:val="Emphasis"/>
          <w:i w:val="0"/>
          <w:iCs w:val="0"/>
          <w:sz w:val="20"/>
          <w:szCs w:val="16"/>
        </w:rPr>
      </w:pPr>
      <w:r w:rsidRPr="00DE145D">
        <w:rPr>
          <w:rStyle w:val="Emphasis"/>
          <w:b/>
          <w:i w:val="0"/>
          <w:iCs w:val="0"/>
          <w:sz w:val="20"/>
          <w:szCs w:val="16"/>
        </w:rPr>
        <w:t>Step 2</w:t>
      </w:r>
      <w:r w:rsidRPr="00DE145D">
        <w:rPr>
          <w:rStyle w:val="Emphasis"/>
          <w:i w:val="0"/>
          <w:iCs w:val="0"/>
          <w:sz w:val="20"/>
          <w:szCs w:val="16"/>
        </w:rPr>
        <w:t>. Finding Comparative Values (</w:t>
      </w:r>
      <w:proofErr w:type="spellStart"/>
      <w:r w:rsidRPr="00DE145D">
        <w:rPr>
          <w:rStyle w:val="Emphasis"/>
          <w:iCs w:val="0"/>
          <w:sz w:val="20"/>
          <w:szCs w:val="16"/>
        </w:rPr>
        <w:t>S</w:t>
      </w:r>
      <w:r w:rsidRPr="00DE145D">
        <w:rPr>
          <w:rStyle w:val="Emphasis"/>
          <w:iCs w:val="0"/>
          <w:sz w:val="20"/>
          <w:szCs w:val="16"/>
          <w:vertAlign w:val="subscript"/>
        </w:rPr>
        <w:t>j</w:t>
      </w:r>
      <w:proofErr w:type="spellEnd"/>
      <w:r w:rsidRPr="00DE145D">
        <w:rPr>
          <w:rStyle w:val="Emphasis"/>
          <w:i w:val="0"/>
          <w:iCs w:val="0"/>
          <w:sz w:val="20"/>
          <w:szCs w:val="16"/>
        </w:rPr>
        <w:t xml:space="preserve">), using fuzzy to determine relative score criteria. This fuzzy comparison scale is used to assess evaluation criteria. Using the TFN Scale shown in. </w:t>
      </w:r>
      <w:r w:rsidR="00C722C0" w:rsidRPr="00DE145D">
        <w:rPr>
          <w:rStyle w:val="Emphasis"/>
          <w:b/>
          <w:bCs/>
          <w:i w:val="0"/>
          <w:iCs w:val="0"/>
          <w:sz w:val="20"/>
          <w:szCs w:val="16"/>
        </w:rPr>
        <w:t>TABLE 1</w:t>
      </w:r>
      <w:r w:rsidR="008516EA" w:rsidRPr="00DE145D">
        <w:rPr>
          <w:rStyle w:val="Emphasis"/>
          <w:i w:val="0"/>
          <w:iCs w:val="0"/>
          <w:sz w:val="20"/>
          <w:szCs w:val="16"/>
        </w:rPr>
        <w:t>.</w:t>
      </w:r>
    </w:p>
    <w:p w14:paraId="6BD9EDFE" w14:textId="50DC9953" w:rsidR="008F6D58" w:rsidRPr="00DE145D" w:rsidRDefault="008F6D58" w:rsidP="00225B0A">
      <w:pPr>
        <w:pStyle w:val="TableCaption"/>
        <w:rPr>
          <w:b/>
          <w:bCs/>
          <w:lang w:val="en-GB"/>
        </w:rPr>
      </w:pPr>
      <w:r w:rsidRPr="00DE145D">
        <w:rPr>
          <w:b/>
          <w:bCs/>
          <w:lang w:val="en-GB"/>
        </w:rPr>
        <w:t xml:space="preserve">TABLE 1 </w:t>
      </w:r>
      <w:r w:rsidR="00C71D20" w:rsidRPr="00DE145D">
        <w:rPr>
          <w:lang w:val="en-GB"/>
        </w:rPr>
        <w:t>Linguistic variables and the respective triangular fuzzy number (TFN)</w:t>
      </w:r>
      <w:r w:rsidR="00585EAD" w:rsidRPr="00DE145D">
        <w:rPr>
          <w:lang w:val="en-GB"/>
        </w:rPr>
        <w:t xml:space="preserve"> </w:t>
      </w:r>
      <w:r w:rsidR="009A20BA" w:rsidRPr="00DE145D">
        <w:rPr>
          <w:lang w:val="en-GB"/>
        </w:rPr>
        <w:fldChar w:fldCharType="begin"/>
      </w:r>
      <w:r w:rsidR="009A20BA" w:rsidRPr="00DE145D">
        <w:rPr>
          <w:lang w:val="en-GB"/>
        </w:rPr>
        <w:instrText xml:space="preserve"> ADDIN EN.CITE &lt;EndNote&gt;&lt;Cite&gt;&lt;Author&gt;Qendraj&lt;/Author&gt;&lt;Year&gt;2021&lt;/Year&gt;&lt;RecNum&gt;1&lt;/RecNum&gt;&lt;DisplayText&gt;[11]&lt;/DisplayText&gt;&lt;record&gt;&lt;rec-number&gt;1&lt;/rec-number&gt;&lt;foreign-keys&gt;&lt;key app="EN" db-id="xtwwx05z7stax6evtzg5xa5jzrtxxrd00zzx" timestamp="1754020933"&gt;1&lt;/key&gt;&lt;/foreign-keys&gt;&lt;ref-type name="Journal Article"&gt;17&lt;/ref-type&gt;&lt;contributors&gt;&lt;authors&gt;&lt;author&gt;Qendraj, Daniela Halidini&lt;/author&gt;&lt;author&gt;Xhafaj, Evgjeni&lt;/author&gt;&lt;author&gt;Xhafaj, Alban&lt;/author&gt;&lt;author&gt;Halidini, Etleva&lt;/author&gt;&lt;/authors&gt;&lt;/contributors&gt;&lt;titles&gt;&lt;title&gt;Ranking the most important attributes of using google classroom in online teaching for Albanian universities: A fuzzy AHP method with triangular fuzzy numbers and trapezoidal fuzzy numbers&lt;/title&gt;&lt;secondary-title&gt;Adv. Sci. Technol. Eng. Syst. J&lt;/secondary-title&gt;&lt;/titles&gt;&lt;pages&gt;297-308&lt;/pages&gt;&lt;volume&gt;6&lt;/volume&gt;&lt;dates&gt;&lt;year&gt;2021&lt;/year&gt;&lt;/dates&gt;&lt;urls&gt;&lt;/urls&gt;&lt;/record&gt;&lt;/Cite&gt;&lt;/EndNote&gt;</w:instrText>
      </w:r>
      <w:r w:rsidR="009A20BA" w:rsidRPr="00DE145D">
        <w:rPr>
          <w:lang w:val="en-GB"/>
        </w:rPr>
        <w:fldChar w:fldCharType="separate"/>
      </w:r>
      <w:r w:rsidR="009A20BA" w:rsidRPr="00DE145D">
        <w:rPr>
          <w:noProof/>
          <w:lang w:val="en-GB"/>
        </w:rPr>
        <w:t>[11]</w:t>
      </w:r>
      <w:r w:rsidR="009A20BA" w:rsidRPr="00DE145D">
        <w:rPr>
          <w:lang w:val="en-GB"/>
        </w:rPr>
        <w:fldChar w:fldCharType="end"/>
      </w:r>
    </w:p>
    <w:tbl>
      <w:tblPr>
        <w:tblStyle w:val="TableGrid"/>
        <w:tblW w:w="3206"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2694"/>
      </w:tblGrid>
      <w:tr w:rsidR="00DE145D" w:rsidRPr="00DE145D" w14:paraId="6AE5844D" w14:textId="77777777" w:rsidTr="009E594A">
        <w:trPr>
          <w:jc w:val="center"/>
        </w:trPr>
        <w:tc>
          <w:tcPr>
            <w:tcW w:w="2756" w:type="pct"/>
            <w:tcBorders>
              <w:top w:val="single" w:sz="4" w:space="0" w:color="auto"/>
              <w:bottom w:val="single" w:sz="4" w:space="0" w:color="auto"/>
            </w:tcBorders>
            <w:vAlign w:val="center"/>
          </w:tcPr>
          <w:p w14:paraId="733A606E" w14:textId="77777777" w:rsidR="009E594A" w:rsidRPr="00DE145D" w:rsidRDefault="009E594A" w:rsidP="00225B0A">
            <w:pPr>
              <w:contextualSpacing/>
              <w:jc w:val="center"/>
              <w:rPr>
                <w:b/>
                <w:bCs/>
                <w:sz w:val="20"/>
              </w:rPr>
            </w:pPr>
            <w:r w:rsidRPr="00DE145D">
              <w:rPr>
                <w:b/>
                <w:bCs/>
                <w:sz w:val="20"/>
              </w:rPr>
              <w:t>Linguistic Variables</w:t>
            </w:r>
          </w:p>
        </w:tc>
        <w:tc>
          <w:tcPr>
            <w:tcW w:w="2244" w:type="pct"/>
            <w:tcBorders>
              <w:top w:val="single" w:sz="4" w:space="0" w:color="auto"/>
              <w:bottom w:val="single" w:sz="4" w:space="0" w:color="auto"/>
            </w:tcBorders>
            <w:vAlign w:val="center"/>
          </w:tcPr>
          <w:p w14:paraId="219257BF" w14:textId="77777777" w:rsidR="009E594A" w:rsidRPr="00DE145D" w:rsidRDefault="009E594A" w:rsidP="00225B0A">
            <w:pPr>
              <w:contextualSpacing/>
              <w:jc w:val="center"/>
              <w:rPr>
                <w:b/>
                <w:bCs/>
                <w:i/>
                <w:iCs/>
                <w:sz w:val="20"/>
              </w:rPr>
            </w:pPr>
            <w:r w:rsidRPr="00DE145D">
              <w:rPr>
                <w:b/>
                <w:bCs/>
                <w:i/>
                <w:iCs/>
                <w:sz w:val="20"/>
              </w:rPr>
              <w:t>Triangular Fuzzy Number</w:t>
            </w:r>
          </w:p>
        </w:tc>
      </w:tr>
      <w:tr w:rsidR="00DE145D" w:rsidRPr="00DE145D" w14:paraId="4E8780C2" w14:textId="77777777" w:rsidTr="009E594A">
        <w:trPr>
          <w:trHeight w:val="340"/>
          <w:jc w:val="center"/>
        </w:trPr>
        <w:tc>
          <w:tcPr>
            <w:tcW w:w="2756" w:type="pct"/>
            <w:tcBorders>
              <w:top w:val="single" w:sz="4" w:space="0" w:color="auto"/>
            </w:tcBorders>
            <w:vAlign w:val="center"/>
          </w:tcPr>
          <w:p w14:paraId="6F14D04A" w14:textId="7114723D" w:rsidR="009E594A" w:rsidRPr="00DE145D" w:rsidRDefault="009E594A" w:rsidP="00225B0A">
            <w:pPr>
              <w:contextualSpacing/>
              <w:jc w:val="center"/>
              <w:rPr>
                <w:sz w:val="20"/>
              </w:rPr>
            </w:pPr>
            <w:r w:rsidRPr="00DE145D">
              <w:rPr>
                <w:sz w:val="20"/>
              </w:rPr>
              <w:t>Equally Important (EI)</w:t>
            </w:r>
          </w:p>
        </w:tc>
        <w:tc>
          <w:tcPr>
            <w:tcW w:w="2244" w:type="pct"/>
            <w:tcBorders>
              <w:top w:val="single" w:sz="4" w:space="0" w:color="auto"/>
            </w:tcBorders>
            <w:vAlign w:val="center"/>
          </w:tcPr>
          <w:p w14:paraId="0C879449" w14:textId="74CE4276" w:rsidR="009E594A" w:rsidRPr="00DE145D" w:rsidRDefault="009E594A" w:rsidP="00225B0A">
            <w:pPr>
              <w:contextualSpacing/>
              <w:jc w:val="center"/>
              <w:rPr>
                <w:sz w:val="20"/>
              </w:rPr>
            </w:pPr>
            <w:r w:rsidRPr="00DE145D">
              <w:rPr>
                <w:sz w:val="20"/>
              </w:rPr>
              <w:t>(1, 1, 1)</w:t>
            </w:r>
          </w:p>
        </w:tc>
      </w:tr>
      <w:tr w:rsidR="00DE145D" w:rsidRPr="00DE145D" w14:paraId="4B395016" w14:textId="77777777" w:rsidTr="009E594A">
        <w:trPr>
          <w:jc w:val="center"/>
        </w:trPr>
        <w:tc>
          <w:tcPr>
            <w:tcW w:w="2756" w:type="pct"/>
            <w:vAlign w:val="center"/>
          </w:tcPr>
          <w:p w14:paraId="652AE67E" w14:textId="1DCA36F6" w:rsidR="009E594A" w:rsidRPr="00DE145D" w:rsidRDefault="009E594A" w:rsidP="00225B0A">
            <w:pPr>
              <w:contextualSpacing/>
              <w:jc w:val="center"/>
              <w:rPr>
                <w:sz w:val="20"/>
              </w:rPr>
            </w:pPr>
            <w:r w:rsidRPr="00DE145D">
              <w:rPr>
                <w:sz w:val="20"/>
              </w:rPr>
              <w:t>Relative Low Importance (RLI)</w:t>
            </w:r>
          </w:p>
        </w:tc>
        <w:tc>
          <w:tcPr>
            <w:tcW w:w="2244" w:type="pct"/>
            <w:vAlign w:val="center"/>
          </w:tcPr>
          <w:p w14:paraId="39D95082" w14:textId="6827D17A" w:rsidR="009E594A" w:rsidRPr="00DE145D" w:rsidRDefault="009E594A" w:rsidP="00225B0A">
            <w:pPr>
              <w:contextualSpacing/>
              <w:jc w:val="center"/>
              <w:rPr>
                <w:sz w:val="20"/>
              </w:rPr>
            </w:pPr>
            <w:r w:rsidRPr="00DE145D">
              <w:rPr>
                <w:sz w:val="20"/>
              </w:rPr>
              <w:t>(0.67, 1, 1.5)</w:t>
            </w:r>
          </w:p>
        </w:tc>
      </w:tr>
      <w:tr w:rsidR="00DE145D" w:rsidRPr="00DE145D" w14:paraId="01E3391B" w14:textId="77777777" w:rsidTr="009E594A">
        <w:trPr>
          <w:trHeight w:val="340"/>
          <w:jc w:val="center"/>
        </w:trPr>
        <w:tc>
          <w:tcPr>
            <w:tcW w:w="2756" w:type="pct"/>
            <w:vAlign w:val="center"/>
          </w:tcPr>
          <w:p w14:paraId="6344F8D2" w14:textId="0A6C6D10" w:rsidR="009E594A" w:rsidRPr="00DE145D" w:rsidRDefault="009E594A" w:rsidP="00225B0A">
            <w:pPr>
              <w:contextualSpacing/>
              <w:jc w:val="center"/>
              <w:rPr>
                <w:sz w:val="20"/>
              </w:rPr>
            </w:pPr>
            <w:r w:rsidRPr="00DE145D">
              <w:rPr>
                <w:sz w:val="20"/>
              </w:rPr>
              <w:t>Low Importance (LI)</w:t>
            </w:r>
          </w:p>
        </w:tc>
        <w:tc>
          <w:tcPr>
            <w:tcW w:w="2244" w:type="pct"/>
            <w:vAlign w:val="center"/>
          </w:tcPr>
          <w:p w14:paraId="680A72D1" w14:textId="50EA8752" w:rsidR="009E594A" w:rsidRPr="00DE145D" w:rsidRDefault="009E594A" w:rsidP="00225B0A">
            <w:pPr>
              <w:contextualSpacing/>
              <w:jc w:val="center"/>
              <w:rPr>
                <w:sz w:val="20"/>
              </w:rPr>
            </w:pPr>
            <w:r w:rsidRPr="00DE145D">
              <w:rPr>
                <w:sz w:val="20"/>
              </w:rPr>
              <w:t>(0.4, 0.5, 0.67)</w:t>
            </w:r>
          </w:p>
        </w:tc>
      </w:tr>
      <w:tr w:rsidR="00DE145D" w:rsidRPr="00DE145D" w14:paraId="2D6ECEBF" w14:textId="77777777" w:rsidTr="009E594A">
        <w:trPr>
          <w:jc w:val="center"/>
        </w:trPr>
        <w:tc>
          <w:tcPr>
            <w:tcW w:w="2756" w:type="pct"/>
            <w:vAlign w:val="center"/>
          </w:tcPr>
          <w:p w14:paraId="2F0CB151" w14:textId="4F6016F6" w:rsidR="009E594A" w:rsidRPr="00DE145D" w:rsidRDefault="009E594A" w:rsidP="00225B0A">
            <w:pPr>
              <w:contextualSpacing/>
              <w:jc w:val="center"/>
              <w:rPr>
                <w:sz w:val="20"/>
              </w:rPr>
            </w:pPr>
            <w:r w:rsidRPr="00DE145D">
              <w:rPr>
                <w:sz w:val="20"/>
              </w:rPr>
              <w:t>Very Low Importance (VLI)</w:t>
            </w:r>
          </w:p>
        </w:tc>
        <w:tc>
          <w:tcPr>
            <w:tcW w:w="2244" w:type="pct"/>
            <w:vAlign w:val="center"/>
          </w:tcPr>
          <w:p w14:paraId="14FB4397" w14:textId="528DBD86" w:rsidR="009E594A" w:rsidRPr="00DE145D" w:rsidRDefault="009E594A" w:rsidP="00225B0A">
            <w:pPr>
              <w:contextualSpacing/>
              <w:jc w:val="center"/>
              <w:rPr>
                <w:sz w:val="20"/>
              </w:rPr>
            </w:pPr>
            <w:r w:rsidRPr="00DE145D">
              <w:rPr>
                <w:sz w:val="20"/>
              </w:rPr>
              <w:t>(0.286, 0.33, 0.4)</w:t>
            </w:r>
          </w:p>
        </w:tc>
      </w:tr>
      <w:tr w:rsidR="00DE145D" w:rsidRPr="00DE145D" w14:paraId="6204554B" w14:textId="77777777" w:rsidTr="009E594A">
        <w:trPr>
          <w:trHeight w:val="340"/>
          <w:jc w:val="center"/>
        </w:trPr>
        <w:tc>
          <w:tcPr>
            <w:tcW w:w="2756" w:type="pct"/>
            <w:vAlign w:val="center"/>
          </w:tcPr>
          <w:p w14:paraId="4887DB7A" w14:textId="4F55B429" w:rsidR="009E594A" w:rsidRPr="00DE145D" w:rsidRDefault="009E594A" w:rsidP="00225B0A">
            <w:pPr>
              <w:contextualSpacing/>
              <w:jc w:val="center"/>
              <w:rPr>
                <w:sz w:val="20"/>
              </w:rPr>
            </w:pPr>
            <w:r w:rsidRPr="00DE145D">
              <w:rPr>
                <w:sz w:val="20"/>
              </w:rPr>
              <w:t>Extremely Little Importance (ELI)</w:t>
            </w:r>
          </w:p>
        </w:tc>
        <w:tc>
          <w:tcPr>
            <w:tcW w:w="2244" w:type="pct"/>
            <w:vAlign w:val="center"/>
          </w:tcPr>
          <w:p w14:paraId="1EFBB5D8" w14:textId="2A4D8B4B" w:rsidR="009E594A" w:rsidRPr="00DE145D" w:rsidRDefault="009E594A" w:rsidP="00225B0A">
            <w:pPr>
              <w:contextualSpacing/>
              <w:jc w:val="center"/>
              <w:rPr>
                <w:sz w:val="20"/>
              </w:rPr>
            </w:pPr>
            <w:r w:rsidRPr="00DE145D">
              <w:rPr>
                <w:sz w:val="20"/>
              </w:rPr>
              <w:t>(0.22, 0.25, 0.286)</w:t>
            </w:r>
          </w:p>
        </w:tc>
      </w:tr>
    </w:tbl>
    <w:p w14:paraId="3565D793" w14:textId="7487118C" w:rsidR="00C722C0" w:rsidRPr="00DE145D" w:rsidRDefault="00FC7638" w:rsidP="00225B0A">
      <w:pPr>
        <w:jc w:val="both"/>
        <w:rPr>
          <w:rStyle w:val="Emphasis"/>
          <w:i w:val="0"/>
          <w:iCs w:val="0"/>
          <w:sz w:val="21"/>
          <w:szCs w:val="16"/>
        </w:rPr>
      </w:pPr>
      <w:r w:rsidRPr="00DE145D">
        <w:rPr>
          <w:rStyle w:val="Emphasis"/>
          <w:i w:val="0"/>
          <w:iCs w:val="0"/>
          <w:sz w:val="21"/>
          <w:szCs w:val="16"/>
        </w:rPr>
        <w:t xml:space="preserve">Rank the most important criteria in order of importance to become the main ranking, then add up the ranks calculated using </w:t>
      </w:r>
      <w:r w:rsidR="00C5480A" w:rsidRPr="00DE145D">
        <w:rPr>
          <w:rStyle w:val="Emphasis"/>
          <w:i w:val="0"/>
          <w:iCs w:val="0"/>
          <w:sz w:val="21"/>
          <w:szCs w:val="16"/>
        </w:rPr>
        <w:t>equation</w:t>
      </w:r>
      <w:r w:rsidRPr="00DE145D">
        <w:rPr>
          <w:rStyle w:val="Emphasis"/>
          <w:i w:val="0"/>
          <w:iCs w:val="0"/>
          <w:sz w:val="21"/>
          <w:szCs w:val="16"/>
        </w:rPr>
        <w:t xml:space="preserve"> (2)</w:t>
      </w:r>
    </w:p>
    <w:p w14:paraId="378A8F11" w14:textId="217CC464" w:rsidR="00FC7638" w:rsidRPr="00DE145D" w:rsidRDefault="00250175" w:rsidP="00225B0A">
      <w:pPr>
        <w:ind w:left="3686" w:right="-138"/>
        <w:jc w:val="both"/>
        <w:rPr>
          <w:rStyle w:val="Emphasis"/>
          <w:i w:val="0"/>
          <w:iCs w:val="0"/>
          <w:sz w:val="21"/>
          <w:szCs w:val="16"/>
        </w:rPr>
      </w:pPr>
      <m:oMath>
        <m:sSub>
          <m:sSubPr>
            <m:ctrlPr>
              <w:rPr>
                <w:rFonts w:ascii="Cambria Math" w:hAnsi="Cambria Math" w:hint="cs"/>
                <w:bCs/>
                <w:i/>
                <w:noProof/>
                <w:sz w:val="20"/>
                <w:szCs w:val="15"/>
                <w:lang w:val="id-ID"/>
              </w:rPr>
            </m:ctrlPr>
          </m:sSubPr>
          <m:e>
            <m:r>
              <w:rPr>
                <w:rFonts w:ascii="Cambria Math" w:hAnsi="Cambria Math" w:hint="cs"/>
                <w:noProof/>
                <w:sz w:val="20"/>
                <w:szCs w:val="15"/>
                <w:lang w:val="id-ID"/>
              </w:rPr>
              <m:t>S</m:t>
            </m:r>
          </m:e>
          <m:sub>
            <m:r>
              <w:rPr>
                <w:rFonts w:ascii="Cambria Math" w:hAnsi="Cambria Math" w:hint="cs"/>
                <w:noProof/>
                <w:sz w:val="20"/>
                <w:szCs w:val="15"/>
                <w:lang w:val="id-ID"/>
              </w:rPr>
              <m:t>j</m:t>
            </m:r>
          </m:sub>
        </m:sSub>
        <m:r>
          <w:rPr>
            <w:rFonts w:ascii="Cambria Math" w:hAnsi="Cambria Math" w:hint="cs"/>
            <w:noProof/>
            <w:sz w:val="20"/>
            <w:szCs w:val="15"/>
            <w:lang w:val="id-ID"/>
          </w:rPr>
          <m:t>=</m:t>
        </m:r>
        <m:f>
          <m:fPr>
            <m:ctrlPr>
              <w:rPr>
                <w:rFonts w:ascii="Cambria Math" w:hAnsi="Cambria Math" w:hint="cs"/>
                <w:bCs/>
                <w:i/>
                <w:noProof/>
                <w:sz w:val="20"/>
                <w:szCs w:val="15"/>
                <w:lang w:val="id-ID"/>
              </w:rPr>
            </m:ctrlPr>
          </m:fPr>
          <m:num>
            <m:nary>
              <m:naryPr>
                <m:chr m:val="∑"/>
                <m:limLoc m:val="subSup"/>
                <m:ctrlPr>
                  <w:rPr>
                    <w:rFonts w:ascii="Cambria Math" w:hAnsi="Cambria Math" w:hint="cs"/>
                    <w:bCs/>
                    <w:i/>
                    <w:noProof/>
                    <w:sz w:val="20"/>
                    <w:szCs w:val="15"/>
                    <w:lang w:val="id-ID"/>
                  </w:rPr>
                </m:ctrlPr>
              </m:naryPr>
              <m:sub>
                <m:r>
                  <w:rPr>
                    <w:rFonts w:ascii="Cambria Math" w:hAnsi="Cambria Math" w:hint="cs"/>
                    <w:noProof/>
                    <w:sz w:val="20"/>
                    <w:szCs w:val="15"/>
                    <w:lang w:val="id-ID"/>
                  </w:rPr>
                  <m:t>i</m:t>
                </m:r>
              </m:sub>
              <m:sup>
                <m:r>
                  <w:rPr>
                    <w:rFonts w:ascii="Cambria Math" w:hAnsi="Cambria Math" w:hint="cs"/>
                    <w:noProof/>
                    <w:sz w:val="20"/>
                    <w:szCs w:val="15"/>
                    <w:lang w:val="id-ID"/>
                  </w:rPr>
                  <m:t>n</m:t>
                </m:r>
              </m:sup>
              <m:e>
                <m:sSub>
                  <m:sSubPr>
                    <m:ctrlPr>
                      <w:rPr>
                        <w:rFonts w:ascii="Cambria Math" w:hAnsi="Cambria Math" w:hint="cs"/>
                        <w:bCs/>
                        <w:i/>
                        <w:noProof/>
                        <w:sz w:val="20"/>
                        <w:szCs w:val="15"/>
                        <w:lang w:val="id-ID"/>
                      </w:rPr>
                    </m:ctrlPr>
                  </m:sSubPr>
                  <m:e>
                    <m:r>
                      <w:rPr>
                        <w:rFonts w:ascii="Cambria Math" w:hAnsi="Cambria Math" w:hint="cs"/>
                        <w:noProof/>
                        <w:sz w:val="20"/>
                        <w:szCs w:val="15"/>
                        <w:lang w:val="id-ID"/>
                      </w:rPr>
                      <m:t>A</m:t>
                    </m:r>
                  </m:e>
                  <m:sub>
                    <m:r>
                      <w:rPr>
                        <w:rFonts w:ascii="Cambria Math" w:hAnsi="Cambria Math" w:hint="cs"/>
                        <w:noProof/>
                        <w:sz w:val="20"/>
                        <w:szCs w:val="15"/>
                        <w:lang w:val="id-ID"/>
                      </w:rPr>
                      <m:t>I</m:t>
                    </m:r>
                  </m:sub>
                </m:sSub>
              </m:e>
            </m:nary>
          </m:num>
          <m:den>
            <m:r>
              <w:rPr>
                <w:rFonts w:ascii="Cambria Math" w:hAnsi="Cambria Math" w:hint="cs"/>
                <w:noProof/>
                <w:sz w:val="20"/>
                <w:szCs w:val="15"/>
                <w:lang w:val="id-ID"/>
              </w:rPr>
              <m:t>n</m:t>
            </m:r>
          </m:den>
        </m:f>
      </m:oMath>
      <w:r w:rsidR="00FC7638" w:rsidRPr="00DE145D">
        <w:rPr>
          <w:bCs/>
          <w:sz w:val="20"/>
          <w:szCs w:val="15"/>
          <w:lang w:val="id-ID"/>
        </w:rPr>
        <w:tab/>
      </w:r>
      <w:r w:rsidR="00FC7638" w:rsidRPr="00DE145D">
        <w:rPr>
          <w:bCs/>
          <w:sz w:val="20"/>
          <w:szCs w:val="15"/>
          <w:lang w:val="id-ID"/>
        </w:rPr>
        <w:tab/>
      </w:r>
      <w:r w:rsidR="00FC7638" w:rsidRPr="00DE145D">
        <w:rPr>
          <w:bCs/>
          <w:sz w:val="20"/>
          <w:szCs w:val="15"/>
          <w:lang w:val="id-ID"/>
        </w:rPr>
        <w:tab/>
      </w:r>
      <w:r w:rsidR="00FC7638" w:rsidRPr="00DE145D">
        <w:rPr>
          <w:bCs/>
          <w:sz w:val="20"/>
          <w:szCs w:val="15"/>
          <w:lang w:val="id-ID"/>
        </w:rPr>
        <w:tab/>
      </w:r>
      <w:r w:rsidR="00FC7638" w:rsidRPr="00DE145D">
        <w:rPr>
          <w:bCs/>
          <w:sz w:val="20"/>
          <w:szCs w:val="15"/>
          <w:lang w:val="id-ID"/>
        </w:rPr>
        <w:tab/>
      </w:r>
      <w:r w:rsidR="00FC7638" w:rsidRPr="00DE145D">
        <w:rPr>
          <w:bCs/>
          <w:sz w:val="20"/>
          <w:szCs w:val="15"/>
          <w:lang w:val="id-ID"/>
        </w:rPr>
        <w:tab/>
        <w:t>(2)</w:t>
      </w:r>
    </w:p>
    <w:p w14:paraId="5E692F90" w14:textId="06248A3B" w:rsidR="008516EA" w:rsidRPr="00DE145D" w:rsidRDefault="004F1A65" w:rsidP="00225B0A">
      <w:pPr>
        <w:jc w:val="both"/>
        <w:rPr>
          <w:rStyle w:val="Emphasis"/>
          <w:i w:val="0"/>
          <w:iCs w:val="0"/>
          <w:sz w:val="20"/>
        </w:rPr>
      </w:pPr>
      <w:r w:rsidRPr="00DE145D">
        <w:rPr>
          <w:rStyle w:val="Emphasis"/>
          <w:b/>
          <w:i w:val="0"/>
          <w:iCs w:val="0"/>
          <w:sz w:val="20"/>
        </w:rPr>
        <w:t xml:space="preserve">Step </w:t>
      </w:r>
      <w:r w:rsidR="002A24C4" w:rsidRPr="00DE145D">
        <w:rPr>
          <w:rStyle w:val="Emphasis"/>
          <w:b/>
          <w:i w:val="0"/>
          <w:iCs w:val="0"/>
          <w:sz w:val="20"/>
        </w:rPr>
        <w:t>3</w:t>
      </w:r>
      <w:r w:rsidRPr="00DE145D">
        <w:rPr>
          <w:rStyle w:val="Emphasis"/>
          <w:i w:val="0"/>
          <w:iCs w:val="0"/>
          <w:sz w:val="20"/>
        </w:rPr>
        <w:t xml:space="preserve">. </w:t>
      </w:r>
      <w:r w:rsidR="002A24C4" w:rsidRPr="00DE145D">
        <w:rPr>
          <w:rStyle w:val="Emphasis"/>
          <w:i w:val="0"/>
          <w:iCs w:val="0"/>
          <w:sz w:val="20"/>
        </w:rPr>
        <w:t xml:space="preserve">Calculate the coefficient of comparative importance </w:t>
      </w:r>
      <m:oMath>
        <m:acc>
          <m:accPr>
            <m:chr m:val="̃"/>
            <m:ctrlPr>
              <w:rPr>
                <w:rStyle w:val="Emphasis"/>
                <w:rFonts w:ascii="Cambria Math" w:hAnsi="Cambria Math"/>
                <w:i w:val="0"/>
                <w:iCs w:val="0"/>
                <w:sz w:val="20"/>
              </w:rPr>
            </m:ctrlPr>
          </m:accPr>
          <m:e>
            <m:r>
              <m:rPr>
                <m:sty m:val="p"/>
              </m:rPr>
              <w:rPr>
                <w:rStyle w:val="Emphasis"/>
                <w:rFonts w:ascii="Cambria Math" w:hAnsi="Cambria Math"/>
                <w:sz w:val="20"/>
              </w:rPr>
              <m:t>k</m:t>
            </m:r>
          </m:e>
        </m:acc>
        <m:r>
          <m:rPr>
            <m:sty m:val="p"/>
          </m:rPr>
          <w:rPr>
            <w:rStyle w:val="Emphasis"/>
            <w:rFonts w:ascii="Cambria Math" w:hAnsi="Cambria Math"/>
            <w:sz w:val="20"/>
          </w:rPr>
          <m:t>j</m:t>
        </m:r>
      </m:oMath>
      <w:r w:rsidR="002A24C4" w:rsidRPr="00DE145D">
        <w:rPr>
          <w:rStyle w:val="Emphasis"/>
          <w:i w:val="0"/>
          <w:iCs w:val="0"/>
          <w:sz w:val="20"/>
        </w:rPr>
        <w:t xml:space="preserve"> for each criterion using</w:t>
      </w:r>
      <w:r w:rsidR="00C5480A" w:rsidRPr="00DE145D">
        <w:rPr>
          <w:rStyle w:val="Emphasis"/>
          <w:i w:val="0"/>
          <w:iCs w:val="0"/>
          <w:sz w:val="20"/>
        </w:rPr>
        <w:t xml:space="preserve"> equation</w:t>
      </w:r>
      <w:r w:rsidR="009A20BA" w:rsidRPr="00DE145D">
        <w:rPr>
          <w:rStyle w:val="Emphasis"/>
          <w:i w:val="0"/>
          <w:iCs w:val="0"/>
          <w:sz w:val="20"/>
        </w:rPr>
        <w:t xml:space="preserve"> </w:t>
      </w:r>
      <w:r w:rsidR="002A24C4" w:rsidRPr="00DE145D">
        <w:rPr>
          <w:rStyle w:val="Emphasis"/>
          <w:i w:val="0"/>
          <w:iCs w:val="0"/>
          <w:sz w:val="20"/>
        </w:rPr>
        <w:t>(3)</w:t>
      </w:r>
    </w:p>
    <w:p w14:paraId="603D4911" w14:textId="0E52BA41" w:rsidR="008516EA" w:rsidRPr="00DE145D" w:rsidRDefault="00250175" w:rsidP="00225B0A">
      <w:pPr>
        <w:pStyle w:val="Equation"/>
        <w:tabs>
          <w:tab w:val="clear" w:pos="4320"/>
          <w:tab w:val="clear" w:pos="9242"/>
          <w:tab w:val="center" w:pos="5387"/>
        </w:tabs>
        <w:spacing w:after="240"/>
        <w:ind w:left="142" w:right="429"/>
        <w:jc w:val="right"/>
        <w:rPr>
          <w:rStyle w:val="Emphasis"/>
          <w:i w:val="0"/>
          <w:iCs w:val="0"/>
        </w:rPr>
      </w:pPr>
      <m:oMath>
        <m:sSub>
          <m:sSubPr>
            <m:ctrlPr>
              <w:rPr>
                <w:rFonts w:ascii="Cambria Math" w:hAnsi="Cambria Math" w:hint="cs"/>
                <w:bCs/>
                <w:i/>
                <w:noProof/>
                <w:lang w:val="id-ID"/>
              </w:rPr>
            </m:ctrlPr>
          </m:sSubPr>
          <m:e>
            <m:r>
              <w:rPr>
                <w:rFonts w:ascii="Cambria Math" w:hAnsi="Cambria Math" w:hint="cs"/>
                <w:noProof/>
                <w:lang w:val="id-ID"/>
              </w:rPr>
              <m:t>K</m:t>
            </m:r>
          </m:e>
          <m:sub>
            <m:r>
              <w:rPr>
                <w:rFonts w:ascii="Cambria Math" w:hAnsi="Cambria Math" w:hint="cs"/>
                <w:noProof/>
                <w:lang w:val="id-ID"/>
              </w:rPr>
              <m:t>j</m:t>
            </m:r>
          </m:sub>
        </m:sSub>
        <m:r>
          <w:rPr>
            <w:rFonts w:ascii="Cambria Math" w:hAnsi="Cambria Math" w:hint="cs"/>
            <w:noProof/>
            <w:lang w:val="id-ID"/>
          </w:rPr>
          <m:t>=</m:t>
        </m:r>
        <m:d>
          <m:dPr>
            <m:begChr m:val="{"/>
            <m:endChr m:val=""/>
            <m:ctrlPr>
              <w:rPr>
                <w:rFonts w:ascii="Cambria Math" w:hAnsi="Cambria Math" w:hint="cs"/>
                <w:bCs/>
                <w:i/>
                <w:noProof/>
                <w:lang w:val="id-ID"/>
              </w:rPr>
            </m:ctrlPr>
          </m:dPr>
          <m:e>
            <m:eqArr>
              <m:eqArrPr>
                <m:ctrlPr>
                  <w:rPr>
                    <w:rFonts w:ascii="Cambria Math" w:hAnsi="Cambria Math" w:hint="cs"/>
                    <w:bCs/>
                    <w:i/>
                    <w:noProof/>
                    <w:lang w:val="id-ID"/>
                  </w:rPr>
                </m:ctrlPr>
              </m:eqArrPr>
              <m:e>
                <m:r>
                  <w:rPr>
                    <w:rFonts w:ascii="Cambria Math" w:hAnsi="Cambria Math" w:hint="cs"/>
                    <w:noProof/>
                    <w:lang w:val="id-ID"/>
                  </w:rPr>
                  <m:t xml:space="preserve">1 </m:t>
                </m:r>
              </m:e>
              <m:e>
                <m:sSub>
                  <m:sSubPr>
                    <m:ctrlPr>
                      <w:rPr>
                        <w:rFonts w:ascii="Cambria Math" w:hAnsi="Cambria Math" w:hint="cs"/>
                        <w:bCs/>
                        <w:i/>
                        <w:noProof/>
                        <w:lang w:val="id-ID"/>
                      </w:rPr>
                    </m:ctrlPr>
                  </m:sSubPr>
                  <m:e>
                    <m:r>
                      <w:rPr>
                        <w:rFonts w:ascii="Cambria Math" w:hAnsi="Cambria Math" w:hint="cs"/>
                        <w:noProof/>
                        <w:lang w:val="id-ID"/>
                      </w:rPr>
                      <m:t>S</m:t>
                    </m:r>
                  </m:e>
                  <m:sub>
                    <m:r>
                      <w:rPr>
                        <w:rFonts w:ascii="Cambria Math" w:hAnsi="Cambria Math" w:hint="cs"/>
                        <w:noProof/>
                        <w:lang w:val="id-ID"/>
                      </w:rPr>
                      <m:t>j</m:t>
                    </m:r>
                  </m:sub>
                </m:sSub>
                <m:r>
                  <w:rPr>
                    <w:rFonts w:ascii="Cambria Math" w:hAnsi="Cambria Math" w:hint="cs"/>
                    <w:noProof/>
                    <w:lang w:val="id-ID"/>
                  </w:rPr>
                  <m:t>+1</m:t>
                </m:r>
              </m:e>
            </m:eqArr>
          </m:e>
        </m:d>
        <m:r>
          <w:rPr>
            <w:rFonts w:ascii="Cambria Math" w:hAnsi="Cambria Math" w:hint="cs"/>
            <w:noProof/>
            <w:lang w:val="id-ID"/>
          </w:rPr>
          <m:t xml:space="preserve">  </m:t>
        </m:r>
        <m:m>
          <m:mPr>
            <m:mcs>
              <m:mc>
                <m:mcPr>
                  <m:count m:val="1"/>
                  <m:mcJc m:val="center"/>
                </m:mcPr>
              </m:mc>
            </m:mcs>
            <m:ctrlPr>
              <w:rPr>
                <w:rFonts w:ascii="Cambria Math" w:hAnsi="Cambria Math" w:hint="cs"/>
                <w:bCs/>
                <w:i/>
                <w:noProof/>
                <w:lang w:val="id-ID"/>
              </w:rPr>
            </m:ctrlPr>
          </m:mPr>
          <m:mr>
            <m:e>
              <m:r>
                <w:rPr>
                  <w:rFonts w:ascii="Cambria Math" w:hAnsi="Cambria Math" w:hint="cs"/>
                  <w:noProof/>
                  <w:lang w:val="id-ID"/>
                </w:rPr>
                <m:t>j=1</m:t>
              </m:r>
            </m:e>
          </m:mr>
          <m:mr>
            <m:e>
              <m:r>
                <w:rPr>
                  <w:rFonts w:ascii="Cambria Math" w:hAnsi="Cambria Math" w:hint="cs"/>
                  <w:noProof/>
                  <w:lang w:val="id-ID"/>
                </w:rPr>
                <m:t>j&gt;1</m:t>
              </m:r>
            </m:e>
          </m:mr>
        </m:m>
      </m:oMath>
      <w:r w:rsidR="008F6D58" w:rsidRPr="00DE145D">
        <w:rPr>
          <w:rFonts w:eastAsiaTheme="minorEastAsia"/>
          <w:lang w:val="en-GB"/>
        </w:rPr>
        <w:tab/>
        <w:t>(</w:t>
      </w:r>
      <w:r w:rsidR="002A24C4" w:rsidRPr="00DE145D">
        <w:rPr>
          <w:rFonts w:eastAsiaTheme="minorEastAsia"/>
          <w:lang w:val="en-GB"/>
        </w:rPr>
        <w:t>3</w:t>
      </w:r>
      <w:r w:rsidR="008F6D58" w:rsidRPr="00DE145D">
        <w:rPr>
          <w:rFonts w:eastAsiaTheme="minorEastAsia"/>
          <w:lang w:val="en-GB"/>
        </w:rPr>
        <w:t>)</w:t>
      </w:r>
    </w:p>
    <w:p w14:paraId="527782D3" w14:textId="77777777" w:rsidR="00DE145D" w:rsidRDefault="00DE145D" w:rsidP="00225B0A">
      <w:pPr>
        <w:jc w:val="both"/>
        <w:rPr>
          <w:rStyle w:val="Emphasis"/>
          <w:b/>
          <w:i w:val="0"/>
          <w:iCs w:val="0"/>
          <w:sz w:val="20"/>
        </w:rPr>
      </w:pPr>
    </w:p>
    <w:p w14:paraId="0F6D205A" w14:textId="77777777" w:rsidR="00DE145D" w:rsidRDefault="00DE145D" w:rsidP="00225B0A">
      <w:pPr>
        <w:jc w:val="both"/>
        <w:rPr>
          <w:rStyle w:val="Emphasis"/>
          <w:b/>
          <w:i w:val="0"/>
          <w:iCs w:val="0"/>
          <w:sz w:val="20"/>
        </w:rPr>
      </w:pPr>
    </w:p>
    <w:p w14:paraId="3758AEF9" w14:textId="4DE2C35A" w:rsidR="008516EA" w:rsidRPr="00DE145D" w:rsidRDefault="004F1A65" w:rsidP="00225B0A">
      <w:pPr>
        <w:jc w:val="both"/>
        <w:rPr>
          <w:rStyle w:val="Emphasis"/>
          <w:i w:val="0"/>
          <w:iCs w:val="0"/>
          <w:sz w:val="20"/>
        </w:rPr>
      </w:pPr>
      <w:r w:rsidRPr="00DE145D">
        <w:rPr>
          <w:rStyle w:val="Emphasis"/>
          <w:b/>
          <w:i w:val="0"/>
          <w:iCs w:val="0"/>
          <w:sz w:val="20"/>
        </w:rPr>
        <w:t xml:space="preserve">Step </w:t>
      </w:r>
      <w:r w:rsidR="00CE5C6C" w:rsidRPr="00DE145D">
        <w:rPr>
          <w:rStyle w:val="Emphasis"/>
          <w:b/>
          <w:i w:val="0"/>
          <w:iCs w:val="0"/>
          <w:sz w:val="20"/>
        </w:rPr>
        <w:t>4</w:t>
      </w:r>
      <w:r w:rsidRPr="00DE145D">
        <w:rPr>
          <w:rStyle w:val="Emphasis"/>
          <w:i w:val="0"/>
          <w:iCs w:val="0"/>
          <w:sz w:val="20"/>
        </w:rPr>
        <w:t xml:space="preserve">. </w:t>
      </w:r>
      <w:r w:rsidR="00C5480A" w:rsidRPr="00DE145D">
        <w:rPr>
          <w:rStyle w:val="Emphasis"/>
          <w:i w:val="0"/>
          <w:iCs w:val="0"/>
          <w:sz w:val="20"/>
        </w:rPr>
        <w:t>Recalculation of weight</w:t>
      </w:r>
      <w:r w:rsidRPr="00DE145D">
        <w:rPr>
          <w:rStyle w:val="Emphasis"/>
          <w:i w:val="0"/>
          <w:iCs w:val="0"/>
          <w:sz w:val="20"/>
        </w:rPr>
        <w:t xml:space="preserve"> using </w:t>
      </w:r>
      <w:r w:rsidR="008516EA" w:rsidRPr="00DE145D">
        <w:rPr>
          <w:rStyle w:val="Emphasis"/>
          <w:i w:val="0"/>
          <w:iCs w:val="0"/>
          <w:sz w:val="20"/>
        </w:rPr>
        <w:t>equations (4)</w:t>
      </w:r>
    </w:p>
    <w:p w14:paraId="3157F609" w14:textId="378B0D5B" w:rsidR="008F6D58" w:rsidRPr="00DE145D" w:rsidRDefault="00250175" w:rsidP="00225B0A">
      <w:pPr>
        <w:pStyle w:val="Equation"/>
        <w:tabs>
          <w:tab w:val="clear" w:pos="4320"/>
          <w:tab w:val="clear" w:pos="9242"/>
          <w:tab w:val="center" w:pos="5387"/>
        </w:tabs>
        <w:spacing w:before="240" w:after="240"/>
        <w:ind w:right="429"/>
        <w:jc w:val="right"/>
        <w:rPr>
          <w:rFonts w:eastAsiaTheme="minorEastAsia"/>
          <w:iCs/>
          <w:lang w:val="en-GB"/>
        </w:rPr>
      </w:pPr>
      <m:oMath>
        <m:sSub>
          <m:sSubPr>
            <m:ctrlPr>
              <w:rPr>
                <w:rFonts w:ascii="Cambria Math" w:hAnsi="Cambria Math" w:hint="cs"/>
                <w:bCs/>
                <w:i/>
                <w:noProof/>
                <w:lang w:val="id-ID"/>
              </w:rPr>
            </m:ctrlPr>
          </m:sSubPr>
          <m:e>
            <m:r>
              <w:rPr>
                <w:rFonts w:ascii="Cambria Math" w:hAnsi="Cambria Math" w:hint="cs"/>
                <w:noProof/>
                <w:lang w:val="id-ID"/>
              </w:rPr>
              <m:t>K</m:t>
            </m:r>
          </m:e>
          <m:sub>
            <m:r>
              <w:rPr>
                <w:rFonts w:ascii="Cambria Math" w:hAnsi="Cambria Math" w:hint="cs"/>
                <w:noProof/>
                <w:lang w:val="id-ID"/>
              </w:rPr>
              <m:t>j</m:t>
            </m:r>
          </m:sub>
        </m:sSub>
        <m:r>
          <w:rPr>
            <w:rFonts w:ascii="Cambria Math" w:hAnsi="Cambria Math" w:hint="cs"/>
            <w:noProof/>
            <w:lang w:val="id-ID"/>
          </w:rPr>
          <m:t>=</m:t>
        </m:r>
        <m:d>
          <m:dPr>
            <m:begChr m:val="{"/>
            <m:endChr m:val=""/>
            <m:ctrlPr>
              <w:rPr>
                <w:rFonts w:ascii="Cambria Math" w:hAnsi="Cambria Math" w:hint="cs"/>
                <w:bCs/>
                <w:i/>
                <w:noProof/>
                <w:lang w:val="id-ID"/>
              </w:rPr>
            </m:ctrlPr>
          </m:dPr>
          <m:e>
            <m:eqArr>
              <m:eqArrPr>
                <m:ctrlPr>
                  <w:rPr>
                    <w:rFonts w:ascii="Cambria Math" w:hAnsi="Cambria Math" w:hint="cs"/>
                    <w:bCs/>
                    <w:i/>
                    <w:noProof/>
                    <w:lang w:val="id-ID"/>
                  </w:rPr>
                </m:ctrlPr>
              </m:eqArrPr>
              <m:e>
                <m:r>
                  <w:rPr>
                    <w:rFonts w:ascii="Cambria Math" w:hAnsi="Cambria Math" w:hint="cs"/>
                    <w:noProof/>
                    <w:lang w:val="id-ID"/>
                  </w:rPr>
                  <m:t xml:space="preserve">1 </m:t>
                </m:r>
              </m:e>
              <m:e>
                <m:f>
                  <m:fPr>
                    <m:ctrlPr>
                      <w:rPr>
                        <w:rFonts w:ascii="Cambria Math" w:hAnsi="Cambria Math" w:hint="cs"/>
                        <w:bCs/>
                        <w:i/>
                        <w:noProof/>
                        <w:lang w:val="id-ID"/>
                      </w:rPr>
                    </m:ctrlPr>
                  </m:fPr>
                  <m:num>
                    <m:sSub>
                      <m:sSubPr>
                        <m:ctrlPr>
                          <w:rPr>
                            <w:rFonts w:ascii="Cambria Math" w:hAnsi="Cambria Math" w:hint="cs"/>
                            <w:bCs/>
                            <w:i/>
                            <w:noProof/>
                            <w:lang w:val="id-ID"/>
                          </w:rPr>
                        </m:ctrlPr>
                      </m:sSubPr>
                      <m:e>
                        <m:r>
                          <w:rPr>
                            <w:rFonts w:ascii="Cambria Math" w:hAnsi="Cambria Math" w:hint="cs"/>
                            <w:noProof/>
                            <w:lang w:val="id-ID"/>
                          </w:rPr>
                          <m:t>K</m:t>
                        </m:r>
                      </m:e>
                      <m:sub>
                        <m:r>
                          <w:rPr>
                            <w:rFonts w:ascii="Cambria Math" w:hAnsi="Cambria Math" w:hint="cs"/>
                            <w:noProof/>
                            <w:lang w:val="id-ID"/>
                          </w:rPr>
                          <m:t>j</m:t>
                        </m:r>
                      </m:sub>
                    </m:sSub>
                    <m:r>
                      <w:rPr>
                        <w:rFonts w:ascii="Cambria Math" w:hAnsi="Cambria Math" w:hint="cs"/>
                        <w:noProof/>
                        <w:lang w:val="id-ID"/>
                      </w:rPr>
                      <m:t>-1</m:t>
                    </m:r>
                  </m:num>
                  <m:den>
                    <m:sSub>
                      <m:sSubPr>
                        <m:ctrlPr>
                          <w:rPr>
                            <w:rFonts w:ascii="Cambria Math" w:hAnsi="Cambria Math" w:hint="cs"/>
                            <w:bCs/>
                            <w:i/>
                            <w:noProof/>
                            <w:lang w:val="id-ID"/>
                          </w:rPr>
                        </m:ctrlPr>
                      </m:sSubPr>
                      <m:e>
                        <m:r>
                          <w:rPr>
                            <w:rFonts w:ascii="Cambria Math" w:hAnsi="Cambria Math" w:hint="cs"/>
                            <w:noProof/>
                            <w:lang w:val="id-ID"/>
                          </w:rPr>
                          <m:t>K</m:t>
                        </m:r>
                      </m:e>
                      <m:sub>
                        <m:r>
                          <w:rPr>
                            <w:rFonts w:ascii="Cambria Math" w:hAnsi="Cambria Math" w:hint="cs"/>
                            <w:noProof/>
                            <w:lang w:val="id-ID"/>
                          </w:rPr>
                          <m:t>j</m:t>
                        </m:r>
                      </m:sub>
                    </m:sSub>
                  </m:den>
                </m:f>
              </m:e>
            </m:eqArr>
          </m:e>
        </m:d>
      </m:oMath>
      <w:r w:rsidR="00C5480A" w:rsidRPr="00DE145D">
        <w:rPr>
          <w:rFonts w:hint="cs"/>
          <w:bCs/>
          <w:noProof/>
          <w:lang w:val="id-ID"/>
        </w:rPr>
        <w:t xml:space="preserve"> </w:t>
      </w:r>
      <m:oMath>
        <m:r>
          <w:rPr>
            <w:rFonts w:ascii="Cambria Math" w:hAnsi="Cambria Math" w:hint="cs"/>
            <w:noProof/>
            <w:lang w:val="id-ID"/>
          </w:rPr>
          <m:t xml:space="preserve">         </m:t>
        </m:r>
        <m:m>
          <m:mPr>
            <m:mcs>
              <m:mc>
                <m:mcPr>
                  <m:count m:val="1"/>
                  <m:mcJc m:val="center"/>
                </m:mcPr>
              </m:mc>
            </m:mcs>
            <m:ctrlPr>
              <w:rPr>
                <w:rFonts w:ascii="Cambria Math" w:hAnsi="Cambria Math" w:hint="cs"/>
                <w:bCs/>
                <w:i/>
                <w:noProof/>
                <w:lang w:val="id-ID"/>
              </w:rPr>
            </m:ctrlPr>
          </m:mPr>
          <m:mr>
            <m:e>
              <m:r>
                <w:rPr>
                  <w:rFonts w:ascii="Cambria Math" w:hAnsi="Cambria Math" w:hint="cs"/>
                  <w:noProof/>
                  <w:lang w:val="id-ID"/>
                </w:rPr>
                <m:t>j=1</m:t>
              </m:r>
            </m:e>
          </m:mr>
          <m:mr>
            <m:e>
              <m:r>
                <w:rPr>
                  <w:rFonts w:ascii="Cambria Math" w:hAnsi="Cambria Math" w:hint="cs"/>
                  <w:noProof/>
                  <w:lang w:val="id-ID"/>
                </w:rPr>
                <m:t>j&gt;1</m:t>
              </m:r>
            </m:e>
          </m:mr>
        </m:m>
      </m:oMath>
      <w:r w:rsidR="00C5480A" w:rsidRPr="00DE145D">
        <w:rPr>
          <w:rFonts w:eastAsiaTheme="minorEastAsia"/>
          <w:iCs/>
          <w:lang w:val="en-GB"/>
        </w:rPr>
        <w:t xml:space="preserve">  </w:t>
      </w:r>
      <w:r w:rsidR="00C5480A" w:rsidRPr="00DE145D">
        <w:rPr>
          <w:rFonts w:eastAsiaTheme="minorEastAsia"/>
          <w:iCs/>
          <w:lang w:val="en-GB"/>
        </w:rPr>
        <w:tab/>
      </w:r>
      <w:r w:rsidR="008F6D58" w:rsidRPr="00DE145D">
        <w:rPr>
          <w:rFonts w:eastAsiaTheme="minorEastAsia"/>
          <w:iCs/>
          <w:lang w:val="en-GB"/>
        </w:rPr>
        <w:t>(</w:t>
      </w:r>
      <w:r w:rsidR="00C5480A" w:rsidRPr="00DE145D">
        <w:rPr>
          <w:rFonts w:eastAsiaTheme="minorEastAsia"/>
          <w:iCs/>
          <w:lang w:val="en-GB"/>
        </w:rPr>
        <w:t>4</w:t>
      </w:r>
      <w:r w:rsidR="008F6D58" w:rsidRPr="00DE145D">
        <w:rPr>
          <w:rFonts w:eastAsiaTheme="minorEastAsia"/>
          <w:iCs/>
          <w:lang w:val="en-GB"/>
        </w:rPr>
        <w:t>)</w:t>
      </w:r>
    </w:p>
    <w:p w14:paraId="3A6B45F9" w14:textId="71E4F92E" w:rsidR="008516EA" w:rsidRPr="00DE145D" w:rsidRDefault="004F1A65" w:rsidP="00225B0A">
      <w:pPr>
        <w:jc w:val="both"/>
        <w:rPr>
          <w:rStyle w:val="Emphasis"/>
          <w:i w:val="0"/>
          <w:iCs w:val="0"/>
          <w:sz w:val="20"/>
        </w:rPr>
      </w:pPr>
      <w:r w:rsidRPr="00DE145D">
        <w:rPr>
          <w:rStyle w:val="Emphasis"/>
          <w:b/>
          <w:i w:val="0"/>
          <w:iCs w:val="0"/>
          <w:sz w:val="20"/>
        </w:rPr>
        <w:t xml:space="preserve">Step </w:t>
      </w:r>
      <w:r w:rsidR="00C5480A" w:rsidRPr="00DE145D">
        <w:rPr>
          <w:rStyle w:val="Emphasis"/>
          <w:b/>
          <w:i w:val="0"/>
          <w:iCs w:val="0"/>
          <w:sz w:val="20"/>
        </w:rPr>
        <w:t>5</w:t>
      </w:r>
      <w:r w:rsidRPr="00DE145D">
        <w:rPr>
          <w:rStyle w:val="Emphasis"/>
          <w:i w:val="0"/>
          <w:iCs w:val="0"/>
          <w:sz w:val="20"/>
        </w:rPr>
        <w:t xml:space="preserve">. </w:t>
      </w:r>
      <w:r w:rsidR="00C5480A" w:rsidRPr="00DE145D">
        <w:rPr>
          <w:rStyle w:val="Emphasis"/>
          <w:i w:val="0"/>
          <w:iCs w:val="0"/>
          <w:sz w:val="20"/>
        </w:rPr>
        <w:t xml:space="preserve">Determine the relative weight of the criteria using </w:t>
      </w:r>
      <w:r w:rsidR="008516EA" w:rsidRPr="00DE145D">
        <w:rPr>
          <w:rStyle w:val="Emphasis"/>
          <w:i w:val="0"/>
          <w:iCs w:val="0"/>
          <w:sz w:val="20"/>
        </w:rPr>
        <w:t>equation (5).</w:t>
      </w:r>
    </w:p>
    <w:p w14:paraId="4965C3CB" w14:textId="33BC241A" w:rsidR="008516EA" w:rsidRPr="00DE145D" w:rsidRDefault="00250175" w:rsidP="00225B0A">
      <w:pPr>
        <w:pStyle w:val="Equation"/>
        <w:tabs>
          <w:tab w:val="clear" w:pos="4320"/>
          <w:tab w:val="center" w:pos="5387"/>
        </w:tabs>
        <w:spacing w:before="240"/>
        <w:ind w:right="429"/>
        <w:jc w:val="right"/>
        <w:rPr>
          <w:lang w:val="sv-SE"/>
        </w:rPr>
      </w:pPr>
      <m:oMath>
        <m:sSub>
          <m:sSubPr>
            <m:ctrlPr>
              <w:rPr>
                <w:rFonts w:ascii="Cambria Math" w:hAnsi="Cambria Math" w:hint="cs"/>
                <w:bCs/>
                <w:i/>
                <w:noProof/>
                <w:lang w:val="id-ID"/>
              </w:rPr>
            </m:ctrlPr>
          </m:sSubPr>
          <m:e>
            <m:r>
              <w:rPr>
                <w:rFonts w:ascii="Cambria Math" w:hAnsi="Cambria Math" w:hint="cs"/>
                <w:noProof/>
                <w:lang w:val="id-ID"/>
              </w:rPr>
              <m:t>W</m:t>
            </m:r>
          </m:e>
          <m:sub>
            <m:r>
              <w:rPr>
                <w:rFonts w:ascii="Cambria Math" w:hAnsi="Cambria Math" w:hint="cs"/>
                <w:noProof/>
                <w:lang w:val="id-ID"/>
              </w:rPr>
              <m:t>j</m:t>
            </m:r>
          </m:sub>
        </m:sSub>
        <m:r>
          <w:rPr>
            <w:rFonts w:ascii="Cambria Math" w:hAnsi="Cambria Math" w:hint="cs"/>
            <w:noProof/>
            <w:lang w:val="id-ID"/>
          </w:rPr>
          <m:t>=</m:t>
        </m:r>
        <m:f>
          <m:fPr>
            <m:ctrlPr>
              <w:rPr>
                <w:rFonts w:ascii="Cambria Math" w:hAnsi="Cambria Math" w:hint="cs"/>
                <w:bCs/>
                <w:i/>
                <w:noProof/>
                <w:lang w:val="id-ID"/>
              </w:rPr>
            </m:ctrlPr>
          </m:fPr>
          <m:num>
            <m:sSub>
              <m:sSubPr>
                <m:ctrlPr>
                  <w:rPr>
                    <w:rFonts w:ascii="Cambria Math" w:hAnsi="Cambria Math" w:hint="cs"/>
                    <w:bCs/>
                    <w:i/>
                    <w:noProof/>
                    <w:lang w:val="id-ID"/>
                  </w:rPr>
                </m:ctrlPr>
              </m:sSubPr>
              <m:e>
                <m:r>
                  <w:rPr>
                    <w:rFonts w:ascii="Cambria Math" w:hAnsi="Cambria Math" w:hint="cs"/>
                    <w:noProof/>
                    <w:lang w:val="id-ID"/>
                  </w:rPr>
                  <m:t>q</m:t>
                </m:r>
              </m:e>
              <m:sub>
                <m:r>
                  <w:rPr>
                    <w:rFonts w:ascii="Cambria Math" w:hAnsi="Cambria Math" w:hint="cs"/>
                    <w:noProof/>
                    <w:lang w:val="id-ID"/>
                  </w:rPr>
                  <m:t>j</m:t>
                </m:r>
              </m:sub>
            </m:sSub>
          </m:num>
          <m:den>
            <m:nary>
              <m:naryPr>
                <m:chr m:val="∑"/>
                <m:limLoc m:val="subSup"/>
                <m:ctrlPr>
                  <w:rPr>
                    <w:rFonts w:ascii="Cambria Math" w:hAnsi="Cambria Math" w:hint="cs"/>
                    <w:bCs/>
                    <w:i/>
                    <w:noProof/>
                    <w:lang w:val="id-ID"/>
                  </w:rPr>
                </m:ctrlPr>
              </m:naryPr>
              <m:sub>
                <m:r>
                  <w:rPr>
                    <w:rFonts w:ascii="Cambria Math" w:hAnsi="Cambria Math" w:hint="cs"/>
                    <w:noProof/>
                    <w:lang w:val="id-ID"/>
                  </w:rPr>
                  <m:t>j=1</m:t>
                </m:r>
              </m:sub>
              <m:sup>
                <m:r>
                  <w:rPr>
                    <w:rFonts w:ascii="Cambria Math" w:hAnsi="Cambria Math" w:hint="cs"/>
                    <w:noProof/>
                    <w:lang w:val="id-ID"/>
                  </w:rPr>
                  <m:t>n</m:t>
                </m:r>
              </m:sup>
              <m:e>
                <m:sSub>
                  <m:sSubPr>
                    <m:ctrlPr>
                      <w:rPr>
                        <w:rFonts w:ascii="Cambria Math" w:hAnsi="Cambria Math" w:hint="cs"/>
                        <w:bCs/>
                        <w:i/>
                        <w:noProof/>
                        <w:lang w:val="id-ID"/>
                      </w:rPr>
                    </m:ctrlPr>
                  </m:sSubPr>
                  <m:e>
                    <m:r>
                      <w:rPr>
                        <w:rFonts w:ascii="Cambria Math" w:hAnsi="Cambria Math" w:hint="cs"/>
                        <w:noProof/>
                        <w:lang w:val="id-ID"/>
                      </w:rPr>
                      <m:t>q</m:t>
                    </m:r>
                  </m:e>
                  <m:sub>
                    <m:r>
                      <w:rPr>
                        <w:rFonts w:ascii="Cambria Math" w:hAnsi="Cambria Math" w:hint="cs"/>
                        <w:noProof/>
                        <w:lang w:val="id-ID"/>
                      </w:rPr>
                      <m:t>j</m:t>
                    </m:r>
                  </m:sub>
                </m:sSub>
              </m:e>
            </m:nary>
          </m:den>
        </m:f>
      </m:oMath>
      <w:r w:rsidR="008F6D58" w:rsidRPr="00DE145D">
        <w:rPr>
          <w:lang w:val="sv-SE"/>
        </w:rPr>
        <w:tab/>
        <w:t>(5)</w:t>
      </w:r>
    </w:p>
    <w:p w14:paraId="025D1E73" w14:textId="4EE78290" w:rsidR="008516EA" w:rsidRPr="00DE145D" w:rsidRDefault="00A36113" w:rsidP="00DE145D">
      <w:pPr>
        <w:pStyle w:val="Heading2"/>
        <w:rPr>
          <w:lang w:val="en-ID"/>
        </w:rPr>
      </w:pPr>
      <w:r w:rsidRPr="00DE145D">
        <w:rPr>
          <w:lang w:val="en-ID"/>
        </w:rPr>
        <w:t xml:space="preserve">Fuzzy </w:t>
      </w:r>
      <w:r w:rsidR="009A20BA" w:rsidRPr="00DE145D">
        <w:rPr>
          <w:lang w:val="en-ID"/>
        </w:rPr>
        <w:t>MOORA</w:t>
      </w:r>
    </w:p>
    <w:p w14:paraId="66F04417" w14:textId="6E6C1387" w:rsidR="008516EA" w:rsidRPr="00DE145D" w:rsidRDefault="00E023BA" w:rsidP="00225B0A">
      <w:pPr>
        <w:ind w:firstLine="284"/>
        <w:jc w:val="both"/>
        <w:rPr>
          <w:rStyle w:val="Emphasis"/>
          <w:i w:val="0"/>
          <w:iCs w:val="0"/>
          <w:sz w:val="20"/>
        </w:rPr>
      </w:pPr>
      <w:r w:rsidRPr="00DE145D">
        <w:rPr>
          <w:rStyle w:val="Emphasis"/>
          <w:i w:val="0"/>
          <w:iCs w:val="0"/>
          <w:sz w:val="20"/>
        </w:rPr>
        <w:t xml:space="preserve">The </w:t>
      </w:r>
      <w:r w:rsidR="00A24E48" w:rsidRPr="00DE145D">
        <w:rPr>
          <w:rStyle w:val="Emphasis"/>
          <w:i w:val="0"/>
          <w:iCs w:val="0"/>
          <w:sz w:val="20"/>
        </w:rPr>
        <w:t xml:space="preserve">fuzzy </w:t>
      </w:r>
      <w:r w:rsidR="009A20BA" w:rsidRPr="00DE145D">
        <w:rPr>
          <w:rStyle w:val="Emphasis"/>
          <w:i w:val="0"/>
          <w:iCs w:val="0"/>
          <w:sz w:val="20"/>
        </w:rPr>
        <w:t>MOORA</w:t>
      </w:r>
      <w:r w:rsidRPr="00DE145D">
        <w:rPr>
          <w:rStyle w:val="Emphasis"/>
          <w:i w:val="0"/>
          <w:iCs w:val="0"/>
          <w:sz w:val="20"/>
        </w:rPr>
        <w:t xml:space="preserve"> method is </w:t>
      </w:r>
      <w:r w:rsidR="00A24E48" w:rsidRPr="00DE145D">
        <w:rPr>
          <w:rStyle w:val="Emphasis"/>
          <w:i w:val="0"/>
          <w:iCs w:val="0"/>
          <w:sz w:val="20"/>
        </w:rPr>
        <w:t xml:space="preserve">used as a compromise method in multi-criteria decision making (MCDM) to rank and select alternatives that have conflicting or incomparable criteria </w:t>
      </w:r>
      <w:r w:rsidR="009A20BA" w:rsidRPr="00DE145D">
        <w:rPr>
          <w:rStyle w:val="Emphasis"/>
          <w:i w:val="0"/>
          <w:iCs w:val="0"/>
          <w:sz w:val="20"/>
        </w:rPr>
        <w:fldChar w:fldCharType="begin"/>
      </w:r>
      <w:r w:rsidR="009A20BA" w:rsidRPr="00DE145D">
        <w:rPr>
          <w:rStyle w:val="Emphasis"/>
          <w:i w:val="0"/>
          <w:iCs w:val="0"/>
          <w:sz w:val="20"/>
        </w:rPr>
        <w:instrText xml:space="preserve"> ADDIN EN.CITE &lt;EndNote&gt;&lt;Cite&gt;&lt;Author&gt;Akkaya&lt;/Author&gt;&lt;Year&gt;2015&lt;/Year&gt;&lt;RecNum&gt;159&lt;/RecNum&gt;&lt;DisplayText&gt;[12]&lt;/DisplayText&gt;&lt;record&gt;&lt;rec-number&gt;159&lt;/rec-number&gt;&lt;foreign-keys&gt;&lt;key app="EN" db-id="dspvfdtdjfex0kezsf5v0e94prvd05zewvfs" timestamp="1731844829"&gt;159&lt;/key&gt;&lt;/foreign-keys&gt;&lt;ref-type name="Journal Article"&gt;17&lt;/ref-type&gt;&lt;contributors&gt;&lt;authors&gt;&lt;author&gt;Akkaya, Gökay&lt;/author&gt;&lt;author&gt;Turanoğlu, Betül&lt;/author&gt;&lt;author&gt;Öztaş, Sinan&lt;/author&gt;&lt;/authors&gt;&lt;/contributors&gt;&lt;titles&gt;&lt;title&gt;An integrated fuzzy AHP and fuzzy MOORA approach to the problem of industrial engineering sector choosing&lt;/title&gt;&lt;secondary-title&gt;Expert Systems with Applications&lt;/secondary-title&gt;&lt;/titles&gt;&lt;periodical&gt;&lt;full-title&gt;Expert Systems with Applications&lt;/full-title&gt;&lt;/periodical&gt;&lt;pages&gt;9565-9573&lt;/pages&gt;&lt;volume&gt;42&lt;/volume&gt;&lt;number&gt;24&lt;/number&gt;&lt;dates&gt;&lt;year&gt;2015&lt;/year&gt;&lt;/dates&gt;&lt;publisher&gt;Elsevier&lt;/publisher&gt;&lt;isbn&gt;0957-4174&lt;/isbn&gt;&lt;urls&gt;&lt;/urls&gt;&lt;/record&gt;&lt;/Cite&gt;&lt;/EndNote&gt;</w:instrText>
      </w:r>
      <w:r w:rsidR="009A20BA" w:rsidRPr="00DE145D">
        <w:rPr>
          <w:rStyle w:val="Emphasis"/>
          <w:i w:val="0"/>
          <w:iCs w:val="0"/>
          <w:sz w:val="20"/>
        </w:rPr>
        <w:fldChar w:fldCharType="separate"/>
      </w:r>
      <w:r w:rsidR="009A20BA" w:rsidRPr="00DE145D">
        <w:rPr>
          <w:rStyle w:val="Emphasis"/>
          <w:i w:val="0"/>
          <w:iCs w:val="0"/>
          <w:noProof/>
          <w:sz w:val="20"/>
        </w:rPr>
        <w:t>[12]</w:t>
      </w:r>
      <w:r w:rsidR="009A20BA" w:rsidRPr="00DE145D">
        <w:rPr>
          <w:rStyle w:val="Emphasis"/>
          <w:i w:val="0"/>
          <w:iCs w:val="0"/>
          <w:sz w:val="20"/>
        </w:rPr>
        <w:fldChar w:fldCharType="end"/>
      </w:r>
      <w:r w:rsidR="00E647FF" w:rsidRPr="00DE145D">
        <w:rPr>
          <w:rStyle w:val="Emphasis"/>
          <w:i w:val="0"/>
          <w:iCs w:val="0"/>
          <w:sz w:val="20"/>
        </w:rPr>
        <w:t>.</w:t>
      </w:r>
    </w:p>
    <w:p w14:paraId="6200098A" w14:textId="31320371" w:rsidR="00A3154F" w:rsidRPr="00DE145D" w:rsidRDefault="00356959" w:rsidP="00225B0A">
      <w:pPr>
        <w:jc w:val="both"/>
        <w:rPr>
          <w:rStyle w:val="Emphasis"/>
          <w:i w:val="0"/>
          <w:iCs w:val="0"/>
          <w:sz w:val="20"/>
        </w:rPr>
      </w:pPr>
      <w:r w:rsidRPr="00DE145D">
        <w:rPr>
          <w:rStyle w:val="Emphasis"/>
          <w:b/>
          <w:i w:val="0"/>
          <w:iCs w:val="0"/>
          <w:sz w:val="20"/>
        </w:rPr>
        <w:t>Step 1</w:t>
      </w:r>
      <w:r w:rsidRPr="00DE145D">
        <w:rPr>
          <w:rStyle w:val="Emphasis"/>
          <w:i w:val="0"/>
          <w:iCs w:val="0"/>
          <w:sz w:val="20"/>
        </w:rPr>
        <w:t xml:space="preserve">. </w:t>
      </w:r>
      <w:r w:rsidR="00A3154F" w:rsidRPr="00DE145D">
        <w:rPr>
          <w:rStyle w:val="Emphasis"/>
          <w:i w:val="0"/>
          <w:iCs w:val="0"/>
          <w:sz w:val="20"/>
        </w:rPr>
        <w:t>Determine the decision matrix of cri</w:t>
      </w:r>
      <w:r w:rsidR="00E023BA" w:rsidRPr="00DE145D">
        <w:rPr>
          <w:rStyle w:val="Emphasis"/>
          <w:i w:val="0"/>
          <w:iCs w:val="0"/>
          <w:sz w:val="20"/>
        </w:rPr>
        <w:t>teria and sub-criteria using scales expressed</w:t>
      </w:r>
      <w:r w:rsidR="00A3154F" w:rsidRPr="00DE145D">
        <w:rPr>
          <w:rStyle w:val="Emphasis"/>
          <w:i w:val="0"/>
          <w:iCs w:val="0"/>
          <w:sz w:val="20"/>
        </w:rPr>
        <w:t xml:space="preserve"> in </w:t>
      </w:r>
      <w:r w:rsidR="00E647FF" w:rsidRPr="00DE145D">
        <w:rPr>
          <w:rStyle w:val="Emphasis"/>
          <w:b/>
          <w:bCs/>
          <w:i w:val="0"/>
          <w:iCs w:val="0"/>
          <w:sz w:val="20"/>
        </w:rPr>
        <w:t>TABLE 2</w:t>
      </w:r>
      <w:r w:rsidR="00A3154F" w:rsidRPr="00DE145D">
        <w:rPr>
          <w:rStyle w:val="Emphasis"/>
          <w:i w:val="0"/>
          <w:iCs w:val="0"/>
          <w:sz w:val="20"/>
        </w:rPr>
        <w:t>.</w:t>
      </w:r>
    </w:p>
    <w:p w14:paraId="4BD4ADC8" w14:textId="22B9F0E1" w:rsidR="00E647FF" w:rsidRPr="00DE145D" w:rsidRDefault="00E647FF" w:rsidP="00225B0A">
      <w:pPr>
        <w:pStyle w:val="TableCaption"/>
        <w:rPr>
          <w:lang w:val="en-GB"/>
        </w:rPr>
      </w:pPr>
      <w:r w:rsidRPr="00DE145D">
        <w:rPr>
          <w:b/>
          <w:bCs/>
          <w:lang w:val="en-GB"/>
        </w:rPr>
        <w:t>TAB</w:t>
      </w:r>
      <w:r w:rsidR="000B23BE" w:rsidRPr="00DE145D">
        <w:rPr>
          <w:b/>
          <w:bCs/>
          <w:lang w:val="en-GB"/>
        </w:rPr>
        <w:t>LE</w:t>
      </w:r>
      <w:r w:rsidRPr="00DE145D">
        <w:rPr>
          <w:b/>
          <w:bCs/>
          <w:lang w:val="en-GB"/>
        </w:rPr>
        <w:t xml:space="preserve"> 2 </w:t>
      </w:r>
      <w:r w:rsidR="005C3545" w:rsidRPr="00DE145D">
        <w:rPr>
          <w:lang w:val="en-GB"/>
        </w:rPr>
        <w:t>Linguistic v</w:t>
      </w:r>
      <w:r w:rsidRPr="00DE145D">
        <w:rPr>
          <w:lang w:val="en-GB"/>
        </w:rPr>
        <w:t>ariables</w:t>
      </w:r>
      <w:r w:rsidR="00E023BA" w:rsidRPr="00DE145D">
        <w:rPr>
          <w:lang w:val="en-GB"/>
        </w:rPr>
        <w:t xml:space="preserve"> </w:t>
      </w:r>
      <w:r w:rsidR="005C3545" w:rsidRPr="00DE145D">
        <w:rPr>
          <w:lang w:val="en-GB"/>
        </w:rPr>
        <w:t xml:space="preserve">and scales </w:t>
      </w:r>
      <w:r w:rsidR="00E023BA" w:rsidRPr="00DE145D">
        <w:rPr>
          <w:lang w:val="en-GB"/>
        </w:rPr>
        <w:t>for alternatives evaluation</w:t>
      </w:r>
    </w:p>
    <w:tbl>
      <w:tblPr>
        <w:tblStyle w:val="TableGrid"/>
        <w:tblW w:w="280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550"/>
      </w:tblGrid>
      <w:tr w:rsidR="00DE145D" w:rsidRPr="00DE145D" w14:paraId="3ADE3DAA" w14:textId="77777777" w:rsidTr="009E594A">
        <w:trPr>
          <w:jc w:val="center"/>
        </w:trPr>
        <w:tc>
          <w:tcPr>
            <w:tcW w:w="2569" w:type="pct"/>
            <w:tcBorders>
              <w:top w:val="single" w:sz="4" w:space="0" w:color="auto"/>
              <w:left w:val="nil"/>
              <w:bottom w:val="single" w:sz="4" w:space="0" w:color="auto"/>
              <w:right w:val="nil"/>
            </w:tcBorders>
            <w:vAlign w:val="center"/>
            <w:hideMark/>
          </w:tcPr>
          <w:p w14:paraId="4B45F70F" w14:textId="77777777" w:rsidR="009E594A" w:rsidRPr="00DE145D" w:rsidRDefault="009E594A" w:rsidP="00225B0A">
            <w:pPr>
              <w:jc w:val="center"/>
              <w:rPr>
                <w:b/>
                <w:bCs/>
                <w:sz w:val="20"/>
              </w:rPr>
            </w:pPr>
            <w:r w:rsidRPr="00DE145D">
              <w:rPr>
                <w:b/>
                <w:bCs/>
                <w:sz w:val="20"/>
              </w:rPr>
              <w:t>Linguistic Variables</w:t>
            </w:r>
          </w:p>
        </w:tc>
        <w:tc>
          <w:tcPr>
            <w:tcW w:w="2431" w:type="pct"/>
            <w:tcBorders>
              <w:top w:val="single" w:sz="4" w:space="0" w:color="auto"/>
              <w:left w:val="nil"/>
              <w:bottom w:val="single" w:sz="4" w:space="0" w:color="auto"/>
              <w:right w:val="nil"/>
            </w:tcBorders>
            <w:vAlign w:val="center"/>
            <w:hideMark/>
          </w:tcPr>
          <w:p w14:paraId="5623EA3E" w14:textId="77777777" w:rsidR="009E594A" w:rsidRPr="00DE145D" w:rsidRDefault="009E594A" w:rsidP="00225B0A">
            <w:pPr>
              <w:jc w:val="center"/>
              <w:rPr>
                <w:b/>
                <w:bCs/>
                <w:sz w:val="20"/>
              </w:rPr>
            </w:pPr>
            <w:r w:rsidRPr="00DE145D">
              <w:rPr>
                <w:b/>
                <w:bCs/>
                <w:sz w:val="20"/>
              </w:rPr>
              <w:t>Corresponding TFNs</w:t>
            </w:r>
          </w:p>
        </w:tc>
      </w:tr>
      <w:tr w:rsidR="00DE145D" w:rsidRPr="00DE145D" w14:paraId="06D9127B" w14:textId="77777777" w:rsidTr="009E594A">
        <w:trPr>
          <w:jc w:val="center"/>
        </w:trPr>
        <w:tc>
          <w:tcPr>
            <w:tcW w:w="2569" w:type="pct"/>
            <w:tcBorders>
              <w:top w:val="single" w:sz="4" w:space="0" w:color="auto"/>
              <w:left w:val="nil"/>
              <w:bottom w:val="nil"/>
              <w:right w:val="nil"/>
            </w:tcBorders>
            <w:vAlign w:val="center"/>
            <w:hideMark/>
          </w:tcPr>
          <w:p w14:paraId="7AF0873C" w14:textId="369CEB21" w:rsidR="009E594A" w:rsidRPr="00DE145D" w:rsidRDefault="009E594A" w:rsidP="00225B0A">
            <w:pPr>
              <w:jc w:val="center"/>
              <w:rPr>
                <w:sz w:val="20"/>
              </w:rPr>
            </w:pPr>
            <w:r w:rsidRPr="00DE145D">
              <w:rPr>
                <w:sz w:val="20"/>
              </w:rPr>
              <w:t xml:space="preserve">Very </w:t>
            </w:r>
            <w:r w:rsidR="009A20BA" w:rsidRPr="00DE145D">
              <w:rPr>
                <w:sz w:val="20"/>
              </w:rPr>
              <w:t xml:space="preserve">Low </w:t>
            </w:r>
            <w:r w:rsidRPr="00DE145D">
              <w:rPr>
                <w:sz w:val="20"/>
              </w:rPr>
              <w:t>(V</w:t>
            </w:r>
            <w:r w:rsidR="009A20BA" w:rsidRPr="00DE145D">
              <w:rPr>
                <w:sz w:val="20"/>
              </w:rPr>
              <w:t>L</w:t>
            </w:r>
            <w:r w:rsidRPr="00DE145D">
              <w:rPr>
                <w:sz w:val="20"/>
              </w:rPr>
              <w:t>)</w:t>
            </w:r>
          </w:p>
        </w:tc>
        <w:tc>
          <w:tcPr>
            <w:tcW w:w="2431" w:type="pct"/>
            <w:tcBorders>
              <w:top w:val="single" w:sz="4" w:space="0" w:color="auto"/>
              <w:left w:val="nil"/>
              <w:bottom w:val="nil"/>
              <w:right w:val="nil"/>
            </w:tcBorders>
            <w:vAlign w:val="center"/>
            <w:hideMark/>
          </w:tcPr>
          <w:p w14:paraId="7880F8E3" w14:textId="47659324" w:rsidR="009E594A" w:rsidRPr="00DE145D" w:rsidRDefault="009A20BA" w:rsidP="00225B0A">
            <w:pPr>
              <w:jc w:val="center"/>
              <w:rPr>
                <w:sz w:val="20"/>
              </w:rPr>
            </w:pPr>
            <w:r w:rsidRPr="00DE145D">
              <w:rPr>
                <w:sz w:val="20"/>
              </w:rPr>
              <w:t>1</w:t>
            </w:r>
            <w:r w:rsidR="009E594A" w:rsidRPr="00DE145D">
              <w:rPr>
                <w:sz w:val="20"/>
              </w:rPr>
              <w:t xml:space="preserve">, 1, </w:t>
            </w:r>
            <w:r w:rsidRPr="00DE145D">
              <w:rPr>
                <w:sz w:val="20"/>
              </w:rPr>
              <w:t>3</w:t>
            </w:r>
          </w:p>
        </w:tc>
      </w:tr>
      <w:tr w:rsidR="00DE145D" w:rsidRPr="00DE145D" w14:paraId="697D3141" w14:textId="77777777" w:rsidTr="009E594A">
        <w:trPr>
          <w:jc w:val="center"/>
        </w:trPr>
        <w:tc>
          <w:tcPr>
            <w:tcW w:w="2569" w:type="pct"/>
            <w:tcBorders>
              <w:top w:val="nil"/>
              <w:left w:val="nil"/>
              <w:bottom w:val="nil"/>
              <w:right w:val="nil"/>
            </w:tcBorders>
            <w:vAlign w:val="center"/>
            <w:hideMark/>
          </w:tcPr>
          <w:p w14:paraId="50A6AF75" w14:textId="2641FC2B" w:rsidR="009E594A" w:rsidRPr="00DE145D" w:rsidRDefault="009A20BA" w:rsidP="00225B0A">
            <w:pPr>
              <w:jc w:val="center"/>
              <w:rPr>
                <w:sz w:val="20"/>
              </w:rPr>
            </w:pPr>
            <w:r w:rsidRPr="00DE145D">
              <w:rPr>
                <w:sz w:val="20"/>
              </w:rPr>
              <w:t>Low</w:t>
            </w:r>
            <w:r w:rsidR="009E594A" w:rsidRPr="00DE145D">
              <w:rPr>
                <w:sz w:val="20"/>
              </w:rPr>
              <w:t xml:space="preserve"> (</w:t>
            </w:r>
            <w:r w:rsidRPr="00DE145D">
              <w:rPr>
                <w:sz w:val="20"/>
              </w:rPr>
              <w:t>L</w:t>
            </w:r>
            <w:r w:rsidR="009E594A" w:rsidRPr="00DE145D">
              <w:rPr>
                <w:sz w:val="20"/>
              </w:rPr>
              <w:t>)</w:t>
            </w:r>
          </w:p>
        </w:tc>
        <w:tc>
          <w:tcPr>
            <w:tcW w:w="2431" w:type="pct"/>
            <w:tcBorders>
              <w:top w:val="nil"/>
              <w:left w:val="nil"/>
              <w:bottom w:val="nil"/>
              <w:right w:val="nil"/>
            </w:tcBorders>
            <w:vAlign w:val="center"/>
            <w:hideMark/>
          </w:tcPr>
          <w:p w14:paraId="25A5ECE1" w14:textId="26F933FA" w:rsidR="009E594A" w:rsidRPr="00DE145D" w:rsidRDefault="009E594A" w:rsidP="00225B0A">
            <w:pPr>
              <w:jc w:val="center"/>
              <w:rPr>
                <w:sz w:val="20"/>
              </w:rPr>
            </w:pPr>
            <w:r w:rsidRPr="00DE145D">
              <w:rPr>
                <w:sz w:val="20"/>
              </w:rPr>
              <w:t xml:space="preserve">1, </w:t>
            </w:r>
            <w:r w:rsidR="009A20BA" w:rsidRPr="00DE145D">
              <w:rPr>
                <w:sz w:val="20"/>
              </w:rPr>
              <w:t>3</w:t>
            </w:r>
            <w:r w:rsidRPr="00DE145D">
              <w:rPr>
                <w:sz w:val="20"/>
              </w:rPr>
              <w:t xml:space="preserve">, </w:t>
            </w:r>
            <w:r w:rsidR="009A20BA" w:rsidRPr="00DE145D">
              <w:rPr>
                <w:sz w:val="20"/>
              </w:rPr>
              <w:t>5</w:t>
            </w:r>
          </w:p>
        </w:tc>
      </w:tr>
      <w:tr w:rsidR="00DE145D" w:rsidRPr="00DE145D" w14:paraId="4C88F2D9" w14:textId="77777777" w:rsidTr="009E594A">
        <w:trPr>
          <w:jc w:val="center"/>
        </w:trPr>
        <w:tc>
          <w:tcPr>
            <w:tcW w:w="2569" w:type="pct"/>
            <w:tcBorders>
              <w:top w:val="nil"/>
              <w:left w:val="nil"/>
              <w:bottom w:val="nil"/>
              <w:right w:val="nil"/>
            </w:tcBorders>
            <w:vAlign w:val="center"/>
            <w:hideMark/>
          </w:tcPr>
          <w:p w14:paraId="02D76954" w14:textId="15B55C7B" w:rsidR="009E594A" w:rsidRPr="00DE145D" w:rsidRDefault="009E594A" w:rsidP="00225B0A">
            <w:pPr>
              <w:jc w:val="center"/>
              <w:rPr>
                <w:sz w:val="20"/>
              </w:rPr>
            </w:pPr>
            <w:r w:rsidRPr="00DE145D">
              <w:rPr>
                <w:sz w:val="20"/>
              </w:rPr>
              <w:t>Medium (M)</w:t>
            </w:r>
          </w:p>
        </w:tc>
        <w:tc>
          <w:tcPr>
            <w:tcW w:w="2431" w:type="pct"/>
            <w:tcBorders>
              <w:top w:val="nil"/>
              <w:left w:val="nil"/>
              <w:bottom w:val="nil"/>
              <w:right w:val="nil"/>
            </w:tcBorders>
            <w:vAlign w:val="center"/>
            <w:hideMark/>
          </w:tcPr>
          <w:p w14:paraId="1CF05F69" w14:textId="352F89C4" w:rsidR="009E594A" w:rsidRPr="00DE145D" w:rsidRDefault="009A20BA" w:rsidP="00225B0A">
            <w:pPr>
              <w:jc w:val="center"/>
              <w:rPr>
                <w:sz w:val="20"/>
              </w:rPr>
            </w:pPr>
            <w:r w:rsidRPr="00DE145D">
              <w:rPr>
                <w:sz w:val="20"/>
              </w:rPr>
              <w:t>3</w:t>
            </w:r>
            <w:r w:rsidR="009E594A" w:rsidRPr="00DE145D">
              <w:rPr>
                <w:sz w:val="20"/>
              </w:rPr>
              <w:t xml:space="preserve">, </w:t>
            </w:r>
            <w:r w:rsidRPr="00DE145D">
              <w:rPr>
                <w:sz w:val="20"/>
              </w:rPr>
              <w:t>5,7</w:t>
            </w:r>
          </w:p>
        </w:tc>
      </w:tr>
      <w:tr w:rsidR="00DE145D" w:rsidRPr="00DE145D" w14:paraId="07C91DC0" w14:textId="77777777" w:rsidTr="009E594A">
        <w:trPr>
          <w:jc w:val="center"/>
        </w:trPr>
        <w:tc>
          <w:tcPr>
            <w:tcW w:w="2569" w:type="pct"/>
            <w:tcBorders>
              <w:top w:val="nil"/>
              <w:left w:val="nil"/>
              <w:bottom w:val="nil"/>
              <w:right w:val="nil"/>
            </w:tcBorders>
            <w:vAlign w:val="center"/>
            <w:hideMark/>
          </w:tcPr>
          <w:p w14:paraId="3CD9460D" w14:textId="13E7822E" w:rsidR="009E594A" w:rsidRPr="00DE145D" w:rsidRDefault="009A20BA" w:rsidP="00225B0A">
            <w:pPr>
              <w:jc w:val="center"/>
              <w:rPr>
                <w:sz w:val="20"/>
              </w:rPr>
            </w:pPr>
            <w:r w:rsidRPr="00DE145D">
              <w:rPr>
                <w:sz w:val="20"/>
              </w:rPr>
              <w:t>High</w:t>
            </w:r>
            <w:r w:rsidR="009E594A" w:rsidRPr="00DE145D">
              <w:rPr>
                <w:sz w:val="20"/>
              </w:rPr>
              <w:t xml:space="preserve"> (</w:t>
            </w:r>
            <w:r w:rsidRPr="00DE145D">
              <w:rPr>
                <w:sz w:val="20"/>
              </w:rPr>
              <w:t>H</w:t>
            </w:r>
            <w:r w:rsidR="009E594A" w:rsidRPr="00DE145D">
              <w:rPr>
                <w:sz w:val="20"/>
              </w:rPr>
              <w:t>)</w:t>
            </w:r>
          </w:p>
        </w:tc>
        <w:tc>
          <w:tcPr>
            <w:tcW w:w="2431" w:type="pct"/>
            <w:tcBorders>
              <w:top w:val="nil"/>
              <w:left w:val="nil"/>
              <w:bottom w:val="nil"/>
              <w:right w:val="nil"/>
            </w:tcBorders>
            <w:vAlign w:val="center"/>
            <w:hideMark/>
          </w:tcPr>
          <w:p w14:paraId="766124AE" w14:textId="1B11A838" w:rsidR="009E594A" w:rsidRPr="00DE145D" w:rsidRDefault="009A20BA" w:rsidP="00225B0A">
            <w:pPr>
              <w:jc w:val="center"/>
              <w:rPr>
                <w:sz w:val="20"/>
              </w:rPr>
            </w:pPr>
            <w:r w:rsidRPr="00DE145D">
              <w:rPr>
                <w:sz w:val="20"/>
              </w:rPr>
              <w:t>5</w:t>
            </w:r>
            <w:r w:rsidR="009E594A" w:rsidRPr="00DE145D">
              <w:rPr>
                <w:sz w:val="20"/>
              </w:rPr>
              <w:t xml:space="preserve">, </w:t>
            </w:r>
            <w:r w:rsidRPr="00DE145D">
              <w:rPr>
                <w:sz w:val="20"/>
              </w:rPr>
              <w:t>7</w:t>
            </w:r>
            <w:r w:rsidR="009E594A" w:rsidRPr="00DE145D">
              <w:rPr>
                <w:sz w:val="20"/>
              </w:rPr>
              <w:t xml:space="preserve">, </w:t>
            </w:r>
            <w:r w:rsidRPr="00DE145D">
              <w:rPr>
                <w:sz w:val="20"/>
              </w:rPr>
              <w:t>9</w:t>
            </w:r>
          </w:p>
        </w:tc>
      </w:tr>
      <w:tr w:rsidR="009E594A" w:rsidRPr="00DE145D" w14:paraId="64C345B3" w14:textId="77777777" w:rsidTr="009E594A">
        <w:trPr>
          <w:jc w:val="center"/>
        </w:trPr>
        <w:tc>
          <w:tcPr>
            <w:tcW w:w="2569" w:type="pct"/>
            <w:tcBorders>
              <w:top w:val="nil"/>
              <w:left w:val="nil"/>
              <w:bottom w:val="single" w:sz="4" w:space="0" w:color="auto"/>
              <w:right w:val="nil"/>
            </w:tcBorders>
            <w:vAlign w:val="center"/>
            <w:hideMark/>
          </w:tcPr>
          <w:p w14:paraId="62DD7C54" w14:textId="710BAAAA" w:rsidR="009E594A" w:rsidRPr="00DE145D" w:rsidRDefault="009E594A" w:rsidP="00225B0A">
            <w:pPr>
              <w:jc w:val="center"/>
              <w:rPr>
                <w:sz w:val="20"/>
              </w:rPr>
            </w:pPr>
            <w:r w:rsidRPr="00DE145D">
              <w:rPr>
                <w:sz w:val="20"/>
              </w:rPr>
              <w:t xml:space="preserve">Very </w:t>
            </w:r>
            <w:r w:rsidR="009A20BA" w:rsidRPr="00DE145D">
              <w:rPr>
                <w:sz w:val="20"/>
              </w:rPr>
              <w:t xml:space="preserve">High </w:t>
            </w:r>
            <w:r w:rsidRPr="00DE145D">
              <w:rPr>
                <w:sz w:val="20"/>
              </w:rPr>
              <w:t>(</w:t>
            </w:r>
            <w:r w:rsidR="009A20BA" w:rsidRPr="00DE145D">
              <w:rPr>
                <w:sz w:val="20"/>
              </w:rPr>
              <w:t>VH</w:t>
            </w:r>
            <w:r w:rsidRPr="00DE145D">
              <w:rPr>
                <w:sz w:val="20"/>
              </w:rPr>
              <w:t>)</w:t>
            </w:r>
          </w:p>
        </w:tc>
        <w:tc>
          <w:tcPr>
            <w:tcW w:w="2431" w:type="pct"/>
            <w:tcBorders>
              <w:top w:val="nil"/>
              <w:left w:val="nil"/>
              <w:bottom w:val="single" w:sz="4" w:space="0" w:color="auto"/>
              <w:right w:val="nil"/>
            </w:tcBorders>
            <w:vAlign w:val="center"/>
            <w:hideMark/>
          </w:tcPr>
          <w:p w14:paraId="65F78C03" w14:textId="6BF6BB2D" w:rsidR="009E594A" w:rsidRPr="00DE145D" w:rsidRDefault="009A20BA" w:rsidP="00225B0A">
            <w:pPr>
              <w:jc w:val="center"/>
              <w:rPr>
                <w:sz w:val="20"/>
              </w:rPr>
            </w:pPr>
            <w:r w:rsidRPr="00DE145D">
              <w:rPr>
                <w:sz w:val="20"/>
              </w:rPr>
              <w:t>7</w:t>
            </w:r>
            <w:r w:rsidR="009E594A" w:rsidRPr="00DE145D">
              <w:rPr>
                <w:sz w:val="20"/>
              </w:rPr>
              <w:t>, 9,</w:t>
            </w:r>
            <w:r w:rsidRPr="00DE145D">
              <w:rPr>
                <w:sz w:val="20"/>
              </w:rPr>
              <w:t xml:space="preserve"> 9</w:t>
            </w:r>
          </w:p>
        </w:tc>
      </w:tr>
    </w:tbl>
    <w:p w14:paraId="367ACD33" w14:textId="77777777" w:rsidR="00A3154F" w:rsidRPr="00DE145D" w:rsidRDefault="00A3154F" w:rsidP="00225B0A">
      <w:pPr>
        <w:ind w:left="426"/>
        <w:jc w:val="both"/>
        <w:rPr>
          <w:rStyle w:val="Emphasis"/>
          <w:i w:val="0"/>
          <w:iCs w:val="0"/>
          <w:sz w:val="20"/>
        </w:rPr>
      </w:pPr>
    </w:p>
    <w:p w14:paraId="058907BF" w14:textId="008AB3BC" w:rsidR="00CA0FB5" w:rsidRPr="00DE145D" w:rsidRDefault="00356959" w:rsidP="00225B0A">
      <w:pPr>
        <w:jc w:val="both"/>
        <w:rPr>
          <w:rStyle w:val="Emphasis"/>
          <w:i w:val="0"/>
          <w:iCs w:val="0"/>
          <w:sz w:val="20"/>
        </w:rPr>
      </w:pPr>
      <w:r w:rsidRPr="00DE145D">
        <w:rPr>
          <w:rStyle w:val="Emphasis"/>
          <w:b/>
          <w:i w:val="0"/>
          <w:iCs w:val="0"/>
          <w:sz w:val="20"/>
        </w:rPr>
        <w:t>Step 2</w:t>
      </w:r>
      <w:r w:rsidRPr="00DE145D">
        <w:rPr>
          <w:rStyle w:val="Emphasis"/>
          <w:i w:val="0"/>
          <w:iCs w:val="0"/>
          <w:sz w:val="20"/>
        </w:rPr>
        <w:t xml:space="preserve">. </w:t>
      </w:r>
      <w:r w:rsidR="007639EA" w:rsidRPr="00DE145D">
        <w:rPr>
          <w:rStyle w:val="Emphasis"/>
          <w:i w:val="0"/>
          <w:iCs w:val="0"/>
          <w:sz w:val="20"/>
        </w:rPr>
        <w:t xml:space="preserve">Determine the fuzzy importance weights of evaluation criteria </w:t>
      </w:r>
      <w:r w:rsidR="00CA0FB5" w:rsidRPr="00DE145D">
        <w:rPr>
          <w:rStyle w:val="Emphasis"/>
          <w:i w:val="0"/>
          <w:iCs w:val="0"/>
          <w:sz w:val="20"/>
        </w:rPr>
        <w:t xml:space="preserve">in equation (6) </w:t>
      </w:r>
    </w:p>
    <w:p w14:paraId="015CBBE4" w14:textId="49C09188" w:rsidR="00E647FF" w:rsidRPr="00DE145D" w:rsidRDefault="00250175" w:rsidP="00225B0A">
      <w:pPr>
        <w:ind w:left="3828" w:right="288" w:firstLine="141"/>
        <w:jc w:val="both"/>
        <w:rPr>
          <w:rFonts w:eastAsiaTheme="minorEastAsia"/>
          <w:sz w:val="20"/>
          <w:szCs w:val="15"/>
          <w:lang w:val="en-GB"/>
        </w:rPr>
      </w:pPr>
      <m:oMath>
        <m:sSub>
          <m:sSubPr>
            <m:ctrlPr>
              <w:rPr>
                <w:rFonts w:ascii="Cambria Math" w:eastAsiaTheme="minorEastAsia" w:hAnsi="Cambria Math"/>
                <w:i/>
                <w:sz w:val="20"/>
                <w:lang w:val="en-GB"/>
              </w:rPr>
            </m:ctrlPr>
          </m:sSubPr>
          <m:e>
            <m:acc>
              <m:accPr>
                <m:chr m:val="̃"/>
                <m:ctrlPr>
                  <w:rPr>
                    <w:rFonts w:ascii="Cambria Math" w:eastAsiaTheme="minorEastAsia" w:hAnsi="Cambria Math"/>
                    <w:i/>
                    <w:sz w:val="20"/>
                    <w:lang w:val="en-GB"/>
                  </w:rPr>
                </m:ctrlPr>
              </m:accPr>
              <m:e>
                <m:r>
                  <w:rPr>
                    <w:rFonts w:ascii="Cambria Math" w:eastAsiaTheme="minorEastAsia" w:hAnsi="Cambria Math"/>
                    <w:lang w:val="en-GB"/>
                  </w:rPr>
                  <m:t>w</m:t>
                </m:r>
              </m:e>
            </m:acc>
          </m:e>
          <m:sub>
            <m:r>
              <w:rPr>
                <w:rFonts w:ascii="Cambria Math" w:eastAsiaTheme="minorEastAsia" w:hAnsi="Cambria Math"/>
                <w:lang w:val="en-GB"/>
              </w:rPr>
              <m:t>i</m:t>
            </m:r>
          </m:sub>
        </m:sSub>
        <m:r>
          <w:rPr>
            <w:rFonts w:ascii="Cambria Math" w:eastAsiaTheme="minorEastAsia" w:hAnsi="Cambria Math"/>
            <w:lang w:val="en-GB"/>
          </w:rPr>
          <m:t xml:space="preserve">= </m:t>
        </m:r>
        <m:f>
          <m:fPr>
            <m:ctrlPr>
              <w:rPr>
                <w:rFonts w:ascii="Cambria Math" w:eastAsiaTheme="minorEastAsia" w:hAnsi="Cambria Math"/>
                <w:i/>
                <w:sz w:val="20"/>
                <w:lang w:val="en-GB"/>
              </w:rPr>
            </m:ctrlPr>
          </m:fPr>
          <m:num>
            <m:r>
              <w:rPr>
                <w:rFonts w:ascii="Cambria Math" w:eastAsiaTheme="minorEastAsia" w:hAnsi="Cambria Math"/>
                <w:lang w:val="en-GB"/>
              </w:rPr>
              <m:t>1</m:t>
            </m:r>
          </m:num>
          <m:den>
            <m:r>
              <w:rPr>
                <w:rFonts w:ascii="Cambria Math" w:eastAsiaTheme="minorEastAsia" w:hAnsi="Cambria Math"/>
                <w:lang w:val="en-GB"/>
              </w:rPr>
              <m:t>3</m:t>
            </m:r>
          </m:den>
        </m:f>
        <m:r>
          <w:rPr>
            <w:rFonts w:ascii="Cambria Math" w:eastAsiaTheme="minorEastAsia" w:hAnsi="Cambria Math"/>
            <w:lang w:val="en-GB"/>
          </w:rPr>
          <m:t xml:space="preserve"> </m:t>
        </m:r>
        <m:d>
          <m:dPr>
            <m:begChr m:val="["/>
            <m:endChr m:val="]"/>
            <m:ctrlPr>
              <w:rPr>
                <w:rFonts w:ascii="Cambria Math" w:eastAsiaTheme="minorEastAsia" w:hAnsi="Cambria Math"/>
                <w:i/>
                <w:sz w:val="20"/>
                <w:lang w:val="en-GB"/>
              </w:rPr>
            </m:ctrlPr>
          </m:dPr>
          <m:e>
            <m:sSubSup>
              <m:sSubSupPr>
                <m:ctrlPr>
                  <w:rPr>
                    <w:rFonts w:ascii="Cambria Math" w:eastAsiaTheme="minorEastAsia" w:hAnsi="Cambria Math"/>
                    <w:i/>
                    <w:sz w:val="20"/>
                    <w:lang w:val="en-GB"/>
                  </w:rPr>
                </m:ctrlPr>
              </m:sSubSupPr>
              <m:e>
                <m:acc>
                  <m:accPr>
                    <m:chr m:val="̃"/>
                    <m:ctrlPr>
                      <w:rPr>
                        <w:rFonts w:ascii="Cambria Math" w:eastAsiaTheme="minorEastAsia" w:hAnsi="Cambria Math"/>
                        <w:i/>
                        <w:sz w:val="20"/>
                        <w:lang w:val="en-GB"/>
                      </w:rPr>
                    </m:ctrlPr>
                  </m:accPr>
                  <m:e>
                    <m:r>
                      <w:rPr>
                        <w:rFonts w:ascii="Cambria Math" w:eastAsiaTheme="minorEastAsia" w:hAnsi="Cambria Math"/>
                        <w:lang w:val="en-GB"/>
                      </w:rPr>
                      <m:t>w</m:t>
                    </m:r>
                  </m:e>
                </m:acc>
              </m:e>
              <m:sub>
                <m:r>
                  <w:rPr>
                    <w:rFonts w:ascii="Cambria Math" w:eastAsiaTheme="minorEastAsia" w:hAnsi="Cambria Math"/>
                    <w:lang w:val="en-GB"/>
                  </w:rPr>
                  <m:t>i</m:t>
                </m:r>
              </m:sub>
              <m:sup>
                <m:r>
                  <w:rPr>
                    <w:rFonts w:ascii="Cambria Math" w:eastAsiaTheme="minorEastAsia" w:hAnsi="Cambria Math"/>
                    <w:lang w:val="en-GB"/>
                  </w:rPr>
                  <m:t>1</m:t>
                </m:r>
              </m:sup>
            </m:sSubSup>
            <m:r>
              <w:rPr>
                <w:rFonts w:ascii="Cambria Math" w:eastAsiaTheme="minorEastAsia" w:hAnsi="Cambria Math"/>
                <w:lang w:val="en-GB"/>
              </w:rPr>
              <m:t xml:space="preserve"> </m:t>
            </m:r>
            <m:nary>
              <m:naryPr>
                <m:chr m:val="⨁"/>
                <m:subHide m:val="1"/>
                <m:supHide m:val="1"/>
                <m:ctrlPr>
                  <w:rPr>
                    <w:rFonts w:ascii="Cambria Math" w:eastAsiaTheme="minorEastAsia" w:hAnsi="Cambria Math"/>
                    <w:i/>
                    <w:lang w:val="en-GB"/>
                  </w:rPr>
                </m:ctrlPr>
              </m:naryPr>
              <m:sub/>
              <m:sup/>
              <m:e>
                <m:sSubSup>
                  <m:sSubSupPr>
                    <m:ctrlPr>
                      <w:rPr>
                        <w:rFonts w:ascii="Cambria Math" w:eastAsiaTheme="minorEastAsia" w:hAnsi="Cambria Math"/>
                        <w:i/>
                        <w:sz w:val="20"/>
                        <w:lang w:val="en-GB"/>
                      </w:rPr>
                    </m:ctrlPr>
                  </m:sSubSupPr>
                  <m:e>
                    <m:acc>
                      <m:accPr>
                        <m:chr m:val="̃"/>
                        <m:ctrlPr>
                          <w:rPr>
                            <w:rFonts w:ascii="Cambria Math" w:eastAsiaTheme="minorEastAsia" w:hAnsi="Cambria Math"/>
                            <w:i/>
                            <w:sz w:val="20"/>
                            <w:lang w:val="en-GB"/>
                          </w:rPr>
                        </m:ctrlPr>
                      </m:accPr>
                      <m:e>
                        <m:r>
                          <w:rPr>
                            <w:rFonts w:ascii="Cambria Math" w:eastAsiaTheme="minorEastAsia" w:hAnsi="Cambria Math"/>
                            <w:lang w:val="en-GB"/>
                          </w:rPr>
                          <m:t>w</m:t>
                        </m:r>
                      </m:e>
                    </m:acc>
                  </m:e>
                  <m:sub>
                    <m:r>
                      <w:rPr>
                        <w:rFonts w:ascii="Cambria Math" w:eastAsiaTheme="minorEastAsia" w:hAnsi="Cambria Math"/>
                        <w:lang w:val="en-GB"/>
                      </w:rPr>
                      <m:t>i</m:t>
                    </m:r>
                  </m:sub>
                  <m:sup>
                    <m:r>
                      <w:rPr>
                        <w:rFonts w:ascii="Cambria Math" w:eastAsiaTheme="minorEastAsia" w:hAnsi="Cambria Math"/>
                        <w:lang w:val="en-GB"/>
                      </w:rPr>
                      <m:t>2</m:t>
                    </m:r>
                  </m:sup>
                </m:sSubSup>
                <m:r>
                  <w:rPr>
                    <w:rFonts w:ascii="Cambria Math" w:eastAsiaTheme="minorEastAsia" w:hAnsi="Cambria Math"/>
                    <w:lang w:val="en-GB"/>
                  </w:rPr>
                  <m:t xml:space="preserve"> </m:t>
                </m:r>
                <m:nary>
                  <m:naryPr>
                    <m:chr m:val="⨁"/>
                    <m:subHide m:val="1"/>
                    <m:supHide m:val="1"/>
                    <m:ctrlPr>
                      <w:rPr>
                        <w:rFonts w:ascii="Cambria Math" w:eastAsiaTheme="minorEastAsia" w:hAnsi="Cambria Math"/>
                        <w:i/>
                        <w:lang w:val="en-GB"/>
                      </w:rPr>
                    </m:ctrlPr>
                  </m:naryPr>
                  <m:sub/>
                  <m:sup/>
                  <m:e>
                    <m:r>
                      <w:rPr>
                        <w:rFonts w:ascii="Cambria Math" w:eastAsiaTheme="minorEastAsia" w:hAnsi="Cambria Math"/>
                        <w:lang w:val="en-GB"/>
                      </w:rPr>
                      <m:t xml:space="preserve">… </m:t>
                    </m:r>
                    <m:nary>
                      <m:naryPr>
                        <m:chr m:val="⨁"/>
                        <m:subHide m:val="1"/>
                        <m:supHide m:val="1"/>
                        <m:ctrlPr>
                          <w:rPr>
                            <w:rFonts w:ascii="Cambria Math" w:eastAsiaTheme="minorEastAsia" w:hAnsi="Cambria Math"/>
                            <w:i/>
                            <w:lang w:val="en-GB"/>
                          </w:rPr>
                        </m:ctrlPr>
                      </m:naryPr>
                      <m:sub/>
                      <m:sup/>
                      <m:e>
                        <m:sSubSup>
                          <m:sSubSupPr>
                            <m:ctrlPr>
                              <w:rPr>
                                <w:rFonts w:ascii="Cambria Math" w:eastAsiaTheme="minorEastAsia" w:hAnsi="Cambria Math"/>
                                <w:i/>
                                <w:sz w:val="20"/>
                                <w:lang w:val="en-GB"/>
                              </w:rPr>
                            </m:ctrlPr>
                          </m:sSubSupPr>
                          <m:e>
                            <m:acc>
                              <m:accPr>
                                <m:chr m:val="̃"/>
                                <m:ctrlPr>
                                  <w:rPr>
                                    <w:rFonts w:ascii="Cambria Math" w:eastAsiaTheme="minorEastAsia" w:hAnsi="Cambria Math"/>
                                    <w:i/>
                                    <w:sz w:val="20"/>
                                    <w:lang w:val="en-GB"/>
                                  </w:rPr>
                                </m:ctrlPr>
                              </m:accPr>
                              <m:e>
                                <m:r>
                                  <w:rPr>
                                    <w:rFonts w:ascii="Cambria Math" w:eastAsiaTheme="minorEastAsia" w:hAnsi="Cambria Math"/>
                                    <w:lang w:val="en-GB"/>
                                  </w:rPr>
                                  <m:t>w</m:t>
                                </m:r>
                              </m:e>
                            </m:acc>
                          </m:e>
                          <m:sub>
                            <m:r>
                              <w:rPr>
                                <w:rFonts w:ascii="Cambria Math" w:eastAsiaTheme="minorEastAsia" w:hAnsi="Cambria Math"/>
                                <w:lang w:val="en-GB"/>
                              </w:rPr>
                              <m:t>i</m:t>
                            </m:r>
                          </m:sub>
                          <m:sup>
                            <m:r>
                              <w:rPr>
                                <w:rFonts w:ascii="Cambria Math" w:eastAsiaTheme="minorEastAsia" w:hAnsi="Cambria Math"/>
                                <w:lang w:val="en-GB"/>
                              </w:rPr>
                              <m:t>k</m:t>
                            </m:r>
                          </m:sup>
                        </m:sSubSup>
                      </m:e>
                    </m:nary>
                  </m:e>
                </m:nary>
              </m:e>
            </m:nary>
          </m:e>
        </m:d>
      </m:oMath>
      <w:r w:rsidR="00CA0FB5" w:rsidRPr="00DE145D">
        <w:rPr>
          <w:rFonts w:eastAsiaTheme="minorEastAsia"/>
          <w:sz w:val="20"/>
          <w:lang w:val="en-GB"/>
        </w:rPr>
        <w:tab/>
      </w:r>
      <w:r w:rsidR="00CA0FB5" w:rsidRPr="00DE145D">
        <w:rPr>
          <w:rFonts w:eastAsiaTheme="minorEastAsia"/>
          <w:sz w:val="20"/>
          <w:lang w:val="en-GB"/>
        </w:rPr>
        <w:tab/>
      </w:r>
      <w:r w:rsidR="002D3D32" w:rsidRPr="00DE145D">
        <w:rPr>
          <w:rFonts w:eastAsiaTheme="minorEastAsia"/>
          <w:sz w:val="20"/>
          <w:lang w:val="en-GB"/>
        </w:rPr>
        <w:tab/>
      </w:r>
      <w:r w:rsidR="00E647FF" w:rsidRPr="00DE145D">
        <w:rPr>
          <w:rFonts w:eastAsiaTheme="minorEastAsia"/>
          <w:sz w:val="20"/>
          <w:szCs w:val="15"/>
          <w:lang w:val="en-GB"/>
        </w:rPr>
        <w:t>(6)</w:t>
      </w:r>
    </w:p>
    <w:p w14:paraId="5B4435EF" w14:textId="168E9D10" w:rsidR="00903DDD" w:rsidRPr="00DE145D" w:rsidRDefault="00903DDD" w:rsidP="00225B0A">
      <w:pPr>
        <w:ind w:right="288"/>
        <w:jc w:val="both"/>
        <w:rPr>
          <w:sz w:val="20"/>
        </w:rPr>
      </w:pPr>
      <w:r w:rsidRPr="00DE145D">
        <w:rPr>
          <w:b/>
          <w:bCs/>
          <w:sz w:val="20"/>
        </w:rPr>
        <w:t>Step 3</w:t>
      </w:r>
      <w:r w:rsidRPr="00DE145D">
        <w:rPr>
          <w:sz w:val="20"/>
        </w:rPr>
        <w:t xml:space="preserve">. Calculate the normalization of fuzzy decision matrix </w:t>
      </w:r>
      <m:oMath>
        <m:sSub>
          <m:sSubPr>
            <m:ctrlPr>
              <w:rPr>
                <w:rFonts w:ascii="Cambria Math" w:hAnsi="Cambria Math"/>
                <w:i/>
                <w:sz w:val="20"/>
              </w:rPr>
            </m:ctrlPr>
          </m:sSubPr>
          <m:e>
            <m:r>
              <w:rPr>
                <w:rFonts w:ascii="Cambria Math" w:hAnsi="Cambria Math"/>
                <w:sz w:val="20"/>
              </w:rPr>
              <m:t>r</m:t>
            </m:r>
          </m:e>
          <m:sub>
            <m:r>
              <w:rPr>
                <w:rFonts w:ascii="Cambria Math" w:hAnsi="Cambria Math"/>
                <w:sz w:val="20"/>
              </w:rPr>
              <m:t>ij</m:t>
            </m:r>
          </m:sub>
        </m:sSub>
      </m:oMath>
      <w:r w:rsidRPr="00DE145D">
        <w:rPr>
          <w:sz w:val="20"/>
        </w:rPr>
        <w:t xml:space="preserve"> using formula (7)</w:t>
      </w:r>
      <w:r w:rsidR="0031791E" w:rsidRPr="00DE145D">
        <w:rPr>
          <w:sz w:val="20"/>
        </w:rPr>
        <w:t xml:space="preserve"> </w:t>
      </w:r>
    </w:p>
    <w:p w14:paraId="5B2D8F0C" w14:textId="370EC6E0" w:rsidR="00A3154F" w:rsidRPr="00DE145D" w:rsidRDefault="0031791E" w:rsidP="00225B0A">
      <w:pPr>
        <w:ind w:right="288"/>
        <w:jc w:val="center"/>
        <w:rPr>
          <w:rStyle w:val="Emphasis"/>
          <w:i w:val="0"/>
          <w:iCs w:val="0"/>
          <w:sz w:val="20"/>
        </w:rPr>
      </w:pPr>
      <w:r w:rsidRPr="00DE145D">
        <w:rPr>
          <w:sz w:val="18"/>
          <w:szCs w:val="18"/>
        </w:rPr>
        <w:t xml:space="preserve">   </w:t>
      </w:r>
      <m:oMath>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ij</m:t>
                </m:r>
              </m:sub>
            </m:sSub>
            <m:r>
              <w:rPr>
                <w:rFonts w:ascii="Cambria Math" w:hAnsi="Cambria Math"/>
                <w:sz w:val="18"/>
                <w:szCs w:val="18"/>
              </w:rPr>
              <m:t>=</m:t>
            </m:r>
            <m:f>
              <m:fPr>
                <m:ctrlPr>
                  <w:rPr>
                    <w:rFonts w:ascii="Cambria Math" w:hAnsi="Cambria Math"/>
                    <w:i/>
                    <w:sz w:val="18"/>
                    <w:szCs w:val="18"/>
                    <w:lang w:val="sv-SE"/>
                  </w:rPr>
                </m:ctrlPr>
              </m:fPr>
              <m:num>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ij</m:t>
                    </m:r>
                  </m:sub>
                </m:sSub>
              </m:num>
              <m:den>
                <m:rad>
                  <m:radPr>
                    <m:degHide m:val="1"/>
                    <m:ctrlPr>
                      <w:rPr>
                        <w:rFonts w:ascii="Cambria Math" w:hAnsi="Cambria Math"/>
                        <w:i/>
                        <w:sz w:val="18"/>
                        <w:szCs w:val="18"/>
                        <w:lang w:val="sv-SE"/>
                      </w:rPr>
                    </m:ctrlPr>
                  </m:radPr>
                  <m:deg/>
                  <m:e>
                    <m:nary>
                      <m:naryPr>
                        <m:chr m:val="∑"/>
                        <m:limLoc m:val="subSup"/>
                        <m:ctrlPr>
                          <w:rPr>
                            <w:rFonts w:ascii="Cambria Math" w:hAnsi="Cambria Math"/>
                            <w:i/>
                            <w:sz w:val="18"/>
                            <w:szCs w:val="18"/>
                            <w:lang w:val="sv-SE"/>
                          </w:rPr>
                        </m:ctrlPr>
                      </m:naryPr>
                      <m:sub>
                        <m:r>
                          <w:rPr>
                            <w:rFonts w:ascii="Cambria Math" w:hAnsi="Cambria Math"/>
                            <w:sz w:val="18"/>
                            <w:szCs w:val="18"/>
                            <w:lang w:val="sv-SE"/>
                          </w:rPr>
                          <m:t>i</m:t>
                        </m:r>
                        <m:r>
                          <w:rPr>
                            <w:rFonts w:ascii="Cambria Math" w:hAnsi="Cambria Math"/>
                            <w:sz w:val="18"/>
                            <w:szCs w:val="18"/>
                          </w:rPr>
                          <m:t>=1</m:t>
                        </m:r>
                      </m:sub>
                      <m:sup>
                        <m:r>
                          <w:rPr>
                            <w:rFonts w:ascii="Cambria Math" w:hAnsi="Cambria Math"/>
                            <w:sz w:val="18"/>
                            <w:szCs w:val="18"/>
                            <w:lang w:val="sv-SE"/>
                          </w:rPr>
                          <m:t>n</m:t>
                        </m:r>
                      </m:sup>
                      <m:e>
                        <m:r>
                          <w:rPr>
                            <w:rFonts w:ascii="Cambria Math" w:hAnsi="Cambria Math"/>
                            <w:sz w:val="18"/>
                            <w:szCs w:val="18"/>
                          </w:rPr>
                          <m:t xml:space="preserve"> </m:t>
                        </m:r>
                        <m:d>
                          <m:dPr>
                            <m:begChr m:val="["/>
                            <m:endChr m:val="]"/>
                            <m:ctrlPr>
                              <w:rPr>
                                <w:rFonts w:ascii="Cambria Math" w:hAnsi="Cambria Math"/>
                                <w:i/>
                                <w:sz w:val="18"/>
                                <w:szCs w:val="18"/>
                                <w:lang w:val="sv-SE"/>
                              </w:rPr>
                            </m:ctrlPr>
                          </m:dPr>
                          <m:e>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ij</m:t>
                                        </m:r>
                                      </m:sub>
                                    </m:sSub>
                                  </m:e>
                                </m:d>
                              </m:e>
                              <m:sup>
                                <m:r>
                                  <w:rPr>
                                    <w:rFonts w:ascii="Cambria Math" w:hAnsi="Cambria Math"/>
                                    <w:sz w:val="18"/>
                                    <w:szCs w:val="18"/>
                                  </w:rPr>
                                  <m:t>2</m:t>
                                </m:r>
                              </m:sup>
                            </m:sSup>
                          </m:e>
                        </m:d>
                      </m:e>
                    </m:nary>
                  </m:e>
                </m:rad>
              </m:den>
            </m:f>
            <m:r>
              <m:rPr>
                <m:sty m:val="p"/>
              </m:rP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ij</m:t>
                </m:r>
              </m:sub>
            </m:sSub>
            <m:r>
              <w:rPr>
                <w:rFonts w:ascii="Cambria Math" w:hAnsi="Cambria Math"/>
                <w:sz w:val="18"/>
                <w:szCs w:val="18"/>
              </w:rPr>
              <m:t>=</m:t>
            </m:r>
            <m:f>
              <m:fPr>
                <m:ctrlPr>
                  <w:rPr>
                    <w:rFonts w:ascii="Cambria Math" w:hAnsi="Cambria Math"/>
                    <w:i/>
                    <w:sz w:val="18"/>
                    <w:szCs w:val="18"/>
                    <w:lang w:val="sv-SE"/>
                  </w:rPr>
                </m:ctrlPr>
              </m:fPr>
              <m:num>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ij</m:t>
                    </m:r>
                  </m:sub>
                </m:sSub>
              </m:num>
              <m:den>
                <m:rad>
                  <m:radPr>
                    <m:degHide m:val="1"/>
                    <m:ctrlPr>
                      <w:rPr>
                        <w:rFonts w:ascii="Cambria Math" w:hAnsi="Cambria Math"/>
                        <w:i/>
                        <w:sz w:val="18"/>
                        <w:szCs w:val="18"/>
                        <w:lang w:val="sv-SE"/>
                      </w:rPr>
                    </m:ctrlPr>
                  </m:radPr>
                  <m:deg/>
                  <m:e>
                    <m:nary>
                      <m:naryPr>
                        <m:chr m:val="∑"/>
                        <m:limLoc m:val="subSup"/>
                        <m:ctrlPr>
                          <w:rPr>
                            <w:rFonts w:ascii="Cambria Math" w:hAnsi="Cambria Math"/>
                            <w:i/>
                            <w:sz w:val="18"/>
                            <w:szCs w:val="18"/>
                            <w:lang w:val="sv-SE"/>
                          </w:rPr>
                        </m:ctrlPr>
                      </m:naryPr>
                      <m:sub>
                        <m:r>
                          <w:rPr>
                            <w:rFonts w:ascii="Cambria Math" w:hAnsi="Cambria Math"/>
                            <w:sz w:val="18"/>
                            <w:szCs w:val="18"/>
                            <w:lang w:val="sv-SE"/>
                          </w:rPr>
                          <m:t>i</m:t>
                        </m:r>
                        <m:r>
                          <w:rPr>
                            <w:rFonts w:ascii="Cambria Math" w:hAnsi="Cambria Math"/>
                            <w:sz w:val="18"/>
                            <w:szCs w:val="18"/>
                          </w:rPr>
                          <m:t>=1</m:t>
                        </m:r>
                      </m:sub>
                      <m:sup>
                        <m:r>
                          <w:rPr>
                            <w:rFonts w:ascii="Cambria Math" w:hAnsi="Cambria Math"/>
                            <w:sz w:val="18"/>
                            <w:szCs w:val="18"/>
                            <w:lang w:val="sv-SE"/>
                          </w:rPr>
                          <m:t>n</m:t>
                        </m:r>
                      </m:sup>
                      <m:e>
                        <m:r>
                          <w:rPr>
                            <w:rFonts w:ascii="Cambria Math" w:hAnsi="Cambria Math"/>
                            <w:sz w:val="18"/>
                            <w:szCs w:val="18"/>
                          </w:rPr>
                          <m:t xml:space="preserve"> </m:t>
                        </m:r>
                        <m:d>
                          <m:dPr>
                            <m:begChr m:val="["/>
                            <m:endChr m:val="]"/>
                            <m:ctrlPr>
                              <w:rPr>
                                <w:rFonts w:ascii="Cambria Math" w:hAnsi="Cambria Math"/>
                                <w:i/>
                                <w:sz w:val="18"/>
                                <w:szCs w:val="18"/>
                                <w:lang w:val="sv-SE"/>
                              </w:rPr>
                            </m:ctrlPr>
                          </m:dPr>
                          <m:e>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ij</m:t>
                                        </m:r>
                                      </m:sub>
                                    </m:sSub>
                                  </m:e>
                                </m:d>
                              </m:e>
                              <m:sup>
                                <m:r>
                                  <w:rPr>
                                    <w:rFonts w:ascii="Cambria Math" w:hAnsi="Cambria Math"/>
                                    <w:sz w:val="18"/>
                                    <w:szCs w:val="18"/>
                                  </w:rPr>
                                  <m:t>2</m:t>
                                </m:r>
                              </m:sup>
                            </m:sSup>
                          </m:e>
                        </m:d>
                      </m:e>
                    </m:nary>
                  </m:e>
                </m:rad>
              </m:den>
            </m:f>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ij</m:t>
                </m:r>
              </m:sub>
            </m:sSub>
            <m:r>
              <w:rPr>
                <w:rFonts w:ascii="Cambria Math" w:hAnsi="Cambria Math"/>
                <w:sz w:val="18"/>
                <w:szCs w:val="18"/>
              </w:rPr>
              <m:t>=</m:t>
            </m:r>
            <m:f>
              <m:fPr>
                <m:ctrlPr>
                  <w:rPr>
                    <w:rFonts w:ascii="Cambria Math" w:hAnsi="Cambria Math"/>
                    <w:i/>
                    <w:sz w:val="18"/>
                    <w:szCs w:val="18"/>
                    <w:lang w:val="sv-SE"/>
                  </w:rPr>
                </m:ctrlPr>
              </m:fPr>
              <m:num>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ij</m:t>
                    </m:r>
                  </m:sub>
                </m:sSub>
              </m:num>
              <m:den>
                <m:rad>
                  <m:radPr>
                    <m:degHide m:val="1"/>
                    <m:ctrlPr>
                      <w:rPr>
                        <w:rFonts w:ascii="Cambria Math" w:hAnsi="Cambria Math"/>
                        <w:i/>
                        <w:sz w:val="18"/>
                        <w:szCs w:val="18"/>
                        <w:lang w:val="sv-SE"/>
                      </w:rPr>
                    </m:ctrlPr>
                  </m:radPr>
                  <m:deg/>
                  <m:e>
                    <m:nary>
                      <m:naryPr>
                        <m:chr m:val="∑"/>
                        <m:limLoc m:val="subSup"/>
                        <m:ctrlPr>
                          <w:rPr>
                            <w:rFonts w:ascii="Cambria Math" w:hAnsi="Cambria Math"/>
                            <w:i/>
                            <w:sz w:val="18"/>
                            <w:szCs w:val="18"/>
                            <w:lang w:val="sv-SE"/>
                          </w:rPr>
                        </m:ctrlPr>
                      </m:naryPr>
                      <m:sub>
                        <m:r>
                          <w:rPr>
                            <w:rFonts w:ascii="Cambria Math" w:hAnsi="Cambria Math"/>
                            <w:sz w:val="18"/>
                            <w:szCs w:val="18"/>
                            <w:lang w:val="sv-SE"/>
                          </w:rPr>
                          <m:t>i</m:t>
                        </m:r>
                        <m:r>
                          <w:rPr>
                            <w:rFonts w:ascii="Cambria Math" w:hAnsi="Cambria Math"/>
                            <w:sz w:val="18"/>
                            <w:szCs w:val="18"/>
                          </w:rPr>
                          <m:t>=1</m:t>
                        </m:r>
                      </m:sub>
                      <m:sup>
                        <m:r>
                          <w:rPr>
                            <w:rFonts w:ascii="Cambria Math" w:hAnsi="Cambria Math"/>
                            <w:sz w:val="18"/>
                            <w:szCs w:val="18"/>
                            <w:lang w:val="sv-SE"/>
                          </w:rPr>
                          <m:t>n</m:t>
                        </m:r>
                      </m:sup>
                      <m:e>
                        <m:r>
                          <w:rPr>
                            <w:rFonts w:ascii="Cambria Math" w:hAnsi="Cambria Math"/>
                            <w:sz w:val="18"/>
                            <w:szCs w:val="18"/>
                          </w:rPr>
                          <m:t xml:space="preserve"> </m:t>
                        </m:r>
                        <m:d>
                          <m:dPr>
                            <m:begChr m:val="["/>
                            <m:endChr m:val="]"/>
                            <m:ctrlPr>
                              <w:rPr>
                                <w:rFonts w:ascii="Cambria Math" w:hAnsi="Cambria Math"/>
                                <w:i/>
                                <w:sz w:val="18"/>
                                <w:szCs w:val="18"/>
                                <w:lang w:val="sv-SE"/>
                              </w:rPr>
                            </m:ctrlPr>
                          </m:dPr>
                          <m:e>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ij</m:t>
                                        </m:r>
                                      </m:sub>
                                    </m:sSub>
                                  </m:e>
                                </m:d>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d>
                                  <m:dPr>
                                    <m:ctrlPr>
                                      <w:rPr>
                                        <w:rFonts w:ascii="Cambria Math" w:hAnsi="Cambria Math"/>
                                        <w:i/>
                                        <w:sz w:val="18"/>
                                        <w:szCs w:val="18"/>
                                        <w:lang w:val="sv-SE"/>
                                      </w:rPr>
                                    </m:ctrlPr>
                                  </m:dPr>
                                  <m:e>
                                    <m:sSub>
                                      <m:sSubPr>
                                        <m:ctrlPr>
                                          <w:rPr>
                                            <w:rFonts w:ascii="Cambria Math" w:hAnsi="Cambria Math"/>
                                            <w:i/>
                                            <w:sz w:val="18"/>
                                            <w:szCs w:val="18"/>
                                          </w:rPr>
                                        </m:ctrlPr>
                                      </m:sSubPr>
                                      <m:e>
                                        <m:r>
                                          <w:rPr>
                                            <w:rFonts w:ascii="Cambria Math" w:hAnsi="Cambria Math"/>
                                            <w:sz w:val="18"/>
                                            <w:szCs w:val="18"/>
                                          </w:rPr>
                                          <m:t>u</m:t>
                                        </m:r>
                                      </m:e>
                                      <m:sub>
                                        <m:r>
                                          <w:rPr>
                                            <w:rFonts w:ascii="Cambria Math" w:hAnsi="Cambria Math"/>
                                            <w:sz w:val="18"/>
                                            <w:szCs w:val="18"/>
                                          </w:rPr>
                                          <m:t>ij</m:t>
                                        </m:r>
                                      </m:sub>
                                    </m:sSub>
                                  </m:e>
                                </m:d>
                              </m:e>
                              <m:sup>
                                <m:r>
                                  <w:rPr>
                                    <w:rFonts w:ascii="Cambria Math" w:hAnsi="Cambria Math"/>
                                    <w:sz w:val="18"/>
                                    <w:szCs w:val="18"/>
                                  </w:rPr>
                                  <m:t>2</m:t>
                                </m:r>
                              </m:sup>
                            </m:sSup>
                          </m:e>
                        </m:d>
                      </m:e>
                    </m:nary>
                  </m:e>
                </m:rad>
              </m:den>
            </m:f>
          </m:e>
        </m:d>
      </m:oMath>
      <w:r w:rsidRPr="00DE145D">
        <w:rPr>
          <w:sz w:val="14"/>
          <w:szCs w:val="14"/>
        </w:rPr>
        <w:t xml:space="preserve">                                    </w:t>
      </w:r>
      <w:r w:rsidRPr="00DE145D">
        <w:rPr>
          <w:sz w:val="20"/>
        </w:rPr>
        <w:t>(7)</w:t>
      </w:r>
      <w:r w:rsidRPr="00DE145D">
        <w:rPr>
          <w:sz w:val="16"/>
          <w:szCs w:val="16"/>
        </w:rPr>
        <w:t xml:space="preserve">                                                                           </w:t>
      </w:r>
    </w:p>
    <w:p w14:paraId="2077D5D0" w14:textId="37C2EC87" w:rsidR="00E647FF" w:rsidRPr="00DE145D" w:rsidRDefault="00356959" w:rsidP="00225B0A">
      <w:pPr>
        <w:jc w:val="both"/>
        <w:rPr>
          <w:sz w:val="20"/>
        </w:rPr>
      </w:pPr>
      <w:r w:rsidRPr="00DE145D">
        <w:rPr>
          <w:rStyle w:val="Emphasis"/>
          <w:b/>
          <w:i w:val="0"/>
          <w:iCs w:val="0"/>
          <w:sz w:val="20"/>
        </w:rPr>
        <w:t xml:space="preserve">Step </w:t>
      </w:r>
      <w:r w:rsidR="00404750" w:rsidRPr="00DE145D">
        <w:rPr>
          <w:rStyle w:val="Emphasis"/>
          <w:b/>
          <w:i w:val="0"/>
          <w:iCs w:val="0"/>
          <w:sz w:val="20"/>
        </w:rPr>
        <w:t>4</w:t>
      </w:r>
      <w:r w:rsidRPr="00DE145D">
        <w:rPr>
          <w:rStyle w:val="Emphasis"/>
          <w:i w:val="0"/>
          <w:iCs w:val="0"/>
          <w:sz w:val="20"/>
        </w:rPr>
        <w:t xml:space="preserve">. </w:t>
      </w:r>
      <w:r w:rsidR="0031791E" w:rsidRPr="00DE145D">
        <w:rPr>
          <w:rStyle w:val="Emphasis"/>
          <w:i w:val="0"/>
          <w:iCs w:val="0"/>
          <w:sz w:val="20"/>
        </w:rPr>
        <w:t xml:space="preserve">Weighted </w:t>
      </w:r>
      <w:r w:rsidR="00F97008" w:rsidRPr="00DE145D">
        <w:rPr>
          <w:rStyle w:val="Emphasis"/>
          <w:i w:val="0"/>
          <w:iCs w:val="0"/>
          <w:sz w:val="20"/>
        </w:rPr>
        <w:t>normalized</w:t>
      </w:r>
      <w:r w:rsidR="0031791E" w:rsidRPr="00DE145D">
        <w:rPr>
          <w:rStyle w:val="Emphasis"/>
          <w:i w:val="0"/>
          <w:iCs w:val="0"/>
          <w:sz w:val="20"/>
        </w:rPr>
        <w:t xml:space="preserve"> fuzzy decision matrix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ij</m:t>
            </m:r>
          </m:sub>
        </m:sSub>
      </m:oMath>
      <w:r w:rsidR="00CA0FB5" w:rsidRPr="00DE145D">
        <w:rPr>
          <w:rStyle w:val="Emphasis"/>
          <w:i w:val="0"/>
          <w:iCs w:val="0"/>
          <w:sz w:val="20"/>
        </w:rPr>
        <w:t xml:space="preserve"> (8)</w:t>
      </w:r>
      <w:r w:rsidR="00E647FF" w:rsidRPr="00DE145D">
        <w:rPr>
          <w:rFonts w:eastAsiaTheme="minorEastAsia"/>
          <w:lang w:val="en-GB"/>
        </w:rPr>
        <w:tab/>
      </w:r>
      <w:r w:rsidR="00AB4696" w:rsidRPr="00DE145D">
        <w:rPr>
          <w:rFonts w:eastAsiaTheme="minorEastAsia"/>
          <w:lang w:val="en-GB"/>
        </w:rPr>
        <w:t xml:space="preserve"> </w:t>
      </w:r>
    </w:p>
    <w:p w14:paraId="6D8FAB07" w14:textId="5AD106A9" w:rsidR="0042512C" w:rsidRPr="00DE145D" w:rsidRDefault="00250175" w:rsidP="00225B0A">
      <w:pPr>
        <w:ind w:left="3969"/>
        <w:jc w:val="both"/>
        <w:rPr>
          <w:rStyle w:val="Emphasis"/>
          <w:i w:val="0"/>
          <w:iCs w:val="0"/>
          <w:sz w:val="20"/>
        </w:rPr>
      </w:pPr>
      <m:oMath>
        <m:sSub>
          <m:sSubPr>
            <m:ctrlPr>
              <w:rPr>
                <w:rFonts w:ascii="Cambria Math" w:hAnsi="Cambria Math"/>
                <w:i/>
                <w:sz w:val="20"/>
              </w:rPr>
            </m:ctrlPr>
          </m:sSubPr>
          <m:e>
            <m:r>
              <w:rPr>
                <w:rFonts w:ascii="Cambria Math" w:hAnsi="Cambria Math"/>
                <w:sz w:val="20"/>
              </w:rPr>
              <m:t>v</m:t>
            </m:r>
          </m:e>
          <m:sub>
            <m:r>
              <w:rPr>
                <w:rFonts w:ascii="Cambria Math" w:hAnsi="Cambria Math"/>
                <w:sz w:val="20"/>
              </w:rPr>
              <m:t>ij</m:t>
            </m:r>
          </m:sub>
        </m:sSub>
        <m:r>
          <w:rPr>
            <w:rFonts w:ascii="Cambria Math" w:hAnsi="Cambria Math"/>
            <w:sz w:val="20"/>
            <w:lang w:val="sv-SE"/>
          </w:rPr>
          <m:t>=</m:t>
        </m:r>
        <m:sSub>
          <m:sSubPr>
            <m:ctrlPr>
              <w:rPr>
                <w:rFonts w:ascii="Cambria Math" w:hAnsi="Cambria Math"/>
                <w:i/>
                <w:sz w:val="20"/>
                <w:lang w:val="sv-SE"/>
              </w:rPr>
            </m:ctrlPr>
          </m:sSubPr>
          <m:e>
            <m:r>
              <w:rPr>
                <w:rFonts w:ascii="Cambria Math" w:hAnsi="Cambria Math"/>
                <w:sz w:val="20"/>
                <w:lang w:val="sv-SE"/>
              </w:rPr>
              <m:t>W</m:t>
            </m:r>
          </m:e>
          <m:sub>
            <m:r>
              <w:rPr>
                <w:rFonts w:ascii="Cambria Math" w:hAnsi="Cambria Math"/>
                <w:sz w:val="20"/>
                <w:lang w:val="sv-SE"/>
              </w:rPr>
              <m:t>j</m:t>
            </m:r>
          </m:sub>
        </m:sSub>
        <m:sSub>
          <m:sSubPr>
            <m:ctrlPr>
              <w:rPr>
                <w:rFonts w:ascii="Cambria Math" w:hAnsi="Cambria Math"/>
                <w:i/>
                <w:sz w:val="20"/>
              </w:rPr>
            </m:ctrlPr>
          </m:sSubPr>
          <m:e>
            <m:r>
              <w:rPr>
                <w:rFonts w:ascii="Cambria Math" w:hAnsi="Cambria Math"/>
                <w:sz w:val="20"/>
              </w:rPr>
              <m:t>r</m:t>
            </m:r>
          </m:e>
          <m:sub>
            <m:r>
              <w:rPr>
                <w:rFonts w:ascii="Cambria Math" w:hAnsi="Cambria Math"/>
                <w:sz w:val="20"/>
              </w:rPr>
              <m:t>ij</m:t>
            </m:r>
          </m:sub>
        </m:sSub>
      </m:oMath>
      <w:r w:rsidR="0042512C" w:rsidRPr="00DE145D">
        <w:rPr>
          <w:rStyle w:val="Emphasis"/>
          <w:i w:val="0"/>
          <w:iCs w:val="0"/>
          <w:sz w:val="20"/>
        </w:rPr>
        <w:tab/>
      </w:r>
      <w:r w:rsidR="0042512C" w:rsidRPr="00DE145D">
        <w:rPr>
          <w:rStyle w:val="Emphasis"/>
          <w:i w:val="0"/>
          <w:iCs w:val="0"/>
          <w:sz w:val="20"/>
        </w:rPr>
        <w:tab/>
      </w:r>
      <w:r w:rsidR="00903DDD" w:rsidRPr="00DE145D">
        <w:rPr>
          <w:rStyle w:val="Emphasis"/>
          <w:i w:val="0"/>
          <w:iCs w:val="0"/>
          <w:sz w:val="20"/>
        </w:rPr>
        <w:tab/>
      </w:r>
      <w:r w:rsidR="00404750" w:rsidRPr="00DE145D">
        <w:rPr>
          <w:rStyle w:val="Emphasis"/>
          <w:i w:val="0"/>
          <w:iCs w:val="0"/>
          <w:sz w:val="20"/>
        </w:rPr>
        <w:tab/>
      </w:r>
      <w:r w:rsidR="00404750" w:rsidRPr="00DE145D">
        <w:rPr>
          <w:rStyle w:val="Emphasis"/>
          <w:i w:val="0"/>
          <w:iCs w:val="0"/>
          <w:sz w:val="20"/>
        </w:rPr>
        <w:tab/>
      </w:r>
      <w:r w:rsidR="00404750" w:rsidRPr="00DE145D">
        <w:rPr>
          <w:rStyle w:val="Emphasis"/>
          <w:i w:val="0"/>
          <w:iCs w:val="0"/>
          <w:sz w:val="20"/>
        </w:rPr>
        <w:tab/>
      </w:r>
      <w:r w:rsidR="0042512C" w:rsidRPr="00DE145D">
        <w:rPr>
          <w:rStyle w:val="Emphasis"/>
          <w:i w:val="0"/>
          <w:iCs w:val="0"/>
          <w:sz w:val="20"/>
        </w:rPr>
        <w:t>(</w:t>
      </w:r>
      <w:r w:rsidR="00404750" w:rsidRPr="00DE145D">
        <w:rPr>
          <w:rStyle w:val="Emphasis"/>
          <w:i w:val="0"/>
          <w:iCs w:val="0"/>
          <w:sz w:val="20"/>
        </w:rPr>
        <w:t>8</w:t>
      </w:r>
      <w:r w:rsidR="0042512C" w:rsidRPr="00DE145D">
        <w:rPr>
          <w:rStyle w:val="Emphasis"/>
          <w:i w:val="0"/>
          <w:iCs w:val="0"/>
          <w:sz w:val="20"/>
        </w:rPr>
        <w:t>)</w:t>
      </w:r>
    </w:p>
    <w:p w14:paraId="081B3870" w14:textId="07E39AA6" w:rsidR="0042512C" w:rsidRPr="00DE145D" w:rsidRDefault="00404750" w:rsidP="00225B0A">
      <w:pPr>
        <w:jc w:val="both"/>
        <w:rPr>
          <w:rStyle w:val="Emphasis"/>
          <w:i w:val="0"/>
          <w:iCs w:val="0"/>
          <w:sz w:val="20"/>
        </w:rPr>
      </w:pPr>
      <w:r w:rsidRPr="00DE145D">
        <w:rPr>
          <w:rStyle w:val="Emphasis"/>
          <w:i w:val="0"/>
          <w:iCs w:val="0"/>
          <w:sz w:val="20"/>
        </w:rPr>
        <w:t xml:space="preserve">Where, </w:t>
      </w:r>
      <m:oMath>
        <m:sSub>
          <m:sSubPr>
            <m:ctrlPr>
              <w:rPr>
                <w:rFonts w:ascii="Cambria Math" w:hAnsi="Cambria Math"/>
                <w:i/>
                <w:sz w:val="20"/>
              </w:rPr>
            </m:ctrlPr>
          </m:sSubPr>
          <m:e>
            <m:r>
              <w:rPr>
                <w:rFonts w:ascii="Cambria Math" w:hAnsi="Cambria Math"/>
                <w:sz w:val="20"/>
              </w:rPr>
              <m:t>v</m:t>
            </m:r>
          </m:e>
          <m:sub>
            <m:r>
              <w:rPr>
                <w:rFonts w:ascii="Cambria Math" w:hAnsi="Cambria Math"/>
                <w:sz w:val="20"/>
              </w:rPr>
              <m:t>ij</m:t>
            </m:r>
          </m:sub>
        </m:sSub>
      </m:oMath>
      <w:r w:rsidRPr="00DE145D">
        <w:rPr>
          <w:sz w:val="20"/>
        </w:rPr>
        <w:t xml:space="preserve"> = </w:t>
      </w:r>
      <m:oMath>
        <m:d>
          <m:dPr>
            <m:ctrlPr>
              <w:rPr>
                <w:rFonts w:ascii="Cambria Math" w:hAnsi="Cambria Math"/>
                <w:i/>
                <w:sz w:val="20"/>
              </w:rPr>
            </m:ctrlPr>
          </m:dPr>
          <m:e>
            <m:sSubSup>
              <m:sSubSupPr>
                <m:ctrlPr>
                  <w:rPr>
                    <w:rFonts w:ascii="Cambria Math" w:hAnsi="Cambria Math"/>
                    <w:i/>
                    <w:sz w:val="20"/>
                    <w:lang w:val="sv-SE"/>
                  </w:rPr>
                </m:ctrlPr>
              </m:sSubSupPr>
              <m:e>
                <m:r>
                  <w:rPr>
                    <w:rFonts w:ascii="Cambria Math" w:hAnsi="Cambria Math"/>
                    <w:sz w:val="20"/>
                    <w:lang w:val="sv-SE"/>
                  </w:rPr>
                  <m:t>v</m:t>
                </m:r>
              </m:e>
              <m:sub>
                <m:r>
                  <w:rPr>
                    <w:rFonts w:ascii="Cambria Math" w:hAnsi="Cambria Math"/>
                    <w:sz w:val="20"/>
                    <w:lang w:val="sv-SE"/>
                  </w:rPr>
                  <m:t>ij</m:t>
                </m:r>
              </m:sub>
              <m:sup>
                <m:r>
                  <w:rPr>
                    <w:rFonts w:ascii="Cambria Math" w:hAnsi="Cambria Math"/>
                    <w:sz w:val="20"/>
                    <w:lang w:val="sv-SE"/>
                  </w:rPr>
                  <m:t>l</m:t>
                </m:r>
              </m:sup>
            </m:sSubSup>
            <m:r>
              <w:rPr>
                <w:rFonts w:ascii="Cambria Math" w:hAnsi="Cambria Math"/>
                <w:sz w:val="20"/>
                <w:lang w:val="en-ID"/>
              </w:rPr>
              <m:t xml:space="preserve">, </m:t>
            </m:r>
            <m:sSubSup>
              <m:sSubSupPr>
                <m:ctrlPr>
                  <w:rPr>
                    <w:rFonts w:ascii="Cambria Math" w:hAnsi="Cambria Math"/>
                    <w:i/>
                    <w:sz w:val="20"/>
                    <w:lang w:val="sv-SE"/>
                  </w:rPr>
                </m:ctrlPr>
              </m:sSubSupPr>
              <m:e>
                <m:r>
                  <w:rPr>
                    <w:rFonts w:ascii="Cambria Math" w:hAnsi="Cambria Math"/>
                    <w:sz w:val="20"/>
                    <w:lang w:val="sv-SE"/>
                  </w:rPr>
                  <m:t>v</m:t>
                </m:r>
              </m:e>
              <m:sub>
                <m:r>
                  <w:rPr>
                    <w:rFonts w:ascii="Cambria Math" w:hAnsi="Cambria Math"/>
                    <w:sz w:val="20"/>
                    <w:lang w:val="sv-SE"/>
                  </w:rPr>
                  <m:t>ij</m:t>
                </m:r>
              </m:sub>
              <m:sup>
                <m:r>
                  <w:rPr>
                    <w:rFonts w:ascii="Cambria Math" w:hAnsi="Cambria Math"/>
                    <w:sz w:val="20"/>
                    <w:lang w:val="sv-SE"/>
                  </w:rPr>
                  <m:t>m</m:t>
                </m:r>
              </m:sup>
            </m:sSubSup>
            <m:r>
              <w:rPr>
                <w:rFonts w:ascii="Cambria Math" w:hAnsi="Cambria Math"/>
                <w:sz w:val="20"/>
                <w:lang w:val="en-ID"/>
              </w:rPr>
              <m:t xml:space="preserve">, </m:t>
            </m:r>
            <m:sSubSup>
              <m:sSubSupPr>
                <m:ctrlPr>
                  <w:rPr>
                    <w:rFonts w:ascii="Cambria Math" w:hAnsi="Cambria Math"/>
                    <w:i/>
                    <w:sz w:val="20"/>
                    <w:lang w:val="sv-SE"/>
                  </w:rPr>
                </m:ctrlPr>
              </m:sSubSupPr>
              <m:e>
                <m:r>
                  <w:rPr>
                    <w:rFonts w:ascii="Cambria Math" w:hAnsi="Cambria Math"/>
                    <w:sz w:val="20"/>
                    <w:lang w:val="sv-SE"/>
                  </w:rPr>
                  <m:t>v</m:t>
                </m:r>
              </m:e>
              <m:sub>
                <m:r>
                  <w:rPr>
                    <w:rFonts w:ascii="Cambria Math" w:hAnsi="Cambria Math"/>
                    <w:sz w:val="20"/>
                    <w:lang w:val="sv-SE"/>
                  </w:rPr>
                  <m:t>ij</m:t>
                </m:r>
              </m:sub>
              <m:sup>
                <m:r>
                  <w:rPr>
                    <w:rFonts w:ascii="Cambria Math" w:hAnsi="Cambria Math"/>
                    <w:sz w:val="20"/>
                    <w:lang w:val="sv-SE"/>
                  </w:rPr>
                  <m:t>u</m:t>
                </m:r>
              </m:sup>
            </m:sSubSup>
          </m:e>
        </m:d>
      </m:oMath>
      <w:r w:rsidR="0042512C" w:rsidRPr="00DE145D">
        <w:rPr>
          <w:rStyle w:val="Emphasis"/>
          <w:i w:val="0"/>
          <w:iCs w:val="0"/>
          <w:sz w:val="20"/>
        </w:rPr>
        <w:tab/>
      </w:r>
      <w:r w:rsidRPr="00DE145D">
        <w:rPr>
          <w:rStyle w:val="Emphasis"/>
          <w:i w:val="0"/>
          <w:iCs w:val="0"/>
          <w:sz w:val="20"/>
        </w:rPr>
        <w:t xml:space="preserve"> and </w:t>
      </w:r>
      <m:oMath>
        <m:sSub>
          <m:sSubPr>
            <m:ctrlPr>
              <w:rPr>
                <w:rFonts w:ascii="Cambria Math" w:hAnsi="Cambria Math"/>
                <w:i/>
                <w:sz w:val="20"/>
                <w:lang w:val="sv-SE"/>
              </w:rPr>
            </m:ctrlPr>
          </m:sSubPr>
          <m:e>
            <m:r>
              <w:rPr>
                <w:rFonts w:ascii="Cambria Math" w:hAnsi="Cambria Math"/>
                <w:sz w:val="20"/>
                <w:lang w:val="sv-SE"/>
              </w:rPr>
              <m:t>W</m:t>
            </m:r>
          </m:e>
          <m:sub>
            <m:r>
              <w:rPr>
                <w:rFonts w:ascii="Cambria Math" w:hAnsi="Cambria Math"/>
                <w:sz w:val="20"/>
                <w:lang w:val="sv-SE"/>
              </w:rPr>
              <m:t>j</m:t>
            </m:r>
          </m:sub>
        </m:sSub>
      </m:oMath>
      <w:r w:rsidRPr="00DE145D">
        <w:rPr>
          <w:sz w:val="20"/>
          <w:lang w:val="en-ID"/>
        </w:rPr>
        <w:t xml:space="preserve"> is the fuzzy weight.</w:t>
      </w:r>
      <w:r w:rsidR="0042512C" w:rsidRPr="00DE145D">
        <w:rPr>
          <w:rStyle w:val="Emphasis"/>
          <w:i w:val="0"/>
          <w:iCs w:val="0"/>
          <w:sz w:val="20"/>
        </w:rPr>
        <w:tab/>
      </w:r>
      <w:r w:rsidR="0042512C" w:rsidRPr="00DE145D">
        <w:rPr>
          <w:rStyle w:val="Emphasis"/>
          <w:i w:val="0"/>
          <w:iCs w:val="0"/>
          <w:sz w:val="20"/>
        </w:rPr>
        <w:tab/>
      </w:r>
    </w:p>
    <w:p w14:paraId="4877CA06" w14:textId="368E1E0C" w:rsidR="00F152DB" w:rsidRPr="00DE145D" w:rsidRDefault="00356959" w:rsidP="00225B0A">
      <w:pPr>
        <w:jc w:val="both"/>
        <w:rPr>
          <w:sz w:val="20"/>
        </w:rPr>
      </w:pPr>
      <w:r w:rsidRPr="00DE145D">
        <w:rPr>
          <w:rStyle w:val="Emphasis"/>
          <w:b/>
          <w:i w:val="0"/>
          <w:iCs w:val="0"/>
          <w:sz w:val="20"/>
        </w:rPr>
        <w:t xml:space="preserve">Step </w:t>
      </w:r>
      <w:r w:rsidR="00404750" w:rsidRPr="00DE145D">
        <w:rPr>
          <w:rStyle w:val="Emphasis"/>
          <w:b/>
          <w:i w:val="0"/>
          <w:iCs w:val="0"/>
          <w:sz w:val="20"/>
        </w:rPr>
        <w:t>5</w:t>
      </w:r>
      <w:r w:rsidRPr="00DE145D">
        <w:rPr>
          <w:rStyle w:val="Emphasis"/>
          <w:i w:val="0"/>
          <w:iCs w:val="0"/>
          <w:sz w:val="20"/>
        </w:rPr>
        <w:t xml:space="preserve">. </w:t>
      </w:r>
      <w:r w:rsidR="00404750" w:rsidRPr="00DE145D">
        <w:rPr>
          <w:rStyle w:val="Emphasis"/>
          <w:i w:val="0"/>
          <w:iCs w:val="0"/>
          <w:sz w:val="20"/>
        </w:rPr>
        <w:t>Determine the ranking of beneficial (benefit) and non-beneficial (cost) for each criteria using formula (9) and (10)</w:t>
      </w:r>
    </w:p>
    <w:p w14:paraId="1EFC5CC5" w14:textId="0E180E56" w:rsidR="00A3154F" w:rsidRPr="00DE145D" w:rsidRDefault="00F152DB" w:rsidP="00225B0A">
      <w:pPr>
        <w:ind w:left="680" w:firstLine="680"/>
        <w:rPr>
          <w:rFonts w:eastAsiaTheme="minorEastAsia"/>
          <w:sz w:val="18"/>
          <w:szCs w:val="18"/>
        </w:rPr>
      </w:pPr>
      <w:r w:rsidRPr="00DE145D">
        <w:rPr>
          <w:sz w:val="18"/>
          <w:szCs w:val="18"/>
        </w:rPr>
        <w:t xml:space="preserve">                                                     </w:t>
      </w:r>
      <m:oMath>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sup>
        </m:sSubSup>
        <m:r>
          <w:rPr>
            <w:rFonts w:ascii="Cambria Math" w:hAnsi="Cambria Math"/>
            <w:sz w:val="18"/>
            <w:szCs w:val="18"/>
          </w:rPr>
          <m:t>=</m:t>
        </m:r>
        <m:nary>
          <m:naryPr>
            <m:chr m:val="∑"/>
            <m:limLoc m:val="undOvr"/>
            <m:ctrlPr>
              <w:rPr>
                <w:rFonts w:ascii="Cambria Math" w:hAnsi="Cambria Math"/>
                <w:i/>
                <w:sz w:val="18"/>
                <w:szCs w:val="18"/>
                <w:lang w:val="sv-SE"/>
              </w:rPr>
            </m:ctrlPr>
          </m:naryPr>
          <m:sub>
            <m:r>
              <w:rPr>
                <w:rFonts w:ascii="Cambria Math" w:hAnsi="Cambria Math"/>
                <w:sz w:val="18"/>
                <w:szCs w:val="18"/>
                <w:lang w:val="sv-SE"/>
              </w:rPr>
              <m:t>j</m:t>
            </m:r>
            <m:r>
              <w:rPr>
                <w:rFonts w:ascii="Cambria Math" w:hAnsi="Cambria Math"/>
                <w:sz w:val="18"/>
                <w:szCs w:val="18"/>
              </w:rPr>
              <m:t>=1</m:t>
            </m:r>
          </m:sub>
          <m:sup>
            <m:r>
              <w:rPr>
                <w:rFonts w:ascii="Cambria Math" w:hAnsi="Cambria Math"/>
                <w:sz w:val="18"/>
                <w:szCs w:val="18"/>
                <w:lang w:val="sv-SE"/>
              </w:rPr>
              <m:t>n</m:t>
            </m:r>
          </m:sup>
          <m:e>
            <m:sSub>
              <m:sSubPr>
                <m:ctrlPr>
                  <w:rPr>
                    <w:rFonts w:ascii="Cambria Math" w:hAnsi="Cambria Math"/>
                    <w:i/>
                    <w:sz w:val="20"/>
                  </w:rPr>
                </m:ctrlPr>
              </m:sSubPr>
              <m:e>
                <m:r>
                  <w:rPr>
                    <w:rFonts w:ascii="Cambria Math" w:hAnsi="Cambria Math"/>
                    <w:sz w:val="20"/>
                  </w:rPr>
                  <m:t>v</m:t>
                </m:r>
              </m:e>
              <m:sub>
                <m:r>
                  <w:rPr>
                    <w:rFonts w:ascii="Cambria Math" w:hAnsi="Cambria Math"/>
                    <w:sz w:val="20"/>
                  </w:rPr>
                  <m:t>ij</m:t>
                </m:r>
              </m:sub>
            </m:sSub>
            <m:r>
              <w:rPr>
                <w:rFonts w:ascii="Cambria Math" w:hAnsi="Cambria Math"/>
                <w:sz w:val="18"/>
                <w:szCs w:val="18"/>
              </w:rPr>
              <m:t xml:space="preserve">| </m:t>
            </m:r>
            <m:r>
              <w:rPr>
                <w:rFonts w:ascii="Cambria Math" w:hAnsi="Cambria Math"/>
                <w:sz w:val="18"/>
                <w:szCs w:val="18"/>
                <w:lang w:val="sv-SE"/>
              </w:rPr>
              <m:t>jϵ</m:t>
            </m:r>
            <m:sSup>
              <m:sSupPr>
                <m:ctrlPr>
                  <w:rPr>
                    <w:rFonts w:ascii="Cambria Math" w:hAnsi="Cambria Math"/>
                    <w:i/>
                    <w:sz w:val="18"/>
                    <w:szCs w:val="18"/>
                    <w:lang w:val="sv-SE"/>
                  </w:rPr>
                </m:ctrlPr>
              </m:sSupPr>
              <m:e>
                <m:r>
                  <w:rPr>
                    <w:rFonts w:ascii="Cambria Math" w:hAnsi="Cambria Math"/>
                    <w:sz w:val="18"/>
                    <w:szCs w:val="18"/>
                    <w:lang w:val="sv-SE"/>
                  </w:rPr>
                  <m:t>j</m:t>
                </m:r>
              </m:e>
              <m:sup>
                <m:r>
                  <w:rPr>
                    <w:rFonts w:ascii="Cambria Math" w:hAnsi="Cambria Math"/>
                    <w:sz w:val="18"/>
                    <w:szCs w:val="18"/>
                    <w:lang w:val="sv-SE"/>
                  </w:rPr>
                  <m:t>max</m:t>
                </m:r>
              </m:sup>
            </m:sSup>
          </m:e>
        </m:nary>
      </m:oMath>
      <w:r w:rsidRPr="00DE145D">
        <w:rPr>
          <w:rFonts w:eastAsiaTheme="minorEastAsia"/>
          <w:sz w:val="18"/>
          <w:szCs w:val="18"/>
        </w:rPr>
        <w:t xml:space="preserve">  </w:t>
      </w:r>
      <w:r w:rsidRPr="00DE145D">
        <w:rPr>
          <w:sz w:val="20"/>
          <w:lang w:val="en-GB"/>
        </w:rPr>
        <w:t xml:space="preserve">for </w:t>
      </w:r>
      <m:oMath>
        <m:r>
          <w:rPr>
            <w:rFonts w:ascii="Cambria Math" w:hAnsi="Cambria Math"/>
            <w:sz w:val="20"/>
            <w:lang w:val="en-GB"/>
          </w:rPr>
          <m:t>i ∈B</m:t>
        </m:r>
      </m:oMath>
      <w:r w:rsidRPr="00DE145D">
        <w:rPr>
          <w:rFonts w:eastAsiaTheme="minorEastAsia"/>
          <w:sz w:val="18"/>
          <w:szCs w:val="18"/>
        </w:rPr>
        <w:tab/>
        <w:t xml:space="preserve">                                                </w:t>
      </w:r>
      <w:r w:rsidR="00E647FF" w:rsidRPr="00DE145D">
        <w:rPr>
          <w:rFonts w:eastAsiaTheme="minorEastAsia"/>
          <w:sz w:val="20"/>
          <w:lang w:val="en-GB"/>
        </w:rPr>
        <w:t>(9)</w:t>
      </w:r>
    </w:p>
    <w:p w14:paraId="57839B05" w14:textId="37F903BF" w:rsidR="004B2B92" w:rsidRPr="00DE145D" w:rsidRDefault="00F152DB" w:rsidP="00225B0A">
      <w:pPr>
        <w:jc w:val="both"/>
        <w:rPr>
          <w:rFonts w:eastAsiaTheme="minorEastAsia"/>
          <w:sz w:val="20"/>
          <w:lang w:val="en-GB"/>
        </w:rPr>
      </w:pPr>
      <m:oMath>
        <m:r>
          <m:rPr>
            <m:sty m:val="p"/>
          </m:rPr>
          <w:rPr>
            <w:rFonts w:ascii="Cambria Math" w:hAnsi="Cambria Math"/>
            <w:sz w:val="18"/>
            <w:szCs w:val="18"/>
          </w:rPr>
          <m:t xml:space="preserve">                                                                                               </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sup>
        </m:sSubSup>
        <m:r>
          <w:rPr>
            <w:rFonts w:ascii="Cambria Math" w:hAnsi="Cambria Math"/>
            <w:sz w:val="18"/>
            <w:szCs w:val="18"/>
          </w:rPr>
          <m:t>=</m:t>
        </m:r>
        <m:nary>
          <m:naryPr>
            <m:chr m:val="∑"/>
            <m:limLoc m:val="undOvr"/>
            <m:ctrlPr>
              <w:rPr>
                <w:rFonts w:ascii="Cambria Math" w:hAnsi="Cambria Math"/>
                <w:i/>
                <w:sz w:val="18"/>
                <w:szCs w:val="18"/>
                <w:lang w:val="sv-SE"/>
              </w:rPr>
            </m:ctrlPr>
          </m:naryPr>
          <m:sub>
            <m:r>
              <w:rPr>
                <w:rFonts w:ascii="Cambria Math" w:hAnsi="Cambria Math"/>
                <w:sz w:val="18"/>
                <w:szCs w:val="18"/>
                <w:lang w:val="sv-SE"/>
              </w:rPr>
              <m:t>j</m:t>
            </m:r>
            <m:r>
              <w:rPr>
                <w:rFonts w:ascii="Cambria Math" w:hAnsi="Cambria Math"/>
                <w:sz w:val="18"/>
                <w:szCs w:val="18"/>
              </w:rPr>
              <m:t>=1</m:t>
            </m:r>
          </m:sub>
          <m:sup>
            <m:r>
              <w:rPr>
                <w:rFonts w:ascii="Cambria Math" w:hAnsi="Cambria Math"/>
                <w:sz w:val="18"/>
                <w:szCs w:val="18"/>
                <w:lang w:val="sv-SE"/>
              </w:rPr>
              <m:t>n</m:t>
            </m:r>
          </m:sup>
          <m:e>
            <m:sSub>
              <m:sSubPr>
                <m:ctrlPr>
                  <w:rPr>
                    <w:rFonts w:ascii="Cambria Math" w:hAnsi="Cambria Math"/>
                    <w:i/>
                    <w:sz w:val="20"/>
                  </w:rPr>
                </m:ctrlPr>
              </m:sSubPr>
              <m:e>
                <m:r>
                  <w:rPr>
                    <w:rFonts w:ascii="Cambria Math" w:hAnsi="Cambria Math"/>
                    <w:sz w:val="20"/>
                  </w:rPr>
                  <m:t>v</m:t>
                </m:r>
              </m:e>
              <m:sub>
                <m:r>
                  <w:rPr>
                    <w:rFonts w:ascii="Cambria Math" w:hAnsi="Cambria Math"/>
                    <w:sz w:val="20"/>
                  </w:rPr>
                  <m:t>ij</m:t>
                </m:r>
              </m:sub>
            </m:sSub>
            <m:r>
              <w:rPr>
                <w:rFonts w:ascii="Cambria Math" w:hAnsi="Cambria Math"/>
                <w:sz w:val="18"/>
                <w:szCs w:val="18"/>
              </w:rPr>
              <m:t xml:space="preserve">| </m:t>
            </m:r>
            <m:r>
              <w:rPr>
                <w:rFonts w:ascii="Cambria Math" w:hAnsi="Cambria Math"/>
                <w:sz w:val="18"/>
                <w:szCs w:val="18"/>
                <w:lang w:val="sv-SE"/>
              </w:rPr>
              <m:t>jϵ</m:t>
            </m:r>
            <m:sSup>
              <m:sSupPr>
                <m:ctrlPr>
                  <w:rPr>
                    <w:rFonts w:ascii="Cambria Math" w:hAnsi="Cambria Math"/>
                    <w:i/>
                    <w:sz w:val="18"/>
                    <w:szCs w:val="18"/>
                    <w:lang w:val="sv-SE"/>
                  </w:rPr>
                </m:ctrlPr>
              </m:sSupPr>
              <m:e>
                <m:r>
                  <w:rPr>
                    <w:rFonts w:ascii="Cambria Math" w:hAnsi="Cambria Math"/>
                    <w:sz w:val="18"/>
                    <w:szCs w:val="18"/>
                    <w:lang w:val="sv-SE"/>
                  </w:rPr>
                  <m:t>j</m:t>
                </m:r>
              </m:e>
              <m:sup>
                <m:r>
                  <w:rPr>
                    <w:rFonts w:ascii="Cambria Math" w:hAnsi="Cambria Math"/>
                    <w:sz w:val="18"/>
                    <w:szCs w:val="18"/>
                    <w:lang w:val="sv-SE"/>
                  </w:rPr>
                  <m:t>max</m:t>
                </m:r>
              </m:sup>
            </m:sSup>
          </m:e>
        </m:nary>
        <m:r>
          <m:rPr>
            <m:sty m:val="p"/>
          </m:rPr>
          <w:rPr>
            <w:rFonts w:ascii="Cambria Math" w:eastAsiaTheme="minorEastAsia" w:hAnsi="Cambria Math"/>
            <w:sz w:val="18"/>
            <w:szCs w:val="18"/>
          </w:rPr>
          <m:t xml:space="preserve">  </m:t>
        </m:r>
        <m:r>
          <w:rPr>
            <w:rFonts w:ascii="Cambria Math" w:hAnsi="Cambria Math"/>
            <w:sz w:val="20"/>
            <w:lang w:val="en-GB"/>
          </w:rPr>
          <m:t xml:space="preserve"> </m:t>
        </m:r>
      </m:oMath>
      <w:r w:rsidR="004B2B92" w:rsidRPr="00DE145D">
        <w:rPr>
          <w:sz w:val="20"/>
          <w:lang w:val="en-GB"/>
        </w:rPr>
        <w:t xml:space="preserve">for </w:t>
      </w:r>
      <m:oMath>
        <m:r>
          <w:rPr>
            <w:rFonts w:ascii="Cambria Math" w:hAnsi="Cambria Math"/>
            <w:sz w:val="20"/>
            <w:lang w:val="en-GB"/>
          </w:rPr>
          <m:t>i ∈C</m:t>
        </m:r>
      </m:oMath>
      <w:r w:rsidRPr="00DE145D">
        <w:rPr>
          <w:sz w:val="20"/>
          <w:lang w:val="en-GB"/>
        </w:rPr>
        <w:t xml:space="preserve">                                             </w:t>
      </w:r>
      <w:r w:rsidR="004B2B92" w:rsidRPr="00DE145D">
        <w:rPr>
          <w:rFonts w:eastAsiaTheme="minorEastAsia"/>
          <w:sz w:val="20"/>
          <w:lang w:val="en-GB"/>
        </w:rPr>
        <w:t xml:space="preserve"> (10)</w:t>
      </w:r>
    </w:p>
    <w:p w14:paraId="296940A3" w14:textId="126C1587" w:rsidR="00F152DB" w:rsidRPr="00DE145D" w:rsidRDefault="00F152DB" w:rsidP="00225B0A">
      <w:pPr>
        <w:jc w:val="both"/>
        <w:rPr>
          <w:rStyle w:val="Emphasis"/>
          <w:i w:val="0"/>
          <w:iCs w:val="0"/>
          <w:sz w:val="20"/>
        </w:rPr>
      </w:pPr>
      <w:r w:rsidRPr="00DE145D">
        <w:rPr>
          <w:rStyle w:val="Emphasis"/>
          <w:i w:val="0"/>
          <w:iCs w:val="0"/>
          <w:sz w:val="20"/>
        </w:rPr>
        <w:t xml:space="preserve">Where, </w:t>
      </w:r>
      <m:oMath>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sup>
        </m:sSubSup>
      </m:oMath>
      <w:r w:rsidRPr="00DE145D">
        <w:rPr>
          <w:sz w:val="20"/>
        </w:rPr>
        <w:t xml:space="preserve"> = </w:t>
      </w:r>
      <m:oMath>
        <m:d>
          <m:dPr>
            <m:ctrlPr>
              <w:rPr>
                <w:rFonts w:ascii="Cambria Math" w:hAnsi="Cambria Math"/>
                <w:i/>
                <w:sz w:val="20"/>
              </w:rPr>
            </m:ctrlPr>
          </m:dPr>
          <m:e>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+l</m:t>
                </m:r>
              </m:sup>
            </m:sSubSup>
            <m:r>
              <w:rPr>
                <w:rFonts w:ascii="Cambria Math" w:hAnsi="Cambria Math"/>
                <w:sz w:val="20"/>
                <w:lang w:val="en-ID"/>
              </w:rPr>
              <m:t xml:space="preserve">, </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m:t>
                </m:r>
              </m:sup>
            </m:sSubSup>
            <m:r>
              <w:rPr>
                <w:rFonts w:ascii="Cambria Math" w:hAnsi="Cambria Math"/>
                <w:sz w:val="20"/>
                <w:lang w:val="en-ID"/>
              </w:rPr>
              <m:t xml:space="preserve">, </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+u</m:t>
                </m:r>
              </m:sup>
            </m:sSubSup>
          </m:e>
        </m:d>
      </m:oMath>
      <w:r w:rsidRPr="00DE145D">
        <w:rPr>
          <w:rStyle w:val="Emphasis"/>
          <w:i w:val="0"/>
          <w:iCs w:val="0"/>
          <w:sz w:val="20"/>
        </w:rPr>
        <w:t xml:space="preserve"> and </w:t>
      </w:r>
      <m:oMath>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sup>
        </m:sSubSup>
      </m:oMath>
      <w:r w:rsidRPr="00DE145D">
        <w:rPr>
          <w:sz w:val="20"/>
        </w:rPr>
        <w:t xml:space="preserve"> = </w:t>
      </w:r>
      <m:oMath>
        <m:d>
          <m:dPr>
            <m:ctrlPr>
              <w:rPr>
                <w:rFonts w:ascii="Cambria Math" w:hAnsi="Cambria Math"/>
                <w:i/>
                <w:sz w:val="20"/>
              </w:rPr>
            </m:ctrlPr>
          </m:dPr>
          <m:e>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-l</m:t>
                </m:r>
              </m:sup>
            </m:sSubSup>
            <m:r>
              <w:rPr>
                <w:rFonts w:ascii="Cambria Math" w:hAnsi="Cambria Math"/>
                <w:sz w:val="20"/>
                <w:lang w:val="en-ID"/>
              </w:rPr>
              <m:t xml:space="preserve">, </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m:t>
                </m:r>
              </m:sup>
            </m:sSubSup>
            <m:r>
              <w:rPr>
                <w:rFonts w:ascii="Cambria Math" w:hAnsi="Cambria Math"/>
                <w:sz w:val="20"/>
                <w:lang w:val="en-ID"/>
              </w:rPr>
              <m:t xml:space="preserve">, </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-u</m:t>
                </m:r>
              </m:sup>
            </m:sSubSup>
          </m:e>
        </m:d>
      </m:oMath>
      <w:r w:rsidRPr="00DE145D">
        <w:rPr>
          <w:sz w:val="20"/>
        </w:rPr>
        <w:t>.</w:t>
      </w:r>
    </w:p>
    <w:p w14:paraId="3AEA4306" w14:textId="5346E84B" w:rsidR="001231A8" w:rsidRPr="00DE145D" w:rsidRDefault="00356959" w:rsidP="00225B0A">
      <w:pPr>
        <w:jc w:val="both"/>
        <w:rPr>
          <w:rStyle w:val="Emphasis"/>
          <w:i w:val="0"/>
          <w:iCs w:val="0"/>
          <w:sz w:val="20"/>
        </w:rPr>
      </w:pPr>
      <w:r w:rsidRPr="00DE145D">
        <w:rPr>
          <w:rStyle w:val="Emphasis"/>
          <w:b/>
          <w:i w:val="0"/>
          <w:iCs w:val="0"/>
          <w:sz w:val="20"/>
        </w:rPr>
        <w:t xml:space="preserve">Step </w:t>
      </w:r>
      <w:r w:rsidR="002C3A3F" w:rsidRPr="00DE145D">
        <w:rPr>
          <w:rStyle w:val="Emphasis"/>
          <w:b/>
          <w:i w:val="0"/>
          <w:iCs w:val="0"/>
          <w:sz w:val="20"/>
        </w:rPr>
        <w:t>6</w:t>
      </w:r>
      <w:r w:rsidRPr="00DE145D">
        <w:rPr>
          <w:rStyle w:val="Emphasis"/>
          <w:i w:val="0"/>
          <w:iCs w:val="0"/>
          <w:sz w:val="20"/>
        </w:rPr>
        <w:t xml:space="preserve">. </w:t>
      </w:r>
      <w:r w:rsidR="002C3A3F" w:rsidRPr="00DE145D">
        <w:rPr>
          <w:rStyle w:val="Emphasis"/>
          <w:i w:val="0"/>
          <w:iCs w:val="0"/>
          <w:sz w:val="20"/>
        </w:rPr>
        <w:t xml:space="preserve">Calculating the overall </w:t>
      </w:r>
      <w:r w:rsidR="00F97008" w:rsidRPr="00DE145D">
        <w:rPr>
          <w:rStyle w:val="Emphasis"/>
          <w:i w:val="0"/>
          <w:iCs w:val="0"/>
          <w:sz w:val="20"/>
        </w:rPr>
        <w:t>performance</w:t>
      </w:r>
      <w:r w:rsidR="002C3A3F" w:rsidRPr="00DE145D">
        <w:rPr>
          <w:rStyle w:val="Emphasis"/>
          <w:i w:val="0"/>
          <w:iCs w:val="0"/>
          <w:sz w:val="20"/>
        </w:rPr>
        <w:t xml:space="preserve"> value </w:t>
      </w:r>
      <w:r w:rsidR="002C3A3F" w:rsidRPr="00DE145D">
        <w:rPr>
          <w:rStyle w:val="Emphasis"/>
          <w:i w:val="0"/>
          <w:iCs w:val="0"/>
          <w:sz w:val="16"/>
          <w:szCs w:val="16"/>
        </w:rPr>
        <w:t>(</w:t>
      </w:r>
      <m:oMath>
        <m:sSub>
          <m:sSubPr>
            <m:ctrlPr>
              <w:rPr>
                <w:rFonts w:ascii="Cambria Math" w:eastAsiaTheme="minorEastAsia" w:hAnsi="Cambria Math"/>
                <w:i/>
                <w:sz w:val="18"/>
                <w:szCs w:val="18"/>
                <w:lang w:val="sv-SE"/>
              </w:rPr>
            </m:ctrlPr>
          </m:sSubPr>
          <m:e>
            <m:r>
              <w:rPr>
                <w:rFonts w:ascii="Cambria Math" w:eastAsiaTheme="minorEastAsia" w:hAnsi="Cambria Math"/>
                <w:sz w:val="18"/>
                <w:szCs w:val="18"/>
                <w:lang w:val="sv-SE"/>
              </w:rPr>
              <m:t>S</m:t>
            </m:r>
          </m:e>
          <m:sub>
            <m:r>
              <w:rPr>
                <w:rFonts w:ascii="Cambria Math" w:eastAsiaTheme="minorEastAsia" w:hAnsi="Cambria Math"/>
                <w:sz w:val="18"/>
                <w:szCs w:val="18"/>
                <w:lang w:val="sv-SE"/>
              </w:rPr>
              <m:t>i</m:t>
            </m:r>
          </m:sub>
        </m:sSub>
      </m:oMath>
      <w:r w:rsidR="002C3A3F" w:rsidRPr="00DE145D">
        <w:rPr>
          <w:sz w:val="16"/>
          <w:szCs w:val="16"/>
          <w:lang w:val="en-ID"/>
        </w:rPr>
        <w:t>)</w:t>
      </w:r>
      <w:r w:rsidR="00A3154F" w:rsidRPr="00DE145D">
        <w:rPr>
          <w:rStyle w:val="Emphasis"/>
          <w:i w:val="0"/>
          <w:iCs w:val="0"/>
          <w:sz w:val="20"/>
        </w:rPr>
        <w:t xml:space="preserve"> </w:t>
      </w:r>
      <w:r w:rsidR="002C3A3F" w:rsidRPr="00DE145D">
        <w:rPr>
          <w:rStyle w:val="Emphasis"/>
          <w:i w:val="0"/>
          <w:iCs w:val="0"/>
          <w:sz w:val="20"/>
        </w:rPr>
        <w:t xml:space="preserve">using the vertex method in equation </w:t>
      </w:r>
      <w:r w:rsidR="00A3154F" w:rsidRPr="00DE145D">
        <w:rPr>
          <w:rStyle w:val="Emphasis"/>
          <w:i w:val="0"/>
          <w:iCs w:val="0"/>
          <w:sz w:val="20"/>
        </w:rPr>
        <w:t>(1</w:t>
      </w:r>
      <w:r w:rsidR="001231A8" w:rsidRPr="00DE145D">
        <w:rPr>
          <w:rStyle w:val="Emphasis"/>
          <w:i w:val="0"/>
          <w:iCs w:val="0"/>
          <w:sz w:val="20"/>
        </w:rPr>
        <w:t>1</w:t>
      </w:r>
      <w:r w:rsidR="00A3154F" w:rsidRPr="00DE145D">
        <w:rPr>
          <w:rStyle w:val="Emphasis"/>
          <w:i w:val="0"/>
          <w:iCs w:val="0"/>
          <w:sz w:val="20"/>
        </w:rPr>
        <w:t>)</w:t>
      </w:r>
    </w:p>
    <w:p w14:paraId="0B7B892A" w14:textId="462DA909" w:rsidR="001231A8" w:rsidRPr="00DE145D" w:rsidRDefault="002C3A3F" w:rsidP="00225B0A">
      <w:pPr>
        <w:jc w:val="both"/>
        <w:rPr>
          <w:sz w:val="20"/>
        </w:rPr>
      </w:pPr>
      <w:bookmarkStart w:id="0" w:name="_Hlk204944298"/>
      <w:r w:rsidRPr="00DE145D">
        <w:rPr>
          <w:sz w:val="18"/>
          <w:szCs w:val="18"/>
        </w:rPr>
        <w:t xml:space="preserve">                                                            </w:t>
      </w:r>
      <m:oMath>
        <m:sSub>
          <m:sSubPr>
            <m:ctrlPr>
              <w:rPr>
                <w:rFonts w:ascii="Cambria Math" w:eastAsiaTheme="minorEastAsia" w:hAnsi="Cambria Math"/>
                <w:i/>
                <w:sz w:val="18"/>
                <w:szCs w:val="18"/>
                <w:lang w:val="sv-SE"/>
              </w:rPr>
            </m:ctrlPr>
          </m:sSubPr>
          <m:e>
            <m:r>
              <w:rPr>
                <w:rFonts w:ascii="Cambria Math" w:eastAsiaTheme="minorEastAsia" w:hAnsi="Cambria Math"/>
                <w:sz w:val="18"/>
                <w:szCs w:val="18"/>
                <w:lang w:val="sv-SE"/>
              </w:rPr>
              <m:t>S</m:t>
            </m:r>
          </m:e>
          <m:sub>
            <m:r>
              <w:rPr>
                <w:rFonts w:ascii="Cambria Math" w:eastAsiaTheme="minorEastAsia" w:hAnsi="Cambria Math"/>
                <w:sz w:val="18"/>
                <w:szCs w:val="18"/>
                <w:lang w:val="sv-SE"/>
              </w:rPr>
              <m:t>i</m:t>
            </m:r>
          </m:sub>
        </m:sSub>
        <w:bookmarkEnd w:id="0"/>
        <m:r>
          <w:rPr>
            <w:rFonts w:ascii="Cambria Math" w:eastAsiaTheme="minorEastAsia" w:hAnsi="Cambria Math"/>
            <w:sz w:val="18"/>
            <w:szCs w:val="18"/>
          </w:rPr>
          <m:t>=</m:t>
        </m:r>
        <m:rad>
          <m:radPr>
            <m:degHide m:val="1"/>
            <m:ctrlPr>
              <w:rPr>
                <w:rFonts w:ascii="Cambria Math" w:eastAsiaTheme="minorEastAsia" w:hAnsi="Cambria Math"/>
                <w:i/>
                <w:sz w:val="18"/>
                <w:szCs w:val="18"/>
                <w:lang w:val="sv-SE"/>
              </w:rPr>
            </m:ctrlPr>
          </m:radPr>
          <m:deg/>
          <m:e>
            <m:f>
              <m:fPr>
                <m:ctrlPr>
                  <w:rPr>
                    <w:rFonts w:ascii="Cambria Math" w:hAnsi="Cambria Math"/>
                    <w:i/>
                    <w:sz w:val="18"/>
                    <w:szCs w:val="18"/>
                    <w:lang w:val="sv-SE"/>
                  </w:rPr>
                </m:ctrlPr>
              </m:fPr>
              <m:num>
                <m:r>
                  <w:rPr>
                    <w:rFonts w:ascii="Cambria Math" w:hAnsi="Cambria Math"/>
                    <w:sz w:val="18"/>
                    <w:szCs w:val="18"/>
                  </w:rPr>
                  <m:t>1</m:t>
                </m:r>
              </m:num>
              <m:den>
                <m:r>
                  <w:rPr>
                    <w:rFonts w:ascii="Cambria Math" w:hAnsi="Cambria Math"/>
                    <w:sz w:val="18"/>
                    <w:szCs w:val="18"/>
                  </w:rPr>
                  <m:t>3</m:t>
                </m:r>
              </m:den>
            </m:f>
            <m:r>
              <w:rPr>
                <w:rFonts w:ascii="Cambria Math" w:hAnsi="Cambria Math"/>
                <w:sz w:val="18"/>
                <w:szCs w:val="18"/>
              </w:rPr>
              <m:t>[(</m:t>
            </m:r>
            <m:sSup>
              <m:sSupPr>
                <m:ctrlPr>
                  <w:rPr>
                    <w:rFonts w:ascii="Cambria Math" w:hAnsi="Cambria Math"/>
                    <w:i/>
                    <w:sz w:val="18"/>
                    <w:szCs w:val="18"/>
                    <w:lang w:val="sv-SE"/>
                  </w:rPr>
                </m:ctrlPr>
              </m:sSupPr>
              <m:e>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l</m:t>
                    </m:r>
                  </m:sup>
                </m:sSubSup>
                <m:r>
                  <w:rPr>
                    <w:rFonts w:ascii="Cambria Math" w:hAnsi="Cambria Math"/>
                    <w:sz w:val="18"/>
                    <w:szCs w:val="18"/>
                  </w:rPr>
                  <m:t>-</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l</m:t>
                    </m:r>
                  </m:sup>
                </m:sSubSup>
                <m:r>
                  <w:rPr>
                    <w:rFonts w:ascii="Cambria Math" w:hAnsi="Cambria Math"/>
                    <w:sz w:val="18"/>
                    <w:szCs w:val="18"/>
                  </w:rPr>
                  <m:t>)</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m</m:t>
                    </m:r>
                  </m:sup>
                </m:sSubSup>
                <m:r>
                  <w:rPr>
                    <w:rFonts w:ascii="Cambria Math" w:hAnsi="Cambria Math"/>
                    <w:sz w:val="18"/>
                    <w:szCs w:val="18"/>
                  </w:rPr>
                  <m:t>-</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m</m:t>
                    </m:r>
                  </m:sup>
                </m:sSubSup>
                <m:r>
                  <w:rPr>
                    <w:rFonts w:ascii="Cambria Math" w:hAnsi="Cambria Math"/>
                    <w:sz w:val="18"/>
                    <w:szCs w:val="18"/>
                  </w:rPr>
                  <m:t>)</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lang w:val="sv-SE"/>
                  </w:rPr>
                </m:ctrlPr>
              </m:sSupPr>
              <m:e>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u</m:t>
                    </m:r>
                  </m:sup>
                </m:sSubSup>
                <m:r>
                  <w:rPr>
                    <w:rFonts w:ascii="Cambria Math" w:hAnsi="Cambria Math"/>
                    <w:sz w:val="18"/>
                    <w:szCs w:val="18"/>
                  </w:rPr>
                  <m:t>-</m:t>
                </m:r>
                <m:sSubSup>
                  <m:sSubSupPr>
                    <m:ctrlPr>
                      <w:rPr>
                        <w:rFonts w:ascii="Cambria Math" w:hAnsi="Cambria Math"/>
                        <w:i/>
                        <w:sz w:val="18"/>
                        <w:szCs w:val="18"/>
                        <w:lang w:val="sv-SE"/>
                      </w:rPr>
                    </m:ctrlPr>
                  </m:sSubSupPr>
                  <m:e>
                    <m:r>
                      <w:rPr>
                        <w:rFonts w:ascii="Cambria Math" w:hAnsi="Cambria Math"/>
                        <w:sz w:val="18"/>
                        <w:szCs w:val="18"/>
                        <w:lang w:val="sv-SE"/>
                      </w:rPr>
                      <m:t>S</m:t>
                    </m:r>
                  </m:e>
                  <m:sub>
                    <m:r>
                      <w:rPr>
                        <w:rFonts w:ascii="Cambria Math" w:hAnsi="Cambria Math"/>
                        <w:sz w:val="18"/>
                        <w:szCs w:val="18"/>
                        <w:lang w:val="sv-SE"/>
                      </w:rPr>
                      <m:t>i</m:t>
                    </m:r>
                  </m:sub>
                  <m:sup>
                    <m:r>
                      <w:rPr>
                        <w:rFonts w:ascii="Cambria Math" w:hAnsi="Cambria Math"/>
                        <w:sz w:val="18"/>
                        <w:szCs w:val="18"/>
                      </w:rPr>
                      <m:t>-</m:t>
                    </m:r>
                    <m:r>
                      <w:rPr>
                        <w:rFonts w:ascii="Cambria Math" w:hAnsi="Cambria Math"/>
                        <w:sz w:val="18"/>
                        <w:szCs w:val="18"/>
                        <w:lang w:val="sv-SE"/>
                      </w:rPr>
                      <m:t>u</m:t>
                    </m:r>
                  </m:sup>
                </m:sSubSup>
                <m:r>
                  <w:rPr>
                    <w:rFonts w:ascii="Cambria Math" w:hAnsi="Cambria Math"/>
                    <w:sz w:val="18"/>
                    <w:szCs w:val="18"/>
                  </w:rPr>
                  <m:t>)</m:t>
                </m:r>
              </m:e>
              <m:sup>
                <m:r>
                  <w:rPr>
                    <w:rFonts w:ascii="Cambria Math" w:hAnsi="Cambria Math"/>
                    <w:sz w:val="18"/>
                    <w:szCs w:val="18"/>
                  </w:rPr>
                  <m:t>2</m:t>
                </m:r>
              </m:sup>
            </m:sSup>
            <m:r>
              <w:rPr>
                <w:rFonts w:ascii="Cambria Math" w:hAnsi="Cambria Math"/>
                <w:sz w:val="18"/>
                <w:szCs w:val="18"/>
              </w:rPr>
              <m:t>]</m:t>
            </m:r>
            <m:r>
              <m:rPr>
                <m:sty m:val="p"/>
              </m:rPr>
              <w:rPr>
                <w:rFonts w:ascii="Cambria Math" w:eastAsiaTheme="minorEastAsia" w:hAnsi="Cambria Math"/>
                <w:sz w:val="18"/>
                <w:szCs w:val="18"/>
              </w:rPr>
              <m:t xml:space="preserve"> </m:t>
            </m:r>
          </m:e>
        </m:rad>
      </m:oMath>
      <w:r w:rsidRPr="00DE145D">
        <w:rPr>
          <w:rFonts w:eastAsiaTheme="minorEastAsia"/>
          <w:lang w:val="en-GB"/>
        </w:rPr>
        <w:t xml:space="preserve">                           </w:t>
      </w:r>
      <w:r w:rsidR="001231A8" w:rsidRPr="00DE145D">
        <w:rPr>
          <w:rFonts w:eastAsiaTheme="minorEastAsia"/>
          <w:sz w:val="20"/>
          <w:szCs w:val="15"/>
          <w:lang w:val="en-GB"/>
        </w:rPr>
        <w:t>(11)</w:t>
      </w:r>
    </w:p>
    <w:p w14:paraId="4DEBCB2E" w14:textId="1B1EC419" w:rsidR="00842C84" w:rsidRPr="00DE145D" w:rsidRDefault="00356959" w:rsidP="00225B0A">
      <w:pPr>
        <w:jc w:val="both"/>
        <w:rPr>
          <w:rStyle w:val="Emphasis"/>
          <w:i w:val="0"/>
          <w:iCs w:val="0"/>
          <w:sz w:val="20"/>
        </w:rPr>
      </w:pPr>
      <w:r w:rsidRPr="00DE145D">
        <w:rPr>
          <w:rStyle w:val="Emphasis"/>
          <w:b/>
          <w:i w:val="0"/>
          <w:iCs w:val="0"/>
          <w:sz w:val="20"/>
        </w:rPr>
        <w:t xml:space="preserve">Step </w:t>
      </w:r>
      <w:r w:rsidR="002C3A3F" w:rsidRPr="00DE145D">
        <w:rPr>
          <w:rStyle w:val="Emphasis"/>
          <w:b/>
          <w:i w:val="0"/>
          <w:iCs w:val="0"/>
          <w:sz w:val="20"/>
        </w:rPr>
        <w:t>7</w:t>
      </w:r>
      <w:r w:rsidRPr="00DE145D">
        <w:rPr>
          <w:rStyle w:val="Emphasis"/>
          <w:i w:val="0"/>
          <w:iCs w:val="0"/>
          <w:sz w:val="20"/>
        </w:rPr>
        <w:t xml:space="preserve">. </w:t>
      </w:r>
      <w:r w:rsidR="002C3A3F" w:rsidRPr="00DE145D">
        <w:rPr>
          <w:rStyle w:val="Emphasis"/>
          <w:i w:val="0"/>
          <w:iCs w:val="0"/>
          <w:sz w:val="20"/>
        </w:rPr>
        <w:t>The overall performance index is used to enable alternative rankings from best to worst. The alternative with the highest performance index is the most profitable option.</w:t>
      </w:r>
    </w:p>
    <w:p w14:paraId="7175064B" w14:textId="77777777" w:rsidR="002C3A3F" w:rsidRPr="00DE145D" w:rsidRDefault="002C3A3F" w:rsidP="00225B0A">
      <w:pPr>
        <w:jc w:val="both"/>
        <w:rPr>
          <w:rStyle w:val="Emphasis"/>
          <w:i w:val="0"/>
          <w:iCs w:val="0"/>
          <w:sz w:val="20"/>
        </w:rPr>
      </w:pPr>
    </w:p>
    <w:p w14:paraId="0BEAE0DC" w14:textId="718A9C1C" w:rsidR="009E594A" w:rsidRPr="00DE145D" w:rsidRDefault="009E594A" w:rsidP="00DE145D">
      <w:pPr>
        <w:jc w:val="center"/>
        <w:rPr>
          <w:rStyle w:val="Emphasis"/>
          <w:b/>
          <w:i w:val="0"/>
          <w:iCs w:val="0"/>
        </w:rPr>
      </w:pPr>
      <w:r w:rsidRPr="00DE145D">
        <w:rPr>
          <w:rStyle w:val="Emphasis"/>
          <w:b/>
          <w:i w:val="0"/>
          <w:iCs w:val="0"/>
        </w:rPr>
        <w:t>Multi Obj</w:t>
      </w:r>
      <w:r w:rsidR="00011036" w:rsidRPr="00DE145D">
        <w:rPr>
          <w:rStyle w:val="Emphasis"/>
          <w:b/>
          <w:i w:val="0"/>
          <w:iCs w:val="0"/>
        </w:rPr>
        <w:t>ective Linear Programming</w:t>
      </w:r>
    </w:p>
    <w:p w14:paraId="59AA9619" w14:textId="272CC7CB" w:rsidR="006D104D" w:rsidRPr="00DE145D" w:rsidRDefault="000D1E48" w:rsidP="000D1E48">
      <w:pPr>
        <w:ind w:firstLine="180"/>
        <w:jc w:val="both"/>
        <w:rPr>
          <w:sz w:val="20"/>
        </w:rPr>
      </w:pPr>
      <w:r w:rsidRPr="00DE145D">
        <w:rPr>
          <w:rStyle w:val="Emphasis"/>
          <w:i w:val="0"/>
          <w:iCs w:val="0"/>
          <w:sz w:val="20"/>
        </w:rPr>
        <w:t>The selection of the optimal material handling equipment (MHE) is carried out using MOLP method by considering multiple goals: maximizing equipment utility, minimizing total costs, reducing the number of defective products, and minimizing emissions.</w:t>
      </w:r>
    </w:p>
    <w:p w14:paraId="4CC11B48" w14:textId="248CBB58" w:rsidR="009E594A" w:rsidRPr="00DE145D" w:rsidRDefault="009E594A" w:rsidP="006D104D">
      <w:pPr>
        <w:pStyle w:val="ListParagraph"/>
        <w:numPr>
          <w:ilvl w:val="0"/>
          <w:numId w:val="10"/>
        </w:numPr>
        <w:ind w:left="180" w:hanging="180"/>
        <w:rPr>
          <w:sz w:val="20"/>
        </w:rPr>
      </w:pPr>
      <w:r w:rsidRPr="00DE145D">
        <w:rPr>
          <w:sz w:val="20"/>
        </w:rPr>
        <w:t xml:space="preserve">Minimize </w:t>
      </w:r>
      <w:r w:rsidR="006D104D" w:rsidRPr="00DE145D">
        <w:rPr>
          <w:sz w:val="20"/>
        </w:rPr>
        <w:t>total cost</w:t>
      </w:r>
    </w:p>
    <w:p w14:paraId="49C848DA" w14:textId="4BDB8FD0" w:rsidR="00994FFA" w:rsidRPr="00DE145D" w:rsidRDefault="009E594A" w:rsidP="00225B0A">
      <w:pPr>
        <w:ind w:left="360" w:right="-163"/>
        <w:jc w:val="both"/>
        <w:rPr>
          <w:sz w:val="20"/>
          <w:lang w:val="sv-SE"/>
        </w:rPr>
      </w:pPr>
      <w:r w:rsidRPr="00DE145D">
        <w:rPr>
          <w:i/>
          <w:iCs/>
          <w:sz w:val="20"/>
          <w:lang w:val="sv-SE"/>
        </w:rPr>
        <w:t>Min</w:t>
      </w:r>
      <w:r w:rsidRPr="00DE145D">
        <w:rPr>
          <w:sz w:val="20"/>
          <w:lang w:val="sv-SE"/>
        </w:rPr>
        <w:t xml:space="preserve"> Z</w:t>
      </w:r>
      <w:r w:rsidRPr="00DE145D">
        <w:rPr>
          <w:sz w:val="20"/>
          <w:vertAlign w:val="subscript"/>
          <w:lang w:val="sv-SE"/>
        </w:rPr>
        <w:t>1</w:t>
      </w:r>
      <w:r w:rsidRPr="00DE145D">
        <w:rPr>
          <w:sz w:val="20"/>
          <w:lang w:val="sv-SE"/>
        </w:rPr>
        <w:tab/>
        <w:t>=</w:t>
      </w:r>
      <m:oMath>
        <m:nary>
          <m:naryPr>
            <m:chr m:val="∑"/>
            <m:limLoc m:val="undOvr"/>
            <m:ctrlPr>
              <w:rPr>
                <w:rFonts w:ascii="Cambria Math" w:hAnsi="Cambria Math"/>
                <w:i/>
              </w:rPr>
            </m:ctrlPr>
          </m:naryPr>
          <m:sub>
            <m:r>
              <w:rPr>
                <w:rFonts w:ascii="Cambria Math" w:hAnsi="Cambria Math"/>
                <w:sz w:val="20"/>
              </w:rPr>
              <m:t>i</m:t>
            </m:r>
            <m:r>
              <w:rPr>
                <w:rFonts w:ascii="Cambria Math" w:hAnsi="Cambria Math"/>
                <w:sz w:val="20"/>
                <w:lang w:val="sv-SE"/>
              </w:rPr>
              <m:t>=1</m:t>
            </m:r>
          </m:sub>
          <m:sup>
            <m:r>
              <w:rPr>
                <w:rFonts w:ascii="Cambria Math" w:hAnsi="Cambria Math"/>
                <w:sz w:val="20"/>
              </w:rPr>
              <m:t>n</m:t>
            </m:r>
          </m:sup>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sz w:val="20"/>
                          </w:rPr>
                          <m:t>S</m:t>
                        </m:r>
                      </m:e>
                      <m:sub>
                        <m:r>
                          <w:rPr>
                            <w:rFonts w:ascii="Cambria Math" w:hAnsi="Cambria Math"/>
                            <w:sz w:val="20"/>
                          </w:rPr>
                          <m:t>i</m:t>
                        </m:r>
                      </m:sub>
                    </m:sSub>
                    <m:r>
                      <w:rPr>
                        <w:rFonts w:ascii="Cambria Math" w:hAnsi="Cambria Math"/>
                        <w:sz w:val="20"/>
                        <w:lang w:val="sv-SE"/>
                      </w:rPr>
                      <m:t>.</m:t>
                    </m:r>
                    <m:sSub>
                      <m:sSubPr>
                        <m:ctrlPr>
                          <w:rPr>
                            <w:rFonts w:ascii="Cambria Math" w:hAnsi="Cambria Math"/>
                            <w:i/>
                          </w:rPr>
                        </m:ctrlPr>
                      </m:sSubPr>
                      <m:e>
                        <m:r>
                          <w:rPr>
                            <w:rFonts w:ascii="Cambria Math" w:hAnsi="Cambria Math"/>
                            <w:sz w:val="20"/>
                          </w:rPr>
                          <m:t>f</m:t>
                        </m:r>
                      </m:e>
                      <m:sub>
                        <m:r>
                          <w:rPr>
                            <w:rFonts w:ascii="Cambria Math" w:hAnsi="Cambria Math"/>
                            <w:sz w:val="20"/>
                          </w:rPr>
                          <m:t>i</m:t>
                        </m:r>
                      </m:sub>
                    </m:sSub>
                    <m:r>
                      <w:rPr>
                        <w:rFonts w:ascii="Cambria Math" w:hAnsi="Cambria Math"/>
                        <w:sz w:val="20"/>
                        <w:lang w:val="sv-SE"/>
                      </w:rPr>
                      <m:t>.</m:t>
                    </m:r>
                    <m:sSub>
                      <m:sSubPr>
                        <m:ctrlPr>
                          <w:rPr>
                            <w:rFonts w:ascii="Cambria Math" w:hAnsi="Cambria Math"/>
                            <w:i/>
                            <w:sz w:val="20"/>
                            <w:lang w:val="sv-SE"/>
                          </w:rPr>
                        </m:ctrlPr>
                      </m:sSubPr>
                      <m:e>
                        <m:r>
                          <w:rPr>
                            <w:rFonts w:ascii="Cambria Math" w:hAnsi="Cambria Math"/>
                            <w:sz w:val="20"/>
                            <w:lang w:val="sv-SE"/>
                          </w:rPr>
                          <m:t>C</m:t>
                        </m:r>
                      </m:e>
                      <m:sub>
                        <m:r>
                          <w:rPr>
                            <w:rFonts w:ascii="Cambria Math" w:hAnsi="Cambria Math"/>
                            <w:sz w:val="20"/>
                            <w:lang w:val="sv-SE"/>
                          </w:rPr>
                          <m:t>i</m:t>
                        </m:r>
                      </m:sub>
                    </m:sSub>
                    <m:r>
                      <w:rPr>
                        <w:rFonts w:ascii="Cambria Math" w:hAnsi="Cambria Math"/>
                        <w:sz w:val="20"/>
                      </w:rPr>
                      <m:t xml:space="preserve"> </m:t>
                    </m:r>
                  </m:e>
                </m:d>
                <m:r>
                  <w:rPr>
                    <w:rFonts w:ascii="Cambria Math" w:hAnsi="Cambria Math"/>
                    <w:sz w:val="20"/>
                    <w:lang w:val="sv-SE"/>
                  </w:rPr>
                  <m:t>+(</m:t>
                </m:r>
                <m:sSub>
                  <m:sSubPr>
                    <m:ctrlPr>
                      <w:rPr>
                        <w:rFonts w:ascii="Cambria Math" w:hAnsi="Cambria Math"/>
                        <w:i/>
                      </w:rPr>
                    </m:ctrlPr>
                  </m:sSubPr>
                  <m:e>
                    <m:r>
                      <w:rPr>
                        <w:rFonts w:ascii="Cambria Math" w:hAnsi="Cambria Math"/>
                        <w:sz w:val="20"/>
                      </w:rPr>
                      <m:t>P</m:t>
                    </m:r>
                  </m:e>
                  <m:sub>
                    <m:r>
                      <w:rPr>
                        <w:rFonts w:ascii="Cambria Math" w:hAnsi="Cambria Math"/>
                        <w:sz w:val="20"/>
                      </w:rPr>
                      <m:t>i</m:t>
                    </m:r>
                  </m:sub>
                </m:sSub>
                <m:r>
                  <w:rPr>
                    <w:rFonts w:ascii="Cambria Math" w:hAnsi="Cambria Math"/>
                    <w:sz w:val="20"/>
                    <w:lang w:val="sv-SE"/>
                  </w:rPr>
                  <m:t>.</m:t>
                </m:r>
                <m:sSub>
                  <m:sSubPr>
                    <m:ctrlPr>
                      <w:rPr>
                        <w:rFonts w:ascii="Cambria Math" w:hAnsi="Cambria Math"/>
                        <w:i/>
                      </w:rPr>
                    </m:ctrlPr>
                  </m:sSubPr>
                  <m:e>
                    <m:r>
                      <w:rPr>
                        <w:rFonts w:ascii="Cambria Math" w:hAnsi="Cambria Math"/>
                        <w:sz w:val="20"/>
                      </w:rPr>
                      <m:t>N</m:t>
                    </m:r>
                  </m:e>
                  <m:sub>
                    <m:r>
                      <w:rPr>
                        <w:rFonts w:ascii="Cambria Math" w:hAnsi="Cambria Math"/>
                        <w:sz w:val="20"/>
                      </w:rPr>
                      <m:t>i</m:t>
                    </m:r>
                  </m:sub>
                </m:sSub>
                <m:r>
                  <w:rPr>
                    <w:rFonts w:ascii="Cambria Math" w:hAnsi="Cambria Math"/>
                    <w:sz w:val="20"/>
                    <w:lang w:val="sv-SE"/>
                  </w:rPr>
                  <m:t>)</m:t>
                </m:r>
              </m:e>
            </m:d>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e>
        </m:nary>
      </m:oMath>
      <w:r w:rsidRPr="00DE145D">
        <w:rPr>
          <w:sz w:val="20"/>
          <w:lang w:val="sv-SE"/>
        </w:rPr>
        <w:t xml:space="preserve">  </w:t>
      </w:r>
      <w:r w:rsidRPr="00DE145D">
        <w:rPr>
          <w:sz w:val="20"/>
          <w:lang w:val="sv-SE"/>
        </w:rPr>
        <w:tab/>
      </w:r>
      <w:r w:rsidRPr="00DE145D">
        <w:rPr>
          <w:sz w:val="20"/>
          <w:lang w:val="sv-SE"/>
        </w:rPr>
        <w:tab/>
      </w:r>
      <w:r w:rsidRPr="00DE145D">
        <w:rPr>
          <w:sz w:val="20"/>
          <w:lang w:val="sv-SE"/>
        </w:rPr>
        <w:tab/>
      </w:r>
      <w:r w:rsidR="0021620E" w:rsidRPr="00DE145D">
        <w:rPr>
          <w:sz w:val="20"/>
          <w:lang w:val="sv-SE"/>
        </w:rPr>
        <w:tab/>
      </w:r>
      <w:r w:rsidR="0021620E" w:rsidRPr="00DE145D">
        <w:rPr>
          <w:sz w:val="20"/>
          <w:lang w:val="sv-SE"/>
        </w:rPr>
        <w:tab/>
      </w:r>
      <w:r w:rsidR="0021620E" w:rsidRPr="00DE145D">
        <w:rPr>
          <w:sz w:val="20"/>
          <w:lang w:val="sv-SE"/>
        </w:rPr>
        <w:tab/>
      </w:r>
      <w:r w:rsidRPr="00DE145D">
        <w:rPr>
          <w:sz w:val="20"/>
          <w:lang w:val="sv-SE"/>
        </w:rPr>
        <w:t>(15)</w:t>
      </w:r>
    </w:p>
    <w:p w14:paraId="0F1E8F95" w14:textId="7C06DABB" w:rsidR="009E594A" w:rsidRPr="00DE145D" w:rsidRDefault="009E594A" w:rsidP="006D104D">
      <w:pPr>
        <w:pStyle w:val="ListParagraph"/>
        <w:numPr>
          <w:ilvl w:val="0"/>
          <w:numId w:val="10"/>
        </w:numPr>
        <w:ind w:left="180" w:hanging="180"/>
        <w:jc w:val="both"/>
        <w:rPr>
          <w:rStyle w:val="Emphasis"/>
          <w:i w:val="0"/>
          <w:iCs w:val="0"/>
        </w:rPr>
      </w:pPr>
      <w:r w:rsidRPr="00DE145D">
        <w:rPr>
          <w:rStyle w:val="Emphasis"/>
          <w:i w:val="0"/>
          <w:sz w:val="20"/>
        </w:rPr>
        <w:lastRenderedPageBreak/>
        <w:t xml:space="preserve">Minimize of the </w:t>
      </w:r>
      <w:r w:rsidR="006D104D" w:rsidRPr="00DE145D">
        <w:rPr>
          <w:rStyle w:val="Emphasis"/>
          <w:i w:val="0"/>
          <w:sz w:val="20"/>
        </w:rPr>
        <w:t>number of defective products</w:t>
      </w:r>
    </w:p>
    <w:p w14:paraId="22770133" w14:textId="7AE81C3E" w:rsidR="009E594A" w:rsidRPr="00DE145D" w:rsidRDefault="009E594A" w:rsidP="00225B0A">
      <w:pPr>
        <w:ind w:right="17" w:firstLine="360"/>
        <w:jc w:val="both"/>
        <w:rPr>
          <w:lang w:val="sv-SE"/>
        </w:rPr>
      </w:pPr>
      <w:r w:rsidRPr="00DE145D">
        <w:rPr>
          <w:i/>
          <w:iCs/>
          <w:sz w:val="20"/>
          <w:lang w:val="sv-SE"/>
        </w:rPr>
        <w:t>Min</w:t>
      </w:r>
      <w:r w:rsidRPr="00DE145D">
        <w:rPr>
          <w:sz w:val="20"/>
          <w:lang w:val="sv-SE"/>
        </w:rPr>
        <w:t xml:space="preserve"> Z</w:t>
      </w:r>
      <w:r w:rsidRPr="00DE145D">
        <w:rPr>
          <w:sz w:val="20"/>
          <w:vertAlign w:val="subscript"/>
          <w:lang w:val="sv-SE"/>
        </w:rPr>
        <w:t>2</w:t>
      </w:r>
      <w:r w:rsidRPr="00DE145D">
        <w:rPr>
          <w:sz w:val="20"/>
          <w:vertAlign w:val="subscript"/>
          <w:lang w:val="sv-SE"/>
        </w:rPr>
        <w:tab/>
      </w:r>
      <w:r w:rsidRPr="00DE145D">
        <w:rPr>
          <w:sz w:val="20"/>
          <w:lang w:val="sv-SE"/>
        </w:rPr>
        <w:t xml:space="preserve"> = </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sz w:val="20"/>
                      </w:rPr>
                      <m:t>e</m:t>
                    </m:r>
                  </m:e>
                  <m:sub>
                    <m:r>
                      <w:rPr>
                        <w:rFonts w:ascii="Cambria Math" w:hAnsi="Cambria Math"/>
                        <w:sz w:val="20"/>
                      </w:rPr>
                      <m:t>i</m:t>
                    </m:r>
                  </m:sub>
                </m:sSub>
              </m:num>
              <m:den>
                <m:sSub>
                  <m:sSubPr>
                    <m:ctrlPr>
                      <w:rPr>
                        <w:rFonts w:ascii="Cambria Math" w:hAnsi="Cambria Math"/>
                        <w:i/>
                      </w:rPr>
                    </m:ctrlPr>
                  </m:sSubPr>
                  <m:e>
                    <m:r>
                      <w:rPr>
                        <w:rFonts w:ascii="Cambria Math" w:hAnsi="Cambria Math"/>
                        <w:sz w:val="20"/>
                      </w:rPr>
                      <m:t>LC</m:t>
                    </m:r>
                  </m:e>
                  <m:sub>
                    <m:r>
                      <w:rPr>
                        <w:rFonts w:ascii="Cambria Math" w:hAnsi="Cambria Math"/>
                        <w:sz w:val="20"/>
                      </w:rPr>
                      <m:t>i</m:t>
                    </m:r>
                  </m:sub>
                </m:sSub>
              </m:den>
            </m:f>
          </m:e>
        </m:d>
        <m:r>
          <w:rPr>
            <w:rFonts w:ascii="Cambria Math" w:hAnsi="Cambria Math"/>
            <w:sz w:val="20"/>
          </w:rPr>
          <m:t>D</m:t>
        </m:r>
        <m:r>
          <w:rPr>
            <w:rFonts w:ascii="Cambria Math" w:hAnsi="Cambria Math"/>
            <w:sz w:val="20"/>
            <w:lang w:val="sv-SE"/>
          </w:rPr>
          <m:t>.</m:t>
        </m:r>
        <m:sSub>
          <m:sSubPr>
            <m:ctrlPr>
              <w:rPr>
                <w:rFonts w:ascii="Cambria Math" w:hAnsi="Cambria Math"/>
                <w:i/>
              </w:rPr>
            </m:ctrlPr>
          </m:sSubPr>
          <m:e>
            <m:r>
              <w:rPr>
                <w:rFonts w:ascii="Cambria Math" w:hAnsi="Cambria Math"/>
                <w:sz w:val="20"/>
              </w:rPr>
              <m:t>Y</m:t>
            </m:r>
          </m:e>
          <m:sub>
            <m:r>
              <w:rPr>
                <w:rFonts w:ascii="Cambria Math" w:hAnsi="Cambria Math"/>
                <w:sz w:val="20"/>
              </w:rPr>
              <m:t>i</m:t>
            </m:r>
          </m:sub>
        </m:sSub>
      </m:oMath>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t>(16)</w:t>
      </w:r>
    </w:p>
    <w:p w14:paraId="4A75D299" w14:textId="77777777" w:rsidR="009E594A" w:rsidRPr="00DE145D" w:rsidRDefault="009E594A" w:rsidP="006D104D">
      <w:pPr>
        <w:pStyle w:val="ListParagraph"/>
        <w:numPr>
          <w:ilvl w:val="0"/>
          <w:numId w:val="10"/>
        </w:numPr>
        <w:ind w:left="180" w:right="17" w:hanging="180"/>
        <w:jc w:val="both"/>
        <w:rPr>
          <w:sz w:val="20"/>
        </w:rPr>
      </w:pPr>
      <w:r w:rsidRPr="00DE145D">
        <w:rPr>
          <w:sz w:val="20"/>
        </w:rPr>
        <w:t>Minimize Emission usage</w:t>
      </w:r>
    </w:p>
    <w:p w14:paraId="251D25F4" w14:textId="727206AD" w:rsidR="009E594A" w:rsidRPr="00DE145D" w:rsidRDefault="009E594A" w:rsidP="00225B0A">
      <w:pPr>
        <w:ind w:right="17" w:firstLine="360"/>
        <w:jc w:val="both"/>
        <w:rPr>
          <w:sz w:val="20"/>
          <w:lang w:val="sv-SE"/>
        </w:rPr>
      </w:pPr>
      <w:r w:rsidRPr="00DE145D">
        <w:rPr>
          <w:sz w:val="20"/>
          <w:lang w:val="sv-SE"/>
        </w:rPr>
        <w:t>Min Z</w:t>
      </w:r>
      <w:r w:rsidRPr="00DE145D">
        <w:rPr>
          <w:sz w:val="20"/>
          <w:vertAlign w:val="subscript"/>
          <w:lang w:val="sv-SE"/>
        </w:rPr>
        <w:t>3</w:t>
      </w:r>
      <w:r w:rsidRPr="00DE145D">
        <w:rPr>
          <w:sz w:val="20"/>
          <w:lang w:val="sv-SE"/>
        </w:rPr>
        <w:tab/>
        <w:t xml:space="preserve">= </w:t>
      </w:r>
      <m:oMath>
        <m:nary>
          <m:naryPr>
            <m:chr m:val="∑"/>
            <m:limLoc m:val="undOvr"/>
            <m:ctrlPr>
              <w:rPr>
                <w:rFonts w:ascii="Cambria Math" w:hAnsi="Cambria Math"/>
                <w:i/>
              </w:rPr>
            </m:ctrlPr>
          </m:naryPr>
          <m:sub>
            <m:r>
              <w:rPr>
                <w:rFonts w:ascii="Cambria Math" w:hAnsi="Cambria Math"/>
                <w:sz w:val="20"/>
              </w:rPr>
              <m:t>i</m:t>
            </m:r>
            <m:r>
              <w:rPr>
                <w:rFonts w:ascii="Cambria Math" w:hAnsi="Cambria Math"/>
                <w:sz w:val="20"/>
                <w:lang w:val="sv-SE"/>
              </w:rPr>
              <m:t>=1</m:t>
            </m:r>
          </m:sub>
          <m:sup>
            <m:r>
              <w:rPr>
                <w:rFonts w:ascii="Cambria Math" w:hAnsi="Cambria Math"/>
                <w:sz w:val="20"/>
              </w:rPr>
              <m:t>n</m:t>
            </m:r>
          </m:sup>
          <m:e>
            <m:r>
              <w:rPr>
                <w:rFonts w:ascii="Cambria Math" w:hAnsi="Cambria Math"/>
                <w:sz w:val="20"/>
                <w:lang w:val="sv-SE"/>
              </w:rPr>
              <m:t>(</m:t>
            </m:r>
            <m:sSub>
              <m:sSubPr>
                <m:ctrlPr>
                  <w:rPr>
                    <w:rFonts w:ascii="Cambria Math" w:hAnsi="Cambria Math"/>
                    <w:i/>
                  </w:rPr>
                </m:ctrlPr>
              </m:sSubPr>
              <m:e>
                <m:r>
                  <w:rPr>
                    <w:rFonts w:ascii="Cambria Math" w:hAnsi="Cambria Math"/>
                    <w:sz w:val="20"/>
                  </w:rPr>
                  <m:t>N</m:t>
                </m:r>
              </m:e>
              <m:sub>
                <m:r>
                  <w:rPr>
                    <w:rFonts w:ascii="Cambria Math" w:hAnsi="Cambria Math"/>
                    <w:sz w:val="20"/>
                  </w:rPr>
                  <m:t>i</m:t>
                </m:r>
              </m:sub>
            </m:sSub>
            <m:r>
              <w:rPr>
                <w:rFonts w:ascii="Cambria Math" w:hAnsi="Cambria Math"/>
                <w:sz w:val="20"/>
                <w:lang w:val="sv-SE"/>
              </w:rPr>
              <m:t>∙</m:t>
            </m:r>
            <m:sSub>
              <m:sSubPr>
                <m:ctrlPr>
                  <w:rPr>
                    <w:rFonts w:ascii="Cambria Math" w:hAnsi="Cambria Math"/>
                    <w:i/>
                  </w:rPr>
                </m:ctrlPr>
              </m:sSubPr>
              <m:e>
                <m:r>
                  <w:rPr>
                    <w:rFonts w:ascii="Cambria Math" w:hAnsi="Cambria Math"/>
                    <w:sz w:val="20"/>
                  </w:rPr>
                  <m:t>B</m:t>
                </m:r>
              </m:e>
              <m:sub>
                <m:r>
                  <w:rPr>
                    <w:rFonts w:ascii="Cambria Math" w:hAnsi="Cambria Math"/>
                    <w:sz w:val="20"/>
                  </w:rPr>
                  <m:t>i</m:t>
                </m:r>
              </m:sub>
            </m:sSub>
            <m:r>
              <w:rPr>
                <w:rFonts w:ascii="Cambria Math" w:hAnsi="Cambria Math"/>
                <w:sz w:val="20"/>
                <w:lang w:val="sv-SE"/>
              </w:rPr>
              <m:t>∙</m:t>
            </m:r>
            <m:sSub>
              <m:sSubPr>
                <m:ctrlPr>
                  <w:rPr>
                    <w:rFonts w:ascii="Cambria Math" w:hAnsi="Cambria Math"/>
                    <w:i/>
                  </w:rPr>
                </m:ctrlPr>
              </m:sSubPr>
              <m:e>
                <m:r>
                  <w:rPr>
                    <w:rFonts w:ascii="Cambria Math" w:hAnsi="Cambria Math"/>
                    <w:sz w:val="20"/>
                  </w:rPr>
                  <m:t>FE</m:t>
                </m:r>
              </m:e>
              <m:sub>
                <m:r>
                  <w:rPr>
                    <w:rFonts w:ascii="Cambria Math" w:hAnsi="Cambria Math"/>
                    <w:sz w:val="20"/>
                  </w:rPr>
                  <m:t>i</m:t>
                </m:r>
              </m:sub>
            </m:sSub>
          </m:e>
        </m:nary>
        <m:r>
          <w:rPr>
            <w:rFonts w:ascii="Cambria Math" w:hAnsi="Cambria Math"/>
            <w:sz w:val="20"/>
            <w:lang w:val="sv-SE"/>
          </w:rPr>
          <m:t>∙</m:t>
        </m:r>
        <m:sSub>
          <m:sSubPr>
            <m:ctrlPr>
              <w:rPr>
                <w:rFonts w:ascii="Cambria Math" w:hAnsi="Cambria Math"/>
                <w:i/>
                <w:sz w:val="20"/>
              </w:rPr>
            </m:ctrlPr>
          </m:sSubPr>
          <m:e>
            <m:r>
              <w:rPr>
                <w:rFonts w:ascii="Cambria Math" w:hAnsi="Cambria Math"/>
                <w:sz w:val="20"/>
              </w:rPr>
              <m:t>K</m:t>
            </m:r>
          </m:e>
          <m:sub>
            <m:r>
              <w:rPr>
                <w:rFonts w:ascii="Cambria Math" w:hAnsi="Cambria Math"/>
                <w:sz w:val="20"/>
              </w:rPr>
              <m:t>i</m:t>
            </m:r>
          </m:sub>
        </m:sSub>
        <m:r>
          <w:rPr>
            <w:rFonts w:ascii="Cambria Math" w:hAnsi="Cambria Math"/>
            <w:sz w:val="20"/>
            <w:lang w:val="sv-SE"/>
          </w:rPr>
          <m:t>∙</m:t>
        </m:r>
        <m:sSub>
          <m:sSubPr>
            <m:ctrlPr>
              <w:rPr>
                <w:rFonts w:ascii="Cambria Math" w:hAnsi="Cambria Math"/>
                <w:i/>
              </w:rPr>
            </m:ctrlPr>
          </m:sSubPr>
          <m:e>
            <m:r>
              <w:rPr>
                <w:rFonts w:ascii="Cambria Math" w:hAnsi="Cambria Math"/>
                <w:sz w:val="20"/>
              </w:rPr>
              <m:t>S</m:t>
            </m:r>
          </m:e>
          <m:sub>
            <m:r>
              <w:rPr>
                <w:rFonts w:ascii="Cambria Math" w:hAnsi="Cambria Math"/>
                <w:sz w:val="20"/>
              </w:rPr>
              <m:t>i</m:t>
            </m:r>
          </m:sub>
        </m:sSub>
        <m:r>
          <w:rPr>
            <w:rFonts w:ascii="Cambria Math" w:hAnsi="Cambria Math"/>
            <w:sz w:val="20"/>
            <w:lang w:val="sv-SE"/>
          </w:rPr>
          <m:t>)</m:t>
        </m:r>
      </m:oMath>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t>(17)</w:t>
      </w:r>
    </w:p>
    <w:p w14:paraId="6A45CA78" w14:textId="77777777" w:rsidR="009E594A" w:rsidRPr="00DE145D" w:rsidRDefault="009E594A" w:rsidP="006D104D">
      <w:pPr>
        <w:pStyle w:val="ListParagraph"/>
        <w:numPr>
          <w:ilvl w:val="0"/>
          <w:numId w:val="10"/>
        </w:numPr>
        <w:ind w:left="180" w:hanging="180"/>
        <w:jc w:val="both"/>
        <w:rPr>
          <w:rStyle w:val="Emphasis"/>
          <w:i w:val="0"/>
          <w:iCs w:val="0"/>
        </w:rPr>
      </w:pPr>
      <w:r w:rsidRPr="00DE145D">
        <w:rPr>
          <w:rStyle w:val="Emphasis"/>
          <w:i w:val="0"/>
          <w:sz w:val="20"/>
        </w:rPr>
        <w:t>Maximize value purchasing</w:t>
      </w:r>
      <w:r w:rsidRPr="00DE145D">
        <w:rPr>
          <w:rStyle w:val="Emphasis"/>
          <w:i w:val="0"/>
          <w:sz w:val="20"/>
        </w:rPr>
        <w:tab/>
      </w:r>
    </w:p>
    <w:p w14:paraId="3AB87EFA" w14:textId="06FD4E9F" w:rsidR="009E594A" w:rsidRPr="00DE145D" w:rsidRDefault="009E594A" w:rsidP="00225B0A">
      <w:pPr>
        <w:ind w:right="17" w:firstLine="360"/>
        <w:jc w:val="both"/>
        <w:rPr>
          <w:lang w:val="sv-SE"/>
        </w:rPr>
      </w:pPr>
      <w:r w:rsidRPr="00DE145D">
        <w:rPr>
          <w:i/>
          <w:iCs/>
          <w:sz w:val="20"/>
          <w:lang w:val="sv-SE"/>
        </w:rPr>
        <w:t xml:space="preserve">Min </w:t>
      </w:r>
      <w:r w:rsidRPr="00DE145D">
        <w:rPr>
          <w:sz w:val="20"/>
          <w:lang w:val="sv-SE"/>
        </w:rPr>
        <w:t>Z</w:t>
      </w:r>
      <w:r w:rsidRPr="00DE145D">
        <w:rPr>
          <w:sz w:val="20"/>
          <w:vertAlign w:val="subscript"/>
          <w:lang w:val="sv-SE"/>
        </w:rPr>
        <w:t>4</w:t>
      </w:r>
      <w:r w:rsidRPr="00DE145D">
        <w:rPr>
          <w:sz w:val="20"/>
          <w:lang w:val="sv-SE"/>
        </w:rPr>
        <w:tab/>
        <w:t xml:space="preserve">= </w:t>
      </w:r>
      <m:oMath>
        <m:nary>
          <m:naryPr>
            <m:chr m:val="∑"/>
            <m:limLoc m:val="undOvr"/>
            <m:ctrlPr>
              <w:rPr>
                <w:rFonts w:ascii="Cambria Math" w:hAnsi="Cambria Math"/>
                <w:i/>
              </w:rPr>
            </m:ctrlPr>
          </m:naryPr>
          <m:sub>
            <m:r>
              <w:rPr>
                <w:rFonts w:ascii="Cambria Math" w:hAnsi="Cambria Math"/>
                <w:sz w:val="20"/>
              </w:rPr>
              <m:t>i</m:t>
            </m:r>
            <m:r>
              <w:rPr>
                <w:rFonts w:ascii="Cambria Math" w:hAnsi="Cambria Math"/>
                <w:sz w:val="20"/>
                <w:lang w:val="sv-SE"/>
              </w:rPr>
              <m:t>=1</m:t>
            </m:r>
          </m:sub>
          <m:sup>
            <m:r>
              <w:rPr>
                <w:rFonts w:ascii="Cambria Math" w:hAnsi="Cambria Math"/>
                <w:sz w:val="20"/>
              </w:rPr>
              <m:t>n</m:t>
            </m:r>
          </m:sup>
          <m:e>
            <m:r>
              <w:rPr>
                <w:rFonts w:ascii="Cambria Math" w:hAnsi="Cambria Math"/>
                <w:sz w:val="20"/>
                <w:lang w:val="sv-SE"/>
              </w:rPr>
              <m:t>(</m:t>
            </m:r>
            <m:sSub>
              <m:sSubPr>
                <m:ctrlPr>
                  <w:rPr>
                    <w:rFonts w:ascii="Cambria Math" w:hAnsi="Cambria Math"/>
                    <w:i/>
                  </w:rPr>
                </m:ctrlPr>
              </m:sSubPr>
              <m:e>
                <m:r>
                  <w:rPr>
                    <w:rFonts w:ascii="Cambria Math" w:hAnsi="Cambria Math"/>
                    <w:sz w:val="20"/>
                  </w:rPr>
                  <m:t>V</m:t>
                </m:r>
              </m:e>
              <m:sub>
                <m:r>
                  <w:rPr>
                    <w:rFonts w:ascii="Cambria Math" w:hAnsi="Cambria Math"/>
                    <w:sz w:val="20"/>
                  </w:rPr>
                  <m:t>i</m:t>
                </m:r>
              </m:sub>
            </m:sSub>
            <m:r>
              <w:rPr>
                <w:rFonts w:ascii="Cambria Math" w:hAnsi="Cambria Math"/>
                <w:sz w:val="20"/>
                <w:lang w:val="sv-SE"/>
              </w:rPr>
              <m:t>∙</m:t>
            </m:r>
            <m:r>
              <w:rPr>
                <w:rFonts w:ascii="Cambria Math" w:hAnsi="Cambria Math"/>
                <w:sz w:val="20"/>
              </w:rPr>
              <m:t>D</m:t>
            </m:r>
            <m:r>
              <w:rPr>
                <w:rFonts w:ascii="Cambria Math" w:hAnsi="Cambria Math"/>
                <w:sz w:val="20"/>
                <w:lang w:val="sv-SE"/>
              </w:rPr>
              <m:t>)</m:t>
            </m:r>
            <m:sSub>
              <m:sSubPr>
                <m:ctrlPr>
                  <w:rPr>
                    <w:rFonts w:ascii="Cambria Math" w:hAnsi="Cambria Math"/>
                    <w:i/>
                  </w:rPr>
                </m:ctrlPr>
              </m:sSubPr>
              <m:e>
                <m:r>
                  <w:rPr>
                    <w:rFonts w:ascii="Cambria Math" w:hAnsi="Cambria Math"/>
                    <w:sz w:val="20"/>
                  </w:rPr>
                  <m:t>Y</m:t>
                </m:r>
              </m:e>
              <m:sub>
                <m:r>
                  <w:rPr>
                    <w:rFonts w:ascii="Cambria Math" w:hAnsi="Cambria Math"/>
                    <w:sz w:val="20"/>
                  </w:rPr>
                  <m:t>i</m:t>
                </m:r>
              </m:sub>
            </m:sSub>
          </m:e>
        </m:nary>
      </m:oMath>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r>
      <w:r w:rsidRPr="00DE145D">
        <w:rPr>
          <w:sz w:val="20"/>
          <w:lang w:val="sv-SE"/>
        </w:rPr>
        <w:tab/>
        <w:t>(18)</w:t>
      </w:r>
    </w:p>
    <w:p w14:paraId="4A8458F4" w14:textId="77777777" w:rsidR="00252CE7" w:rsidRPr="00DE145D" w:rsidRDefault="00252CE7" w:rsidP="00225B0A">
      <w:pPr>
        <w:ind w:right="17" w:firstLine="360"/>
        <w:jc w:val="both"/>
        <w:rPr>
          <w:sz w:val="20"/>
        </w:rPr>
      </w:pPr>
    </w:p>
    <w:p w14:paraId="52EC025A" w14:textId="77777777" w:rsidR="009E594A" w:rsidRPr="00DE145D" w:rsidRDefault="009E594A" w:rsidP="00225B0A">
      <w:pPr>
        <w:ind w:right="17" w:firstLine="360"/>
        <w:jc w:val="both"/>
        <w:rPr>
          <w:sz w:val="20"/>
        </w:rPr>
      </w:pPr>
      <w:r w:rsidRPr="00DE145D">
        <w:rPr>
          <w:sz w:val="20"/>
        </w:rPr>
        <w:t>Constraint:</w:t>
      </w:r>
    </w:p>
    <w:p w14:paraId="4323261D" w14:textId="3228696A" w:rsidR="009E594A" w:rsidRPr="00DE145D" w:rsidRDefault="009E594A" w:rsidP="00225B0A">
      <w:pPr>
        <w:pStyle w:val="ListParagraph"/>
        <w:numPr>
          <w:ilvl w:val="0"/>
          <w:numId w:val="7"/>
        </w:numPr>
        <w:ind w:left="284" w:right="17" w:hanging="284"/>
        <w:jc w:val="both"/>
        <w:rPr>
          <w:sz w:val="20"/>
        </w:rPr>
      </w:pPr>
      <w:r w:rsidRPr="00DE145D">
        <w:rPr>
          <w:sz w:val="20"/>
        </w:rPr>
        <w:t xml:space="preserve"> </w:t>
      </w:r>
      <w:r w:rsidRPr="00DE145D">
        <w:rPr>
          <w:rStyle w:val="Emphasis"/>
          <w:i w:val="0"/>
          <w:iCs w:val="0"/>
          <w:sz w:val="20"/>
        </w:rPr>
        <w:t>MHE</w:t>
      </w:r>
      <w:r w:rsidR="00252CE7" w:rsidRPr="00DE145D">
        <w:rPr>
          <w:sz w:val="20"/>
        </w:rPr>
        <w:t xml:space="preserve"> selection</w:t>
      </w:r>
    </w:p>
    <w:p w14:paraId="367A0432" w14:textId="77777777" w:rsidR="009E594A" w:rsidRPr="00DE145D" w:rsidRDefault="00250175" w:rsidP="00225B0A">
      <w:pPr>
        <w:pStyle w:val="ListParagraph"/>
        <w:ind w:left="360" w:right="17"/>
        <w:jc w:val="both"/>
        <w:rPr>
          <w:sz w:val="20"/>
        </w:rPr>
      </w:pPr>
      <m:oMath>
        <m:nary>
          <m:naryPr>
            <m:chr m:val="∑"/>
            <m:ctrlPr>
              <w:rPr>
                <w:rFonts w:ascii="Cambria Math" w:hAnsi="Cambria Math"/>
                <w:i/>
              </w:rPr>
            </m:ctrlPr>
          </m:naryPr>
          <m:sub>
            <m:r>
              <w:rPr>
                <w:rFonts w:ascii="Cambria Math" w:hAnsi="Cambria Math"/>
                <w:sz w:val="20"/>
              </w:rPr>
              <m:t>i=1</m:t>
            </m:r>
          </m:sub>
          <m:sup>
            <m:r>
              <w:rPr>
                <w:rFonts w:ascii="Cambria Math" w:hAnsi="Cambria Math"/>
                <w:sz w:val="20"/>
              </w:rPr>
              <m:t>n</m:t>
            </m:r>
          </m:sup>
          <m:e>
            <m:sSub>
              <m:sSubPr>
                <m:ctrlPr>
                  <w:rPr>
                    <w:rFonts w:ascii="Cambria Math" w:hAnsi="Cambria Math"/>
                    <w:i/>
                  </w:rPr>
                </m:ctrlPr>
              </m:sSubPr>
              <m:e>
                <m:r>
                  <w:rPr>
                    <w:rFonts w:ascii="Cambria Math" w:hAnsi="Cambria Math"/>
                    <w:sz w:val="20"/>
                  </w:rPr>
                  <m:t>Y</m:t>
                </m:r>
              </m:e>
              <m:sub>
                <m:r>
                  <w:rPr>
                    <w:rFonts w:ascii="Cambria Math" w:hAnsi="Cambria Math"/>
                    <w:sz w:val="20"/>
                  </w:rPr>
                  <m:t>i</m:t>
                </m:r>
              </m:sub>
            </m:sSub>
            <m:r>
              <w:rPr>
                <w:rFonts w:ascii="Cambria Math" w:hAnsi="Cambria Math"/>
                <w:sz w:val="20"/>
              </w:rPr>
              <m:t>=1</m:t>
            </m:r>
          </m:e>
        </m:nary>
      </m:oMath>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t>(19)</w:t>
      </w:r>
    </w:p>
    <w:p w14:paraId="01FFCDF5" w14:textId="77777777" w:rsidR="009E594A" w:rsidRPr="00DE145D" w:rsidRDefault="009E594A" w:rsidP="00225B0A">
      <w:pPr>
        <w:pStyle w:val="ListParagraph"/>
        <w:numPr>
          <w:ilvl w:val="0"/>
          <w:numId w:val="7"/>
        </w:numPr>
        <w:ind w:left="360" w:right="17"/>
        <w:jc w:val="both"/>
        <w:rPr>
          <w:sz w:val="20"/>
        </w:rPr>
      </w:pPr>
      <w:r w:rsidRPr="00DE145D">
        <w:rPr>
          <w:rStyle w:val="Emphasis"/>
          <w:i w:val="0"/>
          <w:iCs w:val="0"/>
          <w:sz w:val="20"/>
        </w:rPr>
        <w:t>MHE</w:t>
      </w:r>
      <w:r w:rsidRPr="00DE145D">
        <w:rPr>
          <w:sz w:val="20"/>
        </w:rPr>
        <w:t xml:space="preserve"> height capacity</w:t>
      </w:r>
    </w:p>
    <w:p w14:paraId="4D8CD0AC" w14:textId="77777777" w:rsidR="009E594A" w:rsidRPr="00DE145D" w:rsidRDefault="00250175" w:rsidP="00225B0A">
      <w:pPr>
        <w:ind w:left="360" w:right="17"/>
        <w:jc w:val="both"/>
        <w:rPr>
          <w:sz w:val="20"/>
        </w:rPr>
      </w:pPr>
      <m:oMath>
        <m:nary>
          <m:naryPr>
            <m:chr m:val="∑"/>
            <m:ctrlPr>
              <w:rPr>
                <w:rFonts w:ascii="Cambria Math" w:hAnsi="Cambria Math"/>
                <w:i/>
              </w:rPr>
            </m:ctrlPr>
          </m:naryPr>
          <m:sub>
            <m:r>
              <w:rPr>
                <w:rFonts w:ascii="Cambria Math" w:hAnsi="Cambria Math"/>
                <w:sz w:val="20"/>
              </w:rPr>
              <m:t>i=1</m:t>
            </m:r>
          </m:sub>
          <m:sup>
            <m:r>
              <w:rPr>
                <w:rFonts w:ascii="Cambria Math" w:hAnsi="Cambria Math"/>
                <w:sz w:val="20"/>
              </w:rPr>
              <m:t>n</m:t>
            </m:r>
          </m:sup>
          <m:e>
            <m:sSub>
              <m:sSubPr>
                <m:ctrlPr>
                  <w:rPr>
                    <w:rFonts w:ascii="Cambria Math" w:hAnsi="Cambria Math"/>
                    <w:i/>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 </m:t>
            </m:r>
            <m:sSub>
              <m:sSubPr>
                <m:ctrlPr>
                  <w:rPr>
                    <w:rFonts w:ascii="Cambria Math" w:hAnsi="Cambria Math"/>
                    <w:i/>
                  </w:rPr>
                </m:ctrlPr>
              </m:sSubPr>
              <m:e>
                <m:r>
                  <w:rPr>
                    <w:rFonts w:ascii="Cambria Math" w:hAnsi="Cambria Math"/>
                    <w:sz w:val="20"/>
                  </w:rPr>
                  <m:t>h</m:t>
                </m:r>
              </m:e>
              <m:sub>
                <m:r>
                  <w:rPr>
                    <w:rFonts w:ascii="Cambria Math" w:hAnsi="Cambria Math"/>
                    <w:sz w:val="20"/>
                  </w:rPr>
                  <m:t>i</m:t>
                </m:r>
              </m:sub>
            </m:sSub>
            <m:r>
              <w:rPr>
                <w:rFonts w:ascii="Cambria Math" w:hAnsi="Cambria Math"/>
                <w:sz w:val="20"/>
              </w:rPr>
              <m:t xml:space="preserve"> ≥ </m:t>
            </m:r>
            <m:sSub>
              <m:sSubPr>
                <m:ctrlPr>
                  <w:rPr>
                    <w:rFonts w:ascii="Cambria Math" w:hAnsi="Cambria Math"/>
                    <w:i/>
                  </w:rPr>
                </m:ctrlPr>
              </m:sSubPr>
              <m:e>
                <m:r>
                  <w:rPr>
                    <w:rFonts w:ascii="Cambria Math" w:hAnsi="Cambria Math"/>
                    <w:sz w:val="20"/>
                  </w:rPr>
                  <m:t>H</m:t>
                </m:r>
              </m:e>
              <m:sub>
                <m:r>
                  <w:rPr>
                    <w:rFonts w:ascii="Cambria Math" w:hAnsi="Cambria Math"/>
                    <w:sz w:val="20"/>
                  </w:rPr>
                  <m:t>lifting</m:t>
                </m:r>
              </m:sub>
            </m:sSub>
          </m:e>
        </m:nary>
      </m:oMath>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t>(20)</w:t>
      </w:r>
    </w:p>
    <w:p w14:paraId="75A69A67" w14:textId="77777777" w:rsidR="009E594A" w:rsidRPr="00DE145D" w:rsidRDefault="009E594A" w:rsidP="00225B0A">
      <w:pPr>
        <w:pStyle w:val="ListParagraph"/>
        <w:numPr>
          <w:ilvl w:val="0"/>
          <w:numId w:val="7"/>
        </w:numPr>
        <w:ind w:left="360" w:right="17"/>
        <w:jc w:val="both"/>
        <w:rPr>
          <w:sz w:val="20"/>
        </w:rPr>
      </w:pPr>
      <w:r w:rsidRPr="00DE145D">
        <w:rPr>
          <w:sz w:val="20"/>
        </w:rPr>
        <w:t xml:space="preserve">Number of </w:t>
      </w:r>
      <w:r w:rsidRPr="00DE145D">
        <w:rPr>
          <w:rStyle w:val="Emphasis"/>
          <w:i w:val="0"/>
          <w:iCs w:val="0"/>
          <w:sz w:val="20"/>
        </w:rPr>
        <w:t>MHE</w:t>
      </w:r>
      <w:r w:rsidRPr="00DE145D">
        <w:rPr>
          <w:sz w:val="20"/>
        </w:rPr>
        <w:t xml:space="preserve"> </w:t>
      </w:r>
      <w:proofErr w:type="spellStart"/>
      <w:r w:rsidRPr="00DE145D">
        <w:rPr>
          <w:sz w:val="20"/>
        </w:rPr>
        <w:t>i</w:t>
      </w:r>
      <w:proofErr w:type="spellEnd"/>
    </w:p>
    <w:p w14:paraId="137E55EF" w14:textId="52F3F009" w:rsidR="009E594A" w:rsidRPr="00DE145D" w:rsidRDefault="00250175" w:rsidP="00225B0A">
      <w:pPr>
        <w:ind w:left="360" w:right="-710"/>
        <w:jc w:val="both"/>
        <w:rPr>
          <w:sz w:val="20"/>
        </w:rPr>
      </w:pPr>
      <m:oMath>
        <m:sSub>
          <m:sSubPr>
            <m:ctrlPr>
              <w:rPr>
                <w:rFonts w:ascii="Cambria Math" w:hAnsi="Cambria Math"/>
                <w:i/>
                <w:sz w:val="20"/>
              </w:rPr>
            </m:ctrlPr>
          </m:sSubPr>
          <m:e>
            <m:r>
              <w:rPr>
                <w:rFonts w:ascii="Cambria Math" w:hAnsi="Cambria Math"/>
                <w:sz w:val="20"/>
              </w:rPr>
              <m:t>N</m:t>
            </m:r>
          </m:e>
          <m:sub>
            <m:r>
              <w:rPr>
                <w:rFonts w:ascii="Cambria Math" w:hAnsi="Cambria Math"/>
                <w:sz w:val="20"/>
              </w:rPr>
              <m:t>i</m:t>
            </m:r>
          </m:sub>
        </m:sSub>
        <m:r>
          <w:rPr>
            <w:rFonts w:ascii="Cambria Math" w:hAnsi="Cambria Math"/>
            <w:sz w:val="20"/>
          </w:rPr>
          <m:t xml:space="preserve"> ≥ </m:t>
        </m:r>
        <m:f>
          <m:fPr>
            <m:ctrlPr>
              <w:rPr>
                <w:rFonts w:ascii="Cambria Math" w:hAnsi="Cambria Math"/>
                <w:i/>
                <w:sz w:val="20"/>
              </w:rPr>
            </m:ctrlPr>
          </m:fPr>
          <m:num>
            <m:r>
              <w:rPr>
                <w:rFonts w:ascii="Cambria Math" w:hAnsi="Cambria Math"/>
                <w:sz w:val="20"/>
              </w:rPr>
              <m:t xml:space="preserve">D ∙ </m:t>
            </m:r>
            <m:sSub>
              <m:sSubPr>
                <m:ctrlPr>
                  <w:rPr>
                    <w:rFonts w:ascii="Cambria Math" w:hAnsi="Cambria Math"/>
                    <w:i/>
                    <w:sz w:val="20"/>
                  </w:rPr>
                </m:ctrlPr>
              </m:sSubPr>
              <m:e>
                <m:r>
                  <w:rPr>
                    <w:rFonts w:ascii="Cambria Math" w:hAnsi="Cambria Math"/>
                    <w:sz w:val="20"/>
                  </w:rPr>
                  <m:t>W</m:t>
                </m:r>
              </m:e>
              <m:sub>
                <m:r>
                  <w:rPr>
                    <w:rFonts w:ascii="Cambria Math" w:hAnsi="Cambria Math"/>
                    <w:sz w:val="20"/>
                  </w:rPr>
                  <m:t>s</m:t>
                </m:r>
              </m:sub>
            </m:sSub>
          </m:num>
          <m:den>
            <m:r>
              <w:rPr>
                <w:rFonts w:ascii="Cambria Math" w:hAnsi="Cambria Math"/>
                <w:sz w:val="20"/>
              </w:rPr>
              <m:t>t.e.u</m:t>
            </m:r>
          </m:den>
        </m:f>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oMath>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r>
      <w:r w:rsidR="009E594A" w:rsidRPr="00DE145D">
        <w:rPr>
          <w:sz w:val="20"/>
        </w:rPr>
        <w:tab/>
        <w:t>(2</w:t>
      </w:r>
      <w:r w:rsidR="0021620E" w:rsidRPr="00DE145D">
        <w:rPr>
          <w:sz w:val="20"/>
        </w:rPr>
        <w:t>1</w:t>
      </w:r>
      <w:r w:rsidR="009E594A" w:rsidRPr="00DE145D">
        <w:rPr>
          <w:sz w:val="20"/>
        </w:rPr>
        <w:t>)</w:t>
      </w:r>
    </w:p>
    <w:p w14:paraId="5360DE20" w14:textId="77777777" w:rsidR="00252CE7" w:rsidRPr="00DE145D" w:rsidRDefault="00252CE7" w:rsidP="00225B0A">
      <w:pPr>
        <w:pStyle w:val="ListParagraph"/>
        <w:ind w:left="360"/>
        <w:jc w:val="both"/>
        <w:rPr>
          <w:rStyle w:val="Emphasis"/>
          <w:i w:val="0"/>
          <w:sz w:val="20"/>
        </w:rPr>
      </w:pPr>
    </w:p>
    <w:p w14:paraId="70B376AE" w14:textId="77777777" w:rsidR="009E594A" w:rsidRPr="00DE145D" w:rsidRDefault="009E594A" w:rsidP="00225B0A">
      <w:pPr>
        <w:pStyle w:val="ListParagraph"/>
        <w:ind w:left="360"/>
        <w:jc w:val="both"/>
        <w:rPr>
          <w:rStyle w:val="Emphasis"/>
          <w:b/>
          <w:i w:val="0"/>
          <w:iCs w:val="0"/>
          <w:sz w:val="16"/>
          <w:szCs w:val="16"/>
        </w:rPr>
      </w:pPr>
      <w:r w:rsidRPr="00DE145D">
        <w:rPr>
          <w:rStyle w:val="Emphasis"/>
          <w:b/>
          <w:i w:val="0"/>
          <w:sz w:val="16"/>
          <w:szCs w:val="16"/>
        </w:rPr>
        <w:t>Indices</w:t>
      </w:r>
      <w:r w:rsidRPr="00DE145D">
        <w:rPr>
          <w:rStyle w:val="Emphasis"/>
          <w:b/>
          <w:sz w:val="16"/>
          <w:szCs w:val="16"/>
        </w:rPr>
        <w:t>:</w:t>
      </w:r>
    </w:p>
    <w:p w14:paraId="2F9AC8CF" w14:textId="023A39B2" w:rsidR="00483133" w:rsidRPr="00DE145D" w:rsidRDefault="008B5F24" w:rsidP="00C64549">
      <w:pPr>
        <w:pStyle w:val="ListParagraph"/>
        <w:ind w:left="360"/>
        <w:jc w:val="both"/>
        <w:rPr>
          <w:rStyle w:val="Emphasis"/>
          <w:i w:val="0"/>
          <w:iCs w:val="0"/>
          <w:sz w:val="20"/>
        </w:rPr>
      </w:pPr>
      <m:oMath>
        <m:r>
          <m:rPr>
            <m:sty m:val="p"/>
          </m:rPr>
          <w:rPr>
            <w:rStyle w:val="Emphasis"/>
            <w:rFonts w:ascii="Cambria Math" w:hAnsi="Cambria Math"/>
            <w:sz w:val="20"/>
          </w:rPr>
          <m:t>i=</m:t>
        </m:r>
      </m:oMath>
      <w:r w:rsidR="009E594A" w:rsidRPr="00DE145D">
        <w:rPr>
          <w:rStyle w:val="Emphasis"/>
          <w:sz w:val="20"/>
        </w:rPr>
        <w:t xml:space="preserve">1, 2, …, n </w:t>
      </w:r>
      <w:r w:rsidR="009E594A" w:rsidRPr="00DE145D">
        <w:rPr>
          <w:rStyle w:val="Emphasis"/>
          <w:i w:val="0"/>
          <w:sz w:val="20"/>
        </w:rPr>
        <w:t>are the indices for the MHE</w:t>
      </w:r>
    </w:p>
    <w:p w14:paraId="49BBE61D" w14:textId="77777777" w:rsidR="009E594A" w:rsidRPr="00DE145D" w:rsidRDefault="009E594A" w:rsidP="00225B0A">
      <w:pPr>
        <w:pStyle w:val="ListParagraph"/>
        <w:ind w:left="360"/>
        <w:jc w:val="both"/>
        <w:rPr>
          <w:rStyle w:val="Emphasis"/>
          <w:b/>
          <w:i w:val="0"/>
          <w:iCs w:val="0"/>
          <w:sz w:val="16"/>
          <w:szCs w:val="16"/>
        </w:rPr>
      </w:pPr>
      <w:r w:rsidRPr="00DE145D">
        <w:rPr>
          <w:rStyle w:val="Emphasis"/>
          <w:b/>
          <w:i w:val="0"/>
          <w:sz w:val="16"/>
          <w:szCs w:val="16"/>
        </w:rPr>
        <w:t>Parameters:</w:t>
      </w:r>
    </w:p>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272"/>
        <w:gridCol w:w="4900"/>
        <w:gridCol w:w="528"/>
        <w:gridCol w:w="303"/>
        <w:gridCol w:w="3389"/>
      </w:tblGrid>
      <w:tr w:rsidR="00DE145D" w:rsidRPr="00DE145D" w14:paraId="7C708BFC" w14:textId="70A13A09" w:rsidTr="00C64549">
        <w:trPr>
          <w:jc w:val="center"/>
        </w:trPr>
        <w:tc>
          <w:tcPr>
            <w:tcW w:w="593" w:type="dxa"/>
          </w:tcPr>
          <w:p w14:paraId="4877CCE3" w14:textId="76045DCB"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f</m:t>
                    </m:r>
                  </m:e>
                  <m:sub>
                    <m:r>
                      <w:rPr>
                        <w:rStyle w:val="Emphasis"/>
                        <w:rFonts w:ascii="Cambria Math" w:hAnsi="Cambria Math"/>
                        <w:sz w:val="16"/>
                        <w:szCs w:val="16"/>
                      </w:rPr>
                      <m:t>i</m:t>
                    </m:r>
                  </m:sub>
                </m:sSub>
              </m:oMath>
            </m:oMathPara>
          </w:p>
        </w:tc>
        <w:tc>
          <w:tcPr>
            <w:tcW w:w="272" w:type="dxa"/>
          </w:tcPr>
          <w:p w14:paraId="7B1DED73" w14:textId="35208BD7"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w:t>
            </w:r>
          </w:p>
        </w:tc>
        <w:tc>
          <w:tcPr>
            <w:tcW w:w="4900" w:type="dxa"/>
          </w:tcPr>
          <w:p w14:paraId="36FBFEF3" w14:textId="3CA18A0D"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 xml:space="preserve">Moving frequency of MHE </w:t>
            </w:r>
            <w:proofErr w:type="spellStart"/>
            <w:r w:rsidRPr="00DE145D">
              <w:rPr>
                <w:rStyle w:val="Emphasis"/>
                <w:sz w:val="16"/>
                <w:szCs w:val="16"/>
              </w:rPr>
              <w:t>i</w:t>
            </w:r>
            <w:proofErr w:type="spellEnd"/>
          </w:p>
        </w:tc>
        <w:tc>
          <w:tcPr>
            <w:tcW w:w="528" w:type="dxa"/>
          </w:tcPr>
          <w:p w14:paraId="743C6972" w14:textId="17249BCE"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S</m:t>
                    </m:r>
                  </m:e>
                  <m:sub>
                    <m:r>
                      <w:rPr>
                        <w:rStyle w:val="Emphasis"/>
                        <w:rFonts w:ascii="Cambria Math" w:hAnsi="Cambria Math"/>
                        <w:sz w:val="16"/>
                        <w:szCs w:val="16"/>
                      </w:rPr>
                      <m:t>i</m:t>
                    </m:r>
                  </m:sub>
                </m:sSub>
              </m:oMath>
            </m:oMathPara>
          </w:p>
        </w:tc>
        <w:tc>
          <w:tcPr>
            <w:tcW w:w="303" w:type="dxa"/>
          </w:tcPr>
          <w:p w14:paraId="16660780" w14:textId="424AEF85"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4CA6361F" w14:textId="7028C4F8"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D</w:t>
            </w:r>
            <w:r w:rsidRPr="00DE145D">
              <w:rPr>
                <w:rStyle w:val="Emphasis"/>
                <w:i w:val="0"/>
                <w:iCs w:val="0"/>
                <w:sz w:val="16"/>
                <w:szCs w:val="16"/>
              </w:rPr>
              <w:t>istance in single transfer from MHE</w:t>
            </w:r>
            <w:r w:rsidRPr="00DE145D">
              <w:rPr>
                <w:rStyle w:val="Emphasis"/>
                <w:i w:val="0"/>
                <w:sz w:val="16"/>
                <w:szCs w:val="16"/>
              </w:rPr>
              <w:t xml:space="preserve"> </w:t>
            </w:r>
            <w:proofErr w:type="spellStart"/>
            <w:r w:rsidRPr="00DE145D">
              <w:rPr>
                <w:rStyle w:val="Emphasis"/>
                <w:sz w:val="16"/>
                <w:szCs w:val="16"/>
              </w:rPr>
              <w:t>i</w:t>
            </w:r>
            <w:proofErr w:type="spellEnd"/>
            <w:r w:rsidRPr="00DE145D">
              <w:rPr>
                <w:rStyle w:val="Emphasis"/>
                <w:i w:val="0"/>
                <w:sz w:val="16"/>
                <w:szCs w:val="16"/>
              </w:rPr>
              <w:t xml:space="preserve"> </w:t>
            </w:r>
          </w:p>
        </w:tc>
      </w:tr>
      <w:tr w:rsidR="00DE145D" w:rsidRPr="00DE145D" w14:paraId="270960F0" w14:textId="77777777" w:rsidTr="00C64549">
        <w:trPr>
          <w:jc w:val="center"/>
        </w:trPr>
        <w:tc>
          <w:tcPr>
            <w:tcW w:w="593" w:type="dxa"/>
          </w:tcPr>
          <w:p w14:paraId="3A430A92" w14:textId="18287009"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e</m:t>
                    </m:r>
                  </m:e>
                  <m:sub>
                    <m:r>
                      <w:rPr>
                        <w:rStyle w:val="Emphasis"/>
                        <w:rFonts w:ascii="Cambria Math" w:hAnsi="Cambria Math"/>
                        <w:sz w:val="16"/>
                        <w:szCs w:val="16"/>
                      </w:rPr>
                      <m:t>i</m:t>
                    </m:r>
                  </m:sub>
                </m:sSub>
              </m:oMath>
            </m:oMathPara>
          </w:p>
        </w:tc>
        <w:tc>
          <w:tcPr>
            <w:tcW w:w="272" w:type="dxa"/>
          </w:tcPr>
          <w:p w14:paraId="06FD97CB" w14:textId="75F1F6F0" w:rsidR="00C15A5C" w:rsidRPr="00DE145D" w:rsidRDefault="00C15A5C" w:rsidP="00225B0A">
            <w:pPr>
              <w:pStyle w:val="ListParagraph"/>
              <w:ind w:left="0"/>
              <w:jc w:val="both"/>
              <w:rPr>
                <w:rStyle w:val="Emphasis"/>
                <w:i w:val="0"/>
                <w:sz w:val="16"/>
                <w:szCs w:val="16"/>
              </w:rPr>
            </w:pPr>
            <w:r w:rsidRPr="00DE145D">
              <w:rPr>
                <w:rStyle w:val="Emphasis"/>
                <w:i w:val="0"/>
                <w:iCs w:val="0"/>
                <w:sz w:val="16"/>
                <w:szCs w:val="16"/>
              </w:rPr>
              <w:t>:</w:t>
            </w:r>
          </w:p>
        </w:tc>
        <w:tc>
          <w:tcPr>
            <w:tcW w:w="4900" w:type="dxa"/>
          </w:tcPr>
          <w:p w14:paraId="38F955D6" w14:textId="5E9B4DAC"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Allowable error MHE</w:t>
            </w:r>
            <w:r w:rsidRPr="00DE145D">
              <w:rPr>
                <w:rStyle w:val="Emphasis"/>
                <w:i w:val="0"/>
                <w:sz w:val="16"/>
                <w:szCs w:val="16"/>
              </w:rPr>
              <w:t xml:space="preserve"> </w:t>
            </w:r>
            <w:proofErr w:type="spellStart"/>
            <w:r w:rsidRPr="00DE145D">
              <w:rPr>
                <w:rStyle w:val="Emphasis"/>
                <w:sz w:val="16"/>
                <w:szCs w:val="16"/>
              </w:rPr>
              <w:t>i</w:t>
            </w:r>
            <w:proofErr w:type="spellEnd"/>
          </w:p>
        </w:tc>
        <w:tc>
          <w:tcPr>
            <w:tcW w:w="528" w:type="dxa"/>
          </w:tcPr>
          <w:p w14:paraId="505EC191" w14:textId="362898E1"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P</m:t>
                    </m:r>
                  </m:e>
                  <m:sub>
                    <m:r>
                      <w:rPr>
                        <w:rStyle w:val="Emphasis"/>
                        <w:rFonts w:ascii="Cambria Math" w:hAnsi="Cambria Math"/>
                        <w:sz w:val="16"/>
                        <w:szCs w:val="16"/>
                      </w:rPr>
                      <m:t>i</m:t>
                    </m:r>
                  </m:sub>
                </m:sSub>
              </m:oMath>
            </m:oMathPara>
          </w:p>
        </w:tc>
        <w:tc>
          <w:tcPr>
            <w:tcW w:w="303" w:type="dxa"/>
          </w:tcPr>
          <w:p w14:paraId="551FD139" w14:textId="4FD3A844"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5E34B4CF" w14:textId="15E0DA39"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 xml:space="preserve">Purchase cost </w:t>
            </w:r>
            <w:r w:rsidRPr="00DE145D">
              <w:rPr>
                <w:rStyle w:val="Emphasis"/>
                <w:i w:val="0"/>
                <w:iCs w:val="0"/>
                <w:sz w:val="16"/>
                <w:szCs w:val="16"/>
              </w:rPr>
              <w:t>of MHE</w:t>
            </w:r>
            <w:r w:rsidRPr="00DE145D">
              <w:rPr>
                <w:rStyle w:val="Emphasis"/>
                <w:i w:val="0"/>
                <w:sz w:val="16"/>
                <w:szCs w:val="16"/>
              </w:rPr>
              <w:t xml:space="preserve"> </w:t>
            </w:r>
            <w:proofErr w:type="spellStart"/>
            <w:r w:rsidRPr="00DE145D">
              <w:rPr>
                <w:rStyle w:val="Emphasis"/>
                <w:sz w:val="16"/>
                <w:szCs w:val="16"/>
              </w:rPr>
              <w:t>i</w:t>
            </w:r>
            <w:proofErr w:type="spellEnd"/>
          </w:p>
        </w:tc>
      </w:tr>
      <w:tr w:rsidR="00DE145D" w:rsidRPr="00DE145D" w14:paraId="317665BD" w14:textId="77777777" w:rsidTr="00C64549">
        <w:trPr>
          <w:jc w:val="center"/>
        </w:trPr>
        <w:tc>
          <w:tcPr>
            <w:tcW w:w="593" w:type="dxa"/>
          </w:tcPr>
          <w:p w14:paraId="22B5FCC6" w14:textId="4B829ABD" w:rsidR="00C15A5C" w:rsidRPr="00DE145D" w:rsidRDefault="00C64549" w:rsidP="00225B0A">
            <w:pPr>
              <w:pStyle w:val="ListParagraph"/>
              <w:ind w:left="0"/>
              <w:jc w:val="both"/>
              <w:rPr>
                <w:rStyle w:val="Emphasis"/>
                <w:iCs w:val="0"/>
                <w:sz w:val="16"/>
                <w:szCs w:val="16"/>
              </w:rPr>
            </w:pPr>
            <m:oMathPara>
              <m:oMath>
                <m:r>
                  <w:rPr>
                    <w:rStyle w:val="Emphasis"/>
                    <w:rFonts w:ascii="Cambria Math" w:hAnsi="Cambria Math"/>
                    <w:sz w:val="16"/>
                    <w:szCs w:val="16"/>
                  </w:rPr>
                  <m:t>D</m:t>
                </m:r>
              </m:oMath>
            </m:oMathPara>
          </w:p>
        </w:tc>
        <w:tc>
          <w:tcPr>
            <w:tcW w:w="272" w:type="dxa"/>
          </w:tcPr>
          <w:p w14:paraId="40D038C8" w14:textId="171CD1A7"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w:t>
            </w:r>
          </w:p>
        </w:tc>
        <w:tc>
          <w:tcPr>
            <w:tcW w:w="4900" w:type="dxa"/>
          </w:tcPr>
          <w:p w14:paraId="3AAF0961" w14:textId="586AACF3" w:rsidR="00C15A5C" w:rsidRPr="00DE145D" w:rsidRDefault="00C64549" w:rsidP="00225B0A">
            <w:pPr>
              <w:pStyle w:val="ListParagraph"/>
              <w:ind w:left="0"/>
              <w:jc w:val="both"/>
              <w:rPr>
                <w:rStyle w:val="Emphasis"/>
                <w:i w:val="0"/>
                <w:sz w:val="16"/>
                <w:szCs w:val="16"/>
              </w:rPr>
            </w:pPr>
            <w:r w:rsidRPr="00DE145D">
              <w:rPr>
                <w:rStyle w:val="Emphasis"/>
                <w:i w:val="0"/>
                <w:sz w:val="16"/>
                <w:szCs w:val="16"/>
              </w:rPr>
              <w:t>Demand</w:t>
            </w:r>
          </w:p>
        </w:tc>
        <w:tc>
          <w:tcPr>
            <w:tcW w:w="528" w:type="dxa"/>
          </w:tcPr>
          <w:p w14:paraId="680792B8" w14:textId="3468BCE0"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LC</m:t>
                    </m:r>
                  </m:e>
                  <m:sub>
                    <m:r>
                      <w:rPr>
                        <w:rStyle w:val="Emphasis"/>
                        <w:rFonts w:ascii="Cambria Math" w:hAnsi="Cambria Math"/>
                        <w:sz w:val="16"/>
                        <w:szCs w:val="16"/>
                      </w:rPr>
                      <m:t>i</m:t>
                    </m:r>
                  </m:sub>
                </m:sSub>
              </m:oMath>
            </m:oMathPara>
          </w:p>
        </w:tc>
        <w:tc>
          <w:tcPr>
            <w:tcW w:w="303" w:type="dxa"/>
          </w:tcPr>
          <w:p w14:paraId="60ED5AB2" w14:textId="05EB2893"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05949DCD" w14:textId="40AA50DF"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M</w:t>
            </w:r>
            <w:r w:rsidRPr="00DE145D">
              <w:rPr>
                <w:rStyle w:val="Emphasis"/>
                <w:i w:val="0"/>
                <w:iCs w:val="0"/>
                <w:sz w:val="16"/>
                <w:szCs w:val="16"/>
              </w:rPr>
              <w:t>aximum load capacity of MHE</w:t>
            </w:r>
            <w:r w:rsidRPr="00DE145D">
              <w:rPr>
                <w:rStyle w:val="Emphasis"/>
                <w:i w:val="0"/>
                <w:sz w:val="16"/>
                <w:szCs w:val="16"/>
              </w:rPr>
              <w:t xml:space="preserve"> </w:t>
            </w:r>
            <w:proofErr w:type="spellStart"/>
            <w:r w:rsidRPr="00DE145D">
              <w:rPr>
                <w:rStyle w:val="Emphasis"/>
                <w:sz w:val="16"/>
                <w:szCs w:val="16"/>
              </w:rPr>
              <w:t>i</w:t>
            </w:r>
            <w:proofErr w:type="spellEnd"/>
          </w:p>
        </w:tc>
      </w:tr>
      <w:tr w:rsidR="00DE145D" w:rsidRPr="00DE145D" w14:paraId="41781320" w14:textId="1F7718E8" w:rsidTr="00C64549">
        <w:trPr>
          <w:jc w:val="center"/>
        </w:trPr>
        <w:tc>
          <w:tcPr>
            <w:tcW w:w="593" w:type="dxa"/>
          </w:tcPr>
          <w:p w14:paraId="04B74F57" w14:textId="4760CC81"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FE</m:t>
                    </m:r>
                  </m:e>
                  <m:sub>
                    <m:r>
                      <w:rPr>
                        <w:rStyle w:val="Emphasis"/>
                        <w:rFonts w:ascii="Cambria Math" w:hAnsi="Cambria Math"/>
                        <w:sz w:val="16"/>
                        <w:szCs w:val="16"/>
                      </w:rPr>
                      <m:t>i</m:t>
                    </m:r>
                  </m:sub>
                </m:sSub>
              </m:oMath>
            </m:oMathPara>
          </w:p>
        </w:tc>
        <w:tc>
          <w:tcPr>
            <w:tcW w:w="272" w:type="dxa"/>
          </w:tcPr>
          <w:p w14:paraId="39F5F893" w14:textId="52B28738" w:rsidR="00C15A5C" w:rsidRPr="00DE145D" w:rsidRDefault="00C15A5C" w:rsidP="00225B0A">
            <w:pPr>
              <w:pStyle w:val="ListParagraph"/>
              <w:ind w:left="0"/>
              <w:jc w:val="both"/>
              <w:rPr>
                <w:rStyle w:val="Emphasis"/>
                <w:i w:val="0"/>
                <w:sz w:val="16"/>
                <w:szCs w:val="16"/>
              </w:rPr>
            </w:pPr>
            <w:r w:rsidRPr="00DE145D">
              <w:rPr>
                <w:rStyle w:val="Emphasis"/>
                <w:i w:val="0"/>
                <w:iCs w:val="0"/>
                <w:sz w:val="16"/>
                <w:szCs w:val="16"/>
              </w:rPr>
              <w:t>:</w:t>
            </w:r>
          </w:p>
        </w:tc>
        <w:tc>
          <w:tcPr>
            <w:tcW w:w="4900" w:type="dxa"/>
          </w:tcPr>
          <w:p w14:paraId="076B7BC6" w14:textId="25FA4F2E" w:rsidR="00C15A5C" w:rsidRPr="00DE145D" w:rsidRDefault="00C15A5C" w:rsidP="00225B0A">
            <w:pPr>
              <w:pStyle w:val="ListParagraph"/>
              <w:ind w:left="0"/>
              <w:jc w:val="both"/>
              <w:rPr>
                <w:rStyle w:val="Emphasis"/>
                <w:i w:val="0"/>
                <w:sz w:val="16"/>
                <w:szCs w:val="16"/>
              </w:rPr>
            </w:pPr>
            <w:r w:rsidRPr="00DE145D">
              <w:rPr>
                <w:rStyle w:val="Emphasis"/>
                <w:i w:val="0"/>
                <w:iCs w:val="0"/>
                <w:sz w:val="16"/>
                <w:szCs w:val="16"/>
              </w:rPr>
              <w:t>MHE</w:t>
            </w:r>
            <w:r w:rsidRPr="00DE145D">
              <w:rPr>
                <w:rStyle w:val="Emphasis"/>
                <w:i w:val="0"/>
                <w:sz w:val="16"/>
                <w:szCs w:val="16"/>
              </w:rPr>
              <w:t xml:space="preserve"> emission factor (g/kWh) of MHE </w:t>
            </w:r>
            <w:proofErr w:type="spellStart"/>
            <w:r w:rsidRPr="00DE145D">
              <w:rPr>
                <w:rStyle w:val="Emphasis"/>
                <w:sz w:val="16"/>
                <w:szCs w:val="16"/>
              </w:rPr>
              <w:t>i</w:t>
            </w:r>
            <w:proofErr w:type="spellEnd"/>
          </w:p>
        </w:tc>
        <w:tc>
          <w:tcPr>
            <w:tcW w:w="528" w:type="dxa"/>
          </w:tcPr>
          <w:p w14:paraId="3703475C" w14:textId="389EAA4C" w:rsidR="00C15A5C" w:rsidRPr="00DE145D" w:rsidRDefault="00250175" w:rsidP="00225B0A">
            <w:pPr>
              <w:pStyle w:val="ListParagraph"/>
              <w:ind w:left="0"/>
              <w:jc w:val="both"/>
              <w:rPr>
                <w:rStyle w:val="Emphasis"/>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B</m:t>
                    </m:r>
                  </m:e>
                  <m:sub>
                    <m:r>
                      <w:rPr>
                        <w:rStyle w:val="Emphasis"/>
                        <w:rFonts w:ascii="Cambria Math" w:hAnsi="Cambria Math"/>
                        <w:sz w:val="16"/>
                        <w:szCs w:val="16"/>
                      </w:rPr>
                      <m:t>i</m:t>
                    </m:r>
                  </m:sub>
                </m:sSub>
              </m:oMath>
            </m:oMathPara>
          </w:p>
        </w:tc>
        <w:tc>
          <w:tcPr>
            <w:tcW w:w="303" w:type="dxa"/>
          </w:tcPr>
          <w:p w14:paraId="51EB6182" w14:textId="29804A26"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13D56E6A" w14:textId="0CBD36C8"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Fuel consumption (</w:t>
            </w:r>
            <w:proofErr w:type="spellStart"/>
            <w:r w:rsidRPr="00DE145D">
              <w:rPr>
                <w:rStyle w:val="Emphasis"/>
                <w:i w:val="0"/>
                <w:sz w:val="16"/>
                <w:szCs w:val="16"/>
              </w:rPr>
              <w:t>liters</w:t>
            </w:r>
            <w:proofErr w:type="spellEnd"/>
            <w:r w:rsidRPr="00DE145D">
              <w:rPr>
                <w:rStyle w:val="Emphasis"/>
                <w:i w:val="0"/>
                <w:sz w:val="16"/>
                <w:szCs w:val="16"/>
              </w:rPr>
              <w:t xml:space="preserve">) of </w:t>
            </w:r>
            <w:r w:rsidRPr="00DE145D">
              <w:rPr>
                <w:rStyle w:val="Emphasis"/>
                <w:i w:val="0"/>
                <w:iCs w:val="0"/>
                <w:sz w:val="16"/>
                <w:szCs w:val="16"/>
              </w:rPr>
              <w:t>MHE</w:t>
            </w:r>
            <w:r w:rsidRPr="00DE145D">
              <w:rPr>
                <w:rStyle w:val="Emphasis"/>
                <w:i w:val="0"/>
                <w:sz w:val="16"/>
                <w:szCs w:val="16"/>
              </w:rPr>
              <w:t xml:space="preserve"> </w:t>
            </w:r>
            <w:proofErr w:type="spellStart"/>
            <w:r w:rsidRPr="00DE145D">
              <w:rPr>
                <w:rStyle w:val="Emphasis"/>
                <w:sz w:val="16"/>
                <w:szCs w:val="16"/>
              </w:rPr>
              <w:t>i</w:t>
            </w:r>
            <w:proofErr w:type="spellEnd"/>
          </w:p>
        </w:tc>
      </w:tr>
      <w:tr w:rsidR="00DE145D" w:rsidRPr="00DE145D" w14:paraId="78468067" w14:textId="7DF991C0" w:rsidTr="00C64549">
        <w:trPr>
          <w:jc w:val="center"/>
        </w:trPr>
        <w:tc>
          <w:tcPr>
            <w:tcW w:w="593" w:type="dxa"/>
          </w:tcPr>
          <w:p w14:paraId="3682954E" w14:textId="3A89BA28" w:rsidR="00C15A5C" w:rsidRPr="00DE145D" w:rsidRDefault="00250175" w:rsidP="00225B0A">
            <w:pPr>
              <w:pStyle w:val="ListParagraph"/>
              <w:ind w:left="0"/>
              <w:jc w:val="both"/>
              <w:rPr>
                <w:rStyle w:val="Emphasis"/>
                <w:iCs w:val="0"/>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V</m:t>
                    </m:r>
                  </m:e>
                  <m:sub>
                    <m:r>
                      <w:rPr>
                        <w:rStyle w:val="Emphasis"/>
                        <w:rFonts w:ascii="Cambria Math" w:hAnsi="Cambria Math"/>
                        <w:sz w:val="16"/>
                        <w:szCs w:val="16"/>
                      </w:rPr>
                      <m:t>i</m:t>
                    </m:r>
                  </m:sub>
                </m:sSub>
              </m:oMath>
            </m:oMathPara>
          </w:p>
        </w:tc>
        <w:tc>
          <w:tcPr>
            <w:tcW w:w="272" w:type="dxa"/>
          </w:tcPr>
          <w:p w14:paraId="481D1D26" w14:textId="6A71CD07"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w:t>
            </w:r>
          </w:p>
        </w:tc>
        <w:tc>
          <w:tcPr>
            <w:tcW w:w="4900" w:type="dxa"/>
          </w:tcPr>
          <w:p w14:paraId="4AA6B3A4" w14:textId="66118DA8"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MHE</w:t>
            </w:r>
            <w:r w:rsidRPr="00DE145D">
              <w:rPr>
                <w:rStyle w:val="Emphasis"/>
                <w:i w:val="0"/>
                <w:sz w:val="16"/>
                <w:szCs w:val="16"/>
              </w:rPr>
              <w:t xml:space="preserve"> usage value of MHE </w:t>
            </w:r>
            <w:proofErr w:type="spellStart"/>
            <w:r w:rsidRPr="00DE145D">
              <w:rPr>
                <w:rStyle w:val="Emphasis"/>
                <w:sz w:val="16"/>
                <w:szCs w:val="16"/>
              </w:rPr>
              <w:t>i</w:t>
            </w:r>
            <w:proofErr w:type="spellEnd"/>
            <w:r w:rsidR="009A3363" w:rsidRPr="00DE145D">
              <w:rPr>
                <w:rStyle w:val="Emphasis"/>
                <w:sz w:val="16"/>
                <w:szCs w:val="16"/>
              </w:rPr>
              <w:t xml:space="preserve"> </w:t>
            </w:r>
            <w:r w:rsidR="009A3363" w:rsidRPr="00DE145D">
              <w:rPr>
                <w:rStyle w:val="Emphasis"/>
                <w:i w:val="0"/>
                <w:sz w:val="16"/>
                <w:szCs w:val="16"/>
              </w:rPr>
              <w:t>(derived from fuzzy MOORA)</w:t>
            </w:r>
          </w:p>
        </w:tc>
        <w:tc>
          <w:tcPr>
            <w:tcW w:w="528" w:type="dxa"/>
          </w:tcPr>
          <w:p w14:paraId="6A596A42" w14:textId="1A975461" w:rsidR="00C15A5C" w:rsidRPr="00DE145D" w:rsidRDefault="00250175" w:rsidP="00225B0A">
            <w:pPr>
              <w:pStyle w:val="ListParagraph"/>
              <w:ind w:left="0"/>
              <w:jc w:val="both"/>
              <w:rPr>
                <w:rStyle w:val="Emphasis"/>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K</m:t>
                    </m:r>
                  </m:e>
                  <m:sub>
                    <m:r>
                      <w:rPr>
                        <w:rStyle w:val="Emphasis"/>
                        <w:rFonts w:ascii="Cambria Math" w:hAnsi="Cambria Math"/>
                        <w:sz w:val="16"/>
                        <w:szCs w:val="16"/>
                      </w:rPr>
                      <m:t>i</m:t>
                    </m:r>
                  </m:sub>
                </m:sSub>
              </m:oMath>
            </m:oMathPara>
          </w:p>
        </w:tc>
        <w:tc>
          <w:tcPr>
            <w:tcW w:w="303" w:type="dxa"/>
          </w:tcPr>
          <w:p w14:paraId="3C7BE975" w14:textId="39A956DE"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034E5B65" w14:textId="33375806"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 xml:space="preserve">Energy consumption (kW) of MHE </w:t>
            </w:r>
            <w:proofErr w:type="spellStart"/>
            <w:r w:rsidRPr="00DE145D">
              <w:rPr>
                <w:rStyle w:val="Emphasis"/>
                <w:sz w:val="16"/>
                <w:szCs w:val="16"/>
              </w:rPr>
              <w:t>i</w:t>
            </w:r>
            <w:proofErr w:type="spellEnd"/>
          </w:p>
        </w:tc>
      </w:tr>
      <w:tr w:rsidR="00DE145D" w:rsidRPr="00DE145D" w14:paraId="4269F9E0" w14:textId="7014D701" w:rsidTr="00C64549">
        <w:trPr>
          <w:jc w:val="center"/>
        </w:trPr>
        <w:tc>
          <w:tcPr>
            <w:tcW w:w="593" w:type="dxa"/>
          </w:tcPr>
          <w:p w14:paraId="43B8E9DA" w14:textId="47BDFC24" w:rsidR="00C15A5C" w:rsidRPr="00DE145D" w:rsidRDefault="00C64549" w:rsidP="00225B0A">
            <w:pPr>
              <w:pStyle w:val="ListParagraph"/>
              <w:ind w:left="0"/>
              <w:jc w:val="both"/>
              <w:rPr>
                <w:rStyle w:val="Emphasis"/>
                <w:iCs w:val="0"/>
                <w:sz w:val="16"/>
                <w:szCs w:val="16"/>
              </w:rPr>
            </w:pPr>
            <m:oMathPara>
              <m:oMath>
                <m:r>
                  <w:rPr>
                    <w:rStyle w:val="Emphasis"/>
                    <w:rFonts w:ascii="Cambria Math" w:hAnsi="Cambria Math"/>
                    <w:sz w:val="16"/>
                    <w:szCs w:val="16"/>
                  </w:rPr>
                  <m:t>H</m:t>
                </m:r>
              </m:oMath>
            </m:oMathPara>
          </w:p>
        </w:tc>
        <w:tc>
          <w:tcPr>
            <w:tcW w:w="272" w:type="dxa"/>
          </w:tcPr>
          <w:p w14:paraId="73BA193D" w14:textId="20B72209"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w:t>
            </w:r>
          </w:p>
        </w:tc>
        <w:tc>
          <w:tcPr>
            <w:tcW w:w="4900" w:type="dxa"/>
          </w:tcPr>
          <w:p w14:paraId="27F0228B" w14:textId="2CA16A32"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 xml:space="preserve">MHE </w:t>
            </w:r>
            <w:r w:rsidRPr="00DE145D">
              <w:rPr>
                <w:rStyle w:val="Emphasis"/>
                <w:i w:val="0"/>
                <w:sz w:val="16"/>
                <w:szCs w:val="16"/>
              </w:rPr>
              <w:t>lifting height requirement</w:t>
            </w:r>
          </w:p>
        </w:tc>
        <w:tc>
          <w:tcPr>
            <w:tcW w:w="528" w:type="dxa"/>
          </w:tcPr>
          <w:p w14:paraId="6A892CBC" w14:textId="43A17ED1" w:rsidR="00C15A5C" w:rsidRPr="00DE145D" w:rsidRDefault="00250175" w:rsidP="00225B0A">
            <w:pPr>
              <w:pStyle w:val="ListParagraph"/>
              <w:ind w:left="0"/>
              <w:jc w:val="both"/>
              <w:rPr>
                <w:rStyle w:val="Emphasis"/>
                <w:sz w:val="16"/>
                <w:szCs w:val="16"/>
              </w:rPr>
            </w:pPr>
            <m:oMathPara>
              <m:oMath>
                <m:sSub>
                  <m:sSubPr>
                    <m:ctrlPr>
                      <w:rPr>
                        <w:rStyle w:val="Emphasis"/>
                        <w:rFonts w:ascii="Cambria Math" w:hAnsi="Cambria Math"/>
                        <w:i w:val="0"/>
                        <w:iCs w:val="0"/>
                        <w:sz w:val="16"/>
                        <w:szCs w:val="16"/>
                      </w:rPr>
                    </m:ctrlPr>
                  </m:sSubPr>
                  <m:e>
                    <m:r>
                      <w:rPr>
                        <w:rStyle w:val="Emphasis"/>
                        <w:rFonts w:ascii="Cambria Math" w:hAnsi="Cambria Math"/>
                        <w:sz w:val="16"/>
                        <w:szCs w:val="16"/>
                      </w:rPr>
                      <m:t>h</m:t>
                    </m:r>
                  </m:e>
                  <m:sub>
                    <m:r>
                      <w:rPr>
                        <w:rStyle w:val="Emphasis"/>
                        <w:rFonts w:ascii="Cambria Math" w:hAnsi="Cambria Math"/>
                        <w:sz w:val="16"/>
                        <w:szCs w:val="16"/>
                      </w:rPr>
                      <m:t>i</m:t>
                    </m:r>
                  </m:sub>
                </m:sSub>
              </m:oMath>
            </m:oMathPara>
          </w:p>
        </w:tc>
        <w:tc>
          <w:tcPr>
            <w:tcW w:w="303" w:type="dxa"/>
          </w:tcPr>
          <w:p w14:paraId="4585FD95" w14:textId="30764BEE" w:rsidR="00C15A5C" w:rsidRPr="00DE145D" w:rsidRDefault="00C15A5C" w:rsidP="00225B0A">
            <w:pPr>
              <w:pStyle w:val="ListParagraph"/>
              <w:ind w:left="0"/>
              <w:jc w:val="both"/>
              <w:rPr>
                <w:rStyle w:val="Emphasis"/>
                <w:i w:val="0"/>
                <w:iCs w:val="0"/>
                <w:sz w:val="16"/>
                <w:szCs w:val="16"/>
              </w:rPr>
            </w:pPr>
            <w:r w:rsidRPr="00DE145D">
              <w:rPr>
                <w:rStyle w:val="Emphasis"/>
                <w:i w:val="0"/>
                <w:iCs w:val="0"/>
                <w:sz w:val="16"/>
                <w:szCs w:val="16"/>
              </w:rPr>
              <w:t>:</w:t>
            </w:r>
          </w:p>
        </w:tc>
        <w:tc>
          <w:tcPr>
            <w:tcW w:w="3389" w:type="dxa"/>
          </w:tcPr>
          <w:p w14:paraId="2B86244E" w14:textId="33382CEE" w:rsidR="00C15A5C" w:rsidRPr="00DE145D" w:rsidRDefault="00C15A5C" w:rsidP="00225B0A">
            <w:pPr>
              <w:pStyle w:val="ListParagraph"/>
              <w:ind w:left="0"/>
              <w:jc w:val="both"/>
              <w:rPr>
                <w:rStyle w:val="Emphasis"/>
                <w:i w:val="0"/>
                <w:sz w:val="16"/>
                <w:szCs w:val="16"/>
              </w:rPr>
            </w:pPr>
            <w:r w:rsidRPr="00DE145D">
              <w:rPr>
                <w:rStyle w:val="Emphasis"/>
                <w:i w:val="0"/>
                <w:iCs w:val="0"/>
                <w:sz w:val="16"/>
                <w:szCs w:val="16"/>
              </w:rPr>
              <w:t>MHE</w:t>
            </w:r>
            <w:r w:rsidRPr="00DE145D">
              <w:rPr>
                <w:rStyle w:val="Emphasis"/>
                <w:i w:val="0"/>
                <w:sz w:val="16"/>
                <w:szCs w:val="16"/>
              </w:rPr>
              <w:t xml:space="preserve"> lifting height of MHE </w:t>
            </w:r>
            <w:proofErr w:type="spellStart"/>
            <w:r w:rsidRPr="00DE145D">
              <w:rPr>
                <w:rStyle w:val="Emphasis"/>
                <w:sz w:val="16"/>
                <w:szCs w:val="16"/>
              </w:rPr>
              <w:t>i</w:t>
            </w:r>
            <w:proofErr w:type="spellEnd"/>
          </w:p>
        </w:tc>
      </w:tr>
      <w:tr w:rsidR="00DE145D" w:rsidRPr="00DE145D" w14:paraId="631C1E25" w14:textId="542B8F6A" w:rsidTr="00C64549">
        <w:trPr>
          <w:jc w:val="center"/>
        </w:trPr>
        <w:tc>
          <w:tcPr>
            <w:tcW w:w="593" w:type="dxa"/>
          </w:tcPr>
          <w:p w14:paraId="76A3D5DF" w14:textId="5E91FC10" w:rsidR="00C15A5C" w:rsidRPr="00DE145D" w:rsidRDefault="00C64549" w:rsidP="00225B0A">
            <w:pPr>
              <w:pStyle w:val="ListParagraph"/>
              <w:ind w:left="0"/>
              <w:jc w:val="both"/>
              <w:rPr>
                <w:rStyle w:val="Emphasis"/>
                <w:iCs w:val="0"/>
                <w:sz w:val="16"/>
                <w:szCs w:val="16"/>
              </w:rPr>
            </w:pPr>
            <m:oMathPara>
              <m:oMath>
                <m:r>
                  <w:rPr>
                    <w:rStyle w:val="Emphasis"/>
                    <w:rFonts w:ascii="Cambria Math" w:hAnsi="Cambria Math"/>
                    <w:sz w:val="16"/>
                    <w:szCs w:val="16"/>
                  </w:rPr>
                  <m:t>t</m:t>
                </m:r>
              </m:oMath>
            </m:oMathPara>
          </w:p>
        </w:tc>
        <w:tc>
          <w:tcPr>
            <w:tcW w:w="272" w:type="dxa"/>
          </w:tcPr>
          <w:p w14:paraId="20A3BE0E" w14:textId="3D9142CF"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w:t>
            </w:r>
          </w:p>
        </w:tc>
        <w:tc>
          <w:tcPr>
            <w:tcW w:w="4900" w:type="dxa"/>
          </w:tcPr>
          <w:p w14:paraId="0650C181" w14:textId="4E97FBE1"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O</w:t>
            </w:r>
            <w:r w:rsidR="00C64549" w:rsidRPr="00DE145D">
              <w:rPr>
                <w:rStyle w:val="Emphasis"/>
                <w:i w:val="0"/>
                <w:sz w:val="16"/>
                <w:szCs w:val="16"/>
              </w:rPr>
              <w:t>perator working hours</w:t>
            </w:r>
          </w:p>
        </w:tc>
        <w:tc>
          <w:tcPr>
            <w:tcW w:w="528" w:type="dxa"/>
          </w:tcPr>
          <w:p w14:paraId="2629AF80" w14:textId="417D7744" w:rsidR="00C15A5C" w:rsidRPr="00DE145D" w:rsidRDefault="00C64549" w:rsidP="00225B0A">
            <w:pPr>
              <w:pStyle w:val="ListParagraph"/>
              <w:ind w:left="0"/>
              <w:jc w:val="both"/>
              <w:rPr>
                <w:rStyle w:val="Emphasis"/>
                <w:iCs w:val="0"/>
                <w:sz w:val="16"/>
                <w:szCs w:val="16"/>
              </w:rPr>
            </w:pPr>
            <m:oMathPara>
              <m:oMath>
                <m:r>
                  <w:rPr>
                    <w:rStyle w:val="Emphasis"/>
                    <w:rFonts w:ascii="Cambria Math" w:hAnsi="Cambria Math"/>
                    <w:sz w:val="16"/>
                    <w:szCs w:val="16"/>
                  </w:rPr>
                  <m:t>WS</m:t>
                </m:r>
              </m:oMath>
            </m:oMathPara>
          </w:p>
        </w:tc>
        <w:tc>
          <w:tcPr>
            <w:tcW w:w="303" w:type="dxa"/>
          </w:tcPr>
          <w:p w14:paraId="74FFF5A0" w14:textId="454BB5AA"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283E7ABF" w14:textId="405E195E"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Moving cycle time</w:t>
            </w:r>
          </w:p>
        </w:tc>
      </w:tr>
      <w:tr w:rsidR="00DE145D" w:rsidRPr="00DE145D" w14:paraId="60FCDAD5" w14:textId="7FF7C288" w:rsidTr="00C64549">
        <w:trPr>
          <w:jc w:val="center"/>
        </w:trPr>
        <w:tc>
          <w:tcPr>
            <w:tcW w:w="593" w:type="dxa"/>
          </w:tcPr>
          <w:p w14:paraId="48BD58B1" w14:textId="35596026" w:rsidR="00C15A5C" w:rsidRPr="00DE145D" w:rsidRDefault="00C64549" w:rsidP="00225B0A">
            <w:pPr>
              <w:pStyle w:val="ListParagraph"/>
              <w:ind w:left="0"/>
              <w:jc w:val="both"/>
              <w:rPr>
                <w:rStyle w:val="Emphasis"/>
                <w:iCs w:val="0"/>
                <w:sz w:val="16"/>
                <w:szCs w:val="16"/>
                <w:highlight w:val="yellow"/>
              </w:rPr>
            </w:pPr>
            <m:oMathPara>
              <m:oMath>
                <m:r>
                  <w:rPr>
                    <w:rStyle w:val="Emphasis"/>
                    <w:rFonts w:ascii="Cambria Math" w:hAnsi="Cambria Math"/>
                    <w:sz w:val="16"/>
                    <w:szCs w:val="16"/>
                  </w:rPr>
                  <m:t>e</m:t>
                </m:r>
              </m:oMath>
            </m:oMathPara>
          </w:p>
        </w:tc>
        <w:tc>
          <w:tcPr>
            <w:tcW w:w="272" w:type="dxa"/>
          </w:tcPr>
          <w:p w14:paraId="684A485A" w14:textId="0D6E5D87" w:rsidR="00C15A5C" w:rsidRPr="00DE145D" w:rsidRDefault="00C15A5C" w:rsidP="00225B0A">
            <w:pPr>
              <w:pStyle w:val="ListParagraph"/>
              <w:ind w:left="0"/>
              <w:jc w:val="both"/>
              <w:rPr>
                <w:rStyle w:val="Emphasis"/>
                <w:i w:val="0"/>
                <w:sz w:val="16"/>
                <w:szCs w:val="16"/>
                <w:highlight w:val="yellow"/>
              </w:rPr>
            </w:pPr>
            <w:r w:rsidRPr="00DE145D">
              <w:rPr>
                <w:rStyle w:val="Emphasis"/>
                <w:i w:val="0"/>
                <w:sz w:val="16"/>
                <w:szCs w:val="16"/>
              </w:rPr>
              <w:t>:</w:t>
            </w:r>
          </w:p>
        </w:tc>
        <w:tc>
          <w:tcPr>
            <w:tcW w:w="4900" w:type="dxa"/>
          </w:tcPr>
          <w:p w14:paraId="230063AE" w14:textId="5E06C800" w:rsidR="00C15A5C" w:rsidRPr="00DE145D" w:rsidRDefault="00C15A5C" w:rsidP="00225B0A">
            <w:pPr>
              <w:pStyle w:val="ListParagraph"/>
              <w:ind w:left="0"/>
              <w:jc w:val="both"/>
              <w:rPr>
                <w:rStyle w:val="Emphasis"/>
                <w:i w:val="0"/>
                <w:iCs w:val="0"/>
                <w:sz w:val="16"/>
                <w:szCs w:val="16"/>
                <w:highlight w:val="yellow"/>
              </w:rPr>
            </w:pPr>
            <w:r w:rsidRPr="00DE145D">
              <w:rPr>
                <w:rStyle w:val="Emphasis"/>
                <w:i w:val="0"/>
                <w:sz w:val="16"/>
                <w:szCs w:val="16"/>
              </w:rPr>
              <w:t>Efficiency (%)</w:t>
            </w:r>
          </w:p>
        </w:tc>
        <w:tc>
          <w:tcPr>
            <w:tcW w:w="528" w:type="dxa"/>
          </w:tcPr>
          <w:p w14:paraId="5EEED0BE" w14:textId="2FCCF369" w:rsidR="00C15A5C" w:rsidRPr="00DE145D" w:rsidRDefault="00C64549" w:rsidP="00225B0A">
            <w:pPr>
              <w:pStyle w:val="ListParagraph"/>
              <w:ind w:left="0"/>
              <w:jc w:val="both"/>
              <w:rPr>
                <w:rStyle w:val="Emphasis"/>
                <w:iCs w:val="0"/>
                <w:sz w:val="16"/>
                <w:szCs w:val="16"/>
              </w:rPr>
            </w:pPr>
            <m:oMathPara>
              <m:oMath>
                <m:r>
                  <w:rPr>
                    <w:rStyle w:val="Emphasis"/>
                    <w:rFonts w:ascii="Cambria Math" w:hAnsi="Cambria Math"/>
                    <w:sz w:val="16"/>
                    <w:szCs w:val="16"/>
                  </w:rPr>
                  <m:t>u</m:t>
                </m:r>
              </m:oMath>
            </m:oMathPara>
          </w:p>
        </w:tc>
        <w:tc>
          <w:tcPr>
            <w:tcW w:w="303" w:type="dxa"/>
          </w:tcPr>
          <w:p w14:paraId="11E77503" w14:textId="04850A30" w:rsidR="00C15A5C" w:rsidRPr="00DE145D" w:rsidRDefault="00C15A5C" w:rsidP="00225B0A">
            <w:pPr>
              <w:pStyle w:val="ListParagraph"/>
              <w:ind w:left="0"/>
              <w:jc w:val="both"/>
              <w:rPr>
                <w:rStyle w:val="Emphasis"/>
                <w:i w:val="0"/>
                <w:sz w:val="16"/>
                <w:szCs w:val="16"/>
              </w:rPr>
            </w:pPr>
            <w:r w:rsidRPr="00DE145D">
              <w:rPr>
                <w:rStyle w:val="Emphasis"/>
                <w:i w:val="0"/>
                <w:sz w:val="16"/>
                <w:szCs w:val="16"/>
              </w:rPr>
              <w:t>:</w:t>
            </w:r>
          </w:p>
        </w:tc>
        <w:tc>
          <w:tcPr>
            <w:tcW w:w="3389" w:type="dxa"/>
          </w:tcPr>
          <w:p w14:paraId="0ACAF440" w14:textId="1A7EEA19" w:rsidR="00C15A5C" w:rsidRPr="00DE145D" w:rsidRDefault="00C15A5C" w:rsidP="00225B0A">
            <w:pPr>
              <w:pStyle w:val="ListParagraph"/>
              <w:ind w:left="0"/>
              <w:jc w:val="both"/>
              <w:rPr>
                <w:rStyle w:val="Emphasis"/>
                <w:i w:val="0"/>
                <w:iCs w:val="0"/>
                <w:sz w:val="16"/>
                <w:szCs w:val="16"/>
              </w:rPr>
            </w:pPr>
            <w:r w:rsidRPr="00DE145D">
              <w:rPr>
                <w:rStyle w:val="Emphasis"/>
                <w:i w:val="0"/>
                <w:sz w:val="16"/>
                <w:szCs w:val="16"/>
              </w:rPr>
              <w:t>Utility (%)</w:t>
            </w:r>
          </w:p>
        </w:tc>
      </w:tr>
      <w:tr w:rsidR="00DE145D" w:rsidRPr="00DE145D" w14:paraId="254284A1" w14:textId="2704AE9E" w:rsidTr="00C64549">
        <w:trPr>
          <w:trHeight w:val="254"/>
          <w:jc w:val="center"/>
        </w:trPr>
        <w:tc>
          <w:tcPr>
            <w:tcW w:w="5765" w:type="dxa"/>
            <w:gridSpan w:val="3"/>
            <w:vMerge w:val="restart"/>
          </w:tcPr>
          <w:p w14:paraId="1329D558" w14:textId="6169497A" w:rsidR="00C64549" w:rsidRPr="00DE145D" w:rsidRDefault="00C64549" w:rsidP="00225B0A">
            <w:pPr>
              <w:pStyle w:val="ListParagraph"/>
              <w:ind w:left="-111" w:right="17"/>
              <w:jc w:val="both"/>
              <w:rPr>
                <w:b/>
                <w:sz w:val="16"/>
                <w:szCs w:val="16"/>
              </w:rPr>
            </w:pPr>
            <w:r w:rsidRPr="00DE145D">
              <w:rPr>
                <w:sz w:val="16"/>
                <w:szCs w:val="16"/>
              </w:rPr>
              <w:t xml:space="preserve">                 </w:t>
            </w:r>
            <w:r w:rsidRPr="00DE145D">
              <w:rPr>
                <w:b/>
                <w:sz w:val="16"/>
                <w:szCs w:val="16"/>
              </w:rPr>
              <w:t>Decision variables:</w:t>
            </w:r>
          </w:p>
          <w:p w14:paraId="3BBEE420" w14:textId="484A5DA0" w:rsidR="00C64549" w:rsidRPr="00DE145D" w:rsidRDefault="00250175" w:rsidP="00EF1D00">
            <w:pPr>
              <w:pStyle w:val="ListParagraph"/>
              <w:ind w:left="-1911" w:right="17"/>
              <w:jc w:val="both"/>
              <w:rPr>
                <w:rStyle w:val="Emphasis"/>
                <w:i w:val="0"/>
                <w:iCs w:val="0"/>
                <w:sz w:val="16"/>
                <w:szCs w:val="16"/>
              </w:rPr>
            </w:pPr>
            <m:oMathPara>
              <m:oMath>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i</m:t>
                    </m:r>
                  </m:sub>
                </m:sSub>
                <m:r>
                  <w:rPr>
                    <w:rFonts w:ascii="Cambria Math" w:hAnsi="Cambria Math"/>
                    <w:sz w:val="16"/>
                    <w:szCs w:val="16"/>
                  </w:rPr>
                  <m:t xml:space="preserve">= </m:t>
                </m:r>
                <m:d>
                  <m:dPr>
                    <m:begChr m:val="{"/>
                    <m:endChr m:val=""/>
                    <m:ctrlPr>
                      <w:rPr>
                        <w:rFonts w:ascii="Cambria Math" w:hAnsi="Cambria Math"/>
                        <w:sz w:val="16"/>
                        <w:szCs w:val="16"/>
                      </w:rPr>
                    </m:ctrlPr>
                  </m:dPr>
                  <m:e>
                    <m:eqArr>
                      <m:eqArrPr>
                        <m:ctrlPr>
                          <w:rPr>
                            <w:rFonts w:ascii="Cambria Math" w:hAnsi="Cambria Math"/>
                            <w:sz w:val="16"/>
                            <w:szCs w:val="16"/>
                          </w:rPr>
                        </m:ctrlPr>
                      </m:eqArrPr>
                      <m:e>
                        <m:r>
                          <m:rPr>
                            <m:sty m:val="p"/>
                          </m:rPr>
                          <w:rPr>
                            <w:rFonts w:ascii="Cambria Math" w:hAnsi="Cambria Math"/>
                            <w:sz w:val="16"/>
                            <w:szCs w:val="16"/>
                          </w:rPr>
                          <m:t xml:space="preserve">1,if MHE </m:t>
                        </m:r>
                        <m:r>
                          <w:rPr>
                            <w:rFonts w:ascii="Cambria Math" w:hAnsi="Cambria Math"/>
                            <w:sz w:val="16"/>
                            <w:szCs w:val="16"/>
                          </w:rPr>
                          <m:t>i</m:t>
                        </m:r>
                        <m:r>
                          <m:rPr>
                            <m:sty m:val="p"/>
                          </m:rPr>
                          <w:rPr>
                            <w:rFonts w:ascii="Cambria Math" w:hAnsi="Cambria Math"/>
                            <w:sz w:val="16"/>
                            <w:szCs w:val="16"/>
                          </w:rPr>
                          <m:t xml:space="preserve"> is selected</m:t>
                        </m:r>
                      </m:e>
                      <m:e>
                        <m:r>
                          <m:rPr>
                            <m:sty m:val="p"/>
                          </m:rPr>
                          <w:rPr>
                            <w:rFonts w:ascii="Cambria Math" w:hAnsi="Cambria Math"/>
                            <w:sz w:val="16"/>
                            <w:szCs w:val="16"/>
                          </w:rPr>
                          <m:t>0,        otherwise</m:t>
                        </m:r>
                      </m:e>
                    </m:eqArr>
                  </m:e>
                </m:d>
              </m:oMath>
            </m:oMathPara>
          </w:p>
        </w:tc>
        <w:tc>
          <w:tcPr>
            <w:tcW w:w="528" w:type="dxa"/>
          </w:tcPr>
          <w:p w14:paraId="2FCB0F99" w14:textId="0A4D42F1" w:rsidR="00C64549" w:rsidRPr="00DE145D" w:rsidRDefault="00250175" w:rsidP="00225B0A">
            <w:pPr>
              <w:pStyle w:val="ListParagraph"/>
              <w:ind w:left="-111" w:right="17"/>
              <w:jc w:val="both"/>
              <w:rPr>
                <w:i/>
                <w:sz w:val="16"/>
                <w:szCs w:val="16"/>
              </w:rPr>
            </w:pPr>
            <m:oMathPara>
              <m:oMath>
                <m:sSub>
                  <m:sSubPr>
                    <m:ctrlPr>
                      <w:rPr>
                        <w:rStyle w:val="Emphasis"/>
                        <w:rFonts w:ascii="Cambria Math" w:hAnsi="Cambria Math"/>
                        <w:i w:val="0"/>
                        <w:iCs w:val="0"/>
                        <w:sz w:val="16"/>
                        <w:szCs w:val="16"/>
                      </w:rPr>
                    </m:ctrlPr>
                  </m:sSubPr>
                  <m:e>
                    <m:r>
                      <m:rPr>
                        <m:sty m:val="p"/>
                      </m:rPr>
                      <w:rPr>
                        <w:rStyle w:val="Emphasis"/>
                        <w:rFonts w:ascii="Cambria Math" w:hAnsi="Cambria Math"/>
                        <w:sz w:val="16"/>
                        <w:szCs w:val="16"/>
                      </w:rPr>
                      <m:t>C</m:t>
                    </m:r>
                  </m:e>
                  <m:sub>
                    <m:r>
                      <w:rPr>
                        <w:rStyle w:val="Emphasis"/>
                        <w:rFonts w:ascii="Cambria Math" w:hAnsi="Cambria Math"/>
                        <w:sz w:val="16"/>
                        <w:szCs w:val="16"/>
                      </w:rPr>
                      <m:t>i</m:t>
                    </m:r>
                  </m:sub>
                </m:sSub>
              </m:oMath>
            </m:oMathPara>
          </w:p>
        </w:tc>
        <w:tc>
          <w:tcPr>
            <w:tcW w:w="303" w:type="dxa"/>
          </w:tcPr>
          <w:p w14:paraId="2182BE4B" w14:textId="73DF5145" w:rsidR="00C64549" w:rsidRPr="00DE145D" w:rsidRDefault="00C64549" w:rsidP="00C64549">
            <w:pPr>
              <w:pStyle w:val="ListParagraph"/>
              <w:ind w:left="-111" w:right="-77"/>
              <w:jc w:val="center"/>
              <w:rPr>
                <w:sz w:val="16"/>
                <w:szCs w:val="16"/>
                <w:lang w:val="en-ID"/>
              </w:rPr>
            </w:pPr>
            <w:r w:rsidRPr="00DE145D">
              <w:rPr>
                <w:sz w:val="16"/>
                <w:szCs w:val="16"/>
                <w:lang w:val="en-ID"/>
              </w:rPr>
              <w:t>:</w:t>
            </w:r>
          </w:p>
        </w:tc>
        <w:tc>
          <w:tcPr>
            <w:tcW w:w="3389" w:type="dxa"/>
          </w:tcPr>
          <w:p w14:paraId="4A121B27" w14:textId="7279E3B5" w:rsidR="00C64549" w:rsidRPr="00DE145D" w:rsidRDefault="00C64549" w:rsidP="00C64549">
            <w:pPr>
              <w:pStyle w:val="ListParagraph"/>
              <w:ind w:left="0" w:right="17"/>
              <w:jc w:val="both"/>
              <w:rPr>
                <w:sz w:val="16"/>
                <w:szCs w:val="16"/>
                <w:lang w:val="en-ID"/>
              </w:rPr>
            </w:pPr>
            <w:r w:rsidRPr="00DE145D">
              <w:rPr>
                <w:sz w:val="16"/>
                <w:szCs w:val="16"/>
                <w:lang w:val="en-ID"/>
              </w:rPr>
              <w:t xml:space="preserve">Material handling cost per meter of </w:t>
            </w:r>
            <w:r w:rsidRPr="00DE145D">
              <w:rPr>
                <w:rStyle w:val="Emphasis"/>
                <w:i w:val="0"/>
                <w:iCs w:val="0"/>
                <w:sz w:val="16"/>
                <w:szCs w:val="16"/>
              </w:rPr>
              <w:t>MHE</w:t>
            </w:r>
            <w:r w:rsidRPr="00DE145D">
              <w:rPr>
                <w:rStyle w:val="Emphasis"/>
                <w:i w:val="0"/>
                <w:sz w:val="16"/>
                <w:szCs w:val="16"/>
              </w:rPr>
              <w:t xml:space="preserve"> </w:t>
            </w:r>
            <w:proofErr w:type="spellStart"/>
            <w:r w:rsidRPr="00DE145D">
              <w:rPr>
                <w:rStyle w:val="Emphasis"/>
                <w:sz w:val="16"/>
                <w:szCs w:val="16"/>
              </w:rPr>
              <w:t>i</w:t>
            </w:r>
            <w:proofErr w:type="spellEnd"/>
          </w:p>
        </w:tc>
      </w:tr>
      <w:tr w:rsidR="00C64549" w:rsidRPr="00DE145D" w14:paraId="1526A73F" w14:textId="77777777" w:rsidTr="00C64549">
        <w:trPr>
          <w:trHeight w:val="253"/>
          <w:jc w:val="center"/>
        </w:trPr>
        <w:tc>
          <w:tcPr>
            <w:tcW w:w="5765" w:type="dxa"/>
            <w:gridSpan w:val="3"/>
            <w:vMerge/>
          </w:tcPr>
          <w:p w14:paraId="7A02B68C" w14:textId="77777777" w:rsidR="00C64549" w:rsidRPr="00DE145D" w:rsidRDefault="00C64549" w:rsidP="00225B0A">
            <w:pPr>
              <w:pStyle w:val="ListParagraph"/>
              <w:ind w:left="-111" w:right="17"/>
              <w:jc w:val="both"/>
              <w:rPr>
                <w:sz w:val="16"/>
                <w:szCs w:val="16"/>
              </w:rPr>
            </w:pPr>
          </w:p>
        </w:tc>
        <w:tc>
          <w:tcPr>
            <w:tcW w:w="4220" w:type="dxa"/>
            <w:gridSpan w:val="3"/>
          </w:tcPr>
          <w:p w14:paraId="55220500" w14:textId="4C641DCF" w:rsidR="00C64549" w:rsidRPr="00DE145D" w:rsidRDefault="00250175" w:rsidP="00C64549">
            <w:pPr>
              <w:pStyle w:val="ListParagraph"/>
              <w:ind w:left="0" w:right="17"/>
              <w:jc w:val="both"/>
              <w:rPr>
                <w:i/>
                <w:sz w:val="16"/>
                <w:szCs w:val="16"/>
              </w:rPr>
            </w:pPr>
            <m:oMath>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i</m:t>
                  </m:r>
                </m:sub>
              </m:sSub>
              <m:r>
                <w:rPr>
                  <w:rFonts w:ascii="Cambria Math" w:hAnsi="Cambria Math"/>
                  <w:sz w:val="16"/>
                  <w:szCs w:val="16"/>
                  <w:lang w:val="en-ID"/>
                </w:rPr>
                <m:t xml:space="preserve"> </m:t>
              </m:r>
            </m:oMath>
            <w:r w:rsidR="00C64549" w:rsidRPr="00DE145D">
              <w:rPr>
                <w:sz w:val="16"/>
                <w:szCs w:val="16"/>
                <w:lang w:val="en-ID"/>
              </w:rPr>
              <w:t xml:space="preserve"> = The number of </w:t>
            </w:r>
            <w:r w:rsidR="00C64549" w:rsidRPr="00DE145D">
              <w:rPr>
                <w:iCs/>
                <w:sz w:val="16"/>
                <w:szCs w:val="16"/>
                <w:lang w:val="en-ID"/>
              </w:rPr>
              <w:t>MHE</w:t>
            </w:r>
            <w:r w:rsidR="00C64549" w:rsidRPr="00DE145D">
              <w:rPr>
                <w:sz w:val="16"/>
                <w:szCs w:val="16"/>
                <w:lang w:val="en-ID"/>
              </w:rPr>
              <w:t xml:space="preserve"> </w:t>
            </w:r>
            <w:proofErr w:type="spellStart"/>
            <w:r w:rsidR="00C64549" w:rsidRPr="00DE145D">
              <w:rPr>
                <w:i/>
                <w:sz w:val="16"/>
                <w:szCs w:val="16"/>
                <w:lang w:val="en-ID"/>
              </w:rPr>
              <w:t>i</w:t>
            </w:r>
            <w:proofErr w:type="spellEnd"/>
          </w:p>
        </w:tc>
      </w:tr>
    </w:tbl>
    <w:p w14:paraId="1F34BCBE" w14:textId="77777777" w:rsidR="00C64549" w:rsidRPr="00DE145D" w:rsidRDefault="00C64549" w:rsidP="00225B0A">
      <w:pPr>
        <w:pStyle w:val="Heading1"/>
      </w:pPr>
    </w:p>
    <w:p w14:paraId="1AFB7A4E" w14:textId="038BC7B5" w:rsidR="00C0164C" w:rsidRPr="00DE145D" w:rsidRDefault="00C0164C" w:rsidP="00225B0A">
      <w:pPr>
        <w:pStyle w:val="Heading1"/>
      </w:pPr>
      <w:r w:rsidRPr="00DE145D">
        <w:t>RESULT AND DISCUSSION</w:t>
      </w:r>
    </w:p>
    <w:p w14:paraId="01597DC9" w14:textId="4960324B" w:rsidR="001D6E3B" w:rsidRPr="00DE145D" w:rsidRDefault="007C2B0B" w:rsidP="00DE145D">
      <w:pPr>
        <w:pStyle w:val="Heading2"/>
        <w:rPr>
          <w:rStyle w:val="Emphasis"/>
          <w:i w:val="0"/>
          <w:iCs w:val="0"/>
        </w:rPr>
      </w:pPr>
      <w:r w:rsidRPr="00DE145D">
        <w:t xml:space="preserve">Case </w:t>
      </w:r>
      <w:r w:rsidR="008F6D58" w:rsidRPr="00DE145D">
        <w:t>Study</w:t>
      </w:r>
    </w:p>
    <w:p w14:paraId="613B3B45" w14:textId="714D6842" w:rsidR="001D6E3B" w:rsidRPr="00DE145D" w:rsidRDefault="001D6E3B" w:rsidP="00225B0A">
      <w:pPr>
        <w:ind w:firstLine="284"/>
        <w:jc w:val="both"/>
        <w:rPr>
          <w:rStyle w:val="Emphasis"/>
          <w:i w:val="0"/>
          <w:iCs w:val="0"/>
          <w:sz w:val="20"/>
          <w:szCs w:val="16"/>
        </w:rPr>
      </w:pPr>
      <w:r w:rsidRPr="00DE145D">
        <w:rPr>
          <w:rStyle w:val="Emphasis"/>
          <w:i w:val="0"/>
          <w:iCs w:val="0"/>
          <w:sz w:val="20"/>
          <w:szCs w:val="16"/>
        </w:rPr>
        <w:t xml:space="preserve">This study explores the selection of material handling equipment (MHE) using cranes to support sugarcane transportation within a sugar factory in Indonesia. Cranes are intended to facilitate the movement of sugarcane, as a raw material, from the receiving dock to the production area. Four MHE alternatives are evaluated using a multi-criteria decision-making approach, based on three main criteria and seventeen sub-criteria, as outlined in </w:t>
      </w:r>
      <w:r w:rsidRPr="00DE145D">
        <w:rPr>
          <w:rStyle w:val="Emphasis"/>
          <w:b/>
          <w:i w:val="0"/>
          <w:iCs w:val="0"/>
          <w:sz w:val="20"/>
          <w:szCs w:val="16"/>
        </w:rPr>
        <w:t>TABLE 3</w:t>
      </w:r>
      <w:r w:rsidRPr="00DE145D">
        <w:rPr>
          <w:rStyle w:val="Emphasis"/>
          <w:i w:val="0"/>
          <w:iCs w:val="0"/>
          <w:sz w:val="20"/>
          <w:szCs w:val="16"/>
        </w:rPr>
        <w:t>.</w:t>
      </w:r>
    </w:p>
    <w:p w14:paraId="385DA933" w14:textId="77777777" w:rsidR="001D6E3B" w:rsidRPr="00DE145D" w:rsidRDefault="001D6E3B" w:rsidP="00225B0A">
      <w:pPr>
        <w:ind w:firstLine="284"/>
        <w:jc w:val="both"/>
        <w:rPr>
          <w:rStyle w:val="Emphasis"/>
          <w:i w:val="0"/>
          <w:iCs w:val="0"/>
          <w:sz w:val="20"/>
          <w:szCs w:val="16"/>
        </w:rPr>
      </w:pPr>
    </w:p>
    <w:p w14:paraId="6B84C1B5" w14:textId="1B5925CC" w:rsidR="000B23BE" w:rsidRPr="00DE145D" w:rsidRDefault="000B23BE" w:rsidP="00225B0A">
      <w:pPr>
        <w:pStyle w:val="TableCaption"/>
        <w:spacing w:before="0"/>
        <w:rPr>
          <w:b/>
          <w:bCs/>
        </w:rPr>
      </w:pPr>
      <w:r w:rsidRPr="00DE145D">
        <w:rPr>
          <w:b/>
          <w:bCs/>
        </w:rPr>
        <w:t xml:space="preserve">TABLE 3 </w:t>
      </w:r>
      <w:r w:rsidRPr="00DE145D">
        <w:t>Criteria and sub-criteria</w:t>
      </w:r>
      <w:r w:rsidR="00C110F6" w:rsidRPr="00DE145D">
        <w:t xml:space="preserve"> for</w:t>
      </w:r>
      <w:r w:rsidR="005C3545" w:rsidRPr="00DE145D">
        <w:t xml:space="preserve"> </w:t>
      </w:r>
      <w:r w:rsidR="00D22D77" w:rsidRPr="00DE145D">
        <w:t>MHE selection</w:t>
      </w:r>
    </w:p>
    <w:tbl>
      <w:tblPr>
        <w:tblStyle w:val="TableGrid"/>
        <w:tblW w:w="5126"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0"/>
        <w:gridCol w:w="647"/>
        <w:gridCol w:w="2361"/>
        <w:gridCol w:w="873"/>
        <w:gridCol w:w="1079"/>
        <w:gridCol w:w="629"/>
        <w:gridCol w:w="2313"/>
        <w:gridCol w:w="804"/>
      </w:tblGrid>
      <w:tr w:rsidR="00DE145D" w:rsidRPr="003A07B1" w14:paraId="1B607BA3" w14:textId="6AD763EC" w:rsidTr="00E51219">
        <w:trPr>
          <w:trHeight w:val="222"/>
          <w:jc w:val="center"/>
        </w:trPr>
        <w:tc>
          <w:tcPr>
            <w:tcW w:w="464" w:type="pct"/>
            <w:tcBorders>
              <w:top w:val="single" w:sz="4" w:space="0" w:color="auto"/>
              <w:left w:val="nil"/>
              <w:bottom w:val="single" w:sz="4" w:space="0" w:color="auto"/>
              <w:right w:val="nil"/>
            </w:tcBorders>
            <w:shd w:val="clear" w:color="auto" w:fill="D9D9D9" w:themeFill="background1" w:themeFillShade="D9"/>
            <w:vAlign w:val="center"/>
            <w:hideMark/>
          </w:tcPr>
          <w:p w14:paraId="49F457E4" w14:textId="77777777" w:rsidR="00407844" w:rsidRPr="003A07B1" w:rsidRDefault="00407844" w:rsidP="00225B0A">
            <w:pPr>
              <w:jc w:val="center"/>
              <w:rPr>
                <w:b/>
                <w:bCs/>
                <w:sz w:val="16"/>
                <w:szCs w:val="16"/>
              </w:rPr>
            </w:pPr>
            <w:r w:rsidRPr="003A07B1">
              <w:rPr>
                <w:b/>
                <w:bCs/>
                <w:sz w:val="16"/>
                <w:szCs w:val="16"/>
              </w:rPr>
              <w:t>Criteria</w:t>
            </w:r>
          </w:p>
        </w:tc>
        <w:tc>
          <w:tcPr>
            <w:tcW w:w="337" w:type="pct"/>
            <w:tcBorders>
              <w:top w:val="single" w:sz="4" w:space="0" w:color="auto"/>
              <w:left w:val="nil"/>
              <w:bottom w:val="single" w:sz="4" w:space="0" w:color="auto"/>
              <w:right w:val="nil"/>
            </w:tcBorders>
            <w:shd w:val="clear" w:color="auto" w:fill="D9D9D9" w:themeFill="background1" w:themeFillShade="D9"/>
            <w:vAlign w:val="center"/>
            <w:hideMark/>
          </w:tcPr>
          <w:p w14:paraId="3DDC976D" w14:textId="77777777" w:rsidR="00407844" w:rsidRPr="003A07B1" w:rsidRDefault="00407844" w:rsidP="00225B0A">
            <w:pPr>
              <w:jc w:val="center"/>
              <w:rPr>
                <w:b/>
                <w:bCs/>
                <w:sz w:val="16"/>
                <w:szCs w:val="16"/>
              </w:rPr>
            </w:pPr>
            <w:r w:rsidRPr="003A07B1">
              <w:rPr>
                <w:b/>
                <w:bCs/>
                <w:sz w:val="16"/>
                <w:szCs w:val="16"/>
              </w:rPr>
              <w:t>Code</w:t>
            </w:r>
          </w:p>
        </w:tc>
        <w:tc>
          <w:tcPr>
            <w:tcW w:w="1230" w:type="pct"/>
            <w:tcBorders>
              <w:top w:val="single" w:sz="4" w:space="0" w:color="auto"/>
              <w:left w:val="nil"/>
              <w:bottom w:val="single" w:sz="4" w:space="0" w:color="auto"/>
              <w:right w:val="nil"/>
            </w:tcBorders>
            <w:shd w:val="clear" w:color="auto" w:fill="D9D9D9" w:themeFill="background1" w:themeFillShade="D9"/>
            <w:vAlign w:val="center"/>
            <w:hideMark/>
          </w:tcPr>
          <w:p w14:paraId="52AA0305" w14:textId="77777777" w:rsidR="00407844" w:rsidRPr="003A07B1" w:rsidRDefault="00407844" w:rsidP="00225B0A">
            <w:pPr>
              <w:rPr>
                <w:b/>
                <w:bCs/>
                <w:sz w:val="16"/>
                <w:szCs w:val="16"/>
              </w:rPr>
            </w:pPr>
            <w:r w:rsidRPr="003A07B1">
              <w:rPr>
                <w:b/>
                <w:bCs/>
                <w:sz w:val="16"/>
                <w:szCs w:val="16"/>
              </w:rPr>
              <w:t>Sub-criteria</w:t>
            </w:r>
          </w:p>
        </w:tc>
        <w:tc>
          <w:tcPr>
            <w:tcW w:w="455" w:type="pct"/>
            <w:tcBorders>
              <w:top w:val="single" w:sz="4" w:space="0" w:color="auto"/>
              <w:left w:val="nil"/>
              <w:bottom w:val="single" w:sz="4" w:space="0" w:color="auto"/>
              <w:right w:val="nil"/>
            </w:tcBorders>
            <w:shd w:val="clear" w:color="auto" w:fill="D9D9D9" w:themeFill="background1" w:themeFillShade="D9"/>
            <w:vAlign w:val="center"/>
            <w:hideMark/>
          </w:tcPr>
          <w:p w14:paraId="5F42A929" w14:textId="77777777" w:rsidR="00407844" w:rsidRPr="003A07B1" w:rsidRDefault="00407844" w:rsidP="00225B0A">
            <w:pPr>
              <w:jc w:val="center"/>
              <w:rPr>
                <w:b/>
                <w:bCs/>
                <w:sz w:val="16"/>
                <w:szCs w:val="16"/>
              </w:rPr>
            </w:pPr>
            <w:r w:rsidRPr="003A07B1">
              <w:rPr>
                <w:b/>
                <w:bCs/>
                <w:sz w:val="16"/>
                <w:szCs w:val="16"/>
              </w:rPr>
              <w:t>Code</w:t>
            </w:r>
          </w:p>
        </w:tc>
        <w:tc>
          <w:tcPr>
            <w:tcW w:w="562" w:type="pct"/>
            <w:tcBorders>
              <w:top w:val="single" w:sz="4" w:space="0" w:color="auto"/>
              <w:left w:val="nil"/>
              <w:bottom w:val="single" w:sz="4" w:space="0" w:color="auto"/>
              <w:right w:val="nil"/>
            </w:tcBorders>
            <w:shd w:val="clear" w:color="auto" w:fill="D9D9D9" w:themeFill="background1" w:themeFillShade="D9"/>
            <w:vAlign w:val="center"/>
          </w:tcPr>
          <w:p w14:paraId="642152D6" w14:textId="774D3BDA" w:rsidR="00407844" w:rsidRPr="003A07B1" w:rsidRDefault="00407844" w:rsidP="00225B0A">
            <w:pPr>
              <w:jc w:val="center"/>
              <w:rPr>
                <w:b/>
                <w:bCs/>
                <w:sz w:val="16"/>
                <w:szCs w:val="16"/>
              </w:rPr>
            </w:pPr>
            <w:r w:rsidRPr="003A07B1">
              <w:rPr>
                <w:b/>
                <w:bCs/>
                <w:sz w:val="16"/>
                <w:szCs w:val="16"/>
              </w:rPr>
              <w:t>Criteria</w:t>
            </w:r>
          </w:p>
        </w:tc>
        <w:tc>
          <w:tcPr>
            <w:tcW w:w="328" w:type="pct"/>
            <w:tcBorders>
              <w:top w:val="single" w:sz="4" w:space="0" w:color="auto"/>
              <w:left w:val="nil"/>
              <w:bottom w:val="single" w:sz="4" w:space="0" w:color="auto"/>
              <w:right w:val="nil"/>
            </w:tcBorders>
            <w:shd w:val="clear" w:color="auto" w:fill="D9D9D9" w:themeFill="background1" w:themeFillShade="D9"/>
            <w:vAlign w:val="center"/>
          </w:tcPr>
          <w:p w14:paraId="6D73D08E" w14:textId="68FE2290" w:rsidR="00407844" w:rsidRPr="003A07B1" w:rsidRDefault="00407844" w:rsidP="00225B0A">
            <w:pPr>
              <w:jc w:val="center"/>
              <w:rPr>
                <w:b/>
                <w:bCs/>
                <w:sz w:val="16"/>
                <w:szCs w:val="16"/>
              </w:rPr>
            </w:pPr>
            <w:r w:rsidRPr="003A07B1">
              <w:rPr>
                <w:b/>
                <w:bCs/>
                <w:sz w:val="16"/>
                <w:szCs w:val="16"/>
              </w:rPr>
              <w:t>Code</w:t>
            </w:r>
          </w:p>
        </w:tc>
        <w:tc>
          <w:tcPr>
            <w:tcW w:w="1205" w:type="pct"/>
            <w:tcBorders>
              <w:top w:val="single" w:sz="4" w:space="0" w:color="auto"/>
              <w:left w:val="nil"/>
              <w:bottom w:val="single" w:sz="4" w:space="0" w:color="auto"/>
              <w:right w:val="nil"/>
            </w:tcBorders>
            <w:shd w:val="clear" w:color="auto" w:fill="D9D9D9" w:themeFill="background1" w:themeFillShade="D9"/>
            <w:vAlign w:val="center"/>
          </w:tcPr>
          <w:p w14:paraId="0F14B83F" w14:textId="7880DEA0" w:rsidR="00407844" w:rsidRPr="003A07B1" w:rsidRDefault="00407844" w:rsidP="00225B0A">
            <w:pPr>
              <w:rPr>
                <w:b/>
                <w:bCs/>
                <w:sz w:val="16"/>
                <w:szCs w:val="16"/>
              </w:rPr>
            </w:pPr>
            <w:r w:rsidRPr="003A07B1">
              <w:rPr>
                <w:b/>
                <w:bCs/>
                <w:sz w:val="16"/>
                <w:szCs w:val="16"/>
              </w:rPr>
              <w:t>Sub-criteria</w:t>
            </w:r>
          </w:p>
        </w:tc>
        <w:tc>
          <w:tcPr>
            <w:tcW w:w="419" w:type="pct"/>
            <w:tcBorders>
              <w:top w:val="single" w:sz="4" w:space="0" w:color="auto"/>
              <w:left w:val="nil"/>
              <w:bottom w:val="single" w:sz="4" w:space="0" w:color="auto"/>
              <w:right w:val="nil"/>
            </w:tcBorders>
            <w:shd w:val="clear" w:color="auto" w:fill="D9D9D9" w:themeFill="background1" w:themeFillShade="D9"/>
            <w:vAlign w:val="center"/>
          </w:tcPr>
          <w:p w14:paraId="28ED08A7" w14:textId="02E9AB0C" w:rsidR="00407844" w:rsidRPr="003A07B1" w:rsidRDefault="00407844" w:rsidP="00225B0A">
            <w:pPr>
              <w:jc w:val="center"/>
              <w:rPr>
                <w:b/>
                <w:bCs/>
                <w:sz w:val="16"/>
                <w:szCs w:val="16"/>
              </w:rPr>
            </w:pPr>
            <w:r w:rsidRPr="003A07B1">
              <w:rPr>
                <w:b/>
                <w:bCs/>
                <w:sz w:val="16"/>
                <w:szCs w:val="16"/>
              </w:rPr>
              <w:t>Code</w:t>
            </w:r>
          </w:p>
        </w:tc>
      </w:tr>
      <w:tr w:rsidR="00DE145D" w:rsidRPr="003A07B1" w14:paraId="3C0E9914" w14:textId="2871B840" w:rsidTr="00E51219">
        <w:trPr>
          <w:trHeight w:val="170"/>
          <w:jc w:val="center"/>
        </w:trPr>
        <w:tc>
          <w:tcPr>
            <w:tcW w:w="464" w:type="pct"/>
            <w:vMerge w:val="restart"/>
            <w:tcBorders>
              <w:top w:val="single" w:sz="4" w:space="0" w:color="auto"/>
              <w:left w:val="nil"/>
              <w:bottom w:val="single" w:sz="4" w:space="0" w:color="auto"/>
              <w:right w:val="nil"/>
            </w:tcBorders>
            <w:vAlign w:val="center"/>
            <w:hideMark/>
          </w:tcPr>
          <w:p w14:paraId="5F73EBB6" w14:textId="77777777" w:rsidR="00407844" w:rsidRPr="003A07B1" w:rsidRDefault="00407844" w:rsidP="00225B0A">
            <w:pPr>
              <w:jc w:val="center"/>
              <w:rPr>
                <w:sz w:val="16"/>
                <w:szCs w:val="16"/>
              </w:rPr>
            </w:pPr>
            <w:r w:rsidRPr="003A07B1">
              <w:rPr>
                <w:sz w:val="16"/>
                <w:szCs w:val="16"/>
              </w:rPr>
              <w:t xml:space="preserve">Economic </w:t>
            </w:r>
          </w:p>
        </w:tc>
        <w:tc>
          <w:tcPr>
            <w:tcW w:w="337" w:type="pct"/>
            <w:vMerge w:val="restart"/>
            <w:tcBorders>
              <w:top w:val="single" w:sz="4" w:space="0" w:color="auto"/>
              <w:left w:val="nil"/>
              <w:bottom w:val="single" w:sz="4" w:space="0" w:color="auto"/>
              <w:right w:val="nil"/>
            </w:tcBorders>
            <w:vAlign w:val="center"/>
            <w:hideMark/>
          </w:tcPr>
          <w:p w14:paraId="7D269A9A" w14:textId="77777777" w:rsidR="00407844" w:rsidRPr="003A07B1" w:rsidRDefault="00407844" w:rsidP="00225B0A">
            <w:pPr>
              <w:jc w:val="center"/>
              <w:rPr>
                <w:sz w:val="16"/>
                <w:szCs w:val="16"/>
              </w:rPr>
            </w:pPr>
            <w:r w:rsidRPr="003A07B1">
              <w:rPr>
                <w:sz w:val="16"/>
                <w:szCs w:val="16"/>
              </w:rPr>
              <w:t>C</w:t>
            </w:r>
            <w:r w:rsidRPr="003A07B1">
              <w:rPr>
                <w:sz w:val="16"/>
                <w:szCs w:val="16"/>
                <w:vertAlign w:val="subscript"/>
              </w:rPr>
              <w:t>1</w:t>
            </w:r>
          </w:p>
        </w:tc>
        <w:tc>
          <w:tcPr>
            <w:tcW w:w="1230" w:type="pct"/>
            <w:tcBorders>
              <w:top w:val="single" w:sz="4" w:space="0" w:color="auto"/>
              <w:left w:val="nil"/>
              <w:bottom w:val="single" w:sz="4" w:space="0" w:color="auto"/>
              <w:right w:val="nil"/>
            </w:tcBorders>
            <w:vAlign w:val="center"/>
            <w:hideMark/>
          </w:tcPr>
          <w:p w14:paraId="4D05FEF4" w14:textId="77777777" w:rsidR="00407844" w:rsidRPr="003A07B1" w:rsidRDefault="00407844" w:rsidP="00225B0A">
            <w:pPr>
              <w:rPr>
                <w:sz w:val="16"/>
                <w:szCs w:val="16"/>
              </w:rPr>
            </w:pPr>
            <w:r w:rsidRPr="003A07B1">
              <w:rPr>
                <w:sz w:val="16"/>
                <w:szCs w:val="16"/>
              </w:rPr>
              <w:t>Speed</w:t>
            </w:r>
          </w:p>
        </w:tc>
        <w:tc>
          <w:tcPr>
            <w:tcW w:w="455" w:type="pct"/>
            <w:tcBorders>
              <w:top w:val="single" w:sz="4" w:space="0" w:color="auto"/>
              <w:left w:val="nil"/>
              <w:bottom w:val="single" w:sz="4" w:space="0" w:color="auto"/>
              <w:right w:val="nil"/>
            </w:tcBorders>
            <w:vAlign w:val="center"/>
            <w:hideMark/>
          </w:tcPr>
          <w:p w14:paraId="7A12BDF7"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1</w:t>
            </w:r>
          </w:p>
        </w:tc>
        <w:tc>
          <w:tcPr>
            <w:tcW w:w="562" w:type="pct"/>
            <w:vMerge w:val="restart"/>
            <w:tcBorders>
              <w:top w:val="single" w:sz="4" w:space="0" w:color="auto"/>
              <w:left w:val="nil"/>
              <w:right w:val="nil"/>
            </w:tcBorders>
            <w:vAlign w:val="center"/>
          </w:tcPr>
          <w:p w14:paraId="1588E721" w14:textId="77777777" w:rsidR="00407844" w:rsidRPr="003A07B1" w:rsidRDefault="00407844" w:rsidP="00225B0A">
            <w:pPr>
              <w:jc w:val="center"/>
              <w:rPr>
                <w:sz w:val="16"/>
                <w:szCs w:val="16"/>
              </w:rPr>
            </w:pPr>
            <w:r w:rsidRPr="003A07B1">
              <w:rPr>
                <w:sz w:val="16"/>
                <w:szCs w:val="16"/>
              </w:rPr>
              <w:t>Social</w:t>
            </w:r>
          </w:p>
          <w:p w14:paraId="2DB630F7" w14:textId="401789CC" w:rsidR="00407844" w:rsidRPr="003A07B1" w:rsidRDefault="00407844" w:rsidP="00225B0A">
            <w:pPr>
              <w:jc w:val="center"/>
              <w:rPr>
                <w:sz w:val="16"/>
                <w:szCs w:val="16"/>
              </w:rPr>
            </w:pPr>
            <w:r w:rsidRPr="003A07B1">
              <w:rPr>
                <w:sz w:val="16"/>
                <w:szCs w:val="16"/>
              </w:rPr>
              <w:t xml:space="preserve"> </w:t>
            </w:r>
          </w:p>
        </w:tc>
        <w:tc>
          <w:tcPr>
            <w:tcW w:w="328" w:type="pct"/>
            <w:vMerge w:val="restart"/>
            <w:tcBorders>
              <w:top w:val="single" w:sz="4" w:space="0" w:color="auto"/>
              <w:left w:val="nil"/>
              <w:right w:val="nil"/>
            </w:tcBorders>
            <w:vAlign w:val="center"/>
          </w:tcPr>
          <w:p w14:paraId="418132AC" w14:textId="620E2269" w:rsidR="00407844" w:rsidRPr="003A07B1" w:rsidRDefault="00407844" w:rsidP="00225B0A">
            <w:pPr>
              <w:jc w:val="center"/>
              <w:rPr>
                <w:sz w:val="16"/>
                <w:szCs w:val="16"/>
              </w:rPr>
            </w:pPr>
            <w:r w:rsidRPr="003A07B1">
              <w:rPr>
                <w:sz w:val="16"/>
                <w:szCs w:val="16"/>
              </w:rPr>
              <w:t>C</w:t>
            </w:r>
            <w:r w:rsidRPr="003A07B1">
              <w:rPr>
                <w:sz w:val="16"/>
                <w:szCs w:val="16"/>
                <w:vertAlign w:val="subscript"/>
              </w:rPr>
              <w:t>2</w:t>
            </w:r>
          </w:p>
        </w:tc>
        <w:tc>
          <w:tcPr>
            <w:tcW w:w="1205" w:type="pct"/>
            <w:tcBorders>
              <w:top w:val="single" w:sz="4" w:space="0" w:color="auto"/>
              <w:left w:val="nil"/>
              <w:bottom w:val="single" w:sz="4" w:space="0" w:color="auto"/>
              <w:right w:val="nil"/>
            </w:tcBorders>
            <w:vAlign w:val="center"/>
          </w:tcPr>
          <w:p w14:paraId="1481BA24" w14:textId="205CB0A5" w:rsidR="00407844" w:rsidRPr="003A07B1" w:rsidRDefault="00407844" w:rsidP="00225B0A">
            <w:pPr>
              <w:rPr>
                <w:sz w:val="16"/>
                <w:szCs w:val="16"/>
              </w:rPr>
            </w:pPr>
            <w:r w:rsidRPr="003A07B1">
              <w:rPr>
                <w:sz w:val="16"/>
                <w:szCs w:val="16"/>
              </w:rPr>
              <w:t xml:space="preserve">Safety </w:t>
            </w:r>
          </w:p>
        </w:tc>
        <w:tc>
          <w:tcPr>
            <w:tcW w:w="419" w:type="pct"/>
            <w:tcBorders>
              <w:top w:val="single" w:sz="4" w:space="0" w:color="auto"/>
              <w:left w:val="nil"/>
              <w:bottom w:val="single" w:sz="4" w:space="0" w:color="auto"/>
              <w:right w:val="nil"/>
            </w:tcBorders>
            <w:vAlign w:val="center"/>
          </w:tcPr>
          <w:p w14:paraId="4FCEBFC2" w14:textId="1EF16A9B" w:rsidR="00407844" w:rsidRPr="003A07B1" w:rsidRDefault="00407844" w:rsidP="00225B0A">
            <w:pPr>
              <w:jc w:val="center"/>
              <w:rPr>
                <w:sz w:val="16"/>
                <w:szCs w:val="16"/>
              </w:rPr>
            </w:pPr>
            <w:r w:rsidRPr="003A07B1">
              <w:rPr>
                <w:sz w:val="16"/>
                <w:szCs w:val="16"/>
              </w:rPr>
              <w:t>SC</w:t>
            </w:r>
            <w:r w:rsidRPr="003A07B1">
              <w:rPr>
                <w:sz w:val="16"/>
                <w:szCs w:val="16"/>
                <w:vertAlign w:val="subscript"/>
              </w:rPr>
              <w:t>11</w:t>
            </w:r>
          </w:p>
        </w:tc>
      </w:tr>
      <w:tr w:rsidR="00DE145D" w:rsidRPr="003A07B1" w14:paraId="12C9FECD" w14:textId="499F56A9" w:rsidTr="00E51219">
        <w:trPr>
          <w:trHeight w:val="169"/>
          <w:jc w:val="center"/>
        </w:trPr>
        <w:tc>
          <w:tcPr>
            <w:tcW w:w="464" w:type="pct"/>
            <w:vMerge/>
            <w:tcBorders>
              <w:top w:val="single" w:sz="4" w:space="0" w:color="auto"/>
              <w:left w:val="nil"/>
              <w:bottom w:val="single" w:sz="4" w:space="0" w:color="auto"/>
              <w:right w:val="nil"/>
            </w:tcBorders>
            <w:vAlign w:val="center"/>
            <w:hideMark/>
          </w:tcPr>
          <w:p w14:paraId="171360EC"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5D79EA3E"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291C2251" w14:textId="77777777" w:rsidR="00407844" w:rsidRPr="003A07B1" w:rsidRDefault="00407844" w:rsidP="00225B0A">
            <w:pPr>
              <w:rPr>
                <w:sz w:val="16"/>
                <w:szCs w:val="16"/>
              </w:rPr>
            </w:pPr>
            <w:r w:rsidRPr="003A07B1">
              <w:rPr>
                <w:sz w:val="16"/>
                <w:szCs w:val="16"/>
              </w:rPr>
              <w:t xml:space="preserve">Power Requirement </w:t>
            </w:r>
          </w:p>
        </w:tc>
        <w:tc>
          <w:tcPr>
            <w:tcW w:w="455" w:type="pct"/>
            <w:tcBorders>
              <w:top w:val="single" w:sz="4" w:space="0" w:color="auto"/>
              <w:left w:val="nil"/>
              <w:bottom w:val="single" w:sz="4" w:space="0" w:color="auto"/>
              <w:right w:val="nil"/>
            </w:tcBorders>
            <w:vAlign w:val="center"/>
            <w:hideMark/>
          </w:tcPr>
          <w:p w14:paraId="375D5671"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2</w:t>
            </w:r>
          </w:p>
        </w:tc>
        <w:tc>
          <w:tcPr>
            <w:tcW w:w="562" w:type="pct"/>
            <w:vMerge/>
            <w:tcBorders>
              <w:left w:val="nil"/>
              <w:right w:val="nil"/>
            </w:tcBorders>
            <w:vAlign w:val="center"/>
          </w:tcPr>
          <w:p w14:paraId="00CC5B6E" w14:textId="77777777" w:rsidR="00407844" w:rsidRPr="003A07B1" w:rsidRDefault="00407844" w:rsidP="00225B0A">
            <w:pPr>
              <w:jc w:val="center"/>
              <w:rPr>
                <w:sz w:val="16"/>
                <w:szCs w:val="16"/>
              </w:rPr>
            </w:pPr>
          </w:p>
        </w:tc>
        <w:tc>
          <w:tcPr>
            <w:tcW w:w="328" w:type="pct"/>
            <w:vMerge/>
            <w:tcBorders>
              <w:left w:val="nil"/>
              <w:right w:val="nil"/>
            </w:tcBorders>
            <w:vAlign w:val="center"/>
          </w:tcPr>
          <w:p w14:paraId="3ADC29C2" w14:textId="77777777" w:rsidR="00407844" w:rsidRPr="003A07B1" w:rsidRDefault="00407844" w:rsidP="00225B0A">
            <w:pPr>
              <w:jc w:val="center"/>
              <w:rPr>
                <w:sz w:val="16"/>
                <w:szCs w:val="16"/>
              </w:rPr>
            </w:pPr>
          </w:p>
        </w:tc>
        <w:tc>
          <w:tcPr>
            <w:tcW w:w="1205" w:type="pct"/>
            <w:tcBorders>
              <w:top w:val="single" w:sz="4" w:space="0" w:color="auto"/>
              <w:left w:val="nil"/>
              <w:bottom w:val="single" w:sz="4" w:space="0" w:color="auto"/>
              <w:right w:val="nil"/>
            </w:tcBorders>
            <w:vAlign w:val="center"/>
          </w:tcPr>
          <w:p w14:paraId="2B3AC40E" w14:textId="2E938CC8" w:rsidR="00407844" w:rsidRPr="003A07B1" w:rsidRDefault="00407844" w:rsidP="00225B0A">
            <w:pPr>
              <w:rPr>
                <w:sz w:val="16"/>
                <w:szCs w:val="16"/>
              </w:rPr>
            </w:pPr>
            <w:r w:rsidRPr="003A07B1">
              <w:rPr>
                <w:sz w:val="16"/>
                <w:szCs w:val="16"/>
              </w:rPr>
              <w:t xml:space="preserve">User Friendliness </w:t>
            </w:r>
          </w:p>
        </w:tc>
        <w:tc>
          <w:tcPr>
            <w:tcW w:w="419" w:type="pct"/>
            <w:tcBorders>
              <w:top w:val="single" w:sz="4" w:space="0" w:color="auto"/>
              <w:left w:val="nil"/>
              <w:bottom w:val="single" w:sz="4" w:space="0" w:color="auto"/>
              <w:right w:val="nil"/>
            </w:tcBorders>
            <w:vAlign w:val="center"/>
          </w:tcPr>
          <w:p w14:paraId="08802475" w14:textId="6D8CB1A4" w:rsidR="00407844" w:rsidRPr="003A07B1" w:rsidRDefault="00407844" w:rsidP="00225B0A">
            <w:pPr>
              <w:jc w:val="center"/>
              <w:rPr>
                <w:sz w:val="16"/>
                <w:szCs w:val="16"/>
              </w:rPr>
            </w:pPr>
            <w:r w:rsidRPr="003A07B1">
              <w:rPr>
                <w:sz w:val="16"/>
                <w:szCs w:val="16"/>
              </w:rPr>
              <w:t>SC</w:t>
            </w:r>
            <w:r w:rsidRPr="003A07B1">
              <w:rPr>
                <w:sz w:val="16"/>
                <w:szCs w:val="16"/>
                <w:vertAlign w:val="subscript"/>
              </w:rPr>
              <w:t>12</w:t>
            </w:r>
          </w:p>
        </w:tc>
      </w:tr>
      <w:tr w:rsidR="00DE145D" w:rsidRPr="003A07B1" w14:paraId="27478C31" w14:textId="3703480A" w:rsidTr="00E51219">
        <w:trPr>
          <w:trHeight w:val="169"/>
          <w:jc w:val="center"/>
        </w:trPr>
        <w:tc>
          <w:tcPr>
            <w:tcW w:w="464" w:type="pct"/>
            <w:vMerge/>
            <w:tcBorders>
              <w:top w:val="single" w:sz="4" w:space="0" w:color="auto"/>
              <w:left w:val="nil"/>
              <w:bottom w:val="single" w:sz="4" w:space="0" w:color="auto"/>
              <w:right w:val="nil"/>
            </w:tcBorders>
            <w:vAlign w:val="center"/>
            <w:hideMark/>
          </w:tcPr>
          <w:p w14:paraId="6A40B877"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4FF19DB2"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033BA829" w14:textId="77777777" w:rsidR="00407844" w:rsidRPr="003A07B1" w:rsidRDefault="00407844" w:rsidP="00225B0A">
            <w:pPr>
              <w:rPr>
                <w:sz w:val="16"/>
                <w:szCs w:val="16"/>
              </w:rPr>
            </w:pPr>
            <w:r w:rsidRPr="003A07B1">
              <w:rPr>
                <w:sz w:val="16"/>
                <w:szCs w:val="16"/>
              </w:rPr>
              <w:t>Load Capacity</w:t>
            </w:r>
          </w:p>
        </w:tc>
        <w:tc>
          <w:tcPr>
            <w:tcW w:w="455" w:type="pct"/>
            <w:tcBorders>
              <w:top w:val="single" w:sz="4" w:space="0" w:color="auto"/>
              <w:left w:val="nil"/>
              <w:bottom w:val="single" w:sz="4" w:space="0" w:color="auto"/>
              <w:right w:val="nil"/>
            </w:tcBorders>
            <w:vAlign w:val="center"/>
            <w:hideMark/>
          </w:tcPr>
          <w:p w14:paraId="22AECEFD"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3</w:t>
            </w:r>
          </w:p>
        </w:tc>
        <w:tc>
          <w:tcPr>
            <w:tcW w:w="562" w:type="pct"/>
            <w:vMerge/>
            <w:tcBorders>
              <w:left w:val="nil"/>
              <w:right w:val="nil"/>
            </w:tcBorders>
            <w:vAlign w:val="center"/>
          </w:tcPr>
          <w:p w14:paraId="13EF6F91" w14:textId="77777777" w:rsidR="00407844" w:rsidRPr="003A07B1" w:rsidRDefault="00407844" w:rsidP="00225B0A">
            <w:pPr>
              <w:jc w:val="center"/>
              <w:rPr>
                <w:sz w:val="16"/>
                <w:szCs w:val="16"/>
              </w:rPr>
            </w:pPr>
          </w:p>
        </w:tc>
        <w:tc>
          <w:tcPr>
            <w:tcW w:w="328" w:type="pct"/>
            <w:vMerge/>
            <w:tcBorders>
              <w:left w:val="nil"/>
              <w:right w:val="nil"/>
            </w:tcBorders>
            <w:vAlign w:val="center"/>
          </w:tcPr>
          <w:p w14:paraId="6397CF89" w14:textId="77777777" w:rsidR="00407844" w:rsidRPr="003A07B1" w:rsidRDefault="00407844" w:rsidP="00225B0A">
            <w:pPr>
              <w:jc w:val="center"/>
              <w:rPr>
                <w:sz w:val="16"/>
                <w:szCs w:val="16"/>
              </w:rPr>
            </w:pPr>
          </w:p>
        </w:tc>
        <w:tc>
          <w:tcPr>
            <w:tcW w:w="1205" w:type="pct"/>
            <w:tcBorders>
              <w:top w:val="single" w:sz="4" w:space="0" w:color="auto"/>
              <w:left w:val="nil"/>
              <w:bottom w:val="single" w:sz="4" w:space="0" w:color="auto"/>
              <w:right w:val="nil"/>
            </w:tcBorders>
            <w:vAlign w:val="center"/>
          </w:tcPr>
          <w:p w14:paraId="5201AE02" w14:textId="4987CA60" w:rsidR="00407844" w:rsidRPr="003A07B1" w:rsidRDefault="00407844" w:rsidP="00225B0A">
            <w:pPr>
              <w:rPr>
                <w:sz w:val="16"/>
                <w:szCs w:val="16"/>
              </w:rPr>
            </w:pPr>
            <w:r w:rsidRPr="003A07B1">
              <w:rPr>
                <w:sz w:val="16"/>
                <w:szCs w:val="16"/>
              </w:rPr>
              <w:t>Operator Skill Requirement</w:t>
            </w:r>
          </w:p>
        </w:tc>
        <w:tc>
          <w:tcPr>
            <w:tcW w:w="419" w:type="pct"/>
            <w:tcBorders>
              <w:top w:val="single" w:sz="4" w:space="0" w:color="auto"/>
              <w:left w:val="nil"/>
              <w:bottom w:val="single" w:sz="4" w:space="0" w:color="auto"/>
              <w:right w:val="nil"/>
            </w:tcBorders>
            <w:vAlign w:val="center"/>
          </w:tcPr>
          <w:p w14:paraId="257D6A81" w14:textId="796BB0FE" w:rsidR="00407844" w:rsidRPr="003A07B1" w:rsidRDefault="00407844" w:rsidP="00225B0A">
            <w:pPr>
              <w:jc w:val="center"/>
              <w:rPr>
                <w:sz w:val="16"/>
                <w:szCs w:val="16"/>
              </w:rPr>
            </w:pPr>
            <w:r w:rsidRPr="003A07B1">
              <w:rPr>
                <w:sz w:val="16"/>
                <w:szCs w:val="16"/>
              </w:rPr>
              <w:t>SC</w:t>
            </w:r>
            <w:r w:rsidRPr="003A07B1">
              <w:rPr>
                <w:sz w:val="16"/>
                <w:szCs w:val="16"/>
                <w:vertAlign w:val="subscript"/>
              </w:rPr>
              <w:t>13</w:t>
            </w:r>
          </w:p>
        </w:tc>
      </w:tr>
      <w:tr w:rsidR="00DE145D" w:rsidRPr="003A07B1" w14:paraId="40E9ADDD" w14:textId="576BA04B"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7ED9FAD4"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0B789EB7"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2D6D8429" w14:textId="77777777" w:rsidR="00407844" w:rsidRPr="003A07B1" w:rsidRDefault="00407844" w:rsidP="00225B0A">
            <w:pPr>
              <w:rPr>
                <w:sz w:val="16"/>
                <w:szCs w:val="16"/>
              </w:rPr>
            </w:pPr>
            <w:r w:rsidRPr="003A07B1">
              <w:rPr>
                <w:sz w:val="16"/>
                <w:szCs w:val="16"/>
              </w:rPr>
              <w:t>Lift Height</w:t>
            </w:r>
          </w:p>
        </w:tc>
        <w:tc>
          <w:tcPr>
            <w:tcW w:w="455" w:type="pct"/>
            <w:tcBorders>
              <w:top w:val="single" w:sz="4" w:space="0" w:color="auto"/>
              <w:left w:val="nil"/>
              <w:bottom w:val="single" w:sz="4" w:space="0" w:color="auto"/>
              <w:right w:val="nil"/>
            </w:tcBorders>
            <w:vAlign w:val="center"/>
            <w:hideMark/>
          </w:tcPr>
          <w:p w14:paraId="5D73DCC7"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4</w:t>
            </w:r>
          </w:p>
        </w:tc>
        <w:tc>
          <w:tcPr>
            <w:tcW w:w="562" w:type="pct"/>
            <w:vMerge/>
            <w:tcBorders>
              <w:left w:val="nil"/>
              <w:right w:val="nil"/>
            </w:tcBorders>
            <w:vAlign w:val="center"/>
          </w:tcPr>
          <w:p w14:paraId="56F13762" w14:textId="77777777" w:rsidR="00407844" w:rsidRPr="003A07B1" w:rsidRDefault="00407844" w:rsidP="00225B0A">
            <w:pPr>
              <w:jc w:val="center"/>
              <w:rPr>
                <w:sz w:val="16"/>
                <w:szCs w:val="16"/>
              </w:rPr>
            </w:pPr>
          </w:p>
        </w:tc>
        <w:tc>
          <w:tcPr>
            <w:tcW w:w="328" w:type="pct"/>
            <w:vMerge/>
            <w:tcBorders>
              <w:left w:val="nil"/>
              <w:right w:val="nil"/>
            </w:tcBorders>
            <w:vAlign w:val="center"/>
          </w:tcPr>
          <w:p w14:paraId="7EE69825" w14:textId="77777777" w:rsidR="00407844" w:rsidRPr="003A07B1" w:rsidRDefault="00407844" w:rsidP="00225B0A">
            <w:pPr>
              <w:jc w:val="center"/>
              <w:rPr>
                <w:sz w:val="16"/>
                <w:szCs w:val="16"/>
              </w:rPr>
            </w:pPr>
          </w:p>
        </w:tc>
        <w:tc>
          <w:tcPr>
            <w:tcW w:w="1205" w:type="pct"/>
            <w:tcBorders>
              <w:top w:val="single" w:sz="4" w:space="0" w:color="auto"/>
              <w:left w:val="nil"/>
              <w:bottom w:val="single" w:sz="4" w:space="0" w:color="auto"/>
              <w:right w:val="nil"/>
            </w:tcBorders>
            <w:vAlign w:val="center"/>
          </w:tcPr>
          <w:p w14:paraId="6F67B2B5" w14:textId="33720499" w:rsidR="00407844" w:rsidRPr="003A07B1" w:rsidRDefault="00407844" w:rsidP="00225B0A">
            <w:pPr>
              <w:rPr>
                <w:sz w:val="16"/>
                <w:szCs w:val="16"/>
              </w:rPr>
            </w:pPr>
            <w:r w:rsidRPr="003A07B1">
              <w:rPr>
                <w:sz w:val="16"/>
                <w:szCs w:val="16"/>
              </w:rPr>
              <w:t>On-Site Technical Assistance</w:t>
            </w:r>
          </w:p>
        </w:tc>
        <w:tc>
          <w:tcPr>
            <w:tcW w:w="419" w:type="pct"/>
            <w:tcBorders>
              <w:top w:val="single" w:sz="4" w:space="0" w:color="auto"/>
              <w:left w:val="nil"/>
              <w:bottom w:val="single" w:sz="4" w:space="0" w:color="auto"/>
              <w:right w:val="nil"/>
            </w:tcBorders>
            <w:vAlign w:val="center"/>
          </w:tcPr>
          <w:p w14:paraId="783FBFEA" w14:textId="38273308" w:rsidR="00407844" w:rsidRPr="003A07B1" w:rsidRDefault="00407844" w:rsidP="00225B0A">
            <w:pPr>
              <w:jc w:val="center"/>
              <w:rPr>
                <w:sz w:val="16"/>
                <w:szCs w:val="16"/>
              </w:rPr>
            </w:pPr>
            <w:r w:rsidRPr="003A07B1">
              <w:rPr>
                <w:sz w:val="16"/>
                <w:szCs w:val="16"/>
              </w:rPr>
              <w:t>SC</w:t>
            </w:r>
            <w:r w:rsidRPr="003A07B1">
              <w:rPr>
                <w:sz w:val="16"/>
                <w:szCs w:val="16"/>
                <w:vertAlign w:val="subscript"/>
              </w:rPr>
              <w:t>14</w:t>
            </w:r>
          </w:p>
        </w:tc>
      </w:tr>
      <w:tr w:rsidR="00DE145D" w:rsidRPr="003A07B1" w14:paraId="0E4A8F5A" w14:textId="40B25F15"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5FBFBC84"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59B00DDC"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52109F11" w14:textId="70FACC7B" w:rsidR="00407844" w:rsidRPr="003A07B1" w:rsidRDefault="00407844" w:rsidP="00225B0A">
            <w:pPr>
              <w:rPr>
                <w:sz w:val="16"/>
                <w:szCs w:val="16"/>
              </w:rPr>
            </w:pPr>
            <w:r w:rsidRPr="003A07B1">
              <w:rPr>
                <w:sz w:val="16"/>
                <w:szCs w:val="16"/>
              </w:rPr>
              <w:t>Compatibility to Aisle Width</w:t>
            </w:r>
          </w:p>
        </w:tc>
        <w:tc>
          <w:tcPr>
            <w:tcW w:w="455" w:type="pct"/>
            <w:tcBorders>
              <w:top w:val="single" w:sz="4" w:space="0" w:color="auto"/>
              <w:left w:val="nil"/>
              <w:bottom w:val="single" w:sz="4" w:space="0" w:color="auto"/>
              <w:right w:val="nil"/>
            </w:tcBorders>
            <w:vAlign w:val="center"/>
            <w:hideMark/>
          </w:tcPr>
          <w:p w14:paraId="62B32976"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5</w:t>
            </w:r>
          </w:p>
        </w:tc>
        <w:tc>
          <w:tcPr>
            <w:tcW w:w="562" w:type="pct"/>
            <w:vMerge/>
            <w:tcBorders>
              <w:left w:val="nil"/>
              <w:bottom w:val="single" w:sz="4" w:space="0" w:color="auto"/>
              <w:right w:val="nil"/>
            </w:tcBorders>
            <w:vAlign w:val="center"/>
          </w:tcPr>
          <w:p w14:paraId="15F671D6" w14:textId="77777777" w:rsidR="00407844" w:rsidRPr="003A07B1" w:rsidRDefault="00407844" w:rsidP="00225B0A">
            <w:pPr>
              <w:jc w:val="center"/>
              <w:rPr>
                <w:sz w:val="16"/>
                <w:szCs w:val="16"/>
              </w:rPr>
            </w:pPr>
          </w:p>
        </w:tc>
        <w:tc>
          <w:tcPr>
            <w:tcW w:w="328" w:type="pct"/>
            <w:vMerge/>
            <w:tcBorders>
              <w:left w:val="nil"/>
              <w:bottom w:val="single" w:sz="4" w:space="0" w:color="auto"/>
              <w:right w:val="nil"/>
            </w:tcBorders>
            <w:vAlign w:val="center"/>
          </w:tcPr>
          <w:p w14:paraId="2A79E3FA" w14:textId="77777777" w:rsidR="00407844" w:rsidRPr="003A07B1" w:rsidRDefault="00407844" w:rsidP="00225B0A">
            <w:pPr>
              <w:jc w:val="center"/>
              <w:rPr>
                <w:sz w:val="16"/>
                <w:szCs w:val="16"/>
              </w:rPr>
            </w:pPr>
          </w:p>
        </w:tc>
        <w:tc>
          <w:tcPr>
            <w:tcW w:w="1205" w:type="pct"/>
            <w:tcBorders>
              <w:top w:val="single" w:sz="4" w:space="0" w:color="auto"/>
              <w:left w:val="nil"/>
              <w:bottom w:val="single" w:sz="4" w:space="0" w:color="auto"/>
              <w:right w:val="nil"/>
            </w:tcBorders>
            <w:vAlign w:val="center"/>
          </w:tcPr>
          <w:p w14:paraId="212BC15E" w14:textId="52DD7E64" w:rsidR="00407844" w:rsidRPr="003A07B1" w:rsidRDefault="00407844" w:rsidP="00225B0A">
            <w:pPr>
              <w:rPr>
                <w:sz w:val="16"/>
                <w:szCs w:val="16"/>
              </w:rPr>
            </w:pPr>
            <w:r w:rsidRPr="003A07B1">
              <w:rPr>
                <w:sz w:val="16"/>
                <w:szCs w:val="16"/>
              </w:rPr>
              <w:t>Timeliness Maintenance Training</w:t>
            </w:r>
          </w:p>
        </w:tc>
        <w:tc>
          <w:tcPr>
            <w:tcW w:w="419" w:type="pct"/>
            <w:tcBorders>
              <w:top w:val="single" w:sz="4" w:space="0" w:color="auto"/>
              <w:left w:val="nil"/>
              <w:bottom w:val="single" w:sz="4" w:space="0" w:color="auto"/>
              <w:right w:val="nil"/>
            </w:tcBorders>
            <w:vAlign w:val="center"/>
          </w:tcPr>
          <w:p w14:paraId="26A5FAEE" w14:textId="16469CEB" w:rsidR="00407844" w:rsidRPr="003A07B1" w:rsidRDefault="00407844" w:rsidP="00225B0A">
            <w:pPr>
              <w:jc w:val="center"/>
              <w:rPr>
                <w:sz w:val="16"/>
                <w:szCs w:val="16"/>
              </w:rPr>
            </w:pPr>
            <w:r w:rsidRPr="003A07B1">
              <w:rPr>
                <w:sz w:val="16"/>
                <w:szCs w:val="16"/>
              </w:rPr>
              <w:t>SC</w:t>
            </w:r>
            <w:r w:rsidRPr="003A07B1">
              <w:rPr>
                <w:sz w:val="16"/>
                <w:szCs w:val="16"/>
                <w:vertAlign w:val="subscript"/>
              </w:rPr>
              <w:t>15</w:t>
            </w:r>
          </w:p>
        </w:tc>
      </w:tr>
      <w:tr w:rsidR="00DE145D" w:rsidRPr="003A07B1" w14:paraId="4235CA90" w14:textId="489856C0"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5D6A305B"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4DCE09E5"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745E732D" w14:textId="0A73F26D" w:rsidR="00407844" w:rsidRPr="003A07B1" w:rsidRDefault="00407844" w:rsidP="00225B0A">
            <w:pPr>
              <w:rPr>
                <w:sz w:val="16"/>
                <w:szCs w:val="16"/>
              </w:rPr>
            </w:pPr>
            <w:r w:rsidRPr="003A07B1">
              <w:rPr>
                <w:sz w:val="16"/>
                <w:szCs w:val="16"/>
              </w:rPr>
              <w:t>Compatibility to Doorway Height</w:t>
            </w:r>
          </w:p>
        </w:tc>
        <w:tc>
          <w:tcPr>
            <w:tcW w:w="455" w:type="pct"/>
            <w:tcBorders>
              <w:top w:val="single" w:sz="4" w:space="0" w:color="auto"/>
              <w:left w:val="nil"/>
              <w:bottom w:val="single" w:sz="4" w:space="0" w:color="auto"/>
              <w:right w:val="nil"/>
            </w:tcBorders>
            <w:vAlign w:val="center"/>
            <w:hideMark/>
          </w:tcPr>
          <w:p w14:paraId="66756F25"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6</w:t>
            </w:r>
          </w:p>
        </w:tc>
        <w:tc>
          <w:tcPr>
            <w:tcW w:w="562" w:type="pct"/>
            <w:vMerge w:val="restart"/>
            <w:tcBorders>
              <w:top w:val="single" w:sz="4" w:space="0" w:color="auto"/>
              <w:left w:val="nil"/>
              <w:right w:val="nil"/>
            </w:tcBorders>
            <w:vAlign w:val="center"/>
          </w:tcPr>
          <w:p w14:paraId="1744D8DF" w14:textId="534B050A" w:rsidR="00407844" w:rsidRPr="003A07B1" w:rsidRDefault="00407844" w:rsidP="00225B0A">
            <w:pPr>
              <w:jc w:val="center"/>
              <w:rPr>
                <w:sz w:val="16"/>
                <w:szCs w:val="16"/>
              </w:rPr>
            </w:pPr>
            <w:r w:rsidRPr="003A07B1">
              <w:rPr>
                <w:sz w:val="16"/>
                <w:szCs w:val="16"/>
              </w:rPr>
              <w:t>Environment</w:t>
            </w:r>
          </w:p>
        </w:tc>
        <w:tc>
          <w:tcPr>
            <w:tcW w:w="328" w:type="pct"/>
            <w:vMerge w:val="restart"/>
            <w:tcBorders>
              <w:top w:val="single" w:sz="4" w:space="0" w:color="auto"/>
              <w:left w:val="nil"/>
              <w:right w:val="nil"/>
            </w:tcBorders>
            <w:vAlign w:val="center"/>
          </w:tcPr>
          <w:p w14:paraId="4740A3AD" w14:textId="000D23E2" w:rsidR="00407844" w:rsidRPr="003A07B1" w:rsidRDefault="00407844" w:rsidP="00225B0A">
            <w:pPr>
              <w:jc w:val="center"/>
              <w:rPr>
                <w:sz w:val="16"/>
                <w:szCs w:val="16"/>
              </w:rPr>
            </w:pPr>
            <w:r w:rsidRPr="003A07B1">
              <w:rPr>
                <w:sz w:val="16"/>
                <w:szCs w:val="16"/>
              </w:rPr>
              <w:t>C</w:t>
            </w:r>
            <w:r w:rsidRPr="003A07B1">
              <w:rPr>
                <w:sz w:val="16"/>
                <w:szCs w:val="16"/>
                <w:vertAlign w:val="subscript"/>
              </w:rPr>
              <w:t>3</w:t>
            </w:r>
          </w:p>
        </w:tc>
        <w:tc>
          <w:tcPr>
            <w:tcW w:w="1205" w:type="pct"/>
            <w:tcBorders>
              <w:top w:val="single" w:sz="4" w:space="0" w:color="auto"/>
              <w:left w:val="nil"/>
              <w:bottom w:val="single" w:sz="4" w:space="0" w:color="auto"/>
              <w:right w:val="nil"/>
            </w:tcBorders>
            <w:vAlign w:val="center"/>
          </w:tcPr>
          <w:p w14:paraId="15D3F453" w14:textId="2DFEAE00" w:rsidR="00407844" w:rsidRPr="003A07B1" w:rsidRDefault="00407844" w:rsidP="00225B0A">
            <w:pPr>
              <w:rPr>
                <w:sz w:val="16"/>
                <w:szCs w:val="16"/>
              </w:rPr>
            </w:pPr>
            <w:r w:rsidRPr="003A07B1">
              <w:rPr>
                <w:sz w:val="16"/>
                <w:szCs w:val="16"/>
              </w:rPr>
              <w:t xml:space="preserve">Energy &amp; Fuel Consumption </w:t>
            </w:r>
          </w:p>
        </w:tc>
        <w:tc>
          <w:tcPr>
            <w:tcW w:w="419" w:type="pct"/>
            <w:tcBorders>
              <w:top w:val="single" w:sz="4" w:space="0" w:color="auto"/>
              <w:left w:val="nil"/>
              <w:bottom w:val="single" w:sz="4" w:space="0" w:color="auto"/>
              <w:right w:val="nil"/>
            </w:tcBorders>
            <w:vAlign w:val="center"/>
          </w:tcPr>
          <w:p w14:paraId="7F50CAC6" w14:textId="1E660C8B" w:rsidR="00407844" w:rsidRPr="003A07B1" w:rsidRDefault="00407844" w:rsidP="00225B0A">
            <w:pPr>
              <w:jc w:val="center"/>
              <w:rPr>
                <w:sz w:val="16"/>
                <w:szCs w:val="16"/>
              </w:rPr>
            </w:pPr>
            <w:r w:rsidRPr="003A07B1">
              <w:rPr>
                <w:sz w:val="16"/>
                <w:szCs w:val="16"/>
              </w:rPr>
              <w:t>SC</w:t>
            </w:r>
            <w:r w:rsidRPr="003A07B1">
              <w:rPr>
                <w:sz w:val="16"/>
                <w:szCs w:val="16"/>
                <w:vertAlign w:val="subscript"/>
              </w:rPr>
              <w:t>16</w:t>
            </w:r>
          </w:p>
        </w:tc>
      </w:tr>
      <w:tr w:rsidR="00DE145D" w:rsidRPr="003A07B1" w14:paraId="26D434D6" w14:textId="597FF7BA"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24A8D446"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7BE452B9"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0146867C" w14:textId="2048F5B7" w:rsidR="00407844" w:rsidRPr="003A07B1" w:rsidRDefault="00407844" w:rsidP="00225B0A">
            <w:pPr>
              <w:rPr>
                <w:sz w:val="16"/>
                <w:szCs w:val="16"/>
              </w:rPr>
            </w:pPr>
            <w:r w:rsidRPr="003A07B1">
              <w:rPr>
                <w:sz w:val="16"/>
                <w:szCs w:val="16"/>
              </w:rPr>
              <w:t>Compatibility to Storage System</w:t>
            </w:r>
          </w:p>
        </w:tc>
        <w:tc>
          <w:tcPr>
            <w:tcW w:w="455" w:type="pct"/>
            <w:tcBorders>
              <w:top w:val="single" w:sz="4" w:space="0" w:color="auto"/>
              <w:left w:val="nil"/>
              <w:bottom w:val="single" w:sz="4" w:space="0" w:color="auto"/>
              <w:right w:val="nil"/>
            </w:tcBorders>
            <w:vAlign w:val="center"/>
            <w:hideMark/>
          </w:tcPr>
          <w:p w14:paraId="09A1FF85"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7</w:t>
            </w:r>
          </w:p>
        </w:tc>
        <w:tc>
          <w:tcPr>
            <w:tcW w:w="562" w:type="pct"/>
            <w:vMerge/>
            <w:tcBorders>
              <w:left w:val="nil"/>
              <w:bottom w:val="nil"/>
              <w:right w:val="nil"/>
            </w:tcBorders>
            <w:vAlign w:val="center"/>
          </w:tcPr>
          <w:p w14:paraId="1D4F86B2" w14:textId="77777777" w:rsidR="00407844" w:rsidRPr="003A07B1" w:rsidRDefault="00407844" w:rsidP="00225B0A">
            <w:pPr>
              <w:jc w:val="center"/>
              <w:rPr>
                <w:sz w:val="16"/>
                <w:szCs w:val="16"/>
              </w:rPr>
            </w:pPr>
          </w:p>
        </w:tc>
        <w:tc>
          <w:tcPr>
            <w:tcW w:w="328" w:type="pct"/>
            <w:vMerge/>
            <w:tcBorders>
              <w:left w:val="nil"/>
              <w:bottom w:val="nil"/>
              <w:right w:val="nil"/>
            </w:tcBorders>
            <w:vAlign w:val="center"/>
          </w:tcPr>
          <w:p w14:paraId="0EEF1244" w14:textId="77777777" w:rsidR="00407844" w:rsidRPr="003A07B1" w:rsidRDefault="00407844" w:rsidP="00225B0A">
            <w:pPr>
              <w:jc w:val="center"/>
              <w:rPr>
                <w:sz w:val="16"/>
                <w:szCs w:val="16"/>
              </w:rPr>
            </w:pPr>
          </w:p>
        </w:tc>
        <w:tc>
          <w:tcPr>
            <w:tcW w:w="1205" w:type="pct"/>
            <w:tcBorders>
              <w:top w:val="single" w:sz="4" w:space="0" w:color="auto"/>
              <w:left w:val="nil"/>
              <w:bottom w:val="nil"/>
              <w:right w:val="nil"/>
            </w:tcBorders>
            <w:vAlign w:val="center"/>
          </w:tcPr>
          <w:p w14:paraId="049C65A4" w14:textId="4BFC0278" w:rsidR="00407844" w:rsidRPr="003A07B1" w:rsidRDefault="00407844" w:rsidP="00225B0A">
            <w:pPr>
              <w:rPr>
                <w:sz w:val="16"/>
                <w:szCs w:val="16"/>
              </w:rPr>
            </w:pPr>
            <w:r w:rsidRPr="003A07B1">
              <w:rPr>
                <w:sz w:val="16"/>
                <w:szCs w:val="16"/>
              </w:rPr>
              <w:t>Energy &amp; Fuel Emission Factor</w:t>
            </w:r>
          </w:p>
        </w:tc>
        <w:tc>
          <w:tcPr>
            <w:tcW w:w="419" w:type="pct"/>
            <w:tcBorders>
              <w:top w:val="single" w:sz="4" w:space="0" w:color="auto"/>
              <w:left w:val="nil"/>
              <w:bottom w:val="nil"/>
              <w:right w:val="nil"/>
            </w:tcBorders>
            <w:vAlign w:val="center"/>
          </w:tcPr>
          <w:p w14:paraId="7EF3FB1F" w14:textId="1DF7847F" w:rsidR="00407844" w:rsidRPr="003A07B1" w:rsidRDefault="00407844" w:rsidP="00225B0A">
            <w:pPr>
              <w:jc w:val="center"/>
              <w:rPr>
                <w:sz w:val="16"/>
                <w:szCs w:val="16"/>
              </w:rPr>
            </w:pPr>
            <w:r w:rsidRPr="003A07B1">
              <w:rPr>
                <w:sz w:val="16"/>
                <w:szCs w:val="16"/>
              </w:rPr>
              <w:t>SC</w:t>
            </w:r>
            <w:r w:rsidRPr="003A07B1">
              <w:rPr>
                <w:sz w:val="16"/>
                <w:szCs w:val="16"/>
                <w:vertAlign w:val="subscript"/>
              </w:rPr>
              <w:t>17</w:t>
            </w:r>
          </w:p>
        </w:tc>
      </w:tr>
      <w:tr w:rsidR="00DE145D" w:rsidRPr="003A07B1" w14:paraId="0496FC11" w14:textId="70F5DD74"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35FBB877"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14E090B3"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061BEE8F" w14:textId="77777777" w:rsidR="00407844" w:rsidRPr="003A07B1" w:rsidRDefault="00407844" w:rsidP="00225B0A">
            <w:pPr>
              <w:rPr>
                <w:sz w:val="16"/>
                <w:szCs w:val="16"/>
              </w:rPr>
            </w:pPr>
            <w:r w:rsidRPr="003A07B1">
              <w:rPr>
                <w:sz w:val="16"/>
                <w:szCs w:val="16"/>
              </w:rPr>
              <w:t>Task Application</w:t>
            </w:r>
          </w:p>
        </w:tc>
        <w:tc>
          <w:tcPr>
            <w:tcW w:w="455" w:type="pct"/>
            <w:tcBorders>
              <w:top w:val="single" w:sz="4" w:space="0" w:color="auto"/>
              <w:left w:val="nil"/>
              <w:bottom w:val="single" w:sz="4" w:space="0" w:color="auto"/>
              <w:right w:val="nil"/>
            </w:tcBorders>
            <w:vAlign w:val="center"/>
            <w:hideMark/>
          </w:tcPr>
          <w:p w14:paraId="789B9B05"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8</w:t>
            </w:r>
          </w:p>
        </w:tc>
        <w:tc>
          <w:tcPr>
            <w:tcW w:w="562" w:type="pct"/>
            <w:tcBorders>
              <w:top w:val="nil"/>
              <w:left w:val="nil"/>
              <w:bottom w:val="nil"/>
              <w:right w:val="nil"/>
            </w:tcBorders>
          </w:tcPr>
          <w:p w14:paraId="233D9B76" w14:textId="77777777" w:rsidR="00407844" w:rsidRPr="003A07B1" w:rsidRDefault="00407844" w:rsidP="00225B0A">
            <w:pPr>
              <w:jc w:val="center"/>
              <w:rPr>
                <w:sz w:val="16"/>
                <w:szCs w:val="16"/>
              </w:rPr>
            </w:pPr>
          </w:p>
        </w:tc>
        <w:tc>
          <w:tcPr>
            <w:tcW w:w="328" w:type="pct"/>
            <w:tcBorders>
              <w:top w:val="nil"/>
              <w:left w:val="nil"/>
              <w:bottom w:val="nil"/>
              <w:right w:val="nil"/>
            </w:tcBorders>
          </w:tcPr>
          <w:p w14:paraId="0D81BC23" w14:textId="77777777" w:rsidR="00407844" w:rsidRPr="003A07B1" w:rsidRDefault="00407844" w:rsidP="00225B0A">
            <w:pPr>
              <w:jc w:val="center"/>
              <w:rPr>
                <w:sz w:val="16"/>
                <w:szCs w:val="16"/>
              </w:rPr>
            </w:pPr>
          </w:p>
        </w:tc>
        <w:tc>
          <w:tcPr>
            <w:tcW w:w="1205" w:type="pct"/>
            <w:tcBorders>
              <w:top w:val="nil"/>
              <w:left w:val="nil"/>
              <w:bottom w:val="nil"/>
              <w:right w:val="nil"/>
            </w:tcBorders>
          </w:tcPr>
          <w:p w14:paraId="451B3C05" w14:textId="77777777" w:rsidR="00407844" w:rsidRPr="003A07B1" w:rsidRDefault="00407844" w:rsidP="00225B0A">
            <w:pPr>
              <w:jc w:val="center"/>
              <w:rPr>
                <w:sz w:val="16"/>
                <w:szCs w:val="16"/>
              </w:rPr>
            </w:pPr>
          </w:p>
        </w:tc>
        <w:tc>
          <w:tcPr>
            <w:tcW w:w="419" w:type="pct"/>
            <w:tcBorders>
              <w:top w:val="nil"/>
              <w:left w:val="nil"/>
              <w:bottom w:val="nil"/>
              <w:right w:val="nil"/>
            </w:tcBorders>
          </w:tcPr>
          <w:p w14:paraId="40DA5339" w14:textId="77777777" w:rsidR="00407844" w:rsidRPr="003A07B1" w:rsidRDefault="00407844" w:rsidP="00225B0A">
            <w:pPr>
              <w:jc w:val="center"/>
              <w:rPr>
                <w:sz w:val="16"/>
                <w:szCs w:val="16"/>
              </w:rPr>
            </w:pPr>
          </w:p>
        </w:tc>
      </w:tr>
      <w:tr w:rsidR="00DE145D" w:rsidRPr="003A07B1" w14:paraId="06D4180C" w14:textId="12B78F85"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2F50C55C"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48B02234"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281CFF2E" w14:textId="77777777" w:rsidR="00407844" w:rsidRPr="003A07B1" w:rsidRDefault="00407844" w:rsidP="00225B0A">
            <w:pPr>
              <w:rPr>
                <w:sz w:val="16"/>
                <w:szCs w:val="16"/>
              </w:rPr>
            </w:pPr>
            <w:r w:rsidRPr="003A07B1">
              <w:rPr>
                <w:sz w:val="16"/>
                <w:szCs w:val="16"/>
              </w:rPr>
              <w:t>Spare Part Acquirement</w:t>
            </w:r>
          </w:p>
        </w:tc>
        <w:tc>
          <w:tcPr>
            <w:tcW w:w="455" w:type="pct"/>
            <w:tcBorders>
              <w:top w:val="single" w:sz="4" w:space="0" w:color="auto"/>
              <w:left w:val="nil"/>
              <w:bottom w:val="single" w:sz="4" w:space="0" w:color="auto"/>
              <w:right w:val="nil"/>
            </w:tcBorders>
            <w:vAlign w:val="center"/>
            <w:hideMark/>
          </w:tcPr>
          <w:p w14:paraId="7B765CD4"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9</w:t>
            </w:r>
          </w:p>
        </w:tc>
        <w:tc>
          <w:tcPr>
            <w:tcW w:w="562" w:type="pct"/>
            <w:tcBorders>
              <w:top w:val="nil"/>
              <w:left w:val="nil"/>
              <w:bottom w:val="nil"/>
              <w:right w:val="nil"/>
            </w:tcBorders>
          </w:tcPr>
          <w:p w14:paraId="2709A4AE" w14:textId="77777777" w:rsidR="00407844" w:rsidRPr="003A07B1" w:rsidRDefault="00407844" w:rsidP="00225B0A">
            <w:pPr>
              <w:jc w:val="center"/>
              <w:rPr>
                <w:sz w:val="16"/>
                <w:szCs w:val="16"/>
              </w:rPr>
            </w:pPr>
          </w:p>
        </w:tc>
        <w:tc>
          <w:tcPr>
            <w:tcW w:w="328" w:type="pct"/>
            <w:tcBorders>
              <w:top w:val="nil"/>
              <w:left w:val="nil"/>
              <w:bottom w:val="nil"/>
              <w:right w:val="nil"/>
            </w:tcBorders>
          </w:tcPr>
          <w:p w14:paraId="37FF6600" w14:textId="77777777" w:rsidR="00407844" w:rsidRPr="003A07B1" w:rsidRDefault="00407844" w:rsidP="00225B0A">
            <w:pPr>
              <w:jc w:val="center"/>
              <w:rPr>
                <w:sz w:val="16"/>
                <w:szCs w:val="16"/>
              </w:rPr>
            </w:pPr>
          </w:p>
        </w:tc>
        <w:tc>
          <w:tcPr>
            <w:tcW w:w="1205" w:type="pct"/>
            <w:tcBorders>
              <w:top w:val="nil"/>
              <w:left w:val="nil"/>
              <w:bottom w:val="nil"/>
              <w:right w:val="nil"/>
            </w:tcBorders>
          </w:tcPr>
          <w:p w14:paraId="5BF8F014" w14:textId="77777777" w:rsidR="00407844" w:rsidRPr="003A07B1" w:rsidRDefault="00407844" w:rsidP="00225B0A">
            <w:pPr>
              <w:jc w:val="center"/>
              <w:rPr>
                <w:sz w:val="16"/>
                <w:szCs w:val="16"/>
              </w:rPr>
            </w:pPr>
          </w:p>
        </w:tc>
        <w:tc>
          <w:tcPr>
            <w:tcW w:w="419" w:type="pct"/>
            <w:tcBorders>
              <w:top w:val="nil"/>
              <w:left w:val="nil"/>
              <w:bottom w:val="nil"/>
              <w:right w:val="nil"/>
            </w:tcBorders>
          </w:tcPr>
          <w:p w14:paraId="781F268C" w14:textId="77777777" w:rsidR="00407844" w:rsidRPr="003A07B1" w:rsidRDefault="00407844" w:rsidP="00225B0A">
            <w:pPr>
              <w:jc w:val="center"/>
              <w:rPr>
                <w:sz w:val="16"/>
                <w:szCs w:val="16"/>
              </w:rPr>
            </w:pPr>
          </w:p>
        </w:tc>
      </w:tr>
      <w:tr w:rsidR="00DE145D" w:rsidRPr="003A07B1" w14:paraId="306E8C86" w14:textId="5E16CFA7" w:rsidTr="007620BF">
        <w:trPr>
          <w:trHeight w:val="169"/>
          <w:jc w:val="center"/>
        </w:trPr>
        <w:tc>
          <w:tcPr>
            <w:tcW w:w="464" w:type="pct"/>
            <w:vMerge/>
            <w:tcBorders>
              <w:top w:val="single" w:sz="4" w:space="0" w:color="auto"/>
              <w:left w:val="nil"/>
              <w:bottom w:val="single" w:sz="4" w:space="0" w:color="auto"/>
              <w:right w:val="nil"/>
            </w:tcBorders>
            <w:vAlign w:val="center"/>
            <w:hideMark/>
          </w:tcPr>
          <w:p w14:paraId="11AB2E8C" w14:textId="77777777" w:rsidR="00407844" w:rsidRPr="003A07B1" w:rsidRDefault="00407844" w:rsidP="00225B0A">
            <w:pPr>
              <w:rPr>
                <w:sz w:val="16"/>
                <w:szCs w:val="16"/>
              </w:rPr>
            </w:pPr>
          </w:p>
        </w:tc>
        <w:tc>
          <w:tcPr>
            <w:tcW w:w="337" w:type="pct"/>
            <w:vMerge/>
            <w:tcBorders>
              <w:top w:val="single" w:sz="4" w:space="0" w:color="auto"/>
              <w:left w:val="nil"/>
              <w:bottom w:val="single" w:sz="4" w:space="0" w:color="auto"/>
              <w:right w:val="nil"/>
            </w:tcBorders>
            <w:vAlign w:val="center"/>
            <w:hideMark/>
          </w:tcPr>
          <w:p w14:paraId="6F256E73" w14:textId="77777777" w:rsidR="00407844" w:rsidRPr="003A07B1" w:rsidRDefault="00407844" w:rsidP="00225B0A">
            <w:pPr>
              <w:rPr>
                <w:sz w:val="16"/>
                <w:szCs w:val="16"/>
              </w:rPr>
            </w:pPr>
          </w:p>
        </w:tc>
        <w:tc>
          <w:tcPr>
            <w:tcW w:w="1230" w:type="pct"/>
            <w:tcBorders>
              <w:top w:val="single" w:sz="4" w:space="0" w:color="auto"/>
              <w:left w:val="nil"/>
              <w:bottom w:val="single" w:sz="4" w:space="0" w:color="auto"/>
              <w:right w:val="nil"/>
            </w:tcBorders>
            <w:vAlign w:val="center"/>
            <w:hideMark/>
          </w:tcPr>
          <w:p w14:paraId="0A0B1775" w14:textId="77777777" w:rsidR="00407844" w:rsidRPr="003A07B1" w:rsidRDefault="00407844" w:rsidP="00225B0A">
            <w:pPr>
              <w:rPr>
                <w:sz w:val="16"/>
                <w:szCs w:val="16"/>
              </w:rPr>
            </w:pPr>
            <w:r w:rsidRPr="003A07B1">
              <w:rPr>
                <w:sz w:val="16"/>
                <w:szCs w:val="16"/>
              </w:rPr>
              <w:t>Reduction of Goods Damage</w:t>
            </w:r>
          </w:p>
        </w:tc>
        <w:tc>
          <w:tcPr>
            <w:tcW w:w="455" w:type="pct"/>
            <w:tcBorders>
              <w:top w:val="single" w:sz="4" w:space="0" w:color="auto"/>
              <w:left w:val="nil"/>
              <w:bottom w:val="single" w:sz="4" w:space="0" w:color="auto"/>
              <w:right w:val="nil"/>
            </w:tcBorders>
            <w:vAlign w:val="center"/>
            <w:hideMark/>
          </w:tcPr>
          <w:p w14:paraId="668FA9B6" w14:textId="77777777" w:rsidR="00407844" w:rsidRPr="003A07B1" w:rsidRDefault="00407844" w:rsidP="00225B0A">
            <w:pPr>
              <w:jc w:val="center"/>
              <w:rPr>
                <w:sz w:val="16"/>
                <w:szCs w:val="16"/>
              </w:rPr>
            </w:pPr>
            <w:r w:rsidRPr="003A07B1">
              <w:rPr>
                <w:sz w:val="16"/>
                <w:szCs w:val="16"/>
              </w:rPr>
              <w:t>SC</w:t>
            </w:r>
            <w:r w:rsidRPr="003A07B1">
              <w:rPr>
                <w:sz w:val="16"/>
                <w:szCs w:val="16"/>
                <w:vertAlign w:val="subscript"/>
              </w:rPr>
              <w:t>10</w:t>
            </w:r>
          </w:p>
        </w:tc>
        <w:tc>
          <w:tcPr>
            <w:tcW w:w="562" w:type="pct"/>
            <w:tcBorders>
              <w:top w:val="nil"/>
              <w:left w:val="nil"/>
              <w:bottom w:val="single" w:sz="4" w:space="0" w:color="auto"/>
              <w:right w:val="nil"/>
            </w:tcBorders>
          </w:tcPr>
          <w:p w14:paraId="2C29312E" w14:textId="77777777" w:rsidR="00407844" w:rsidRPr="003A07B1" w:rsidRDefault="00407844" w:rsidP="00225B0A">
            <w:pPr>
              <w:jc w:val="center"/>
              <w:rPr>
                <w:sz w:val="16"/>
                <w:szCs w:val="16"/>
              </w:rPr>
            </w:pPr>
          </w:p>
        </w:tc>
        <w:tc>
          <w:tcPr>
            <w:tcW w:w="328" w:type="pct"/>
            <w:tcBorders>
              <w:top w:val="nil"/>
              <w:left w:val="nil"/>
              <w:bottom w:val="single" w:sz="4" w:space="0" w:color="auto"/>
              <w:right w:val="nil"/>
            </w:tcBorders>
          </w:tcPr>
          <w:p w14:paraId="435080AF" w14:textId="77777777" w:rsidR="00407844" w:rsidRPr="003A07B1" w:rsidRDefault="00407844" w:rsidP="00225B0A">
            <w:pPr>
              <w:jc w:val="center"/>
              <w:rPr>
                <w:sz w:val="16"/>
                <w:szCs w:val="16"/>
              </w:rPr>
            </w:pPr>
          </w:p>
        </w:tc>
        <w:tc>
          <w:tcPr>
            <w:tcW w:w="1205" w:type="pct"/>
            <w:tcBorders>
              <w:top w:val="nil"/>
              <w:left w:val="nil"/>
              <w:bottom w:val="single" w:sz="4" w:space="0" w:color="auto"/>
              <w:right w:val="nil"/>
            </w:tcBorders>
          </w:tcPr>
          <w:p w14:paraId="0265A4A7" w14:textId="77777777" w:rsidR="00407844" w:rsidRPr="003A07B1" w:rsidRDefault="00407844" w:rsidP="00225B0A">
            <w:pPr>
              <w:jc w:val="center"/>
              <w:rPr>
                <w:sz w:val="16"/>
                <w:szCs w:val="16"/>
              </w:rPr>
            </w:pPr>
          </w:p>
        </w:tc>
        <w:tc>
          <w:tcPr>
            <w:tcW w:w="419" w:type="pct"/>
            <w:tcBorders>
              <w:top w:val="nil"/>
              <w:left w:val="nil"/>
              <w:bottom w:val="single" w:sz="4" w:space="0" w:color="auto"/>
              <w:right w:val="nil"/>
            </w:tcBorders>
          </w:tcPr>
          <w:p w14:paraId="106A3D70" w14:textId="77777777" w:rsidR="00407844" w:rsidRPr="003A07B1" w:rsidRDefault="00407844" w:rsidP="00225B0A">
            <w:pPr>
              <w:jc w:val="center"/>
              <w:rPr>
                <w:sz w:val="16"/>
                <w:szCs w:val="16"/>
              </w:rPr>
            </w:pPr>
          </w:p>
        </w:tc>
      </w:tr>
    </w:tbl>
    <w:p w14:paraId="0C101E27" w14:textId="38868404" w:rsidR="00F37027" w:rsidRPr="00DE145D" w:rsidRDefault="003860FE" w:rsidP="00DE145D">
      <w:pPr>
        <w:pStyle w:val="Heading2"/>
      </w:pPr>
      <w:r w:rsidRPr="00DE145D">
        <w:rPr>
          <w:rStyle w:val="Emphasis"/>
          <w:i w:val="0"/>
          <w:iCs w:val="0"/>
        </w:rPr>
        <w:lastRenderedPageBreak/>
        <w:t xml:space="preserve">Weights of </w:t>
      </w:r>
      <w:r w:rsidR="00C110F6" w:rsidRPr="00DE145D">
        <w:rPr>
          <w:rStyle w:val="Emphasis"/>
          <w:i w:val="0"/>
          <w:iCs w:val="0"/>
        </w:rPr>
        <w:t xml:space="preserve">Criteria and </w:t>
      </w:r>
      <w:r w:rsidRPr="00DE145D">
        <w:rPr>
          <w:rStyle w:val="Emphasis"/>
          <w:i w:val="0"/>
          <w:iCs w:val="0"/>
        </w:rPr>
        <w:t>Sub-Criteria</w:t>
      </w:r>
    </w:p>
    <w:p w14:paraId="6D14A8CF" w14:textId="4C9D059C" w:rsidR="007620BF" w:rsidRPr="00DE145D" w:rsidRDefault="00F37027" w:rsidP="007620BF">
      <w:pPr>
        <w:pStyle w:val="TableCaption"/>
        <w:ind w:firstLine="360"/>
        <w:jc w:val="both"/>
        <w:rPr>
          <w:bCs/>
          <w:sz w:val="20"/>
          <w:szCs w:val="20"/>
        </w:rPr>
      </w:pPr>
      <w:r w:rsidRPr="00DE145D">
        <w:rPr>
          <w:bCs/>
          <w:sz w:val="20"/>
          <w:szCs w:val="20"/>
        </w:rPr>
        <w:t xml:space="preserve">The decision-makers evaluate the criteria and sub-criteria to determine their respective weights, as presented in </w:t>
      </w:r>
      <w:r w:rsidRPr="00DE145D">
        <w:rPr>
          <w:b/>
          <w:bCs/>
          <w:sz w:val="20"/>
          <w:szCs w:val="20"/>
        </w:rPr>
        <w:t>TABLES</w:t>
      </w:r>
      <w:r w:rsidRPr="00DE145D">
        <w:rPr>
          <w:bCs/>
          <w:sz w:val="20"/>
          <w:szCs w:val="20"/>
        </w:rPr>
        <w:t xml:space="preserve"> </w:t>
      </w:r>
      <w:r w:rsidRPr="00DE145D">
        <w:rPr>
          <w:b/>
          <w:bCs/>
          <w:sz w:val="20"/>
          <w:szCs w:val="20"/>
        </w:rPr>
        <w:t>4</w:t>
      </w:r>
      <w:r w:rsidRPr="00DE145D">
        <w:rPr>
          <w:bCs/>
          <w:sz w:val="20"/>
          <w:szCs w:val="20"/>
        </w:rPr>
        <w:t xml:space="preserve"> and </w:t>
      </w:r>
      <w:r w:rsidRPr="00DE145D">
        <w:rPr>
          <w:b/>
          <w:bCs/>
          <w:sz w:val="20"/>
          <w:szCs w:val="20"/>
        </w:rPr>
        <w:t>5</w:t>
      </w:r>
      <w:r w:rsidRPr="00DE145D">
        <w:rPr>
          <w:bCs/>
          <w:sz w:val="20"/>
          <w:szCs w:val="20"/>
        </w:rPr>
        <w:t xml:space="preserve">. These weights are derived using the Fuzzy Step-wise Weight Assessment Ratio Analysis (Fuzzy SWARA) method, based on the assessments provided by the decision-makers and subsequently converted into Triangular Fuzzy Numbers (TFNs). As shown in </w:t>
      </w:r>
      <w:r w:rsidRPr="00DE145D">
        <w:rPr>
          <w:b/>
          <w:bCs/>
          <w:sz w:val="20"/>
          <w:szCs w:val="20"/>
        </w:rPr>
        <w:t>TABLE 6</w:t>
      </w:r>
      <w:r w:rsidRPr="00DE145D">
        <w:rPr>
          <w:bCs/>
          <w:sz w:val="20"/>
          <w:szCs w:val="20"/>
        </w:rPr>
        <w:t>, the results indicate that speed (SC</w:t>
      </w:r>
      <w:r w:rsidRPr="00DE145D">
        <w:rPr>
          <w:bCs/>
          <w:sz w:val="20"/>
          <w:szCs w:val="20"/>
          <w:vertAlign w:val="subscript"/>
        </w:rPr>
        <w:t>1</w:t>
      </w:r>
      <w:r w:rsidRPr="00DE145D">
        <w:rPr>
          <w:bCs/>
          <w:sz w:val="20"/>
          <w:szCs w:val="20"/>
        </w:rPr>
        <w:t>), power requirement (SC</w:t>
      </w:r>
      <w:r w:rsidRPr="00DE145D">
        <w:rPr>
          <w:bCs/>
          <w:sz w:val="20"/>
          <w:szCs w:val="20"/>
          <w:vertAlign w:val="subscript"/>
        </w:rPr>
        <w:t>2</w:t>
      </w:r>
      <w:r w:rsidRPr="00DE145D">
        <w:rPr>
          <w:bCs/>
          <w:sz w:val="20"/>
          <w:szCs w:val="20"/>
        </w:rPr>
        <w:t>), and load capacity (SC</w:t>
      </w:r>
      <w:r w:rsidRPr="00DE145D">
        <w:rPr>
          <w:bCs/>
          <w:sz w:val="20"/>
          <w:szCs w:val="20"/>
          <w:vertAlign w:val="subscript"/>
        </w:rPr>
        <w:t>3</w:t>
      </w:r>
      <w:r w:rsidRPr="00DE145D">
        <w:rPr>
          <w:bCs/>
          <w:sz w:val="20"/>
          <w:szCs w:val="20"/>
        </w:rPr>
        <w:t xml:space="preserve">) are the most influential sub-criteria. This weighting serves as a foundation for guiding companies to prioritize operational efficiency and technical performance </w:t>
      </w:r>
      <w:r w:rsidR="007620BF" w:rsidRPr="00DE145D">
        <w:rPr>
          <w:bCs/>
          <w:sz w:val="20"/>
          <w:szCs w:val="20"/>
        </w:rPr>
        <w:t>when selecting appropriate MHE.</w:t>
      </w:r>
    </w:p>
    <w:p w14:paraId="66F37570" w14:textId="77777777" w:rsidR="00036FDA" w:rsidRPr="00DE145D" w:rsidRDefault="00036FDA" w:rsidP="007620BF">
      <w:pPr>
        <w:pStyle w:val="TableCaption"/>
        <w:ind w:firstLine="360"/>
        <w:jc w:val="both"/>
        <w:rPr>
          <w:bCs/>
          <w:sz w:val="20"/>
          <w:szCs w:val="20"/>
        </w:rPr>
      </w:pPr>
    </w:p>
    <w:p w14:paraId="7A9E4326" w14:textId="77777777" w:rsidR="009E594A" w:rsidRPr="00DE145D" w:rsidRDefault="009E594A" w:rsidP="00225B0A">
      <w:pPr>
        <w:pStyle w:val="TableCaption"/>
        <w:spacing w:before="0"/>
      </w:pPr>
      <w:r w:rsidRPr="00DE145D">
        <w:rPr>
          <w:b/>
          <w:bCs/>
        </w:rPr>
        <w:t>TABLE 4</w:t>
      </w:r>
      <w:r w:rsidRPr="00DE145D">
        <w:rPr>
          <w:b/>
          <w:bCs/>
          <w:szCs w:val="20"/>
        </w:rPr>
        <w:t xml:space="preserve"> </w:t>
      </w:r>
      <w:r w:rsidRPr="00DE145D">
        <w:t>Comparison Matrix between criteria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1272"/>
        <w:gridCol w:w="1417"/>
        <w:gridCol w:w="1559"/>
      </w:tblGrid>
      <w:tr w:rsidR="00DE145D" w:rsidRPr="003A07B1" w14:paraId="65A6A6B5" w14:textId="77777777" w:rsidTr="009E594A">
        <w:trPr>
          <w:trHeight w:val="103"/>
          <w:jc w:val="center"/>
        </w:trPr>
        <w:tc>
          <w:tcPr>
            <w:tcW w:w="855" w:type="dxa"/>
            <w:tcBorders>
              <w:top w:val="single" w:sz="4" w:space="0" w:color="auto"/>
              <w:left w:val="nil"/>
              <w:bottom w:val="single" w:sz="4" w:space="0" w:color="auto"/>
              <w:right w:val="nil"/>
            </w:tcBorders>
            <w:shd w:val="clear" w:color="auto" w:fill="D9D9D9" w:themeFill="background1" w:themeFillShade="D9"/>
            <w:vAlign w:val="center"/>
            <w:hideMark/>
          </w:tcPr>
          <w:p w14:paraId="24830184" w14:textId="77777777" w:rsidR="009E594A" w:rsidRPr="003A07B1" w:rsidRDefault="009E594A" w:rsidP="00225B0A">
            <w:pPr>
              <w:ind w:right="17"/>
              <w:jc w:val="center"/>
              <w:rPr>
                <w:sz w:val="18"/>
                <w:szCs w:val="18"/>
              </w:rPr>
            </w:pPr>
            <w:r w:rsidRPr="003A07B1">
              <w:rPr>
                <w:sz w:val="18"/>
                <w:szCs w:val="18"/>
              </w:rPr>
              <w:t>Criteria</w:t>
            </w:r>
          </w:p>
        </w:tc>
        <w:tc>
          <w:tcPr>
            <w:tcW w:w="1272" w:type="dxa"/>
            <w:tcBorders>
              <w:top w:val="single" w:sz="4" w:space="0" w:color="auto"/>
              <w:left w:val="nil"/>
              <w:bottom w:val="single" w:sz="4" w:space="0" w:color="auto"/>
              <w:right w:val="nil"/>
            </w:tcBorders>
            <w:shd w:val="clear" w:color="auto" w:fill="D9D9D9" w:themeFill="background1" w:themeFillShade="D9"/>
            <w:vAlign w:val="center"/>
            <w:hideMark/>
          </w:tcPr>
          <w:p w14:paraId="50DDF068" w14:textId="77777777" w:rsidR="009E594A" w:rsidRPr="003A07B1" w:rsidRDefault="009E594A" w:rsidP="00225B0A">
            <w:pPr>
              <w:ind w:right="17"/>
              <w:jc w:val="center"/>
              <w:rPr>
                <w:sz w:val="18"/>
                <w:szCs w:val="18"/>
              </w:rPr>
            </w:pPr>
            <w:r w:rsidRPr="003A07B1">
              <w:rPr>
                <w:sz w:val="18"/>
                <w:szCs w:val="18"/>
              </w:rPr>
              <w:t>DM 1</w:t>
            </w:r>
          </w:p>
        </w:tc>
        <w:tc>
          <w:tcPr>
            <w:tcW w:w="1417" w:type="dxa"/>
            <w:tcBorders>
              <w:top w:val="single" w:sz="4" w:space="0" w:color="auto"/>
              <w:left w:val="nil"/>
              <w:bottom w:val="single" w:sz="4" w:space="0" w:color="auto"/>
              <w:right w:val="nil"/>
            </w:tcBorders>
            <w:shd w:val="clear" w:color="auto" w:fill="D9D9D9" w:themeFill="background1" w:themeFillShade="D9"/>
            <w:vAlign w:val="center"/>
            <w:hideMark/>
          </w:tcPr>
          <w:p w14:paraId="6D5C9C3F" w14:textId="77777777" w:rsidR="009E594A" w:rsidRPr="003A07B1" w:rsidRDefault="009E594A" w:rsidP="00225B0A">
            <w:pPr>
              <w:ind w:right="17"/>
              <w:jc w:val="center"/>
              <w:rPr>
                <w:sz w:val="18"/>
                <w:szCs w:val="18"/>
              </w:rPr>
            </w:pPr>
            <w:r w:rsidRPr="003A07B1">
              <w:rPr>
                <w:sz w:val="18"/>
                <w:szCs w:val="18"/>
              </w:rPr>
              <w:t>DM 2</w:t>
            </w:r>
          </w:p>
        </w:tc>
        <w:tc>
          <w:tcPr>
            <w:tcW w:w="1559" w:type="dxa"/>
            <w:tcBorders>
              <w:top w:val="single" w:sz="4" w:space="0" w:color="auto"/>
              <w:left w:val="nil"/>
              <w:bottom w:val="single" w:sz="4" w:space="0" w:color="auto"/>
              <w:right w:val="nil"/>
            </w:tcBorders>
            <w:shd w:val="clear" w:color="auto" w:fill="D9D9D9" w:themeFill="background1" w:themeFillShade="D9"/>
            <w:vAlign w:val="center"/>
            <w:hideMark/>
          </w:tcPr>
          <w:p w14:paraId="14E30E42" w14:textId="77777777" w:rsidR="009E594A" w:rsidRPr="003A07B1" w:rsidRDefault="009E594A" w:rsidP="00225B0A">
            <w:pPr>
              <w:ind w:right="17"/>
              <w:jc w:val="center"/>
              <w:rPr>
                <w:sz w:val="18"/>
                <w:szCs w:val="18"/>
              </w:rPr>
            </w:pPr>
            <w:r w:rsidRPr="003A07B1">
              <w:rPr>
                <w:sz w:val="18"/>
                <w:szCs w:val="18"/>
              </w:rPr>
              <w:t>DM3</w:t>
            </w:r>
          </w:p>
        </w:tc>
      </w:tr>
      <w:tr w:rsidR="00DE145D" w:rsidRPr="003A07B1" w14:paraId="44F033D1" w14:textId="77777777" w:rsidTr="009E594A">
        <w:trPr>
          <w:jc w:val="center"/>
        </w:trPr>
        <w:tc>
          <w:tcPr>
            <w:tcW w:w="855" w:type="dxa"/>
            <w:tcBorders>
              <w:top w:val="single" w:sz="4" w:space="0" w:color="auto"/>
              <w:left w:val="nil"/>
              <w:bottom w:val="nil"/>
              <w:right w:val="nil"/>
            </w:tcBorders>
            <w:vAlign w:val="center"/>
            <w:hideMark/>
          </w:tcPr>
          <w:p w14:paraId="45565874" w14:textId="77777777" w:rsidR="009E594A" w:rsidRPr="003A07B1" w:rsidRDefault="009E594A" w:rsidP="00225B0A">
            <w:pPr>
              <w:ind w:right="17"/>
              <w:jc w:val="center"/>
              <w:rPr>
                <w:sz w:val="18"/>
                <w:szCs w:val="18"/>
              </w:rPr>
            </w:pPr>
            <w:r w:rsidRPr="003A07B1">
              <w:rPr>
                <w:sz w:val="18"/>
                <w:szCs w:val="18"/>
              </w:rPr>
              <w:t>C</w:t>
            </w:r>
            <w:r w:rsidRPr="003A07B1">
              <w:rPr>
                <w:sz w:val="18"/>
                <w:szCs w:val="18"/>
                <w:vertAlign w:val="subscript"/>
              </w:rPr>
              <w:t>1</w:t>
            </w:r>
          </w:p>
        </w:tc>
        <w:tc>
          <w:tcPr>
            <w:tcW w:w="1272" w:type="dxa"/>
            <w:tcBorders>
              <w:top w:val="single" w:sz="4" w:space="0" w:color="auto"/>
              <w:left w:val="nil"/>
              <w:bottom w:val="nil"/>
              <w:right w:val="nil"/>
            </w:tcBorders>
            <w:vAlign w:val="center"/>
            <w:hideMark/>
          </w:tcPr>
          <w:p w14:paraId="1C8C26CB" w14:textId="77777777" w:rsidR="009E594A" w:rsidRPr="003A07B1" w:rsidRDefault="009E594A" w:rsidP="00225B0A">
            <w:pPr>
              <w:ind w:right="17"/>
              <w:jc w:val="center"/>
              <w:rPr>
                <w:sz w:val="18"/>
                <w:szCs w:val="18"/>
              </w:rPr>
            </w:pPr>
            <w:r w:rsidRPr="003A07B1">
              <w:rPr>
                <w:bCs/>
                <w:iCs/>
                <w:noProof/>
                <w:sz w:val="18"/>
                <w:szCs w:val="18"/>
                <w:lang w:val="id-ID"/>
              </w:rPr>
              <w:t>(1, 1, 1)</w:t>
            </w:r>
          </w:p>
        </w:tc>
        <w:tc>
          <w:tcPr>
            <w:tcW w:w="1417" w:type="dxa"/>
            <w:tcBorders>
              <w:top w:val="single" w:sz="4" w:space="0" w:color="auto"/>
              <w:left w:val="nil"/>
              <w:bottom w:val="nil"/>
              <w:right w:val="nil"/>
            </w:tcBorders>
            <w:vAlign w:val="center"/>
            <w:hideMark/>
          </w:tcPr>
          <w:p w14:paraId="47B90C9E" w14:textId="77777777" w:rsidR="009E594A" w:rsidRPr="003A07B1" w:rsidRDefault="009E594A" w:rsidP="00225B0A">
            <w:pPr>
              <w:ind w:right="17"/>
              <w:jc w:val="center"/>
              <w:rPr>
                <w:sz w:val="18"/>
                <w:szCs w:val="18"/>
              </w:rPr>
            </w:pPr>
            <w:r w:rsidRPr="003A07B1">
              <w:rPr>
                <w:bCs/>
                <w:iCs/>
                <w:noProof/>
                <w:sz w:val="18"/>
                <w:szCs w:val="18"/>
                <w:lang w:val="id-ID"/>
              </w:rPr>
              <w:t>(0.67, 1, 1.5)</w:t>
            </w:r>
          </w:p>
        </w:tc>
        <w:tc>
          <w:tcPr>
            <w:tcW w:w="1559" w:type="dxa"/>
            <w:tcBorders>
              <w:top w:val="single" w:sz="4" w:space="0" w:color="auto"/>
              <w:left w:val="nil"/>
              <w:bottom w:val="nil"/>
              <w:right w:val="nil"/>
            </w:tcBorders>
            <w:vAlign w:val="center"/>
            <w:hideMark/>
          </w:tcPr>
          <w:p w14:paraId="2125DF32" w14:textId="370440AD" w:rsidR="009E594A" w:rsidRPr="003A07B1" w:rsidRDefault="00A3482C" w:rsidP="00225B0A">
            <w:pPr>
              <w:ind w:right="17"/>
              <w:jc w:val="center"/>
              <w:rPr>
                <w:sz w:val="18"/>
                <w:szCs w:val="18"/>
              </w:rPr>
            </w:pPr>
            <w:r w:rsidRPr="003A07B1">
              <w:rPr>
                <w:bCs/>
                <w:iCs/>
                <w:noProof/>
                <w:sz w:val="18"/>
                <w:szCs w:val="18"/>
                <w:lang w:val="id-ID"/>
              </w:rPr>
              <w:t>(1, 1, 1)</w:t>
            </w:r>
          </w:p>
        </w:tc>
      </w:tr>
      <w:tr w:rsidR="00DE145D" w:rsidRPr="003A07B1" w14:paraId="657840DC" w14:textId="77777777" w:rsidTr="009E594A">
        <w:trPr>
          <w:jc w:val="center"/>
        </w:trPr>
        <w:tc>
          <w:tcPr>
            <w:tcW w:w="855" w:type="dxa"/>
            <w:vAlign w:val="center"/>
            <w:hideMark/>
          </w:tcPr>
          <w:p w14:paraId="4E00AAAC" w14:textId="77777777" w:rsidR="009E594A" w:rsidRPr="003A07B1" w:rsidRDefault="009E594A" w:rsidP="00225B0A">
            <w:pPr>
              <w:ind w:right="17"/>
              <w:jc w:val="center"/>
              <w:rPr>
                <w:sz w:val="18"/>
                <w:szCs w:val="18"/>
              </w:rPr>
            </w:pPr>
            <w:r w:rsidRPr="003A07B1">
              <w:rPr>
                <w:sz w:val="18"/>
                <w:szCs w:val="18"/>
              </w:rPr>
              <w:t>C</w:t>
            </w:r>
            <w:r w:rsidRPr="003A07B1">
              <w:rPr>
                <w:sz w:val="18"/>
                <w:szCs w:val="18"/>
                <w:vertAlign w:val="subscript"/>
              </w:rPr>
              <w:t>2</w:t>
            </w:r>
          </w:p>
        </w:tc>
        <w:tc>
          <w:tcPr>
            <w:tcW w:w="1272" w:type="dxa"/>
            <w:vAlign w:val="center"/>
            <w:hideMark/>
          </w:tcPr>
          <w:p w14:paraId="0AA068D9" w14:textId="787F0F18" w:rsidR="009E594A" w:rsidRPr="003A07B1" w:rsidRDefault="00A3482C" w:rsidP="00225B0A">
            <w:pPr>
              <w:ind w:right="17"/>
              <w:jc w:val="center"/>
              <w:rPr>
                <w:sz w:val="18"/>
                <w:szCs w:val="18"/>
              </w:rPr>
            </w:pPr>
            <w:r w:rsidRPr="003A07B1">
              <w:rPr>
                <w:bCs/>
                <w:iCs/>
                <w:noProof/>
                <w:sz w:val="18"/>
                <w:szCs w:val="18"/>
                <w:lang w:val="id-ID"/>
              </w:rPr>
              <w:t>(0.67, 1, 1.5)</w:t>
            </w:r>
          </w:p>
        </w:tc>
        <w:tc>
          <w:tcPr>
            <w:tcW w:w="1417" w:type="dxa"/>
            <w:vAlign w:val="center"/>
            <w:hideMark/>
          </w:tcPr>
          <w:p w14:paraId="46E2F093" w14:textId="77777777" w:rsidR="009E594A" w:rsidRPr="003A07B1" w:rsidRDefault="009E594A" w:rsidP="00225B0A">
            <w:pPr>
              <w:ind w:right="17"/>
              <w:jc w:val="center"/>
              <w:rPr>
                <w:sz w:val="18"/>
                <w:szCs w:val="18"/>
              </w:rPr>
            </w:pPr>
            <w:r w:rsidRPr="003A07B1">
              <w:rPr>
                <w:bCs/>
                <w:iCs/>
                <w:noProof/>
                <w:sz w:val="18"/>
                <w:szCs w:val="18"/>
                <w:lang w:val="id-ID"/>
              </w:rPr>
              <w:t>(1, 1, 1)</w:t>
            </w:r>
          </w:p>
        </w:tc>
        <w:tc>
          <w:tcPr>
            <w:tcW w:w="1559" w:type="dxa"/>
            <w:vAlign w:val="center"/>
            <w:hideMark/>
          </w:tcPr>
          <w:p w14:paraId="0B340388" w14:textId="77777777" w:rsidR="009E594A" w:rsidRPr="003A07B1" w:rsidRDefault="009E594A" w:rsidP="00225B0A">
            <w:pPr>
              <w:ind w:right="17"/>
              <w:jc w:val="center"/>
              <w:rPr>
                <w:sz w:val="18"/>
                <w:szCs w:val="18"/>
              </w:rPr>
            </w:pPr>
            <w:r w:rsidRPr="003A07B1">
              <w:rPr>
                <w:bCs/>
                <w:iCs/>
                <w:noProof/>
                <w:sz w:val="18"/>
                <w:szCs w:val="18"/>
                <w:lang w:val="id-ID"/>
              </w:rPr>
              <w:t>(1, 1, 1)</w:t>
            </w:r>
          </w:p>
        </w:tc>
      </w:tr>
      <w:tr w:rsidR="009E594A" w:rsidRPr="003A07B1" w14:paraId="734BBB08" w14:textId="77777777" w:rsidTr="009E594A">
        <w:trPr>
          <w:jc w:val="center"/>
        </w:trPr>
        <w:tc>
          <w:tcPr>
            <w:tcW w:w="855" w:type="dxa"/>
            <w:tcBorders>
              <w:top w:val="nil"/>
              <w:left w:val="nil"/>
              <w:bottom w:val="single" w:sz="4" w:space="0" w:color="auto"/>
              <w:right w:val="nil"/>
            </w:tcBorders>
            <w:vAlign w:val="center"/>
            <w:hideMark/>
          </w:tcPr>
          <w:p w14:paraId="515D2A90" w14:textId="77777777" w:rsidR="009E594A" w:rsidRPr="003A07B1" w:rsidRDefault="009E594A" w:rsidP="00225B0A">
            <w:pPr>
              <w:ind w:right="17"/>
              <w:jc w:val="center"/>
              <w:rPr>
                <w:sz w:val="18"/>
                <w:szCs w:val="18"/>
              </w:rPr>
            </w:pPr>
            <w:r w:rsidRPr="003A07B1">
              <w:rPr>
                <w:sz w:val="18"/>
                <w:szCs w:val="18"/>
              </w:rPr>
              <w:t>C</w:t>
            </w:r>
            <w:r w:rsidRPr="003A07B1">
              <w:rPr>
                <w:sz w:val="18"/>
                <w:szCs w:val="18"/>
                <w:vertAlign w:val="subscript"/>
              </w:rPr>
              <w:t>3</w:t>
            </w:r>
          </w:p>
        </w:tc>
        <w:tc>
          <w:tcPr>
            <w:tcW w:w="1272" w:type="dxa"/>
            <w:tcBorders>
              <w:top w:val="nil"/>
              <w:left w:val="nil"/>
              <w:bottom w:val="single" w:sz="4" w:space="0" w:color="auto"/>
              <w:right w:val="nil"/>
            </w:tcBorders>
            <w:vAlign w:val="center"/>
            <w:hideMark/>
          </w:tcPr>
          <w:p w14:paraId="7E36ACB4" w14:textId="77777777" w:rsidR="009E594A" w:rsidRPr="003A07B1" w:rsidRDefault="009E594A" w:rsidP="00225B0A">
            <w:pPr>
              <w:ind w:right="17"/>
              <w:jc w:val="center"/>
              <w:rPr>
                <w:sz w:val="18"/>
                <w:szCs w:val="18"/>
              </w:rPr>
            </w:pPr>
            <w:r w:rsidRPr="003A07B1">
              <w:rPr>
                <w:bCs/>
                <w:iCs/>
                <w:noProof/>
                <w:sz w:val="18"/>
                <w:szCs w:val="18"/>
                <w:lang w:val="id-ID"/>
              </w:rPr>
              <w:t>(1, 1, 1)</w:t>
            </w:r>
          </w:p>
        </w:tc>
        <w:tc>
          <w:tcPr>
            <w:tcW w:w="1417" w:type="dxa"/>
            <w:tcBorders>
              <w:top w:val="nil"/>
              <w:left w:val="nil"/>
              <w:bottom w:val="single" w:sz="4" w:space="0" w:color="auto"/>
              <w:right w:val="nil"/>
            </w:tcBorders>
            <w:vAlign w:val="center"/>
            <w:hideMark/>
          </w:tcPr>
          <w:p w14:paraId="128C5FCB" w14:textId="0A431D7E" w:rsidR="009E594A" w:rsidRPr="003A07B1" w:rsidRDefault="00A3482C" w:rsidP="00225B0A">
            <w:pPr>
              <w:ind w:right="17"/>
              <w:jc w:val="center"/>
              <w:rPr>
                <w:sz w:val="18"/>
                <w:szCs w:val="18"/>
              </w:rPr>
            </w:pPr>
            <w:r w:rsidRPr="003A07B1">
              <w:rPr>
                <w:bCs/>
                <w:iCs/>
                <w:noProof/>
                <w:sz w:val="18"/>
                <w:szCs w:val="18"/>
                <w:lang w:val="id-ID"/>
              </w:rPr>
              <w:t>(0.67, 1, 1.5)</w:t>
            </w:r>
          </w:p>
        </w:tc>
        <w:tc>
          <w:tcPr>
            <w:tcW w:w="1559" w:type="dxa"/>
            <w:tcBorders>
              <w:top w:val="nil"/>
              <w:left w:val="nil"/>
              <w:bottom w:val="single" w:sz="4" w:space="0" w:color="auto"/>
              <w:right w:val="nil"/>
            </w:tcBorders>
            <w:hideMark/>
          </w:tcPr>
          <w:p w14:paraId="2E439F87" w14:textId="6607350E" w:rsidR="009E594A" w:rsidRPr="003A07B1" w:rsidRDefault="00A3482C" w:rsidP="00225B0A">
            <w:pPr>
              <w:ind w:right="17"/>
              <w:jc w:val="center"/>
              <w:rPr>
                <w:sz w:val="18"/>
                <w:szCs w:val="18"/>
              </w:rPr>
            </w:pPr>
            <w:r w:rsidRPr="003A07B1">
              <w:rPr>
                <w:bCs/>
                <w:iCs/>
                <w:noProof/>
                <w:sz w:val="18"/>
                <w:szCs w:val="18"/>
                <w:lang w:val="id-ID"/>
              </w:rPr>
              <w:t>(0.67, 1, 1.5)</w:t>
            </w:r>
          </w:p>
        </w:tc>
      </w:tr>
    </w:tbl>
    <w:p w14:paraId="3B531C91" w14:textId="77777777" w:rsidR="009E594A" w:rsidRPr="00DE145D" w:rsidRDefault="009E594A" w:rsidP="00225B0A">
      <w:pPr>
        <w:pStyle w:val="TableCaption"/>
        <w:spacing w:before="0"/>
        <w:rPr>
          <w:b/>
          <w:bCs/>
        </w:rPr>
      </w:pPr>
    </w:p>
    <w:p w14:paraId="7E7BA77C" w14:textId="77777777" w:rsidR="009E594A" w:rsidRPr="00DE145D" w:rsidRDefault="009E594A" w:rsidP="00225B0A">
      <w:pPr>
        <w:pStyle w:val="TableCaption"/>
        <w:spacing w:before="0"/>
      </w:pPr>
      <w:r w:rsidRPr="00DE145D">
        <w:rPr>
          <w:b/>
          <w:bCs/>
        </w:rPr>
        <w:t>TABLE 5</w:t>
      </w:r>
      <w:r w:rsidRPr="00DE145D">
        <w:rPr>
          <w:b/>
          <w:bCs/>
          <w:szCs w:val="20"/>
        </w:rPr>
        <w:t xml:space="preserve"> </w:t>
      </w:r>
      <w:r w:rsidRPr="00DE145D">
        <w:t>Sub criteria Matrix</w:t>
      </w:r>
    </w:p>
    <w:tbl>
      <w:tblPr>
        <w:tblW w:w="538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03"/>
        <w:gridCol w:w="1291"/>
        <w:gridCol w:w="1384"/>
        <w:gridCol w:w="1309"/>
      </w:tblGrid>
      <w:tr w:rsidR="00DE145D" w:rsidRPr="003A07B1" w14:paraId="3F9AD475" w14:textId="77777777" w:rsidTr="009E594A">
        <w:trPr>
          <w:trHeight w:val="213"/>
          <w:jc w:val="center"/>
        </w:trPr>
        <w:tc>
          <w:tcPr>
            <w:tcW w:w="1403" w:type="dxa"/>
            <w:tcBorders>
              <w:top w:val="single" w:sz="4" w:space="0" w:color="auto"/>
              <w:left w:val="nil"/>
              <w:bottom w:val="single" w:sz="4" w:space="0" w:color="auto"/>
              <w:right w:val="nil"/>
            </w:tcBorders>
            <w:shd w:val="clear" w:color="auto" w:fill="D9D9D9" w:themeFill="background1" w:themeFillShade="D9"/>
            <w:tcMar>
              <w:top w:w="30" w:type="dxa"/>
              <w:left w:w="45" w:type="dxa"/>
              <w:bottom w:w="30" w:type="dxa"/>
              <w:right w:w="45" w:type="dxa"/>
            </w:tcMar>
            <w:vAlign w:val="center"/>
            <w:hideMark/>
          </w:tcPr>
          <w:p w14:paraId="68D544D1" w14:textId="77777777" w:rsidR="009E594A" w:rsidRPr="003A07B1" w:rsidRDefault="009E594A" w:rsidP="00225B0A">
            <w:pPr>
              <w:jc w:val="center"/>
              <w:rPr>
                <w:kern w:val="2"/>
                <w:sz w:val="20"/>
                <w14:ligatures w14:val="standardContextual"/>
              </w:rPr>
            </w:pPr>
            <w:r w:rsidRPr="003A07B1">
              <w:rPr>
                <w:kern w:val="2"/>
                <w:sz w:val="20"/>
                <w14:ligatures w14:val="standardContextual"/>
              </w:rPr>
              <w:t>Sub-Criteria</w:t>
            </w:r>
          </w:p>
        </w:tc>
        <w:tc>
          <w:tcPr>
            <w:tcW w:w="1291" w:type="dxa"/>
            <w:tcBorders>
              <w:top w:val="single" w:sz="4" w:space="0" w:color="auto"/>
              <w:left w:val="nil"/>
              <w:bottom w:val="single" w:sz="4" w:space="0" w:color="auto"/>
              <w:right w:val="nil"/>
            </w:tcBorders>
            <w:shd w:val="clear" w:color="auto" w:fill="D9D9D9" w:themeFill="background1" w:themeFillShade="D9"/>
            <w:tcMar>
              <w:top w:w="30" w:type="dxa"/>
              <w:left w:w="45" w:type="dxa"/>
              <w:bottom w:w="30" w:type="dxa"/>
              <w:right w:w="45" w:type="dxa"/>
            </w:tcMar>
            <w:vAlign w:val="center"/>
            <w:hideMark/>
          </w:tcPr>
          <w:p w14:paraId="58BE0108" w14:textId="77777777" w:rsidR="009E594A" w:rsidRPr="003A07B1" w:rsidRDefault="009E594A" w:rsidP="00225B0A">
            <w:pPr>
              <w:jc w:val="center"/>
              <w:rPr>
                <w:kern w:val="2"/>
                <w:sz w:val="20"/>
                <w14:ligatures w14:val="standardContextual"/>
              </w:rPr>
            </w:pPr>
            <w:r w:rsidRPr="003A07B1">
              <w:rPr>
                <w:kern w:val="2"/>
                <w:sz w:val="20"/>
                <w14:ligatures w14:val="standardContextual"/>
              </w:rPr>
              <w:t>DM 1</w:t>
            </w:r>
          </w:p>
        </w:tc>
        <w:tc>
          <w:tcPr>
            <w:tcW w:w="1384" w:type="dxa"/>
            <w:tcBorders>
              <w:top w:val="single" w:sz="4" w:space="0" w:color="auto"/>
              <w:left w:val="nil"/>
              <w:bottom w:val="single" w:sz="4" w:space="0" w:color="auto"/>
              <w:right w:val="nil"/>
            </w:tcBorders>
            <w:shd w:val="clear" w:color="auto" w:fill="D9D9D9" w:themeFill="background1" w:themeFillShade="D9"/>
            <w:vAlign w:val="center"/>
            <w:hideMark/>
          </w:tcPr>
          <w:p w14:paraId="0C3A7A75" w14:textId="77777777" w:rsidR="009E594A" w:rsidRPr="003A07B1" w:rsidRDefault="009E594A" w:rsidP="00225B0A">
            <w:pPr>
              <w:jc w:val="center"/>
              <w:rPr>
                <w:kern w:val="2"/>
                <w:sz w:val="20"/>
                <w14:ligatures w14:val="standardContextual"/>
              </w:rPr>
            </w:pPr>
            <w:r w:rsidRPr="003A07B1">
              <w:rPr>
                <w:kern w:val="2"/>
                <w:sz w:val="20"/>
                <w14:ligatures w14:val="standardContextual"/>
              </w:rPr>
              <w:t>DM 2</w:t>
            </w:r>
          </w:p>
        </w:tc>
        <w:tc>
          <w:tcPr>
            <w:tcW w:w="1309" w:type="dxa"/>
            <w:tcBorders>
              <w:top w:val="single" w:sz="4" w:space="0" w:color="auto"/>
              <w:left w:val="nil"/>
              <w:bottom w:val="single" w:sz="4" w:space="0" w:color="auto"/>
              <w:right w:val="nil"/>
            </w:tcBorders>
            <w:shd w:val="clear" w:color="auto" w:fill="D9D9D9" w:themeFill="background1" w:themeFillShade="D9"/>
            <w:vAlign w:val="center"/>
            <w:hideMark/>
          </w:tcPr>
          <w:p w14:paraId="3A789938" w14:textId="77777777" w:rsidR="009E594A" w:rsidRPr="003A07B1" w:rsidRDefault="009E594A" w:rsidP="00225B0A">
            <w:pPr>
              <w:jc w:val="center"/>
              <w:rPr>
                <w:kern w:val="2"/>
                <w:sz w:val="20"/>
                <w14:ligatures w14:val="standardContextual"/>
              </w:rPr>
            </w:pPr>
            <w:r w:rsidRPr="003A07B1">
              <w:rPr>
                <w:kern w:val="2"/>
                <w:sz w:val="20"/>
                <w14:ligatures w14:val="standardContextual"/>
              </w:rPr>
              <w:t>DM 3</w:t>
            </w:r>
          </w:p>
        </w:tc>
      </w:tr>
      <w:tr w:rsidR="00DE145D" w:rsidRPr="003A07B1" w14:paraId="3A846CED" w14:textId="77777777" w:rsidTr="00FE1F37">
        <w:trPr>
          <w:trHeight w:val="189"/>
          <w:jc w:val="center"/>
        </w:trPr>
        <w:tc>
          <w:tcPr>
            <w:tcW w:w="1403" w:type="dxa"/>
            <w:tcBorders>
              <w:top w:val="single" w:sz="4" w:space="0" w:color="auto"/>
              <w:left w:val="nil"/>
              <w:bottom w:val="nil"/>
              <w:right w:val="nil"/>
            </w:tcBorders>
            <w:tcMar>
              <w:top w:w="30" w:type="dxa"/>
              <w:left w:w="45" w:type="dxa"/>
              <w:bottom w:w="30" w:type="dxa"/>
              <w:right w:w="45" w:type="dxa"/>
            </w:tcMar>
            <w:vAlign w:val="center"/>
            <w:hideMark/>
          </w:tcPr>
          <w:p w14:paraId="31D5618C"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w:t>
            </w:r>
          </w:p>
        </w:tc>
        <w:tc>
          <w:tcPr>
            <w:tcW w:w="1291" w:type="dxa"/>
            <w:tcBorders>
              <w:top w:val="single" w:sz="4" w:space="0" w:color="auto"/>
              <w:left w:val="nil"/>
              <w:bottom w:val="nil"/>
              <w:right w:val="nil"/>
            </w:tcBorders>
            <w:tcMar>
              <w:top w:w="30" w:type="dxa"/>
              <w:left w:w="45" w:type="dxa"/>
              <w:bottom w:w="30" w:type="dxa"/>
              <w:right w:w="45" w:type="dxa"/>
            </w:tcMar>
            <w:vAlign w:val="center"/>
          </w:tcPr>
          <w:p w14:paraId="620C17EA" w14:textId="6BBDF6C4"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single" w:sz="4" w:space="0" w:color="auto"/>
              <w:left w:val="nil"/>
              <w:bottom w:val="nil"/>
              <w:right w:val="nil"/>
            </w:tcBorders>
            <w:tcMar>
              <w:top w:w="30" w:type="dxa"/>
              <w:left w:w="45" w:type="dxa"/>
              <w:bottom w:w="30" w:type="dxa"/>
              <w:right w:w="45" w:type="dxa"/>
            </w:tcMar>
            <w:vAlign w:val="center"/>
          </w:tcPr>
          <w:p w14:paraId="04FE66F8" w14:textId="352E7E21"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single" w:sz="4" w:space="0" w:color="auto"/>
              <w:left w:val="nil"/>
              <w:bottom w:val="nil"/>
              <w:right w:val="nil"/>
            </w:tcBorders>
            <w:tcMar>
              <w:top w:w="30" w:type="dxa"/>
              <w:left w:w="45" w:type="dxa"/>
              <w:bottom w:w="30" w:type="dxa"/>
              <w:right w:w="45" w:type="dxa"/>
            </w:tcMar>
            <w:vAlign w:val="center"/>
          </w:tcPr>
          <w:p w14:paraId="2EC0EE58" w14:textId="3229D065"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00EA6F39" w14:textId="77777777" w:rsidTr="00FE1F37">
        <w:trPr>
          <w:trHeight w:val="189"/>
          <w:jc w:val="center"/>
        </w:trPr>
        <w:tc>
          <w:tcPr>
            <w:tcW w:w="1403" w:type="dxa"/>
            <w:tcBorders>
              <w:top w:val="nil"/>
              <w:left w:val="nil"/>
              <w:bottom w:val="nil"/>
              <w:right w:val="nil"/>
            </w:tcBorders>
            <w:tcMar>
              <w:top w:w="30" w:type="dxa"/>
              <w:left w:w="45" w:type="dxa"/>
              <w:bottom w:w="30" w:type="dxa"/>
              <w:right w:w="45" w:type="dxa"/>
            </w:tcMar>
            <w:vAlign w:val="center"/>
            <w:hideMark/>
          </w:tcPr>
          <w:p w14:paraId="05539A77"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2</w:t>
            </w:r>
          </w:p>
        </w:tc>
        <w:tc>
          <w:tcPr>
            <w:tcW w:w="1291" w:type="dxa"/>
            <w:tcBorders>
              <w:top w:val="nil"/>
              <w:left w:val="nil"/>
              <w:bottom w:val="nil"/>
              <w:right w:val="nil"/>
            </w:tcBorders>
            <w:tcMar>
              <w:top w:w="30" w:type="dxa"/>
              <w:left w:w="45" w:type="dxa"/>
              <w:bottom w:w="30" w:type="dxa"/>
              <w:right w:w="45" w:type="dxa"/>
            </w:tcMar>
            <w:vAlign w:val="center"/>
          </w:tcPr>
          <w:p w14:paraId="73597CF4" w14:textId="04ADC701"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4B1B7F8C" w14:textId="6518D1BB" w:rsidR="009E594A" w:rsidRPr="003A07B1" w:rsidRDefault="00FE1F37" w:rsidP="00225B0A">
            <w:pPr>
              <w:jc w:val="center"/>
              <w:rPr>
                <w:kern w:val="2"/>
                <w:sz w:val="20"/>
                <w14:ligatures w14:val="standardContextual"/>
              </w:rPr>
            </w:pPr>
            <w:r w:rsidRPr="003A07B1">
              <w:rPr>
                <w:bCs/>
                <w:iCs/>
                <w:noProof/>
                <w:sz w:val="20"/>
                <w:lang w:val="id-ID"/>
              </w:rPr>
              <w:t>(0.4, 0.5, 0.67)</w:t>
            </w:r>
          </w:p>
        </w:tc>
        <w:tc>
          <w:tcPr>
            <w:tcW w:w="1309" w:type="dxa"/>
            <w:tcBorders>
              <w:top w:val="nil"/>
              <w:left w:val="nil"/>
              <w:bottom w:val="nil"/>
              <w:right w:val="nil"/>
            </w:tcBorders>
            <w:tcMar>
              <w:top w:w="30" w:type="dxa"/>
              <w:left w:w="45" w:type="dxa"/>
              <w:bottom w:w="30" w:type="dxa"/>
              <w:right w:w="45" w:type="dxa"/>
            </w:tcMar>
            <w:vAlign w:val="center"/>
          </w:tcPr>
          <w:p w14:paraId="78F8EEB4" w14:textId="04EB607F"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5D008E33" w14:textId="77777777" w:rsidTr="00FE1F37">
        <w:trPr>
          <w:trHeight w:val="179"/>
          <w:jc w:val="center"/>
        </w:trPr>
        <w:tc>
          <w:tcPr>
            <w:tcW w:w="1403" w:type="dxa"/>
            <w:tcBorders>
              <w:top w:val="nil"/>
              <w:left w:val="nil"/>
              <w:bottom w:val="nil"/>
              <w:right w:val="nil"/>
            </w:tcBorders>
            <w:tcMar>
              <w:top w:w="30" w:type="dxa"/>
              <w:left w:w="45" w:type="dxa"/>
              <w:bottom w:w="30" w:type="dxa"/>
              <w:right w:w="45" w:type="dxa"/>
            </w:tcMar>
            <w:vAlign w:val="center"/>
            <w:hideMark/>
          </w:tcPr>
          <w:p w14:paraId="3CB98CB0"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3</w:t>
            </w:r>
          </w:p>
        </w:tc>
        <w:tc>
          <w:tcPr>
            <w:tcW w:w="1291" w:type="dxa"/>
            <w:tcBorders>
              <w:top w:val="nil"/>
              <w:left w:val="nil"/>
              <w:bottom w:val="nil"/>
              <w:right w:val="nil"/>
            </w:tcBorders>
            <w:tcMar>
              <w:top w:w="30" w:type="dxa"/>
              <w:left w:w="45" w:type="dxa"/>
              <w:bottom w:w="30" w:type="dxa"/>
              <w:right w:w="45" w:type="dxa"/>
            </w:tcMar>
            <w:vAlign w:val="center"/>
          </w:tcPr>
          <w:p w14:paraId="35571182" w14:textId="54E18CC7"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684777CC" w14:textId="6BE28150"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18CBC991" w14:textId="6B87BDCA"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6B9A611D" w14:textId="77777777" w:rsidTr="00FE1F37">
        <w:trPr>
          <w:trHeight w:val="183"/>
          <w:jc w:val="center"/>
        </w:trPr>
        <w:tc>
          <w:tcPr>
            <w:tcW w:w="1403" w:type="dxa"/>
            <w:tcBorders>
              <w:top w:val="nil"/>
              <w:left w:val="nil"/>
              <w:bottom w:val="nil"/>
              <w:right w:val="nil"/>
            </w:tcBorders>
            <w:tcMar>
              <w:top w:w="30" w:type="dxa"/>
              <w:left w:w="45" w:type="dxa"/>
              <w:bottom w:w="30" w:type="dxa"/>
              <w:right w:w="45" w:type="dxa"/>
            </w:tcMar>
            <w:vAlign w:val="center"/>
            <w:hideMark/>
          </w:tcPr>
          <w:p w14:paraId="795C2226"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4</w:t>
            </w:r>
          </w:p>
        </w:tc>
        <w:tc>
          <w:tcPr>
            <w:tcW w:w="1291" w:type="dxa"/>
            <w:tcBorders>
              <w:top w:val="nil"/>
              <w:left w:val="nil"/>
              <w:bottom w:val="nil"/>
              <w:right w:val="nil"/>
            </w:tcBorders>
            <w:tcMar>
              <w:top w:w="30" w:type="dxa"/>
              <w:left w:w="45" w:type="dxa"/>
              <w:bottom w:w="30" w:type="dxa"/>
              <w:right w:w="45" w:type="dxa"/>
            </w:tcMar>
            <w:vAlign w:val="center"/>
          </w:tcPr>
          <w:p w14:paraId="5E971406" w14:textId="5EC4CD15"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64E80CB5" w14:textId="0BDCD1C3"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353C767D" w14:textId="5188E598"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0CD067F9" w14:textId="77777777" w:rsidTr="00FE1F37">
        <w:trPr>
          <w:trHeight w:val="173"/>
          <w:jc w:val="center"/>
        </w:trPr>
        <w:tc>
          <w:tcPr>
            <w:tcW w:w="1403" w:type="dxa"/>
            <w:tcBorders>
              <w:top w:val="nil"/>
              <w:left w:val="nil"/>
              <w:bottom w:val="nil"/>
              <w:right w:val="nil"/>
            </w:tcBorders>
            <w:tcMar>
              <w:top w:w="30" w:type="dxa"/>
              <w:left w:w="45" w:type="dxa"/>
              <w:bottom w:w="30" w:type="dxa"/>
              <w:right w:w="45" w:type="dxa"/>
            </w:tcMar>
            <w:vAlign w:val="center"/>
            <w:hideMark/>
          </w:tcPr>
          <w:p w14:paraId="1C8C8F39"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5</w:t>
            </w:r>
          </w:p>
        </w:tc>
        <w:tc>
          <w:tcPr>
            <w:tcW w:w="1291" w:type="dxa"/>
            <w:tcBorders>
              <w:top w:val="nil"/>
              <w:left w:val="nil"/>
              <w:bottom w:val="nil"/>
              <w:right w:val="nil"/>
            </w:tcBorders>
            <w:tcMar>
              <w:top w:w="30" w:type="dxa"/>
              <w:left w:w="45" w:type="dxa"/>
              <w:bottom w:w="30" w:type="dxa"/>
              <w:right w:w="45" w:type="dxa"/>
            </w:tcMar>
            <w:vAlign w:val="center"/>
          </w:tcPr>
          <w:p w14:paraId="575F3095" w14:textId="6887BB17"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79D7AAC7" w14:textId="3A215605"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61BF8EA6" w14:textId="2BEDD08A"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023E6F83" w14:textId="77777777" w:rsidTr="00FE1F37">
        <w:trPr>
          <w:trHeight w:val="163"/>
          <w:jc w:val="center"/>
        </w:trPr>
        <w:tc>
          <w:tcPr>
            <w:tcW w:w="1403" w:type="dxa"/>
            <w:tcBorders>
              <w:top w:val="nil"/>
              <w:left w:val="nil"/>
              <w:bottom w:val="nil"/>
              <w:right w:val="nil"/>
            </w:tcBorders>
            <w:tcMar>
              <w:top w:w="30" w:type="dxa"/>
              <w:left w:w="45" w:type="dxa"/>
              <w:bottom w:w="30" w:type="dxa"/>
              <w:right w:w="45" w:type="dxa"/>
            </w:tcMar>
            <w:vAlign w:val="center"/>
            <w:hideMark/>
          </w:tcPr>
          <w:p w14:paraId="323183FD"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6</w:t>
            </w:r>
          </w:p>
        </w:tc>
        <w:tc>
          <w:tcPr>
            <w:tcW w:w="1291" w:type="dxa"/>
            <w:tcBorders>
              <w:top w:val="nil"/>
              <w:left w:val="nil"/>
              <w:bottom w:val="nil"/>
              <w:right w:val="nil"/>
            </w:tcBorders>
            <w:tcMar>
              <w:top w:w="30" w:type="dxa"/>
              <w:left w:w="45" w:type="dxa"/>
              <w:bottom w:w="30" w:type="dxa"/>
              <w:right w:w="45" w:type="dxa"/>
            </w:tcMar>
          </w:tcPr>
          <w:p w14:paraId="30A15428" w14:textId="42960ACD"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382654CE" w14:textId="3B2E8A7E"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3190273F" w14:textId="6873EE9E" w:rsidR="009E594A" w:rsidRPr="003A07B1" w:rsidRDefault="00FE1F37" w:rsidP="00225B0A">
            <w:pPr>
              <w:jc w:val="center"/>
              <w:rPr>
                <w:kern w:val="2"/>
                <w:sz w:val="20"/>
                <w14:ligatures w14:val="standardContextual"/>
              </w:rPr>
            </w:pPr>
            <w:r w:rsidRPr="003A07B1">
              <w:rPr>
                <w:bCs/>
                <w:iCs/>
                <w:noProof/>
                <w:sz w:val="20"/>
                <w:lang w:val="id-ID"/>
              </w:rPr>
              <w:t>(0.67, 1, 1.5)</w:t>
            </w:r>
          </w:p>
        </w:tc>
      </w:tr>
      <w:tr w:rsidR="00DE145D" w:rsidRPr="003A07B1" w14:paraId="5358D566" w14:textId="77777777" w:rsidTr="00FE1F37">
        <w:trPr>
          <w:trHeight w:val="153"/>
          <w:jc w:val="center"/>
        </w:trPr>
        <w:tc>
          <w:tcPr>
            <w:tcW w:w="1403" w:type="dxa"/>
            <w:tcBorders>
              <w:top w:val="nil"/>
              <w:left w:val="nil"/>
              <w:bottom w:val="nil"/>
              <w:right w:val="nil"/>
            </w:tcBorders>
            <w:tcMar>
              <w:top w:w="30" w:type="dxa"/>
              <w:left w:w="45" w:type="dxa"/>
              <w:bottom w:w="30" w:type="dxa"/>
              <w:right w:w="45" w:type="dxa"/>
            </w:tcMar>
            <w:vAlign w:val="center"/>
            <w:hideMark/>
          </w:tcPr>
          <w:p w14:paraId="30489CFA"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7</w:t>
            </w:r>
          </w:p>
        </w:tc>
        <w:tc>
          <w:tcPr>
            <w:tcW w:w="1291" w:type="dxa"/>
            <w:tcBorders>
              <w:top w:val="nil"/>
              <w:left w:val="nil"/>
              <w:bottom w:val="nil"/>
              <w:right w:val="nil"/>
            </w:tcBorders>
            <w:tcMar>
              <w:top w:w="30" w:type="dxa"/>
              <w:left w:w="45" w:type="dxa"/>
              <w:bottom w:w="30" w:type="dxa"/>
              <w:right w:w="45" w:type="dxa"/>
            </w:tcMar>
            <w:vAlign w:val="center"/>
          </w:tcPr>
          <w:p w14:paraId="6CBAF8FD" w14:textId="0383DE5E"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5BEEEE68" w14:textId="74F66069"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tcPr>
          <w:p w14:paraId="783CE637" w14:textId="2ADD990D"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49D954BF" w14:textId="77777777" w:rsidTr="00FE1F37">
        <w:trPr>
          <w:trHeight w:val="157"/>
          <w:jc w:val="center"/>
        </w:trPr>
        <w:tc>
          <w:tcPr>
            <w:tcW w:w="1403" w:type="dxa"/>
            <w:tcBorders>
              <w:top w:val="nil"/>
              <w:left w:val="nil"/>
              <w:bottom w:val="nil"/>
              <w:right w:val="nil"/>
            </w:tcBorders>
            <w:tcMar>
              <w:top w:w="30" w:type="dxa"/>
              <w:left w:w="45" w:type="dxa"/>
              <w:bottom w:w="30" w:type="dxa"/>
              <w:right w:w="45" w:type="dxa"/>
            </w:tcMar>
            <w:vAlign w:val="center"/>
            <w:hideMark/>
          </w:tcPr>
          <w:p w14:paraId="11FF88FE"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8</w:t>
            </w:r>
          </w:p>
        </w:tc>
        <w:tc>
          <w:tcPr>
            <w:tcW w:w="1291" w:type="dxa"/>
            <w:tcBorders>
              <w:top w:val="nil"/>
              <w:left w:val="nil"/>
              <w:bottom w:val="nil"/>
              <w:right w:val="nil"/>
            </w:tcBorders>
            <w:tcMar>
              <w:top w:w="30" w:type="dxa"/>
              <w:left w:w="45" w:type="dxa"/>
              <w:bottom w:w="30" w:type="dxa"/>
              <w:right w:w="45" w:type="dxa"/>
            </w:tcMar>
            <w:vAlign w:val="center"/>
          </w:tcPr>
          <w:p w14:paraId="13373112" w14:textId="124559C6"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47624D3D" w14:textId="0991B070"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213A04DD" w14:textId="352A724F"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482B03D2" w14:textId="77777777" w:rsidTr="00FE1F37">
        <w:trPr>
          <w:trHeight w:val="151"/>
          <w:jc w:val="center"/>
        </w:trPr>
        <w:tc>
          <w:tcPr>
            <w:tcW w:w="1403" w:type="dxa"/>
            <w:tcBorders>
              <w:top w:val="nil"/>
              <w:left w:val="nil"/>
              <w:bottom w:val="nil"/>
              <w:right w:val="nil"/>
            </w:tcBorders>
            <w:tcMar>
              <w:top w:w="30" w:type="dxa"/>
              <w:left w:w="45" w:type="dxa"/>
              <w:bottom w:w="30" w:type="dxa"/>
              <w:right w:w="45" w:type="dxa"/>
            </w:tcMar>
            <w:vAlign w:val="center"/>
            <w:hideMark/>
          </w:tcPr>
          <w:p w14:paraId="319501A6"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9</w:t>
            </w:r>
          </w:p>
        </w:tc>
        <w:tc>
          <w:tcPr>
            <w:tcW w:w="1291" w:type="dxa"/>
            <w:tcBorders>
              <w:top w:val="nil"/>
              <w:left w:val="nil"/>
              <w:bottom w:val="nil"/>
              <w:right w:val="nil"/>
            </w:tcBorders>
            <w:tcMar>
              <w:top w:w="30" w:type="dxa"/>
              <w:left w:w="45" w:type="dxa"/>
              <w:bottom w:w="30" w:type="dxa"/>
              <w:right w:w="45" w:type="dxa"/>
            </w:tcMar>
            <w:vAlign w:val="center"/>
          </w:tcPr>
          <w:p w14:paraId="3C6D041D" w14:textId="38700E53"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3D4398F6" w14:textId="1C5E5E38"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nil"/>
              <w:right w:val="nil"/>
            </w:tcBorders>
            <w:tcMar>
              <w:top w:w="30" w:type="dxa"/>
              <w:left w:w="45" w:type="dxa"/>
              <w:bottom w:w="30" w:type="dxa"/>
              <w:right w:w="45" w:type="dxa"/>
            </w:tcMar>
            <w:vAlign w:val="center"/>
          </w:tcPr>
          <w:p w14:paraId="654FF9B2" w14:textId="3DE266E3"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54DE8A0B" w14:textId="77777777" w:rsidTr="00FE1F37">
        <w:trPr>
          <w:trHeight w:val="112"/>
          <w:jc w:val="center"/>
        </w:trPr>
        <w:tc>
          <w:tcPr>
            <w:tcW w:w="1403" w:type="dxa"/>
            <w:tcBorders>
              <w:top w:val="nil"/>
              <w:left w:val="nil"/>
              <w:bottom w:val="nil"/>
              <w:right w:val="nil"/>
            </w:tcBorders>
            <w:tcMar>
              <w:top w:w="30" w:type="dxa"/>
              <w:left w:w="45" w:type="dxa"/>
              <w:bottom w:w="30" w:type="dxa"/>
              <w:right w:w="45" w:type="dxa"/>
            </w:tcMar>
            <w:vAlign w:val="center"/>
            <w:hideMark/>
          </w:tcPr>
          <w:p w14:paraId="353E672E"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10</w:t>
            </w:r>
          </w:p>
        </w:tc>
        <w:tc>
          <w:tcPr>
            <w:tcW w:w="1291" w:type="dxa"/>
            <w:tcBorders>
              <w:top w:val="nil"/>
              <w:left w:val="nil"/>
              <w:bottom w:val="nil"/>
              <w:right w:val="nil"/>
            </w:tcBorders>
            <w:tcMar>
              <w:top w:w="30" w:type="dxa"/>
              <w:left w:w="45" w:type="dxa"/>
              <w:bottom w:w="30" w:type="dxa"/>
              <w:right w:w="45" w:type="dxa"/>
            </w:tcMar>
            <w:vAlign w:val="center"/>
          </w:tcPr>
          <w:p w14:paraId="36092C06" w14:textId="2757D669"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18EAB3A1" w14:textId="6FC953E8"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7EF9EBF8" w14:textId="54234F30" w:rsidR="009E594A" w:rsidRPr="003A07B1" w:rsidRDefault="00FE1F37" w:rsidP="00225B0A">
            <w:pPr>
              <w:jc w:val="center"/>
              <w:rPr>
                <w:kern w:val="2"/>
                <w:sz w:val="20"/>
                <w14:ligatures w14:val="standardContextual"/>
              </w:rPr>
            </w:pPr>
            <w:r w:rsidRPr="003A07B1">
              <w:rPr>
                <w:bCs/>
                <w:iCs/>
                <w:noProof/>
                <w:sz w:val="20"/>
                <w:lang w:val="id-ID"/>
              </w:rPr>
              <w:t>(0.67, 1, 1.5)</w:t>
            </w:r>
          </w:p>
        </w:tc>
      </w:tr>
      <w:tr w:rsidR="00DE145D" w:rsidRPr="003A07B1" w14:paraId="547F34AB" w14:textId="77777777" w:rsidTr="00FE1F37">
        <w:trPr>
          <w:trHeight w:val="88"/>
          <w:jc w:val="center"/>
        </w:trPr>
        <w:tc>
          <w:tcPr>
            <w:tcW w:w="1403" w:type="dxa"/>
            <w:tcBorders>
              <w:top w:val="nil"/>
              <w:left w:val="nil"/>
              <w:bottom w:val="nil"/>
              <w:right w:val="nil"/>
            </w:tcBorders>
            <w:tcMar>
              <w:top w:w="30" w:type="dxa"/>
              <w:left w:w="45" w:type="dxa"/>
              <w:bottom w:w="30" w:type="dxa"/>
              <w:right w:w="45" w:type="dxa"/>
            </w:tcMar>
            <w:vAlign w:val="center"/>
            <w:hideMark/>
          </w:tcPr>
          <w:p w14:paraId="7862B90F"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11</w:t>
            </w:r>
          </w:p>
        </w:tc>
        <w:tc>
          <w:tcPr>
            <w:tcW w:w="1291" w:type="dxa"/>
            <w:tcBorders>
              <w:top w:val="nil"/>
              <w:left w:val="nil"/>
              <w:bottom w:val="nil"/>
              <w:right w:val="nil"/>
            </w:tcBorders>
            <w:tcMar>
              <w:top w:w="30" w:type="dxa"/>
              <w:left w:w="45" w:type="dxa"/>
              <w:bottom w:w="30" w:type="dxa"/>
              <w:right w:w="45" w:type="dxa"/>
            </w:tcMar>
            <w:vAlign w:val="center"/>
          </w:tcPr>
          <w:p w14:paraId="7E627852" w14:textId="0FAC34F8"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84" w:type="dxa"/>
            <w:tcBorders>
              <w:top w:val="nil"/>
              <w:left w:val="nil"/>
              <w:bottom w:val="nil"/>
              <w:right w:val="nil"/>
            </w:tcBorders>
            <w:tcMar>
              <w:top w:w="30" w:type="dxa"/>
              <w:left w:w="45" w:type="dxa"/>
              <w:bottom w:w="30" w:type="dxa"/>
              <w:right w:w="45" w:type="dxa"/>
            </w:tcMar>
            <w:vAlign w:val="center"/>
          </w:tcPr>
          <w:p w14:paraId="22AED601" w14:textId="5C78D8CC" w:rsidR="009E594A" w:rsidRPr="003A07B1" w:rsidRDefault="00FE1F37" w:rsidP="00225B0A">
            <w:pPr>
              <w:jc w:val="center"/>
              <w:rPr>
                <w:kern w:val="2"/>
                <w:sz w:val="20"/>
                <w14:ligatures w14:val="standardContextual"/>
              </w:rPr>
            </w:pPr>
            <w:r w:rsidRPr="003A07B1">
              <w:rPr>
                <w:bCs/>
                <w:iCs/>
                <w:noProof/>
                <w:sz w:val="20"/>
                <w:lang w:val="id-ID"/>
              </w:rPr>
              <w:t>(1, 1, 1)</w:t>
            </w:r>
          </w:p>
        </w:tc>
        <w:tc>
          <w:tcPr>
            <w:tcW w:w="1309" w:type="dxa"/>
            <w:tcBorders>
              <w:top w:val="nil"/>
              <w:left w:val="nil"/>
              <w:bottom w:val="nil"/>
              <w:right w:val="nil"/>
            </w:tcBorders>
            <w:tcMar>
              <w:top w:w="30" w:type="dxa"/>
              <w:left w:w="45" w:type="dxa"/>
              <w:bottom w:w="30" w:type="dxa"/>
              <w:right w:w="45" w:type="dxa"/>
            </w:tcMar>
            <w:vAlign w:val="center"/>
          </w:tcPr>
          <w:p w14:paraId="2854B3B7" w14:textId="2321E79F"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684EC5B3" w14:textId="77777777" w:rsidTr="00FE1F37">
        <w:trPr>
          <w:trHeight w:val="234"/>
          <w:jc w:val="center"/>
        </w:trPr>
        <w:tc>
          <w:tcPr>
            <w:tcW w:w="1403" w:type="dxa"/>
            <w:tcBorders>
              <w:top w:val="nil"/>
              <w:left w:val="nil"/>
              <w:bottom w:val="nil"/>
              <w:right w:val="nil"/>
            </w:tcBorders>
            <w:tcMar>
              <w:top w:w="30" w:type="dxa"/>
              <w:left w:w="45" w:type="dxa"/>
              <w:bottom w:w="30" w:type="dxa"/>
              <w:right w:w="45" w:type="dxa"/>
            </w:tcMar>
            <w:vAlign w:val="center"/>
            <w:hideMark/>
          </w:tcPr>
          <w:p w14:paraId="2F145F03"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12</w:t>
            </w:r>
          </w:p>
        </w:tc>
        <w:tc>
          <w:tcPr>
            <w:tcW w:w="1291" w:type="dxa"/>
            <w:tcBorders>
              <w:top w:val="nil"/>
              <w:left w:val="nil"/>
              <w:bottom w:val="nil"/>
              <w:right w:val="nil"/>
            </w:tcBorders>
            <w:tcMar>
              <w:top w:w="30" w:type="dxa"/>
              <w:left w:w="45" w:type="dxa"/>
              <w:bottom w:w="30" w:type="dxa"/>
              <w:right w:w="45" w:type="dxa"/>
            </w:tcMar>
            <w:vAlign w:val="center"/>
          </w:tcPr>
          <w:p w14:paraId="3B8DB63B" w14:textId="44DF3F63"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4694BB7E" w14:textId="765F662A"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nil"/>
              <w:right w:val="nil"/>
            </w:tcBorders>
            <w:tcMar>
              <w:top w:w="30" w:type="dxa"/>
              <w:left w:w="45" w:type="dxa"/>
              <w:bottom w:w="30" w:type="dxa"/>
              <w:right w:w="45" w:type="dxa"/>
            </w:tcMar>
            <w:vAlign w:val="center"/>
          </w:tcPr>
          <w:p w14:paraId="52E9A43E" w14:textId="66BF8C9C"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00F17487" w14:textId="77777777" w:rsidTr="00FE1F37">
        <w:trPr>
          <w:trHeight w:val="83"/>
          <w:jc w:val="center"/>
        </w:trPr>
        <w:tc>
          <w:tcPr>
            <w:tcW w:w="1403" w:type="dxa"/>
            <w:tcBorders>
              <w:top w:val="nil"/>
              <w:left w:val="nil"/>
              <w:bottom w:val="nil"/>
              <w:right w:val="nil"/>
            </w:tcBorders>
            <w:tcMar>
              <w:top w:w="30" w:type="dxa"/>
              <w:left w:w="45" w:type="dxa"/>
              <w:bottom w:w="30" w:type="dxa"/>
              <w:right w:w="45" w:type="dxa"/>
            </w:tcMar>
            <w:vAlign w:val="center"/>
            <w:hideMark/>
          </w:tcPr>
          <w:p w14:paraId="31034270"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13</w:t>
            </w:r>
          </w:p>
        </w:tc>
        <w:tc>
          <w:tcPr>
            <w:tcW w:w="1291" w:type="dxa"/>
            <w:tcBorders>
              <w:top w:val="nil"/>
              <w:left w:val="nil"/>
              <w:bottom w:val="nil"/>
              <w:right w:val="nil"/>
            </w:tcBorders>
            <w:tcMar>
              <w:top w:w="30" w:type="dxa"/>
              <w:left w:w="45" w:type="dxa"/>
              <w:bottom w:w="30" w:type="dxa"/>
              <w:right w:w="45" w:type="dxa"/>
            </w:tcMar>
            <w:vAlign w:val="center"/>
          </w:tcPr>
          <w:p w14:paraId="6518976E" w14:textId="438F829F"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7B764181" w14:textId="7392D670"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nil"/>
              <w:right w:val="nil"/>
            </w:tcBorders>
            <w:tcMar>
              <w:top w:w="30" w:type="dxa"/>
              <w:left w:w="45" w:type="dxa"/>
              <w:bottom w:w="30" w:type="dxa"/>
              <w:right w:w="45" w:type="dxa"/>
            </w:tcMar>
            <w:vAlign w:val="center"/>
          </w:tcPr>
          <w:p w14:paraId="02BBFD4F" w14:textId="05A9330D"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69CC4217" w14:textId="77777777" w:rsidTr="00FE1F37">
        <w:trPr>
          <w:trHeight w:val="214"/>
          <w:jc w:val="center"/>
        </w:trPr>
        <w:tc>
          <w:tcPr>
            <w:tcW w:w="1403" w:type="dxa"/>
            <w:tcBorders>
              <w:top w:val="nil"/>
              <w:left w:val="nil"/>
              <w:bottom w:val="nil"/>
              <w:right w:val="nil"/>
            </w:tcBorders>
            <w:tcMar>
              <w:top w:w="30" w:type="dxa"/>
              <w:left w:w="45" w:type="dxa"/>
              <w:bottom w:w="30" w:type="dxa"/>
              <w:right w:w="45" w:type="dxa"/>
            </w:tcMar>
            <w:vAlign w:val="center"/>
            <w:hideMark/>
          </w:tcPr>
          <w:p w14:paraId="4A1014B2"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14</w:t>
            </w:r>
          </w:p>
        </w:tc>
        <w:tc>
          <w:tcPr>
            <w:tcW w:w="1291" w:type="dxa"/>
            <w:tcBorders>
              <w:top w:val="nil"/>
              <w:left w:val="nil"/>
              <w:bottom w:val="nil"/>
              <w:right w:val="nil"/>
            </w:tcBorders>
            <w:tcMar>
              <w:top w:w="30" w:type="dxa"/>
              <w:left w:w="45" w:type="dxa"/>
              <w:bottom w:w="30" w:type="dxa"/>
              <w:right w:w="45" w:type="dxa"/>
            </w:tcMar>
            <w:vAlign w:val="center"/>
          </w:tcPr>
          <w:p w14:paraId="65F6BD3C" w14:textId="496BBA48" w:rsidR="009E594A" w:rsidRPr="003A07B1" w:rsidRDefault="00FE1F37" w:rsidP="00225B0A">
            <w:pPr>
              <w:jc w:val="center"/>
              <w:rPr>
                <w:kern w:val="2"/>
                <w:sz w:val="20"/>
                <w14:ligatures w14:val="standardContextual"/>
              </w:rPr>
            </w:pPr>
            <w:r w:rsidRPr="003A07B1">
              <w:rPr>
                <w:bCs/>
                <w:iCs/>
                <w:noProof/>
                <w:sz w:val="20"/>
                <w:lang w:val="id-ID"/>
              </w:rPr>
              <w:t>(0.4, 0.5, 0.67)</w:t>
            </w:r>
          </w:p>
        </w:tc>
        <w:tc>
          <w:tcPr>
            <w:tcW w:w="1384" w:type="dxa"/>
            <w:tcBorders>
              <w:top w:val="nil"/>
              <w:left w:val="nil"/>
              <w:bottom w:val="nil"/>
              <w:right w:val="nil"/>
            </w:tcBorders>
            <w:tcMar>
              <w:top w:w="30" w:type="dxa"/>
              <w:left w:w="45" w:type="dxa"/>
              <w:bottom w:w="30" w:type="dxa"/>
              <w:right w:w="45" w:type="dxa"/>
            </w:tcMar>
            <w:vAlign w:val="center"/>
          </w:tcPr>
          <w:p w14:paraId="45C685F5" w14:textId="44D6468F" w:rsidR="009E594A" w:rsidRPr="003A07B1" w:rsidRDefault="00FE1F37" w:rsidP="00225B0A">
            <w:pPr>
              <w:jc w:val="center"/>
              <w:rPr>
                <w:kern w:val="2"/>
                <w:sz w:val="20"/>
                <w14:ligatures w14:val="standardContextual"/>
              </w:rPr>
            </w:pPr>
            <w:r w:rsidRPr="003A07B1">
              <w:rPr>
                <w:bCs/>
                <w:iCs/>
                <w:noProof/>
                <w:sz w:val="20"/>
                <w:lang w:val="id-ID"/>
              </w:rPr>
              <w:t>(0.4, 0.5, 0.67)</w:t>
            </w:r>
          </w:p>
        </w:tc>
        <w:tc>
          <w:tcPr>
            <w:tcW w:w="1309" w:type="dxa"/>
            <w:tcBorders>
              <w:top w:val="nil"/>
              <w:left w:val="nil"/>
              <w:bottom w:val="nil"/>
              <w:right w:val="nil"/>
            </w:tcBorders>
            <w:tcMar>
              <w:top w:w="30" w:type="dxa"/>
              <w:left w:w="45" w:type="dxa"/>
              <w:bottom w:w="30" w:type="dxa"/>
              <w:right w:w="45" w:type="dxa"/>
            </w:tcMar>
            <w:vAlign w:val="center"/>
          </w:tcPr>
          <w:p w14:paraId="6C0DD5B4" w14:textId="150ABAE7" w:rsidR="009E594A" w:rsidRPr="003A07B1" w:rsidRDefault="00FE1F37" w:rsidP="00225B0A">
            <w:pPr>
              <w:jc w:val="center"/>
              <w:rPr>
                <w:kern w:val="2"/>
                <w:sz w:val="20"/>
                <w14:ligatures w14:val="standardContextual"/>
              </w:rPr>
            </w:pPr>
            <w:r w:rsidRPr="003A07B1">
              <w:rPr>
                <w:bCs/>
                <w:iCs/>
                <w:noProof/>
                <w:sz w:val="20"/>
                <w:lang w:val="id-ID"/>
              </w:rPr>
              <w:t>(0.67, 1, 1.5)</w:t>
            </w:r>
          </w:p>
        </w:tc>
      </w:tr>
      <w:tr w:rsidR="00DE145D" w:rsidRPr="003A07B1" w14:paraId="12C6DD31" w14:textId="77777777" w:rsidTr="00FE1F37">
        <w:trPr>
          <w:trHeight w:val="62"/>
          <w:jc w:val="center"/>
        </w:trPr>
        <w:tc>
          <w:tcPr>
            <w:tcW w:w="1403" w:type="dxa"/>
            <w:tcBorders>
              <w:top w:val="nil"/>
              <w:left w:val="nil"/>
              <w:bottom w:val="nil"/>
              <w:right w:val="nil"/>
            </w:tcBorders>
            <w:tcMar>
              <w:top w:w="30" w:type="dxa"/>
              <w:left w:w="45" w:type="dxa"/>
              <w:bottom w:w="30" w:type="dxa"/>
              <w:right w:w="45" w:type="dxa"/>
            </w:tcMar>
            <w:vAlign w:val="center"/>
            <w:hideMark/>
          </w:tcPr>
          <w:p w14:paraId="5C10552E"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15</w:t>
            </w:r>
          </w:p>
        </w:tc>
        <w:tc>
          <w:tcPr>
            <w:tcW w:w="1291" w:type="dxa"/>
            <w:tcBorders>
              <w:top w:val="nil"/>
              <w:left w:val="nil"/>
              <w:bottom w:val="nil"/>
              <w:right w:val="nil"/>
            </w:tcBorders>
            <w:tcMar>
              <w:top w:w="30" w:type="dxa"/>
              <w:left w:w="45" w:type="dxa"/>
              <w:bottom w:w="30" w:type="dxa"/>
              <w:right w:w="45" w:type="dxa"/>
            </w:tcMar>
            <w:vAlign w:val="center"/>
          </w:tcPr>
          <w:p w14:paraId="79A0A3F8" w14:textId="57B0F78D"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84" w:type="dxa"/>
            <w:tcBorders>
              <w:top w:val="nil"/>
              <w:left w:val="nil"/>
              <w:bottom w:val="nil"/>
              <w:right w:val="nil"/>
            </w:tcBorders>
            <w:tcMar>
              <w:top w:w="30" w:type="dxa"/>
              <w:left w:w="45" w:type="dxa"/>
              <w:bottom w:w="30" w:type="dxa"/>
              <w:right w:w="45" w:type="dxa"/>
            </w:tcMar>
            <w:vAlign w:val="center"/>
          </w:tcPr>
          <w:p w14:paraId="22BF4E44" w14:textId="3B15BF94"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nil"/>
              <w:right w:val="nil"/>
            </w:tcBorders>
            <w:tcMar>
              <w:top w:w="30" w:type="dxa"/>
              <w:left w:w="45" w:type="dxa"/>
              <w:bottom w:w="30" w:type="dxa"/>
              <w:right w:w="45" w:type="dxa"/>
            </w:tcMar>
            <w:vAlign w:val="center"/>
          </w:tcPr>
          <w:p w14:paraId="202A5335" w14:textId="65E213A9" w:rsidR="009E594A" w:rsidRPr="003A07B1" w:rsidRDefault="00FE1F37" w:rsidP="00225B0A">
            <w:pPr>
              <w:jc w:val="center"/>
              <w:rPr>
                <w:kern w:val="2"/>
                <w:sz w:val="20"/>
                <w14:ligatures w14:val="standardContextual"/>
              </w:rPr>
            </w:pPr>
            <w:r w:rsidRPr="003A07B1">
              <w:rPr>
                <w:bCs/>
                <w:iCs/>
                <w:noProof/>
                <w:sz w:val="20"/>
                <w:lang w:val="id-ID"/>
              </w:rPr>
              <w:t>(1, 1, 1)</w:t>
            </w:r>
          </w:p>
        </w:tc>
      </w:tr>
      <w:tr w:rsidR="00DE145D" w:rsidRPr="003A07B1" w14:paraId="72BD9E1B" w14:textId="77777777" w:rsidTr="00FE1F37">
        <w:trPr>
          <w:trHeight w:val="193"/>
          <w:jc w:val="center"/>
        </w:trPr>
        <w:tc>
          <w:tcPr>
            <w:tcW w:w="1403" w:type="dxa"/>
            <w:tcBorders>
              <w:top w:val="nil"/>
              <w:left w:val="nil"/>
              <w:bottom w:val="nil"/>
              <w:right w:val="nil"/>
            </w:tcBorders>
            <w:tcMar>
              <w:top w:w="30" w:type="dxa"/>
              <w:left w:w="45" w:type="dxa"/>
              <w:bottom w:w="30" w:type="dxa"/>
              <w:right w:w="45" w:type="dxa"/>
            </w:tcMar>
            <w:vAlign w:val="center"/>
            <w:hideMark/>
          </w:tcPr>
          <w:p w14:paraId="72205878"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16</w:t>
            </w:r>
          </w:p>
        </w:tc>
        <w:tc>
          <w:tcPr>
            <w:tcW w:w="1291" w:type="dxa"/>
            <w:tcBorders>
              <w:top w:val="nil"/>
              <w:left w:val="nil"/>
              <w:bottom w:val="nil"/>
              <w:right w:val="nil"/>
            </w:tcBorders>
            <w:tcMar>
              <w:top w:w="30" w:type="dxa"/>
              <w:left w:w="45" w:type="dxa"/>
              <w:bottom w:w="30" w:type="dxa"/>
              <w:right w:w="45" w:type="dxa"/>
            </w:tcMar>
            <w:vAlign w:val="center"/>
          </w:tcPr>
          <w:p w14:paraId="5DEEF239" w14:textId="7A7A236C" w:rsidR="009E594A" w:rsidRPr="003A07B1" w:rsidRDefault="00FE1F37" w:rsidP="00225B0A">
            <w:pPr>
              <w:jc w:val="center"/>
              <w:rPr>
                <w:kern w:val="2"/>
                <w:sz w:val="20"/>
                <w14:ligatures w14:val="standardContextual"/>
              </w:rPr>
            </w:pPr>
            <w:r w:rsidRPr="003A07B1">
              <w:rPr>
                <w:bCs/>
                <w:iCs/>
                <w:noProof/>
                <w:sz w:val="20"/>
                <w:lang w:val="id-ID"/>
              </w:rPr>
              <w:t>(0.4, 0.5, 0.67)</w:t>
            </w:r>
          </w:p>
        </w:tc>
        <w:tc>
          <w:tcPr>
            <w:tcW w:w="1384" w:type="dxa"/>
            <w:tcBorders>
              <w:top w:val="nil"/>
              <w:left w:val="nil"/>
              <w:bottom w:val="nil"/>
              <w:right w:val="nil"/>
            </w:tcBorders>
            <w:tcMar>
              <w:top w:w="30" w:type="dxa"/>
              <w:left w:w="45" w:type="dxa"/>
              <w:bottom w:w="30" w:type="dxa"/>
              <w:right w:w="45" w:type="dxa"/>
            </w:tcMar>
            <w:vAlign w:val="center"/>
          </w:tcPr>
          <w:p w14:paraId="32CF4DA6" w14:textId="1E9BB912"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nil"/>
              <w:right w:val="nil"/>
            </w:tcBorders>
            <w:tcMar>
              <w:top w:w="30" w:type="dxa"/>
              <w:left w:w="45" w:type="dxa"/>
              <w:bottom w:w="30" w:type="dxa"/>
              <w:right w:w="45" w:type="dxa"/>
            </w:tcMar>
          </w:tcPr>
          <w:p w14:paraId="55E2A415" w14:textId="3AADD5F4" w:rsidR="009E594A" w:rsidRPr="003A07B1" w:rsidRDefault="00FE1F37" w:rsidP="00225B0A">
            <w:pPr>
              <w:jc w:val="center"/>
              <w:rPr>
                <w:kern w:val="2"/>
                <w:sz w:val="20"/>
                <w14:ligatures w14:val="standardContextual"/>
              </w:rPr>
            </w:pPr>
            <w:r w:rsidRPr="003A07B1">
              <w:rPr>
                <w:bCs/>
                <w:iCs/>
                <w:noProof/>
                <w:sz w:val="20"/>
                <w:lang w:val="id-ID"/>
              </w:rPr>
              <w:t>(0.4, 0.5, 0.67)</w:t>
            </w:r>
          </w:p>
        </w:tc>
      </w:tr>
      <w:tr w:rsidR="009E594A" w:rsidRPr="003A07B1" w14:paraId="19BC0194" w14:textId="77777777" w:rsidTr="00FE1F37">
        <w:trPr>
          <w:trHeight w:val="197"/>
          <w:jc w:val="center"/>
        </w:trPr>
        <w:tc>
          <w:tcPr>
            <w:tcW w:w="1403" w:type="dxa"/>
            <w:tcBorders>
              <w:top w:val="nil"/>
              <w:left w:val="nil"/>
              <w:bottom w:val="single" w:sz="4" w:space="0" w:color="auto"/>
              <w:right w:val="nil"/>
            </w:tcBorders>
            <w:tcMar>
              <w:top w:w="30" w:type="dxa"/>
              <w:left w:w="45" w:type="dxa"/>
              <w:bottom w:w="30" w:type="dxa"/>
              <w:right w:w="45" w:type="dxa"/>
            </w:tcMar>
            <w:vAlign w:val="center"/>
            <w:hideMark/>
          </w:tcPr>
          <w:p w14:paraId="6F6761E6" w14:textId="77777777" w:rsidR="009E594A" w:rsidRPr="003A07B1" w:rsidRDefault="009E594A" w:rsidP="00225B0A">
            <w:pPr>
              <w:jc w:val="center"/>
              <w:rPr>
                <w:kern w:val="2"/>
                <w:sz w:val="20"/>
                <w14:ligatures w14:val="standardContextual"/>
              </w:rPr>
            </w:pPr>
            <w:r w:rsidRPr="003A07B1">
              <w:rPr>
                <w:kern w:val="2"/>
                <w:sz w:val="20"/>
                <w14:ligatures w14:val="standardContextual"/>
              </w:rPr>
              <w:t>SC</w:t>
            </w:r>
            <w:r w:rsidRPr="003A07B1">
              <w:rPr>
                <w:kern w:val="2"/>
                <w:sz w:val="20"/>
                <w:vertAlign w:val="subscript"/>
                <w14:ligatures w14:val="standardContextual"/>
              </w:rPr>
              <w:t>17</w:t>
            </w:r>
          </w:p>
        </w:tc>
        <w:tc>
          <w:tcPr>
            <w:tcW w:w="1291" w:type="dxa"/>
            <w:tcBorders>
              <w:top w:val="nil"/>
              <w:left w:val="nil"/>
              <w:bottom w:val="single" w:sz="4" w:space="0" w:color="auto"/>
              <w:right w:val="nil"/>
            </w:tcBorders>
            <w:tcMar>
              <w:top w:w="30" w:type="dxa"/>
              <w:left w:w="45" w:type="dxa"/>
              <w:bottom w:w="30" w:type="dxa"/>
              <w:right w:w="45" w:type="dxa"/>
            </w:tcMar>
            <w:vAlign w:val="center"/>
          </w:tcPr>
          <w:p w14:paraId="6C23AA90" w14:textId="1FAD65F9" w:rsidR="009E594A" w:rsidRPr="003A07B1" w:rsidRDefault="00FE1F37" w:rsidP="00225B0A">
            <w:pPr>
              <w:jc w:val="center"/>
              <w:rPr>
                <w:kern w:val="2"/>
                <w:sz w:val="20"/>
                <w14:ligatures w14:val="standardContextual"/>
              </w:rPr>
            </w:pPr>
            <w:r w:rsidRPr="003A07B1">
              <w:rPr>
                <w:kern w:val="2"/>
                <w:sz w:val="20"/>
                <w14:ligatures w14:val="standardContextual"/>
              </w:rPr>
              <w:t>(0.29, 0.33, 0.4)</w:t>
            </w:r>
          </w:p>
        </w:tc>
        <w:tc>
          <w:tcPr>
            <w:tcW w:w="1384" w:type="dxa"/>
            <w:tcBorders>
              <w:top w:val="nil"/>
              <w:left w:val="nil"/>
              <w:bottom w:val="single" w:sz="4" w:space="0" w:color="auto"/>
              <w:right w:val="nil"/>
            </w:tcBorders>
            <w:tcMar>
              <w:top w:w="30" w:type="dxa"/>
              <w:left w:w="45" w:type="dxa"/>
              <w:bottom w:w="30" w:type="dxa"/>
              <w:right w:w="45" w:type="dxa"/>
            </w:tcMar>
          </w:tcPr>
          <w:p w14:paraId="2F5359D0" w14:textId="5717BB28" w:rsidR="009E594A" w:rsidRPr="003A07B1" w:rsidRDefault="00FE1F37" w:rsidP="00225B0A">
            <w:pPr>
              <w:jc w:val="center"/>
              <w:rPr>
                <w:kern w:val="2"/>
                <w:sz w:val="20"/>
                <w14:ligatures w14:val="standardContextual"/>
              </w:rPr>
            </w:pPr>
            <w:r w:rsidRPr="003A07B1">
              <w:rPr>
                <w:bCs/>
                <w:iCs/>
                <w:noProof/>
                <w:sz w:val="20"/>
                <w:lang w:val="id-ID"/>
              </w:rPr>
              <w:t>(0.67, 1, 1.5)</w:t>
            </w:r>
          </w:p>
        </w:tc>
        <w:tc>
          <w:tcPr>
            <w:tcW w:w="1309" w:type="dxa"/>
            <w:tcBorders>
              <w:top w:val="nil"/>
              <w:left w:val="nil"/>
              <w:bottom w:val="single" w:sz="4" w:space="0" w:color="auto"/>
              <w:right w:val="nil"/>
            </w:tcBorders>
            <w:tcMar>
              <w:top w:w="30" w:type="dxa"/>
              <w:left w:w="45" w:type="dxa"/>
              <w:bottom w:w="30" w:type="dxa"/>
              <w:right w:w="45" w:type="dxa"/>
            </w:tcMar>
          </w:tcPr>
          <w:p w14:paraId="2BA95203" w14:textId="4473E2A5" w:rsidR="009E594A" w:rsidRPr="003A07B1" w:rsidRDefault="00FE1F37" w:rsidP="00225B0A">
            <w:pPr>
              <w:jc w:val="center"/>
              <w:rPr>
                <w:kern w:val="2"/>
                <w:sz w:val="20"/>
                <w14:ligatures w14:val="standardContextual"/>
              </w:rPr>
            </w:pPr>
            <w:r w:rsidRPr="003A07B1">
              <w:rPr>
                <w:bCs/>
                <w:iCs/>
                <w:noProof/>
                <w:sz w:val="20"/>
                <w:lang w:val="id-ID"/>
              </w:rPr>
              <w:t>(0.67, 1, 1.5)</w:t>
            </w:r>
          </w:p>
        </w:tc>
      </w:tr>
    </w:tbl>
    <w:p w14:paraId="5C953EFD" w14:textId="77777777" w:rsidR="009E594A" w:rsidRPr="00DE145D" w:rsidRDefault="009E594A" w:rsidP="00225B0A">
      <w:pPr>
        <w:pStyle w:val="TableCaption"/>
        <w:spacing w:before="0"/>
        <w:contextualSpacing/>
        <w:rPr>
          <w:b/>
          <w:bCs/>
        </w:rPr>
      </w:pPr>
    </w:p>
    <w:p w14:paraId="649E60E6" w14:textId="51622552" w:rsidR="009E594A" w:rsidRPr="00DE145D" w:rsidRDefault="009E594A" w:rsidP="00225B0A">
      <w:pPr>
        <w:pStyle w:val="TableCaption"/>
        <w:spacing w:before="0"/>
        <w:contextualSpacing/>
      </w:pPr>
      <w:r w:rsidRPr="00DE145D">
        <w:rPr>
          <w:b/>
          <w:bCs/>
        </w:rPr>
        <w:t>TABLE 6</w:t>
      </w:r>
      <w:r w:rsidR="006D104D" w:rsidRPr="00DE145D">
        <w:t xml:space="preserve"> </w:t>
      </w:r>
      <w:r w:rsidRPr="00DE145D">
        <w:t>Sub-Criteria Weights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857"/>
        <w:gridCol w:w="857"/>
        <w:gridCol w:w="857"/>
        <w:gridCol w:w="857"/>
        <w:gridCol w:w="866"/>
        <w:gridCol w:w="966"/>
        <w:gridCol w:w="966"/>
        <w:gridCol w:w="966"/>
        <w:gridCol w:w="848"/>
      </w:tblGrid>
      <w:tr w:rsidR="00DE145D" w:rsidRPr="003A07B1" w14:paraId="47757357" w14:textId="77777777" w:rsidTr="008B5F24">
        <w:trPr>
          <w:jc w:val="center"/>
        </w:trPr>
        <w:tc>
          <w:tcPr>
            <w:tcW w:w="1361" w:type="dxa"/>
            <w:shd w:val="clear" w:color="auto" w:fill="D9D9D9" w:themeFill="background1" w:themeFillShade="D9"/>
            <w:vAlign w:val="center"/>
            <w:hideMark/>
          </w:tcPr>
          <w:p w14:paraId="2AF85476" w14:textId="77777777" w:rsidR="009E594A" w:rsidRPr="003A07B1" w:rsidRDefault="009E594A" w:rsidP="00225B0A">
            <w:pPr>
              <w:pStyle w:val="TableCaption"/>
              <w:spacing w:before="0"/>
              <w:contextualSpacing/>
              <w:rPr>
                <w:b/>
                <w:sz w:val="20"/>
                <w:szCs w:val="20"/>
              </w:rPr>
            </w:pPr>
            <w:r w:rsidRPr="003A07B1">
              <w:rPr>
                <w:b/>
                <w:sz w:val="20"/>
                <w:szCs w:val="20"/>
              </w:rPr>
              <w:t>Sub Criteria</w:t>
            </w:r>
          </w:p>
        </w:tc>
        <w:tc>
          <w:tcPr>
            <w:tcW w:w="866" w:type="dxa"/>
            <w:shd w:val="clear" w:color="auto" w:fill="D9D9D9" w:themeFill="background1" w:themeFillShade="D9"/>
            <w:vAlign w:val="center"/>
            <w:hideMark/>
          </w:tcPr>
          <w:p w14:paraId="13CD04D7"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w:t>
            </w:r>
          </w:p>
        </w:tc>
        <w:tc>
          <w:tcPr>
            <w:tcW w:w="866" w:type="dxa"/>
            <w:shd w:val="clear" w:color="auto" w:fill="D9D9D9" w:themeFill="background1" w:themeFillShade="D9"/>
            <w:vAlign w:val="center"/>
            <w:hideMark/>
          </w:tcPr>
          <w:p w14:paraId="3B3F7B01"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2</w:t>
            </w:r>
          </w:p>
        </w:tc>
        <w:tc>
          <w:tcPr>
            <w:tcW w:w="866" w:type="dxa"/>
            <w:shd w:val="clear" w:color="auto" w:fill="D9D9D9" w:themeFill="background1" w:themeFillShade="D9"/>
            <w:vAlign w:val="center"/>
            <w:hideMark/>
          </w:tcPr>
          <w:p w14:paraId="0D5EB979"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3</w:t>
            </w:r>
          </w:p>
        </w:tc>
        <w:tc>
          <w:tcPr>
            <w:tcW w:w="866" w:type="dxa"/>
            <w:shd w:val="clear" w:color="auto" w:fill="D9D9D9" w:themeFill="background1" w:themeFillShade="D9"/>
            <w:vAlign w:val="center"/>
            <w:hideMark/>
          </w:tcPr>
          <w:p w14:paraId="05FDFDD9"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4</w:t>
            </w:r>
          </w:p>
        </w:tc>
        <w:tc>
          <w:tcPr>
            <w:tcW w:w="866" w:type="dxa"/>
            <w:shd w:val="clear" w:color="auto" w:fill="D9D9D9" w:themeFill="background1" w:themeFillShade="D9"/>
            <w:vAlign w:val="center"/>
            <w:hideMark/>
          </w:tcPr>
          <w:p w14:paraId="7C002BB8"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5</w:t>
            </w:r>
          </w:p>
        </w:tc>
        <w:tc>
          <w:tcPr>
            <w:tcW w:w="866" w:type="dxa"/>
            <w:shd w:val="clear" w:color="auto" w:fill="D9D9D9" w:themeFill="background1" w:themeFillShade="D9"/>
            <w:vAlign w:val="center"/>
            <w:hideMark/>
          </w:tcPr>
          <w:p w14:paraId="2D9A3365"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6</w:t>
            </w:r>
          </w:p>
        </w:tc>
        <w:tc>
          <w:tcPr>
            <w:tcW w:w="866" w:type="dxa"/>
            <w:shd w:val="clear" w:color="auto" w:fill="D9D9D9" w:themeFill="background1" w:themeFillShade="D9"/>
            <w:vAlign w:val="center"/>
            <w:hideMark/>
          </w:tcPr>
          <w:p w14:paraId="0FB285C8"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7</w:t>
            </w:r>
          </w:p>
        </w:tc>
        <w:tc>
          <w:tcPr>
            <w:tcW w:w="866" w:type="dxa"/>
            <w:shd w:val="clear" w:color="auto" w:fill="D9D9D9" w:themeFill="background1" w:themeFillShade="D9"/>
            <w:vAlign w:val="center"/>
            <w:hideMark/>
          </w:tcPr>
          <w:p w14:paraId="4EC30633"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8</w:t>
            </w:r>
          </w:p>
        </w:tc>
        <w:tc>
          <w:tcPr>
            <w:tcW w:w="866" w:type="dxa"/>
            <w:shd w:val="clear" w:color="auto" w:fill="D9D9D9" w:themeFill="background1" w:themeFillShade="D9"/>
            <w:vAlign w:val="center"/>
            <w:hideMark/>
          </w:tcPr>
          <w:p w14:paraId="2AD1A360"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9</w:t>
            </w:r>
          </w:p>
        </w:tc>
      </w:tr>
      <w:tr w:rsidR="00DE145D" w:rsidRPr="003A07B1" w14:paraId="42B9DB37" w14:textId="77777777" w:rsidTr="008B5F24">
        <w:trPr>
          <w:jc w:val="center"/>
        </w:trPr>
        <w:tc>
          <w:tcPr>
            <w:tcW w:w="1361" w:type="dxa"/>
            <w:vAlign w:val="center"/>
            <w:hideMark/>
          </w:tcPr>
          <w:p w14:paraId="7FD6A5CC" w14:textId="1501BAF5" w:rsidR="009E594A" w:rsidRPr="003A07B1" w:rsidRDefault="009E594A" w:rsidP="00225B0A">
            <w:pPr>
              <w:pStyle w:val="TableCaption"/>
              <w:spacing w:before="0"/>
              <w:contextualSpacing/>
              <w:rPr>
                <w:sz w:val="20"/>
                <w:szCs w:val="20"/>
              </w:rPr>
            </w:pPr>
            <w:r w:rsidRPr="003A07B1">
              <w:rPr>
                <w:sz w:val="20"/>
                <w:szCs w:val="20"/>
              </w:rPr>
              <w:t>Global W</w:t>
            </w:r>
            <w:r w:rsidR="006D104D" w:rsidRPr="003A07B1">
              <w:rPr>
                <w:sz w:val="20"/>
                <w:szCs w:val="20"/>
              </w:rPr>
              <w:t>e</w:t>
            </w:r>
            <w:r w:rsidRPr="003A07B1">
              <w:rPr>
                <w:sz w:val="20"/>
                <w:szCs w:val="20"/>
              </w:rPr>
              <w:t>ights</w:t>
            </w:r>
          </w:p>
        </w:tc>
        <w:tc>
          <w:tcPr>
            <w:tcW w:w="866" w:type="dxa"/>
            <w:vAlign w:val="center"/>
            <w:hideMark/>
          </w:tcPr>
          <w:p w14:paraId="68A3711A" w14:textId="18E453C1" w:rsidR="009E594A" w:rsidRPr="003A07B1" w:rsidRDefault="00FE1F37" w:rsidP="00225B0A">
            <w:pPr>
              <w:pStyle w:val="TableCaption"/>
              <w:spacing w:before="0"/>
              <w:contextualSpacing/>
              <w:rPr>
                <w:sz w:val="20"/>
                <w:szCs w:val="20"/>
              </w:rPr>
            </w:pPr>
            <w:r w:rsidRPr="003A07B1">
              <w:rPr>
                <w:sz w:val="20"/>
                <w:szCs w:val="20"/>
              </w:rPr>
              <w:t>0.236</w:t>
            </w:r>
          </w:p>
        </w:tc>
        <w:tc>
          <w:tcPr>
            <w:tcW w:w="866" w:type="dxa"/>
            <w:vAlign w:val="center"/>
            <w:hideMark/>
          </w:tcPr>
          <w:p w14:paraId="6136E529" w14:textId="21B42007" w:rsidR="009E594A" w:rsidRPr="003A07B1" w:rsidRDefault="00FE1F37" w:rsidP="00225B0A">
            <w:pPr>
              <w:pStyle w:val="TableCaption"/>
              <w:spacing w:before="0"/>
              <w:contextualSpacing/>
              <w:rPr>
                <w:sz w:val="20"/>
                <w:szCs w:val="20"/>
              </w:rPr>
            </w:pPr>
            <w:r w:rsidRPr="003A07B1">
              <w:rPr>
                <w:sz w:val="20"/>
                <w:szCs w:val="20"/>
              </w:rPr>
              <w:t>0.036</w:t>
            </w:r>
          </w:p>
        </w:tc>
        <w:tc>
          <w:tcPr>
            <w:tcW w:w="866" w:type="dxa"/>
            <w:vAlign w:val="center"/>
            <w:hideMark/>
          </w:tcPr>
          <w:p w14:paraId="12023342" w14:textId="28B0A45B" w:rsidR="009E594A" w:rsidRPr="003A07B1" w:rsidRDefault="00FE1F37" w:rsidP="00225B0A">
            <w:pPr>
              <w:pStyle w:val="TableCaption"/>
              <w:spacing w:before="0"/>
              <w:contextualSpacing/>
              <w:rPr>
                <w:sz w:val="20"/>
                <w:szCs w:val="20"/>
              </w:rPr>
            </w:pPr>
            <w:r w:rsidRPr="003A07B1">
              <w:rPr>
                <w:sz w:val="20"/>
                <w:szCs w:val="20"/>
              </w:rPr>
              <w:t>0.043</w:t>
            </w:r>
          </w:p>
        </w:tc>
        <w:tc>
          <w:tcPr>
            <w:tcW w:w="866" w:type="dxa"/>
            <w:vAlign w:val="center"/>
            <w:hideMark/>
          </w:tcPr>
          <w:p w14:paraId="79752AE3" w14:textId="6028BBC3" w:rsidR="009E594A" w:rsidRPr="003A07B1" w:rsidRDefault="00FE1F37" w:rsidP="00225B0A">
            <w:pPr>
              <w:pStyle w:val="TableCaption"/>
              <w:spacing w:before="0"/>
              <w:contextualSpacing/>
              <w:rPr>
                <w:sz w:val="20"/>
                <w:szCs w:val="20"/>
              </w:rPr>
            </w:pPr>
            <w:r w:rsidRPr="003A07B1">
              <w:rPr>
                <w:sz w:val="20"/>
                <w:szCs w:val="20"/>
              </w:rPr>
              <w:t>0.025</w:t>
            </w:r>
          </w:p>
        </w:tc>
        <w:tc>
          <w:tcPr>
            <w:tcW w:w="866" w:type="dxa"/>
            <w:vAlign w:val="center"/>
            <w:hideMark/>
          </w:tcPr>
          <w:p w14:paraId="1EFB4459" w14:textId="1492C0E8" w:rsidR="009E594A" w:rsidRPr="003A07B1" w:rsidRDefault="00FE1F37" w:rsidP="00225B0A">
            <w:pPr>
              <w:pStyle w:val="TableCaption"/>
              <w:spacing w:before="0"/>
              <w:contextualSpacing/>
              <w:rPr>
                <w:sz w:val="20"/>
                <w:szCs w:val="20"/>
              </w:rPr>
            </w:pPr>
            <w:r w:rsidRPr="003A07B1">
              <w:rPr>
                <w:sz w:val="20"/>
                <w:szCs w:val="20"/>
              </w:rPr>
              <w:t>0.028</w:t>
            </w:r>
          </w:p>
        </w:tc>
        <w:tc>
          <w:tcPr>
            <w:tcW w:w="866" w:type="dxa"/>
            <w:vAlign w:val="center"/>
            <w:hideMark/>
          </w:tcPr>
          <w:p w14:paraId="2879C3CE" w14:textId="2D671C2F" w:rsidR="009E594A" w:rsidRPr="003A07B1" w:rsidRDefault="00FE1F37" w:rsidP="00225B0A">
            <w:pPr>
              <w:pStyle w:val="TableCaption"/>
              <w:spacing w:before="0"/>
              <w:contextualSpacing/>
              <w:rPr>
                <w:sz w:val="20"/>
                <w:szCs w:val="20"/>
              </w:rPr>
            </w:pPr>
            <w:r w:rsidRPr="003A07B1">
              <w:rPr>
                <w:sz w:val="20"/>
                <w:szCs w:val="20"/>
              </w:rPr>
              <w:t>0.014</w:t>
            </w:r>
          </w:p>
        </w:tc>
        <w:tc>
          <w:tcPr>
            <w:tcW w:w="866" w:type="dxa"/>
            <w:vAlign w:val="center"/>
            <w:hideMark/>
          </w:tcPr>
          <w:p w14:paraId="62597586" w14:textId="0188058A" w:rsidR="009E594A" w:rsidRPr="003A07B1" w:rsidRDefault="00FE1F37" w:rsidP="00225B0A">
            <w:pPr>
              <w:pStyle w:val="TableCaption"/>
              <w:spacing w:before="0"/>
              <w:contextualSpacing/>
              <w:rPr>
                <w:sz w:val="20"/>
                <w:szCs w:val="20"/>
              </w:rPr>
            </w:pPr>
            <w:r w:rsidRPr="003A07B1">
              <w:rPr>
                <w:sz w:val="20"/>
                <w:szCs w:val="20"/>
              </w:rPr>
              <w:t>0.007</w:t>
            </w:r>
          </w:p>
        </w:tc>
        <w:tc>
          <w:tcPr>
            <w:tcW w:w="866" w:type="dxa"/>
            <w:vAlign w:val="center"/>
            <w:hideMark/>
          </w:tcPr>
          <w:p w14:paraId="1CFE7EA8" w14:textId="51D37CE0" w:rsidR="009E594A" w:rsidRPr="003A07B1" w:rsidRDefault="00FE1F37" w:rsidP="00225B0A">
            <w:pPr>
              <w:pStyle w:val="TableCaption"/>
              <w:spacing w:before="0"/>
              <w:contextualSpacing/>
              <w:rPr>
                <w:sz w:val="20"/>
                <w:szCs w:val="20"/>
              </w:rPr>
            </w:pPr>
            <w:r w:rsidRPr="003A07B1">
              <w:rPr>
                <w:sz w:val="20"/>
                <w:szCs w:val="20"/>
              </w:rPr>
              <w:t>0.004</w:t>
            </w:r>
          </w:p>
        </w:tc>
        <w:tc>
          <w:tcPr>
            <w:tcW w:w="866" w:type="dxa"/>
            <w:vAlign w:val="center"/>
            <w:hideMark/>
          </w:tcPr>
          <w:p w14:paraId="6A4DB8DD" w14:textId="23B530CD" w:rsidR="009E594A" w:rsidRPr="003A07B1" w:rsidRDefault="00FE1F37" w:rsidP="00225B0A">
            <w:pPr>
              <w:pStyle w:val="TableCaption"/>
              <w:spacing w:before="0"/>
              <w:contextualSpacing/>
              <w:rPr>
                <w:sz w:val="20"/>
                <w:szCs w:val="20"/>
              </w:rPr>
            </w:pPr>
            <w:r w:rsidRPr="003A07B1">
              <w:rPr>
                <w:sz w:val="20"/>
                <w:szCs w:val="20"/>
              </w:rPr>
              <w:t>0.002</w:t>
            </w:r>
          </w:p>
        </w:tc>
      </w:tr>
      <w:tr w:rsidR="00DE145D" w:rsidRPr="003A07B1" w14:paraId="21092FAC" w14:textId="77777777" w:rsidTr="008B5F24">
        <w:trPr>
          <w:jc w:val="center"/>
        </w:trPr>
        <w:tc>
          <w:tcPr>
            <w:tcW w:w="1361" w:type="dxa"/>
            <w:shd w:val="clear" w:color="auto" w:fill="D9D9D9" w:themeFill="background1" w:themeFillShade="D9"/>
            <w:vAlign w:val="center"/>
            <w:hideMark/>
          </w:tcPr>
          <w:p w14:paraId="6F1B9A27" w14:textId="77777777" w:rsidR="009E594A" w:rsidRPr="003A07B1" w:rsidRDefault="009E594A" w:rsidP="00225B0A">
            <w:pPr>
              <w:pStyle w:val="TableCaption"/>
              <w:spacing w:before="0"/>
              <w:contextualSpacing/>
              <w:rPr>
                <w:b/>
                <w:sz w:val="20"/>
                <w:szCs w:val="20"/>
              </w:rPr>
            </w:pPr>
            <w:r w:rsidRPr="003A07B1">
              <w:rPr>
                <w:b/>
                <w:sz w:val="20"/>
                <w:szCs w:val="20"/>
              </w:rPr>
              <w:t>Sub Criteria</w:t>
            </w:r>
          </w:p>
        </w:tc>
        <w:tc>
          <w:tcPr>
            <w:tcW w:w="866" w:type="dxa"/>
            <w:shd w:val="clear" w:color="auto" w:fill="D9D9D9" w:themeFill="background1" w:themeFillShade="D9"/>
            <w:vAlign w:val="center"/>
            <w:hideMark/>
          </w:tcPr>
          <w:p w14:paraId="10F5CDD2"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10</w:t>
            </w:r>
          </w:p>
        </w:tc>
        <w:tc>
          <w:tcPr>
            <w:tcW w:w="866" w:type="dxa"/>
            <w:shd w:val="clear" w:color="auto" w:fill="D9D9D9" w:themeFill="background1" w:themeFillShade="D9"/>
            <w:vAlign w:val="center"/>
            <w:hideMark/>
          </w:tcPr>
          <w:p w14:paraId="40E5AA4F"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11</w:t>
            </w:r>
          </w:p>
        </w:tc>
        <w:tc>
          <w:tcPr>
            <w:tcW w:w="866" w:type="dxa"/>
            <w:shd w:val="clear" w:color="auto" w:fill="D9D9D9" w:themeFill="background1" w:themeFillShade="D9"/>
            <w:vAlign w:val="center"/>
            <w:hideMark/>
          </w:tcPr>
          <w:p w14:paraId="45C37B4E"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12</w:t>
            </w:r>
          </w:p>
        </w:tc>
        <w:tc>
          <w:tcPr>
            <w:tcW w:w="866" w:type="dxa"/>
            <w:shd w:val="clear" w:color="auto" w:fill="D9D9D9" w:themeFill="background1" w:themeFillShade="D9"/>
            <w:vAlign w:val="center"/>
            <w:hideMark/>
          </w:tcPr>
          <w:p w14:paraId="775E3AAC"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13</w:t>
            </w:r>
          </w:p>
        </w:tc>
        <w:tc>
          <w:tcPr>
            <w:tcW w:w="866" w:type="dxa"/>
            <w:shd w:val="clear" w:color="auto" w:fill="D9D9D9" w:themeFill="background1" w:themeFillShade="D9"/>
            <w:vAlign w:val="center"/>
            <w:hideMark/>
          </w:tcPr>
          <w:p w14:paraId="74FDC26E"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14</w:t>
            </w:r>
          </w:p>
        </w:tc>
        <w:tc>
          <w:tcPr>
            <w:tcW w:w="866" w:type="dxa"/>
            <w:shd w:val="clear" w:color="auto" w:fill="D9D9D9" w:themeFill="background1" w:themeFillShade="D9"/>
            <w:vAlign w:val="center"/>
            <w:hideMark/>
          </w:tcPr>
          <w:p w14:paraId="4618F02B"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15</w:t>
            </w:r>
          </w:p>
        </w:tc>
        <w:tc>
          <w:tcPr>
            <w:tcW w:w="866" w:type="dxa"/>
            <w:shd w:val="clear" w:color="auto" w:fill="D9D9D9" w:themeFill="background1" w:themeFillShade="D9"/>
            <w:vAlign w:val="center"/>
            <w:hideMark/>
          </w:tcPr>
          <w:p w14:paraId="45C2855A"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16</w:t>
            </w:r>
          </w:p>
        </w:tc>
        <w:tc>
          <w:tcPr>
            <w:tcW w:w="866" w:type="dxa"/>
            <w:shd w:val="clear" w:color="auto" w:fill="D9D9D9" w:themeFill="background1" w:themeFillShade="D9"/>
            <w:vAlign w:val="center"/>
            <w:hideMark/>
          </w:tcPr>
          <w:p w14:paraId="52829E78" w14:textId="77777777" w:rsidR="009E594A" w:rsidRPr="003A07B1" w:rsidRDefault="009E594A" w:rsidP="00225B0A">
            <w:pPr>
              <w:pStyle w:val="TableCaption"/>
              <w:spacing w:before="0"/>
              <w:contextualSpacing/>
              <w:rPr>
                <w:b/>
                <w:sz w:val="20"/>
                <w:szCs w:val="20"/>
              </w:rPr>
            </w:pPr>
            <w:r w:rsidRPr="003A07B1">
              <w:rPr>
                <w:b/>
                <w:sz w:val="20"/>
                <w:szCs w:val="20"/>
              </w:rPr>
              <w:t>SC</w:t>
            </w:r>
            <w:r w:rsidRPr="003A07B1">
              <w:rPr>
                <w:b/>
                <w:sz w:val="20"/>
                <w:szCs w:val="20"/>
                <w:vertAlign w:val="subscript"/>
              </w:rPr>
              <w:t>17</w:t>
            </w:r>
          </w:p>
        </w:tc>
        <w:tc>
          <w:tcPr>
            <w:tcW w:w="866" w:type="dxa"/>
            <w:shd w:val="clear" w:color="auto" w:fill="D9D9D9" w:themeFill="background1" w:themeFillShade="D9"/>
            <w:vAlign w:val="center"/>
          </w:tcPr>
          <w:p w14:paraId="78063416" w14:textId="77777777" w:rsidR="009E594A" w:rsidRPr="003A07B1" w:rsidRDefault="009E594A" w:rsidP="00225B0A">
            <w:pPr>
              <w:pStyle w:val="TableCaption"/>
              <w:spacing w:before="0"/>
              <w:contextualSpacing/>
              <w:rPr>
                <w:b/>
                <w:sz w:val="20"/>
                <w:szCs w:val="20"/>
              </w:rPr>
            </w:pPr>
          </w:p>
        </w:tc>
      </w:tr>
      <w:tr w:rsidR="00DE145D" w:rsidRPr="003A07B1" w14:paraId="52AA65B0" w14:textId="77777777" w:rsidTr="00F97008">
        <w:trPr>
          <w:jc w:val="center"/>
        </w:trPr>
        <w:tc>
          <w:tcPr>
            <w:tcW w:w="1361" w:type="dxa"/>
            <w:vAlign w:val="center"/>
            <w:hideMark/>
          </w:tcPr>
          <w:p w14:paraId="7876A0BD" w14:textId="7E6DFD4D" w:rsidR="00FE1F37" w:rsidRPr="003A07B1" w:rsidRDefault="00FE1F37" w:rsidP="00225B0A">
            <w:pPr>
              <w:pStyle w:val="TableCaption"/>
              <w:spacing w:before="0"/>
              <w:contextualSpacing/>
              <w:rPr>
                <w:sz w:val="20"/>
                <w:szCs w:val="20"/>
              </w:rPr>
            </w:pPr>
            <w:r w:rsidRPr="003A07B1">
              <w:rPr>
                <w:sz w:val="20"/>
                <w:szCs w:val="20"/>
              </w:rPr>
              <w:t>Global W</w:t>
            </w:r>
            <w:r w:rsidR="006D104D" w:rsidRPr="003A07B1">
              <w:rPr>
                <w:sz w:val="20"/>
                <w:szCs w:val="20"/>
              </w:rPr>
              <w:t>e</w:t>
            </w:r>
            <w:r w:rsidRPr="003A07B1">
              <w:rPr>
                <w:sz w:val="20"/>
                <w:szCs w:val="20"/>
              </w:rPr>
              <w:t>ights</w:t>
            </w:r>
          </w:p>
        </w:tc>
        <w:tc>
          <w:tcPr>
            <w:tcW w:w="866" w:type="dxa"/>
            <w:vAlign w:val="center"/>
            <w:hideMark/>
          </w:tcPr>
          <w:p w14:paraId="7A0168E5" w14:textId="388B832D" w:rsidR="00FE1F37" w:rsidRPr="003A07B1" w:rsidRDefault="00FE1F37" w:rsidP="00225B0A">
            <w:pPr>
              <w:pStyle w:val="TableCaption"/>
              <w:spacing w:before="0"/>
              <w:contextualSpacing/>
              <w:rPr>
                <w:sz w:val="20"/>
                <w:szCs w:val="20"/>
              </w:rPr>
            </w:pPr>
            <w:r w:rsidRPr="003A07B1">
              <w:rPr>
                <w:sz w:val="20"/>
                <w:szCs w:val="20"/>
              </w:rPr>
              <w:t>0.0002</w:t>
            </w:r>
          </w:p>
        </w:tc>
        <w:tc>
          <w:tcPr>
            <w:tcW w:w="866" w:type="dxa"/>
            <w:vAlign w:val="center"/>
            <w:hideMark/>
          </w:tcPr>
          <w:p w14:paraId="23220B4F" w14:textId="6A516B20" w:rsidR="00FE1F37" w:rsidRPr="003A07B1" w:rsidRDefault="00FE1F37" w:rsidP="00225B0A">
            <w:pPr>
              <w:pStyle w:val="TableCaption"/>
              <w:spacing w:before="0"/>
              <w:contextualSpacing/>
              <w:rPr>
                <w:sz w:val="20"/>
                <w:szCs w:val="20"/>
              </w:rPr>
            </w:pPr>
            <w:r w:rsidRPr="003A07B1">
              <w:rPr>
                <w:sz w:val="20"/>
                <w:szCs w:val="20"/>
              </w:rPr>
              <w:t>0.0005</w:t>
            </w:r>
          </w:p>
        </w:tc>
        <w:tc>
          <w:tcPr>
            <w:tcW w:w="866" w:type="dxa"/>
            <w:vAlign w:val="center"/>
            <w:hideMark/>
          </w:tcPr>
          <w:p w14:paraId="6C18A1C0" w14:textId="13FED89A" w:rsidR="00FE1F37" w:rsidRPr="003A07B1" w:rsidRDefault="00FE1F37" w:rsidP="00225B0A">
            <w:pPr>
              <w:pStyle w:val="TableCaption"/>
              <w:spacing w:before="0"/>
              <w:contextualSpacing/>
              <w:rPr>
                <w:sz w:val="20"/>
                <w:szCs w:val="20"/>
              </w:rPr>
            </w:pPr>
            <w:r w:rsidRPr="003A07B1">
              <w:rPr>
                <w:sz w:val="20"/>
                <w:szCs w:val="20"/>
              </w:rPr>
              <w:t>0.0002</w:t>
            </w:r>
          </w:p>
        </w:tc>
        <w:tc>
          <w:tcPr>
            <w:tcW w:w="866" w:type="dxa"/>
            <w:vAlign w:val="center"/>
            <w:hideMark/>
          </w:tcPr>
          <w:p w14:paraId="08022A9B" w14:textId="680DC142" w:rsidR="00FE1F37" w:rsidRPr="003A07B1" w:rsidRDefault="00FE1F37" w:rsidP="00225B0A">
            <w:pPr>
              <w:pStyle w:val="TableCaption"/>
              <w:spacing w:before="0"/>
              <w:contextualSpacing/>
              <w:rPr>
                <w:sz w:val="20"/>
                <w:szCs w:val="20"/>
              </w:rPr>
            </w:pPr>
            <w:r w:rsidRPr="003A07B1">
              <w:rPr>
                <w:sz w:val="20"/>
                <w:szCs w:val="20"/>
              </w:rPr>
              <w:t>0.0001</w:t>
            </w:r>
          </w:p>
        </w:tc>
        <w:tc>
          <w:tcPr>
            <w:tcW w:w="866" w:type="dxa"/>
            <w:vAlign w:val="bottom"/>
            <w:hideMark/>
          </w:tcPr>
          <w:p w14:paraId="5629267E" w14:textId="4FC0E145" w:rsidR="00FE1F37" w:rsidRPr="003A07B1" w:rsidRDefault="00FE1F37" w:rsidP="00225B0A">
            <w:pPr>
              <w:pStyle w:val="TableCaption"/>
              <w:spacing w:before="0"/>
              <w:contextualSpacing/>
              <w:rPr>
                <w:sz w:val="20"/>
                <w:szCs w:val="20"/>
              </w:rPr>
            </w:pPr>
            <w:r w:rsidRPr="003A07B1">
              <w:rPr>
                <w:sz w:val="20"/>
                <w:szCs w:val="20"/>
              </w:rPr>
              <w:t>0.00006</w:t>
            </w:r>
          </w:p>
        </w:tc>
        <w:tc>
          <w:tcPr>
            <w:tcW w:w="866" w:type="dxa"/>
            <w:vAlign w:val="bottom"/>
            <w:hideMark/>
          </w:tcPr>
          <w:p w14:paraId="03B693BB" w14:textId="1DB075D1" w:rsidR="00FE1F37" w:rsidRPr="003A07B1" w:rsidRDefault="00FE1F37" w:rsidP="00225B0A">
            <w:pPr>
              <w:pStyle w:val="TableCaption"/>
              <w:spacing w:before="0"/>
              <w:contextualSpacing/>
              <w:rPr>
                <w:sz w:val="20"/>
                <w:szCs w:val="20"/>
              </w:rPr>
            </w:pPr>
            <w:r w:rsidRPr="003A07B1">
              <w:rPr>
                <w:sz w:val="20"/>
                <w:szCs w:val="20"/>
              </w:rPr>
              <w:t>0.000008</w:t>
            </w:r>
          </w:p>
        </w:tc>
        <w:tc>
          <w:tcPr>
            <w:tcW w:w="866" w:type="dxa"/>
            <w:vAlign w:val="center"/>
            <w:hideMark/>
          </w:tcPr>
          <w:p w14:paraId="0E4E2C40" w14:textId="190203FB" w:rsidR="00FE1F37" w:rsidRPr="003A07B1" w:rsidRDefault="00FE1F37" w:rsidP="00225B0A">
            <w:pPr>
              <w:pStyle w:val="TableCaption"/>
              <w:spacing w:before="0"/>
              <w:contextualSpacing/>
              <w:rPr>
                <w:sz w:val="20"/>
                <w:szCs w:val="20"/>
              </w:rPr>
            </w:pPr>
            <w:r w:rsidRPr="003A07B1">
              <w:rPr>
                <w:sz w:val="20"/>
                <w:szCs w:val="20"/>
              </w:rPr>
              <w:t>0.000005</w:t>
            </w:r>
          </w:p>
        </w:tc>
        <w:tc>
          <w:tcPr>
            <w:tcW w:w="866" w:type="dxa"/>
            <w:vAlign w:val="center"/>
            <w:hideMark/>
          </w:tcPr>
          <w:p w14:paraId="68045961" w14:textId="0409B680" w:rsidR="00FE1F37" w:rsidRPr="003A07B1" w:rsidRDefault="00FE1F37" w:rsidP="00225B0A">
            <w:pPr>
              <w:pStyle w:val="TableCaption"/>
              <w:spacing w:before="0"/>
              <w:contextualSpacing/>
              <w:rPr>
                <w:sz w:val="20"/>
                <w:szCs w:val="20"/>
              </w:rPr>
            </w:pPr>
            <w:r w:rsidRPr="003A07B1">
              <w:rPr>
                <w:sz w:val="20"/>
                <w:szCs w:val="20"/>
              </w:rPr>
              <w:t>0.000002</w:t>
            </w:r>
          </w:p>
        </w:tc>
        <w:tc>
          <w:tcPr>
            <w:tcW w:w="866" w:type="dxa"/>
            <w:vAlign w:val="center"/>
          </w:tcPr>
          <w:p w14:paraId="09E5DF0B" w14:textId="77777777" w:rsidR="00FE1F37" w:rsidRPr="003A07B1" w:rsidRDefault="00FE1F37" w:rsidP="00225B0A">
            <w:pPr>
              <w:pStyle w:val="TableCaption"/>
              <w:spacing w:before="0"/>
              <w:contextualSpacing/>
              <w:rPr>
                <w:sz w:val="20"/>
                <w:szCs w:val="20"/>
              </w:rPr>
            </w:pPr>
          </w:p>
        </w:tc>
      </w:tr>
    </w:tbl>
    <w:p w14:paraId="09EE42A6" w14:textId="77777777" w:rsidR="009E594A" w:rsidRPr="00DE145D" w:rsidRDefault="009E594A" w:rsidP="00DE145D">
      <w:pPr>
        <w:pStyle w:val="Heading2"/>
        <w:spacing w:after="0"/>
        <w:rPr>
          <w:rStyle w:val="Emphasis"/>
          <w:i w:val="0"/>
          <w:iCs w:val="0"/>
        </w:rPr>
      </w:pPr>
      <w:r w:rsidRPr="00DE145D">
        <w:rPr>
          <w:rStyle w:val="Emphasis"/>
          <w:i w:val="0"/>
        </w:rPr>
        <w:t>MHE Evaluation</w:t>
      </w:r>
    </w:p>
    <w:p w14:paraId="38680CBA" w14:textId="03571AA6" w:rsidR="008024EA" w:rsidRPr="00DE145D" w:rsidRDefault="008024EA" w:rsidP="00225B0A">
      <w:pPr>
        <w:ind w:firstLine="284"/>
        <w:jc w:val="both"/>
        <w:rPr>
          <w:sz w:val="20"/>
          <w:szCs w:val="16"/>
        </w:rPr>
      </w:pPr>
      <w:r w:rsidRPr="00DE145D">
        <w:rPr>
          <w:sz w:val="20"/>
          <w:szCs w:val="16"/>
        </w:rPr>
        <w:t xml:space="preserve">The evaluation of MHE alternatives is carried out by a decision-maker using a comprehensive set of 17 sub-criteria, which are derived from three main criteria related to economic, social, and environmental aspects. Each sub-criterion reflects a specific performance indicator relevant to the effectiveness and efficiency of MHE in supporting sugarcane transportation within the factory. The decision-maker provides a qualitative judgment for each MHE alternative with respect to all sub-criteria, based on their expertise and practical experience. These judgments are then systematically </w:t>
      </w:r>
      <w:r w:rsidRPr="00DE145D">
        <w:rPr>
          <w:sz w:val="20"/>
          <w:szCs w:val="16"/>
        </w:rPr>
        <w:lastRenderedPageBreak/>
        <w:t xml:space="preserve">compiled and presented in </w:t>
      </w:r>
      <w:r w:rsidR="00B256D9" w:rsidRPr="00DE145D">
        <w:rPr>
          <w:b/>
          <w:sz w:val="20"/>
          <w:szCs w:val="16"/>
        </w:rPr>
        <w:t>TABLE 7</w:t>
      </w:r>
      <w:r w:rsidRPr="00DE145D">
        <w:rPr>
          <w:sz w:val="20"/>
          <w:szCs w:val="16"/>
        </w:rPr>
        <w:t>, serving as the basis for the subsequent applicatio</w:t>
      </w:r>
      <w:r w:rsidR="00B256D9" w:rsidRPr="00DE145D">
        <w:rPr>
          <w:sz w:val="20"/>
          <w:szCs w:val="16"/>
        </w:rPr>
        <w:t>n of the fuzzy MOORA</w:t>
      </w:r>
      <w:r w:rsidRPr="00DE145D">
        <w:rPr>
          <w:sz w:val="20"/>
          <w:szCs w:val="16"/>
        </w:rPr>
        <w:t xml:space="preserve"> to determine</w:t>
      </w:r>
      <w:r w:rsidR="00B256D9" w:rsidRPr="00DE145D">
        <w:rPr>
          <w:sz w:val="20"/>
          <w:szCs w:val="16"/>
        </w:rPr>
        <w:t xml:space="preserve"> the most suitable alternative.</w:t>
      </w:r>
    </w:p>
    <w:p w14:paraId="0ABD08E6" w14:textId="77777777" w:rsidR="008024EA" w:rsidRPr="00DE145D" w:rsidRDefault="008024EA" w:rsidP="00225B0A">
      <w:pPr>
        <w:ind w:firstLine="284"/>
        <w:jc w:val="both"/>
        <w:rPr>
          <w:sz w:val="20"/>
          <w:szCs w:val="16"/>
        </w:rPr>
      </w:pPr>
    </w:p>
    <w:p w14:paraId="25EFE643" w14:textId="56435FCD" w:rsidR="009E594A" w:rsidRPr="003A07B1" w:rsidRDefault="009E594A" w:rsidP="00225B0A">
      <w:pPr>
        <w:pStyle w:val="TableCaption"/>
        <w:spacing w:before="0"/>
        <w:contextualSpacing/>
        <w:rPr>
          <w:sz w:val="16"/>
          <w:szCs w:val="16"/>
        </w:rPr>
      </w:pPr>
      <w:r w:rsidRPr="003A07B1">
        <w:rPr>
          <w:b/>
          <w:bCs/>
          <w:sz w:val="16"/>
          <w:szCs w:val="16"/>
        </w:rPr>
        <w:t>TABLE 7</w:t>
      </w:r>
      <w:r w:rsidRPr="003A07B1">
        <w:rPr>
          <w:b/>
          <w:bCs/>
          <w:sz w:val="16"/>
        </w:rPr>
        <w:t xml:space="preserve"> </w:t>
      </w:r>
      <w:r w:rsidRPr="003A07B1">
        <w:rPr>
          <w:rStyle w:val="Emphasis"/>
          <w:i w:val="0"/>
          <w:szCs w:val="14"/>
        </w:rPr>
        <w:t>The decision maker’s judgment for</w:t>
      </w:r>
      <w:r w:rsidRPr="003A07B1">
        <w:rPr>
          <w:rStyle w:val="Emphasis"/>
          <w:szCs w:val="14"/>
        </w:rPr>
        <w:t xml:space="preserve"> </w:t>
      </w:r>
      <w:r w:rsidRPr="003A07B1">
        <w:rPr>
          <w:sz w:val="16"/>
          <w:szCs w:val="16"/>
        </w:rPr>
        <w:t>MHE Selection</w:t>
      </w:r>
    </w:p>
    <w:tbl>
      <w:tblPr>
        <w:tblW w:w="6412" w:type="dxa"/>
        <w:jc w:val="center"/>
        <w:tblLook w:val="04A0" w:firstRow="1" w:lastRow="0" w:firstColumn="1" w:lastColumn="0" w:noHBand="0" w:noVBand="1"/>
      </w:tblPr>
      <w:tblGrid>
        <w:gridCol w:w="1276"/>
        <w:gridCol w:w="505"/>
        <w:gridCol w:w="515"/>
        <w:gridCol w:w="567"/>
        <w:gridCol w:w="567"/>
        <w:gridCol w:w="567"/>
        <w:gridCol w:w="572"/>
        <w:gridCol w:w="647"/>
        <w:gridCol w:w="629"/>
        <w:gridCol w:w="567"/>
      </w:tblGrid>
      <w:tr w:rsidR="00DE145D" w:rsidRPr="003A07B1" w14:paraId="62C544AF" w14:textId="77777777" w:rsidTr="00C92891">
        <w:trPr>
          <w:trHeight w:val="255"/>
          <w:jc w:val="center"/>
        </w:trPr>
        <w:tc>
          <w:tcPr>
            <w:tcW w:w="1276" w:type="dxa"/>
            <w:vMerge w:val="restart"/>
            <w:tcBorders>
              <w:top w:val="single" w:sz="4" w:space="0" w:color="auto"/>
              <w:bottom w:val="single" w:sz="4" w:space="0" w:color="auto"/>
            </w:tcBorders>
            <w:shd w:val="clear" w:color="auto" w:fill="E7E6E6" w:themeFill="background2"/>
            <w:vAlign w:val="center"/>
            <w:hideMark/>
          </w:tcPr>
          <w:p w14:paraId="7C7F01B2" w14:textId="21453D86" w:rsidR="00C92891" w:rsidRPr="003A07B1" w:rsidRDefault="00C92891" w:rsidP="00225B0A">
            <w:pPr>
              <w:jc w:val="center"/>
              <w:rPr>
                <w:b/>
                <w:bCs/>
                <w:sz w:val="20"/>
                <w:lang w:eastAsia="en-ID"/>
              </w:rPr>
            </w:pPr>
            <w:bookmarkStart w:id="1" w:name="_Hlk200319582"/>
            <w:r w:rsidRPr="003A07B1">
              <w:rPr>
                <w:b/>
                <w:bCs/>
                <w:sz w:val="20"/>
                <w:lang w:eastAsia="en-ID"/>
              </w:rPr>
              <w:t>Sub-criteria</w:t>
            </w:r>
          </w:p>
        </w:tc>
        <w:tc>
          <w:tcPr>
            <w:tcW w:w="1587" w:type="dxa"/>
            <w:gridSpan w:val="3"/>
            <w:tcBorders>
              <w:top w:val="single" w:sz="4" w:space="0" w:color="auto"/>
              <w:bottom w:val="single" w:sz="4" w:space="0" w:color="auto"/>
            </w:tcBorders>
            <w:shd w:val="clear" w:color="auto" w:fill="E7E6E6" w:themeFill="background2"/>
            <w:noWrap/>
            <w:vAlign w:val="bottom"/>
            <w:hideMark/>
          </w:tcPr>
          <w:p w14:paraId="1FE78C23" w14:textId="77777777" w:rsidR="00C92891" w:rsidRPr="003A07B1" w:rsidRDefault="00C92891" w:rsidP="00225B0A">
            <w:pPr>
              <w:jc w:val="center"/>
              <w:rPr>
                <w:b/>
                <w:bCs/>
                <w:sz w:val="20"/>
                <w:lang w:eastAsia="en-ID"/>
              </w:rPr>
            </w:pPr>
            <w:r w:rsidRPr="003A07B1">
              <w:rPr>
                <w:b/>
                <w:bCs/>
                <w:sz w:val="20"/>
                <w:lang w:eastAsia="en-ID"/>
              </w:rPr>
              <w:t>DM 1</w:t>
            </w:r>
          </w:p>
        </w:tc>
        <w:tc>
          <w:tcPr>
            <w:tcW w:w="1706" w:type="dxa"/>
            <w:gridSpan w:val="3"/>
            <w:tcBorders>
              <w:top w:val="single" w:sz="4" w:space="0" w:color="auto"/>
              <w:bottom w:val="single" w:sz="4" w:space="0" w:color="auto"/>
            </w:tcBorders>
            <w:shd w:val="clear" w:color="auto" w:fill="E7E6E6" w:themeFill="background2"/>
            <w:noWrap/>
            <w:vAlign w:val="bottom"/>
            <w:hideMark/>
          </w:tcPr>
          <w:p w14:paraId="10F7E127" w14:textId="77777777" w:rsidR="00C92891" w:rsidRPr="003A07B1" w:rsidRDefault="00C92891" w:rsidP="00225B0A">
            <w:pPr>
              <w:jc w:val="center"/>
              <w:rPr>
                <w:b/>
                <w:bCs/>
                <w:sz w:val="20"/>
                <w:lang w:eastAsia="en-ID"/>
              </w:rPr>
            </w:pPr>
            <w:r w:rsidRPr="003A07B1">
              <w:rPr>
                <w:b/>
                <w:bCs/>
                <w:sz w:val="20"/>
                <w:lang w:eastAsia="en-ID"/>
              </w:rPr>
              <w:t>DM 2</w:t>
            </w:r>
          </w:p>
        </w:tc>
        <w:tc>
          <w:tcPr>
            <w:tcW w:w="1843" w:type="dxa"/>
            <w:gridSpan w:val="3"/>
            <w:tcBorders>
              <w:top w:val="single" w:sz="4" w:space="0" w:color="auto"/>
              <w:bottom w:val="single" w:sz="4" w:space="0" w:color="auto"/>
            </w:tcBorders>
            <w:shd w:val="clear" w:color="auto" w:fill="E7E6E6" w:themeFill="background2"/>
            <w:noWrap/>
            <w:vAlign w:val="bottom"/>
            <w:hideMark/>
          </w:tcPr>
          <w:p w14:paraId="10853EC2" w14:textId="77777777" w:rsidR="00C92891" w:rsidRPr="003A07B1" w:rsidRDefault="00C92891" w:rsidP="00225B0A">
            <w:pPr>
              <w:jc w:val="center"/>
              <w:rPr>
                <w:b/>
                <w:bCs/>
                <w:sz w:val="20"/>
                <w:lang w:eastAsia="en-ID"/>
              </w:rPr>
            </w:pPr>
            <w:r w:rsidRPr="003A07B1">
              <w:rPr>
                <w:b/>
                <w:bCs/>
                <w:sz w:val="20"/>
                <w:lang w:eastAsia="en-ID"/>
              </w:rPr>
              <w:t>DM 3</w:t>
            </w:r>
          </w:p>
        </w:tc>
      </w:tr>
      <w:tr w:rsidR="00DE145D" w:rsidRPr="003A07B1" w14:paraId="43F9C550" w14:textId="77777777" w:rsidTr="00C92891">
        <w:trPr>
          <w:trHeight w:val="255"/>
          <w:jc w:val="center"/>
        </w:trPr>
        <w:tc>
          <w:tcPr>
            <w:tcW w:w="1276" w:type="dxa"/>
            <w:vMerge/>
            <w:tcBorders>
              <w:top w:val="single" w:sz="4" w:space="0" w:color="auto"/>
              <w:bottom w:val="single" w:sz="4" w:space="0" w:color="auto"/>
            </w:tcBorders>
            <w:shd w:val="clear" w:color="auto" w:fill="E7E6E6" w:themeFill="background2"/>
            <w:vAlign w:val="center"/>
            <w:hideMark/>
          </w:tcPr>
          <w:p w14:paraId="44E8CDDB" w14:textId="77777777" w:rsidR="00C92891" w:rsidRPr="003A07B1" w:rsidRDefault="00C92891" w:rsidP="00225B0A">
            <w:pPr>
              <w:rPr>
                <w:b/>
                <w:bCs/>
                <w:sz w:val="20"/>
                <w:lang w:eastAsia="en-ID"/>
              </w:rPr>
            </w:pPr>
          </w:p>
        </w:tc>
        <w:tc>
          <w:tcPr>
            <w:tcW w:w="505" w:type="dxa"/>
            <w:tcBorders>
              <w:top w:val="single" w:sz="4" w:space="0" w:color="auto"/>
              <w:bottom w:val="single" w:sz="4" w:space="0" w:color="auto"/>
            </w:tcBorders>
            <w:shd w:val="clear" w:color="auto" w:fill="E7E6E6" w:themeFill="background2"/>
            <w:noWrap/>
            <w:vAlign w:val="bottom"/>
            <w:hideMark/>
          </w:tcPr>
          <w:p w14:paraId="318FF3B3" w14:textId="77777777" w:rsidR="00C92891" w:rsidRPr="003A07B1" w:rsidRDefault="00C92891" w:rsidP="00225B0A">
            <w:pPr>
              <w:jc w:val="center"/>
              <w:rPr>
                <w:b/>
                <w:bCs/>
                <w:sz w:val="20"/>
                <w:lang w:eastAsia="en-ID"/>
              </w:rPr>
            </w:pPr>
            <w:r w:rsidRPr="003A07B1">
              <w:rPr>
                <w:b/>
                <w:bCs/>
                <w:sz w:val="20"/>
                <w:lang w:eastAsia="en-ID"/>
              </w:rPr>
              <w:t>A1</w:t>
            </w:r>
          </w:p>
        </w:tc>
        <w:tc>
          <w:tcPr>
            <w:tcW w:w="515" w:type="dxa"/>
            <w:tcBorders>
              <w:top w:val="single" w:sz="4" w:space="0" w:color="auto"/>
              <w:bottom w:val="single" w:sz="4" w:space="0" w:color="auto"/>
            </w:tcBorders>
            <w:shd w:val="clear" w:color="auto" w:fill="E7E6E6" w:themeFill="background2"/>
            <w:noWrap/>
            <w:vAlign w:val="bottom"/>
            <w:hideMark/>
          </w:tcPr>
          <w:p w14:paraId="7A84E21B" w14:textId="77777777" w:rsidR="00C92891" w:rsidRPr="003A07B1" w:rsidRDefault="00C92891" w:rsidP="00225B0A">
            <w:pPr>
              <w:jc w:val="center"/>
              <w:rPr>
                <w:b/>
                <w:bCs/>
                <w:sz w:val="20"/>
                <w:lang w:eastAsia="en-ID"/>
              </w:rPr>
            </w:pPr>
            <w:r w:rsidRPr="003A07B1">
              <w:rPr>
                <w:b/>
                <w:bCs/>
                <w:sz w:val="20"/>
                <w:lang w:eastAsia="en-ID"/>
              </w:rPr>
              <w:t>A2</w:t>
            </w:r>
          </w:p>
        </w:tc>
        <w:tc>
          <w:tcPr>
            <w:tcW w:w="567" w:type="dxa"/>
            <w:tcBorders>
              <w:top w:val="single" w:sz="4" w:space="0" w:color="auto"/>
              <w:bottom w:val="single" w:sz="4" w:space="0" w:color="auto"/>
            </w:tcBorders>
            <w:shd w:val="clear" w:color="auto" w:fill="E7E6E6" w:themeFill="background2"/>
            <w:noWrap/>
            <w:vAlign w:val="bottom"/>
            <w:hideMark/>
          </w:tcPr>
          <w:p w14:paraId="56E31BF8" w14:textId="77777777" w:rsidR="00C92891" w:rsidRPr="003A07B1" w:rsidRDefault="00C92891" w:rsidP="00225B0A">
            <w:pPr>
              <w:jc w:val="center"/>
              <w:rPr>
                <w:b/>
                <w:bCs/>
                <w:sz w:val="20"/>
                <w:lang w:eastAsia="en-ID"/>
              </w:rPr>
            </w:pPr>
            <w:r w:rsidRPr="003A07B1">
              <w:rPr>
                <w:b/>
                <w:bCs/>
                <w:sz w:val="20"/>
                <w:lang w:eastAsia="en-ID"/>
              </w:rPr>
              <w:t>A3</w:t>
            </w:r>
          </w:p>
        </w:tc>
        <w:tc>
          <w:tcPr>
            <w:tcW w:w="567" w:type="dxa"/>
            <w:tcBorders>
              <w:top w:val="single" w:sz="4" w:space="0" w:color="auto"/>
              <w:bottom w:val="single" w:sz="4" w:space="0" w:color="auto"/>
            </w:tcBorders>
            <w:shd w:val="clear" w:color="auto" w:fill="E7E6E6" w:themeFill="background2"/>
            <w:noWrap/>
            <w:vAlign w:val="bottom"/>
            <w:hideMark/>
          </w:tcPr>
          <w:p w14:paraId="61B4E42A" w14:textId="77777777" w:rsidR="00C92891" w:rsidRPr="003A07B1" w:rsidRDefault="00C92891" w:rsidP="00225B0A">
            <w:pPr>
              <w:jc w:val="center"/>
              <w:rPr>
                <w:b/>
                <w:bCs/>
                <w:sz w:val="20"/>
                <w:lang w:eastAsia="en-ID"/>
              </w:rPr>
            </w:pPr>
            <w:r w:rsidRPr="003A07B1">
              <w:rPr>
                <w:b/>
                <w:bCs/>
                <w:sz w:val="20"/>
                <w:lang w:eastAsia="en-ID"/>
              </w:rPr>
              <w:t>A1</w:t>
            </w:r>
          </w:p>
        </w:tc>
        <w:tc>
          <w:tcPr>
            <w:tcW w:w="567" w:type="dxa"/>
            <w:tcBorders>
              <w:top w:val="single" w:sz="4" w:space="0" w:color="auto"/>
              <w:bottom w:val="single" w:sz="4" w:space="0" w:color="auto"/>
            </w:tcBorders>
            <w:shd w:val="clear" w:color="auto" w:fill="E7E6E6" w:themeFill="background2"/>
            <w:noWrap/>
            <w:vAlign w:val="bottom"/>
            <w:hideMark/>
          </w:tcPr>
          <w:p w14:paraId="73A20EC0" w14:textId="77777777" w:rsidR="00C92891" w:rsidRPr="003A07B1" w:rsidRDefault="00C92891" w:rsidP="00225B0A">
            <w:pPr>
              <w:jc w:val="center"/>
              <w:rPr>
                <w:b/>
                <w:bCs/>
                <w:sz w:val="20"/>
                <w:lang w:eastAsia="en-ID"/>
              </w:rPr>
            </w:pPr>
            <w:r w:rsidRPr="003A07B1">
              <w:rPr>
                <w:b/>
                <w:bCs/>
                <w:sz w:val="20"/>
                <w:lang w:eastAsia="en-ID"/>
              </w:rPr>
              <w:t>A2</w:t>
            </w:r>
          </w:p>
        </w:tc>
        <w:tc>
          <w:tcPr>
            <w:tcW w:w="572" w:type="dxa"/>
            <w:tcBorders>
              <w:top w:val="single" w:sz="4" w:space="0" w:color="auto"/>
              <w:bottom w:val="single" w:sz="4" w:space="0" w:color="auto"/>
            </w:tcBorders>
            <w:shd w:val="clear" w:color="auto" w:fill="E7E6E6" w:themeFill="background2"/>
            <w:noWrap/>
            <w:vAlign w:val="bottom"/>
            <w:hideMark/>
          </w:tcPr>
          <w:p w14:paraId="2B1CC061" w14:textId="77777777" w:rsidR="00C92891" w:rsidRPr="003A07B1" w:rsidRDefault="00C92891" w:rsidP="00225B0A">
            <w:pPr>
              <w:jc w:val="center"/>
              <w:rPr>
                <w:b/>
                <w:bCs/>
                <w:sz w:val="20"/>
                <w:lang w:eastAsia="en-ID"/>
              </w:rPr>
            </w:pPr>
            <w:r w:rsidRPr="003A07B1">
              <w:rPr>
                <w:b/>
                <w:bCs/>
                <w:sz w:val="20"/>
                <w:lang w:eastAsia="en-ID"/>
              </w:rPr>
              <w:t>A3</w:t>
            </w:r>
          </w:p>
        </w:tc>
        <w:tc>
          <w:tcPr>
            <w:tcW w:w="647" w:type="dxa"/>
            <w:tcBorders>
              <w:top w:val="single" w:sz="4" w:space="0" w:color="auto"/>
              <w:bottom w:val="single" w:sz="4" w:space="0" w:color="auto"/>
            </w:tcBorders>
            <w:shd w:val="clear" w:color="auto" w:fill="E7E6E6" w:themeFill="background2"/>
            <w:noWrap/>
            <w:vAlign w:val="bottom"/>
            <w:hideMark/>
          </w:tcPr>
          <w:p w14:paraId="090D20FC" w14:textId="77777777" w:rsidR="00C92891" w:rsidRPr="003A07B1" w:rsidRDefault="00C92891" w:rsidP="00225B0A">
            <w:pPr>
              <w:jc w:val="center"/>
              <w:rPr>
                <w:b/>
                <w:bCs/>
                <w:sz w:val="20"/>
                <w:lang w:eastAsia="en-ID"/>
              </w:rPr>
            </w:pPr>
            <w:r w:rsidRPr="003A07B1">
              <w:rPr>
                <w:b/>
                <w:bCs/>
                <w:sz w:val="20"/>
                <w:lang w:eastAsia="en-ID"/>
              </w:rPr>
              <w:t>A1</w:t>
            </w:r>
          </w:p>
        </w:tc>
        <w:tc>
          <w:tcPr>
            <w:tcW w:w="629" w:type="dxa"/>
            <w:tcBorders>
              <w:top w:val="single" w:sz="4" w:space="0" w:color="auto"/>
              <w:bottom w:val="single" w:sz="4" w:space="0" w:color="auto"/>
            </w:tcBorders>
            <w:shd w:val="clear" w:color="auto" w:fill="E7E6E6" w:themeFill="background2"/>
            <w:noWrap/>
            <w:vAlign w:val="bottom"/>
            <w:hideMark/>
          </w:tcPr>
          <w:p w14:paraId="57B70B8F" w14:textId="77777777" w:rsidR="00C92891" w:rsidRPr="003A07B1" w:rsidRDefault="00C92891" w:rsidP="00225B0A">
            <w:pPr>
              <w:jc w:val="center"/>
              <w:rPr>
                <w:b/>
                <w:bCs/>
                <w:sz w:val="20"/>
                <w:lang w:eastAsia="en-ID"/>
              </w:rPr>
            </w:pPr>
            <w:r w:rsidRPr="003A07B1">
              <w:rPr>
                <w:b/>
                <w:bCs/>
                <w:sz w:val="20"/>
                <w:lang w:eastAsia="en-ID"/>
              </w:rPr>
              <w:t>A2</w:t>
            </w:r>
          </w:p>
        </w:tc>
        <w:tc>
          <w:tcPr>
            <w:tcW w:w="567" w:type="dxa"/>
            <w:tcBorders>
              <w:top w:val="single" w:sz="4" w:space="0" w:color="auto"/>
              <w:bottom w:val="single" w:sz="4" w:space="0" w:color="auto"/>
            </w:tcBorders>
            <w:shd w:val="clear" w:color="auto" w:fill="E7E6E6" w:themeFill="background2"/>
            <w:noWrap/>
            <w:vAlign w:val="bottom"/>
            <w:hideMark/>
          </w:tcPr>
          <w:p w14:paraId="244346A4" w14:textId="77777777" w:rsidR="00C92891" w:rsidRPr="003A07B1" w:rsidRDefault="00C92891" w:rsidP="00225B0A">
            <w:pPr>
              <w:jc w:val="center"/>
              <w:rPr>
                <w:b/>
                <w:bCs/>
                <w:sz w:val="20"/>
                <w:lang w:eastAsia="en-ID"/>
              </w:rPr>
            </w:pPr>
            <w:r w:rsidRPr="003A07B1">
              <w:rPr>
                <w:b/>
                <w:bCs/>
                <w:sz w:val="20"/>
                <w:lang w:eastAsia="en-ID"/>
              </w:rPr>
              <w:t>A3</w:t>
            </w:r>
          </w:p>
        </w:tc>
      </w:tr>
      <w:tr w:rsidR="00DE145D" w:rsidRPr="003A07B1" w14:paraId="1F2195BD" w14:textId="77777777" w:rsidTr="00F97008">
        <w:trPr>
          <w:trHeight w:val="300"/>
          <w:jc w:val="center"/>
        </w:trPr>
        <w:tc>
          <w:tcPr>
            <w:tcW w:w="1276" w:type="dxa"/>
            <w:tcBorders>
              <w:top w:val="single" w:sz="4" w:space="0" w:color="auto"/>
            </w:tcBorders>
            <w:noWrap/>
            <w:vAlign w:val="center"/>
            <w:hideMark/>
          </w:tcPr>
          <w:p w14:paraId="60136FB1" w14:textId="7564479A" w:rsidR="00C92891" w:rsidRPr="003A07B1" w:rsidRDefault="00C92891" w:rsidP="00225B0A">
            <w:pPr>
              <w:jc w:val="center"/>
              <w:rPr>
                <w:sz w:val="20"/>
                <w:lang w:eastAsia="en-ID"/>
              </w:rPr>
            </w:pPr>
            <w:bookmarkStart w:id="2" w:name="_Hlk201423337"/>
            <w:r w:rsidRPr="003A07B1">
              <w:rPr>
                <w:sz w:val="20"/>
              </w:rPr>
              <w:t>SC</w:t>
            </w:r>
            <w:r w:rsidRPr="003A07B1">
              <w:rPr>
                <w:sz w:val="20"/>
                <w:vertAlign w:val="subscript"/>
              </w:rPr>
              <w:t>1</w:t>
            </w:r>
          </w:p>
        </w:tc>
        <w:tc>
          <w:tcPr>
            <w:tcW w:w="505" w:type="dxa"/>
            <w:tcBorders>
              <w:top w:val="single" w:sz="4" w:space="0" w:color="auto"/>
            </w:tcBorders>
            <w:noWrap/>
            <w:vAlign w:val="bottom"/>
            <w:hideMark/>
          </w:tcPr>
          <w:p w14:paraId="6DBAB0DF" w14:textId="77777777" w:rsidR="00C92891" w:rsidRPr="003A07B1" w:rsidRDefault="00C92891" w:rsidP="00225B0A">
            <w:pPr>
              <w:jc w:val="center"/>
              <w:rPr>
                <w:sz w:val="20"/>
                <w:lang w:eastAsia="en-ID"/>
              </w:rPr>
            </w:pPr>
            <w:r w:rsidRPr="003A07B1">
              <w:rPr>
                <w:sz w:val="20"/>
              </w:rPr>
              <w:t>L</w:t>
            </w:r>
          </w:p>
        </w:tc>
        <w:tc>
          <w:tcPr>
            <w:tcW w:w="515" w:type="dxa"/>
            <w:tcBorders>
              <w:top w:val="single" w:sz="4" w:space="0" w:color="auto"/>
            </w:tcBorders>
            <w:noWrap/>
            <w:vAlign w:val="bottom"/>
            <w:hideMark/>
          </w:tcPr>
          <w:p w14:paraId="2E205033" w14:textId="77777777" w:rsidR="00C92891" w:rsidRPr="003A07B1" w:rsidRDefault="00C92891" w:rsidP="00225B0A">
            <w:pPr>
              <w:jc w:val="center"/>
              <w:rPr>
                <w:sz w:val="20"/>
                <w:lang w:eastAsia="en-ID"/>
              </w:rPr>
            </w:pPr>
            <w:r w:rsidRPr="003A07B1">
              <w:rPr>
                <w:sz w:val="20"/>
              </w:rPr>
              <w:t>VH</w:t>
            </w:r>
          </w:p>
        </w:tc>
        <w:tc>
          <w:tcPr>
            <w:tcW w:w="567" w:type="dxa"/>
            <w:tcBorders>
              <w:top w:val="single" w:sz="4" w:space="0" w:color="auto"/>
            </w:tcBorders>
            <w:noWrap/>
            <w:vAlign w:val="bottom"/>
            <w:hideMark/>
          </w:tcPr>
          <w:p w14:paraId="28B191AA" w14:textId="77777777" w:rsidR="00C92891" w:rsidRPr="003A07B1" w:rsidRDefault="00C92891" w:rsidP="00225B0A">
            <w:pPr>
              <w:jc w:val="center"/>
              <w:rPr>
                <w:sz w:val="20"/>
                <w:lang w:eastAsia="en-ID"/>
              </w:rPr>
            </w:pPr>
            <w:r w:rsidRPr="003A07B1">
              <w:rPr>
                <w:sz w:val="20"/>
              </w:rPr>
              <w:t>H</w:t>
            </w:r>
          </w:p>
        </w:tc>
        <w:tc>
          <w:tcPr>
            <w:tcW w:w="567" w:type="dxa"/>
            <w:tcBorders>
              <w:top w:val="single" w:sz="4" w:space="0" w:color="auto"/>
            </w:tcBorders>
            <w:noWrap/>
            <w:vAlign w:val="bottom"/>
            <w:hideMark/>
          </w:tcPr>
          <w:p w14:paraId="3F2DF821" w14:textId="77777777" w:rsidR="00C92891" w:rsidRPr="003A07B1" w:rsidRDefault="00C92891" w:rsidP="00225B0A">
            <w:pPr>
              <w:jc w:val="center"/>
              <w:rPr>
                <w:sz w:val="20"/>
                <w:lang w:eastAsia="en-ID"/>
              </w:rPr>
            </w:pPr>
            <w:r w:rsidRPr="003A07B1">
              <w:rPr>
                <w:sz w:val="20"/>
              </w:rPr>
              <w:t>L</w:t>
            </w:r>
          </w:p>
        </w:tc>
        <w:tc>
          <w:tcPr>
            <w:tcW w:w="567" w:type="dxa"/>
            <w:tcBorders>
              <w:top w:val="single" w:sz="4" w:space="0" w:color="auto"/>
            </w:tcBorders>
            <w:noWrap/>
            <w:vAlign w:val="bottom"/>
            <w:hideMark/>
          </w:tcPr>
          <w:p w14:paraId="6194EDDE" w14:textId="77777777" w:rsidR="00C92891" w:rsidRPr="003A07B1" w:rsidRDefault="00C92891" w:rsidP="00225B0A">
            <w:pPr>
              <w:jc w:val="center"/>
              <w:rPr>
                <w:sz w:val="20"/>
                <w:lang w:eastAsia="en-ID"/>
              </w:rPr>
            </w:pPr>
            <w:r w:rsidRPr="003A07B1">
              <w:rPr>
                <w:sz w:val="20"/>
              </w:rPr>
              <w:t>H</w:t>
            </w:r>
          </w:p>
        </w:tc>
        <w:tc>
          <w:tcPr>
            <w:tcW w:w="572" w:type="dxa"/>
            <w:tcBorders>
              <w:top w:val="single" w:sz="4" w:space="0" w:color="auto"/>
            </w:tcBorders>
            <w:noWrap/>
            <w:vAlign w:val="bottom"/>
            <w:hideMark/>
          </w:tcPr>
          <w:p w14:paraId="29763C5C" w14:textId="77777777" w:rsidR="00C92891" w:rsidRPr="003A07B1" w:rsidRDefault="00C92891" w:rsidP="00225B0A">
            <w:pPr>
              <w:jc w:val="center"/>
              <w:rPr>
                <w:sz w:val="20"/>
                <w:lang w:eastAsia="en-ID"/>
              </w:rPr>
            </w:pPr>
            <w:r w:rsidRPr="003A07B1">
              <w:rPr>
                <w:sz w:val="20"/>
              </w:rPr>
              <w:t>H</w:t>
            </w:r>
          </w:p>
        </w:tc>
        <w:tc>
          <w:tcPr>
            <w:tcW w:w="647" w:type="dxa"/>
            <w:tcBorders>
              <w:top w:val="single" w:sz="4" w:space="0" w:color="auto"/>
            </w:tcBorders>
            <w:noWrap/>
            <w:vAlign w:val="bottom"/>
            <w:hideMark/>
          </w:tcPr>
          <w:p w14:paraId="37F65FAD" w14:textId="77777777" w:rsidR="00C92891" w:rsidRPr="003A07B1" w:rsidRDefault="00C92891" w:rsidP="00225B0A">
            <w:pPr>
              <w:jc w:val="center"/>
              <w:rPr>
                <w:sz w:val="20"/>
                <w:lang w:eastAsia="en-ID"/>
              </w:rPr>
            </w:pPr>
            <w:r w:rsidRPr="003A07B1">
              <w:rPr>
                <w:sz w:val="20"/>
              </w:rPr>
              <w:t>L</w:t>
            </w:r>
          </w:p>
        </w:tc>
        <w:tc>
          <w:tcPr>
            <w:tcW w:w="629" w:type="dxa"/>
            <w:tcBorders>
              <w:top w:val="single" w:sz="4" w:space="0" w:color="auto"/>
            </w:tcBorders>
            <w:noWrap/>
            <w:vAlign w:val="bottom"/>
            <w:hideMark/>
          </w:tcPr>
          <w:p w14:paraId="01C149EA" w14:textId="77777777" w:rsidR="00C92891" w:rsidRPr="003A07B1" w:rsidRDefault="00C92891" w:rsidP="00225B0A">
            <w:pPr>
              <w:jc w:val="center"/>
              <w:rPr>
                <w:sz w:val="20"/>
                <w:lang w:eastAsia="en-ID"/>
              </w:rPr>
            </w:pPr>
            <w:r w:rsidRPr="003A07B1">
              <w:rPr>
                <w:sz w:val="20"/>
              </w:rPr>
              <w:t>H</w:t>
            </w:r>
          </w:p>
        </w:tc>
        <w:tc>
          <w:tcPr>
            <w:tcW w:w="567" w:type="dxa"/>
            <w:tcBorders>
              <w:top w:val="single" w:sz="4" w:space="0" w:color="auto"/>
            </w:tcBorders>
            <w:noWrap/>
            <w:vAlign w:val="bottom"/>
            <w:hideMark/>
          </w:tcPr>
          <w:p w14:paraId="6F3D5638" w14:textId="77777777" w:rsidR="00C92891" w:rsidRPr="003A07B1" w:rsidRDefault="00C92891" w:rsidP="00225B0A">
            <w:pPr>
              <w:jc w:val="center"/>
              <w:rPr>
                <w:sz w:val="20"/>
                <w:lang w:eastAsia="en-ID"/>
              </w:rPr>
            </w:pPr>
            <w:r w:rsidRPr="003A07B1">
              <w:rPr>
                <w:sz w:val="20"/>
              </w:rPr>
              <w:t>H</w:t>
            </w:r>
          </w:p>
        </w:tc>
      </w:tr>
      <w:tr w:rsidR="00DE145D" w:rsidRPr="003A07B1" w14:paraId="72FE77B5" w14:textId="77777777" w:rsidTr="00F97008">
        <w:trPr>
          <w:trHeight w:val="300"/>
          <w:jc w:val="center"/>
        </w:trPr>
        <w:tc>
          <w:tcPr>
            <w:tcW w:w="1276" w:type="dxa"/>
            <w:tcBorders>
              <w:top w:val="nil"/>
            </w:tcBorders>
            <w:noWrap/>
            <w:vAlign w:val="center"/>
            <w:hideMark/>
          </w:tcPr>
          <w:p w14:paraId="667A33B9" w14:textId="7FBCA194" w:rsidR="00C92891" w:rsidRPr="003A07B1" w:rsidRDefault="00C92891" w:rsidP="00225B0A">
            <w:pPr>
              <w:jc w:val="center"/>
              <w:rPr>
                <w:sz w:val="20"/>
                <w:lang w:eastAsia="en-ID"/>
              </w:rPr>
            </w:pPr>
            <w:r w:rsidRPr="003A07B1">
              <w:rPr>
                <w:sz w:val="20"/>
              </w:rPr>
              <w:t>SC</w:t>
            </w:r>
            <w:r w:rsidRPr="003A07B1">
              <w:rPr>
                <w:sz w:val="20"/>
                <w:vertAlign w:val="subscript"/>
              </w:rPr>
              <w:t>2</w:t>
            </w:r>
          </w:p>
        </w:tc>
        <w:tc>
          <w:tcPr>
            <w:tcW w:w="505" w:type="dxa"/>
            <w:tcBorders>
              <w:top w:val="nil"/>
            </w:tcBorders>
            <w:noWrap/>
            <w:vAlign w:val="bottom"/>
            <w:hideMark/>
          </w:tcPr>
          <w:p w14:paraId="3AF49BFD" w14:textId="77777777" w:rsidR="00C92891" w:rsidRPr="003A07B1" w:rsidRDefault="00C92891" w:rsidP="00225B0A">
            <w:pPr>
              <w:jc w:val="center"/>
              <w:rPr>
                <w:sz w:val="20"/>
                <w:lang w:eastAsia="en-ID"/>
              </w:rPr>
            </w:pPr>
            <w:r w:rsidRPr="003A07B1">
              <w:rPr>
                <w:sz w:val="20"/>
              </w:rPr>
              <w:t>H</w:t>
            </w:r>
          </w:p>
        </w:tc>
        <w:tc>
          <w:tcPr>
            <w:tcW w:w="515" w:type="dxa"/>
            <w:tcBorders>
              <w:top w:val="nil"/>
            </w:tcBorders>
            <w:noWrap/>
            <w:vAlign w:val="bottom"/>
            <w:hideMark/>
          </w:tcPr>
          <w:p w14:paraId="5510F96C" w14:textId="77777777" w:rsidR="00C92891" w:rsidRPr="003A07B1" w:rsidRDefault="00C92891" w:rsidP="00225B0A">
            <w:pPr>
              <w:jc w:val="center"/>
              <w:rPr>
                <w:sz w:val="20"/>
                <w:lang w:eastAsia="en-ID"/>
              </w:rPr>
            </w:pPr>
            <w:r w:rsidRPr="003A07B1">
              <w:rPr>
                <w:sz w:val="20"/>
              </w:rPr>
              <w:t>L</w:t>
            </w:r>
          </w:p>
        </w:tc>
        <w:tc>
          <w:tcPr>
            <w:tcW w:w="567" w:type="dxa"/>
            <w:tcBorders>
              <w:top w:val="nil"/>
            </w:tcBorders>
            <w:noWrap/>
            <w:vAlign w:val="bottom"/>
            <w:hideMark/>
          </w:tcPr>
          <w:p w14:paraId="073D8D23"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5F5C3694"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6FA6B4D0" w14:textId="77777777" w:rsidR="00C92891" w:rsidRPr="003A07B1" w:rsidRDefault="00C92891" w:rsidP="00225B0A">
            <w:pPr>
              <w:jc w:val="center"/>
              <w:rPr>
                <w:sz w:val="20"/>
                <w:lang w:eastAsia="en-ID"/>
              </w:rPr>
            </w:pPr>
            <w:r w:rsidRPr="003A07B1">
              <w:rPr>
                <w:sz w:val="20"/>
              </w:rPr>
              <w:t>L</w:t>
            </w:r>
          </w:p>
        </w:tc>
        <w:tc>
          <w:tcPr>
            <w:tcW w:w="572" w:type="dxa"/>
            <w:tcBorders>
              <w:top w:val="nil"/>
            </w:tcBorders>
            <w:noWrap/>
            <w:vAlign w:val="bottom"/>
            <w:hideMark/>
          </w:tcPr>
          <w:p w14:paraId="697382BA"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0F6AFA75"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161708AA" w14:textId="77777777" w:rsidR="00C92891" w:rsidRPr="003A07B1" w:rsidRDefault="00C92891" w:rsidP="00225B0A">
            <w:pPr>
              <w:jc w:val="center"/>
              <w:rPr>
                <w:sz w:val="20"/>
                <w:lang w:eastAsia="en-ID"/>
              </w:rPr>
            </w:pPr>
            <w:r w:rsidRPr="003A07B1">
              <w:rPr>
                <w:sz w:val="20"/>
              </w:rPr>
              <w:t>L</w:t>
            </w:r>
          </w:p>
        </w:tc>
        <w:tc>
          <w:tcPr>
            <w:tcW w:w="567" w:type="dxa"/>
            <w:tcBorders>
              <w:top w:val="nil"/>
            </w:tcBorders>
            <w:noWrap/>
            <w:vAlign w:val="bottom"/>
            <w:hideMark/>
          </w:tcPr>
          <w:p w14:paraId="0CB4110B" w14:textId="77777777" w:rsidR="00C92891" w:rsidRPr="003A07B1" w:rsidRDefault="00C92891" w:rsidP="00225B0A">
            <w:pPr>
              <w:jc w:val="center"/>
              <w:rPr>
                <w:sz w:val="20"/>
                <w:lang w:eastAsia="en-ID"/>
              </w:rPr>
            </w:pPr>
            <w:r w:rsidRPr="003A07B1">
              <w:rPr>
                <w:sz w:val="20"/>
              </w:rPr>
              <w:t>H</w:t>
            </w:r>
          </w:p>
        </w:tc>
      </w:tr>
      <w:tr w:rsidR="00DE145D" w:rsidRPr="003A07B1" w14:paraId="36DCA39B" w14:textId="77777777" w:rsidTr="00F97008">
        <w:trPr>
          <w:trHeight w:val="300"/>
          <w:jc w:val="center"/>
        </w:trPr>
        <w:tc>
          <w:tcPr>
            <w:tcW w:w="1276" w:type="dxa"/>
            <w:tcBorders>
              <w:top w:val="nil"/>
            </w:tcBorders>
            <w:noWrap/>
            <w:vAlign w:val="center"/>
            <w:hideMark/>
          </w:tcPr>
          <w:p w14:paraId="27435B1C" w14:textId="5D8D532E" w:rsidR="00C92891" w:rsidRPr="003A07B1" w:rsidRDefault="00C92891" w:rsidP="00225B0A">
            <w:pPr>
              <w:jc w:val="center"/>
              <w:rPr>
                <w:sz w:val="20"/>
                <w:lang w:eastAsia="en-ID"/>
              </w:rPr>
            </w:pPr>
            <w:r w:rsidRPr="003A07B1">
              <w:rPr>
                <w:sz w:val="20"/>
              </w:rPr>
              <w:t>SC</w:t>
            </w:r>
            <w:r w:rsidRPr="003A07B1">
              <w:rPr>
                <w:sz w:val="20"/>
                <w:vertAlign w:val="subscript"/>
              </w:rPr>
              <w:t>3</w:t>
            </w:r>
          </w:p>
        </w:tc>
        <w:tc>
          <w:tcPr>
            <w:tcW w:w="505" w:type="dxa"/>
            <w:tcBorders>
              <w:top w:val="nil"/>
            </w:tcBorders>
            <w:noWrap/>
            <w:vAlign w:val="bottom"/>
            <w:hideMark/>
          </w:tcPr>
          <w:p w14:paraId="66388BE3"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225B74AF"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299822A9"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4C767301"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7726BD62" w14:textId="77777777" w:rsidR="00C92891" w:rsidRPr="003A07B1" w:rsidRDefault="00C92891" w:rsidP="00225B0A">
            <w:pPr>
              <w:jc w:val="center"/>
              <w:rPr>
                <w:sz w:val="20"/>
                <w:lang w:eastAsia="en-ID"/>
              </w:rPr>
            </w:pPr>
            <w:r w:rsidRPr="003A07B1">
              <w:rPr>
                <w:sz w:val="20"/>
              </w:rPr>
              <w:t>M</w:t>
            </w:r>
          </w:p>
        </w:tc>
        <w:tc>
          <w:tcPr>
            <w:tcW w:w="572" w:type="dxa"/>
            <w:tcBorders>
              <w:top w:val="nil"/>
            </w:tcBorders>
            <w:noWrap/>
            <w:vAlign w:val="bottom"/>
            <w:hideMark/>
          </w:tcPr>
          <w:p w14:paraId="243C5882" w14:textId="77777777" w:rsidR="00C92891" w:rsidRPr="003A07B1" w:rsidRDefault="00C92891" w:rsidP="00225B0A">
            <w:pPr>
              <w:jc w:val="center"/>
              <w:rPr>
                <w:sz w:val="20"/>
                <w:lang w:eastAsia="en-ID"/>
              </w:rPr>
            </w:pPr>
            <w:r w:rsidRPr="003A07B1">
              <w:rPr>
                <w:sz w:val="20"/>
              </w:rPr>
              <w:t>M</w:t>
            </w:r>
          </w:p>
        </w:tc>
        <w:tc>
          <w:tcPr>
            <w:tcW w:w="647" w:type="dxa"/>
            <w:tcBorders>
              <w:top w:val="nil"/>
            </w:tcBorders>
            <w:noWrap/>
            <w:vAlign w:val="bottom"/>
            <w:hideMark/>
          </w:tcPr>
          <w:p w14:paraId="3A1C291A"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656194EC"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6B9B10B3" w14:textId="77777777" w:rsidR="00C92891" w:rsidRPr="003A07B1" w:rsidRDefault="00C92891" w:rsidP="00225B0A">
            <w:pPr>
              <w:jc w:val="center"/>
              <w:rPr>
                <w:sz w:val="20"/>
                <w:lang w:eastAsia="en-ID"/>
              </w:rPr>
            </w:pPr>
            <w:r w:rsidRPr="003A07B1">
              <w:rPr>
                <w:sz w:val="20"/>
              </w:rPr>
              <w:t>M</w:t>
            </w:r>
          </w:p>
        </w:tc>
      </w:tr>
      <w:tr w:rsidR="00DE145D" w:rsidRPr="003A07B1" w14:paraId="5225FE3D" w14:textId="77777777" w:rsidTr="00F97008">
        <w:trPr>
          <w:trHeight w:val="300"/>
          <w:jc w:val="center"/>
        </w:trPr>
        <w:tc>
          <w:tcPr>
            <w:tcW w:w="1276" w:type="dxa"/>
            <w:tcBorders>
              <w:top w:val="nil"/>
            </w:tcBorders>
            <w:noWrap/>
            <w:vAlign w:val="center"/>
            <w:hideMark/>
          </w:tcPr>
          <w:p w14:paraId="497D3F75" w14:textId="19403E0F" w:rsidR="00C92891" w:rsidRPr="003A07B1" w:rsidRDefault="00C92891" w:rsidP="00225B0A">
            <w:pPr>
              <w:jc w:val="center"/>
              <w:rPr>
                <w:sz w:val="20"/>
                <w:lang w:eastAsia="en-ID"/>
              </w:rPr>
            </w:pPr>
            <w:r w:rsidRPr="003A07B1">
              <w:rPr>
                <w:sz w:val="20"/>
              </w:rPr>
              <w:t>SC</w:t>
            </w:r>
            <w:r w:rsidRPr="003A07B1">
              <w:rPr>
                <w:sz w:val="20"/>
                <w:vertAlign w:val="subscript"/>
              </w:rPr>
              <w:t>4</w:t>
            </w:r>
          </w:p>
        </w:tc>
        <w:tc>
          <w:tcPr>
            <w:tcW w:w="505" w:type="dxa"/>
            <w:tcBorders>
              <w:top w:val="nil"/>
            </w:tcBorders>
            <w:noWrap/>
            <w:vAlign w:val="bottom"/>
            <w:hideMark/>
          </w:tcPr>
          <w:p w14:paraId="262114C5" w14:textId="77777777" w:rsidR="00C92891" w:rsidRPr="003A07B1" w:rsidRDefault="00C92891" w:rsidP="00225B0A">
            <w:pPr>
              <w:jc w:val="center"/>
              <w:rPr>
                <w:sz w:val="20"/>
                <w:lang w:eastAsia="en-ID"/>
              </w:rPr>
            </w:pPr>
            <w:r w:rsidRPr="003A07B1">
              <w:rPr>
                <w:sz w:val="20"/>
              </w:rPr>
              <w:t>VL</w:t>
            </w:r>
          </w:p>
        </w:tc>
        <w:tc>
          <w:tcPr>
            <w:tcW w:w="515" w:type="dxa"/>
            <w:tcBorders>
              <w:top w:val="nil"/>
            </w:tcBorders>
            <w:noWrap/>
            <w:vAlign w:val="bottom"/>
            <w:hideMark/>
          </w:tcPr>
          <w:p w14:paraId="5E2683B6"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0697B529"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050DA9C9" w14:textId="77777777" w:rsidR="00C92891" w:rsidRPr="003A07B1" w:rsidRDefault="00C92891" w:rsidP="00225B0A">
            <w:pPr>
              <w:jc w:val="center"/>
              <w:rPr>
                <w:sz w:val="20"/>
                <w:lang w:eastAsia="en-ID"/>
              </w:rPr>
            </w:pPr>
            <w:r w:rsidRPr="003A07B1">
              <w:rPr>
                <w:sz w:val="20"/>
              </w:rPr>
              <w:t>VL</w:t>
            </w:r>
          </w:p>
        </w:tc>
        <w:tc>
          <w:tcPr>
            <w:tcW w:w="567" w:type="dxa"/>
            <w:tcBorders>
              <w:top w:val="nil"/>
            </w:tcBorders>
            <w:noWrap/>
            <w:vAlign w:val="bottom"/>
            <w:hideMark/>
          </w:tcPr>
          <w:p w14:paraId="783726DC"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76DAB184"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3ED90EDD" w14:textId="77777777" w:rsidR="00C92891" w:rsidRPr="003A07B1" w:rsidRDefault="00C92891" w:rsidP="00225B0A">
            <w:pPr>
              <w:jc w:val="center"/>
              <w:rPr>
                <w:sz w:val="20"/>
                <w:lang w:eastAsia="en-ID"/>
              </w:rPr>
            </w:pPr>
            <w:r w:rsidRPr="003A07B1">
              <w:rPr>
                <w:sz w:val="20"/>
              </w:rPr>
              <w:t>VL</w:t>
            </w:r>
          </w:p>
        </w:tc>
        <w:tc>
          <w:tcPr>
            <w:tcW w:w="629" w:type="dxa"/>
            <w:tcBorders>
              <w:top w:val="nil"/>
            </w:tcBorders>
            <w:noWrap/>
            <w:vAlign w:val="bottom"/>
            <w:hideMark/>
          </w:tcPr>
          <w:p w14:paraId="281BFC25"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54A4D256" w14:textId="77777777" w:rsidR="00C92891" w:rsidRPr="003A07B1" w:rsidRDefault="00C92891" w:rsidP="00225B0A">
            <w:pPr>
              <w:jc w:val="center"/>
              <w:rPr>
                <w:sz w:val="20"/>
                <w:lang w:eastAsia="en-ID"/>
              </w:rPr>
            </w:pPr>
            <w:r w:rsidRPr="003A07B1">
              <w:rPr>
                <w:sz w:val="20"/>
              </w:rPr>
              <w:t>H</w:t>
            </w:r>
          </w:p>
        </w:tc>
      </w:tr>
      <w:tr w:rsidR="00DE145D" w:rsidRPr="003A07B1" w14:paraId="33217C97" w14:textId="77777777" w:rsidTr="00F97008">
        <w:trPr>
          <w:trHeight w:val="300"/>
          <w:jc w:val="center"/>
        </w:trPr>
        <w:tc>
          <w:tcPr>
            <w:tcW w:w="1276" w:type="dxa"/>
            <w:tcBorders>
              <w:top w:val="nil"/>
            </w:tcBorders>
            <w:noWrap/>
            <w:vAlign w:val="center"/>
            <w:hideMark/>
          </w:tcPr>
          <w:p w14:paraId="16975190" w14:textId="2F55B902" w:rsidR="00C92891" w:rsidRPr="003A07B1" w:rsidRDefault="00C92891" w:rsidP="00225B0A">
            <w:pPr>
              <w:jc w:val="center"/>
              <w:rPr>
                <w:sz w:val="20"/>
                <w:lang w:eastAsia="en-ID"/>
              </w:rPr>
            </w:pPr>
            <w:r w:rsidRPr="003A07B1">
              <w:rPr>
                <w:sz w:val="20"/>
              </w:rPr>
              <w:t>SC</w:t>
            </w:r>
            <w:r w:rsidRPr="003A07B1">
              <w:rPr>
                <w:sz w:val="20"/>
                <w:vertAlign w:val="subscript"/>
              </w:rPr>
              <w:t>5</w:t>
            </w:r>
          </w:p>
        </w:tc>
        <w:tc>
          <w:tcPr>
            <w:tcW w:w="505" w:type="dxa"/>
            <w:tcBorders>
              <w:top w:val="nil"/>
            </w:tcBorders>
            <w:noWrap/>
            <w:vAlign w:val="bottom"/>
            <w:hideMark/>
          </w:tcPr>
          <w:p w14:paraId="7395CF15"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5536444D"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1DE71890"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45A616F1"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FCAF219" w14:textId="77777777" w:rsidR="00C92891" w:rsidRPr="003A07B1" w:rsidRDefault="00C92891" w:rsidP="00225B0A">
            <w:pPr>
              <w:jc w:val="center"/>
              <w:rPr>
                <w:sz w:val="20"/>
                <w:lang w:eastAsia="en-ID"/>
              </w:rPr>
            </w:pPr>
            <w:r w:rsidRPr="003A07B1">
              <w:rPr>
                <w:sz w:val="20"/>
              </w:rPr>
              <w:t>M</w:t>
            </w:r>
          </w:p>
        </w:tc>
        <w:tc>
          <w:tcPr>
            <w:tcW w:w="572" w:type="dxa"/>
            <w:tcBorders>
              <w:top w:val="nil"/>
            </w:tcBorders>
            <w:noWrap/>
            <w:vAlign w:val="bottom"/>
            <w:hideMark/>
          </w:tcPr>
          <w:p w14:paraId="77B654B0" w14:textId="77777777" w:rsidR="00C92891" w:rsidRPr="003A07B1" w:rsidRDefault="00C92891" w:rsidP="00225B0A">
            <w:pPr>
              <w:jc w:val="center"/>
              <w:rPr>
                <w:sz w:val="20"/>
                <w:lang w:eastAsia="en-ID"/>
              </w:rPr>
            </w:pPr>
            <w:r w:rsidRPr="003A07B1">
              <w:rPr>
                <w:sz w:val="20"/>
              </w:rPr>
              <w:t>M</w:t>
            </w:r>
          </w:p>
        </w:tc>
        <w:tc>
          <w:tcPr>
            <w:tcW w:w="647" w:type="dxa"/>
            <w:tcBorders>
              <w:top w:val="nil"/>
            </w:tcBorders>
            <w:noWrap/>
            <w:vAlign w:val="bottom"/>
            <w:hideMark/>
          </w:tcPr>
          <w:p w14:paraId="28DBD934"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15285DB6"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489FBCF9" w14:textId="77777777" w:rsidR="00C92891" w:rsidRPr="003A07B1" w:rsidRDefault="00C92891" w:rsidP="00225B0A">
            <w:pPr>
              <w:jc w:val="center"/>
              <w:rPr>
                <w:sz w:val="20"/>
                <w:lang w:eastAsia="en-ID"/>
              </w:rPr>
            </w:pPr>
            <w:r w:rsidRPr="003A07B1">
              <w:rPr>
                <w:sz w:val="20"/>
              </w:rPr>
              <w:t>H</w:t>
            </w:r>
          </w:p>
        </w:tc>
      </w:tr>
      <w:tr w:rsidR="00DE145D" w:rsidRPr="003A07B1" w14:paraId="23F7865F" w14:textId="77777777" w:rsidTr="00F97008">
        <w:trPr>
          <w:trHeight w:val="300"/>
          <w:jc w:val="center"/>
        </w:trPr>
        <w:tc>
          <w:tcPr>
            <w:tcW w:w="1276" w:type="dxa"/>
            <w:tcBorders>
              <w:top w:val="nil"/>
            </w:tcBorders>
            <w:noWrap/>
            <w:vAlign w:val="center"/>
            <w:hideMark/>
          </w:tcPr>
          <w:p w14:paraId="26B5886B" w14:textId="589C92F5" w:rsidR="00C92891" w:rsidRPr="003A07B1" w:rsidRDefault="00C92891" w:rsidP="00225B0A">
            <w:pPr>
              <w:jc w:val="center"/>
              <w:rPr>
                <w:sz w:val="20"/>
                <w:lang w:eastAsia="en-ID"/>
              </w:rPr>
            </w:pPr>
            <w:r w:rsidRPr="003A07B1">
              <w:rPr>
                <w:sz w:val="20"/>
              </w:rPr>
              <w:t>SC</w:t>
            </w:r>
            <w:r w:rsidRPr="003A07B1">
              <w:rPr>
                <w:sz w:val="20"/>
                <w:vertAlign w:val="subscript"/>
              </w:rPr>
              <w:t>6</w:t>
            </w:r>
          </w:p>
        </w:tc>
        <w:tc>
          <w:tcPr>
            <w:tcW w:w="505" w:type="dxa"/>
            <w:tcBorders>
              <w:top w:val="nil"/>
            </w:tcBorders>
            <w:noWrap/>
            <w:vAlign w:val="bottom"/>
            <w:hideMark/>
          </w:tcPr>
          <w:p w14:paraId="1FEE3C1F"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118521BE"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3B6C3D81"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428062A4"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5255132E" w14:textId="77777777" w:rsidR="00C92891" w:rsidRPr="003A07B1" w:rsidRDefault="00C92891" w:rsidP="00225B0A">
            <w:pPr>
              <w:jc w:val="center"/>
              <w:rPr>
                <w:sz w:val="20"/>
                <w:lang w:eastAsia="en-ID"/>
              </w:rPr>
            </w:pPr>
            <w:r w:rsidRPr="003A07B1">
              <w:rPr>
                <w:sz w:val="20"/>
              </w:rPr>
              <w:t>H</w:t>
            </w:r>
          </w:p>
        </w:tc>
        <w:tc>
          <w:tcPr>
            <w:tcW w:w="572" w:type="dxa"/>
            <w:tcBorders>
              <w:top w:val="nil"/>
            </w:tcBorders>
            <w:noWrap/>
            <w:vAlign w:val="bottom"/>
            <w:hideMark/>
          </w:tcPr>
          <w:p w14:paraId="24CDB13E"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02154FB9"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06A02887"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493F7EFD" w14:textId="77777777" w:rsidR="00C92891" w:rsidRPr="003A07B1" w:rsidRDefault="00C92891" w:rsidP="00225B0A">
            <w:pPr>
              <w:jc w:val="center"/>
              <w:rPr>
                <w:sz w:val="20"/>
                <w:lang w:eastAsia="en-ID"/>
              </w:rPr>
            </w:pPr>
            <w:r w:rsidRPr="003A07B1">
              <w:rPr>
                <w:sz w:val="20"/>
              </w:rPr>
              <w:t>H</w:t>
            </w:r>
          </w:p>
        </w:tc>
      </w:tr>
      <w:tr w:rsidR="00DE145D" w:rsidRPr="003A07B1" w14:paraId="23FCE830" w14:textId="77777777" w:rsidTr="00F97008">
        <w:trPr>
          <w:trHeight w:val="300"/>
          <w:jc w:val="center"/>
        </w:trPr>
        <w:tc>
          <w:tcPr>
            <w:tcW w:w="1276" w:type="dxa"/>
            <w:tcBorders>
              <w:top w:val="nil"/>
            </w:tcBorders>
            <w:noWrap/>
            <w:vAlign w:val="center"/>
            <w:hideMark/>
          </w:tcPr>
          <w:p w14:paraId="69EAA63A" w14:textId="714F963D" w:rsidR="00C92891" w:rsidRPr="003A07B1" w:rsidRDefault="00C92891" w:rsidP="00225B0A">
            <w:pPr>
              <w:jc w:val="center"/>
              <w:rPr>
                <w:sz w:val="20"/>
                <w:lang w:eastAsia="en-ID"/>
              </w:rPr>
            </w:pPr>
            <w:r w:rsidRPr="003A07B1">
              <w:rPr>
                <w:sz w:val="20"/>
              </w:rPr>
              <w:t>SC</w:t>
            </w:r>
            <w:r w:rsidRPr="003A07B1">
              <w:rPr>
                <w:sz w:val="20"/>
                <w:vertAlign w:val="subscript"/>
              </w:rPr>
              <w:t>7</w:t>
            </w:r>
          </w:p>
        </w:tc>
        <w:tc>
          <w:tcPr>
            <w:tcW w:w="505" w:type="dxa"/>
            <w:tcBorders>
              <w:top w:val="nil"/>
            </w:tcBorders>
            <w:noWrap/>
            <w:vAlign w:val="bottom"/>
            <w:hideMark/>
          </w:tcPr>
          <w:p w14:paraId="68B2E17D"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31816FD9"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4DAC9FD6"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727CC3EF"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377596F2" w14:textId="77777777" w:rsidR="00C92891" w:rsidRPr="003A07B1" w:rsidRDefault="00C92891" w:rsidP="00225B0A">
            <w:pPr>
              <w:jc w:val="center"/>
              <w:rPr>
                <w:sz w:val="20"/>
                <w:lang w:eastAsia="en-ID"/>
              </w:rPr>
            </w:pPr>
            <w:r w:rsidRPr="003A07B1">
              <w:rPr>
                <w:sz w:val="20"/>
              </w:rPr>
              <w:t>H</w:t>
            </w:r>
          </w:p>
        </w:tc>
        <w:tc>
          <w:tcPr>
            <w:tcW w:w="572" w:type="dxa"/>
            <w:tcBorders>
              <w:top w:val="nil"/>
            </w:tcBorders>
            <w:noWrap/>
            <w:vAlign w:val="bottom"/>
            <w:hideMark/>
          </w:tcPr>
          <w:p w14:paraId="352C83C7"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07C8362C"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26D2F766"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669CD7D" w14:textId="77777777" w:rsidR="00C92891" w:rsidRPr="003A07B1" w:rsidRDefault="00C92891" w:rsidP="00225B0A">
            <w:pPr>
              <w:jc w:val="center"/>
              <w:rPr>
                <w:sz w:val="20"/>
                <w:lang w:eastAsia="en-ID"/>
              </w:rPr>
            </w:pPr>
            <w:r w:rsidRPr="003A07B1">
              <w:rPr>
                <w:sz w:val="20"/>
              </w:rPr>
              <w:t>M</w:t>
            </w:r>
          </w:p>
        </w:tc>
      </w:tr>
      <w:tr w:rsidR="00DE145D" w:rsidRPr="003A07B1" w14:paraId="0283BDDB" w14:textId="77777777" w:rsidTr="00F97008">
        <w:trPr>
          <w:trHeight w:val="300"/>
          <w:jc w:val="center"/>
        </w:trPr>
        <w:tc>
          <w:tcPr>
            <w:tcW w:w="1276" w:type="dxa"/>
            <w:tcBorders>
              <w:top w:val="nil"/>
            </w:tcBorders>
            <w:noWrap/>
            <w:vAlign w:val="center"/>
            <w:hideMark/>
          </w:tcPr>
          <w:p w14:paraId="3864409F" w14:textId="5F53D48C" w:rsidR="00C92891" w:rsidRPr="003A07B1" w:rsidRDefault="00C92891" w:rsidP="00225B0A">
            <w:pPr>
              <w:jc w:val="center"/>
              <w:rPr>
                <w:sz w:val="20"/>
                <w:lang w:eastAsia="en-ID"/>
              </w:rPr>
            </w:pPr>
            <w:r w:rsidRPr="003A07B1">
              <w:rPr>
                <w:sz w:val="20"/>
              </w:rPr>
              <w:t>SC</w:t>
            </w:r>
            <w:r w:rsidRPr="003A07B1">
              <w:rPr>
                <w:sz w:val="20"/>
                <w:vertAlign w:val="subscript"/>
              </w:rPr>
              <w:t>8</w:t>
            </w:r>
          </w:p>
        </w:tc>
        <w:tc>
          <w:tcPr>
            <w:tcW w:w="505" w:type="dxa"/>
            <w:tcBorders>
              <w:top w:val="nil"/>
            </w:tcBorders>
            <w:noWrap/>
            <w:vAlign w:val="bottom"/>
            <w:hideMark/>
          </w:tcPr>
          <w:p w14:paraId="70915BD8"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137D5180"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49AC61DB"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7532FDE6"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40435D9C"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736B09A7" w14:textId="77777777" w:rsidR="00C92891" w:rsidRPr="003A07B1" w:rsidRDefault="00C92891" w:rsidP="00225B0A">
            <w:pPr>
              <w:jc w:val="center"/>
              <w:rPr>
                <w:sz w:val="20"/>
                <w:lang w:eastAsia="en-ID"/>
              </w:rPr>
            </w:pPr>
            <w:r w:rsidRPr="003A07B1">
              <w:rPr>
                <w:sz w:val="20"/>
              </w:rPr>
              <w:t>VH</w:t>
            </w:r>
          </w:p>
        </w:tc>
        <w:tc>
          <w:tcPr>
            <w:tcW w:w="647" w:type="dxa"/>
            <w:tcBorders>
              <w:top w:val="nil"/>
            </w:tcBorders>
            <w:noWrap/>
            <w:vAlign w:val="bottom"/>
            <w:hideMark/>
          </w:tcPr>
          <w:p w14:paraId="6C5E3FA8"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76BCF0C3"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496D55DC" w14:textId="77777777" w:rsidR="00C92891" w:rsidRPr="003A07B1" w:rsidRDefault="00C92891" w:rsidP="00225B0A">
            <w:pPr>
              <w:jc w:val="center"/>
              <w:rPr>
                <w:sz w:val="20"/>
                <w:lang w:eastAsia="en-ID"/>
              </w:rPr>
            </w:pPr>
            <w:r w:rsidRPr="003A07B1">
              <w:rPr>
                <w:sz w:val="20"/>
              </w:rPr>
              <w:t>VH</w:t>
            </w:r>
          </w:p>
        </w:tc>
      </w:tr>
      <w:tr w:rsidR="00DE145D" w:rsidRPr="003A07B1" w14:paraId="6A4EC2C8" w14:textId="77777777" w:rsidTr="00F97008">
        <w:trPr>
          <w:trHeight w:val="300"/>
          <w:jc w:val="center"/>
        </w:trPr>
        <w:tc>
          <w:tcPr>
            <w:tcW w:w="1276" w:type="dxa"/>
            <w:tcBorders>
              <w:top w:val="nil"/>
            </w:tcBorders>
            <w:noWrap/>
            <w:vAlign w:val="center"/>
            <w:hideMark/>
          </w:tcPr>
          <w:p w14:paraId="13172160" w14:textId="665E6441" w:rsidR="00C92891" w:rsidRPr="003A07B1" w:rsidRDefault="00C92891" w:rsidP="00225B0A">
            <w:pPr>
              <w:jc w:val="center"/>
              <w:rPr>
                <w:sz w:val="20"/>
                <w:lang w:eastAsia="en-ID"/>
              </w:rPr>
            </w:pPr>
            <w:r w:rsidRPr="003A07B1">
              <w:rPr>
                <w:sz w:val="20"/>
              </w:rPr>
              <w:t>SC</w:t>
            </w:r>
            <w:r w:rsidRPr="003A07B1">
              <w:rPr>
                <w:sz w:val="20"/>
                <w:vertAlign w:val="subscript"/>
              </w:rPr>
              <w:t>9</w:t>
            </w:r>
          </w:p>
        </w:tc>
        <w:tc>
          <w:tcPr>
            <w:tcW w:w="505" w:type="dxa"/>
            <w:tcBorders>
              <w:top w:val="nil"/>
            </w:tcBorders>
            <w:noWrap/>
            <w:vAlign w:val="bottom"/>
            <w:hideMark/>
          </w:tcPr>
          <w:p w14:paraId="293F866C"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0514AFE2"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5AC31FE"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3A069C4A"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2AA69382" w14:textId="77777777" w:rsidR="00C92891" w:rsidRPr="003A07B1" w:rsidRDefault="00C92891" w:rsidP="00225B0A">
            <w:pPr>
              <w:jc w:val="center"/>
              <w:rPr>
                <w:sz w:val="20"/>
                <w:lang w:eastAsia="en-ID"/>
              </w:rPr>
            </w:pPr>
            <w:r w:rsidRPr="003A07B1">
              <w:rPr>
                <w:sz w:val="20"/>
              </w:rPr>
              <w:t>M</w:t>
            </w:r>
          </w:p>
        </w:tc>
        <w:tc>
          <w:tcPr>
            <w:tcW w:w="572" w:type="dxa"/>
            <w:tcBorders>
              <w:top w:val="nil"/>
            </w:tcBorders>
            <w:noWrap/>
            <w:vAlign w:val="bottom"/>
            <w:hideMark/>
          </w:tcPr>
          <w:p w14:paraId="5375A6C9"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638C4E93"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18AF4A47"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17C13659" w14:textId="77777777" w:rsidR="00C92891" w:rsidRPr="003A07B1" w:rsidRDefault="00C92891" w:rsidP="00225B0A">
            <w:pPr>
              <w:jc w:val="center"/>
              <w:rPr>
                <w:sz w:val="20"/>
                <w:lang w:eastAsia="en-ID"/>
              </w:rPr>
            </w:pPr>
            <w:r w:rsidRPr="003A07B1">
              <w:rPr>
                <w:sz w:val="20"/>
              </w:rPr>
              <w:t>H</w:t>
            </w:r>
          </w:p>
        </w:tc>
      </w:tr>
      <w:tr w:rsidR="00DE145D" w:rsidRPr="003A07B1" w14:paraId="3621497C" w14:textId="77777777" w:rsidTr="00F97008">
        <w:trPr>
          <w:trHeight w:val="300"/>
          <w:jc w:val="center"/>
        </w:trPr>
        <w:tc>
          <w:tcPr>
            <w:tcW w:w="1276" w:type="dxa"/>
            <w:tcBorders>
              <w:top w:val="nil"/>
            </w:tcBorders>
            <w:noWrap/>
            <w:vAlign w:val="center"/>
            <w:hideMark/>
          </w:tcPr>
          <w:p w14:paraId="6A935350" w14:textId="7C9E856A" w:rsidR="00C92891" w:rsidRPr="003A07B1" w:rsidRDefault="00C92891" w:rsidP="00225B0A">
            <w:pPr>
              <w:jc w:val="center"/>
              <w:rPr>
                <w:sz w:val="20"/>
                <w:lang w:eastAsia="en-ID"/>
              </w:rPr>
            </w:pPr>
            <w:r w:rsidRPr="003A07B1">
              <w:rPr>
                <w:sz w:val="20"/>
              </w:rPr>
              <w:t>SC</w:t>
            </w:r>
            <w:r w:rsidRPr="003A07B1">
              <w:rPr>
                <w:sz w:val="20"/>
                <w:vertAlign w:val="subscript"/>
              </w:rPr>
              <w:t>10</w:t>
            </w:r>
          </w:p>
        </w:tc>
        <w:tc>
          <w:tcPr>
            <w:tcW w:w="505" w:type="dxa"/>
            <w:tcBorders>
              <w:top w:val="nil"/>
            </w:tcBorders>
            <w:noWrap/>
            <w:vAlign w:val="bottom"/>
            <w:hideMark/>
          </w:tcPr>
          <w:p w14:paraId="03BE03A5"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2B9E7489"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78E969F5"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2D92D311"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74B7FEC7"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51B5FCB2"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4DAC21CA"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5F991627"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0EF3B2DC" w14:textId="77777777" w:rsidR="00C92891" w:rsidRPr="003A07B1" w:rsidRDefault="00C92891" w:rsidP="00225B0A">
            <w:pPr>
              <w:jc w:val="center"/>
              <w:rPr>
                <w:sz w:val="20"/>
                <w:lang w:eastAsia="en-ID"/>
              </w:rPr>
            </w:pPr>
            <w:r w:rsidRPr="003A07B1">
              <w:rPr>
                <w:sz w:val="20"/>
              </w:rPr>
              <w:t>H</w:t>
            </w:r>
          </w:p>
        </w:tc>
      </w:tr>
      <w:tr w:rsidR="00DE145D" w:rsidRPr="003A07B1" w14:paraId="2D5AFB52" w14:textId="77777777" w:rsidTr="00F97008">
        <w:trPr>
          <w:trHeight w:val="300"/>
          <w:jc w:val="center"/>
        </w:trPr>
        <w:tc>
          <w:tcPr>
            <w:tcW w:w="1276" w:type="dxa"/>
            <w:tcBorders>
              <w:top w:val="nil"/>
            </w:tcBorders>
            <w:noWrap/>
            <w:vAlign w:val="center"/>
            <w:hideMark/>
          </w:tcPr>
          <w:p w14:paraId="360CF04A" w14:textId="5B7A6C09" w:rsidR="00C92891" w:rsidRPr="003A07B1" w:rsidRDefault="00C92891" w:rsidP="00225B0A">
            <w:pPr>
              <w:jc w:val="center"/>
              <w:rPr>
                <w:sz w:val="20"/>
                <w:lang w:eastAsia="en-ID"/>
              </w:rPr>
            </w:pPr>
            <w:r w:rsidRPr="003A07B1">
              <w:rPr>
                <w:sz w:val="20"/>
              </w:rPr>
              <w:t>SC</w:t>
            </w:r>
            <w:r w:rsidRPr="003A07B1">
              <w:rPr>
                <w:sz w:val="20"/>
                <w:vertAlign w:val="subscript"/>
              </w:rPr>
              <w:t>11</w:t>
            </w:r>
          </w:p>
        </w:tc>
        <w:tc>
          <w:tcPr>
            <w:tcW w:w="505" w:type="dxa"/>
            <w:tcBorders>
              <w:top w:val="nil"/>
            </w:tcBorders>
            <w:noWrap/>
            <w:vAlign w:val="bottom"/>
            <w:hideMark/>
          </w:tcPr>
          <w:p w14:paraId="0E37C65B" w14:textId="77777777" w:rsidR="00C92891" w:rsidRPr="003A07B1" w:rsidRDefault="00C92891" w:rsidP="00225B0A">
            <w:pPr>
              <w:jc w:val="center"/>
              <w:rPr>
                <w:sz w:val="20"/>
                <w:lang w:eastAsia="en-ID"/>
              </w:rPr>
            </w:pPr>
            <w:r w:rsidRPr="003A07B1">
              <w:rPr>
                <w:sz w:val="20"/>
              </w:rPr>
              <w:t>L</w:t>
            </w:r>
          </w:p>
        </w:tc>
        <w:tc>
          <w:tcPr>
            <w:tcW w:w="515" w:type="dxa"/>
            <w:tcBorders>
              <w:top w:val="nil"/>
            </w:tcBorders>
            <w:noWrap/>
            <w:vAlign w:val="bottom"/>
            <w:hideMark/>
          </w:tcPr>
          <w:p w14:paraId="0CC14D4E"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6EBF5E4F"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3E91E6A6"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7E4A4225"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01D88F77"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6C046BD2"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00A93BD9"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7769B53E" w14:textId="77777777" w:rsidR="00C92891" w:rsidRPr="003A07B1" w:rsidRDefault="00C92891" w:rsidP="00225B0A">
            <w:pPr>
              <w:jc w:val="center"/>
              <w:rPr>
                <w:sz w:val="20"/>
                <w:lang w:eastAsia="en-ID"/>
              </w:rPr>
            </w:pPr>
            <w:r w:rsidRPr="003A07B1">
              <w:rPr>
                <w:sz w:val="20"/>
              </w:rPr>
              <w:t>H</w:t>
            </w:r>
          </w:p>
        </w:tc>
      </w:tr>
      <w:tr w:rsidR="00DE145D" w:rsidRPr="003A07B1" w14:paraId="2515B54F" w14:textId="77777777" w:rsidTr="00F97008">
        <w:trPr>
          <w:trHeight w:val="300"/>
          <w:jc w:val="center"/>
        </w:trPr>
        <w:tc>
          <w:tcPr>
            <w:tcW w:w="1276" w:type="dxa"/>
            <w:tcBorders>
              <w:top w:val="nil"/>
            </w:tcBorders>
            <w:noWrap/>
            <w:vAlign w:val="center"/>
            <w:hideMark/>
          </w:tcPr>
          <w:p w14:paraId="1668381B" w14:textId="5604DB8E" w:rsidR="00C92891" w:rsidRPr="003A07B1" w:rsidRDefault="00C92891" w:rsidP="00225B0A">
            <w:pPr>
              <w:jc w:val="center"/>
              <w:rPr>
                <w:sz w:val="20"/>
                <w:lang w:eastAsia="en-ID"/>
              </w:rPr>
            </w:pPr>
            <w:r w:rsidRPr="003A07B1">
              <w:rPr>
                <w:sz w:val="20"/>
              </w:rPr>
              <w:t>SC</w:t>
            </w:r>
            <w:r w:rsidRPr="003A07B1">
              <w:rPr>
                <w:sz w:val="20"/>
                <w:vertAlign w:val="subscript"/>
              </w:rPr>
              <w:t>12</w:t>
            </w:r>
          </w:p>
        </w:tc>
        <w:tc>
          <w:tcPr>
            <w:tcW w:w="505" w:type="dxa"/>
            <w:tcBorders>
              <w:top w:val="nil"/>
            </w:tcBorders>
            <w:noWrap/>
            <w:vAlign w:val="bottom"/>
            <w:hideMark/>
          </w:tcPr>
          <w:p w14:paraId="407EDCFD" w14:textId="77777777" w:rsidR="00C92891" w:rsidRPr="003A07B1" w:rsidRDefault="00C92891" w:rsidP="00225B0A">
            <w:pPr>
              <w:jc w:val="center"/>
              <w:rPr>
                <w:sz w:val="20"/>
                <w:lang w:eastAsia="en-ID"/>
              </w:rPr>
            </w:pPr>
            <w:r w:rsidRPr="003A07B1">
              <w:rPr>
                <w:sz w:val="20"/>
              </w:rPr>
              <w:t>L</w:t>
            </w:r>
          </w:p>
        </w:tc>
        <w:tc>
          <w:tcPr>
            <w:tcW w:w="515" w:type="dxa"/>
            <w:tcBorders>
              <w:top w:val="nil"/>
            </w:tcBorders>
            <w:noWrap/>
            <w:vAlign w:val="bottom"/>
            <w:hideMark/>
          </w:tcPr>
          <w:p w14:paraId="5DF0B8F7"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76F4BA83"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25A42B2D" w14:textId="77777777" w:rsidR="00C92891" w:rsidRPr="003A07B1" w:rsidRDefault="00C92891" w:rsidP="00225B0A">
            <w:pPr>
              <w:jc w:val="center"/>
              <w:rPr>
                <w:sz w:val="20"/>
                <w:lang w:eastAsia="en-ID"/>
              </w:rPr>
            </w:pPr>
            <w:r w:rsidRPr="003A07B1">
              <w:rPr>
                <w:sz w:val="20"/>
              </w:rPr>
              <w:t>H</w:t>
            </w:r>
          </w:p>
        </w:tc>
        <w:tc>
          <w:tcPr>
            <w:tcW w:w="567" w:type="dxa"/>
            <w:tcBorders>
              <w:top w:val="nil"/>
            </w:tcBorders>
            <w:noWrap/>
            <w:vAlign w:val="bottom"/>
            <w:hideMark/>
          </w:tcPr>
          <w:p w14:paraId="2619334B"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2FD184D6" w14:textId="77777777" w:rsidR="00C92891" w:rsidRPr="003A07B1" w:rsidRDefault="00C92891" w:rsidP="00225B0A">
            <w:pPr>
              <w:jc w:val="center"/>
              <w:rPr>
                <w:sz w:val="20"/>
                <w:lang w:eastAsia="en-ID"/>
              </w:rPr>
            </w:pPr>
            <w:r w:rsidRPr="003A07B1">
              <w:rPr>
                <w:sz w:val="20"/>
              </w:rPr>
              <w:t>H</w:t>
            </w:r>
          </w:p>
        </w:tc>
        <w:tc>
          <w:tcPr>
            <w:tcW w:w="647" w:type="dxa"/>
            <w:tcBorders>
              <w:top w:val="nil"/>
            </w:tcBorders>
            <w:noWrap/>
            <w:vAlign w:val="bottom"/>
            <w:hideMark/>
          </w:tcPr>
          <w:p w14:paraId="13E1CF40" w14:textId="77777777" w:rsidR="00C92891" w:rsidRPr="003A07B1" w:rsidRDefault="00C92891" w:rsidP="00225B0A">
            <w:pPr>
              <w:jc w:val="center"/>
              <w:rPr>
                <w:sz w:val="20"/>
                <w:lang w:eastAsia="en-ID"/>
              </w:rPr>
            </w:pPr>
            <w:r w:rsidRPr="003A07B1">
              <w:rPr>
                <w:sz w:val="20"/>
              </w:rPr>
              <w:t>H</w:t>
            </w:r>
          </w:p>
        </w:tc>
        <w:tc>
          <w:tcPr>
            <w:tcW w:w="629" w:type="dxa"/>
            <w:tcBorders>
              <w:top w:val="nil"/>
            </w:tcBorders>
            <w:noWrap/>
            <w:vAlign w:val="bottom"/>
            <w:hideMark/>
          </w:tcPr>
          <w:p w14:paraId="58D884FE"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0572EDB4" w14:textId="77777777" w:rsidR="00C92891" w:rsidRPr="003A07B1" w:rsidRDefault="00C92891" w:rsidP="00225B0A">
            <w:pPr>
              <w:jc w:val="center"/>
              <w:rPr>
                <w:sz w:val="20"/>
                <w:lang w:eastAsia="en-ID"/>
              </w:rPr>
            </w:pPr>
            <w:r w:rsidRPr="003A07B1">
              <w:rPr>
                <w:sz w:val="20"/>
              </w:rPr>
              <w:t>H</w:t>
            </w:r>
          </w:p>
        </w:tc>
      </w:tr>
      <w:tr w:rsidR="00DE145D" w:rsidRPr="003A07B1" w14:paraId="0AC04AB6" w14:textId="77777777" w:rsidTr="00F97008">
        <w:trPr>
          <w:trHeight w:val="300"/>
          <w:jc w:val="center"/>
        </w:trPr>
        <w:tc>
          <w:tcPr>
            <w:tcW w:w="1276" w:type="dxa"/>
            <w:tcBorders>
              <w:top w:val="nil"/>
            </w:tcBorders>
            <w:noWrap/>
            <w:vAlign w:val="center"/>
            <w:hideMark/>
          </w:tcPr>
          <w:p w14:paraId="4CD963E7" w14:textId="0DC278F0" w:rsidR="00C92891" w:rsidRPr="003A07B1" w:rsidRDefault="00C92891" w:rsidP="00225B0A">
            <w:pPr>
              <w:jc w:val="center"/>
              <w:rPr>
                <w:sz w:val="20"/>
                <w:lang w:eastAsia="en-ID"/>
              </w:rPr>
            </w:pPr>
            <w:r w:rsidRPr="003A07B1">
              <w:rPr>
                <w:sz w:val="20"/>
              </w:rPr>
              <w:t>SC</w:t>
            </w:r>
            <w:r w:rsidRPr="003A07B1">
              <w:rPr>
                <w:sz w:val="20"/>
                <w:vertAlign w:val="subscript"/>
              </w:rPr>
              <w:t>13</w:t>
            </w:r>
          </w:p>
        </w:tc>
        <w:tc>
          <w:tcPr>
            <w:tcW w:w="505" w:type="dxa"/>
            <w:tcBorders>
              <w:top w:val="nil"/>
            </w:tcBorders>
            <w:noWrap/>
            <w:vAlign w:val="bottom"/>
            <w:hideMark/>
          </w:tcPr>
          <w:p w14:paraId="37484C20"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6B9D3E64"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A6F6935" w14:textId="77777777" w:rsidR="00C92891" w:rsidRPr="003A07B1" w:rsidRDefault="00C92891" w:rsidP="00225B0A">
            <w:pPr>
              <w:jc w:val="center"/>
              <w:rPr>
                <w:sz w:val="20"/>
                <w:lang w:eastAsia="en-ID"/>
              </w:rPr>
            </w:pPr>
            <w:r w:rsidRPr="003A07B1">
              <w:rPr>
                <w:sz w:val="20"/>
              </w:rPr>
              <w:t>L</w:t>
            </w:r>
          </w:p>
        </w:tc>
        <w:tc>
          <w:tcPr>
            <w:tcW w:w="567" w:type="dxa"/>
            <w:tcBorders>
              <w:top w:val="nil"/>
            </w:tcBorders>
            <w:noWrap/>
            <w:vAlign w:val="bottom"/>
            <w:hideMark/>
          </w:tcPr>
          <w:p w14:paraId="6F23D8DD"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4D43827B" w14:textId="77777777" w:rsidR="00C92891" w:rsidRPr="003A07B1" w:rsidRDefault="00C92891" w:rsidP="00225B0A">
            <w:pPr>
              <w:jc w:val="center"/>
              <w:rPr>
                <w:sz w:val="20"/>
                <w:lang w:eastAsia="en-ID"/>
              </w:rPr>
            </w:pPr>
            <w:r w:rsidRPr="003A07B1">
              <w:rPr>
                <w:sz w:val="20"/>
              </w:rPr>
              <w:t>VH</w:t>
            </w:r>
          </w:p>
        </w:tc>
        <w:tc>
          <w:tcPr>
            <w:tcW w:w="572" w:type="dxa"/>
            <w:tcBorders>
              <w:top w:val="nil"/>
            </w:tcBorders>
            <w:noWrap/>
            <w:vAlign w:val="bottom"/>
            <w:hideMark/>
          </w:tcPr>
          <w:p w14:paraId="31F18D9D" w14:textId="77777777" w:rsidR="00C92891" w:rsidRPr="003A07B1" w:rsidRDefault="00C92891" w:rsidP="00225B0A">
            <w:pPr>
              <w:jc w:val="center"/>
              <w:rPr>
                <w:sz w:val="20"/>
                <w:lang w:eastAsia="en-ID"/>
              </w:rPr>
            </w:pPr>
            <w:r w:rsidRPr="003A07B1">
              <w:rPr>
                <w:sz w:val="20"/>
              </w:rPr>
              <w:t>M</w:t>
            </w:r>
          </w:p>
        </w:tc>
        <w:tc>
          <w:tcPr>
            <w:tcW w:w="647" w:type="dxa"/>
            <w:tcBorders>
              <w:top w:val="nil"/>
            </w:tcBorders>
            <w:noWrap/>
            <w:vAlign w:val="bottom"/>
            <w:hideMark/>
          </w:tcPr>
          <w:p w14:paraId="1AD28D37" w14:textId="77777777" w:rsidR="00C92891" w:rsidRPr="003A07B1" w:rsidRDefault="00C92891" w:rsidP="00225B0A">
            <w:pPr>
              <w:jc w:val="center"/>
              <w:rPr>
                <w:sz w:val="20"/>
                <w:lang w:eastAsia="en-ID"/>
              </w:rPr>
            </w:pPr>
            <w:r w:rsidRPr="003A07B1">
              <w:rPr>
                <w:sz w:val="20"/>
              </w:rPr>
              <w:t>VH</w:t>
            </w:r>
          </w:p>
        </w:tc>
        <w:tc>
          <w:tcPr>
            <w:tcW w:w="629" w:type="dxa"/>
            <w:tcBorders>
              <w:top w:val="nil"/>
            </w:tcBorders>
            <w:noWrap/>
            <w:vAlign w:val="bottom"/>
            <w:hideMark/>
          </w:tcPr>
          <w:p w14:paraId="1A802DE8" w14:textId="77777777" w:rsidR="00C92891" w:rsidRPr="003A07B1" w:rsidRDefault="00C92891" w:rsidP="00225B0A">
            <w:pPr>
              <w:jc w:val="center"/>
              <w:rPr>
                <w:sz w:val="20"/>
                <w:lang w:eastAsia="en-ID"/>
              </w:rPr>
            </w:pPr>
            <w:r w:rsidRPr="003A07B1">
              <w:rPr>
                <w:sz w:val="20"/>
              </w:rPr>
              <w:t>VH</w:t>
            </w:r>
          </w:p>
        </w:tc>
        <w:tc>
          <w:tcPr>
            <w:tcW w:w="567" w:type="dxa"/>
            <w:tcBorders>
              <w:top w:val="nil"/>
            </w:tcBorders>
            <w:noWrap/>
            <w:vAlign w:val="bottom"/>
            <w:hideMark/>
          </w:tcPr>
          <w:p w14:paraId="426DD63A" w14:textId="77777777" w:rsidR="00C92891" w:rsidRPr="003A07B1" w:rsidRDefault="00C92891" w:rsidP="00225B0A">
            <w:pPr>
              <w:jc w:val="center"/>
              <w:rPr>
                <w:sz w:val="20"/>
                <w:lang w:eastAsia="en-ID"/>
              </w:rPr>
            </w:pPr>
            <w:r w:rsidRPr="003A07B1">
              <w:rPr>
                <w:sz w:val="20"/>
              </w:rPr>
              <w:t>VH</w:t>
            </w:r>
          </w:p>
        </w:tc>
      </w:tr>
      <w:tr w:rsidR="00DE145D" w:rsidRPr="003A07B1" w14:paraId="767CEB1D" w14:textId="77777777" w:rsidTr="00F97008">
        <w:trPr>
          <w:trHeight w:val="300"/>
          <w:jc w:val="center"/>
        </w:trPr>
        <w:tc>
          <w:tcPr>
            <w:tcW w:w="1276" w:type="dxa"/>
            <w:tcBorders>
              <w:top w:val="nil"/>
            </w:tcBorders>
            <w:noWrap/>
            <w:vAlign w:val="center"/>
            <w:hideMark/>
          </w:tcPr>
          <w:p w14:paraId="0DFEE137" w14:textId="1D80839F" w:rsidR="00C92891" w:rsidRPr="003A07B1" w:rsidRDefault="00C92891" w:rsidP="00225B0A">
            <w:pPr>
              <w:jc w:val="center"/>
              <w:rPr>
                <w:sz w:val="20"/>
                <w:lang w:eastAsia="en-ID"/>
              </w:rPr>
            </w:pPr>
            <w:r w:rsidRPr="003A07B1">
              <w:rPr>
                <w:sz w:val="20"/>
              </w:rPr>
              <w:t>SC</w:t>
            </w:r>
            <w:r w:rsidRPr="003A07B1">
              <w:rPr>
                <w:sz w:val="20"/>
                <w:vertAlign w:val="subscript"/>
              </w:rPr>
              <w:t>14</w:t>
            </w:r>
          </w:p>
        </w:tc>
        <w:tc>
          <w:tcPr>
            <w:tcW w:w="505" w:type="dxa"/>
            <w:tcBorders>
              <w:top w:val="nil"/>
            </w:tcBorders>
            <w:noWrap/>
            <w:vAlign w:val="bottom"/>
            <w:hideMark/>
          </w:tcPr>
          <w:p w14:paraId="18173505"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4D59C4C7"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7DED678" w14:textId="77777777" w:rsidR="00C92891" w:rsidRPr="003A07B1" w:rsidRDefault="00C92891" w:rsidP="00225B0A">
            <w:pPr>
              <w:jc w:val="center"/>
              <w:rPr>
                <w:sz w:val="20"/>
                <w:lang w:eastAsia="en-ID"/>
              </w:rPr>
            </w:pPr>
            <w:r w:rsidRPr="003A07B1">
              <w:rPr>
                <w:sz w:val="20"/>
              </w:rPr>
              <w:t>L</w:t>
            </w:r>
          </w:p>
        </w:tc>
        <w:tc>
          <w:tcPr>
            <w:tcW w:w="567" w:type="dxa"/>
            <w:tcBorders>
              <w:top w:val="nil"/>
            </w:tcBorders>
            <w:noWrap/>
            <w:vAlign w:val="bottom"/>
            <w:hideMark/>
          </w:tcPr>
          <w:p w14:paraId="0AD67AB6"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612E45AC" w14:textId="77777777" w:rsidR="00C92891" w:rsidRPr="003A07B1" w:rsidRDefault="00C92891" w:rsidP="00225B0A">
            <w:pPr>
              <w:jc w:val="center"/>
              <w:rPr>
                <w:sz w:val="20"/>
                <w:lang w:eastAsia="en-ID"/>
              </w:rPr>
            </w:pPr>
            <w:r w:rsidRPr="003A07B1">
              <w:rPr>
                <w:sz w:val="20"/>
              </w:rPr>
              <w:t>H</w:t>
            </w:r>
          </w:p>
        </w:tc>
        <w:tc>
          <w:tcPr>
            <w:tcW w:w="572" w:type="dxa"/>
            <w:tcBorders>
              <w:top w:val="nil"/>
            </w:tcBorders>
            <w:noWrap/>
            <w:vAlign w:val="bottom"/>
            <w:hideMark/>
          </w:tcPr>
          <w:p w14:paraId="4733C21B" w14:textId="77777777" w:rsidR="00C92891" w:rsidRPr="003A07B1" w:rsidRDefault="00C92891" w:rsidP="00225B0A">
            <w:pPr>
              <w:jc w:val="center"/>
              <w:rPr>
                <w:sz w:val="20"/>
                <w:lang w:eastAsia="en-ID"/>
              </w:rPr>
            </w:pPr>
            <w:r w:rsidRPr="003A07B1">
              <w:rPr>
                <w:sz w:val="20"/>
              </w:rPr>
              <w:t>L</w:t>
            </w:r>
          </w:p>
        </w:tc>
        <w:tc>
          <w:tcPr>
            <w:tcW w:w="647" w:type="dxa"/>
            <w:tcBorders>
              <w:top w:val="nil"/>
            </w:tcBorders>
            <w:noWrap/>
            <w:vAlign w:val="bottom"/>
            <w:hideMark/>
          </w:tcPr>
          <w:p w14:paraId="27AA71DB"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50DEB58D"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0AE7B7A5" w14:textId="77777777" w:rsidR="00C92891" w:rsidRPr="003A07B1" w:rsidRDefault="00C92891" w:rsidP="00225B0A">
            <w:pPr>
              <w:jc w:val="center"/>
              <w:rPr>
                <w:sz w:val="20"/>
                <w:lang w:eastAsia="en-ID"/>
              </w:rPr>
            </w:pPr>
            <w:r w:rsidRPr="003A07B1">
              <w:rPr>
                <w:sz w:val="20"/>
              </w:rPr>
              <w:t>L</w:t>
            </w:r>
          </w:p>
        </w:tc>
      </w:tr>
      <w:tr w:rsidR="00DE145D" w:rsidRPr="003A07B1" w14:paraId="561B5417" w14:textId="77777777" w:rsidTr="00F97008">
        <w:trPr>
          <w:trHeight w:val="300"/>
          <w:jc w:val="center"/>
        </w:trPr>
        <w:tc>
          <w:tcPr>
            <w:tcW w:w="1276" w:type="dxa"/>
            <w:tcBorders>
              <w:top w:val="nil"/>
            </w:tcBorders>
            <w:noWrap/>
            <w:vAlign w:val="center"/>
            <w:hideMark/>
          </w:tcPr>
          <w:p w14:paraId="31549DE3" w14:textId="2DCBBBC3" w:rsidR="00C92891" w:rsidRPr="003A07B1" w:rsidRDefault="00C92891" w:rsidP="00225B0A">
            <w:pPr>
              <w:jc w:val="center"/>
              <w:rPr>
                <w:sz w:val="20"/>
                <w:lang w:eastAsia="en-ID"/>
              </w:rPr>
            </w:pPr>
            <w:r w:rsidRPr="003A07B1">
              <w:rPr>
                <w:sz w:val="20"/>
              </w:rPr>
              <w:t>SC</w:t>
            </w:r>
            <w:r w:rsidRPr="003A07B1">
              <w:rPr>
                <w:sz w:val="20"/>
                <w:vertAlign w:val="subscript"/>
              </w:rPr>
              <w:t>15</w:t>
            </w:r>
          </w:p>
        </w:tc>
        <w:tc>
          <w:tcPr>
            <w:tcW w:w="505" w:type="dxa"/>
            <w:tcBorders>
              <w:top w:val="nil"/>
            </w:tcBorders>
            <w:noWrap/>
            <w:vAlign w:val="bottom"/>
            <w:hideMark/>
          </w:tcPr>
          <w:p w14:paraId="472364BB"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33DC381F"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2261BD1A"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1AA05EFF"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15691A3B" w14:textId="77777777" w:rsidR="00C92891" w:rsidRPr="003A07B1" w:rsidRDefault="00C92891" w:rsidP="00225B0A">
            <w:pPr>
              <w:jc w:val="center"/>
              <w:rPr>
                <w:sz w:val="20"/>
                <w:lang w:eastAsia="en-ID"/>
              </w:rPr>
            </w:pPr>
            <w:r w:rsidRPr="003A07B1">
              <w:rPr>
                <w:sz w:val="20"/>
              </w:rPr>
              <w:t>M</w:t>
            </w:r>
          </w:p>
        </w:tc>
        <w:tc>
          <w:tcPr>
            <w:tcW w:w="572" w:type="dxa"/>
            <w:tcBorders>
              <w:top w:val="nil"/>
            </w:tcBorders>
            <w:noWrap/>
            <w:vAlign w:val="bottom"/>
            <w:hideMark/>
          </w:tcPr>
          <w:p w14:paraId="7C2008BF" w14:textId="77777777" w:rsidR="00C92891" w:rsidRPr="003A07B1" w:rsidRDefault="00C92891" w:rsidP="00225B0A">
            <w:pPr>
              <w:jc w:val="center"/>
              <w:rPr>
                <w:sz w:val="20"/>
                <w:lang w:eastAsia="en-ID"/>
              </w:rPr>
            </w:pPr>
            <w:r w:rsidRPr="003A07B1">
              <w:rPr>
                <w:sz w:val="20"/>
              </w:rPr>
              <w:t>M</w:t>
            </w:r>
          </w:p>
        </w:tc>
        <w:tc>
          <w:tcPr>
            <w:tcW w:w="647" w:type="dxa"/>
            <w:tcBorders>
              <w:top w:val="nil"/>
            </w:tcBorders>
            <w:noWrap/>
            <w:vAlign w:val="bottom"/>
            <w:hideMark/>
          </w:tcPr>
          <w:p w14:paraId="73FC73E1"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36F67F8A"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2987B444" w14:textId="77777777" w:rsidR="00C92891" w:rsidRPr="003A07B1" w:rsidRDefault="00C92891" w:rsidP="00225B0A">
            <w:pPr>
              <w:jc w:val="center"/>
              <w:rPr>
                <w:sz w:val="20"/>
                <w:lang w:eastAsia="en-ID"/>
              </w:rPr>
            </w:pPr>
            <w:r w:rsidRPr="003A07B1">
              <w:rPr>
                <w:sz w:val="20"/>
              </w:rPr>
              <w:t>M</w:t>
            </w:r>
          </w:p>
        </w:tc>
      </w:tr>
      <w:tr w:rsidR="00DE145D" w:rsidRPr="003A07B1" w14:paraId="00CB633E" w14:textId="77777777" w:rsidTr="00F97008">
        <w:trPr>
          <w:trHeight w:val="300"/>
          <w:jc w:val="center"/>
        </w:trPr>
        <w:tc>
          <w:tcPr>
            <w:tcW w:w="1276" w:type="dxa"/>
            <w:tcBorders>
              <w:top w:val="nil"/>
            </w:tcBorders>
            <w:noWrap/>
            <w:vAlign w:val="center"/>
            <w:hideMark/>
          </w:tcPr>
          <w:p w14:paraId="7175E9D1" w14:textId="17602D15" w:rsidR="00C92891" w:rsidRPr="003A07B1" w:rsidRDefault="00C92891" w:rsidP="00225B0A">
            <w:pPr>
              <w:jc w:val="center"/>
              <w:rPr>
                <w:sz w:val="20"/>
                <w:lang w:eastAsia="en-ID"/>
              </w:rPr>
            </w:pPr>
            <w:r w:rsidRPr="003A07B1">
              <w:rPr>
                <w:sz w:val="20"/>
              </w:rPr>
              <w:t>SC</w:t>
            </w:r>
            <w:r w:rsidRPr="003A07B1">
              <w:rPr>
                <w:sz w:val="20"/>
                <w:vertAlign w:val="subscript"/>
              </w:rPr>
              <w:t>16</w:t>
            </w:r>
          </w:p>
        </w:tc>
        <w:tc>
          <w:tcPr>
            <w:tcW w:w="505" w:type="dxa"/>
            <w:tcBorders>
              <w:top w:val="nil"/>
            </w:tcBorders>
            <w:noWrap/>
            <w:vAlign w:val="bottom"/>
            <w:hideMark/>
          </w:tcPr>
          <w:p w14:paraId="076964BE" w14:textId="77777777" w:rsidR="00C92891" w:rsidRPr="003A07B1" w:rsidRDefault="00C92891" w:rsidP="00225B0A">
            <w:pPr>
              <w:jc w:val="center"/>
              <w:rPr>
                <w:sz w:val="20"/>
                <w:lang w:eastAsia="en-ID"/>
              </w:rPr>
            </w:pPr>
            <w:r w:rsidRPr="003A07B1">
              <w:rPr>
                <w:sz w:val="20"/>
              </w:rPr>
              <w:t>M</w:t>
            </w:r>
          </w:p>
        </w:tc>
        <w:tc>
          <w:tcPr>
            <w:tcW w:w="515" w:type="dxa"/>
            <w:tcBorders>
              <w:top w:val="nil"/>
            </w:tcBorders>
            <w:noWrap/>
            <w:vAlign w:val="bottom"/>
            <w:hideMark/>
          </w:tcPr>
          <w:p w14:paraId="714A81EC" w14:textId="77777777" w:rsidR="00C92891" w:rsidRPr="003A07B1" w:rsidRDefault="00C92891" w:rsidP="00225B0A">
            <w:pPr>
              <w:jc w:val="center"/>
              <w:rPr>
                <w:sz w:val="20"/>
                <w:lang w:eastAsia="en-ID"/>
              </w:rPr>
            </w:pPr>
            <w:r w:rsidRPr="003A07B1">
              <w:rPr>
                <w:sz w:val="20"/>
              </w:rPr>
              <w:t>VL</w:t>
            </w:r>
          </w:p>
        </w:tc>
        <w:tc>
          <w:tcPr>
            <w:tcW w:w="567" w:type="dxa"/>
            <w:tcBorders>
              <w:top w:val="nil"/>
            </w:tcBorders>
            <w:noWrap/>
            <w:vAlign w:val="bottom"/>
            <w:hideMark/>
          </w:tcPr>
          <w:p w14:paraId="52671DB7"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58EBCD5F" w14:textId="77777777" w:rsidR="00C92891" w:rsidRPr="003A07B1" w:rsidRDefault="00C92891" w:rsidP="00225B0A">
            <w:pPr>
              <w:jc w:val="center"/>
              <w:rPr>
                <w:sz w:val="20"/>
                <w:lang w:eastAsia="en-ID"/>
              </w:rPr>
            </w:pPr>
            <w:r w:rsidRPr="003A07B1">
              <w:rPr>
                <w:sz w:val="20"/>
              </w:rPr>
              <w:t>M</w:t>
            </w:r>
          </w:p>
        </w:tc>
        <w:tc>
          <w:tcPr>
            <w:tcW w:w="567" w:type="dxa"/>
            <w:tcBorders>
              <w:top w:val="nil"/>
            </w:tcBorders>
            <w:noWrap/>
            <w:vAlign w:val="bottom"/>
            <w:hideMark/>
          </w:tcPr>
          <w:p w14:paraId="693291D2" w14:textId="77777777" w:rsidR="00C92891" w:rsidRPr="003A07B1" w:rsidRDefault="00C92891" w:rsidP="00225B0A">
            <w:pPr>
              <w:jc w:val="center"/>
              <w:rPr>
                <w:sz w:val="20"/>
                <w:lang w:eastAsia="en-ID"/>
              </w:rPr>
            </w:pPr>
            <w:r w:rsidRPr="003A07B1">
              <w:rPr>
                <w:sz w:val="20"/>
              </w:rPr>
              <w:t>VL</w:t>
            </w:r>
          </w:p>
        </w:tc>
        <w:tc>
          <w:tcPr>
            <w:tcW w:w="572" w:type="dxa"/>
            <w:tcBorders>
              <w:top w:val="nil"/>
            </w:tcBorders>
            <w:noWrap/>
            <w:vAlign w:val="bottom"/>
            <w:hideMark/>
          </w:tcPr>
          <w:p w14:paraId="54111D19" w14:textId="77777777" w:rsidR="00C92891" w:rsidRPr="003A07B1" w:rsidRDefault="00C92891" w:rsidP="00225B0A">
            <w:pPr>
              <w:jc w:val="center"/>
              <w:rPr>
                <w:sz w:val="20"/>
                <w:lang w:eastAsia="en-ID"/>
              </w:rPr>
            </w:pPr>
            <w:r w:rsidRPr="003A07B1">
              <w:rPr>
                <w:sz w:val="20"/>
              </w:rPr>
              <w:t>M</w:t>
            </w:r>
          </w:p>
        </w:tc>
        <w:tc>
          <w:tcPr>
            <w:tcW w:w="647" w:type="dxa"/>
            <w:tcBorders>
              <w:top w:val="nil"/>
            </w:tcBorders>
            <w:noWrap/>
            <w:vAlign w:val="bottom"/>
            <w:hideMark/>
          </w:tcPr>
          <w:p w14:paraId="2F9632EE" w14:textId="77777777" w:rsidR="00C92891" w:rsidRPr="003A07B1" w:rsidRDefault="00C92891" w:rsidP="00225B0A">
            <w:pPr>
              <w:jc w:val="center"/>
              <w:rPr>
                <w:sz w:val="20"/>
                <w:lang w:eastAsia="en-ID"/>
              </w:rPr>
            </w:pPr>
            <w:r w:rsidRPr="003A07B1">
              <w:rPr>
                <w:sz w:val="20"/>
              </w:rPr>
              <w:t>M</w:t>
            </w:r>
          </w:p>
        </w:tc>
        <w:tc>
          <w:tcPr>
            <w:tcW w:w="629" w:type="dxa"/>
            <w:tcBorders>
              <w:top w:val="nil"/>
            </w:tcBorders>
            <w:noWrap/>
            <w:vAlign w:val="bottom"/>
            <w:hideMark/>
          </w:tcPr>
          <w:p w14:paraId="302CAF0D" w14:textId="77777777" w:rsidR="00C92891" w:rsidRPr="003A07B1" w:rsidRDefault="00C92891" w:rsidP="00225B0A">
            <w:pPr>
              <w:jc w:val="center"/>
              <w:rPr>
                <w:sz w:val="20"/>
                <w:lang w:eastAsia="en-ID"/>
              </w:rPr>
            </w:pPr>
            <w:r w:rsidRPr="003A07B1">
              <w:rPr>
                <w:sz w:val="20"/>
              </w:rPr>
              <w:t>L</w:t>
            </w:r>
          </w:p>
        </w:tc>
        <w:tc>
          <w:tcPr>
            <w:tcW w:w="567" w:type="dxa"/>
            <w:tcBorders>
              <w:top w:val="nil"/>
            </w:tcBorders>
            <w:noWrap/>
            <w:vAlign w:val="bottom"/>
            <w:hideMark/>
          </w:tcPr>
          <w:p w14:paraId="3D44505A" w14:textId="77777777" w:rsidR="00C92891" w:rsidRPr="003A07B1" w:rsidRDefault="00C92891" w:rsidP="00225B0A">
            <w:pPr>
              <w:jc w:val="center"/>
              <w:rPr>
                <w:sz w:val="20"/>
                <w:lang w:eastAsia="en-ID"/>
              </w:rPr>
            </w:pPr>
            <w:r w:rsidRPr="003A07B1">
              <w:rPr>
                <w:sz w:val="20"/>
              </w:rPr>
              <w:t>M</w:t>
            </w:r>
          </w:p>
        </w:tc>
      </w:tr>
      <w:tr w:rsidR="00C92891" w:rsidRPr="003A07B1" w14:paraId="0791B402" w14:textId="77777777" w:rsidTr="00F97008">
        <w:trPr>
          <w:trHeight w:val="300"/>
          <w:jc w:val="center"/>
        </w:trPr>
        <w:tc>
          <w:tcPr>
            <w:tcW w:w="1276" w:type="dxa"/>
            <w:tcBorders>
              <w:bottom w:val="single" w:sz="4" w:space="0" w:color="auto"/>
            </w:tcBorders>
            <w:noWrap/>
            <w:vAlign w:val="center"/>
            <w:hideMark/>
          </w:tcPr>
          <w:p w14:paraId="15AAED22" w14:textId="38019047" w:rsidR="00C92891" w:rsidRPr="003A07B1" w:rsidRDefault="00C92891" w:rsidP="00225B0A">
            <w:pPr>
              <w:jc w:val="center"/>
              <w:rPr>
                <w:sz w:val="20"/>
                <w:lang w:eastAsia="en-ID"/>
              </w:rPr>
            </w:pPr>
            <w:r w:rsidRPr="003A07B1">
              <w:rPr>
                <w:sz w:val="20"/>
              </w:rPr>
              <w:t>SC</w:t>
            </w:r>
            <w:r w:rsidRPr="003A07B1">
              <w:rPr>
                <w:sz w:val="20"/>
                <w:vertAlign w:val="subscript"/>
              </w:rPr>
              <w:t>17</w:t>
            </w:r>
          </w:p>
        </w:tc>
        <w:tc>
          <w:tcPr>
            <w:tcW w:w="505" w:type="dxa"/>
            <w:tcBorders>
              <w:bottom w:val="single" w:sz="4" w:space="0" w:color="auto"/>
            </w:tcBorders>
            <w:noWrap/>
            <w:vAlign w:val="bottom"/>
            <w:hideMark/>
          </w:tcPr>
          <w:p w14:paraId="200E86DC" w14:textId="77777777" w:rsidR="00C92891" w:rsidRPr="003A07B1" w:rsidRDefault="00C92891" w:rsidP="00225B0A">
            <w:pPr>
              <w:jc w:val="center"/>
              <w:rPr>
                <w:sz w:val="20"/>
                <w:lang w:eastAsia="en-ID"/>
              </w:rPr>
            </w:pPr>
            <w:r w:rsidRPr="003A07B1">
              <w:rPr>
                <w:sz w:val="20"/>
              </w:rPr>
              <w:t>M</w:t>
            </w:r>
          </w:p>
        </w:tc>
        <w:tc>
          <w:tcPr>
            <w:tcW w:w="515" w:type="dxa"/>
            <w:tcBorders>
              <w:bottom w:val="single" w:sz="4" w:space="0" w:color="auto"/>
            </w:tcBorders>
            <w:noWrap/>
            <w:vAlign w:val="bottom"/>
            <w:hideMark/>
          </w:tcPr>
          <w:p w14:paraId="68585B6B" w14:textId="77777777" w:rsidR="00C92891" w:rsidRPr="003A07B1" w:rsidRDefault="00C92891" w:rsidP="00225B0A">
            <w:pPr>
              <w:jc w:val="center"/>
              <w:rPr>
                <w:sz w:val="20"/>
                <w:lang w:eastAsia="en-ID"/>
              </w:rPr>
            </w:pPr>
            <w:r w:rsidRPr="003A07B1">
              <w:rPr>
                <w:sz w:val="20"/>
              </w:rPr>
              <w:t>M</w:t>
            </w:r>
          </w:p>
        </w:tc>
        <w:tc>
          <w:tcPr>
            <w:tcW w:w="567" w:type="dxa"/>
            <w:tcBorders>
              <w:bottom w:val="single" w:sz="4" w:space="0" w:color="auto"/>
            </w:tcBorders>
            <w:noWrap/>
            <w:vAlign w:val="bottom"/>
            <w:hideMark/>
          </w:tcPr>
          <w:p w14:paraId="20B80C3D" w14:textId="77777777" w:rsidR="00C92891" w:rsidRPr="003A07B1" w:rsidRDefault="00C92891" w:rsidP="00225B0A">
            <w:pPr>
              <w:jc w:val="center"/>
              <w:rPr>
                <w:sz w:val="20"/>
                <w:lang w:eastAsia="en-ID"/>
              </w:rPr>
            </w:pPr>
            <w:r w:rsidRPr="003A07B1">
              <w:rPr>
                <w:sz w:val="20"/>
              </w:rPr>
              <w:t>M</w:t>
            </w:r>
          </w:p>
        </w:tc>
        <w:tc>
          <w:tcPr>
            <w:tcW w:w="567" w:type="dxa"/>
            <w:tcBorders>
              <w:bottom w:val="single" w:sz="4" w:space="0" w:color="auto"/>
            </w:tcBorders>
            <w:noWrap/>
            <w:vAlign w:val="bottom"/>
            <w:hideMark/>
          </w:tcPr>
          <w:p w14:paraId="4FBA3702" w14:textId="77777777" w:rsidR="00C92891" w:rsidRPr="003A07B1" w:rsidRDefault="00C92891" w:rsidP="00225B0A">
            <w:pPr>
              <w:jc w:val="center"/>
              <w:rPr>
                <w:sz w:val="20"/>
                <w:lang w:eastAsia="en-ID"/>
              </w:rPr>
            </w:pPr>
            <w:r w:rsidRPr="003A07B1">
              <w:rPr>
                <w:sz w:val="20"/>
              </w:rPr>
              <w:t>M</w:t>
            </w:r>
          </w:p>
        </w:tc>
        <w:tc>
          <w:tcPr>
            <w:tcW w:w="567" w:type="dxa"/>
            <w:tcBorders>
              <w:bottom w:val="single" w:sz="4" w:space="0" w:color="auto"/>
            </w:tcBorders>
            <w:noWrap/>
            <w:vAlign w:val="bottom"/>
            <w:hideMark/>
          </w:tcPr>
          <w:p w14:paraId="35DD2011" w14:textId="77777777" w:rsidR="00C92891" w:rsidRPr="003A07B1" w:rsidRDefault="00C92891" w:rsidP="00225B0A">
            <w:pPr>
              <w:jc w:val="center"/>
              <w:rPr>
                <w:sz w:val="20"/>
                <w:lang w:eastAsia="en-ID"/>
              </w:rPr>
            </w:pPr>
            <w:r w:rsidRPr="003A07B1">
              <w:rPr>
                <w:sz w:val="20"/>
              </w:rPr>
              <w:t>M</w:t>
            </w:r>
          </w:p>
        </w:tc>
        <w:tc>
          <w:tcPr>
            <w:tcW w:w="572" w:type="dxa"/>
            <w:tcBorders>
              <w:bottom w:val="single" w:sz="4" w:space="0" w:color="auto"/>
            </w:tcBorders>
            <w:noWrap/>
            <w:vAlign w:val="bottom"/>
            <w:hideMark/>
          </w:tcPr>
          <w:p w14:paraId="7F240BEE" w14:textId="77777777" w:rsidR="00C92891" w:rsidRPr="003A07B1" w:rsidRDefault="00C92891" w:rsidP="00225B0A">
            <w:pPr>
              <w:jc w:val="center"/>
              <w:rPr>
                <w:sz w:val="20"/>
                <w:lang w:eastAsia="en-ID"/>
              </w:rPr>
            </w:pPr>
            <w:r w:rsidRPr="003A07B1">
              <w:rPr>
                <w:sz w:val="20"/>
              </w:rPr>
              <w:t>M</w:t>
            </w:r>
          </w:p>
        </w:tc>
        <w:tc>
          <w:tcPr>
            <w:tcW w:w="647" w:type="dxa"/>
            <w:tcBorders>
              <w:bottom w:val="single" w:sz="4" w:space="0" w:color="auto"/>
            </w:tcBorders>
            <w:noWrap/>
            <w:vAlign w:val="bottom"/>
            <w:hideMark/>
          </w:tcPr>
          <w:p w14:paraId="24EAAEE9" w14:textId="77777777" w:rsidR="00C92891" w:rsidRPr="003A07B1" w:rsidRDefault="00C92891" w:rsidP="00225B0A">
            <w:pPr>
              <w:jc w:val="center"/>
              <w:rPr>
                <w:sz w:val="20"/>
                <w:lang w:eastAsia="en-ID"/>
              </w:rPr>
            </w:pPr>
            <w:r w:rsidRPr="003A07B1">
              <w:rPr>
                <w:sz w:val="20"/>
              </w:rPr>
              <w:t>M</w:t>
            </w:r>
          </w:p>
        </w:tc>
        <w:tc>
          <w:tcPr>
            <w:tcW w:w="629" w:type="dxa"/>
            <w:tcBorders>
              <w:bottom w:val="single" w:sz="4" w:space="0" w:color="auto"/>
            </w:tcBorders>
            <w:noWrap/>
            <w:vAlign w:val="bottom"/>
            <w:hideMark/>
          </w:tcPr>
          <w:p w14:paraId="5A44E773" w14:textId="77777777" w:rsidR="00C92891" w:rsidRPr="003A07B1" w:rsidRDefault="00C92891" w:rsidP="00225B0A">
            <w:pPr>
              <w:jc w:val="center"/>
              <w:rPr>
                <w:sz w:val="20"/>
                <w:lang w:eastAsia="en-ID"/>
              </w:rPr>
            </w:pPr>
            <w:r w:rsidRPr="003A07B1">
              <w:rPr>
                <w:sz w:val="20"/>
              </w:rPr>
              <w:t>M</w:t>
            </w:r>
          </w:p>
        </w:tc>
        <w:tc>
          <w:tcPr>
            <w:tcW w:w="567" w:type="dxa"/>
            <w:tcBorders>
              <w:bottom w:val="single" w:sz="4" w:space="0" w:color="auto"/>
            </w:tcBorders>
            <w:noWrap/>
            <w:vAlign w:val="bottom"/>
            <w:hideMark/>
          </w:tcPr>
          <w:p w14:paraId="20701992" w14:textId="77777777" w:rsidR="00C92891" w:rsidRPr="003A07B1" w:rsidRDefault="00C92891" w:rsidP="00225B0A">
            <w:pPr>
              <w:jc w:val="center"/>
              <w:rPr>
                <w:sz w:val="20"/>
                <w:lang w:eastAsia="en-ID"/>
              </w:rPr>
            </w:pPr>
            <w:r w:rsidRPr="003A07B1">
              <w:rPr>
                <w:sz w:val="20"/>
              </w:rPr>
              <w:t>M</w:t>
            </w:r>
          </w:p>
        </w:tc>
      </w:tr>
      <w:bookmarkEnd w:id="1"/>
      <w:bookmarkEnd w:id="2"/>
    </w:tbl>
    <w:p w14:paraId="7DCD4447" w14:textId="7949099B" w:rsidR="007C2B0B" w:rsidRPr="00DE145D" w:rsidRDefault="007C2B0B" w:rsidP="00225B0A">
      <w:pPr>
        <w:jc w:val="both"/>
        <w:rPr>
          <w:rStyle w:val="Emphasis"/>
          <w:i w:val="0"/>
          <w:iCs w:val="0"/>
          <w:sz w:val="20"/>
          <w:szCs w:val="16"/>
        </w:rPr>
      </w:pPr>
    </w:p>
    <w:p w14:paraId="69A42ED2" w14:textId="03638835" w:rsidR="00B256D9" w:rsidRPr="00DE145D" w:rsidRDefault="00B256D9" w:rsidP="00225B0A">
      <w:pPr>
        <w:pStyle w:val="TableCaption"/>
        <w:ind w:firstLine="360"/>
        <w:jc w:val="both"/>
        <w:rPr>
          <w:rStyle w:val="Emphasis"/>
          <w:i w:val="0"/>
          <w:iCs w:val="0"/>
          <w:sz w:val="20"/>
          <w:szCs w:val="16"/>
        </w:rPr>
      </w:pPr>
      <w:r w:rsidRPr="00DE145D">
        <w:rPr>
          <w:rStyle w:val="Emphasis"/>
          <w:i w:val="0"/>
          <w:iCs w:val="0"/>
          <w:sz w:val="20"/>
          <w:szCs w:val="16"/>
        </w:rPr>
        <w:t>The performance value of each MHE alternative is calculated using the Fuzzy MOORA (Multi-Objective Optimization on the Basis of Ratio Analysis) method based on the evaluation results. The analysis reveals that Alternative 2 (A2) achieves the highest score (0.1193), making it the top priority. It is followed by Alternative 1 (A1) with a score of 0.1173, while Alternative 3 (A3), with a score of 0.1160, ranks lowest as it is the farthest from the ideal solution. These performance values are subsequently used as input for the Multi-Objective Linear Programming (MOLP) method to determine the optimal MHE alternative from both quantitative and qualitative perspectives.</w:t>
      </w:r>
    </w:p>
    <w:p w14:paraId="70AF7E44" w14:textId="54D6E6EE" w:rsidR="00CC4DF7" w:rsidRPr="00DE145D" w:rsidRDefault="006D104D" w:rsidP="00DE145D">
      <w:pPr>
        <w:pStyle w:val="Heading2"/>
        <w:rPr>
          <w:rStyle w:val="Emphasis"/>
          <w:i w:val="0"/>
          <w:iCs w:val="0"/>
        </w:rPr>
      </w:pPr>
      <w:r w:rsidRPr="00DE145D">
        <w:rPr>
          <w:rStyle w:val="Emphasis"/>
          <w:i w:val="0"/>
          <w:iCs w:val="0"/>
        </w:rPr>
        <w:t>MHE Selection</w:t>
      </w:r>
    </w:p>
    <w:p w14:paraId="4AA5DB84" w14:textId="3068499C" w:rsidR="009E594A" w:rsidRPr="00DE145D" w:rsidRDefault="00CC4DF7" w:rsidP="00225B0A">
      <w:pPr>
        <w:pStyle w:val="NormalWeb"/>
        <w:spacing w:before="0" w:beforeAutospacing="0" w:after="0" w:afterAutospacing="0"/>
        <w:ind w:firstLine="284"/>
        <w:jc w:val="both"/>
        <w:rPr>
          <w:sz w:val="20"/>
          <w:szCs w:val="20"/>
        </w:rPr>
      </w:pPr>
      <w:r w:rsidRPr="00DE145D">
        <w:rPr>
          <w:sz w:val="20"/>
          <w:szCs w:val="20"/>
        </w:rPr>
        <w:t xml:space="preserve">After determining the criteria weights using Fuzzy SWARA and obtaining the priority order of alternatives through Fuzzy </w:t>
      </w:r>
      <w:r w:rsidR="00C92891" w:rsidRPr="00DE145D">
        <w:rPr>
          <w:sz w:val="20"/>
          <w:szCs w:val="20"/>
        </w:rPr>
        <w:t>MOORA</w:t>
      </w:r>
      <w:r w:rsidRPr="00DE145D">
        <w:rPr>
          <w:sz w:val="20"/>
          <w:szCs w:val="20"/>
        </w:rPr>
        <w:t>, the next step is to optimize the selection of the best alternative using the Multi-Objective Linear Programming (MOLP) method. This method integrates the qualitative results in the form of compromise values (</w:t>
      </w:r>
      <w:r w:rsidR="00C92891" w:rsidRPr="00DE145D">
        <w:rPr>
          <w:sz w:val="20"/>
          <w:szCs w:val="20"/>
        </w:rPr>
        <w:t>S</w:t>
      </w:r>
      <w:r w:rsidRPr="00DE145D">
        <w:rPr>
          <w:sz w:val="20"/>
          <w:szCs w:val="20"/>
        </w:rPr>
        <w:t xml:space="preserve">) from Fuzzy </w:t>
      </w:r>
      <w:r w:rsidR="00C92891" w:rsidRPr="00DE145D">
        <w:rPr>
          <w:sz w:val="20"/>
          <w:szCs w:val="20"/>
        </w:rPr>
        <w:t>MOORA</w:t>
      </w:r>
      <w:r w:rsidRPr="00DE145D">
        <w:rPr>
          <w:sz w:val="20"/>
          <w:szCs w:val="20"/>
        </w:rPr>
        <w:t xml:space="preserve"> into the linear optimization model, enabling decision-making that considers both expert preferences and operational constraints of the company, such as the number of required tools and working conditions.</w:t>
      </w:r>
    </w:p>
    <w:p w14:paraId="40CA89BF" w14:textId="2396A5A3" w:rsidR="003A07B1" w:rsidRDefault="00CC4DF7" w:rsidP="00B3468A">
      <w:pPr>
        <w:pStyle w:val="NormalWeb"/>
        <w:spacing w:before="0" w:beforeAutospacing="0" w:after="0" w:afterAutospacing="0"/>
        <w:ind w:firstLine="284"/>
        <w:jc w:val="both"/>
        <w:rPr>
          <w:sz w:val="20"/>
          <w:szCs w:val="20"/>
        </w:rPr>
      </w:pPr>
      <w:r w:rsidRPr="00DE145D">
        <w:rPr>
          <w:sz w:val="20"/>
          <w:szCs w:val="20"/>
        </w:rPr>
        <w:t>The MOLP calculation results indicate that the A</w:t>
      </w:r>
      <w:r w:rsidR="00C92891" w:rsidRPr="00DE145D">
        <w:rPr>
          <w:sz w:val="20"/>
          <w:szCs w:val="20"/>
        </w:rPr>
        <w:t>2</w:t>
      </w:r>
      <w:r w:rsidRPr="00DE145D">
        <w:rPr>
          <w:sz w:val="20"/>
          <w:szCs w:val="20"/>
        </w:rPr>
        <w:t xml:space="preserve"> alternative is the most optimal solution, with decision values </w:t>
      </w:r>
      <w:r w:rsidR="002966D4" w:rsidRPr="00DE145D">
        <w:rPr>
          <w:i/>
          <w:sz w:val="20"/>
          <w:szCs w:val="20"/>
        </w:rPr>
        <w:t>Y</w:t>
      </w:r>
      <w:r w:rsidR="002966D4" w:rsidRPr="00DE145D">
        <w:rPr>
          <w:i/>
          <w:sz w:val="20"/>
          <w:szCs w:val="20"/>
          <w:vertAlign w:val="subscript"/>
        </w:rPr>
        <w:t>2</w:t>
      </w:r>
      <w:r w:rsidR="002966D4" w:rsidRPr="00DE145D">
        <w:rPr>
          <w:sz w:val="20"/>
          <w:szCs w:val="20"/>
        </w:rPr>
        <w:t xml:space="preserve"> = 1 and </w:t>
      </w:r>
      <w:r w:rsidR="002966D4" w:rsidRPr="00DE145D">
        <w:rPr>
          <w:i/>
          <w:sz w:val="20"/>
          <w:szCs w:val="20"/>
        </w:rPr>
        <w:t>N</w:t>
      </w:r>
      <w:r w:rsidR="002966D4" w:rsidRPr="00DE145D">
        <w:rPr>
          <w:i/>
          <w:sz w:val="20"/>
          <w:szCs w:val="20"/>
          <w:vertAlign w:val="subscript"/>
        </w:rPr>
        <w:t>2</w:t>
      </w:r>
      <w:r w:rsidRPr="00DE145D">
        <w:rPr>
          <w:sz w:val="20"/>
          <w:szCs w:val="20"/>
        </w:rPr>
        <w:t xml:space="preserve"> = 1, while the other three alternatives are not selected (</w:t>
      </w:r>
      <w:r w:rsidRPr="00DE145D">
        <w:rPr>
          <w:i/>
          <w:sz w:val="20"/>
          <w:szCs w:val="20"/>
        </w:rPr>
        <w:t>Y</w:t>
      </w:r>
      <w:r w:rsidR="002966D4" w:rsidRPr="00DE145D">
        <w:rPr>
          <w:sz w:val="20"/>
          <w:szCs w:val="20"/>
          <w:vertAlign w:val="subscript"/>
        </w:rPr>
        <w:t>1</w:t>
      </w:r>
      <w:r w:rsidRPr="00DE145D">
        <w:rPr>
          <w:sz w:val="20"/>
          <w:szCs w:val="20"/>
        </w:rPr>
        <w:t xml:space="preserve"> </w:t>
      </w:r>
      <w:r w:rsidR="002966D4" w:rsidRPr="00DE145D">
        <w:rPr>
          <w:sz w:val="20"/>
          <w:szCs w:val="20"/>
        </w:rPr>
        <w:t xml:space="preserve">= </w:t>
      </w:r>
      <w:r w:rsidR="002966D4" w:rsidRPr="00DE145D">
        <w:rPr>
          <w:i/>
          <w:sz w:val="20"/>
          <w:szCs w:val="20"/>
        </w:rPr>
        <w:t>Y</w:t>
      </w:r>
      <w:r w:rsidR="002966D4" w:rsidRPr="00DE145D">
        <w:rPr>
          <w:sz w:val="20"/>
          <w:szCs w:val="20"/>
          <w:vertAlign w:val="subscript"/>
        </w:rPr>
        <w:t xml:space="preserve">3 </w:t>
      </w:r>
      <w:r w:rsidRPr="00DE145D">
        <w:rPr>
          <w:sz w:val="20"/>
          <w:szCs w:val="20"/>
        </w:rPr>
        <w:t>=</w:t>
      </w:r>
      <w:r w:rsidR="002966D4" w:rsidRPr="00DE145D">
        <w:rPr>
          <w:sz w:val="20"/>
          <w:szCs w:val="20"/>
        </w:rPr>
        <w:t xml:space="preserve"> </w:t>
      </w:r>
      <w:r w:rsidR="002966D4" w:rsidRPr="00DE145D">
        <w:rPr>
          <w:i/>
          <w:sz w:val="20"/>
          <w:szCs w:val="20"/>
        </w:rPr>
        <w:t>Y</w:t>
      </w:r>
      <w:r w:rsidR="002966D4" w:rsidRPr="00DE145D">
        <w:rPr>
          <w:sz w:val="20"/>
          <w:szCs w:val="20"/>
          <w:vertAlign w:val="subscript"/>
        </w:rPr>
        <w:t>4</w:t>
      </w:r>
      <w:r w:rsidRPr="00DE145D">
        <w:rPr>
          <w:sz w:val="20"/>
          <w:szCs w:val="20"/>
        </w:rPr>
        <w:t xml:space="preserve"> </w:t>
      </w:r>
      <w:r w:rsidR="002966D4" w:rsidRPr="00DE145D">
        <w:rPr>
          <w:sz w:val="20"/>
          <w:szCs w:val="20"/>
        </w:rPr>
        <w:t xml:space="preserve">= </w:t>
      </w:r>
      <w:r w:rsidRPr="00DE145D">
        <w:rPr>
          <w:sz w:val="20"/>
          <w:szCs w:val="20"/>
        </w:rPr>
        <w:t>0). This confirms that A</w:t>
      </w:r>
      <w:r w:rsidR="00C92891" w:rsidRPr="00DE145D">
        <w:rPr>
          <w:sz w:val="20"/>
          <w:szCs w:val="20"/>
        </w:rPr>
        <w:t>2</w:t>
      </w:r>
      <w:r w:rsidRPr="00DE145D">
        <w:rPr>
          <w:sz w:val="20"/>
          <w:szCs w:val="20"/>
        </w:rPr>
        <w:t xml:space="preserve"> is the most suitable for supporting </w:t>
      </w:r>
      <w:r w:rsidR="00D42C4B" w:rsidRPr="00DE145D">
        <w:rPr>
          <w:sz w:val="20"/>
          <w:szCs w:val="20"/>
        </w:rPr>
        <w:t>transporting of sugar cane</w:t>
      </w:r>
      <w:r w:rsidRPr="00DE145D">
        <w:rPr>
          <w:sz w:val="20"/>
          <w:szCs w:val="20"/>
        </w:rPr>
        <w:t>, particularly in terms of performance, energy efficiency, and cost-effectiveness.</w:t>
      </w:r>
      <w:r w:rsidR="009E594A" w:rsidRPr="00DE145D">
        <w:rPr>
          <w:sz w:val="20"/>
          <w:szCs w:val="20"/>
        </w:rPr>
        <w:t xml:space="preserve"> </w:t>
      </w:r>
      <w:r w:rsidRPr="00DE145D">
        <w:rPr>
          <w:sz w:val="20"/>
          <w:szCs w:val="20"/>
        </w:rPr>
        <w:t xml:space="preserve">Thus, the integration of Fuzzy </w:t>
      </w:r>
      <w:r w:rsidR="00C92891" w:rsidRPr="00DE145D">
        <w:rPr>
          <w:sz w:val="20"/>
          <w:szCs w:val="20"/>
        </w:rPr>
        <w:t>MOORA</w:t>
      </w:r>
      <w:r w:rsidRPr="00DE145D">
        <w:rPr>
          <w:sz w:val="20"/>
          <w:szCs w:val="20"/>
        </w:rPr>
        <w:t xml:space="preserve"> and MOLP provides a more comprehensive and balanced approach in t</w:t>
      </w:r>
      <w:r w:rsidR="009E594A" w:rsidRPr="00DE145D">
        <w:rPr>
          <w:sz w:val="20"/>
          <w:szCs w:val="20"/>
        </w:rPr>
        <w:t>he selection of sustainable MHE.</w:t>
      </w:r>
    </w:p>
    <w:p w14:paraId="655D1B21" w14:textId="77777777" w:rsidR="00B3468A" w:rsidRPr="00B3468A" w:rsidRDefault="00B3468A" w:rsidP="00B3468A">
      <w:pPr>
        <w:pStyle w:val="NormalWeb"/>
        <w:spacing w:before="0" w:beforeAutospacing="0" w:after="0" w:afterAutospacing="0"/>
        <w:ind w:firstLine="284"/>
        <w:jc w:val="both"/>
        <w:rPr>
          <w:rStyle w:val="Emphasis"/>
          <w:i w:val="0"/>
          <w:iCs w:val="0"/>
          <w:sz w:val="20"/>
          <w:szCs w:val="20"/>
        </w:rPr>
      </w:pPr>
    </w:p>
    <w:p w14:paraId="6F0CDB39" w14:textId="44606334" w:rsidR="00757ED7" w:rsidRPr="00DE145D" w:rsidRDefault="008F2AE5" w:rsidP="00DE145D">
      <w:pPr>
        <w:pStyle w:val="Heading2"/>
      </w:pPr>
      <w:r w:rsidRPr="00DE145D">
        <w:rPr>
          <w:rStyle w:val="Emphasis"/>
          <w:i w:val="0"/>
          <w:iCs w:val="0"/>
        </w:rPr>
        <w:lastRenderedPageBreak/>
        <w:t>Implication</w:t>
      </w:r>
      <w:r w:rsidR="001327C1" w:rsidRPr="00DE145D">
        <w:rPr>
          <w:rStyle w:val="Emphasis"/>
          <w:i w:val="0"/>
          <w:iCs w:val="0"/>
        </w:rPr>
        <w:t>s</w:t>
      </w:r>
      <w:r w:rsidRPr="00DE145D">
        <w:rPr>
          <w:rStyle w:val="Emphasis"/>
          <w:i w:val="0"/>
          <w:iCs w:val="0"/>
        </w:rPr>
        <w:t xml:space="preserve"> of </w:t>
      </w:r>
      <w:r w:rsidR="00D8078B" w:rsidRPr="00DE145D">
        <w:rPr>
          <w:rStyle w:val="Emphasis"/>
          <w:i w:val="0"/>
          <w:iCs w:val="0"/>
        </w:rPr>
        <w:t>MHE</w:t>
      </w:r>
      <w:r w:rsidRPr="00DE145D">
        <w:rPr>
          <w:rStyle w:val="Emphasis"/>
          <w:i w:val="0"/>
          <w:iCs w:val="0"/>
        </w:rPr>
        <w:t xml:space="preserve"> Selection</w:t>
      </w:r>
    </w:p>
    <w:p w14:paraId="34D638F7" w14:textId="0E2E1D56" w:rsidR="00757ED7" w:rsidRPr="00DE145D" w:rsidRDefault="00757ED7" w:rsidP="00225B0A">
      <w:pPr>
        <w:pStyle w:val="Paragraph"/>
      </w:pPr>
      <w:r w:rsidRPr="00DE145D">
        <w:t>The integration of Fuzzy SWARA, Fuzzy MOORA, and Multi-Objective Linear Programming (MOLP) in this study offers a robust framework for the sustainable selection of Material Handling Equipment (MHE), particularly within the context of sugarcane transportation in a sugar factory. The use of Fuzzy SWARA allowed decision-makers to systematically evaluate and assign weights to multiple criteria and sub-criteria, accounting for uncertainty and subjectivity in expert judgment. Subsequently, Fuzzy MOORA enabled the prioritization of alternatives through a compromise ranking that balances multiple performance indicators.</w:t>
      </w:r>
    </w:p>
    <w:p w14:paraId="19543725" w14:textId="24C49711" w:rsidR="00757ED7" w:rsidRPr="00DE145D" w:rsidRDefault="00757ED7" w:rsidP="00225B0A">
      <w:pPr>
        <w:pStyle w:val="Paragraph"/>
      </w:pPr>
      <w:r w:rsidRPr="00DE145D">
        <w:t>The incorporation of these qualitative results into the MOLP optimization model marks a critical advancement. By using the compromise scores (S values) from Fuzzy MOORA as input parameters, MOLP facilitates a final decision that integrates expert-derived preferences with rea</w:t>
      </w:r>
      <w:r w:rsidR="006D104D" w:rsidRPr="00DE145D">
        <w:t xml:space="preserve">l-world operational constraints </w:t>
      </w:r>
      <w:r w:rsidRPr="00DE145D">
        <w:t>such as equipment requirements, availability, and working conditions. This ensures that the selected alternative is not only the highest-ranked in theory but also feasible and practical in application.</w:t>
      </w:r>
    </w:p>
    <w:p w14:paraId="12ED26DA" w14:textId="4BB11715" w:rsidR="00757ED7" w:rsidRPr="00DE145D" w:rsidRDefault="00757ED7" w:rsidP="00225B0A">
      <w:pPr>
        <w:pStyle w:val="Paragraph"/>
      </w:pPr>
      <w:r w:rsidRPr="00DE145D">
        <w:t>From a practical standpoint, this study provides significant implications for industries seeking to enhance warehouse operations and logistics performance through the careful selection of equipment. The integrative decision-making model proposed here serves as a practical tool for companies, allowing them to improve operational effectiveness by selecting equipment that best fits performance and technical criteria, reduce environmental impact through the selection of energy-efficient and low-emission alternatives, ensure better alignment between equipment capabilities and actual working conditions, reducing the likelihood of underperformance or overinvestment, facilitate structured, transparent, and repeatable decision-making processes grounded in both expert input and quantitative analysis.</w:t>
      </w:r>
    </w:p>
    <w:p w14:paraId="538FA5DE" w14:textId="1800A965" w:rsidR="00C0164C" w:rsidRPr="00DE145D" w:rsidRDefault="00C0164C" w:rsidP="00225B0A">
      <w:pPr>
        <w:pStyle w:val="Heading1"/>
        <w:rPr>
          <w:rStyle w:val="Emphasis"/>
          <w:i w:val="0"/>
          <w:iCs w:val="0"/>
        </w:rPr>
      </w:pPr>
      <w:r w:rsidRPr="00DE145D">
        <w:rPr>
          <w:rStyle w:val="Emphasis"/>
          <w:i w:val="0"/>
          <w:iCs w:val="0"/>
        </w:rPr>
        <w:t>CONCLUSIONS</w:t>
      </w:r>
    </w:p>
    <w:p w14:paraId="3E4E5F13" w14:textId="1216BF59" w:rsidR="009A3363" w:rsidRPr="00DE145D" w:rsidRDefault="00225B0A" w:rsidP="009A3363">
      <w:pPr>
        <w:pStyle w:val="Paragraph"/>
      </w:pPr>
      <w:r w:rsidRPr="00DE145D">
        <w:t>The integration of Fuzzy SWARA, Fuzzy MOORA, and MOLP enhances the quality of strategic decisions regarding equipment selection by combining expert insight with quantitative rigor. It not only supports the selection of optimal MHE but also contributes to broader organizational goals related to sustainability, cost-efficiency, and operational excellence. Moreover, the flexibility of the model allows it to be adapted and applied in various industrial settings facing similar challenges in selecting sustainable logistics or material handling equipment. The model’s strength lies in its ability to support comprehensive and balanced decision-making, accommodating both subjective expert knowledge and objective optimization.</w:t>
      </w:r>
      <w:r w:rsidR="006D104D" w:rsidRPr="00DE145D">
        <w:t xml:space="preserve"> This finding confirms that the selected alternative excels in key areas such as operational performance, energy efficiency, and cost-effectiveness. It aligns with the company’s goals for efficient resource utilization, lower energy consumption,</w:t>
      </w:r>
      <w:r w:rsidR="009A3363" w:rsidRPr="00DE145D">
        <w:t xml:space="preserve"> and sustainability in manufacturing process</w:t>
      </w:r>
      <w:r w:rsidR="006D104D" w:rsidRPr="00DE145D">
        <w:t>.</w:t>
      </w:r>
      <w:r w:rsidR="007620BF" w:rsidRPr="00DE145D">
        <w:t xml:space="preserve"> </w:t>
      </w:r>
      <w:r w:rsidR="009A3363" w:rsidRPr="00DE145D">
        <w:t>Future work could incorporate risk factors associated with MHE operations to enhance the selection of the most suitable alternative.</w:t>
      </w:r>
    </w:p>
    <w:p w14:paraId="5FA2434D" w14:textId="77777777" w:rsidR="009A3363" w:rsidRPr="00DE145D" w:rsidRDefault="009A3363" w:rsidP="009A3363">
      <w:pPr>
        <w:pStyle w:val="Paragraph"/>
      </w:pPr>
    </w:p>
    <w:p w14:paraId="72509CB6" w14:textId="711CBD65" w:rsidR="009A20BA" w:rsidRPr="00DE145D" w:rsidRDefault="00527BDD" w:rsidP="00225B0A">
      <w:pPr>
        <w:pStyle w:val="Heading1"/>
        <w:rPr>
          <w:rStyle w:val="Emphasis"/>
          <w:i w:val="0"/>
          <w:iCs w:val="0"/>
        </w:rPr>
      </w:pPr>
      <w:r w:rsidRPr="00DE145D">
        <w:t>References</w:t>
      </w:r>
    </w:p>
    <w:p w14:paraId="62DBD4DE" w14:textId="77777777" w:rsidR="009A20BA" w:rsidRPr="00DE145D" w:rsidRDefault="009A20BA" w:rsidP="00225B0A">
      <w:pPr>
        <w:pStyle w:val="EndNoteBibliography"/>
        <w:ind w:left="720" w:hanging="720"/>
        <w:rPr>
          <w:sz w:val="20"/>
        </w:rPr>
      </w:pPr>
      <w:r w:rsidRPr="00DE145D">
        <w:rPr>
          <w:rStyle w:val="Emphasis"/>
          <w:i w:val="0"/>
          <w:iCs w:val="0"/>
          <w:sz w:val="20"/>
        </w:rPr>
        <w:fldChar w:fldCharType="begin"/>
      </w:r>
      <w:r w:rsidRPr="00DE145D">
        <w:rPr>
          <w:rStyle w:val="Emphasis"/>
          <w:i w:val="0"/>
          <w:iCs w:val="0"/>
          <w:sz w:val="20"/>
        </w:rPr>
        <w:instrText xml:space="preserve"> ADDIN EN.REFLIST </w:instrText>
      </w:r>
      <w:r w:rsidRPr="00DE145D">
        <w:rPr>
          <w:rStyle w:val="Emphasis"/>
          <w:i w:val="0"/>
          <w:iCs w:val="0"/>
          <w:sz w:val="20"/>
        </w:rPr>
        <w:fldChar w:fldCharType="separate"/>
      </w:r>
      <w:r w:rsidRPr="00DE145D">
        <w:rPr>
          <w:sz w:val="20"/>
        </w:rPr>
        <w:t>[1]</w:t>
      </w:r>
      <w:r w:rsidRPr="00DE145D">
        <w:rPr>
          <w:sz w:val="20"/>
        </w:rPr>
        <w:tab/>
        <w:t xml:space="preserve">S. Hasan, A. Bouferguene, M. Al-Hussein, P. Gillis, and A. Telyas, "Productivity and CO2 emission analysis for tower crane utilization on high-rise building projects," </w:t>
      </w:r>
      <w:r w:rsidRPr="00DE145D">
        <w:rPr>
          <w:i/>
          <w:sz w:val="20"/>
        </w:rPr>
        <w:t xml:space="preserve">Automation in Construction, </w:t>
      </w:r>
      <w:r w:rsidRPr="00DE145D">
        <w:rPr>
          <w:sz w:val="20"/>
        </w:rPr>
        <w:t>vol. 31, pp. 255-264, 2013.</w:t>
      </w:r>
    </w:p>
    <w:p w14:paraId="7A664DFF" w14:textId="77777777" w:rsidR="009A20BA" w:rsidRPr="00DE145D" w:rsidRDefault="009A20BA" w:rsidP="00225B0A">
      <w:pPr>
        <w:pStyle w:val="EndNoteBibliography"/>
        <w:ind w:left="720" w:hanging="720"/>
        <w:rPr>
          <w:sz w:val="20"/>
        </w:rPr>
      </w:pPr>
      <w:r w:rsidRPr="00DE145D">
        <w:rPr>
          <w:sz w:val="20"/>
        </w:rPr>
        <w:t>[2]</w:t>
      </w:r>
      <w:r w:rsidRPr="00DE145D">
        <w:rPr>
          <w:sz w:val="20"/>
        </w:rPr>
        <w:tab/>
        <w:t xml:space="preserve">M. Mathew and S. Sahu, "Comparison of new multi-criteria decision making methods for material handling equipment selection," </w:t>
      </w:r>
      <w:r w:rsidRPr="00DE145D">
        <w:rPr>
          <w:i/>
          <w:sz w:val="20"/>
        </w:rPr>
        <w:t xml:space="preserve">Management Science Letters, </w:t>
      </w:r>
      <w:r w:rsidRPr="00DE145D">
        <w:rPr>
          <w:sz w:val="20"/>
        </w:rPr>
        <w:t>vol. 8, no. 3, pp. 139-150, 2018.</w:t>
      </w:r>
    </w:p>
    <w:p w14:paraId="339CA03F" w14:textId="77777777" w:rsidR="009A20BA" w:rsidRPr="00DE145D" w:rsidRDefault="009A20BA" w:rsidP="00225B0A">
      <w:pPr>
        <w:pStyle w:val="EndNoteBibliography"/>
        <w:ind w:left="720" w:hanging="720"/>
        <w:rPr>
          <w:sz w:val="20"/>
        </w:rPr>
      </w:pPr>
      <w:r w:rsidRPr="00DE145D">
        <w:rPr>
          <w:sz w:val="20"/>
        </w:rPr>
        <w:t>[3]</w:t>
      </w:r>
      <w:r w:rsidRPr="00DE145D">
        <w:rPr>
          <w:sz w:val="20"/>
        </w:rPr>
        <w:tab/>
        <w:t xml:space="preserve">H. Zhang, Y. Peng, G. Tian, D. Wang, and P. Xie, "Green material selection for sustainability: A hybrid MCDM approach," </w:t>
      </w:r>
      <w:r w:rsidRPr="00DE145D">
        <w:rPr>
          <w:i/>
          <w:sz w:val="20"/>
        </w:rPr>
        <w:t xml:space="preserve">PloS one, </w:t>
      </w:r>
      <w:r w:rsidRPr="00DE145D">
        <w:rPr>
          <w:sz w:val="20"/>
        </w:rPr>
        <w:t>vol. 12, no. 5, p. e0177578, 2017.</w:t>
      </w:r>
    </w:p>
    <w:p w14:paraId="37489152" w14:textId="77777777" w:rsidR="009A20BA" w:rsidRPr="00DE145D" w:rsidRDefault="009A20BA" w:rsidP="00225B0A">
      <w:pPr>
        <w:pStyle w:val="EndNoteBibliography"/>
        <w:ind w:left="720" w:hanging="720"/>
        <w:rPr>
          <w:sz w:val="20"/>
        </w:rPr>
      </w:pPr>
      <w:r w:rsidRPr="00DE145D">
        <w:rPr>
          <w:sz w:val="20"/>
        </w:rPr>
        <w:t>[4]</w:t>
      </w:r>
      <w:r w:rsidRPr="00DE145D">
        <w:rPr>
          <w:sz w:val="20"/>
        </w:rPr>
        <w:tab/>
        <w:t xml:space="preserve">S. Dabic-Miletic, "Benefits and challenges of implementing autonomous technology for sustainable material handling in industrial processes," </w:t>
      </w:r>
      <w:r w:rsidRPr="00DE145D">
        <w:rPr>
          <w:i/>
          <w:sz w:val="20"/>
        </w:rPr>
        <w:t xml:space="preserve">J. Ind Intell, </w:t>
      </w:r>
      <w:r w:rsidRPr="00DE145D">
        <w:rPr>
          <w:sz w:val="20"/>
        </w:rPr>
        <w:t>vol. 2, no. 1, pp. 1-13, 2024.</w:t>
      </w:r>
    </w:p>
    <w:p w14:paraId="07CD9B56" w14:textId="77777777" w:rsidR="009A20BA" w:rsidRPr="00DE145D" w:rsidRDefault="009A20BA" w:rsidP="00225B0A">
      <w:pPr>
        <w:pStyle w:val="EndNoteBibliography"/>
        <w:ind w:left="720" w:hanging="720"/>
        <w:rPr>
          <w:sz w:val="20"/>
        </w:rPr>
      </w:pPr>
      <w:r w:rsidRPr="00DE145D">
        <w:rPr>
          <w:sz w:val="20"/>
        </w:rPr>
        <w:t>[5]</w:t>
      </w:r>
      <w:r w:rsidRPr="00DE145D">
        <w:rPr>
          <w:sz w:val="20"/>
        </w:rPr>
        <w:tab/>
        <w:t xml:space="preserve">A. Hadi-Vencheh and A. Mohamadghasemi, "A new hybrid fuzzy multi-criteria decision making model for solving the material handling equipment selection problem," </w:t>
      </w:r>
      <w:r w:rsidRPr="00DE145D">
        <w:rPr>
          <w:i/>
          <w:sz w:val="20"/>
        </w:rPr>
        <w:t xml:space="preserve">International Journal of Computer Integrated Manufacturing, </w:t>
      </w:r>
      <w:r w:rsidRPr="00DE145D">
        <w:rPr>
          <w:sz w:val="20"/>
        </w:rPr>
        <w:t>vol. 28, no. 5, pp. 534-550, 2015.</w:t>
      </w:r>
    </w:p>
    <w:p w14:paraId="44916420" w14:textId="77777777" w:rsidR="009A20BA" w:rsidRPr="00DE145D" w:rsidRDefault="009A20BA" w:rsidP="00225B0A">
      <w:pPr>
        <w:pStyle w:val="EndNoteBibliography"/>
        <w:ind w:left="720" w:hanging="720"/>
        <w:rPr>
          <w:sz w:val="20"/>
        </w:rPr>
      </w:pPr>
      <w:r w:rsidRPr="00DE145D">
        <w:rPr>
          <w:sz w:val="20"/>
        </w:rPr>
        <w:t>[6]</w:t>
      </w:r>
      <w:r w:rsidRPr="00DE145D">
        <w:rPr>
          <w:sz w:val="20"/>
        </w:rPr>
        <w:tab/>
        <w:t xml:space="preserve">G. G. Torres-Hernandez, R. G. García-Cáceres, and J. W. Escobar-Velásquez, "Reference framework for material handling equipment selection in distribution centres," </w:t>
      </w:r>
      <w:r w:rsidRPr="00DE145D">
        <w:rPr>
          <w:i/>
          <w:sz w:val="20"/>
        </w:rPr>
        <w:t xml:space="preserve">International Journal of Logistics Systems and Management, </w:t>
      </w:r>
      <w:r w:rsidRPr="00DE145D">
        <w:rPr>
          <w:sz w:val="20"/>
        </w:rPr>
        <w:t>vol. 46, no. 3, pp. 356-379, 2023.</w:t>
      </w:r>
    </w:p>
    <w:p w14:paraId="59ECA5C9" w14:textId="77777777" w:rsidR="009A20BA" w:rsidRPr="00DE145D" w:rsidRDefault="009A20BA" w:rsidP="00225B0A">
      <w:pPr>
        <w:pStyle w:val="EndNoteBibliography"/>
        <w:ind w:left="720" w:hanging="720"/>
        <w:rPr>
          <w:sz w:val="20"/>
        </w:rPr>
      </w:pPr>
      <w:r w:rsidRPr="00DE145D">
        <w:rPr>
          <w:sz w:val="20"/>
        </w:rPr>
        <w:lastRenderedPageBreak/>
        <w:t>[7]</w:t>
      </w:r>
      <w:r w:rsidRPr="00DE145D">
        <w:rPr>
          <w:sz w:val="20"/>
        </w:rPr>
        <w:tab/>
        <w:t xml:space="preserve">S. Chatterjee and S. Chakraborty, "Application of the R method in solving material handling equipment selection problems," </w:t>
      </w:r>
      <w:r w:rsidRPr="00DE145D">
        <w:rPr>
          <w:i/>
          <w:sz w:val="20"/>
        </w:rPr>
        <w:t xml:space="preserve">Decision Making: Applications in Management and Engineering, </w:t>
      </w:r>
      <w:r w:rsidRPr="00DE145D">
        <w:rPr>
          <w:sz w:val="20"/>
        </w:rPr>
        <w:t>vol. 6, no. 2, pp. 74-94, 2023.</w:t>
      </w:r>
    </w:p>
    <w:p w14:paraId="33D8FD2D" w14:textId="77777777" w:rsidR="009A20BA" w:rsidRPr="00DE145D" w:rsidRDefault="009A20BA" w:rsidP="00225B0A">
      <w:pPr>
        <w:pStyle w:val="EndNoteBibliography"/>
        <w:ind w:left="720" w:hanging="720"/>
        <w:rPr>
          <w:sz w:val="20"/>
        </w:rPr>
      </w:pPr>
      <w:r w:rsidRPr="00DE145D">
        <w:rPr>
          <w:sz w:val="20"/>
        </w:rPr>
        <w:t>[8]</w:t>
      </w:r>
      <w:r w:rsidRPr="00DE145D">
        <w:rPr>
          <w:sz w:val="20"/>
        </w:rPr>
        <w:tab/>
        <w:t xml:space="preserve">S. S. Goswami and D. K. Behera, "Solving material handling equipment selection problems in an industry with the help of entropy integrated COPRAS and ARAS MCDM techniques," </w:t>
      </w:r>
      <w:r w:rsidRPr="00DE145D">
        <w:rPr>
          <w:i/>
          <w:sz w:val="20"/>
        </w:rPr>
        <w:t xml:space="preserve">Process Integration and Optimization for Sustainability, </w:t>
      </w:r>
      <w:r w:rsidRPr="00DE145D">
        <w:rPr>
          <w:sz w:val="20"/>
        </w:rPr>
        <w:t>vol. 5, no. 4, pp. 947-973, 2021.</w:t>
      </w:r>
    </w:p>
    <w:p w14:paraId="023ADF06" w14:textId="77777777" w:rsidR="009A20BA" w:rsidRPr="00DE145D" w:rsidRDefault="009A20BA" w:rsidP="00225B0A">
      <w:pPr>
        <w:pStyle w:val="EndNoteBibliography"/>
        <w:ind w:left="720" w:hanging="720"/>
        <w:rPr>
          <w:sz w:val="20"/>
        </w:rPr>
      </w:pPr>
      <w:r w:rsidRPr="00DE145D">
        <w:rPr>
          <w:sz w:val="20"/>
        </w:rPr>
        <w:t>[9]</w:t>
      </w:r>
      <w:r w:rsidRPr="00DE145D">
        <w:rPr>
          <w:sz w:val="20"/>
        </w:rPr>
        <w:tab/>
        <w:t xml:space="preserve">B. Bairagi, "A new framework for green selection of material handling equipment under fuzzy environment," </w:t>
      </w:r>
      <w:r w:rsidRPr="00DE145D">
        <w:rPr>
          <w:i/>
          <w:sz w:val="20"/>
        </w:rPr>
        <w:t xml:space="preserve">Decision Making: Applications in Management and Engineering, </w:t>
      </w:r>
      <w:r w:rsidRPr="00DE145D">
        <w:rPr>
          <w:sz w:val="20"/>
        </w:rPr>
        <w:t>vol. 6, no. 1, pp. 57-69, 2023.</w:t>
      </w:r>
    </w:p>
    <w:p w14:paraId="5B141CB2" w14:textId="77777777" w:rsidR="009A20BA" w:rsidRPr="00DE145D" w:rsidRDefault="009A20BA" w:rsidP="00225B0A">
      <w:pPr>
        <w:pStyle w:val="EndNoteBibliography"/>
        <w:ind w:left="720" w:hanging="720"/>
        <w:rPr>
          <w:sz w:val="20"/>
        </w:rPr>
      </w:pPr>
      <w:r w:rsidRPr="00DE145D">
        <w:rPr>
          <w:sz w:val="20"/>
        </w:rPr>
        <w:t>[10]</w:t>
      </w:r>
      <w:r w:rsidRPr="00DE145D">
        <w:rPr>
          <w:sz w:val="20"/>
        </w:rPr>
        <w:tab/>
        <w:t xml:space="preserve">S. Vrtagić, E. Softić, M. Subotić, Ž. Stević, M. Dordevic, and M. Ponjavic, "Ranking road sections based on MCDM model: New improved fuzzy SWARA (IMF SWARA)," </w:t>
      </w:r>
      <w:r w:rsidRPr="00DE145D">
        <w:rPr>
          <w:i/>
          <w:sz w:val="20"/>
        </w:rPr>
        <w:t xml:space="preserve">Axioms, </w:t>
      </w:r>
      <w:r w:rsidRPr="00DE145D">
        <w:rPr>
          <w:sz w:val="20"/>
        </w:rPr>
        <w:t>vol. 10, no. 2, p. 92, 2021.</w:t>
      </w:r>
    </w:p>
    <w:p w14:paraId="6D5353F8" w14:textId="77777777" w:rsidR="009A20BA" w:rsidRPr="00DE145D" w:rsidRDefault="009A20BA" w:rsidP="00225B0A">
      <w:pPr>
        <w:pStyle w:val="EndNoteBibliography"/>
        <w:ind w:left="720" w:hanging="720"/>
        <w:rPr>
          <w:sz w:val="20"/>
        </w:rPr>
      </w:pPr>
      <w:r w:rsidRPr="00DE145D">
        <w:rPr>
          <w:sz w:val="20"/>
        </w:rPr>
        <w:t>[11]</w:t>
      </w:r>
      <w:r w:rsidRPr="00DE145D">
        <w:rPr>
          <w:sz w:val="20"/>
        </w:rPr>
        <w:tab/>
        <w:t xml:space="preserve">D. H. Qendraj, E. Xhafaj, A. Xhafaj, and E. Halidini, "Ranking the most important attributes of using google classroom in online teaching for Albanian universities: A fuzzy AHP method with triangular fuzzy numbers and trapezoidal fuzzy numbers," </w:t>
      </w:r>
      <w:r w:rsidRPr="00DE145D">
        <w:rPr>
          <w:i/>
          <w:sz w:val="20"/>
        </w:rPr>
        <w:t xml:space="preserve">Adv. Sci. Technol. Eng. Syst. J, </w:t>
      </w:r>
      <w:r w:rsidRPr="00DE145D">
        <w:rPr>
          <w:sz w:val="20"/>
        </w:rPr>
        <w:t>vol. 6, pp. 297-308, 2021.</w:t>
      </w:r>
    </w:p>
    <w:p w14:paraId="31EB0E59" w14:textId="77777777" w:rsidR="009A20BA" w:rsidRPr="00DE145D" w:rsidRDefault="009A20BA" w:rsidP="00225B0A">
      <w:pPr>
        <w:pStyle w:val="EndNoteBibliography"/>
        <w:ind w:left="720" w:hanging="720"/>
        <w:rPr>
          <w:sz w:val="20"/>
        </w:rPr>
      </w:pPr>
      <w:r w:rsidRPr="00DE145D">
        <w:rPr>
          <w:sz w:val="20"/>
        </w:rPr>
        <w:t>[12]</w:t>
      </w:r>
      <w:r w:rsidRPr="00DE145D">
        <w:rPr>
          <w:sz w:val="20"/>
        </w:rPr>
        <w:tab/>
        <w:t xml:space="preserve">G. Akkaya, B. Turanoğlu, and S. Öztaş, "An integrated fuzzy AHP and fuzzy MOORA approach to the problem of industrial engineering sector choosing," </w:t>
      </w:r>
      <w:r w:rsidRPr="00DE145D">
        <w:rPr>
          <w:i/>
          <w:sz w:val="20"/>
        </w:rPr>
        <w:t xml:space="preserve">Expert Systems with Applications, </w:t>
      </w:r>
      <w:r w:rsidRPr="00DE145D">
        <w:rPr>
          <w:sz w:val="20"/>
        </w:rPr>
        <w:t>vol. 42, no. 24, pp. 9565-9573, 2015.</w:t>
      </w:r>
    </w:p>
    <w:p w14:paraId="7CD93FE4" w14:textId="5B805DA5" w:rsidR="007C1CA2" w:rsidRPr="00DE145D" w:rsidRDefault="009A20BA" w:rsidP="00225B0A">
      <w:pPr>
        <w:jc w:val="both"/>
        <w:rPr>
          <w:rStyle w:val="Emphasis"/>
          <w:i w:val="0"/>
          <w:iCs w:val="0"/>
          <w:sz w:val="20"/>
        </w:rPr>
      </w:pPr>
      <w:r w:rsidRPr="00DE145D">
        <w:rPr>
          <w:rStyle w:val="Emphasis"/>
          <w:i w:val="0"/>
          <w:iCs w:val="0"/>
          <w:sz w:val="20"/>
        </w:rPr>
        <w:fldChar w:fldCharType="end"/>
      </w:r>
    </w:p>
    <w:sectPr w:rsidR="007C1CA2" w:rsidRPr="00DE145D" w:rsidSect="003A07B1">
      <w:pgSz w:w="12240" w:h="15840" w:code="1"/>
      <w:pgMar w:top="1440" w:right="1440" w:bottom="169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7F877" w14:textId="77777777" w:rsidR="00250175" w:rsidRDefault="00250175" w:rsidP="00476AE5">
      <w:r>
        <w:separator/>
      </w:r>
    </w:p>
  </w:endnote>
  <w:endnote w:type="continuationSeparator" w:id="0">
    <w:p w14:paraId="3C61AF23" w14:textId="77777777" w:rsidR="00250175" w:rsidRDefault="00250175" w:rsidP="0047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F5C3E" w14:textId="77777777" w:rsidR="00250175" w:rsidRDefault="00250175" w:rsidP="00476AE5">
      <w:r>
        <w:separator/>
      </w:r>
    </w:p>
  </w:footnote>
  <w:footnote w:type="continuationSeparator" w:id="0">
    <w:p w14:paraId="059ABF81" w14:textId="77777777" w:rsidR="00250175" w:rsidRDefault="00250175" w:rsidP="00476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59CE"/>
    <w:multiLevelType w:val="hybridMultilevel"/>
    <w:tmpl w:val="AB2E7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8C4625"/>
    <w:multiLevelType w:val="hybridMultilevel"/>
    <w:tmpl w:val="44141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377C"/>
    <w:multiLevelType w:val="hybridMultilevel"/>
    <w:tmpl w:val="A26A3EF2"/>
    <w:lvl w:ilvl="0" w:tplc="478879D0">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304DD8"/>
    <w:multiLevelType w:val="hybridMultilevel"/>
    <w:tmpl w:val="1C380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91E47"/>
    <w:multiLevelType w:val="hybridMultilevel"/>
    <w:tmpl w:val="E4063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069A5"/>
    <w:multiLevelType w:val="hybridMultilevel"/>
    <w:tmpl w:val="24728632"/>
    <w:lvl w:ilvl="0" w:tplc="5FFA724A">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5"/>
  </w:num>
  <w:num w:numId="2">
    <w:abstractNumId w:val="2"/>
  </w:num>
  <w:num w:numId="3">
    <w:abstractNumId w:val="8"/>
  </w:num>
  <w:num w:numId="4">
    <w:abstractNumId w:val="3"/>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pvfdtdjfex0kezsf5v0e94prvd05zewvfs&quot;&gt;My EndNote Library&lt;record-ids&gt;&lt;item&gt;115&lt;/item&gt;&lt;item&gt;120&lt;/item&gt;&lt;item&gt;134&lt;/item&gt;&lt;item&gt;143&lt;/item&gt;&lt;item&gt;159&lt;/item&gt;&lt;item&gt;187&lt;/item&gt;&lt;item&gt;226&lt;/item&gt;&lt;item&gt;227&lt;/item&gt;&lt;item&gt;228&lt;/item&gt;&lt;item&gt;229&lt;/item&gt;&lt;item&gt;230&lt;/item&gt;&lt;/record-ids&gt;&lt;/item&gt;&lt;/Libraries&gt;"/>
  </w:docVars>
  <w:rsids>
    <w:rsidRoot w:val="00C0164C"/>
    <w:rsid w:val="00011036"/>
    <w:rsid w:val="00012B57"/>
    <w:rsid w:val="00015A35"/>
    <w:rsid w:val="00036FDA"/>
    <w:rsid w:val="000428D6"/>
    <w:rsid w:val="000467AC"/>
    <w:rsid w:val="00057096"/>
    <w:rsid w:val="00072465"/>
    <w:rsid w:val="00076730"/>
    <w:rsid w:val="00087820"/>
    <w:rsid w:val="00097D0E"/>
    <w:rsid w:val="000B22BF"/>
    <w:rsid w:val="000B23BE"/>
    <w:rsid w:val="000B31D0"/>
    <w:rsid w:val="000C219C"/>
    <w:rsid w:val="000C4013"/>
    <w:rsid w:val="000D1E48"/>
    <w:rsid w:val="000E0EB0"/>
    <w:rsid w:val="000F43F4"/>
    <w:rsid w:val="00114B81"/>
    <w:rsid w:val="001231A8"/>
    <w:rsid w:val="001243E8"/>
    <w:rsid w:val="0012525A"/>
    <w:rsid w:val="001327C1"/>
    <w:rsid w:val="00136B53"/>
    <w:rsid w:val="001432E7"/>
    <w:rsid w:val="0016171B"/>
    <w:rsid w:val="00192FCB"/>
    <w:rsid w:val="001A34F2"/>
    <w:rsid w:val="001D478B"/>
    <w:rsid w:val="001D6E3B"/>
    <w:rsid w:val="001E32D0"/>
    <w:rsid w:val="0021620E"/>
    <w:rsid w:val="002244D9"/>
    <w:rsid w:val="00225B0A"/>
    <w:rsid w:val="00250175"/>
    <w:rsid w:val="00252CE7"/>
    <w:rsid w:val="00267FE7"/>
    <w:rsid w:val="0027215F"/>
    <w:rsid w:val="0028293A"/>
    <w:rsid w:val="00295BCA"/>
    <w:rsid w:val="002966D4"/>
    <w:rsid w:val="002A24C4"/>
    <w:rsid w:val="002B64B7"/>
    <w:rsid w:val="002C2780"/>
    <w:rsid w:val="002C3A3F"/>
    <w:rsid w:val="002D3D32"/>
    <w:rsid w:val="00304811"/>
    <w:rsid w:val="00311594"/>
    <w:rsid w:val="0031791E"/>
    <w:rsid w:val="00324709"/>
    <w:rsid w:val="00332570"/>
    <w:rsid w:val="00335F0F"/>
    <w:rsid w:val="00351876"/>
    <w:rsid w:val="00356959"/>
    <w:rsid w:val="00367887"/>
    <w:rsid w:val="003860FE"/>
    <w:rsid w:val="003A07B1"/>
    <w:rsid w:val="003A1CF4"/>
    <w:rsid w:val="003E3B5E"/>
    <w:rsid w:val="003F7267"/>
    <w:rsid w:val="00404750"/>
    <w:rsid w:val="00407844"/>
    <w:rsid w:val="0042512C"/>
    <w:rsid w:val="00426B48"/>
    <w:rsid w:val="00447704"/>
    <w:rsid w:val="00447AD9"/>
    <w:rsid w:val="00464072"/>
    <w:rsid w:val="00466FCC"/>
    <w:rsid w:val="0047132E"/>
    <w:rsid w:val="00473D96"/>
    <w:rsid w:val="00476AE5"/>
    <w:rsid w:val="00483133"/>
    <w:rsid w:val="00485371"/>
    <w:rsid w:val="00493004"/>
    <w:rsid w:val="004B2B92"/>
    <w:rsid w:val="004C0D88"/>
    <w:rsid w:val="004F0108"/>
    <w:rsid w:val="004F1A65"/>
    <w:rsid w:val="00501FD0"/>
    <w:rsid w:val="00503050"/>
    <w:rsid w:val="00527BDD"/>
    <w:rsid w:val="00563E6D"/>
    <w:rsid w:val="00585EAD"/>
    <w:rsid w:val="005A6CAF"/>
    <w:rsid w:val="005A7F3C"/>
    <w:rsid w:val="005C3545"/>
    <w:rsid w:val="005D70D0"/>
    <w:rsid w:val="00606031"/>
    <w:rsid w:val="00633FD1"/>
    <w:rsid w:val="00634719"/>
    <w:rsid w:val="00643F33"/>
    <w:rsid w:val="00656F84"/>
    <w:rsid w:val="00663A16"/>
    <w:rsid w:val="006722D0"/>
    <w:rsid w:val="0069433D"/>
    <w:rsid w:val="006B19BE"/>
    <w:rsid w:val="006B7A12"/>
    <w:rsid w:val="006C13BB"/>
    <w:rsid w:val="006D104D"/>
    <w:rsid w:val="006E4E04"/>
    <w:rsid w:val="00702714"/>
    <w:rsid w:val="00720F73"/>
    <w:rsid w:val="00721F4D"/>
    <w:rsid w:val="00733E7B"/>
    <w:rsid w:val="00757ED7"/>
    <w:rsid w:val="007620BF"/>
    <w:rsid w:val="007639EA"/>
    <w:rsid w:val="00764441"/>
    <w:rsid w:val="00786BE1"/>
    <w:rsid w:val="0079683A"/>
    <w:rsid w:val="007B28B9"/>
    <w:rsid w:val="007C1CA2"/>
    <w:rsid w:val="007C2B0B"/>
    <w:rsid w:val="007C5DEF"/>
    <w:rsid w:val="007D1915"/>
    <w:rsid w:val="007D4A5C"/>
    <w:rsid w:val="007E4F6B"/>
    <w:rsid w:val="008024EA"/>
    <w:rsid w:val="00805172"/>
    <w:rsid w:val="008079DC"/>
    <w:rsid w:val="0082215D"/>
    <w:rsid w:val="00832812"/>
    <w:rsid w:val="008344A3"/>
    <w:rsid w:val="008420DC"/>
    <w:rsid w:val="00842C84"/>
    <w:rsid w:val="008516EA"/>
    <w:rsid w:val="00860912"/>
    <w:rsid w:val="00873BD1"/>
    <w:rsid w:val="0087547C"/>
    <w:rsid w:val="00883E6D"/>
    <w:rsid w:val="008A11EB"/>
    <w:rsid w:val="008A6E56"/>
    <w:rsid w:val="008B5F24"/>
    <w:rsid w:val="008C4F89"/>
    <w:rsid w:val="008C7041"/>
    <w:rsid w:val="008F192D"/>
    <w:rsid w:val="008F2AE5"/>
    <w:rsid w:val="008F6D58"/>
    <w:rsid w:val="00903DDD"/>
    <w:rsid w:val="00911245"/>
    <w:rsid w:val="00972ABB"/>
    <w:rsid w:val="00994FFA"/>
    <w:rsid w:val="00996FA3"/>
    <w:rsid w:val="00997C47"/>
    <w:rsid w:val="009A20BA"/>
    <w:rsid w:val="009A3363"/>
    <w:rsid w:val="009A39AC"/>
    <w:rsid w:val="009C5DC0"/>
    <w:rsid w:val="009E594A"/>
    <w:rsid w:val="00A24E48"/>
    <w:rsid w:val="00A26A6F"/>
    <w:rsid w:val="00A3154F"/>
    <w:rsid w:val="00A3482C"/>
    <w:rsid w:val="00A36113"/>
    <w:rsid w:val="00A40F9A"/>
    <w:rsid w:val="00A7047D"/>
    <w:rsid w:val="00A76AAB"/>
    <w:rsid w:val="00A84473"/>
    <w:rsid w:val="00A91EBB"/>
    <w:rsid w:val="00AA4C64"/>
    <w:rsid w:val="00AB4696"/>
    <w:rsid w:val="00AB6E32"/>
    <w:rsid w:val="00AD2426"/>
    <w:rsid w:val="00AE0A5E"/>
    <w:rsid w:val="00AE52CF"/>
    <w:rsid w:val="00AF1864"/>
    <w:rsid w:val="00AF771C"/>
    <w:rsid w:val="00B23F19"/>
    <w:rsid w:val="00B256D9"/>
    <w:rsid w:val="00B3468A"/>
    <w:rsid w:val="00B46DE5"/>
    <w:rsid w:val="00B47621"/>
    <w:rsid w:val="00B50978"/>
    <w:rsid w:val="00B75452"/>
    <w:rsid w:val="00BC2736"/>
    <w:rsid w:val="00BD279B"/>
    <w:rsid w:val="00BD379A"/>
    <w:rsid w:val="00BE3BFA"/>
    <w:rsid w:val="00BE7739"/>
    <w:rsid w:val="00BF0998"/>
    <w:rsid w:val="00C0164C"/>
    <w:rsid w:val="00C04770"/>
    <w:rsid w:val="00C110F6"/>
    <w:rsid w:val="00C15A5C"/>
    <w:rsid w:val="00C24409"/>
    <w:rsid w:val="00C5480A"/>
    <w:rsid w:val="00C64549"/>
    <w:rsid w:val="00C71D20"/>
    <w:rsid w:val="00C722C0"/>
    <w:rsid w:val="00C92891"/>
    <w:rsid w:val="00C96415"/>
    <w:rsid w:val="00CA0FB5"/>
    <w:rsid w:val="00CB33A5"/>
    <w:rsid w:val="00CB7963"/>
    <w:rsid w:val="00CC4DF7"/>
    <w:rsid w:val="00CD13B1"/>
    <w:rsid w:val="00CD6DDA"/>
    <w:rsid w:val="00CE5C6C"/>
    <w:rsid w:val="00CF32BA"/>
    <w:rsid w:val="00D05C30"/>
    <w:rsid w:val="00D22D77"/>
    <w:rsid w:val="00D23705"/>
    <w:rsid w:val="00D42C4B"/>
    <w:rsid w:val="00D7678E"/>
    <w:rsid w:val="00D8078B"/>
    <w:rsid w:val="00D82943"/>
    <w:rsid w:val="00DA645A"/>
    <w:rsid w:val="00DB559B"/>
    <w:rsid w:val="00DD06F0"/>
    <w:rsid w:val="00DD4C68"/>
    <w:rsid w:val="00DE145D"/>
    <w:rsid w:val="00DE668B"/>
    <w:rsid w:val="00E023BA"/>
    <w:rsid w:val="00E07A0E"/>
    <w:rsid w:val="00E2011F"/>
    <w:rsid w:val="00E433E5"/>
    <w:rsid w:val="00E51219"/>
    <w:rsid w:val="00E56B1D"/>
    <w:rsid w:val="00E647FF"/>
    <w:rsid w:val="00E65CC0"/>
    <w:rsid w:val="00E7090B"/>
    <w:rsid w:val="00E71349"/>
    <w:rsid w:val="00E75863"/>
    <w:rsid w:val="00E77637"/>
    <w:rsid w:val="00E8475C"/>
    <w:rsid w:val="00E9774E"/>
    <w:rsid w:val="00EC698A"/>
    <w:rsid w:val="00EF1897"/>
    <w:rsid w:val="00EF1D00"/>
    <w:rsid w:val="00F152DB"/>
    <w:rsid w:val="00F37027"/>
    <w:rsid w:val="00F4171E"/>
    <w:rsid w:val="00F53260"/>
    <w:rsid w:val="00F630D9"/>
    <w:rsid w:val="00F66094"/>
    <w:rsid w:val="00F677D0"/>
    <w:rsid w:val="00F7048E"/>
    <w:rsid w:val="00F82615"/>
    <w:rsid w:val="00F85B82"/>
    <w:rsid w:val="00F869C1"/>
    <w:rsid w:val="00F9262D"/>
    <w:rsid w:val="00F97008"/>
    <w:rsid w:val="00FA5D11"/>
    <w:rsid w:val="00FC7638"/>
    <w:rsid w:val="00FE1F37"/>
    <w:rsid w:val="00FE505E"/>
    <w:rsid w:val="00FE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C852"/>
  <w15:chartTrackingRefBased/>
  <w15:docId w15:val="{75915D81-45C1-4D55-9C2D-726B83B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678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Paragraph"/>
    <w:link w:val="Heading1Char"/>
    <w:uiPriority w:val="9"/>
    <w:qFormat/>
    <w:rsid w:val="00D7678E"/>
    <w:pPr>
      <w:keepNext/>
      <w:spacing w:before="240" w:after="240"/>
      <w:jc w:val="center"/>
      <w:outlineLvl w:val="0"/>
    </w:pPr>
    <w:rPr>
      <w:b/>
      <w:caps/>
    </w:rPr>
  </w:style>
  <w:style w:type="paragraph" w:styleId="Heading2">
    <w:name w:val="heading 2"/>
    <w:basedOn w:val="Normal"/>
    <w:next w:val="Paragraph"/>
    <w:link w:val="Heading2Char"/>
    <w:qFormat/>
    <w:rsid w:val="00D7678E"/>
    <w:pPr>
      <w:keepNext/>
      <w:spacing w:before="240" w:after="240"/>
      <w:jc w:val="center"/>
      <w:outlineLvl w:val="1"/>
    </w:pPr>
    <w:rPr>
      <w:b/>
    </w:rPr>
  </w:style>
  <w:style w:type="paragraph" w:styleId="Heading3">
    <w:name w:val="heading 3"/>
    <w:basedOn w:val="Normal"/>
    <w:next w:val="Normal"/>
    <w:link w:val="Heading3Char"/>
    <w:qFormat/>
    <w:rsid w:val="00D7678E"/>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qFormat/>
    <w:rsid w:val="00D7678E"/>
    <w:pPr>
      <w:jc w:val="center"/>
    </w:pPr>
    <w:rPr>
      <w:sz w:val="20"/>
    </w:rPr>
  </w:style>
  <w:style w:type="character" w:styleId="Hyperlink">
    <w:name w:val="Hyperlink"/>
    <w:rsid w:val="00D7678E"/>
    <w:rPr>
      <w:color w:val="0000FF"/>
      <w:u w:val="single"/>
    </w:rPr>
  </w:style>
  <w:style w:type="character" w:customStyle="1" w:styleId="SebutanYangBelumTerselesaikan1">
    <w:name w:val="Sebutan Yang Belum Terselesaikan1"/>
    <w:basedOn w:val="DefaultParagraphFont"/>
    <w:uiPriority w:val="99"/>
    <w:semiHidden/>
    <w:unhideWhenUsed/>
    <w:rsid w:val="00D7678E"/>
    <w:rPr>
      <w:color w:val="605E5C"/>
      <w:shd w:val="clear" w:color="auto" w:fill="E1DFDD"/>
    </w:rPr>
  </w:style>
  <w:style w:type="character" w:customStyle="1" w:styleId="fontstyle01">
    <w:name w:val="fontstyle01"/>
    <w:basedOn w:val="DefaultParagraphFont"/>
    <w:rsid w:val="00C0164C"/>
    <w:rPr>
      <w:rFonts w:ascii="TimesNewRoman" w:hAnsi="TimesNewRoman" w:hint="default"/>
      <w:b w:val="0"/>
      <w:bCs w:val="0"/>
      <w:i w:val="0"/>
      <w:iCs w:val="0"/>
      <w:color w:val="0563C1"/>
      <w:sz w:val="24"/>
      <w:szCs w:val="24"/>
    </w:rPr>
  </w:style>
  <w:style w:type="paragraph" w:styleId="ListParagraph">
    <w:name w:val="List Paragraph"/>
    <w:basedOn w:val="Normal"/>
    <w:uiPriority w:val="34"/>
    <w:qFormat/>
    <w:rsid w:val="008516EA"/>
    <w:pPr>
      <w:ind w:left="720"/>
      <w:contextualSpacing/>
    </w:pPr>
  </w:style>
  <w:style w:type="paragraph" w:customStyle="1" w:styleId="Abstract">
    <w:name w:val="Abstract"/>
    <w:basedOn w:val="Normal"/>
    <w:next w:val="Heading1"/>
    <w:rsid w:val="00D7678E"/>
    <w:pPr>
      <w:spacing w:before="360" w:after="360"/>
      <w:ind w:left="289" w:right="289"/>
      <w:jc w:val="both"/>
    </w:pPr>
    <w:rPr>
      <w:sz w:val="18"/>
    </w:rPr>
  </w:style>
  <w:style w:type="character" w:customStyle="1" w:styleId="Heading1Char">
    <w:name w:val="Heading 1 Char"/>
    <w:basedOn w:val="DefaultParagraphFont"/>
    <w:link w:val="Heading1"/>
    <w:uiPriority w:val="9"/>
    <w:rsid w:val="00D7678E"/>
    <w:rPr>
      <w:rFonts w:ascii="Times New Roman" w:eastAsia="Times New Roman" w:hAnsi="Times New Roman" w:cs="Times New Roman"/>
      <w:b/>
      <w:caps/>
      <w:kern w:val="0"/>
      <w:sz w:val="24"/>
      <w:szCs w:val="20"/>
      <w14:ligatures w14:val="none"/>
    </w:rPr>
  </w:style>
  <w:style w:type="paragraph" w:customStyle="1" w:styleId="AuthorAffiliation">
    <w:name w:val="Author Affiliation"/>
    <w:basedOn w:val="Normal"/>
    <w:rsid w:val="00D7678E"/>
    <w:pPr>
      <w:jc w:val="center"/>
    </w:pPr>
    <w:rPr>
      <w:i/>
      <w:sz w:val="20"/>
    </w:rPr>
  </w:style>
  <w:style w:type="paragraph" w:customStyle="1" w:styleId="AuthorName">
    <w:name w:val="Author Name"/>
    <w:basedOn w:val="Normal"/>
    <w:next w:val="AuthorAffiliation"/>
    <w:rsid w:val="00D7678E"/>
    <w:pPr>
      <w:spacing w:before="360" w:after="360"/>
      <w:jc w:val="center"/>
    </w:pPr>
    <w:rPr>
      <w:sz w:val="28"/>
    </w:rPr>
  </w:style>
  <w:style w:type="paragraph" w:styleId="BalloonText">
    <w:name w:val="Balloon Text"/>
    <w:basedOn w:val="Normal"/>
    <w:link w:val="BalloonTextChar"/>
    <w:rsid w:val="00D7678E"/>
    <w:rPr>
      <w:rFonts w:ascii="Tahoma" w:hAnsi="Tahoma" w:cs="Tahoma"/>
      <w:sz w:val="16"/>
      <w:szCs w:val="16"/>
    </w:rPr>
  </w:style>
  <w:style w:type="character" w:customStyle="1" w:styleId="BalloonTextChar">
    <w:name w:val="Balloon Text Char"/>
    <w:basedOn w:val="DefaultParagraphFont"/>
    <w:link w:val="BalloonText"/>
    <w:rsid w:val="00D7678E"/>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D7678E"/>
    <w:rPr>
      <w:sz w:val="16"/>
      <w:szCs w:val="16"/>
    </w:rPr>
  </w:style>
  <w:style w:type="paragraph" w:styleId="CommentText">
    <w:name w:val="annotation text"/>
    <w:basedOn w:val="Normal"/>
    <w:link w:val="CommentTextChar"/>
    <w:uiPriority w:val="99"/>
    <w:semiHidden/>
    <w:unhideWhenUsed/>
    <w:rsid w:val="00D7678E"/>
    <w:rPr>
      <w:sz w:val="20"/>
    </w:rPr>
  </w:style>
  <w:style w:type="character" w:customStyle="1" w:styleId="CommentTextChar">
    <w:name w:val="Comment Text Char"/>
    <w:basedOn w:val="DefaultParagraphFont"/>
    <w:link w:val="CommentText"/>
    <w:uiPriority w:val="99"/>
    <w:semiHidden/>
    <w:rsid w:val="00D7678E"/>
    <w:rPr>
      <w:rFonts w:ascii="Times New Roman" w:eastAsia="Times New Roman" w:hAnsi="Times New Roman" w:cs="Times New Roman"/>
      <w:kern w:val="0"/>
      <w:sz w:val="20"/>
      <w:szCs w:val="20"/>
      <w14:ligatures w14:val="none"/>
    </w:rPr>
  </w:style>
  <w:style w:type="character" w:styleId="Emphasis">
    <w:name w:val="Emphasis"/>
    <w:basedOn w:val="DefaultParagraphFont"/>
    <w:uiPriority w:val="20"/>
    <w:qFormat/>
    <w:rsid w:val="00D7678E"/>
    <w:rPr>
      <w:i/>
      <w:iCs/>
    </w:rPr>
  </w:style>
  <w:style w:type="paragraph" w:customStyle="1" w:styleId="Paragraph">
    <w:name w:val="Paragraph"/>
    <w:basedOn w:val="Normal"/>
    <w:rsid w:val="00D7678E"/>
    <w:pPr>
      <w:ind w:firstLine="284"/>
      <w:jc w:val="both"/>
    </w:pPr>
    <w:rPr>
      <w:sz w:val="20"/>
    </w:rPr>
  </w:style>
  <w:style w:type="paragraph" w:customStyle="1" w:styleId="Equation">
    <w:name w:val="Equation"/>
    <w:basedOn w:val="Paragraph"/>
    <w:rsid w:val="00D7678E"/>
    <w:pPr>
      <w:tabs>
        <w:tab w:val="center" w:pos="4320"/>
        <w:tab w:val="right" w:pos="9242"/>
      </w:tabs>
      <w:ind w:firstLine="0"/>
      <w:jc w:val="center"/>
    </w:pPr>
  </w:style>
  <w:style w:type="paragraph" w:customStyle="1" w:styleId="Figure">
    <w:name w:val="Figure"/>
    <w:basedOn w:val="Paragraph"/>
    <w:rsid w:val="00D7678E"/>
    <w:pPr>
      <w:keepNext/>
      <w:ind w:firstLine="0"/>
      <w:jc w:val="center"/>
    </w:pPr>
  </w:style>
  <w:style w:type="paragraph" w:customStyle="1" w:styleId="FigureCaption">
    <w:name w:val="Figure Caption"/>
    <w:next w:val="Paragraph"/>
    <w:rsid w:val="00D7678E"/>
    <w:pPr>
      <w:spacing w:before="120" w:after="0" w:line="240" w:lineRule="auto"/>
      <w:jc w:val="center"/>
    </w:pPr>
    <w:rPr>
      <w:rFonts w:ascii="Times New Roman" w:eastAsia="Times New Roman" w:hAnsi="Times New Roman" w:cs="Times New Roman"/>
      <w:kern w:val="0"/>
      <w:sz w:val="18"/>
      <w:szCs w:val="20"/>
      <w14:ligatures w14:val="none"/>
    </w:rPr>
  </w:style>
  <w:style w:type="paragraph" w:styleId="Footer">
    <w:name w:val="footer"/>
    <w:basedOn w:val="Normal"/>
    <w:link w:val="FooterChar"/>
    <w:uiPriority w:val="99"/>
    <w:unhideWhenUsed/>
    <w:rsid w:val="00D7678E"/>
    <w:pPr>
      <w:tabs>
        <w:tab w:val="center" w:pos="4680"/>
        <w:tab w:val="right" w:pos="9360"/>
      </w:tabs>
    </w:pPr>
  </w:style>
  <w:style w:type="character" w:customStyle="1" w:styleId="FooterChar">
    <w:name w:val="Footer Char"/>
    <w:basedOn w:val="DefaultParagraphFont"/>
    <w:link w:val="Footer"/>
    <w:uiPriority w:val="99"/>
    <w:rsid w:val="00D7678E"/>
    <w:rPr>
      <w:rFonts w:ascii="Times New Roman" w:eastAsia="Times New Roman" w:hAnsi="Times New Roman" w:cs="Times New Roman"/>
      <w:kern w:val="0"/>
      <w:sz w:val="24"/>
      <w:szCs w:val="20"/>
      <w14:ligatures w14:val="none"/>
    </w:rPr>
  </w:style>
  <w:style w:type="character" w:styleId="FootnoteReference">
    <w:name w:val="footnote reference"/>
    <w:semiHidden/>
    <w:rsid w:val="00D7678E"/>
    <w:rPr>
      <w:vertAlign w:val="superscript"/>
    </w:rPr>
  </w:style>
  <w:style w:type="paragraph" w:styleId="FootnoteText">
    <w:name w:val="footnote text"/>
    <w:basedOn w:val="Normal"/>
    <w:link w:val="FootnoteTextChar"/>
    <w:semiHidden/>
    <w:rsid w:val="00D7678E"/>
    <w:rPr>
      <w:sz w:val="16"/>
    </w:rPr>
  </w:style>
  <w:style w:type="character" w:customStyle="1" w:styleId="FootnoteTextChar">
    <w:name w:val="Footnote Text Char"/>
    <w:basedOn w:val="DefaultParagraphFont"/>
    <w:link w:val="FootnoteText"/>
    <w:semiHidden/>
    <w:rsid w:val="00D7678E"/>
    <w:rPr>
      <w:rFonts w:ascii="Times New Roman" w:eastAsia="Times New Roman" w:hAnsi="Times New Roman" w:cs="Times New Roman"/>
      <w:kern w:val="0"/>
      <w:sz w:val="16"/>
      <w:szCs w:val="20"/>
      <w14:ligatures w14:val="none"/>
    </w:rPr>
  </w:style>
  <w:style w:type="paragraph" w:styleId="Header">
    <w:name w:val="header"/>
    <w:basedOn w:val="Normal"/>
    <w:link w:val="HeaderChar"/>
    <w:uiPriority w:val="99"/>
    <w:unhideWhenUsed/>
    <w:rsid w:val="00D7678E"/>
    <w:pPr>
      <w:tabs>
        <w:tab w:val="center" w:pos="4680"/>
        <w:tab w:val="right" w:pos="9360"/>
      </w:tabs>
    </w:pPr>
  </w:style>
  <w:style w:type="character" w:customStyle="1" w:styleId="HeaderChar">
    <w:name w:val="Header Char"/>
    <w:basedOn w:val="DefaultParagraphFont"/>
    <w:link w:val="Header"/>
    <w:uiPriority w:val="99"/>
    <w:rsid w:val="00D7678E"/>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rsid w:val="00D7678E"/>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D7678E"/>
    <w:rPr>
      <w:rFonts w:ascii="Times New Roman" w:eastAsia="Times New Roman" w:hAnsi="Times New Roman" w:cs="Times New Roman"/>
      <w:i/>
      <w:kern w:val="0"/>
      <w:sz w:val="20"/>
      <w:szCs w:val="20"/>
      <w14:ligatures w14:val="none"/>
    </w:rPr>
  </w:style>
  <w:style w:type="paragraph" w:styleId="NormalWeb">
    <w:name w:val="Normal (Web)"/>
    <w:basedOn w:val="Normal"/>
    <w:uiPriority w:val="99"/>
    <w:unhideWhenUsed/>
    <w:rsid w:val="00D7678E"/>
    <w:pPr>
      <w:spacing w:before="100" w:beforeAutospacing="1" w:after="100" w:afterAutospacing="1"/>
    </w:pPr>
    <w:rPr>
      <w:szCs w:val="24"/>
      <w:lang w:val="en-GB" w:eastAsia="en-GB"/>
    </w:rPr>
  </w:style>
  <w:style w:type="paragraph" w:customStyle="1" w:styleId="PaperTitle">
    <w:name w:val="Paper Title"/>
    <w:basedOn w:val="Normal"/>
    <w:next w:val="AuthorName"/>
    <w:rsid w:val="00D7678E"/>
    <w:pPr>
      <w:spacing w:before="1200"/>
      <w:jc w:val="center"/>
    </w:pPr>
    <w:rPr>
      <w:b/>
      <w:sz w:val="36"/>
    </w:rPr>
  </w:style>
  <w:style w:type="paragraph" w:customStyle="1" w:styleId="Paragraphbulleted">
    <w:name w:val="Paragraph (bulleted)"/>
    <w:basedOn w:val="Paragraph"/>
    <w:rsid w:val="00D7678E"/>
    <w:pPr>
      <w:numPr>
        <w:numId w:val="2"/>
      </w:numPr>
    </w:pPr>
  </w:style>
  <w:style w:type="paragraph" w:customStyle="1" w:styleId="Paragraphnumbered">
    <w:name w:val="Paragraph (numbered)"/>
    <w:rsid w:val="00D7678E"/>
    <w:pPr>
      <w:numPr>
        <w:numId w:val="3"/>
      </w:numPr>
      <w:spacing w:after="0" w:line="240" w:lineRule="auto"/>
      <w:jc w:val="both"/>
    </w:pPr>
    <w:rPr>
      <w:rFonts w:ascii="Times New Roman" w:eastAsia="Times New Roman" w:hAnsi="Times New Roman" w:cs="Times New Roman"/>
      <w:kern w:val="0"/>
      <w:sz w:val="20"/>
      <w:szCs w:val="20"/>
      <w14:ligatures w14:val="none"/>
    </w:rPr>
  </w:style>
  <w:style w:type="paragraph" w:customStyle="1" w:styleId="Reference">
    <w:name w:val="Reference"/>
    <w:basedOn w:val="Paragraph"/>
    <w:rsid w:val="00D7678E"/>
    <w:pPr>
      <w:numPr>
        <w:numId w:val="4"/>
      </w:numPr>
    </w:pPr>
  </w:style>
  <w:style w:type="character" w:styleId="Strong">
    <w:name w:val="Strong"/>
    <w:basedOn w:val="DefaultParagraphFont"/>
    <w:uiPriority w:val="22"/>
    <w:qFormat/>
    <w:rsid w:val="00D7678E"/>
    <w:rPr>
      <w:b/>
      <w:bCs/>
    </w:rPr>
  </w:style>
  <w:style w:type="paragraph" w:customStyle="1" w:styleId="TableCaption">
    <w:name w:val="Table Caption"/>
    <w:basedOn w:val="FigureCaption"/>
    <w:qFormat/>
    <w:rsid w:val="00D7678E"/>
    <w:rPr>
      <w:szCs w:val="18"/>
    </w:rPr>
  </w:style>
  <w:style w:type="table" w:styleId="TableGrid">
    <w:name w:val="Table Grid"/>
    <w:basedOn w:val="TableNormal"/>
    <w:uiPriority w:val="39"/>
    <w:rsid w:val="00D7678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27BDD"/>
    <w:pPr>
      <w:jc w:val="center"/>
    </w:pPr>
    <w:rPr>
      <w:noProof/>
    </w:rPr>
  </w:style>
  <w:style w:type="character" w:customStyle="1" w:styleId="EndNoteBibliographyTitleChar">
    <w:name w:val="EndNote Bibliography Title Char"/>
    <w:basedOn w:val="DefaultParagraphFont"/>
    <w:link w:val="EndNoteBibliographyTitle"/>
    <w:rsid w:val="00527BDD"/>
    <w:rPr>
      <w:rFonts w:ascii="Times New Roman" w:eastAsia="Times New Roman" w:hAnsi="Times New Roman" w:cs="Times New Roman"/>
      <w:noProof/>
      <w:kern w:val="0"/>
      <w:sz w:val="24"/>
      <w:szCs w:val="20"/>
      <w14:ligatures w14:val="none"/>
    </w:rPr>
  </w:style>
  <w:style w:type="paragraph" w:customStyle="1" w:styleId="EndNoteBibliography">
    <w:name w:val="EndNote Bibliography"/>
    <w:basedOn w:val="Normal"/>
    <w:link w:val="EndNoteBibliographyChar"/>
    <w:rsid w:val="00527BDD"/>
    <w:pPr>
      <w:jc w:val="both"/>
    </w:pPr>
    <w:rPr>
      <w:noProof/>
    </w:rPr>
  </w:style>
  <w:style w:type="character" w:customStyle="1" w:styleId="EndNoteBibliographyChar">
    <w:name w:val="EndNote Bibliography Char"/>
    <w:basedOn w:val="DefaultParagraphFont"/>
    <w:link w:val="EndNoteBibliography"/>
    <w:rsid w:val="00527BDD"/>
    <w:rPr>
      <w:rFonts w:ascii="Times New Roman" w:eastAsia="Times New Roman" w:hAnsi="Times New Roman" w:cs="Times New Roman"/>
      <w:noProof/>
      <w:kern w:val="0"/>
      <w:sz w:val="24"/>
      <w:szCs w:val="20"/>
      <w14:ligatures w14:val="none"/>
    </w:rPr>
  </w:style>
  <w:style w:type="table" w:customStyle="1" w:styleId="TableGrid1">
    <w:name w:val="Table Grid1"/>
    <w:basedOn w:val="TableNormal"/>
    <w:next w:val="TableGrid"/>
    <w:uiPriority w:val="39"/>
    <w:rsid w:val="00A26A6F"/>
    <w:pPr>
      <w:spacing w:after="0" w:line="240" w:lineRule="auto"/>
    </w:pPr>
    <w:rPr>
      <w:rFonts w:ascii="Calibri" w:eastAsia="Calibri" w:hAnsi="Calibri" w:cs="Times New Roman"/>
      <w:kern w:val="0"/>
      <w:lang w:val="en-I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6FCC"/>
    <w:rPr>
      <w:color w:val="954F72" w:themeColor="followedHyperlink"/>
      <w:u w:val="single"/>
    </w:rPr>
  </w:style>
  <w:style w:type="character" w:styleId="PlaceholderText">
    <w:name w:val="Placeholder Text"/>
    <w:basedOn w:val="DefaultParagraphFont"/>
    <w:uiPriority w:val="99"/>
    <w:semiHidden/>
    <w:rsid w:val="002A24C4"/>
    <w:rPr>
      <w:color w:val="666666"/>
    </w:rPr>
  </w:style>
  <w:style w:type="paragraph" w:styleId="EndnoteText">
    <w:name w:val="endnote text"/>
    <w:basedOn w:val="Normal"/>
    <w:link w:val="EndnoteTextChar"/>
    <w:uiPriority w:val="99"/>
    <w:semiHidden/>
    <w:unhideWhenUsed/>
    <w:rsid w:val="00476AE5"/>
    <w:rPr>
      <w:sz w:val="20"/>
    </w:rPr>
  </w:style>
  <w:style w:type="character" w:customStyle="1" w:styleId="EndnoteTextChar">
    <w:name w:val="Endnote Text Char"/>
    <w:basedOn w:val="DefaultParagraphFont"/>
    <w:link w:val="EndnoteText"/>
    <w:uiPriority w:val="99"/>
    <w:semiHidden/>
    <w:rsid w:val="00476AE5"/>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476AE5"/>
    <w:rPr>
      <w:vertAlign w:val="superscript"/>
    </w:rPr>
  </w:style>
  <w:style w:type="character" w:customStyle="1" w:styleId="UnresolvedMention1">
    <w:name w:val="Unresolved Mention1"/>
    <w:basedOn w:val="DefaultParagraphFont"/>
    <w:uiPriority w:val="99"/>
    <w:semiHidden/>
    <w:unhideWhenUsed/>
    <w:rsid w:val="00BF09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668B"/>
    <w:rPr>
      <w:b/>
      <w:bCs/>
    </w:rPr>
  </w:style>
  <w:style w:type="character" w:customStyle="1" w:styleId="CommentSubjectChar">
    <w:name w:val="Comment Subject Char"/>
    <w:basedOn w:val="CommentTextChar"/>
    <w:link w:val="CommentSubject"/>
    <w:uiPriority w:val="99"/>
    <w:semiHidden/>
    <w:rsid w:val="00DE668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77">
      <w:marLeft w:val="640"/>
      <w:marRight w:val="0"/>
      <w:marTop w:val="0"/>
      <w:marBottom w:val="0"/>
      <w:divBdr>
        <w:top w:val="none" w:sz="0" w:space="0" w:color="auto"/>
        <w:left w:val="none" w:sz="0" w:space="0" w:color="auto"/>
        <w:bottom w:val="none" w:sz="0" w:space="0" w:color="auto"/>
        <w:right w:val="none" w:sz="0" w:space="0" w:color="auto"/>
      </w:divBdr>
    </w:div>
    <w:div w:id="552966">
      <w:marLeft w:val="640"/>
      <w:marRight w:val="0"/>
      <w:marTop w:val="0"/>
      <w:marBottom w:val="0"/>
      <w:divBdr>
        <w:top w:val="none" w:sz="0" w:space="0" w:color="auto"/>
        <w:left w:val="none" w:sz="0" w:space="0" w:color="auto"/>
        <w:bottom w:val="none" w:sz="0" w:space="0" w:color="auto"/>
        <w:right w:val="none" w:sz="0" w:space="0" w:color="auto"/>
      </w:divBdr>
    </w:div>
    <w:div w:id="14310428">
      <w:marLeft w:val="640"/>
      <w:marRight w:val="0"/>
      <w:marTop w:val="0"/>
      <w:marBottom w:val="0"/>
      <w:divBdr>
        <w:top w:val="none" w:sz="0" w:space="0" w:color="auto"/>
        <w:left w:val="none" w:sz="0" w:space="0" w:color="auto"/>
        <w:bottom w:val="none" w:sz="0" w:space="0" w:color="auto"/>
        <w:right w:val="none" w:sz="0" w:space="0" w:color="auto"/>
      </w:divBdr>
    </w:div>
    <w:div w:id="43800145">
      <w:marLeft w:val="640"/>
      <w:marRight w:val="0"/>
      <w:marTop w:val="0"/>
      <w:marBottom w:val="0"/>
      <w:divBdr>
        <w:top w:val="none" w:sz="0" w:space="0" w:color="auto"/>
        <w:left w:val="none" w:sz="0" w:space="0" w:color="auto"/>
        <w:bottom w:val="none" w:sz="0" w:space="0" w:color="auto"/>
        <w:right w:val="none" w:sz="0" w:space="0" w:color="auto"/>
      </w:divBdr>
    </w:div>
    <w:div w:id="47532342">
      <w:marLeft w:val="640"/>
      <w:marRight w:val="0"/>
      <w:marTop w:val="0"/>
      <w:marBottom w:val="0"/>
      <w:divBdr>
        <w:top w:val="none" w:sz="0" w:space="0" w:color="auto"/>
        <w:left w:val="none" w:sz="0" w:space="0" w:color="auto"/>
        <w:bottom w:val="none" w:sz="0" w:space="0" w:color="auto"/>
        <w:right w:val="none" w:sz="0" w:space="0" w:color="auto"/>
      </w:divBdr>
    </w:div>
    <w:div w:id="51391967">
      <w:marLeft w:val="640"/>
      <w:marRight w:val="0"/>
      <w:marTop w:val="0"/>
      <w:marBottom w:val="0"/>
      <w:divBdr>
        <w:top w:val="none" w:sz="0" w:space="0" w:color="auto"/>
        <w:left w:val="none" w:sz="0" w:space="0" w:color="auto"/>
        <w:bottom w:val="none" w:sz="0" w:space="0" w:color="auto"/>
        <w:right w:val="none" w:sz="0" w:space="0" w:color="auto"/>
      </w:divBdr>
    </w:div>
    <w:div w:id="64687194">
      <w:marLeft w:val="640"/>
      <w:marRight w:val="0"/>
      <w:marTop w:val="0"/>
      <w:marBottom w:val="0"/>
      <w:divBdr>
        <w:top w:val="none" w:sz="0" w:space="0" w:color="auto"/>
        <w:left w:val="none" w:sz="0" w:space="0" w:color="auto"/>
        <w:bottom w:val="none" w:sz="0" w:space="0" w:color="auto"/>
        <w:right w:val="none" w:sz="0" w:space="0" w:color="auto"/>
      </w:divBdr>
    </w:div>
    <w:div w:id="67313678">
      <w:marLeft w:val="640"/>
      <w:marRight w:val="0"/>
      <w:marTop w:val="0"/>
      <w:marBottom w:val="0"/>
      <w:divBdr>
        <w:top w:val="none" w:sz="0" w:space="0" w:color="auto"/>
        <w:left w:val="none" w:sz="0" w:space="0" w:color="auto"/>
        <w:bottom w:val="none" w:sz="0" w:space="0" w:color="auto"/>
        <w:right w:val="none" w:sz="0" w:space="0" w:color="auto"/>
      </w:divBdr>
    </w:div>
    <w:div w:id="78018700">
      <w:marLeft w:val="640"/>
      <w:marRight w:val="0"/>
      <w:marTop w:val="0"/>
      <w:marBottom w:val="0"/>
      <w:divBdr>
        <w:top w:val="none" w:sz="0" w:space="0" w:color="auto"/>
        <w:left w:val="none" w:sz="0" w:space="0" w:color="auto"/>
        <w:bottom w:val="none" w:sz="0" w:space="0" w:color="auto"/>
        <w:right w:val="none" w:sz="0" w:space="0" w:color="auto"/>
      </w:divBdr>
    </w:div>
    <w:div w:id="78841322">
      <w:marLeft w:val="640"/>
      <w:marRight w:val="0"/>
      <w:marTop w:val="0"/>
      <w:marBottom w:val="0"/>
      <w:divBdr>
        <w:top w:val="none" w:sz="0" w:space="0" w:color="auto"/>
        <w:left w:val="none" w:sz="0" w:space="0" w:color="auto"/>
        <w:bottom w:val="none" w:sz="0" w:space="0" w:color="auto"/>
        <w:right w:val="none" w:sz="0" w:space="0" w:color="auto"/>
      </w:divBdr>
    </w:div>
    <w:div w:id="84498442">
      <w:marLeft w:val="640"/>
      <w:marRight w:val="0"/>
      <w:marTop w:val="0"/>
      <w:marBottom w:val="0"/>
      <w:divBdr>
        <w:top w:val="none" w:sz="0" w:space="0" w:color="auto"/>
        <w:left w:val="none" w:sz="0" w:space="0" w:color="auto"/>
        <w:bottom w:val="none" w:sz="0" w:space="0" w:color="auto"/>
        <w:right w:val="none" w:sz="0" w:space="0" w:color="auto"/>
      </w:divBdr>
    </w:div>
    <w:div w:id="84763130">
      <w:marLeft w:val="640"/>
      <w:marRight w:val="0"/>
      <w:marTop w:val="0"/>
      <w:marBottom w:val="0"/>
      <w:divBdr>
        <w:top w:val="none" w:sz="0" w:space="0" w:color="auto"/>
        <w:left w:val="none" w:sz="0" w:space="0" w:color="auto"/>
        <w:bottom w:val="none" w:sz="0" w:space="0" w:color="auto"/>
        <w:right w:val="none" w:sz="0" w:space="0" w:color="auto"/>
      </w:divBdr>
    </w:div>
    <w:div w:id="85661418">
      <w:marLeft w:val="640"/>
      <w:marRight w:val="0"/>
      <w:marTop w:val="0"/>
      <w:marBottom w:val="0"/>
      <w:divBdr>
        <w:top w:val="none" w:sz="0" w:space="0" w:color="auto"/>
        <w:left w:val="none" w:sz="0" w:space="0" w:color="auto"/>
        <w:bottom w:val="none" w:sz="0" w:space="0" w:color="auto"/>
        <w:right w:val="none" w:sz="0" w:space="0" w:color="auto"/>
      </w:divBdr>
    </w:div>
    <w:div w:id="95174189">
      <w:bodyDiv w:val="1"/>
      <w:marLeft w:val="0"/>
      <w:marRight w:val="0"/>
      <w:marTop w:val="0"/>
      <w:marBottom w:val="0"/>
      <w:divBdr>
        <w:top w:val="none" w:sz="0" w:space="0" w:color="auto"/>
        <w:left w:val="none" w:sz="0" w:space="0" w:color="auto"/>
        <w:bottom w:val="none" w:sz="0" w:space="0" w:color="auto"/>
        <w:right w:val="none" w:sz="0" w:space="0" w:color="auto"/>
      </w:divBdr>
    </w:div>
    <w:div w:id="100272866">
      <w:marLeft w:val="640"/>
      <w:marRight w:val="0"/>
      <w:marTop w:val="0"/>
      <w:marBottom w:val="0"/>
      <w:divBdr>
        <w:top w:val="none" w:sz="0" w:space="0" w:color="auto"/>
        <w:left w:val="none" w:sz="0" w:space="0" w:color="auto"/>
        <w:bottom w:val="none" w:sz="0" w:space="0" w:color="auto"/>
        <w:right w:val="none" w:sz="0" w:space="0" w:color="auto"/>
      </w:divBdr>
    </w:div>
    <w:div w:id="114183453">
      <w:marLeft w:val="640"/>
      <w:marRight w:val="0"/>
      <w:marTop w:val="0"/>
      <w:marBottom w:val="0"/>
      <w:divBdr>
        <w:top w:val="none" w:sz="0" w:space="0" w:color="auto"/>
        <w:left w:val="none" w:sz="0" w:space="0" w:color="auto"/>
        <w:bottom w:val="none" w:sz="0" w:space="0" w:color="auto"/>
        <w:right w:val="none" w:sz="0" w:space="0" w:color="auto"/>
      </w:divBdr>
    </w:div>
    <w:div w:id="116530159">
      <w:marLeft w:val="640"/>
      <w:marRight w:val="0"/>
      <w:marTop w:val="0"/>
      <w:marBottom w:val="0"/>
      <w:divBdr>
        <w:top w:val="none" w:sz="0" w:space="0" w:color="auto"/>
        <w:left w:val="none" w:sz="0" w:space="0" w:color="auto"/>
        <w:bottom w:val="none" w:sz="0" w:space="0" w:color="auto"/>
        <w:right w:val="none" w:sz="0" w:space="0" w:color="auto"/>
      </w:divBdr>
    </w:div>
    <w:div w:id="120416467">
      <w:marLeft w:val="640"/>
      <w:marRight w:val="0"/>
      <w:marTop w:val="0"/>
      <w:marBottom w:val="0"/>
      <w:divBdr>
        <w:top w:val="none" w:sz="0" w:space="0" w:color="auto"/>
        <w:left w:val="none" w:sz="0" w:space="0" w:color="auto"/>
        <w:bottom w:val="none" w:sz="0" w:space="0" w:color="auto"/>
        <w:right w:val="none" w:sz="0" w:space="0" w:color="auto"/>
      </w:divBdr>
    </w:div>
    <w:div w:id="136994082">
      <w:marLeft w:val="640"/>
      <w:marRight w:val="0"/>
      <w:marTop w:val="0"/>
      <w:marBottom w:val="0"/>
      <w:divBdr>
        <w:top w:val="none" w:sz="0" w:space="0" w:color="auto"/>
        <w:left w:val="none" w:sz="0" w:space="0" w:color="auto"/>
        <w:bottom w:val="none" w:sz="0" w:space="0" w:color="auto"/>
        <w:right w:val="none" w:sz="0" w:space="0" w:color="auto"/>
      </w:divBdr>
    </w:div>
    <w:div w:id="160896557">
      <w:marLeft w:val="640"/>
      <w:marRight w:val="0"/>
      <w:marTop w:val="0"/>
      <w:marBottom w:val="0"/>
      <w:divBdr>
        <w:top w:val="none" w:sz="0" w:space="0" w:color="auto"/>
        <w:left w:val="none" w:sz="0" w:space="0" w:color="auto"/>
        <w:bottom w:val="none" w:sz="0" w:space="0" w:color="auto"/>
        <w:right w:val="none" w:sz="0" w:space="0" w:color="auto"/>
      </w:divBdr>
    </w:div>
    <w:div w:id="166068264">
      <w:marLeft w:val="640"/>
      <w:marRight w:val="0"/>
      <w:marTop w:val="0"/>
      <w:marBottom w:val="0"/>
      <w:divBdr>
        <w:top w:val="none" w:sz="0" w:space="0" w:color="auto"/>
        <w:left w:val="none" w:sz="0" w:space="0" w:color="auto"/>
        <w:bottom w:val="none" w:sz="0" w:space="0" w:color="auto"/>
        <w:right w:val="none" w:sz="0" w:space="0" w:color="auto"/>
      </w:divBdr>
    </w:div>
    <w:div w:id="171920695">
      <w:marLeft w:val="640"/>
      <w:marRight w:val="0"/>
      <w:marTop w:val="0"/>
      <w:marBottom w:val="0"/>
      <w:divBdr>
        <w:top w:val="none" w:sz="0" w:space="0" w:color="auto"/>
        <w:left w:val="none" w:sz="0" w:space="0" w:color="auto"/>
        <w:bottom w:val="none" w:sz="0" w:space="0" w:color="auto"/>
        <w:right w:val="none" w:sz="0" w:space="0" w:color="auto"/>
      </w:divBdr>
    </w:div>
    <w:div w:id="180776093">
      <w:marLeft w:val="640"/>
      <w:marRight w:val="0"/>
      <w:marTop w:val="0"/>
      <w:marBottom w:val="0"/>
      <w:divBdr>
        <w:top w:val="none" w:sz="0" w:space="0" w:color="auto"/>
        <w:left w:val="none" w:sz="0" w:space="0" w:color="auto"/>
        <w:bottom w:val="none" w:sz="0" w:space="0" w:color="auto"/>
        <w:right w:val="none" w:sz="0" w:space="0" w:color="auto"/>
      </w:divBdr>
    </w:div>
    <w:div w:id="210846369">
      <w:marLeft w:val="640"/>
      <w:marRight w:val="0"/>
      <w:marTop w:val="0"/>
      <w:marBottom w:val="0"/>
      <w:divBdr>
        <w:top w:val="none" w:sz="0" w:space="0" w:color="auto"/>
        <w:left w:val="none" w:sz="0" w:space="0" w:color="auto"/>
        <w:bottom w:val="none" w:sz="0" w:space="0" w:color="auto"/>
        <w:right w:val="none" w:sz="0" w:space="0" w:color="auto"/>
      </w:divBdr>
    </w:div>
    <w:div w:id="211617405">
      <w:marLeft w:val="640"/>
      <w:marRight w:val="0"/>
      <w:marTop w:val="0"/>
      <w:marBottom w:val="0"/>
      <w:divBdr>
        <w:top w:val="none" w:sz="0" w:space="0" w:color="auto"/>
        <w:left w:val="none" w:sz="0" w:space="0" w:color="auto"/>
        <w:bottom w:val="none" w:sz="0" w:space="0" w:color="auto"/>
        <w:right w:val="none" w:sz="0" w:space="0" w:color="auto"/>
      </w:divBdr>
    </w:div>
    <w:div w:id="212624555">
      <w:marLeft w:val="640"/>
      <w:marRight w:val="0"/>
      <w:marTop w:val="0"/>
      <w:marBottom w:val="0"/>
      <w:divBdr>
        <w:top w:val="none" w:sz="0" w:space="0" w:color="auto"/>
        <w:left w:val="none" w:sz="0" w:space="0" w:color="auto"/>
        <w:bottom w:val="none" w:sz="0" w:space="0" w:color="auto"/>
        <w:right w:val="none" w:sz="0" w:space="0" w:color="auto"/>
      </w:divBdr>
    </w:div>
    <w:div w:id="220678175">
      <w:marLeft w:val="640"/>
      <w:marRight w:val="0"/>
      <w:marTop w:val="0"/>
      <w:marBottom w:val="0"/>
      <w:divBdr>
        <w:top w:val="none" w:sz="0" w:space="0" w:color="auto"/>
        <w:left w:val="none" w:sz="0" w:space="0" w:color="auto"/>
        <w:bottom w:val="none" w:sz="0" w:space="0" w:color="auto"/>
        <w:right w:val="none" w:sz="0" w:space="0" w:color="auto"/>
      </w:divBdr>
    </w:div>
    <w:div w:id="221064784">
      <w:bodyDiv w:val="1"/>
      <w:marLeft w:val="0"/>
      <w:marRight w:val="0"/>
      <w:marTop w:val="0"/>
      <w:marBottom w:val="0"/>
      <w:divBdr>
        <w:top w:val="none" w:sz="0" w:space="0" w:color="auto"/>
        <w:left w:val="none" w:sz="0" w:space="0" w:color="auto"/>
        <w:bottom w:val="none" w:sz="0" w:space="0" w:color="auto"/>
        <w:right w:val="none" w:sz="0" w:space="0" w:color="auto"/>
      </w:divBdr>
    </w:div>
    <w:div w:id="228151727">
      <w:marLeft w:val="640"/>
      <w:marRight w:val="0"/>
      <w:marTop w:val="0"/>
      <w:marBottom w:val="0"/>
      <w:divBdr>
        <w:top w:val="none" w:sz="0" w:space="0" w:color="auto"/>
        <w:left w:val="none" w:sz="0" w:space="0" w:color="auto"/>
        <w:bottom w:val="none" w:sz="0" w:space="0" w:color="auto"/>
        <w:right w:val="none" w:sz="0" w:space="0" w:color="auto"/>
      </w:divBdr>
    </w:div>
    <w:div w:id="233393488">
      <w:marLeft w:val="640"/>
      <w:marRight w:val="0"/>
      <w:marTop w:val="0"/>
      <w:marBottom w:val="0"/>
      <w:divBdr>
        <w:top w:val="none" w:sz="0" w:space="0" w:color="auto"/>
        <w:left w:val="none" w:sz="0" w:space="0" w:color="auto"/>
        <w:bottom w:val="none" w:sz="0" w:space="0" w:color="auto"/>
        <w:right w:val="none" w:sz="0" w:space="0" w:color="auto"/>
      </w:divBdr>
    </w:div>
    <w:div w:id="236481915">
      <w:bodyDiv w:val="1"/>
      <w:marLeft w:val="0"/>
      <w:marRight w:val="0"/>
      <w:marTop w:val="0"/>
      <w:marBottom w:val="0"/>
      <w:divBdr>
        <w:top w:val="none" w:sz="0" w:space="0" w:color="auto"/>
        <w:left w:val="none" w:sz="0" w:space="0" w:color="auto"/>
        <w:bottom w:val="none" w:sz="0" w:space="0" w:color="auto"/>
        <w:right w:val="none" w:sz="0" w:space="0" w:color="auto"/>
      </w:divBdr>
    </w:div>
    <w:div w:id="236519587">
      <w:marLeft w:val="640"/>
      <w:marRight w:val="0"/>
      <w:marTop w:val="0"/>
      <w:marBottom w:val="0"/>
      <w:divBdr>
        <w:top w:val="none" w:sz="0" w:space="0" w:color="auto"/>
        <w:left w:val="none" w:sz="0" w:space="0" w:color="auto"/>
        <w:bottom w:val="none" w:sz="0" w:space="0" w:color="auto"/>
        <w:right w:val="none" w:sz="0" w:space="0" w:color="auto"/>
      </w:divBdr>
    </w:div>
    <w:div w:id="243415645">
      <w:marLeft w:val="640"/>
      <w:marRight w:val="0"/>
      <w:marTop w:val="0"/>
      <w:marBottom w:val="0"/>
      <w:divBdr>
        <w:top w:val="none" w:sz="0" w:space="0" w:color="auto"/>
        <w:left w:val="none" w:sz="0" w:space="0" w:color="auto"/>
        <w:bottom w:val="none" w:sz="0" w:space="0" w:color="auto"/>
        <w:right w:val="none" w:sz="0" w:space="0" w:color="auto"/>
      </w:divBdr>
    </w:div>
    <w:div w:id="245070052">
      <w:marLeft w:val="640"/>
      <w:marRight w:val="0"/>
      <w:marTop w:val="0"/>
      <w:marBottom w:val="0"/>
      <w:divBdr>
        <w:top w:val="none" w:sz="0" w:space="0" w:color="auto"/>
        <w:left w:val="none" w:sz="0" w:space="0" w:color="auto"/>
        <w:bottom w:val="none" w:sz="0" w:space="0" w:color="auto"/>
        <w:right w:val="none" w:sz="0" w:space="0" w:color="auto"/>
      </w:divBdr>
    </w:div>
    <w:div w:id="254214381">
      <w:marLeft w:val="640"/>
      <w:marRight w:val="0"/>
      <w:marTop w:val="0"/>
      <w:marBottom w:val="0"/>
      <w:divBdr>
        <w:top w:val="none" w:sz="0" w:space="0" w:color="auto"/>
        <w:left w:val="none" w:sz="0" w:space="0" w:color="auto"/>
        <w:bottom w:val="none" w:sz="0" w:space="0" w:color="auto"/>
        <w:right w:val="none" w:sz="0" w:space="0" w:color="auto"/>
      </w:divBdr>
    </w:div>
    <w:div w:id="266037054">
      <w:marLeft w:val="640"/>
      <w:marRight w:val="0"/>
      <w:marTop w:val="0"/>
      <w:marBottom w:val="0"/>
      <w:divBdr>
        <w:top w:val="none" w:sz="0" w:space="0" w:color="auto"/>
        <w:left w:val="none" w:sz="0" w:space="0" w:color="auto"/>
        <w:bottom w:val="none" w:sz="0" w:space="0" w:color="auto"/>
        <w:right w:val="none" w:sz="0" w:space="0" w:color="auto"/>
      </w:divBdr>
    </w:div>
    <w:div w:id="274605021">
      <w:marLeft w:val="640"/>
      <w:marRight w:val="0"/>
      <w:marTop w:val="0"/>
      <w:marBottom w:val="0"/>
      <w:divBdr>
        <w:top w:val="none" w:sz="0" w:space="0" w:color="auto"/>
        <w:left w:val="none" w:sz="0" w:space="0" w:color="auto"/>
        <w:bottom w:val="none" w:sz="0" w:space="0" w:color="auto"/>
        <w:right w:val="none" w:sz="0" w:space="0" w:color="auto"/>
      </w:divBdr>
    </w:div>
    <w:div w:id="278071407">
      <w:marLeft w:val="640"/>
      <w:marRight w:val="0"/>
      <w:marTop w:val="0"/>
      <w:marBottom w:val="0"/>
      <w:divBdr>
        <w:top w:val="none" w:sz="0" w:space="0" w:color="auto"/>
        <w:left w:val="none" w:sz="0" w:space="0" w:color="auto"/>
        <w:bottom w:val="none" w:sz="0" w:space="0" w:color="auto"/>
        <w:right w:val="none" w:sz="0" w:space="0" w:color="auto"/>
      </w:divBdr>
    </w:div>
    <w:div w:id="283728580">
      <w:marLeft w:val="640"/>
      <w:marRight w:val="0"/>
      <w:marTop w:val="0"/>
      <w:marBottom w:val="0"/>
      <w:divBdr>
        <w:top w:val="none" w:sz="0" w:space="0" w:color="auto"/>
        <w:left w:val="none" w:sz="0" w:space="0" w:color="auto"/>
        <w:bottom w:val="none" w:sz="0" w:space="0" w:color="auto"/>
        <w:right w:val="none" w:sz="0" w:space="0" w:color="auto"/>
      </w:divBdr>
    </w:div>
    <w:div w:id="306593176">
      <w:marLeft w:val="640"/>
      <w:marRight w:val="0"/>
      <w:marTop w:val="0"/>
      <w:marBottom w:val="0"/>
      <w:divBdr>
        <w:top w:val="none" w:sz="0" w:space="0" w:color="auto"/>
        <w:left w:val="none" w:sz="0" w:space="0" w:color="auto"/>
        <w:bottom w:val="none" w:sz="0" w:space="0" w:color="auto"/>
        <w:right w:val="none" w:sz="0" w:space="0" w:color="auto"/>
      </w:divBdr>
    </w:div>
    <w:div w:id="316342662">
      <w:marLeft w:val="640"/>
      <w:marRight w:val="0"/>
      <w:marTop w:val="0"/>
      <w:marBottom w:val="0"/>
      <w:divBdr>
        <w:top w:val="none" w:sz="0" w:space="0" w:color="auto"/>
        <w:left w:val="none" w:sz="0" w:space="0" w:color="auto"/>
        <w:bottom w:val="none" w:sz="0" w:space="0" w:color="auto"/>
        <w:right w:val="none" w:sz="0" w:space="0" w:color="auto"/>
      </w:divBdr>
    </w:div>
    <w:div w:id="317540325">
      <w:marLeft w:val="640"/>
      <w:marRight w:val="0"/>
      <w:marTop w:val="0"/>
      <w:marBottom w:val="0"/>
      <w:divBdr>
        <w:top w:val="none" w:sz="0" w:space="0" w:color="auto"/>
        <w:left w:val="none" w:sz="0" w:space="0" w:color="auto"/>
        <w:bottom w:val="none" w:sz="0" w:space="0" w:color="auto"/>
        <w:right w:val="none" w:sz="0" w:space="0" w:color="auto"/>
      </w:divBdr>
    </w:div>
    <w:div w:id="318197982">
      <w:marLeft w:val="640"/>
      <w:marRight w:val="0"/>
      <w:marTop w:val="0"/>
      <w:marBottom w:val="0"/>
      <w:divBdr>
        <w:top w:val="none" w:sz="0" w:space="0" w:color="auto"/>
        <w:left w:val="none" w:sz="0" w:space="0" w:color="auto"/>
        <w:bottom w:val="none" w:sz="0" w:space="0" w:color="auto"/>
        <w:right w:val="none" w:sz="0" w:space="0" w:color="auto"/>
      </w:divBdr>
    </w:div>
    <w:div w:id="322974348">
      <w:bodyDiv w:val="1"/>
      <w:marLeft w:val="0"/>
      <w:marRight w:val="0"/>
      <w:marTop w:val="0"/>
      <w:marBottom w:val="0"/>
      <w:divBdr>
        <w:top w:val="none" w:sz="0" w:space="0" w:color="auto"/>
        <w:left w:val="none" w:sz="0" w:space="0" w:color="auto"/>
        <w:bottom w:val="none" w:sz="0" w:space="0" w:color="auto"/>
        <w:right w:val="none" w:sz="0" w:space="0" w:color="auto"/>
      </w:divBdr>
    </w:div>
    <w:div w:id="328215288">
      <w:marLeft w:val="640"/>
      <w:marRight w:val="0"/>
      <w:marTop w:val="0"/>
      <w:marBottom w:val="0"/>
      <w:divBdr>
        <w:top w:val="none" w:sz="0" w:space="0" w:color="auto"/>
        <w:left w:val="none" w:sz="0" w:space="0" w:color="auto"/>
        <w:bottom w:val="none" w:sz="0" w:space="0" w:color="auto"/>
        <w:right w:val="none" w:sz="0" w:space="0" w:color="auto"/>
      </w:divBdr>
    </w:div>
    <w:div w:id="328948152">
      <w:marLeft w:val="640"/>
      <w:marRight w:val="0"/>
      <w:marTop w:val="0"/>
      <w:marBottom w:val="0"/>
      <w:divBdr>
        <w:top w:val="none" w:sz="0" w:space="0" w:color="auto"/>
        <w:left w:val="none" w:sz="0" w:space="0" w:color="auto"/>
        <w:bottom w:val="none" w:sz="0" w:space="0" w:color="auto"/>
        <w:right w:val="none" w:sz="0" w:space="0" w:color="auto"/>
      </w:divBdr>
    </w:div>
    <w:div w:id="331759276">
      <w:marLeft w:val="640"/>
      <w:marRight w:val="0"/>
      <w:marTop w:val="0"/>
      <w:marBottom w:val="0"/>
      <w:divBdr>
        <w:top w:val="none" w:sz="0" w:space="0" w:color="auto"/>
        <w:left w:val="none" w:sz="0" w:space="0" w:color="auto"/>
        <w:bottom w:val="none" w:sz="0" w:space="0" w:color="auto"/>
        <w:right w:val="none" w:sz="0" w:space="0" w:color="auto"/>
      </w:divBdr>
    </w:div>
    <w:div w:id="331951601">
      <w:marLeft w:val="640"/>
      <w:marRight w:val="0"/>
      <w:marTop w:val="0"/>
      <w:marBottom w:val="0"/>
      <w:divBdr>
        <w:top w:val="none" w:sz="0" w:space="0" w:color="auto"/>
        <w:left w:val="none" w:sz="0" w:space="0" w:color="auto"/>
        <w:bottom w:val="none" w:sz="0" w:space="0" w:color="auto"/>
        <w:right w:val="none" w:sz="0" w:space="0" w:color="auto"/>
      </w:divBdr>
    </w:div>
    <w:div w:id="332805855">
      <w:marLeft w:val="640"/>
      <w:marRight w:val="0"/>
      <w:marTop w:val="0"/>
      <w:marBottom w:val="0"/>
      <w:divBdr>
        <w:top w:val="none" w:sz="0" w:space="0" w:color="auto"/>
        <w:left w:val="none" w:sz="0" w:space="0" w:color="auto"/>
        <w:bottom w:val="none" w:sz="0" w:space="0" w:color="auto"/>
        <w:right w:val="none" w:sz="0" w:space="0" w:color="auto"/>
      </w:divBdr>
    </w:div>
    <w:div w:id="345601157">
      <w:marLeft w:val="640"/>
      <w:marRight w:val="0"/>
      <w:marTop w:val="0"/>
      <w:marBottom w:val="0"/>
      <w:divBdr>
        <w:top w:val="none" w:sz="0" w:space="0" w:color="auto"/>
        <w:left w:val="none" w:sz="0" w:space="0" w:color="auto"/>
        <w:bottom w:val="none" w:sz="0" w:space="0" w:color="auto"/>
        <w:right w:val="none" w:sz="0" w:space="0" w:color="auto"/>
      </w:divBdr>
    </w:div>
    <w:div w:id="347368338">
      <w:marLeft w:val="640"/>
      <w:marRight w:val="0"/>
      <w:marTop w:val="0"/>
      <w:marBottom w:val="0"/>
      <w:divBdr>
        <w:top w:val="none" w:sz="0" w:space="0" w:color="auto"/>
        <w:left w:val="none" w:sz="0" w:space="0" w:color="auto"/>
        <w:bottom w:val="none" w:sz="0" w:space="0" w:color="auto"/>
        <w:right w:val="none" w:sz="0" w:space="0" w:color="auto"/>
      </w:divBdr>
    </w:div>
    <w:div w:id="365106717">
      <w:marLeft w:val="640"/>
      <w:marRight w:val="0"/>
      <w:marTop w:val="0"/>
      <w:marBottom w:val="0"/>
      <w:divBdr>
        <w:top w:val="none" w:sz="0" w:space="0" w:color="auto"/>
        <w:left w:val="none" w:sz="0" w:space="0" w:color="auto"/>
        <w:bottom w:val="none" w:sz="0" w:space="0" w:color="auto"/>
        <w:right w:val="none" w:sz="0" w:space="0" w:color="auto"/>
      </w:divBdr>
    </w:div>
    <w:div w:id="367755151">
      <w:marLeft w:val="640"/>
      <w:marRight w:val="0"/>
      <w:marTop w:val="0"/>
      <w:marBottom w:val="0"/>
      <w:divBdr>
        <w:top w:val="none" w:sz="0" w:space="0" w:color="auto"/>
        <w:left w:val="none" w:sz="0" w:space="0" w:color="auto"/>
        <w:bottom w:val="none" w:sz="0" w:space="0" w:color="auto"/>
        <w:right w:val="none" w:sz="0" w:space="0" w:color="auto"/>
      </w:divBdr>
    </w:div>
    <w:div w:id="370305842">
      <w:marLeft w:val="640"/>
      <w:marRight w:val="0"/>
      <w:marTop w:val="0"/>
      <w:marBottom w:val="0"/>
      <w:divBdr>
        <w:top w:val="none" w:sz="0" w:space="0" w:color="auto"/>
        <w:left w:val="none" w:sz="0" w:space="0" w:color="auto"/>
        <w:bottom w:val="none" w:sz="0" w:space="0" w:color="auto"/>
        <w:right w:val="none" w:sz="0" w:space="0" w:color="auto"/>
      </w:divBdr>
    </w:div>
    <w:div w:id="375936924">
      <w:marLeft w:val="640"/>
      <w:marRight w:val="0"/>
      <w:marTop w:val="0"/>
      <w:marBottom w:val="0"/>
      <w:divBdr>
        <w:top w:val="none" w:sz="0" w:space="0" w:color="auto"/>
        <w:left w:val="none" w:sz="0" w:space="0" w:color="auto"/>
        <w:bottom w:val="none" w:sz="0" w:space="0" w:color="auto"/>
        <w:right w:val="none" w:sz="0" w:space="0" w:color="auto"/>
      </w:divBdr>
    </w:div>
    <w:div w:id="377778068">
      <w:marLeft w:val="640"/>
      <w:marRight w:val="0"/>
      <w:marTop w:val="0"/>
      <w:marBottom w:val="0"/>
      <w:divBdr>
        <w:top w:val="none" w:sz="0" w:space="0" w:color="auto"/>
        <w:left w:val="none" w:sz="0" w:space="0" w:color="auto"/>
        <w:bottom w:val="none" w:sz="0" w:space="0" w:color="auto"/>
        <w:right w:val="none" w:sz="0" w:space="0" w:color="auto"/>
      </w:divBdr>
    </w:div>
    <w:div w:id="380253552">
      <w:marLeft w:val="640"/>
      <w:marRight w:val="0"/>
      <w:marTop w:val="0"/>
      <w:marBottom w:val="0"/>
      <w:divBdr>
        <w:top w:val="none" w:sz="0" w:space="0" w:color="auto"/>
        <w:left w:val="none" w:sz="0" w:space="0" w:color="auto"/>
        <w:bottom w:val="none" w:sz="0" w:space="0" w:color="auto"/>
        <w:right w:val="none" w:sz="0" w:space="0" w:color="auto"/>
      </w:divBdr>
    </w:div>
    <w:div w:id="380979172">
      <w:marLeft w:val="640"/>
      <w:marRight w:val="0"/>
      <w:marTop w:val="0"/>
      <w:marBottom w:val="0"/>
      <w:divBdr>
        <w:top w:val="none" w:sz="0" w:space="0" w:color="auto"/>
        <w:left w:val="none" w:sz="0" w:space="0" w:color="auto"/>
        <w:bottom w:val="none" w:sz="0" w:space="0" w:color="auto"/>
        <w:right w:val="none" w:sz="0" w:space="0" w:color="auto"/>
      </w:divBdr>
    </w:div>
    <w:div w:id="383263689">
      <w:marLeft w:val="640"/>
      <w:marRight w:val="0"/>
      <w:marTop w:val="0"/>
      <w:marBottom w:val="0"/>
      <w:divBdr>
        <w:top w:val="none" w:sz="0" w:space="0" w:color="auto"/>
        <w:left w:val="none" w:sz="0" w:space="0" w:color="auto"/>
        <w:bottom w:val="none" w:sz="0" w:space="0" w:color="auto"/>
        <w:right w:val="none" w:sz="0" w:space="0" w:color="auto"/>
      </w:divBdr>
    </w:div>
    <w:div w:id="387529778">
      <w:marLeft w:val="640"/>
      <w:marRight w:val="0"/>
      <w:marTop w:val="0"/>
      <w:marBottom w:val="0"/>
      <w:divBdr>
        <w:top w:val="none" w:sz="0" w:space="0" w:color="auto"/>
        <w:left w:val="none" w:sz="0" w:space="0" w:color="auto"/>
        <w:bottom w:val="none" w:sz="0" w:space="0" w:color="auto"/>
        <w:right w:val="none" w:sz="0" w:space="0" w:color="auto"/>
      </w:divBdr>
    </w:div>
    <w:div w:id="389118657">
      <w:marLeft w:val="640"/>
      <w:marRight w:val="0"/>
      <w:marTop w:val="0"/>
      <w:marBottom w:val="0"/>
      <w:divBdr>
        <w:top w:val="none" w:sz="0" w:space="0" w:color="auto"/>
        <w:left w:val="none" w:sz="0" w:space="0" w:color="auto"/>
        <w:bottom w:val="none" w:sz="0" w:space="0" w:color="auto"/>
        <w:right w:val="none" w:sz="0" w:space="0" w:color="auto"/>
      </w:divBdr>
    </w:div>
    <w:div w:id="407729826">
      <w:marLeft w:val="640"/>
      <w:marRight w:val="0"/>
      <w:marTop w:val="0"/>
      <w:marBottom w:val="0"/>
      <w:divBdr>
        <w:top w:val="none" w:sz="0" w:space="0" w:color="auto"/>
        <w:left w:val="none" w:sz="0" w:space="0" w:color="auto"/>
        <w:bottom w:val="none" w:sz="0" w:space="0" w:color="auto"/>
        <w:right w:val="none" w:sz="0" w:space="0" w:color="auto"/>
      </w:divBdr>
    </w:div>
    <w:div w:id="416292590">
      <w:marLeft w:val="640"/>
      <w:marRight w:val="0"/>
      <w:marTop w:val="0"/>
      <w:marBottom w:val="0"/>
      <w:divBdr>
        <w:top w:val="none" w:sz="0" w:space="0" w:color="auto"/>
        <w:left w:val="none" w:sz="0" w:space="0" w:color="auto"/>
        <w:bottom w:val="none" w:sz="0" w:space="0" w:color="auto"/>
        <w:right w:val="none" w:sz="0" w:space="0" w:color="auto"/>
      </w:divBdr>
    </w:div>
    <w:div w:id="418258067">
      <w:marLeft w:val="640"/>
      <w:marRight w:val="0"/>
      <w:marTop w:val="0"/>
      <w:marBottom w:val="0"/>
      <w:divBdr>
        <w:top w:val="none" w:sz="0" w:space="0" w:color="auto"/>
        <w:left w:val="none" w:sz="0" w:space="0" w:color="auto"/>
        <w:bottom w:val="none" w:sz="0" w:space="0" w:color="auto"/>
        <w:right w:val="none" w:sz="0" w:space="0" w:color="auto"/>
      </w:divBdr>
    </w:div>
    <w:div w:id="427241223">
      <w:marLeft w:val="640"/>
      <w:marRight w:val="0"/>
      <w:marTop w:val="0"/>
      <w:marBottom w:val="0"/>
      <w:divBdr>
        <w:top w:val="none" w:sz="0" w:space="0" w:color="auto"/>
        <w:left w:val="none" w:sz="0" w:space="0" w:color="auto"/>
        <w:bottom w:val="none" w:sz="0" w:space="0" w:color="auto"/>
        <w:right w:val="none" w:sz="0" w:space="0" w:color="auto"/>
      </w:divBdr>
    </w:div>
    <w:div w:id="435105155">
      <w:marLeft w:val="640"/>
      <w:marRight w:val="0"/>
      <w:marTop w:val="0"/>
      <w:marBottom w:val="0"/>
      <w:divBdr>
        <w:top w:val="none" w:sz="0" w:space="0" w:color="auto"/>
        <w:left w:val="none" w:sz="0" w:space="0" w:color="auto"/>
        <w:bottom w:val="none" w:sz="0" w:space="0" w:color="auto"/>
        <w:right w:val="none" w:sz="0" w:space="0" w:color="auto"/>
      </w:divBdr>
    </w:div>
    <w:div w:id="436366374">
      <w:marLeft w:val="640"/>
      <w:marRight w:val="0"/>
      <w:marTop w:val="0"/>
      <w:marBottom w:val="0"/>
      <w:divBdr>
        <w:top w:val="none" w:sz="0" w:space="0" w:color="auto"/>
        <w:left w:val="none" w:sz="0" w:space="0" w:color="auto"/>
        <w:bottom w:val="none" w:sz="0" w:space="0" w:color="auto"/>
        <w:right w:val="none" w:sz="0" w:space="0" w:color="auto"/>
      </w:divBdr>
    </w:div>
    <w:div w:id="442501957">
      <w:marLeft w:val="640"/>
      <w:marRight w:val="0"/>
      <w:marTop w:val="0"/>
      <w:marBottom w:val="0"/>
      <w:divBdr>
        <w:top w:val="none" w:sz="0" w:space="0" w:color="auto"/>
        <w:left w:val="none" w:sz="0" w:space="0" w:color="auto"/>
        <w:bottom w:val="none" w:sz="0" w:space="0" w:color="auto"/>
        <w:right w:val="none" w:sz="0" w:space="0" w:color="auto"/>
      </w:divBdr>
    </w:div>
    <w:div w:id="450126129">
      <w:marLeft w:val="640"/>
      <w:marRight w:val="0"/>
      <w:marTop w:val="0"/>
      <w:marBottom w:val="0"/>
      <w:divBdr>
        <w:top w:val="none" w:sz="0" w:space="0" w:color="auto"/>
        <w:left w:val="none" w:sz="0" w:space="0" w:color="auto"/>
        <w:bottom w:val="none" w:sz="0" w:space="0" w:color="auto"/>
        <w:right w:val="none" w:sz="0" w:space="0" w:color="auto"/>
      </w:divBdr>
    </w:div>
    <w:div w:id="456418092">
      <w:marLeft w:val="640"/>
      <w:marRight w:val="0"/>
      <w:marTop w:val="0"/>
      <w:marBottom w:val="0"/>
      <w:divBdr>
        <w:top w:val="none" w:sz="0" w:space="0" w:color="auto"/>
        <w:left w:val="none" w:sz="0" w:space="0" w:color="auto"/>
        <w:bottom w:val="none" w:sz="0" w:space="0" w:color="auto"/>
        <w:right w:val="none" w:sz="0" w:space="0" w:color="auto"/>
      </w:divBdr>
    </w:div>
    <w:div w:id="457723010">
      <w:marLeft w:val="640"/>
      <w:marRight w:val="0"/>
      <w:marTop w:val="0"/>
      <w:marBottom w:val="0"/>
      <w:divBdr>
        <w:top w:val="none" w:sz="0" w:space="0" w:color="auto"/>
        <w:left w:val="none" w:sz="0" w:space="0" w:color="auto"/>
        <w:bottom w:val="none" w:sz="0" w:space="0" w:color="auto"/>
        <w:right w:val="none" w:sz="0" w:space="0" w:color="auto"/>
      </w:divBdr>
    </w:div>
    <w:div w:id="458228894">
      <w:marLeft w:val="640"/>
      <w:marRight w:val="0"/>
      <w:marTop w:val="0"/>
      <w:marBottom w:val="0"/>
      <w:divBdr>
        <w:top w:val="none" w:sz="0" w:space="0" w:color="auto"/>
        <w:left w:val="none" w:sz="0" w:space="0" w:color="auto"/>
        <w:bottom w:val="none" w:sz="0" w:space="0" w:color="auto"/>
        <w:right w:val="none" w:sz="0" w:space="0" w:color="auto"/>
      </w:divBdr>
    </w:div>
    <w:div w:id="459156739">
      <w:marLeft w:val="640"/>
      <w:marRight w:val="0"/>
      <w:marTop w:val="0"/>
      <w:marBottom w:val="0"/>
      <w:divBdr>
        <w:top w:val="none" w:sz="0" w:space="0" w:color="auto"/>
        <w:left w:val="none" w:sz="0" w:space="0" w:color="auto"/>
        <w:bottom w:val="none" w:sz="0" w:space="0" w:color="auto"/>
        <w:right w:val="none" w:sz="0" w:space="0" w:color="auto"/>
      </w:divBdr>
    </w:div>
    <w:div w:id="471606660">
      <w:marLeft w:val="640"/>
      <w:marRight w:val="0"/>
      <w:marTop w:val="0"/>
      <w:marBottom w:val="0"/>
      <w:divBdr>
        <w:top w:val="none" w:sz="0" w:space="0" w:color="auto"/>
        <w:left w:val="none" w:sz="0" w:space="0" w:color="auto"/>
        <w:bottom w:val="none" w:sz="0" w:space="0" w:color="auto"/>
        <w:right w:val="none" w:sz="0" w:space="0" w:color="auto"/>
      </w:divBdr>
    </w:div>
    <w:div w:id="471754754">
      <w:marLeft w:val="640"/>
      <w:marRight w:val="0"/>
      <w:marTop w:val="0"/>
      <w:marBottom w:val="0"/>
      <w:divBdr>
        <w:top w:val="none" w:sz="0" w:space="0" w:color="auto"/>
        <w:left w:val="none" w:sz="0" w:space="0" w:color="auto"/>
        <w:bottom w:val="none" w:sz="0" w:space="0" w:color="auto"/>
        <w:right w:val="none" w:sz="0" w:space="0" w:color="auto"/>
      </w:divBdr>
    </w:div>
    <w:div w:id="482043013">
      <w:marLeft w:val="640"/>
      <w:marRight w:val="0"/>
      <w:marTop w:val="0"/>
      <w:marBottom w:val="0"/>
      <w:divBdr>
        <w:top w:val="none" w:sz="0" w:space="0" w:color="auto"/>
        <w:left w:val="none" w:sz="0" w:space="0" w:color="auto"/>
        <w:bottom w:val="none" w:sz="0" w:space="0" w:color="auto"/>
        <w:right w:val="none" w:sz="0" w:space="0" w:color="auto"/>
      </w:divBdr>
    </w:div>
    <w:div w:id="486094487">
      <w:marLeft w:val="640"/>
      <w:marRight w:val="0"/>
      <w:marTop w:val="0"/>
      <w:marBottom w:val="0"/>
      <w:divBdr>
        <w:top w:val="none" w:sz="0" w:space="0" w:color="auto"/>
        <w:left w:val="none" w:sz="0" w:space="0" w:color="auto"/>
        <w:bottom w:val="none" w:sz="0" w:space="0" w:color="auto"/>
        <w:right w:val="none" w:sz="0" w:space="0" w:color="auto"/>
      </w:divBdr>
    </w:div>
    <w:div w:id="514225084">
      <w:marLeft w:val="640"/>
      <w:marRight w:val="0"/>
      <w:marTop w:val="0"/>
      <w:marBottom w:val="0"/>
      <w:divBdr>
        <w:top w:val="none" w:sz="0" w:space="0" w:color="auto"/>
        <w:left w:val="none" w:sz="0" w:space="0" w:color="auto"/>
        <w:bottom w:val="none" w:sz="0" w:space="0" w:color="auto"/>
        <w:right w:val="none" w:sz="0" w:space="0" w:color="auto"/>
      </w:divBdr>
    </w:div>
    <w:div w:id="519201819">
      <w:marLeft w:val="640"/>
      <w:marRight w:val="0"/>
      <w:marTop w:val="0"/>
      <w:marBottom w:val="0"/>
      <w:divBdr>
        <w:top w:val="none" w:sz="0" w:space="0" w:color="auto"/>
        <w:left w:val="none" w:sz="0" w:space="0" w:color="auto"/>
        <w:bottom w:val="none" w:sz="0" w:space="0" w:color="auto"/>
        <w:right w:val="none" w:sz="0" w:space="0" w:color="auto"/>
      </w:divBdr>
    </w:div>
    <w:div w:id="531964990">
      <w:marLeft w:val="640"/>
      <w:marRight w:val="0"/>
      <w:marTop w:val="0"/>
      <w:marBottom w:val="0"/>
      <w:divBdr>
        <w:top w:val="none" w:sz="0" w:space="0" w:color="auto"/>
        <w:left w:val="none" w:sz="0" w:space="0" w:color="auto"/>
        <w:bottom w:val="none" w:sz="0" w:space="0" w:color="auto"/>
        <w:right w:val="none" w:sz="0" w:space="0" w:color="auto"/>
      </w:divBdr>
    </w:div>
    <w:div w:id="540479036">
      <w:marLeft w:val="640"/>
      <w:marRight w:val="0"/>
      <w:marTop w:val="0"/>
      <w:marBottom w:val="0"/>
      <w:divBdr>
        <w:top w:val="none" w:sz="0" w:space="0" w:color="auto"/>
        <w:left w:val="none" w:sz="0" w:space="0" w:color="auto"/>
        <w:bottom w:val="none" w:sz="0" w:space="0" w:color="auto"/>
        <w:right w:val="none" w:sz="0" w:space="0" w:color="auto"/>
      </w:divBdr>
    </w:div>
    <w:div w:id="541136089">
      <w:marLeft w:val="640"/>
      <w:marRight w:val="0"/>
      <w:marTop w:val="0"/>
      <w:marBottom w:val="0"/>
      <w:divBdr>
        <w:top w:val="none" w:sz="0" w:space="0" w:color="auto"/>
        <w:left w:val="none" w:sz="0" w:space="0" w:color="auto"/>
        <w:bottom w:val="none" w:sz="0" w:space="0" w:color="auto"/>
        <w:right w:val="none" w:sz="0" w:space="0" w:color="auto"/>
      </w:divBdr>
    </w:div>
    <w:div w:id="543758962">
      <w:marLeft w:val="640"/>
      <w:marRight w:val="0"/>
      <w:marTop w:val="0"/>
      <w:marBottom w:val="0"/>
      <w:divBdr>
        <w:top w:val="none" w:sz="0" w:space="0" w:color="auto"/>
        <w:left w:val="none" w:sz="0" w:space="0" w:color="auto"/>
        <w:bottom w:val="none" w:sz="0" w:space="0" w:color="auto"/>
        <w:right w:val="none" w:sz="0" w:space="0" w:color="auto"/>
      </w:divBdr>
    </w:div>
    <w:div w:id="548684148">
      <w:marLeft w:val="640"/>
      <w:marRight w:val="0"/>
      <w:marTop w:val="0"/>
      <w:marBottom w:val="0"/>
      <w:divBdr>
        <w:top w:val="none" w:sz="0" w:space="0" w:color="auto"/>
        <w:left w:val="none" w:sz="0" w:space="0" w:color="auto"/>
        <w:bottom w:val="none" w:sz="0" w:space="0" w:color="auto"/>
        <w:right w:val="none" w:sz="0" w:space="0" w:color="auto"/>
      </w:divBdr>
    </w:div>
    <w:div w:id="581720278">
      <w:marLeft w:val="640"/>
      <w:marRight w:val="0"/>
      <w:marTop w:val="0"/>
      <w:marBottom w:val="0"/>
      <w:divBdr>
        <w:top w:val="none" w:sz="0" w:space="0" w:color="auto"/>
        <w:left w:val="none" w:sz="0" w:space="0" w:color="auto"/>
        <w:bottom w:val="none" w:sz="0" w:space="0" w:color="auto"/>
        <w:right w:val="none" w:sz="0" w:space="0" w:color="auto"/>
      </w:divBdr>
    </w:div>
    <w:div w:id="582489070">
      <w:marLeft w:val="640"/>
      <w:marRight w:val="0"/>
      <w:marTop w:val="0"/>
      <w:marBottom w:val="0"/>
      <w:divBdr>
        <w:top w:val="none" w:sz="0" w:space="0" w:color="auto"/>
        <w:left w:val="none" w:sz="0" w:space="0" w:color="auto"/>
        <w:bottom w:val="none" w:sz="0" w:space="0" w:color="auto"/>
        <w:right w:val="none" w:sz="0" w:space="0" w:color="auto"/>
      </w:divBdr>
    </w:div>
    <w:div w:id="584072762">
      <w:marLeft w:val="640"/>
      <w:marRight w:val="0"/>
      <w:marTop w:val="0"/>
      <w:marBottom w:val="0"/>
      <w:divBdr>
        <w:top w:val="none" w:sz="0" w:space="0" w:color="auto"/>
        <w:left w:val="none" w:sz="0" w:space="0" w:color="auto"/>
        <w:bottom w:val="none" w:sz="0" w:space="0" w:color="auto"/>
        <w:right w:val="none" w:sz="0" w:space="0" w:color="auto"/>
      </w:divBdr>
    </w:div>
    <w:div w:id="585459230">
      <w:marLeft w:val="640"/>
      <w:marRight w:val="0"/>
      <w:marTop w:val="0"/>
      <w:marBottom w:val="0"/>
      <w:divBdr>
        <w:top w:val="none" w:sz="0" w:space="0" w:color="auto"/>
        <w:left w:val="none" w:sz="0" w:space="0" w:color="auto"/>
        <w:bottom w:val="none" w:sz="0" w:space="0" w:color="auto"/>
        <w:right w:val="none" w:sz="0" w:space="0" w:color="auto"/>
      </w:divBdr>
    </w:div>
    <w:div w:id="592515791">
      <w:marLeft w:val="640"/>
      <w:marRight w:val="0"/>
      <w:marTop w:val="0"/>
      <w:marBottom w:val="0"/>
      <w:divBdr>
        <w:top w:val="none" w:sz="0" w:space="0" w:color="auto"/>
        <w:left w:val="none" w:sz="0" w:space="0" w:color="auto"/>
        <w:bottom w:val="none" w:sz="0" w:space="0" w:color="auto"/>
        <w:right w:val="none" w:sz="0" w:space="0" w:color="auto"/>
      </w:divBdr>
    </w:div>
    <w:div w:id="597568414">
      <w:marLeft w:val="640"/>
      <w:marRight w:val="0"/>
      <w:marTop w:val="0"/>
      <w:marBottom w:val="0"/>
      <w:divBdr>
        <w:top w:val="none" w:sz="0" w:space="0" w:color="auto"/>
        <w:left w:val="none" w:sz="0" w:space="0" w:color="auto"/>
        <w:bottom w:val="none" w:sz="0" w:space="0" w:color="auto"/>
        <w:right w:val="none" w:sz="0" w:space="0" w:color="auto"/>
      </w:divBdr>
    </w:div>
    <w:div w:id="604122182">
      <w:marLeft w:val="640"/>
      <w:marRight w:val="0"/>
      <w:marTop w:val="0"/>
      <w:marBottom w:val="0"/>
      <w:divBdr>
        <w:top w:val="none" w:sz="0" w:space="0" w:color="auto"/>
        <w:left w:val="none" w:sz="0" w:space="0" w:color="auto"/>
        <w:bottom w:val="none" w:sz="0" w:space="0" w:color="auto"/>
        <w:right w:val="none" w:sz="0" w:space="0" w:color="auto"/>
      </w:divBdr>
    </w:div>
    <w:div w:id="611977354">
      <w:marLeft w:val="640"/>
      <w:marRight w:val="0"/>
      <w:marTop w:val="0"/>
      <w:marBottom w:val="0"/>
      <w:divBdr>
        <w:top w:val="none" w:sz="0" w:space="0" w:color="auto"/>
        <w:left w:val="none" w:sz="0" w:space="0" w:color="auto"/>
        <w:bottom w:val="none" w:sz="0" w:space="0" w:color="auto"/>
        <w:right w:val="none" w:sz="0" w:space="0" w:color="auto"/>
      </w:divBdr>
    </w:div>
    <w:div w:id="619723235">
      <w:marLeft w:val="640"/>
      <w:marRight w:val="0"/>
      <w:marTop w:val="0"/>
      <w:marBottom w:val="0"/>
      <w:divBdr>
        <w:top w:val="none" w:sz="0" w:space="0" w:color="auto"/>
        <w:left w:val="none" w:sz="0" w:space="0" w:color="auto"/>
        <w:bottom w:val="none" w:sz="0" w:space="0" w:color="auto"/>
        <w:right w:val="none" w:sz="0" w:space="0" w:color="auto"/>
      </w:divBdr>
    </w:div>
    <w:div w:id="620041732">
      <w:marLeft w:val="640"/>
      <w:marRight w:val="0"/>
      <w:marTop w:val="0"/>
      <w:marBottom w:val="0"/>
      <w:divBdr>
        <w:top w:val="none" w:sz="0" w:space="0" w:color="auto"/>
        <w:left w:val="none" w:sz="0" w:space="0" w:color="auto"/>
        <w:bottom w:val="none" w:sz="0" w:space="0" w:color="auto"/>
        <w:right w:val="none" w:sz="0" w:space="0" w:color="auto"/>
      </w:divBdr>
    </w:div>
    <w:div w:id="624652832">
      <w:marLeft w:val="640"/>
      <w:marRight w:val="0"/>
      <w:marTop w:val="0"/>
      <w:marBottom w:val="0"/>
      <w:divBdr>
        <w:top w:val="none" w:sz="0" w:space="0" w:color="auto"/>
        <w:left w:val="none" w:sz="0" w:space="0" w:color="auto"/>
        <w:bottom w:val="none" w:sz="0" w:space="0" w:color="auto"/>
        <w:right w:val="none" w:sz="0" w:space="0" w:color="auto"/>
      </w:divBdr>
    </w:div>
    <w:div w:id="633340491">
      <w:marLeft w:val="640"/>
      <w:marRight w:val="0"/>
      <w:marTop w:val="0"/>
      <w:marBottom w:val="0"/>
      <w:divBdr>
        <w:top w:val="none" w:sz="0" w:space="0" w:color="auto"/>
        <w:left w:val="none" w:sz="0" w:space="0" w:color="auto"/>
        <w:bottom w:val="none" w:sz="0" w:space="0" w:color="auto"/>
        <w:right w:val="none" w:sz="0" w:space="0" w:color="auto"/>
      </w:divBdr>
    </w:div>
    <w:div w:id="652680833">
      <w:marLeft w:val="640"/>
      <w:marRight w:val="0"/>
      <w:marTop w:val="0"/>
      <w:marBottom w:val="0"/>
      <w:divBdr>
        <w:top w:val="none" w:sz="0" w:space="0" w:color="auto"/>
        <w:left w:val="none" w:sz="0" w:space="0" w:color="auto"/>
        <w:bottom w:val="none" w:sz="0" w:space="0" w:color="auto"/>
        <w:right w:val="none" w:sz="0" w:space="0" w:color="auto"/>
      </w:divBdr>
    </w:div>
    <w:div w:id="658461240">
      <w:marLeft w:val="640"/>
      <w:marRight w:val="0"/>
      <w:marTop w:val="0"/>
      <w:marBottom w:val="0"/>
      <w:divBdr>
        <w:top w:val="none" w:sz="0" w:space="0" w:color="auto"/>
        <w:left w:val="none" w:sz="0" w:space="0" w:color="auto"/>
        <w:bottom w:val="none" w:sz="0" w:space="0" w:color="auto"/>
        <w:right w:val="none" w:sz="0" w:space="0" w:color="auto"/>
      </w:divBdr>
    </w:div>
    <w:div w:id="658921994">
      <w:marLeft w:val="640"/>
      <w:marRight w:val="0"/>
      <w:marTop w:val="0"/>
      <w:marBottom w:val="0"/>
      <w:divBdr>
        <w:top w:val="none" w:sz="0" w:space="0" w:color="auto"/>
        <w:left w:val="none" w:sz="0" w:space="0" w:color="auto"/>
        <w:bottom w:val="none" w:sz="0" w:space="0" w:color="auto"/>
        <w:right w:val="none" w:sz="0" w:space="0" w:color="auto"/>
      </w:divBdr>
    </w:div>
    <w:div w:id="667750643">
      <w:marLeft w:val="640"/>
      <w:marRight w:val="0"/>
      <w:marTop w:val="0"/>
      <w:marBottom w:val="0"/>
      <w:divBdr>
        <w:top w:val="none" w:sz="0" w:space="0" w:color="auto"/>
        <w:left w:val="none" w:sz="0" w:space="0" w:color="auto"/>
        <w:bottom w:val="none" w:sz="0" w:space="0" w:color="auto"/>
        <w:right w:val="none" w:sz="0" w:space="0" w:color="auto"/>
      </w:divBdr>
    </w:div>
    <w:div w:id="668752375">
      <w:marLeft w:val="640"/>
      <w:marRight w:val="0"/>
      <w:marTop w:val="0"/>
      <w:marBottom w:val="0"/>
      <w:divBdr>
        <w:top w:val="none" w:sz="0" w:space="0" w:color="auto"/>
        <w:left w:val="none" w:sz="0" w:space="0" w:color="auto"/>
        <w:bottom w:val="none" w:sz="0" w:space="0" w:color="auto"/>
        <w:right w:val="none" w:sz="0" w:space="0" w:color="auto"/>
      </w:divBdr>
    </w:div>
    <w:div w:id="669718622">
      <w:marLeft w:val="640"/>
      <w:marRight w:val="0"/>
      <w:marTop w:val="0"/>
      <w:marBottom w:val="0"/>
      <w:divBdr>
        <w:top w:val="none" w:sz="0" w:space="0" w:color="auto"/>
        <w:left w:val="none" w:sz="0" w:space="0" w:color="auto"/>
        <w:bottom w:val="none" w:sz="0" w:space="0" w:color="auto"/>
        <w:right w:val="none" w:sz="0" w:space="0" w:color="auto"/>
      </w:divBdr>
    </w:div>
    <w:div w:id="680161189">
      <w:marLeft w:val="640"/>
      <w:marRight w:val="0"/>
      <w:marTop w:val="0"/>
      <w:marBottom w:val="0"/>
      <w:divBdr>
        <w:top w:val="none" w:sz="0" w:space="0" w:color="auto"/>
        <w:left w:val="none" w:sz="0" w:space="0" w:color="auto"/>
        <w:bottom w:val="none" w:sz="0" w:space="0" w:color="auto"/>
        <w:right w:val="none" w:sz="0" w:space="0" w:color="auto"/>
      </w:divBdr>
    </w:div>
    <w:div w:id="684985242">
      <w:marLeft w:val="640"/>
      <w:marRight w:val="0"/>
      <w:marTop w:val="0"/>
      <w:marBottom w:val="0"/>
      <w:divBdr>
        <w:top w:val="none" w:sz="0" w:space="0" w:color="auto"/>
        <w:left w:val="none" w:sz="0" w:space="0" w:color="auto"/>
        <w:bottom w:val="none" w:sz="0" w:space="0" w:color="auto"/>
        <w:right w:val="none" w:sz="0" w:space="0" w:color="auto"/>
      </w:divBdr>
    </w:div>
    <w:div w:id="698165280">
      <w:marLeft w:val="640"/>
      <w:marRight w:val="0"/>
      <w:marTop w:val="0"/>
      <w:marBottom w:val="0"/>
      <w:divBdr>
        <w:top w:val="none" w:sz="0" w:space="0" w:color="auto"/>
        <w:left w:val="none" w:sz="0" w:space="0" w:color="auto"/>
        <w:bottom w:val="none" w:sz="0" w:space="0" w:color="auto"/>
        <w:right w:val="none" w:sz="0" w:space="0" w:color="auto"/>
      </w:divBdr>
    </w:div>
    <w:div w:id="729695030">
      <w:marLeft w:val="640"/>
      <w:marRight w:val="0"/>
      <w:marTop w:val="0"/>
      <w:marBottom w:val="0"/>
      <w:divBdr>
        <w:top w:val="none" w:sz="0" w:space="0" w:color="auto"/>
        <w:left w:val="none" w:sz="0" w:space="0" w:color="auto"/>
        <w:bottom w:val="none" w:sz="0" w:space="0" w:color="auto"/>
        <w:right w:val="none" w:sz="0" w:space="0" w:color="auto"/>
      </w:divBdr>
    </w:div>
    <w:div w:id="742407872">
      <w:marLeft w:val="640"/>
      <w:marRight w:val="0"/>
      <w:marTop w:val="0"/>
      <w:marBottom w:val="0"/>
      <w:divBdr>
        <w:top w:val="none" w:sz="0" w:space="0" w:color="auto"/>
        <w:left w:val="none" w:sz="0" w:space="0" w:color="auto"/>
        <w:bottom w:val="none" w:sz="0" w:space="0" w:color="auto"/>
        <w:right w:val="none" w:sz="0" w:space="0" w:color="auto"/>
      </w:divBdr>
    </w:div>
    <w:div w:id="755445407">
      <w:marLeft w:val="640"/>
      <w:marRight w:val="0"/>
      <w:marTop w:val="0"/>
      <w:marBottom w:val="0"/>
      <w:divBdr>
        <w:top w:val="none" w:sz="0" w:space="0" w:color="auto"/>
        <w:left w:val="none" w:sz="0" w:space="0" w:color="auto"/>
        <w:bottom w:val="none" w:sz="0" w:space="0" w:color="auto"/>
        <w:right w:val="none" w:sz="0" w:space="0" w:color="auto"/>
      </w:divBdr>
    </w:div>
    <w:div w:id="755902518">
      <w:marLeft w:val="640"/>
      <w:marRight w:val="0"/>
      <w:marTop w:val="0"/>
      <w:marBottom w:val="0"/>
      <w:divBdr>
        <w:top w:val="none" w:sz="0" w:space="0" w:color="auto"/>
        <w:left w:val="none" w:sz="0" w:space="0" w:color="auto"/>
        <w:bottom w:val="none" w:sz="0" w:space="0" w:color="auto"/>
        <w:right w:val="none" w:sz="0" w:space="0" w:color="auto"/>
      </w:divBdr>
    </w:div>
    <w:div w:id="757018891">
      <w:marLeft w:val="640"/>
      <w:marRight w:val="0"/>
      <w:marTop w:val="0"/>
      <w:marBottom w:val="0"/>
      <w:divBdr>
        <w:top w:val="none" w:sz="0" w:space="0" w:color="auto"/>
        <w:left w:val="none" w:sz="0" w:space="0" w:color="auto"/>
        <w:bottom w:val="none" w:sz="0" w:space="0" w:color="auto"/>
        <w:right w:val="none" w:sz="0" w:space="0" w:color="auto"/>
      </w:divBdr>
    </w:div>
    <w:div w:id="767384193">
      <w:marLeft w:val="640"/>
      <w:marRight w:val="0"/>
      <w:marTop w:val="0"/>
      <w:marBottom w:val="0"/>
      <w:divBdr>
        <w:top w:val="none" w:sz="0" w:space="0" w:color="auto"/>
        <w:left w:val="none" w:sz="0" w:space="0" w:color="auto"/>
        <w:bottom w:val="none" w:sz="0" w:space="0" w:color="auto"/>
        <w:right w:val="none" w:sz="0" w:space="0" w:color="auto"/>
      </w:divBdr>
    </w:div>
    <w:div w:id="768743829">
      <w:marLeft w:val="640"/>
      <w:marRight w:val="0"/>
      <w:marTop w:val="0"/>
      <w:marBottom w:val="0"/>
      <w:divBdr>
        <w:top w:val="none" w:sz="0" w:space="0" w:color="auto"/>
        <w:left w:val="none" w:sz="0" w:space="0" w:color="auto"/>
        <w:bottom w:val="none" w:sz="0" w:space="0" w:color="auto"/>
        <w:right w:val="none" w:sz="0" w:space="0" w:color="auto"/>
      </w:divBdr>
    </w:div>
    <w:div w:id="769355814">
      <w:marLeft w:val="640"/>
      <w:marRight w:val="0"/>
      <w:marTop w:val="0"/>
      <w:marBottom w:val="0"/>
      <w:divBdr>
        <w:top w:val="none" w:sz="0" w:space="0" w:color="auto"/>
        <w:left w:val="none" w:sz="0" w:space="0" w:color="auto"/>
        <w:bottom w:val="none" w:sz="0" w:space="0" w:color="auto"/>
        <w:right w:val="none" w:sz="0" w:space="0" w:color="auto"/>
      </w:divBdr>
    </w:div>
    <w:div w:id="773869624">
      <w:marLeft w:val="640"/>
      <w:marRight w:val="0"/>
      <w:marTop w:val="0"/>
      <w:marBottom w:val="0"/>
      <w:divBdr>
        <w:top w:val="none" w:sz="0" w:space="0" w:color="auto"/>
        <w:left w:val="none" w:sz="0" w:space="0" w:color="auto"/>
        <w:bottom w:val="none" w:sz="0" w:space="0" w:color="auto"/>
        <w:right w:val="none" w:sz="0" w:space="0" w:color="auto"/>
      </w:divBdr>
    </w:div>
    <w:div w:id="774129369">
      <w:marLeft w:val="640"/>
      <w:marRight w:val="0"/>
      <w:marTop w:val="0"/>
      <w:marBottom w:val="0"/>
      <w:divBdr>
        <w:top w:val="none" w:sz="0" w:space="0" w:color="auto"/>
        <w:left w:val="none" w:sz="0" w:space="0" w:color="auto"/>
        <w:bottom w:val="none" w:sz="0" w:space="0" w:color="auto"/>
        <w:right w:val="none" w:sz="0" w:space="0" w:color="auto"/>
      </w:divBdr>
    </w:div>
    <w:div w:id="784080477">
      <w:marLeft w:val="640"/>
      <w:marRight w:val="0"/>
      <w:marTop w:val="0"/>
      <w:marBottom w:val="0"/>
      <w:divBdr>
        <w:top w:val="none" w:sz="0" w:space="0" w:color="auto"/>
        <w:left w:val="none" w:sz="0" w:space="0" w:color="auto"/>
        <w:bottom w:val="none" w:sz="0" w:space="0" w:color="auto"/>
        <w:right w:val="none" w:sz="0" w:space="0" w:color="auto"/>
      </w:divBdr>
    </w:div>
    <w:div w:id="785733685">
      <w:marLeft w:val="640"/>
      <w:marRight w:val="0"/>
      <w:marTop w:val="0"/>
      <w:marBottom w:val="0"/>
      <w:divBdr>
        <w:top w:val="none" w:sz="0" w:space="0" w:color="auto"/>
        <w:left w:val="none" w:sz="0" w:space="0" w:color="auto"/>
        <w:bottom w:val="none" w:sz="0" w:space="0" w:color="auto"/>
        <w:right w:val="none" w:sz="0" w:space="0" w:color="auto"/>
      </w:divBdr>
    </w:div>
    <w:div w:id="786118019">
      <w:marLeft w:val="640"/>
      <w:marRight w:val="0"/>
      <w:marTop w:val="0"/>
      <w:marBottom w:val="0"/>
      <w:divBdr>
        <w:top w:val="none" w:sz="0" w:space="0" w:color="auto"/>
        <w:left w:val="none" w:sz="0" w:space="0" w:color="auto"/>
        <w:bottom w:val="none" w:sz="0" w:space="0" w:color="auto"/>
        <w:right w:val="none" w:sz="0" w:space="0" w:color="auto"/>
      </w:divBdr>
    </w:div>
    <w:div w:id="790708469">
      <w:marLeft w:val="640"/>
      <w:marRight w:val="0"/>
      <w:marTop w:val="0"/>
      <w:marBottom w:val="0"/>
      <w:divBdr>
        <w:top w:val="none" w:sz="0" w:space="0" w:color="auto"/>
        <w:left w:val="none" w:sz="0" w:space="0" w:color="auto"/>
        <w:bottom w:val="none" w:sz="0" w:space="0" w:color="auto"/>
        <w:right w:val="none" w:sz="0" w:space="0" w:color="auto"/>
      </w:divBdr>
    </w:div>
    <w:div w:id="792406220">
      <w:marLeft w:val="640"/>
      <w:marRight w:val="0"/>
      <w:marTop w:val="0"/>
      <w:marBottom w:val="0"/>
      <w:divBdr>
        <w:top w:val="none" w:sz="0" w:space="0" w:color="auto"/>
        <w:left w:val="none" w:sz="0" w:space="0" w:color="auto"/>
        <w:bottom w:val="none" w:sz="0" w:space="0" w:color="auto"/>
        <w:right w:val="none" w:sz="0" w:space="0" w:color="auto"/>
      </w:divBdr>
    </w:div>
    <w:div w:id="793017986">
      <w:marLeft w:val="640"/>
      <w:marRight w:val="0"/>
      <w:marTop w:val="0"/>
      <w:marBottom w:val="0"/>
      <w:divBdr>
        <w:top w:val="none" w:sz="0" w:space="0" w:color="auto"/>
        <w:left w:val="none" w:sz="0" w:space="0" w:color="auto"/>
        <w:bottom w:val="none" w:sz="0" w:space="0" w:color="auto"/>
        <w:right w:val="none" w:sz="0" w:space="0" w:color="auto"/>
      </w:divBdr>
    </w:div>
    <w:div w:id="796143225">
      <w:marLeft w:val="640"/>
      <w:marRight w:val="0"/>
      <w:marTop w:val="0"/>
      <w:marBottom w:val="0"/>
      <w:divBdr>
        <w:top w:val="none" w:sz="0" w:space="0" w:color="auto"/>
        <w:left w:val="none" w:sz="0" w:space="0" w:color="auto"/>
        <w:bottom w:val="none" w:sz="0" w:space="0" w:color="auto"/>
        <w:right w:val="none" w:sz="0" w:space="0" w:color="auto"/>
      </w:divBdr>
    </w:div>
    <w:div w:id="804011264">
      <w:marLeft w:val="640"/>
      <w:marRight w:val="0"/>
      <w:marTop w:val="0"/>
      <w:marBottom w:val="0"/>
      <w:divBdr>
        <w:top w:val="none" w:sz="0" w:space="0" w:color="auto"/>
        <w:left w:val="none" w:sz="0" w:space="0" w:color="auto"/>
        <w:bottom w:val="none" w:sz="0" w:space="0" w:color="auto"/>
        <w:right w:val="none" w:sz="0" w:space="0" w:color="auto"/>
      </w:divBdr>
    </w:div>
    <w:div w:id="809441668">
      <w:marLeft w:val="640"/>
      <w:marRight w:val="0"/>
      <w:marTop w:val="0"/>
      <w:marBottom w:val="0"/>
      <w:divBdr>
        <w:top w:val="none" w:sz="0" w:space="0" w:color="auto"/>
        <w:left w:val="none" w:sz="0" w:space="0" w:color="auto"/>
        <w:bottom w:val="none" w:sz="0" w:space="0" w:color="auto"/>
        <w:right w:val="none" w:sz="0" w:space="0" w:color="auto"/>
      </w:divBdr>
    </w:div>
    <w:div w:id="816804771">
      <w:marLeft w:val="640"/>
      <w:marRight w:val="0"/>
      <w:marTop w:val="0"/>
      <w:marBottom w:val="0"/>
      <w:divBdr>
        <w:top w:val="none" w:sz="0" w:space="0" w:color="auto"/>
        <w:left w:val="none" w:sz="0" w:space="0" w:color="auto"/>
        <w:bottom w:val="none" w:sz="0" w:space="0" w:color="auto"/>
        <w:right w:val="none" w:sz="0" w:space="0" w:color="auto"/>
      </w:divBdr>
    </w:div>
    <w:div w:id="817841639">
      <w:marLeft w:val="640"/>
      <w:marRight w:val="0"/>
      <w:marTop w:val="0"/>
      <w:marBottom w:val="0"/>
      <w:divBdr>
        <w:top w:val="none" w:sz="0" w:space="0" w:color="auto"/>
        <w:left w:val="none" w:sz="0" w:space="0" w:color="auto"/>
        <w:bottom w:val="none" w:sz="0" w:space="0" w:color="auto"/>
        <w:right w:val="none" w:sz="0" w:space="0" w:color="auto"/>
      </w:divBdr>
    </w:div>
    <w:div w:id="830680017">
      <w:marLeft w:val="640"/>
      <w:marRight w:val="0"/>
      <w:marTop w:val="0"/>
      <w:marBottom w:val="0"/>
      <w:divBdr>
        <w:top w:val="none" w:sz="0" w:space="0" w:color="auto"/>
        <w:left w:val="none" w:sz="0" w:space="0" w:color="auto"/>
        <w:bottom w:val="none" w:sz="0" w:space="0" w:color="auto"/>
        <w:right w:val="none" w:sz="0" w:space="0" w:color="auto"/>
      </w:divBdr>
    </w:div>
    <w:div w:id="844713347">
      <w:marLeft w:val="640"/>
      <w:marRight w:val="0"/>
      <w:marTop w:val="0"/>
      <w:marBottom w:val="0"/>
      <w:divBdr>
        <w:top w:val="none" w:sz="0" w:space="0" w:color="auto"/>
        <w:left w:val="none" w:sz="0" w:space="0" w:color="auto"/>
        <w:bottom w:val="none" w:sz="0" w:space="0" w:color="auto"/>
        <w:right w:val="none" w:sz="0" w:space="0" w:color="auto"/>
      </w:divBdr>
    </w:div>
    <w:div w:id="848955018">
      <w:marLeft w:val="640"/>
      <w:marRight w:val="0"/>
      <w:marTop w:val="0"/>
      <w:marBottom w:val="0"/>
      <w:divBdr>
        <w:top w:val="none" w:sz="0" w:space="0" w:color="auto"/>
        <w:left w:val="none" w:sz="0" w:space="0" w:color="auto"/>
        <w:bottom w:val="none" w:sz="0" w:space="0" w:color="auto"/>
        <w:right w:val="none" w:sz="0" w:space="0" w:color="auto"/>
      </w:divBdr>
    </w:div>
    <w:div w:id="849829112">
      <w:marLeft w:val="640"/>
      <w:marRight w:val="0"/>
      <w:marTop w:val="0"/>
      <w:marBottom w:val="0"/>
      <w:divBdr>
        <w:top w:val="none" w:sz="0" w:space="0" w:color="auto"/>
        <w:left w:val="none" w:sz="0" w:space="0" w:color="auto"/>
        <w:bottom w:val="none" w:sz="0" w:space="0" w:color="auto"/>
        <w:right w:val="none" w:sz="0" w:space="0" w:color="auto"/>
      </w:divBdr>
    </w:div>
    <w:div w:id="855270695">
      <w:marLeft w:val="640"/>
      <w:marRight w:val="0"/>
      <w:marTop w:val="0"/>
      <w:marBottom w:val="0"/>
      <w:divBdr>
        <w:top w:val="none" w:sz="0" w:space="0" w:color="auto"/>
        <w:left w:val="none" w:sz="0" w:space="0" w:color="auto"/>
        <w:bottom w:val="none" w:sz="0" w:space="0" w:color="auto"/>
        <w:right w:val="none" w:sz="0" w:space="0" w:color="auto"/>
      </w:divBdr>
    </w:div>
    <w:div w:id="855656806">
      <w:marLeft w:val="640"/>
      <w:marRight w:val="0"/>
      <w:marTop w:val="0"/>
      <w:marBottom w:val="0"/>
      <w:divBdr>
        <w:top w:val="none" w:sz="0" w:space="0" w:color="auto"/>
        <w:left w:val="none" w:sz="0" w:space="0" w:color="auto"/>
        <w:bottom w:val="none" w:sz="0" w:space="0" w:color="auto"/>
        <w:right w:val="none" w:sz="0" w:space="0" w:color="auto"/>
      </w:divBdr>
    </w:div>
    <w:div w:id="872183221">
      <w:marLeft w:val="640"/>
      <w:marRight w:val="0"/>
      <w:marTop w:val="0"/>
      <w:marBottom w:val="0"/>
      <w:divBdr>
        <w:top w:val="none" w:sz="0" w:space="0" w:color="auto"/>
        <w:left w:val="none" w:sz="0" w:space="0" w:color="auto"/>
        <w:bottom w:val="none" w:sz="0" w:space="0" w:color="auto"/>
        <w:right w:val="none" w:sz="0" w:space="0" w:color="auto"/>
      </w:divBdr>
    </w:div>
    <w:div w:id="882524158">
      <w:marLeft w:val="640"/>
      <w:marRight w:val="0"/>
      <w:marTop w:val="0"/>
      <w:marBottom w:val="0"/>
      <w:divBdr>
        <w:top w:val="none" w:sz="0" w:space="0" w:color="auto"/>
        <w:left w:val="none" w:sz="0" w:space="0" w:color="auto"/>
        <w:bottom w:val="none" w:sz="0" w:space="0" w:color="auto"/>
        <w:right w:val="none" w:sz="0" w:space="0" w:color="auto"/>
      </w:divBdr>
    </w:div>
    <w:div w:id="882862602">
      <w:marLeft w:val="640"/>
      <w:marRight w:val="0"/>
      <w:marTop w:val="0"/>
      <w:marBottom w:val="0"/>
      <w:divBdr>
        <w:top w:val="none" w:sz="0" w:space="0" w:color="auto"/>
        <w:left w:val="none" w:sz="0" w:space="0" w:color="auto"/>
        <w:bottom w:val="none" w:sz="0" w:space="0" w:color="auto"/>
        <w:right w:val="none" w:sz="0" w:space="0" w:color="auto"/>
      </w:divBdr>
    </w:div>
    <w:div w:id="907377969">
      <w:marLeft w:val="640"/>
      <w:marRight w:val="0"/>
      <w:marTop w:val="0"/>
      <w:marBottom w:val="0"/>
      <w:divBdr>
        <w:top w:val="none" w:sz="0" w:space="0" w:color="auto"/>
        <w:left w:val="none" w:sz="0" w:space="0" w:color="auto"/>
        <w:bottom w:val="none" w:sz="0" w:space="0" w:color="auto"/>
        <w:right w:val="none" w:sz="0" w:space="0" w:color="auto"/>
      </w:divBdr>
    </w:div>
    <w:div w:id="907497849">
      <w:marLeft w:val="640"/>
      <w:marRight w:val="0"/>
      <w:marTop w:val="0"/>
      <w:marBottom w:val="0"/>
      <w:divBdr>
        <w:top w:val="none" w:sz="0" w:space="0" w:color="auto"/>
        <w:left w:val="none" w:sz="0" w:space="0" w:color="auto"/>
        <w:bottom w:val="none" w:sz="0" w:space="0" w:color="auto"/>
        <w:right w:val="none" w:sz="0" w:space="0" w:color="auto"/>
      </w:divBdr>
    </w:div>
    <w:div w:id="910970705">
      <w:marLeft w:val="640"/>
      <w:marRight w:val="0"/>
      <w:marTop w:val="0"/>
      <w:marBottom w:val="0"/>
      <w:divBdr>
        <w:top w:val="none" w:sz="0" w:space="0" w:color="auto"/>
        <w:left w:val="none" w:sz="0" w:space="0" w:color="auto"/>
        <w:bottom w:val="none" w:sz="0" w:space="0" w:color="auto"/>
        <w:right w:val="none" w:sz="0" w:space="0" w:color="auto"/>
      </w:divBdr>
    </w:div>
    <w:div w:id="920288988">
      <w:marLeft w:val="640"/>
      <w:marRight w:val="0"/>
      <w:marTop w:val="0"/>
      <w:marBottom w:val="0"/>
      <w:divBdr>
        <w:top w:val="none" w:sz="0" w:space="0" w:color="auto"/>
        <w:left w:val="none" w:sz="0" w:space="0" w:color="auto"/>
        <w:bottom w:val="none" w:sz="0" w:space="0" w:color="auto"/>
        <w:right w:val="none" w:sz="0" w:space="0" w:color="auto"/>
      </w:divBdr>
    </w:div>
    <w:div w:id="930551349">
      <w:bodyDiv w:val="1"/>
      <w:marLeft w:val="0"/>
      <w:marRight w:val="0"/>
      <w:marTop w:val="0"/>
      <w:marBottom w:val="0"/>
      <w:divBdr>
        <w:top w:val="none" w:sz="0" w:space="0" w:color="auto"/>
        <w:left w:val="none" w:sz="0" w:space="0" w:color="auto"/>
        <w:bottom w:val="none" w:sz="0" w:space="0" w:color="auto"/>
        <w:right w:val="none" w:sz="0" w:space="0" w:color="auto"/>
      </w:divBdr>
    </w:div>
    <w:div w:id="935485180">
      <w:marLeft w:val="640"/>
      <w:marRight w:val="0"/>
      <w:marTop w:val="0"/>
      <w:marBottom w:val="0"/>
      <w:divBdr>
        <w:top w:val="none" w:sz="0" w:space="0" w:color="auto"/>
        <w:left w:val="none" w:sz="0" w:space="0" w:color="auto"/>
        <w:bottom w:val="none" w:sz="0" w:space="0" w:color="auto"/>
        <w:right w:val="none" w:sz="0" w:space="0" w:color="auto"/>
      </w:divBdr>
    </w:div>
    <w:div w:id="936523594">
      <w:marLeft w:val="640"/>
      <w:marRight w:val="0"/>
      <w:marTop w:val="0"/>
      <w:marBottom w:val="0"/>
      <w:divBdr>
        <w:top w:val="none" w:sz="0" w:space="0" w:color="auto"/>
        <w:left w:val="none" w:sz="0" w:space="0" w:color="auto"/>
        <w:bottom w:val="none" w:sz="0" w:space="0" w:color="auto"/>
        <w:right w:val="none" w:sz="0" w:space="0" w:color="auto"/>
      </w:divBdr>
    </w:div>
    <w:div w:id="937756730">
      <w:marLeft w:val="640"/>
      <w:marRight w:val="0"/>
      <w:marTop w:val="0"/>
      <w:marBottom w:val="0"/>
      <w:divBdr>
        <w:top w:val="none" w:sz="0" w:space="0" w:color="auto"/>
        <w:left w:val="none" w:sz="0" w:space="0" w:color="auto"/>
        <w:bottom w:val="none" w:sz="0" w:space="0" w:color="auto"/>
        <w:right w:val="none" w:sz="0" w:space="0" w:color="auto"/>
      </w:divBdr>
    </w:div>
    <w:div w:id="954948775">
      <w:marLeft w:val="640"/>
      <w:marRight w:val="0"/>
      <w:marTop w:val="0"/>
      <w:marBottom w:val="0"/>
      <w:divBdr>
        <w:top w:val="none" w:sz="0" w:space="0" w:color="auto"/>
        <w:left w:val="none" w:sz="0" w:space="0" w:color="auto"/>
        <w:bottom w:val="none" w:sz="0" w:space="0" w:color="auto"/>
        <w:right w:val="none" w:sz="0" w:space="0" w:color="auto"/>
      </w:divBdr>
    </w:div>
    <w:div w:id="959840325">
      <w:bodyDiv w:val="1"/>
      <w:marLeft w:val="0"/>
      <w:marRight w:val="0"/>
      <w:marTop w:val="0"/>
      <w:marBottom w:val="0"/>
      <w:divBdr>
        <w:top w:val="none" w:sz="0" w:space="0" w:color="auto"/>
        <w:left w:val="none" w:sz="0" w:space="0" w:color="auto"/>
        <w:bottom w:val="none" w:sz="0" w:space="0" w:color="auto"/>
        <w:right w:val="none" w:sz="0" w:space="0" w:color="auto"/>
      </w:divBdr>
    </w:div>
    <w:div w:id="965700863">
      <w:marLeft w:val="640"/>
      <w:marRight w:val="0"/>
      <w:marTop w:val="0"/>
      <w:marBottom w:val="0"/>
      <w:divBdr>
        <w:top w:val="none" w:sz="0" w:space="0" w:color="auto"/>
        <w:left w:val="none" w:sz="0" w:space="0" w:color="auto"/>
        <w:bottom w:val="none" w:sz="0" w:space="0" w:color="auto"/>
        <w:right w:val="none" w:sz="0" w:space="0" w:color="auto"/>
      </w:divBdr>
    </w:div>
    <w:div w:id="997807368">
      <w:marLeft w:val="640"/>
      <w:marRight w:val="0"/>
      <w:marTop w:val="0"/>
      <w:marBottom w:val="0"/>
      <w:divBdr>
        <w:top w:val="none" w:sz="0" w:space="0" w:color="auto"/>
        <w:left w:val="none" w:sz="0" w:space="0" w:color="auto"/>
        <w:bottom w:val="none" w:sz="0" w:space="0" w:color="auto"/>
        <w:right w:val="none" w:sz="0" w:space="0" w:color="auto"/>
      </w:divBdr>
    </w:div>
    <w:div w:id="998732050">
      <w:marLeft w:val="640"/>
      <w:marRight w:val="0"/>
      <w:marTop w:val="0"/>
      <w:marBottom w:val="0"/>
      <w:divBdr>
        <w:top w:val="none" w:sz="0" w:space="0" w:color="auto"/>
        <w:left w:val="none" w:sz="0" w:space="0" w:color="auto"/>
        <w:bottom w:val="none" w:sz="0" w:space="0" w:color="auto"/>
        <w:right w:val="none" w:sz="0" w:space="0" w:color="auto"/>
      </w:divBdr>
    </w:div>
    <w:div w:id="1012953082">
      <w:marLeft w:val="640"/>
      <w:marRight w:val="0"/>
      <w:marTop w:val="0"/>
      <w:marBottom w:val="0"/>
      <w:divBdr>
        <w:top w:val="none" w:sz="0" w:space="0" w:color="auto"/>
        <w:left w:val="none" w:sz="0" w:space="0" w:color="auto"/>
        <w:bottom w:val="none" w:sz="0" w:space="0" w:color="auto"/>
        <w:right w:val="none" w:sz="0" w:space="0" w:color="auto"/>
      </w:divBdr>
    </w:div>
    <w:div w:id="1014769564">
      <w:marLeft w:val="640"/>
      <w:marRight w:val="0"/>
      <w:marTop w:val="0"/>
      <w:marBottom w:val="0"/>
      <w:divBdr>
        <w:top w:val="none" w:sz="0" w:space="0" w:color="auto"/>
        <w:left w:val="none" w:sz="0" w:space="0" w:color="auto"/>
        <w:bottom w:val="none" w:sz="0" w:space="0" w:color="auto"/>
        <w:right w:val="none" w:sz="0" w:space="0" w:color="auto"/>
      </w:divBdr>
    </w:div>
    <w:div w:id="1022364400">
      <w:marLeft w:val="640"/>
      <w:marRight w:val="0"/>
      <w:marTop w:val="0"/>
      <w:marBottom w:val="0"/>
      <w:divBdr>
        <w:top w:val="none" w:sz="0" w:space="0" w:color="auto"/>
        <w:left w:val="none" w:sz="0" w:space="0" w:color="auto"/>
        <w:bottom w:val="none" w:sz="0" w:space="0" w:color="auto"/>
        <w:right w:val="none" w:sz="0" w:space="0" w:color="auto"/>
      </w:divBdr>
    </w:div>
    <w:div w:id="1037392175">
      <w:marLeft w:val="640"/>
      <w:marRight w:val="0"/>
      <w:marTop w:val="0"/>
      <w:marBottom w:val="0"/>
      <w:divBdr>
        <w:top w:val="none" w:sz="0" w:space="0" w:color="auto"/>
        <w:left w:val="none" w:sz="0" w:space="0" w:color="auto"/>
        <w:bottom w:val="none" w:sz="0" w:space="0" w:color="auto"/>
        <w:right w:val="none" w:sz="0" w:space="0" w:color="auto"/>
      </w:divBdr>
    </w:div>
    <w:div w:id="1038166923">
      <w:marLeft w:val="640"/>
      <w:marRight w:val="0"/>
      <w:marTop w:val="0"/>
      <w:marBottom w:val="0"/>
      <w:divBdr>
        <w:top w:val="none" w:sz="0" w:space="0" w:color="auto"/>
        <w:left w:val="none" w:sz="0" w:space="0" w:color="auto"/>
        <w:bottom w:val="none" w:sz="0" w:space="0" w:color="auto"/>
        <w:right w:val="none" w:sz="0" w:space="0" w:color="auto"/>
      </w:divBdr>
    </w:div>
    <w:div w:id="1043482583">
      <w:marLeft w:val="640"/>
      <w:marRight w:val="0"/>
      <w:marTop w:val="0"/>
      <w:marBottom w:val="0"/>
      <w:divBdr>
        <w:top w:val="none" w:sz="0" w:space="0" w:color="auto"/>
        <w:left w:val="none" w:sz="0" w:space="0" w:color="auto"/>
        <w:bottom w:val="none" w:sz="0" w:space="0" w:color="auto"/>
        <w:right w:val="none" w:sz="0" w:space="0" w:color="auto"/>
      </w:divBdr>
    </w:div>
    <w:div w:id="1053234072">
      <w:marLeft w:val="640"/>
      <w:marRight w:val="0"/>
      <w:marTop w:val="0"/>
      <w:marBottom w:val="0"/>
      <w:divBdr>
        <w:top w:val="none" w:sz="0" w:space="0" w:color="auto"/>
        <w:left w:val="none" w:sz="0" w:space="0" w:color="auto"/>
        <w:bottom w:val="none" w:sz="0" w:space="0" w:color="auto"/>
        <w:right w:val="none" w:sz="0" w:space="0" w:color="auto"/>
      </w:divBdr>
    </w:div>
    <w:div w:id="1057388441">
      <w:marLeft w:val="640"/>
      <w:marRight w:val="0"/>
      <w:marTop w:val="0"/>
      <w:marBottom w:val="0"/>
      <w:divBdr>
        <w:top w:val="none" w:sz="0" w:space="0" w:color="auto"/>
        <w:left w:val="none" w:sz="0" w:space="0" w:color="auto"/>
        <w:bottom w:val="none" w:sz="0" w:space="0" w:color="auto"/>
        <w:right w:val="none" w:sz="0" w:space="0" w:color="auto"/>
      </w:divBdr>
    </w:div>
    <w:div w:id="1062752012">
      <w:marLeft w:val="640"/>
      <w:marRight w:val="0"/>
      <w:marTop w:val="0"/>
      <w:marBottom w:val="0"/>
      <w:divBdr>
        <w:top w:val="none" w:sz="0" w:space="0" w:color="auto"/>
        <w:left w:val="none" w:sz="0" w:space="0" w:color="auto"/>
        <w:bottom w:val="none" w:sz="0" w:space="0" w:color="auto"/>
        <w:right w:val="none" w:sz="0" w:space="0" w:color="auto"/>
      </w:divBdr>
    </w:div>
    <w:div w:id="1067648910">
      <w:marLeft w:val="640"/>
      <w:marRight w:val="0"/>
      <w:marTop w:val="0"/>
      <w:marBottom w:val="0"/>
      <w:divBdr>
        <w:top w:val="none" w:sz="0" w:space="0" w:color="auto"/>
        <w:left w:val="none" w:sz="0" w:space="0" w:color="auto"/>
        <w:bottom w:val="none" w:sz="0" w:space="0" w:color="auto"/>
        <w:right w:val="none" w:sz="0" w:space="0" w:color="auto"/>
      </w:divBdr>
    </w:div>
    <w:div w:id="1076905410">
      <w:marLeft w:val="640"/>
      <w:marRight w:val="0"/>
      <w:marTop w:val="0"/>
      <w:marBottom w:val="0"/>
      <w:divBdr>
        <w:top w:val="none" w:sz="0" w:space="0" w:color="auto"/>
        <w:left w:val="none" w:sz="0" w:space="0" w:color="auto"/>
        <w:bottom w:val="none" w:sz="0" w:space="0" w:color="auto"/>
        <w:right w:val="none" w:sz="0" w:space="0" w:color="auto"/>
      </w:divBdr>
    </w:div>
    <w:div w:id="1077899290">
      <w:marLeft w:val="640"/>
      <w:marRight w:val="0"/>
      <w:marTop w:val="0"/>
      <w:marBottom w:val="0"/>
      <w:divBdr>
        <w:top w:val="none" w:sz="0" w:space="0" w:color="auto"/>
        <w:left w:val="none" w:sz="0" w:space="0" w:color="auto"/>
        <w:bottom w:val="none" w:sz="0" w:space="0" w:color="auto"/>
        <w:right w:val="none" w:sz="0" w:space="0" w:color="auto"/>
      </w:divBdr>
    </w:div>
    <w:div w:id="1088499186">
      <w:marLeft w:val="640"/>
      <w:marRight w:val="0"/>
      <w:marTop w:val="0"/>
      <w:marBottom w:val="0"/>
      <w:divBdr>
        <w:top w:val="none" w:sz="0" w:space="0" w:color="auto"/>
        <w:left w:val="none" w:sz="0" w:space="0" w:color="auto"/>
        <w:bottom w:val="none" w:sz="0" w:space="0" w:color="auto"/>
        <w:right w:val="none" w:sz="0" w:space="0" w:color="auto"/>
      </w:divBdr>
    </w:div>
    <w:div w:id="1096828972">
      <w:marLeft w:val="640"/>
      <w:marRight w:val="0"/>
      <w:marTop w:val="0"/>
      <w:marBottom w:val="0"/>
      <w:divBdr>
        <w:top w:val="none" w:sz="0" w:space="0" w:color="auto"/>
        <w:left w:val="none" w:sz="0" w:space="0" w:color="auto"/>
        <w:bottom w:val="none" w:sz="0" w:space="0" w:color="auto"/>
        <w:right w:val="none" w:sz="0" w:space="0" w:color="auto"/>
      </w:divBdr>
    </w:div>
    <w:div w:id="1101293371">
      <w:marLeft w:val="640"/>
      <w:marRight w:val="0"/>
      <w:marTop w:val="0"/>
      <w:marBottom w:val="0"/>
      <w:divBdr>
        <w:top w:val="none" w:sz="0" w:space="0" w:color="auto"/>
        <w:left w:val="none" w:sz="0" w:space="0" w:color="auto"/>
        <w:bottom w:val="none" w:sz="0" w:space="0" w:color="auto"/>
        <w:right w:val="none" w:sz="0" w:space="0" w:color="auto"/>
      </w:divBdr>
    </w:div>
    <w:div w:id="1103036535">
      <w:marLeft w:val="640"/>
      <w:marRight w:val="0"/>
      <w:marTop w:val="0"/>
      <w:marBottom w:val="0"/>
      <w:divBdr>
        <w:top w:val="none" w:sz="0" w:space="0" w:color="auto"/>
        <w:left w:val="none" w:sz="0" w:space="0" w:color="auto"/>
        <w:bottom w:val="none" w:sz="0" w:space="0" w:color="auto"/>
        <w:right w:val="none" w:sz="0" w:space="0" w:color="auto"/>
      </w:divBdr>
    </w:div>
    <w:div w:id="1103844298">
      <w:marLeft w:val="640"/>
      <w:marRight w:val="0"/>
      <w:marTop w:val="0"/>
      <w:marBottom w:val="0"/>
      <w:divBdr>
        <w:top w:val="none" w:sz="0" w:space="0" w:color="auto"/>
        <w:left w:val="none" w:sz="0" w:space="0" w:color="auto"/>
        <w:bottom w:val="none" w:sz="0" w:space="0" w:color="auto"/>
        <w:right w:val="none" w:sz="0" w:space="0" w:color="auto"/>
      </w:divBdr>
    </w:div>
    <w:div w:id="1139147224">
      <w:marLeft w:val="640"/>
      <w:marRight w:val="0"/>
      <w:marTop w:val="0"/>
      <w:marBottom w:val="0"/>
      <w:divBdr>
        <w:top w:val="none" w:sz="0" w:space="0" w:color="auto"/>
        <w:left w:val="none" w:sz="0" w:space="0" w:color="auto"/>
        <w:bottom w:val="none" w:sz="0" w:space="0" w:color="auto"/>
        <w:right w:val="none" w:sz="0" w:space="0" w:color="auto"/>
      </w:divBdr>
    </w:div>
    <w:div w:id="1139691948">
      <w:marLeft w:val="640"/>
      <w:marRight w:val="0"/>
      <w:marTop w:val="0"/>
      <w:marBottom w:val="0"/>
      <w:divBdr>
        <w:top w:val="none" w:sz="0" w:space="0" w:color="auto"/>
        <w:left w:val="none" w:sz="0" w:space="0" w:color="auto"/>
        <w:bottom w:val="none" w:sz="0" w:space="0" w:color="auto"/>
        <w:right w:val="none" w:sz="0" w:space="0" w:color="auto"/>
      </w:divBdr>
    </w:div>
    <w:div w:id="1147670149">
      <w:marLeft w:val="640"/>
      <w:marRight w:val="0"/>
      <w:marTop w:val="0"/>
      <w:marBottom w:val="0"/>
      <w:divBdr>
        <w:top w:val="none" w:sz="0" w:space="0" w:color="auto"/>
        <w:left w:val="none" w:sz="0" w:space="0" w:color="auto"/>
        <w:bottom w:val="none" w:sz="0" w:space="0" w:color="auto"/>
        <w:right w:val="none" w:sz="0" w:space="0" w:color="auto"/>
      </w:divBdr>
    </w:div>
    <w:div w:id="1148286658">
      <w:marLeft w:val="640"/>
      <w:marRight w:val="0"/>
      <w:marTop w:val="0"/>
      <w:marBottom w:val="0"/>
      <w:divBdr>
        <w:top w:val="none" w:sz="0" w:space="0" w:color="auto"/>
        <w:left w:val="none" w:sz="0" w:space="0" w:color="auto"/>
        <w:bottom w:val="none" w:sz="0" w:space="0" w:color="auto"/>
        <w:right w:val="none" w:sz="0" w:space="0" w:color="auto"/>
      </w:divBdr>
    </w:div>
    <w:div w:id="1151680793">
      <w:marLeft w:val="640"/>
      <w:marRight w:val="0"/>
      <w:marTop w:val="0"/>
      <w:marBottom w:val="0"/>
      <w:divBdr>
        <w:top w:val="none" w:sz="0" w:space="0" w:color="auto"/>
        <w:left w:val="none" w:sz="0" w:space="0" w:color="auto"/>
        <w:bottom w:val="none" w:sz="0" w:space="0" w:color="auto"/>
        <w:right w:val="none" w:sz="0" w:space="0" w:color="auto"/>
      </w:divBdr>
    </w:div>
    <w:div w:id="1163862653">
      <w:marLeft w:val="640"/>
      <w:marRight w:val="0"/>
      <w:marTop w:val="0"/>
      <w:marBottom w:val="0"/>
      <w:divBdr>
        <w:top w:val="none" w:sz="0" w:space="0" w:color="auto"/>
        <w:left w:val="none" w:sz="0" w:space="0" w:color="auto"/>
        <w:bottom w:val="none" w:sz="0" w:space="0" w:color="auto"/>
        <w:right w:val="none" w:sz="0" w:space="0" w:color="auto"/>
      </w:divBdr>
    </w:div>
    <w:div w:id="1165776932">
      <w:marLeft w:val="640"/>
      <w:marRight w:val="0"/>
      <w:marTop w:val="0"/>
      <w:marBottom w:val="0"/>
      <w:divBdr>
        <w:top w:val="none" w:sz="0" w:space="0" w:color="auto"/>
        <w:left w:val="none" w:sz="0" w:space="0" w:color="auto"/>
        <w:bottom w:val="none" w:sz="0" w:space="0" w:color="auto"/>
        <w:right w:val="none" w:sz="0" w:space="0" w:color="auto"/>
      </w:divBdr>
    </w:div>
    <w:div w:id="1166825854">
      <w:marLeft w:val="640"/>
      <w:marRight w:val="0"/>
      <w:marTop w:val="0"/>
      <w:marBottom w:val="0"/>
      <w:divBdr>
        <w:top w:val="none" w:sz="0" w:space="0" w:color="auto"/>
        <w:left w:val="none" w:sz="0" w:space="0" w:color="auto"/>
        <w:bottom w:val="none" w:sz="0" w:space="0" w:color="auto"/>
        <w:right w:val="none" w:sz="0" w:space="0" w:color="auto"/>
      </w:divBdr>
    </w:div>
    <w:div w:id="1180506330">
      <w:marLeft w:val="640"/>
      <w:marRight w:val="0"/>
      <w:marTop w:val="0"/>
      <w:marBottom w:val="0"/>
      <w:divBdr>
        <w:top w:val="none" w:sz="0" w:space="0" w:color="auto"/>
        <w:left w:val="none" w:sz="0" w:space="0" w:color="auto"/>
        <w:bottom w:val="none" w:sz="0" w:space="0" w:color="auto"/>
        <w:right w:val="none" w:sz="0" w:space="0" w:color="auto"/>
      </w:divBdr>
    </w:div>
    <w:div w:id="1196041866">
      <w:marLeft w:val="640"/>
      <w:marRight w:val="0"/>
      <w:marTop w:val="0"/>
      <w:marBottom w:val="0"/>
      <w:divBdr>
        <w:top w:val="none" w:sz="0" w:space="0" w:color="auto"/>
        <w:left w:val="none" w:sz="0" w:space="0" w:color="auto"/>
        <w:bottom w:val="none" w:sz="0" w:space="0" w:color="auto"/>
        <w:right w:val="none" w:sz="0" w:space="0" w:color="auto"/>
      </w:divBdr>
    </w:div>
    <w:div w:id="1197813151">
      <w:marLeft w:val="640"/>
      <w:marRight w:val="0"/>
      <w:marTop w:val="0"/>
      <w:marBottom w:val="0"/>
      <w:divBdr>
        <w:top w:val="none" w:sz="0" w:space="0" w:color="auto"/>
        <w:left w:val="none" w:sz="0" w:space="0" w:color="auto"/>
        <w:bottom w:val="none" w:sz="0" w:space="0" w:color="auto"/>
        <w:right w:val="none" w:sz="0" w:space="0" w:color="auto"/>
      </w:divBdr>
    </w:div>
    <w:div w:id="1200824477">
      <w:marLeft w:val="640"/>
      <w:marRight w:val="0"/>
      <w:marTop w:val="0"/>
      <w:marBottom w:val="0"/>
      <w:divBdr>
        <w:top w:val="none" w:sz="0" w:space="0" w:color="auto"/>
        <w:left w:val="none" w:sz="0" w:space="0" w:color="auto"/>
        <w:bottom w:val="none" w:sz="0" w:space="0" w:color="auto"/>
        <w:right w:val="none" w:sz="0" w:space="0" w:color="auto"/>
      </w:divBdr>
    </w:div>
    <w:div w:id="1204635712">
      <w:marLeft w:val="640"/>
      <w:marRight w:val="0"/>
      <w:marTop w:val="0"/>
      <w:marBottom w:val="0"/>
      <w:divBdr>
        <w:top w:val="none" w:sz="0" w:space="0" w:color="auto"/>
        <w:left w:val="none" w:sz="0" w:space="0" w:color="auto"/>
        <w:bottom w:val="none" w:sz="0" w:space="0" w:color="auto"/>
        <w:right w:val="none" w:sz="0" w:space="0" w:color="auto"/>
      </w:divBdr>
    </w:div>
    <w:div w:id="1214585992">
      <w:marLeft w:val="640"/>
      <w:marRight w:val="0"/>
      <w:marTop w:val="0"/>
      <w:marBottom w:val="0"/>
      <w:divBdr>
        <w:top w:val="none" w:sz="0" w:space="0" w:color="auto"/>
        <w:left w:val="none" w:sz="0" w:space="0" w:color="auto"/>
        <w:bottom w:val="none" w:sz="0" w:space="0" w:color="auto"/>
        <w:right w:val="none" w:sz="0" w:space="0" w:color="auto"/>
      </w:divBdr>
    </w:div>
    <w:div w:id="1215388807">
      <w:marLeft w:val="640"/>
      <w:marRight w:val="0"/>
      <w:marTop w:val="0"/>
      <w:marBottom w:val="0"/>
      <w:divBdr>
        <w:top w:val="none" w:sz="0" w:space="0" w:color="auto"/>
        <w:left w:val="none" w:sz="0" w:space="0" w:color="auto"/>
        <w:bottom w:val="none" w:sz="0" w:space="0" w:color="auto"/>
        <w:right w:val="none" w:sz="0" w:space="0" w:color="auto"/>
      </w:divBdr>
    </w:div>
    <w:div w:id="1216234768">
      <w:marLeft w:val="640"/>
      <w:marRight w:val="0"/>
      <w:marTop w:val="0"/>
      <w:marBottom w:val="0"/>
      <w:divBdr>
        <w:top w:val="none" w:sz="0" w:space="0" w:color="auto"/>
        <w:left w:val="none" w:sz="0" w:space="0" w:color="auto"/>
        <w:bottom w:val="none" w:sz="0" w:space="0" w:color="auto"/>
        <w:right w:val="none" w:sz="0" w:space="0" w:color="auto"/>
      </w:divBdr>
    </w:div>
    <w:div w:id="1220677519">
      <w:marLeft w:val="640"/>
      <w:marRight w:val="0"/>
      <w:marTop w:val="0"/>
      <w:marBottom w:val="0"/>
      <w:divBdr>
        <w:top w:val="none" w:sz="0" w:space="0" w:color="auto"/>
        <w:left w:val="none" w:sz="0" w:space="0" w:color="auto"/>
        <w:bottom w:val="none" w:sz="0" w:space="0" w:color="auto"/>
        <w:right w:val="none" w:sz="0" w:space="0" w:color="auto"/>
      </w:divBdr>
    </w:div>
    <w:div w:id="1230077007">
      <w:marLeft w:val="640"/>
      <w:marRight w:val="0"/>
      <w:marTop w:val="0"/>
      <w:marBottom w:val="0"/>
      <w:divBdr>
        <w:top w:val="none" w:sz="0" w:space="0" w:color="auto"/>
        <w:left w:val="none" w:sz="0" w:space="0" w:color="auto"/>
        <w:bottom w:val="none" w:sz="0" w:space="0" w:color="auto"/>
        <w:right w:val="none" w:sz="0" w:space="0" w:color="auto"/>
      </w:divBdr>
    </w:div>
    <w:div w:id="1231841197">
      <w:marLeft w:val="640"/>
      <w:marRight w:val="0"/>
      <w:marTop w:val="0"/>
      <w:marBottom w:val="0"/>
      <w:divBdr>
        <w:top w:val="none" w:sz="0" w:space="0" w:color="auto"/>
        <w:left w:val="none" w:sz="0" w:space="0" w:color="auto"/>
        <w:bottom w:val="none" w:sz="0" w:space="0" w:color="auto"/>
        <w:right w:val="none" w:sz="0" w:space="0" w:color="auto"/>
      </w:divBdr>
    </w:div>
    <w:div w:id="1232740538">
      <w:marLeft w:val="640"/>
      <w:marRight w:val="0"/>
      <w:marTop w:val="0"/>
      <w:marBottom w:val="0"/>
      <w:divBdr>
        <w:top w:val="none" w:sz="0" w:space="0" w:color="auto"/>
        <w:left w:val="none" w:sz="0" w:space="0" w:color="auto"/>
        <w:bottom w:val="none" w:sz="0" w:space="0" w:color="auto"/>
        <w:right w:val="none" w:sz="0" w:space="0" w:color="auto"/>
      </w:divBdr>
    </w:div>
    <w:div w:id="1237209445">
      <w:marLeft w:val="640"/>
      <w:marRight w:val="0"/>
      <w:marTop w:val="0"/>
      <w:marBottom w:val="0"/>
      <w:divBdr>
        <w:top w:val="none" w:sz="0" w:space="0" w:color="auto"/>
        <w:left w:val="none" w:sz="0" w:space="0" w:color="auto"/>
        <w:bottom w:val="none" w:sz="0" w:space="0" w:color="auto"/>
        <w:right w:val="none" w:sz="0" w:space="0" w:color="auto"/>
      </w:divBdr>
    </w:div>
    <w:div w:id="1240407891">
      <w:marLeft w:val="640"/>
      <w:marRight w:val="0"/>
      <w:marTop w:val="0"/>
      <w:marBottom w:val="0"/>
      <w:divBdr>
        <w:top w:val="none" w:sz="0" w:space="0" w:color="auto"/>
        <w:left w:val="none" w:sz="0" w:space="0" w:color="auto"/>
        <w:bottom w:val="none" w:sz="0" w:space="0" w:color="auto"/>
        <w:right w:val="none" w:sz="0" w:space="0" w:color="auto"/>
      </w:divBdr>
    </w:div>
    <w:div w:id="1242448945">
      <w:marLeft w:val="640"/>
      <w:marRight w:val="0"/>
      <w:marTop w:val="0"/>
      <w:marBottom w:val="0"/>
      <w:divBdr>
        <w:top w:val="none" w:sz="0" w:space="0" w:color="auto"/>
        <w:left w:val="none" w:sz="0" w:space="0" w:color="auto"/>
        <w:bottom w:val="none" w:sz="0" w:space="0" w:color="auto"/>
        <w:right w:val="none" w:sz="0" w:space="0" w:color="auto"/>
      </w:divBdr>
    </w:div>
    <w:div w:id="1272279458">
      <w:marLeft w:val="640"/>
      <w:marRight w:val="0"/>
      <w:marTop w:val="0"/>
      <w:marBottom w:val="0"/>
      <w:divBdr>
        <w:top w:val="none" w:sz="0" w:space="0" w:color="auto"/>
        <w:left w:val="none" w:sz="0" w:space="0" w:color="auto"/>
        <w:bottom w:val="none" w:sz="0" w:space="0" w:color="auto"/>
        <w:right w:val="none" w:sz="0" w:space="0" w:color="auto"/>
      </w:divBdr>
    </w:div>
    <w:div w:id="1277129606">
      <w:bodyDiv w:val="1"/>
      <w:marLeft w:val="0"/>
      <w:marRight w:val="0"/>
      <w:marTop w:val="0"/>
      <w:marBottom w:val="0"/>
      <w:divBdr>
        <w:top w:val="none" w:sz="0" w:space="0" w:color="auto"/>
        <w:left w:val="none" w:sz="0" w:space="0" w:color="auto"/>
        <w:bottom w:val="none" w:sz="0" w:space="0" w:color="auto"/>
        <w:right w:val="none" w:sz="0" w:space="0" w:color="auto"/>
      </w:divBdr>
    </w:div>
    <w:div w:id="1282877526">
      <w:marLeft w:val="640"/>
      <w:marRight w:val="0"/>
      <w:marTop w:val="0"/>
      <w:marBottom w:val="0"/>
      <w:divBdr>
        <w:top w:val="none" w:sz="0" w:space="0" w:color="auto"/>
        <w:left w:val="none" w:sz="0" w:space="0" w:color="auto"/>
        <w:bottom w:val="none" w:sz="0" w:space="0" w:color="auto"/>
        <w:right w:val="none" w:sz="0" w:space="0" w:color="auto"/>
      </w:divBdr>
    </w:div>
    <w:div w:id="1288197027">
      <w:marLeft w:val="640"/>
      <w:marRight w:val="0"/>
      <w:marTop w:val="0"/>
      <w:marBottom w:val="0"/>
      <w:divBdr>
        <w:top w:val="none" w:sz="0" w:space="0" w:color="auto"/>
        <w:left w:val="none" w:sz="0" w:space="0" w:color="auto"/>
        <w:bottom w:val="none" w:sz="0" w:space="0" w:color="auto"/>
        <w:right w:val="none" w:sz="0" w:space="0" w:color="auto"/>
      </w:divBdr>
    </w:div>
    <w:div w:id="1293562573">
      <w:marLeft w:val="640"/>
      <w:marRight w:val="0"/>
      <w:marTop w:val="0"/>
      <w:marBottom w:val="0"/>
      <w:divBdr>
        <w:top w:val="none" w:sz="0" w:space="0" w:color="auto"/>
        <w:left w:val="none" w:sz="0" w:space="0" w:color="auto"/>
        <w:bottom w:val="none" w:sz="0" w:space="0" w:color="auto"/>
        <w:right w:val="none" w:sz="0" w:space="0" w:color="auto"/>
      </w:divBdr>
    </w:div>
    <w:div w:id="1296059030">
      <w:marLeft w:val="640"/>
      <w:marRight w:val="0"/>
      <w:marTop w:val="0"/>
      <w:marBottom w:val="0"/>
      <w:divBdr>
        <w:top w:val="none" w:sz="0" w:space="0" w:color="auto"/>
        <w:left w:val="none" w:sz="0" w:space="0" w:color="auto"/>
        <w:bottom w:val="none" w:sz="0" w:space="0" w:color="auto"/>
        <w:right w:val="none" w:sz="0" w:space="0" w:color="auto"/>
      </w:divBdr>
    </w:div>
    <w:div w:id="1343584563">
      <w:marLeft w:val="640"/>
      <w:marRight w:val="0"/>
      <w:marTop w:val="0"/>
      <w:marBottom w:val="0"/>
      <w:divBdr>
        <w:top w:val="none" w:sz="0" w:space="0" w:color="auto"/>
        <w:left w:val="none" w:sz="0" w:space="0" w:color="auto"/>
        <w:bottom w:val="none" w:sz="0" w:space="0" w:color="auto"/>
        <w:right w:val="none" w:sz="0" w:space="0" w:color="auto"/>
      </w:divBdr>
    </w:div>
    <w:div w:id="1345092004">
      <w:marLeft w:val="640"/>
      <w:marRight w:val="0"/>
      <w:marTop w:val="0"/>
      <w:marBottom w:val="0"/>
      <w:divBdr>
        <w:top w:val="none" w:sz="0" w:space="0" w:color="auto"/>
        <w:left w:val="none" w:sz="0" w:space="0" w:color="auto"/>
        <w:bottom w:val="none" w:sz="0" w:space="0" w:color="auto"/>
        <w:right w:val="none" w:sz="0" w:space="0" w:color="auto"/>
      </w:divBdr>
    </w:div>
    <w:div w:id="1346903701">
      <w:marLeft w:val="640"/>
      <w:marRight w:val="0"/>
      <w:marTop w:val="0"/>
      <w:marBottom w:val="0"/>
      <w:divBdr>
        <w:top w:val="none" w:sz="0" w:space="0" w:color="auto"/>
        <w:left w:val="none" w:sz="0" w:space="0" w:color="auto"/>
        <w:bottom w:val="none" w:sz="0" w:space="0" w:color="auto"/>
        <w:right w:val="none" w:sz="0" w:space="0" w:color="auto"/>
      </w:divBdr>
    </w:div>
    <w:div w:id="1350568471">
      <w:marLeft w:val="640"/>
      <w:marRight w:val="0"/>
      <w:marTop w:val="0"/>
      <w:marBottom w:val="0"/>
      <w:divBdr>
        <w:top w:val="none" w:sz="0" w:space="0" w:color="auto"/>
        <w:left w:val="none" w:sz="0" w:space="0" w:color="auto"/>
        <w:bottom w:val="none" w:sz="0" w:space="0" w:color="auto"/>
        <w:right w:val="none" w:sz="0" w:space="0" w:color="auto"/>
      </w:divBdr>
    </w:div>
    <w:div w:id="1365054589">
      <w:marLeft w:val="640"/>
      <w:marRight w:val="0"/>
      <w:marTop w:val="0"/>
      <w:marBottom w:val="0"/>
      <w:divBdr>
        <w:top w:val="none" w:sz="0" w:space="0" w:color="auto"/>
        <w:left w:val="none" w:sz="0" w:space="0" w:color="auto"/>
        <w:bottom w:val="none" w:sz="0" w:space="0" w:color="auto"/>
        <w:right w:val="none" w:sz="0" w:space="0" w:color="auto"/>
      </w:divBdr>
    </w:div>
    <w:div w:id="1365329438">
      <w:marLeft w:val="640"/>
      <w:marRight w:val="0"/>
      <w:marTop w:val="0"/>
      <w:marBottom w:val="0"/>
      <w:divBdr>
        <w:top w:val="none" w:sz="0" w:space="0" w:color="auto"/>
        <w:left w:val="none" w:sz="0" w:space="0" w:color="auto"/>
        <w:bottom w:val="none" w:sz="0" w:space="0" w:color="auto"/>
        <w:right w:val="none" w:sz="0" w:space="0" w:color="auto"/>
      </w:divBdr>
    </w:div>
    <w:div w:id="1373381817">
      <w:marLeft w:val="640"/>
      <w:marRight w:val="0"/>
      <w:marTop w:val="0"/>
      <w:marBottom w:val="0"/>
      <w:divBdr>
        <w:top w:val="none" w:sz="0" w:space="0" w:color="auto"/>
        <w:left w:val="none" w:sz="0" w:space="0" w:color="auto"/>
        <w:bottom w:val="none" w:sz="0" w:space="0" w:color="auto"/>
        <w:right w:val="none" w:sz="0" w:space="0" w:color="auto"/>
      </w:divBdr>
    </w:div>
    <w:div w:id="1381244343">
      <w:marLeft w:val="640"/>
      <w:marRight w:val="0"/>
      <w:marTop w:val="0"/>
      <w:marBottom w:val="0"/>
      <w:divBdr>
        <w:top w:val="none" w:sz="0" w:space="0" w:color="auto"/>
        <w:left w:val="none" w:sz="0" w:space="0" w:color="auto"/>
        <w:bottom w:val="none" w:sz="0" w:space="0" w:color="auto"/>
        <w:right w:val="none" w:sz="0" w:space="0" w:color="auto"/>
      </w:divBdr>
    </w:div>
    <w:div w:id="1387989318">
      <w:marLeft w:val="640"/>
      <w:marRight w:val="0"/>
      <w:marTop w:val="0"/>
      <w:marBottom w:val="0"/>
      <w:divBdr>
        <w:top w:val="none" w:sz="0" w:space="0" w:color="auto"/>
        <w:left w:val="none" w:sz="0" w:space="0" w:color="auto"/>
        <w:bottom w:val="none" w:sz="0" w:space="0" w:color="auto"/>
        <w:right w:val="none" w:sz="0" w:space="0" w:color="auto"/>
      </w:divBdr>
    </w:div>
    <w:div w:id="1389376247">
      <w:marLeft w:val="640"/>
      <w:marRight w:val="0"/>
      <w:marTop w:val="0"/>
      <w:marBottom w:val="0"/>
      <w:divBdr>
        <w:top w:val="none" w:sz="0" w:space="0" w:color="auto"/>
        <w:left w:val="none" w:sz="0" w:space="0" w:color="auto"/>
        <w:bottom w:val="none" w:sz="0" w:space="0" w:color="auto"/>
        <w:right w:val="none" w:sz="0" w:space="0" w:color="auto"/>
      </w:divBdr>
    </w:div>
    <w:div w:id="1397822559">
      <w:marLeft w:val="640"/>
      <w:marRight w:val="0"/>
      <w:marTop w:val="0"/>
      <w:marBottom w:val="0"/>
      <w:divBdr>
        <w:top w:val="none" w:sz="0" w:space="0" w:color="auto"/>
        <w:left w:val="none" w:sz="0" w:space="0" w:color="auto"/>
        <w:bottom w:val="none" w:sz="0" w:space="0" w:color="auto"/>
        <w:right w:val="none" w:sz="0" w:space="0" w:color="auto"/>
      </w:divBdr>
    </w:div>
    <w:div w:id="1398556503">
      <w:marLeft w:val="640"/>
      <w:marRight w:val="0"/>
      <w:marTop w:val="0"/>
      <w:marBottom w:val="0"/>
      <w:divBdr>
        <w:top w:val="none" w:sz="0" w:space="0" w:color="auto"/>
        <w:left w:val="none" w:sz="0" w:space="0" w:color="auto"/>
        <w:bottom w:val="none" w:sz="0" w:space="0" w:color="auto"/>
        <w:right w:val="none" w:sz="0" w:space="0" w:color="auto"/>
      </w:divBdr>
    </w:div>
    <w:div w:id="1408960286">
      <w:marLeft w:val="640"/>
      <w:marRight w:val="0"/>
      <w:marTop w:val="0"/>
      <w:marBottom w:val="0"/>
      <w:divBdr>
        <w:top w:val="none" w:sz="0" w:space="0" w:color="auto"/>
        <w:left w:val="none" w:sz="0" w:space="0" w:color="auto"/>
        <w:bottom w:val="none" w:sz="0" w:space="0" w:color="auto"/>
        <w:right w:val="none" w:sz="0" w:space="0" w:color="auto"/>
      </w:divBdr>
    </w:div>
    <w:div w:id="1410427399">
      <w:marLeft w:val="640"/>
      <w:marRight w:val="0"/>
      <w:marTop w:val="0"/>
      <w:marBottom w:val="0"/>
      <w:divBdr>
        <w:top w:val="none" w:sz="0" w:space="0" w:color="auto"/>
        <w:left w:val="none" w:sz="0" w:space="0" w:color="auto"/>
        <w:bottom w:val="none" w:sz="0" w:space="0" w:color="auto"/>
        <w:right w:val="none" w:sz="0" w:space="0" w:color="auto"/>
      </w:divBdr>
    </w:div>
    <w:div w:id="1417744963">
      <w:marLeft w:val="640"/>
      <w:marRight w:val="0"/>
      <w:marTop w:val="0"/>
      <w:marBottom w:val="0"/>
      <w:divBdr>
        <w:top w:val="none" w:sz="0" w:space="0" w:color="auto"/>
        <w:left w:val="none" w:sz="0" w:space="0" w:color="auto"/>
        <w:bottom w:val="none" w:sz="0" w:space="0" w:color="auto"/>
        <w:right w:val="none" w:sz="0" w:space="0" w:color="auto"/>
      </w:divBdr>
    </w:div>
    <w:div w:id="1426804002">
      <w:marLeft w:val="640"/>
      <w:marRight w:val="0"/>
      <w:marTop w:val="0"/>
      <w:marBottom w:val="0"/>
      <w:divBdr>
        <w:top w:val="none" w:sz="0" w:space="0" w:color="auto"/>
        <w:left w:val="none" w:sz="0" w:space="0" w:color="auto"/>
        <w:bottom w:val="none" w:sz="0" w:space="0" w:color="auto"/>
        <w:right w:val="none" w:sz="0" w:space="0" w:color="auto"/>
      </w:divBdr>
    </w:div>
    <w:div w:id="1429349409">
      <w:marLeft w:val="640"/>
      <w:marRight w:val="0"/>
      <w:marTop w:val="0"/>
      <w:marBottom w:val="0"/>
      <w:divBdr>
        <w:top w:val="none" w:sz="0" w:space="0" w:color="auto"/>
        <w:left w:val="none" w:sz="0" w:space="0" w:color="auto"/>
        <w:bottom w:val="none" w:sz="0" w:space="0" w:color="auto"/>
        <w:right w:val="none" w:sz="0" w:space="0" w:color="auto"/>
      </w:divBdr>
    </w:div>
    <w:div w:id="1442066344">
      <w:marLeft w:val="640"/>
      <w:marRight w:val="0"/>
      <w:marTop w:val="0"/>
      <w:marBottom w:val="0"/>
      <w:divBdr>
        <w:top w:val="none" w:sz="0" w:space="0" w:color="auto"/>
        <w:left w:val="none" w:sz="0" w:space="0" w:color="auto"/>
        <w:bottom w:val="none" w:sz="0" w:space="0" w:color="auto"/>
        <w:right w:val="none" w:sz="0" w:space="0" w:color="auto"/>
      </w:divBdr>
    </w:div>
    <w:div w:id="1443307683">
      <w:marLeft w:val="640"/>
      <w:marRight w:val="0"/>
      <w:marTop w:val="0"/>
      <w:marBottom w:val="0"/>
      <w:divBdr>
        <w:top w:val="none" w:sz="0" w:space="0" w:color="auto"/>
        <w:left w:val="none" w:sz="0" w:space="0" w:color="auto"/>
        <w:bottom w:val="none" w:sz="0" w:space="0" w:color="auto"/>
        <w:right w:val="none" w:sz="0" w:space="0" w:color="auto"/>
      </w:divBdr>
    </w:div>
    <w:div w:id="1444956332">
      <w:marLeft w:val="640"/>
      <w:marRight w:val="0"/>
      <w:marTop w:val="0"/>
      <w:marBottom w:val="0"/>
      <w:divBdr>
        <w:top w:val="none" w:sz="0" w:space="0" w:color="auto"/>
        <w:left w:val="none" w:sz="0" w:space="0" w:color="auto"/>
        <w:bottom w:val="none" w:sz="0" w:space="0" w:color="auto"/>
        <w:right w:val="none" w:sz="0" w:space="0" w:color="auto"/>
      </w:divBdr>
    </w:div>
    <w:div w:id="1447890895">
      <w:marLeft w:val="640"/>
      <w:marRight w:val="0"/>
      <w:marTop w:val="0"/>
      <w:marBottom w:val="0"/>
      <w:divBdr>
        <w:top w:val="none" w:sz="0" w:space="0" w:color="auto"/>
        <w:left w:val="none" w:sz="0" w:space="0" w:color="auto"/>
        <w:bottom w:val="none" w:sz="0" w:space="0" w:color="auto"/>
        <w:right w:val="none" w:sz="0" w:space="0" w:color="auto"/>
      </w:divBdr>
    </w:div>
    <w:div w:id="1453671550">
      <w:marLeft w:val="640"/>
      <w:marRight w:val="0"/>
      <w:marTop w:val="0"/>
      <w:marBottom w:val="0"/>
      <w:divBdr>
        <w:top w:val="none" w:sz="0" w:space="0" w:color="auto"/>
        <w:left w:val="none" w:sz="0" w:space="0" w:color="auto"/>
        <w:bottom w:val="none" w:sz="0" w:space="0" w:color="auto"/>
        <w:right w:val="none" w:sz="0" w:space="0" w:color="auto"/>
      </w:divBdr>
    </w:div>
    <w:div w:id="1457211421">
      <w:marLeft w:val="640"/>
      <w:marRight w:val="0"/>
      <w:marTop w:val="0"/>
      <w:marBottom w:val="0"/>
      <w:divBdr>
        <w:top w:val="none" w:sz="0" w:space="0" w:color="auto"/>
        <w:left w:val="none" w:sz="0" w:space="0" w:color="auto"/>
        <w:bottom w:val="none" w:sz="0" w:space="0" w:color="auto"/>
        <w:right w:val="none" w:sz="0" w:space="0" w:color="auto"/>
      </w:divBdr>
    </w:div>
    <w:div w:id="1468275956">
      <w:marLeft w:val="640"/>
      <w:marRight w:val="0"/>
      <w:marTop w:val="0"/>
      <w:marBottom w:val="0"/>
      <w:divBdr>
        <w:top w:val="none" w:sz="0" w:space="0" w:color="auto"/>
        <w:left w:val="none" w:sz="0" w:space="0" w:color="auto"/>
        <w:bottom w:val="none" w:sz="0" w:space="0" w:color="auto"/>
        <w:right w:val="none" w:sz="0" w:space="0" w:color="auto"/>
      </w:divBdr>
    </w:div>
    <w:div w:id="1469124157">
      <w:marLeft w:val="640"/>
      <w:marRight w:val="0"/>
      <w:marTop w:val="0"/>
      <w:marBottom w:val="0"/>
      <w:divBdr>
        <w:top w:val="none" w:sz="0" w:space="0" w:color="auto"/>
        <w:left w:val="none" w:sz="0" w:space="0" w:color="auto"/>
        <w:bottom w:val="none" w:sz="0" w:space="0" w:color="auto"/>
        <w:right w:val="none" w:sz="0" w:space="0" w:color="auto"/>
      </w:divBdr>
    </w:div>
    <w:div w:id="1469937443">
      <w:marLeft w:val="640"/>
      <w:marRight w:val="0"/>
      <w:marTop w:val="0"/>
      <w:marBottom w:val="0"/>
      <w:divBdr>
        <w:top w:val="none" w:sz="0" w:space="0" w:color="auto"/>
        <w:left w:val="none" w:sz="0" w:space="0" w:color="auto"/>
        <w:bottom w:val="none" w:sz="0" w:space="0" w:color="auto"/>
        <w:right w:val="none" w:sz="0" w:space="0" w:color="auto"/>
      </w:divBdr>
    </w:div>
    <w:div w:id="1473986406">
      <w:marLeft w:val="640"/>
      <w:marRight w:val="0"/>
      <w:marTop w:val="0"/>
      <w:marBottom w:val="0"/>
      <w:divBdr>
        <w:top w:val="none" w:sz="0" w:space="0" w:color="auto"/>
        <w:left w:val="none" w:sz="0" w:space="0" w:color="auto"/>
        <w:bottom w:val="none" w:sz="0" w:space="0" w:color="auto"/>
        <w:right w:val="none" w:sz="0" w:space="0" w:color="auto"/>
      </w:divBdr>
    </w:div>
    <w:div w:id="1480684949">
      <w:marLeft w:val="640"/>
      <w:marRight w:val="0"/>
      <w:marTop w:val="0"/>
      <w:marBottom w:val="0"/>
      <w:divBdr>
        <w:top w:val="none" w:sz="0" w:space="0" w:color="auto"/>
        <w:left w:val="none" w:sz="0" w:space="0" w:color="auto"/>
        <w:bottom w:val="none" w:sz="0" w:space="0" w:color="auto"/>
        <w:right w:val="none" w:sz="0" w:space="0" w:color="auto"/>
      </w:divBdr>
    </w:div>
    <w:div w:id="1481310752">
      <w:marLeft w:val="640"/>
      <w:marRight w:val="0"/>
      <w:marTop w:val="0"/>
      <w:marBottom w:val="0"/>
      <w:divBdr>
        <w:top w:val="none" w:sz="0" w:space="0" w:color="auto"/>
        <w:left w:val="none" w:sz="0" w:space="0" w:color="auto"/>
        <w:bottom w:val="none" w:sz="0" w:space="0" w:color="auto"/>
        <w:right w:val="none" w:sz="0" w:space="0" w:color="auto"/>
      </w:divBdr>
    </w:div>
    <w:div w:id="1484353597">
      <w:bodyDiv w:val="1"/>
      <w:marLeft w:val="0"/>
      <w:marRight w:val="0"/>
      <w:marTop w:val="0"/>
      <w:marBottom w:val="0"/>
      <w:divBdr>
        <w:top w:val="none" w:sz="0" w:space="0" w:color="auto"/>
        <w:left w:val="none" w:sz="0" w:space="0" w:color="auto"/>
        <w:bottom w:val="none" w:sz="0" w:space="0" w:color="auto"/>
        <w:right w:val="none" w:sz="0" w:space="0" w:color="auto"/>
      </w:divBdr>
    </w:div>
    <w:div w:id="1491869327">
      <w:marLeft w:val="640"/>
      <w:marRight w:val="0"/>
      <w:marTop w:val="0"/>
      <w:marBottom w:val="0"/>
      <w:divBdr>
        <w:top w:val="none" w:sz="0" w:space="0" w:color="auto"/>
        <w:left w:val="none" w:sz="0" w:space="0" w:color="auto"/>
        <w:bottom w:val="none" w:sz="0" w:space="0" w:color="auto"/>
        <w:right w:val="none" w:sz="0" w:space="0" w:color="auto"/>
      </w:divBdr>
    </w:div>
    <w:div w:id="1496989625">
      <w:bodyDiv w:val="1"/>
      <w:marLeft w:val="0"/>
      <w:marRight w:val="0"/>
      <w:marTop w:val="0"/>
      <w:marBottom w:val="0"/>
      <w:divBdr>
        <w:top w:val="none" w:sz="0" w:space="0" w:color="auto"/>
        <w:left w:val="none" w:sz="0" w:space="0" w:color="auto"/>
        <w:bottom w:val="none" w:sz="0" w:space="0" w:color="auto"/>
        <w:right w:val="none" w:sz="0" w:space="0" w:color="auto"/>
      </w:divBdr>
    </w:div>
    <w:div w:id="1498106031">
      <w:marLeft w:val="640"/>
      <w:marRight w:val="0"/>
      <w:marTop w:val="0"/>
      <w:marBottom w:val="0"/>
      <w:divBdr>
        <w:top w:val="none" w:sz="0" w:space="0" w:color="auto"/>
        <w:left w:val="none" w:sz="0" w:space="0" w:color="auto"/>
        <w:bottom w:val="none" w:sz="0" w:space="0" w:color="auto"/>
        <w:right w:val="none" w:sz="0" w:space="0" w:color="auto"/>
      </w:divBdr>
    </w:div>
    <w:div w:id="1504859990">
      <w:marLeft w:val="640"/>
      <w:marRight w:val="0"/>
      <w:marTop w:val="0"/>
      <w:marBottom w:val="0"/>
      <w:divBdr>
        <w:top w:val="none" w:sz="0" w:space="0" w:color="auto"/>
        <w:left w:val="none" w:sz="0" w:space="0" w:color="auto"/>
        <w:bottom w:val="none" w:sz="0" w:space="0" w:color="auto"/>
        <w:right w:val="none" w:sz="0" w:space="0" w:color="auto"/>
      </w:divBdr>
    </w:div>
    <w:div w:id="1518229889">
      <w:marLeft w:val="640"/>
      <w:marRight w:val="0"/>
      <w:marTop w:val="0"/>
      <w:marBottom w:val="0"/>
      <w:divBdr>
        <w:top w:val="none" w:sz="0" w:space="0" w:color="auto"/>
        <w:left w:val="none" w:sz="0" w:space="0" w:color="auto"/>
        <w:bottom w:val="none" w:sz="0" w:space="0" w:color="auto"/>
        <w:right w:val="none" w:sz="0" w:space="0" w:color="auto"/>
      </w:divBdr>
    </w:div>
    <w:div w:id="1533230398">
      <w:marLeft w:val="640"/>
      <w:marRight w:val="0"/>
      <w:marTop w:val="0"/>
      <w:marBottom w:val="0"/>
      <w:divBdr>
        <w:top w:val="none" w:sz="0" w:space="0" w:color="auto"/>
        <w:left w:val="none" w:sz="0" w:space="0" w:color="auto"/>
        <w:bottom w:val="none" w:sz="0" w:space="0" w:color="auto"/>
        <w:right w:val="none" w:sz="0" w:space="0" w:color="auto"/>
      </w:divBdr>
    </w:div>
    <w:div w:id="1546675845">
      <w:marLeft w:val="640"/>
      <w:marRight w:val="0"/>
      <w:marTop w:val="0"/>
      <w:marBottom w:val="0"/>
      <w:divBdr>
        <w:top w:val="none" w:sz="0" w:space="0" w:color="auto"/>
        <w:left w:val="none" w:sz="0" w:space="0" w:color="auto"/>
        <w:bottom w:val="none" w:sz="0" w:space="0" w:color="auto"/>
        <w:right w:val="none" w:sz="0" w:space="0" w:color="auto"/>
      </w:divBdr>
    </w:div>
    <w:div w:id="1551650943">
      <w:marLeft w:val="640"/>
      <w:marRight w:val="0"/>
      <w:marTop w:val="0"/>
      <w:marBottom w:val="0"/>
      <w:divBdr>
        <w:top w:val="none" w:sz="0" w:space="0" w:color="auto"/>
        <w:left w:val="none" w:sz="0" w:space="0" w:color="auto"/>
        <w:bottom w:val="none" w:sz="0" w:space="0" w:color="auto"/>
        <w:right w:val="none" w:sz="0" w:space="0" w:color="auto"/>
      </w:divBdr>
    </w:div>
    <w:div w:id="1570573324">
      <w:marLeft w:val="640"/>
      <w:marRight w:val="0"/>
      <w:marTop w:val="0"/>
      <w:marBottom w:val="0"/>
      <w:divBdr>
        <w:top w:val="none" w:sz="0" w:space="0" w:color="auto"/>
        <w:left w:val="none" w:sz="0" w:space="0" w:color="auto"/>
        <w:bottom w:val="none" w:sz="0" w:space="0" w:color="auto"/>
        <w:right w:val="none" w:sz="0" w:space="0" w:color="auto"/>
      </w:divBdr>
    </w:div>
    <w:div w:id="1571815732">
      <w:marLeft w:val="640"/>
      <w:marRight w:val="0"/>
      <w:marTop w:val="0"/>
      <w:marBottom w:val="0"/>
      <w:divBdr>
        <w:top w:val="none" w:sz="0" w:space="0" w:color="auto"/>
        <w:left w:val="none" w:sz="0" w:space="0" w:color="auto"/>
        <w:bottom w:val="none" w:sz="0" w:space="0" w:color="auto"/>
        <w:right w:val="none" w:sz="0" w:space="0" w:color="auto"/>
      </w:divBdr>
    </w:div>
    <w:div w:id="1573156887">
      <w:marLeft w:val="640"/>
      <w:marRight w:val="0"/>
      <w:marTop w:val="0"/>
      <w:marBottom w:val="0"/>
      <w:divBdr>
        <w:top w:val="none" w:sz="0" w:space="0" w:color="auto"/>
        <w:left w:val="none" w:sz="0" w:space="0" w:color="auto"/>
        <w:bottom w:val="none" w:sz="0" w:space="0" w:color="auto"/>
        <w:right w:val="none" w:sz="0" w:space="0" w:color="auto"/>
      </w:divBdr>
    </w:div>
    <w:div w:id="1577083834">
      <w:marLeft w:val="640"/>
      <w:marRight w:val="0"/>
      <w:marTop w:val="0"/>
      <w:marBottom w:val="0"/>
      <w:divBdr>
        <w:top w:val="none" w:sz="0" w:space="0" w:color="auto"/>
        <w:left w:val="none" w:sz="0" w:space="0" w:color="auto"/>
        <w:bottom w:val="none" w:sz="0" w:space="0" w:color="auto"/>
        <w:right w:val="none" w:sz="0" w:space="0" w:color="auto"/>
      </w:divBdr>
    </w:div>
    <w:div w:id="1577275822">
      <w:marLeft w:val="640"/>
      <w:marRight w:val="0"/>
      <w:marTop w:val="0"/>
      <w:marBottom w:val="0"/>
      <w:divBdr>
        <w:top w:val="none" w:sz="0" w:space="0" w:color="auto"/>
        <w:left w:val="none" w:sz="0" w:space="0" w:color="auto"/>
        <w:bottom w:val="none" w:sz="0" w:space="0" w:color="auto"/>
        <w:right w:val="none" w:sz="0" w:space="0" w:color="auto"/>
      </w:divBdr>
    </w:div>
    <w:div w:id="1582718455">
      <w:marLeft w:val="640"/>
      <w:marRight w:val="0"/>
      <w:marTop w:val="0"/>
      <w:marBottom w:val="0"/>
      <w:divBdr>
        <w:top w:val="none" w:sz="0" w:space="0" w:color="auto"/>
        <w:left w:val="none" w:sz="0" w:space="0" w:color="auto"/>
        <w:bottom w:val="none" w:sz="0" w:space="0" w:color="auto"/>
        <w:right w:val="none" w:sz="0" w:space="0" w:color="auto"/>
      </w:divBdr>
    </w:div>
    <w:div w:id="1584216962">
      <w:marLeft w:val="640"/>
      <w:marRight w:val="0"/>
      <w:marTop w:val="0"/>
      <w:marBottom w:val="0"/>
      <w:divBdr>
        <w:top w:val="none" w:sz="0" w:space="0" w:color="auto"/>
        <w:left w:val="none" w:sz="0" w:space="0" w:color="auto"/>
        <w:bottom w:val="none" w:sz="0" w:space="0" w:color="auto"/>
        <w:right w:val="none" w:sz="0" w:space="0" w:color="auto"/>
      </w:divBdr>
    </w:div>
    <w:div w:id="1597861847">
      <w:marLeft w:val="640"/>
      <w:marRight w:val="0"/>
      <w:marTop w:val="0"/>
      <w:marBottom w:val="0"/>
      <w:divBdr>
        <w:top w:val="none" w:sz="0" w:space="0" w:color="auto"/>
        <w:left w:val="none" w:sz="0" w:space="0" w:color="auto"/>
        <w:bottom w:val="none" w:sz="0" w:space="0" w:color="auto"/>
        <w:right w:val="none" w:sz="0" w:space="0" w:color="auto"/>
      </w:divBdr>
    </w:div>
    <w:div w:id="1598706122">
      <w:marLeft w:val="640"/>
      <w:marRight w:val="0"/>
      <w:marTop w:val="0"/>
      <w:marBottom w:val="0"/>
      <w:divBdr>
        <w:top w:val="none" w:sz="0" w:space="0" w:color="auto"/>
        <w:left w:val="none" w:sz="0" w:space="0" w:color="auto"/>
        <w:bottom w:val="none" w:sz="0" w:space="0" w:color="auto"/>
        <w:right w:val="none" w:sz="0" w:space="0" w:color="auto"/>
      </w:divBdr>
    </w:div>
    <w:div w:id="1607496127">
      <w:marLeft w:val="640"/>
      <w:marRight w:val="0"/>
      <w:marTop w:val="0"/>
      <w:marBottom w:val="0"/>
      <w:divBdr>
        <w:top w:val="none" w:sz="0" w:space="0" w:color="auto"/>
        <w:left w:val="none" w:sz="0" w:space="0" w:color="auto"/>
        <w:bottom w:val="none" w:sz="0" w:space="0" w:color="auto"/>
        <w:right w:val="none" w:sz="0" w:space="0" w:color="auto"/>
      </w:divBdr>
    </w:div>
    <w:div w:id="1608655080">
      <w:marLeft w:val="640"/>
      <w:marRight w:val="0"/>
      <w:marTop w:val="0"/>
      <w:marBottom w:val="0"/>
      <w:divBdr>
        <w:top w:val="none" w:sz="0" w:space="0" w:color="auto"/>
        <w:left w:val="none" w:sz="0" w:space="0" w:color="auto"/>
        <w:bottom w:val="none" w:sz="0" w:space="0" w:color="auto"/>
        <w:right w:val="none" w:sz="0" w:space="0" w:color="auto"/>
      </w:divBdr>
    </w:div>
    <w:div w:id="1622566441">
      <w:marLeft w:val="640"/>
      <w:marRight w:val="0"/>
      <w:marTop w:val="0"/>
      <w:marBottom w:val="0"/>
      <w:divBdr>
        <w:top w:val="none" w:sz="0" w:space="0" w:color="auto"/>
        <w:left w:val="none" w:sz="0" w:space="0" w:color="auto"/>
        <w:bottom w:val="none" w:sz="0" w:space="0" w:color="auto"/>
        <w:right w:val="none" w:sz="0" w:space="0" w:color="auto"/>
      </w:divBdr>
    </w:div>
    <w:div w:id="1632977548">
      <w:marLeft w:val="640"/>
      <w:marRight w:val="0"/>
      <w:marTop w:val="0"/>
      <w:marBottom w:val="0"/>
      <w:divBdr>
        <w:top w:val="none" w:sz="0" w:space="0" w:color="auto"/>
        <w:left w:val="none" w:sz="0" w:space="0" w:color="auto"/>
        <w:bottom w:val="none" w:sz="0" w:space="0" w:color="auto"/>
        <w:right w:val="none" w:sz="0" w:space="0" w:color="auto"/>
      </w:divBdr>
    </w:div>
    <w:div w:id="1654916578">
      <w:marLeft w:val="640"/>
      <w:marRight w:val="0"/>
      <w:marTop w:val="0"/>
      <w:marBottom w:val="0"/>
      <w:divBdr>
        <w:top w:val="none" w:sz="0" w:space="0" w:color="auto"/>
        <w:left w:val="none" w:sz="0" w:space="0" w:color="auto"/>
        <w:bottom w:val="none" w:sz="0" w:space="0" w:color="auto"/>
        <w:right w:val="none" w:sz="0" w:space="0" w:color="auto"/>
      </w:divBdr>
    </w:div>
    <w:div w:id="1660424134">
      <w:marLeft w:val="640"/>
      <w:marRight w:val="0"/>
      <w:marTop w:val="0"/>
      <w:marBottom w:val="0"/>
      <w:divBdr>
        <w:top w:val="none" w:sz="0" w:space="0" w:color="auto"/>
        <w:left w:val="none" w:sz="0" w:space="0" w:color="auto"/>
        <w:bottom w:val="none" w:sz="0" w:space="0" w:color="auto"/>
        <w:right w:val="none" w:sz="0" w:space="0" w:color="auto"/>
      </w:divBdr>
    </w:div>
    <w:div w:id="1661540766">
      <w:marLeft w:val="640"/>
      <w:marRight w:val="0"/>
      <w:marTop w:val="0"/>
      <w:marBottom w:val="0"/>
      <w:divBdr>
        <w:top w:val="none" w:sz="0" w:space="0" w:color="auto"/>
        <w:left w:val="none" w:sz="0" w:space="0" w:color="auto"/>
        <w:bottom w:val="none" w:sz="0" w:space="0" w:color="auto"/>
        <w:right w:val="none" w:sz="0" w:space="0" w:color="auto"/>
      </w:divBdr>
    </w:div>
    <w:div w:id="1671714786">
      <w:marLeft w:val="640"/>
      <w:marRight w:val="0"/>
      <w:marTop w:val="0"/>
      <w:marBottom w:val="0"/>
      <w:divBdr>
        <w:top w:val="none" w:sz="0" w:space="0" w:color="auto"/>
        <w:left w:val="none" w:sz="0" w:space="0" w:color="auto"/>
        <w:bottom w:val="none" w:sz="0" w:space="0" w:color="auto"/>
        <w:right w:val="none" w:sz="0" w:space="0" w:color="auto"/>
      </w:divBdr>
    </w:div>
    <w:div w:id="1674842882">
      <w:marLeft w:val="640"/>
      <w:marRight w:val="0"/>
      <w:marTop w:val="0"/>
      <w:marBottom w:val="0"/>
      <w:divBdr>
        <w:top w:val="none" w:sz="0" w:space="0" w:color="auto"/>
        <w:left w:val="none" w:sz="0" w:space="0" w:color="auto"/>
        <w:bottom w:val="none" w:sz="0" w:space="0" w:color="auto"/>
        <w:right w:val="none" w:sz="0" w:space="0" w:color="auto"/>
      </w:divBdr>
    </w:div>
    <w:div w:id="1681733748">
      <w:marLeft w:val="640"/>
      <w:marRight w:val="0"/>
      <w:marTop w:val="0"/>
      <w:marBottom w:val="0"/>
      <w:divBdr>
        <w:top w:val="none" w:sz="0" w:space="0" w:color="auto"/>
        <w:left w:val="none" w:sz="0" w:space="0" w:color="auto"/>
        <w:bottom w:val="none" w:sz="0" w:space="0" w:color="auto"/>
        <w:right w:val="none" w:sz="0" w:space="0" w:color="auto"/>
      </w:divBdr>
    </w:div>
    <w:div w:id="1684934477">
      <w:marLeft w:val="640"/>
      <w:marRight w:val="0"/>
      <w:marTop w:val="0"/>
      <w:marBottom w:val="0"/>
      <w:divBdr>
        <w:top w:val="none" w:sz="0" w:space="0" w:color="auto"/>
        <w:left w:val="none" w:sz="0" w:space="0" w:color="auto"/>
        <w:bottom w:val="none" w:sz="0" w:space="0" w:color="auto"/>
        <w:right w:val="none" w:sz="0" w:space="0" w:color="auto"/>
      </w:divBdr>
    </w:div>
    <w:div w:id="1685284769">
      <w:marLeft w:val="640"/>
      <w:marRight w:val="0"/>
      <w:marTop w:val="0"/>
      <w:marBottom w:val="0"/>
      <w:divBdr>
        <w:top w:val="none" w:sz="0" w:space="0" w:color="auto"/>
        <w:left w:val="none" w:sz="0" w:space="0" w:color="auto"/>
        <w:bottom w:val="none" w:sz="0" w:space="0" w:color="auto"/>
        <w:right w:val="none" w:sz="0" w:space="0" w:color="auto"/>
      </w:divBdr>
    </w:div>
    <w:div w:id="1690109307">
      <w:marLeft w:val="640"/>
      <w:marRight w:val="0"/>
      <w:marTop w:val="0"/>
      <w:marBottom w:val="0"/>
      <w:divBdr>
        <w:top w:val="none" w:sz="0" w:space="0" w:color="auto"/>
        <w:left w:val="none" w:sz="0" w:space="0" w:color="auto"/>
        <w:bottom w:val="none" w:sz="0" w:space="0" w:color="auto"/>
        <w:right w:val="none" w:sz="0" w:space="0" w:color="auto"/>
      </w:divBdr>
    </w:div>
    <w:div w:id="1715421797">
      <w:marLeft w:val="640"/>
      <w:marRight w:val="0"/>
      <w:marTop w:val="0"/>
      <w:marBottom w:val="0"/>
      <w:divBdr>
        <w:top w:val="none" w:sz="0" w:space="0" w:color="auto"/>
        <w:left w:val="none" w:sz="0" w:space="0" w:color="auto"/>
        <w:bottom w:val="none" w:sz="0" w:space="0" w:color="auto"/>
        <w:right w:val="none" w:sz="0" w:space="0" w:color="auto"/>
      </w:divBdr>
    </w:div>
    <w:div w:id="1726491188">
      <w:marLeft w:val="640"/>
      <w:marRight w:val="0"/>
      <w:marTop w:val="0"/>
      <w:marBottom w:val="0"/>
      <w:divBdr>
        <w:top w:val="none" w:sz="0" w:space="0" w:color="auto"/>
        <w:left w:val="none" w:sz="0" w:space="0" w:color="auto"/>
        <w:bottom w:val="none" w:sz="0" w:space="0" w:color="auto"/>
        <w:right w:val="none" w:sz="0" w:space="0" w:color="auto"/>
      </w:divBdr>
    </w:div>
    <w:div w:id="1741295134">
      <w:marLeft w:val="640"/>
      <w:marRight w:val="0"/>
      <w:marTop w:val="0"/>
      <w:marBottom w:val="0"/>
      <w:divBdr>
        <w:top w:val="none" w:sz="0" w:space="0" w:color="auto"/>
        <w:left w:val="none" w:sz="0" w:space="0" w:color="auto"/>
        <w:bottom w:val="none" w:sz="0" w:space="0" w:color="auto"/>
        <w:right w:val="none" w:sz="0" w:space="0" w:color="auto"/>
      </w:divBdr>
    </w:div>
    <w:div w:id="1754427688">
      <w:marLeft w:val="640"/>
      <w:marRight w:val="0"/>
      <w:marTop w:val="0"/>
      <w:marBottom w:val="0"/>
      <w:divBdr>
        <w:top w:val="none" w:sz="0" w:space="0" w:color="auto"/>
        <w:left w:val="none" w:sz="0" w:space="0" w:color="auto"/>
        <w:bottom w:val="none" w:sz="0" w:space="0" w:color="auto"/>
        <w:right w:val="none" w:sz="0" w:space="0" w:color="auto"/>
      </w:divBdr>
    </w:div>
    <w:div w:id="1767267048">
      <w:marLeft w:val="640"/>
      <w:marRight w:val="0"/>
      <w:marTop w:val="0"/>
      <w:marBottom w:val="0"/>
      <w:divBdr>
        <w:top w:val="none" w:sz="0" w:space="0" w:color="auto"/>
        <w:left w:val="none" w:sz="0" w:space="0" w:color="auto"/>
        <w:bottom w:val="none" w:sz="0" w:space="0" w:color="auto"/>
        <w:right w:val="none" w:sz="0" w:space="0" w:color="auto"/>
      </w:divBdr>
    </w:div>
    <w:div w:id="1770926469">
      <w:marLeft w:val="640"/>
      <w:marRight w:val="0"/>
      <w:marTop w:val="0"/>
      <w:marBottom w:val="0"/>
      <w:divBdr>
        <w:top w:val="none" w:sz="0" w:space="0" w:color="auto"/>
        <w:left w:val="none" w:sz="0" w:space="0" w:color="auto"/>
        <w:bottom w:val="none" w:sz="0" w:space="0" w:color="auto"/>
        <w:right w:val="none" w:sz="0" w:space="0" w:color="auto"/>
      </w:divBdr>
    </w:div>
    <w:div w:id="1771319368">
      <w:marLeft w:val="640"/>
      <w:marRight w:val="0"/>
      <w:marTop w:val="0"/>
      <w:marBottom w:val="0"/>
      <w:divBdr>
        <w:top w:val="none" w:sz="0" w:space="0" w:color="auto"/>
        <w:left w:val="none" w:sz="0" w:space="0" w:color="auto"/>
        <w:bottom w:val="none" w:sz="0" w:space="0" w:color="auto"/>
        <w:right w:val="none" w:sz="0" w:space="0" w:color="auto"/>
      </w:divBdr>
    </w:div>
    <w:div w:id="1771705181">
      <w:marLeft w:val="640"/>
      <w:marRight w:val="0"/>
      <w:marTop w:val="0"/>
      <w:marBottom w:val="0"/>
      <w:divBdr>
        <w:top w:val="none" w:sz="0" w:space="0" w:color="auto"/>
        <w:left w:val="none" w:sz="0" w:space="0" w:color="auto"/>
        <w:bottom w:val="none" w:sz="0" w:space="0" w:color="auto"/>
        <w:right w:val="none" w:sz="0" w:space="0" w:color="auto"/>
      </w:divBdr>
    </w:div>
    <w:div w:id="1773667195">
      <w:marLeft w:val="640"/>
      <w:marRight w:val="0"/>
      <w:marTop w:val="0"/>
      <w:marBottom w:val="0"/>
      <w:divBdr>
        <w:top w:val="none" w:sz="0" w:space="0" w:color="auto"/>
        <w:left w:val="none" w:sz="0" w:space="0" w:color="auto"/>
        <w:bottom w:val="none" w:sz="0" w:space="0" w:color="auto"/>
        <w:right w:val="none" w:sz="0" w:space="0" w:color="auto"/>
      </w:divBdr>
    </w:div>
    <w:div w:id="1775904673">
      <w:marLeft w:val="640"/>
      <w:marRight w:val="0"/>
      <w:marTop w:val="0"/>
      <w:marBottom w:val="0"/>
      <w:divBdr>
        <w:top w:val="none" w:sz="0" w:space="0" w:color="auto"/>
        <w:left w:val="none" w:sz="0" w:space="0" w:color="auto"/>
        <w:bottom w:val="none" w:sz="0" w:space="0" w:color="auto"/>
        <w:right w:val="none" w:sz="0" w:space="0" w:color="auto"/>
      </w:divBdr>
    </w:div>
    <w:div w:id="1783455853">
      <w:marLeft w:val="640"/>
      <w:marRight w:val="0"/>
      <w:marTop w:val="0"/>
      <w:marBottom w:val="0"/>
      <w:divBdr>
        <w:top w:val="none" w:sz="0" w:space="0" w:color="auto"/>
        <w:left w:val="none" w:sz="0" w:space="0" w:color="auto"/>
        <w:bottom w:val="none" w:sz="0" w:space="0" w:color="auto"/>
        <w:right w:val="none" w:sz="0" w:space="0" w:color="auto"/>
      </w:divBdr>
    </w:div>
    <w:div w:id="1791390778">
      <w:marLeft w:val="640"/>
      <w:marRight w:val="0"/>
      <w:marTop w:val="0"/>
      <w:marBottom w:val="0"/>
      <w:divBdr>
        <w:top w:val="none" w:sz="0" w:space="0" w:color="auto"/>
        <w:left w:val="none" w:sz="0" w:space="0" w:color="auto"/>
        <w:bottom w:val="none" w:sz="0" w:space="0" w:color="auto"/>
        <w:right w:val="none" w:sz="0" w:space="0" w:color="auto"/>
      </w:divBdr>
    </w:div>
    <w:div w:id="1798598779">
      <w:marLeft w:val="640"/>
      <w:marRight w:val="0"/>
      <w:marTop w:val="0"/>
      <w:marBottom w:val="0"/>
      <w:divBdr>
        <w:top w:val="none" w:sz="0" w:space="0" w:color="auto"/>
        <w:left w:val="none" w:sz="0" w:space="0" w:color="auto"/>
        <w:bottom w:val="none" w:sz="0" w:space="0" w:color="auto"/>
        <w:right w:val="none" w:sz="0" w:space="0" w:color="auto"/>
      </w:divBdr>
    </w:div>
    <w:div w:id="1802190151">
      <w:marLeft w:val="640"/>
      <w:marRight w:val="0"/>
      <w:marTop w:val="0"/>
      <w:marBottom w:val="0"/>
      <w:divBdr>
        <w:top w:val="none" w:sz="0" w:space="0" w:color="auto"/>
        <w:left w:val="none" w:sz="0" w:space="0" w:color="auto"/>
        <w:bottom w:val="none" w:sz="0" w:space="0" w:color="auto"/>
        <w:right w:val="none" w:sz="0" w:space="0" w:color="auto"/>
      </w:divBdr>
    </w:div>
    <w:div w:id="1802722130">
      <w:marLeft w:val="640"/>
      <w:marRight w:val="0"/>
      <w:marTop w:val="0"/>
      <w:marBottom w:val="0"/>
      <w:divBdr>
        <w:top w:val="none" w:sz="0" w:space="0" w:color="auto"/>
        <w:left w:val="none" w:sz="0" w:space="0" w:color="auto"/>
        <w:bottom w:val="none" w:sz="0" w:space="0" w:color="auto"/>
        <w:right w:val="none" w:sz="0" w:space="0" w:color="auto"/>
      </w:divBdr>
    </w:div>
    <w:div w:id="1809740952">
      <w:marLeft w:val="640"/>
      <w:marRight w:val="0"/>
      <w:marTop w:val="0"/>
      <w:marBottom w:val="0"/>
      <w:divBdr>
        <w:top w:val="none" w:sz="0" w:space="0" w:color="auto"/>
        <w:left w:val="none" w:sz="0" w:space="0" w:color="auto"/>
        <w:bottom w:val="none" w:sz="0" w:space="0" w:color="auto"/>
        <w:right w:val="none" w:sz="0" w:space="0" w:color="auto"/>
      </w:divBdr>
    </w:div>
    <w:div w:id="1813868013">
      <w:marLeft w:val="640"/>
      <w:marRight w:val="0"/>
      <w:marTop w:val="0"/>
      <w:marBottom w:val="0"/>
      <w:divBdr>
        <w:top w:val="none" w:sz="0" w:space="0" w:color="auto"/>
        <w:left w:val="none" w:sz="0" w:space="0" w:color="auto"/>
        <w:bottom w:val="none" w:sz="0" w:space="0" w:color="auto"/>
        <w:right w:val="none" w:sz="0" w:space="0" w:color="auto"/>
      </w:divBdr>
    </w:div>
    <w:div w:id="1824391908">
      <w:marLeft w:val="640"/>
      <w:marRight w:val="0"/>
      <w:marTop w:val="0"/>
      <w:marBottom w:val="0"/>
      <w:divBdr>
        <w:top w:val="none" w:sz="0" w:space="0" w:color="auto"/>
        <w:left w:val="none" w:sz="0" w:space="0" w:color="auto"/>
        <w:bottom w:val="none" w:sz="0" w:space="0" w:color="auto"/>
        <w:right w:val="none" w:sz="0" w:space="0" w:color="auto"/>
      </w:divBdr>
    </w:div>
    <w:div w:id="1838377870">
      <w:marLeft w:val="640"/>
      <w:marRight w:val="0"/>
      <w:marTop w:val="0"/>
      <w:marBottom w:val="0"/>
      <w:divBdr>
        <w:top w:val="none" w:sz="0" w:space="0" w:color="auto"/>
        <w:left w:val="none" w:sz="0" w:space="0" w:color="auto"/>
        <w:bottom w:val="none" w:sz="0" w:space="0" w:color="auto"/>
        <w:right w:val="none" w:sz="0" w:space="0" w:color="auto"/>
      </w:divBdr>
    </w:div>
    <w:div w:id="1838380063">
      <w:marLeft w:val="640"/>
      <w:marRight w:val="0"/>
      <w:marTop w:val="0"/>
      <w:marBottom w:val="0"/>
      <w:divBdr>
        <w:top w:val="none" w:sz="0" w:space="0" w:color="auto"/>
        <w:left w:val="none" w:sz="0" w:space="0" w:color="auto"/>
        <w:bottom w:val="none" w:sz="0" w:space="0" w:color="auto"/>
        <w:right w:val="none" w:sz="0" w:space="0" w:color="auto"/>
      </w:divBdr>
    </w:div>
    <w:div w:id="1846165389">
      <w:marLeft w:val="640"/>
      <w:marRight w:val="0"/>
      <w:marTop w:val="0"/>
      <w:marBottom w:val="0"/>
      <w:divBdr>
        <w:top w:val="none" w:sz="0" w:space="0" w:color="auto"/>
        <w:left w:val="none" w:sz="0" w:space="0" w:color="auto"/>
        <w:bottom w:val="none" w:sz="0" w:space="0" w:color="auto"/>
        <w:right w:val="none" w:sz="0" w:space="0" w:color="auto"/>
      </w:divBdr>
    </w:div>
    <w:div w:id="1847086964">
      <w:marLeft w:val="640"/>
      <w:marRight w:val="0"/>
      <w:marTop w:val="0"/>
      <w:marBottom w:val="0"/>
      <w:divBdr>
        <w:top w:val="none" w:sz="0" w:space="0" w:color="auto"/>
        <w:left w:val="none" w:sz="0" w:space="0" w:color="auto"/>
        <w:bottom w:val="none" w:sz="0" w:space="0" w:color="auto"/>
        <w:right w:val="none" w:sz="0" w:space="0" w:color="auto"/>
      </w:divBdr>
    </w:div>
    <w:div w:id="1868525866">
      <w:marLeft w:val="640"/>
      <w:marRight w:val="0"/>
      <w:marTop w:val="0"/>
      <w:marBottom w:val="0"/>
      <w:divBdr>
        <w:top w:val="none" w:sz="0" w:space="0" w:color="auto"/>
        <w:left w:val="none" w:sz="0" w:space="0" w:color="auto"/>
        <w:bottom w:val="none" w:sz="0" w:space="0" w:color="auto"/>
        <w:right w:val="none" w:sz="0" w:space="0" w:color="auto"/>
      </w:divBdr>
    </w:div>
    <w:div w:id="1875540346">
      <w:marLeft w:val="640"/>
      <w:marRight w:val="0"/>
      <w:marTop w:val="0"/>
      <w:marBottom w:val="0"/>
      <w:divBdr>
        <w:top w:val="none" w:sz="0" w:space="0" w:color="auto"/>
        <w:left w:val="none" w:sz="0" w:space="0" w:color="auto"/>
        <w:bottom w:val="none" w:sz="0" w:space="0" w:color="auto"/>
        <w:right w:val="none" w:sz="0" w:space="0" w:color="auto"/>
      </w:divBdr>
    </w:div>
    <w:div w:id="1878468756">
      <w:marLeft w:val="640"/>
      <w:marRight w:val="0"/>
      <w:marTop w:val="0"/>
      <w:marBottom w:val="0"/>
      <w:divBdr>
        <w:top w:val="none" w:sz="0" w:space="0" w:color="auto"/>
        <w:left w:val="none" w:sz="0" w:space="0" w:color="auto"/>
        <w:bottom w:val="none" w:sz="0" w:space="0" w:color="auto"/>
        <w:right w:val="none" w:sz="0" w:space="0" w:color="auto"/>
      </w:divBdr>
    </w:div>
    <w:div w:id="1898542343">
      <w:marLeft w:val="640"/>
      <w:marRight w:val="0"/>
      <w:marTop w:val="0"/>
      <w:marBottom w:val="0"/>
      <w:divBdr>
        <w:top w:val="none" w:sz="0" w:space="0" w:color="auto"/>
        <w:left w:val="none" w:sz="0" w:space="0" w:color="auto"/>
        <w:bottom w:val="none" w:sz="0" w:space="0" w:color="auto"/>
        <w:right w:val="none" w:sz="0" w:space="0" w:color="auto"/>
      </w:divBdr>
    </w:div>
    <w:div w:id="1907835165">
      <w:marLeft w:val="640"/>
      <w:marRight w:val="0"/>
      <w:marTop w:val="0"/>
      <w:marBottom w:val="0"/>
      <w:divBdr>
        <w:top w:val="none" w:sz="0" w:space="0" w:color="auto"/>
        <w:left w:val="none" w:sz="0" w:space="0" w:color="auto"/>
        <w:bottom w:val="none" w:sz="0" w:space="0" w:color="auto"/>
        <w:right w:val="none" w:sz="0" w:space="0" w:color="auto"/>
      </w:divBdr>
    </w:div>
    <w:div w:id="1907884336">
      <w:bodyDiv w:val="1"/>
      <w:marLeft w:val="0"/>
      <w:marRight w:val="0"/>
      <w:marTop w:val="0"/>
      <w:marBottom w:val="0"/>
      <w:divBdr>
        <w:top w:val="none" w:sz="0" w:space="0" w:color="auto"/>
        <w:left w:val="none" w:sz="0" w:space="0" w:color="auto"/>
        <w:bottom w:val="none" w:sz="0" w:space="0" w:color="auto"/>
        <w:right w:val="none" w:sz="0" w:space="0" w:color="auto"/>
      </w:divBdr>
    </w:div>
    <w:div w:id="1926114149">
      <w:marLeft w:val="640"/>
      <w:marRight w:val="0"/>
      <w:marTop w:val="0"/>
      <w:marBottom w:val="0"/>
      <w:divBdr>
        <w:top w:val="none" w:sz="0" w:space="0" w:color="auto"/>
        <w:left w:val="none" w:sz="0" w:space="0" w:color="auto"/>
        <w:bottom w:val="none" w:sz="0" w:space="0" w:color="auto"/>
        <w:right w:val="none" w:sz="0" w:space="0" w:color="auto"/>
      </w:divBdr>
    </w:div>
    <w:div w:id="1928731646">
      <w:marLeft w:val="640"/>
      <w:marRight w:val="0"/>
      <w:marTop w:val="0"/>
      <w:marBottom w:val="0"/>
      <w:divBdr>
        <w:top w:val="none" w:sz="0" w:space="0" w:color="auto"/>
        <w:left w:val="none" w:sz="0" w:space="0" w:color="auto"/>
        <w:bottom w:val="none" w:sz="0" w:space="0" w:color="auto"/>
        <w:right w:val="none" w:sz="0" w:space="0" w:color="auto"/>
      </w:divBdr>
    </w:div>
    <w:div w:id="1929461481">
      <w:marLeft w:val="640"/>
      <w:marRight w:val="0"/>
      <w:marTop w:val="0"/>
      <w:marBottom w:val="0"/>
      <w:divBdr>
        <w:top w:val="none" w:sz="0" w:space="0" w:color="auto"/>
        <w:left w:val="none" w:sz="0" w:space="0" w:color="auto"/>
        <w:bottom w:val="none" w:sz="0" w:space="0" w:color="auto"/>
        <w:right w:val="none" w:sz="0" w:space="0" w:color="auto"/>
      </w:divBdr>
    </w:div>
    <w:div w:id="1932591663">
      <w:marLeft w:val="640"/>
      <w:marRight w:val="0"/>
      <w:marTop w:val="0"/>
      <w:marBottom w:val="0"/>
      <w:divBdr>
        <w:top w:val="none" w:sz="0" w:space="0" w:color="auto"/>
        <w:left w:val="none" w:sz="0" w:space="0" w:color="auto"/>
        <w:bottom w:val="none" w:sz="0" w:space="0" w:color="auto"/>
        <w:right w:val="none" w:sz="0" w:space="0" w:color="auto"/>
      </w:divBdr>
    </w:div>
    <w:div w:id="1937588735">
      <w:marLeft w:val="640"/>
      <w:marRight w:val="0"/>
      <w:marTop w:val="0"/>
      <w:marBottom w:val="0"/>
      <w:divBdr>
        <w:top w:val="none" w:sz="0" w:space="0" w:color="auto"/>
        <w:left w:val="none" w:sz="0" w:space="0" w:color="auto"/>
        <w:bottom w:val="none" w:sz="0" w:space="0" w:color="auto"/>
        <w:right w:val="none" w:sz="0" w:space="0" w:color="auto"/>
      </w:divBdr>
    </w:div>
    <w:div w:id="1938637955">
      <w:marLeft w:val="640"/>
      <w:marRight w:val="0"/>
      <w:marTop w:val="0"/>
      <w:marBottom w:val="0"/>
      <w:divBdr>
        <w:top w:val="none" w:sz="0" w:space="0" w:color="auto"/>
        <w:left w:val="none" w:sz="0" w:space="0" w:color="auto"/>
        <w:bottom w:val="none" w:sz="0" w:space="0" w:color="auto"/>
        <w:right w:val="none" w:sz="0" w:space="0" w:color="auto"/>
      </w:divBdr>
    </w:div>
    <w:div w:id="1939094526">
      <w:marLeft w:val="640"/>
      <w:marRight w:val="0"/>
      <w:marTop w:val="0"/>
      <w:marBottom w:val="0"/>
      <w:divBdr>
        <w:top w:val="none" w:sz="0" w:space="0" w:color="auto"/>
        <w:left w:val="none" w:sz="0" w:space="0" w:color="auto"/>
        <w:bottom w:val="none" w:sz="0" w:space="0" w:color="auto"/>
        <w:right w:val="none" w:sz="0" w:space="0" w:color="auto"/>
      </w:divBdr>
    </w:div>
    <w:div w:id="1941374110">
      <w:marLeft w:val="640"/>
      <w:marRight w:val="0"/>
      <w:marTop w:val="0"/>
      <w:marBottom w:val="0"/>
      <w:divBdr>
        <w:top w:val="none" w:sz="0" w:space="0" w:color="auto"/>
        <w:left w:val="none" w:sz="0" w:space="0" w:color="auto"/>
        <w:bottom w:val="none" w:sz="0" w:space="0" w:color="auto"/>
        <w:right w:val="none" w:sz="0" w:space="0" w:color="auto"/>
      </w:divBdr>
    </w:div>
    <w:div w:id="1944875669">
      <w:marLeft w:val="640"/>
      <w:marRight w:val="0"/>
      <w:marTop w:val="0"/>
      <w:marBottom w:val="0"/>
      <w:divBdr>
        <w:top w:val="none" w:sz="0" w:space="0" w:color="auto"/>
        <w:left w:val="none" w:sz="0" w:space="0" w:color="auto"/>
        <w:bottom w:val="none" w:sz="0" w:space="0" w:color="auto"/>
        <w:right w:val="none" w:sz="0" w:space="0" w:color="auto"/>
      </w:divBdr>
    </w:div>
    <w:div w:id="1967394653">
      <w:marLeft w:val="640"/>
      <w:marRight w:val="0"/>
      <w:marTop w:val="0"/>
      <w:marBottom w:val="0"/>
      <w:divBdr>
        <w:top w:val="none" w:sz="0" w:space="0" w:color="auto"/>
        <w:left w:val="none" w:sz="0" w:space="0" w:color="auto"/>
        <w:bottom w:val="none" w:sz="0" w:space="0" w:color="auto"/>
        <w:right w:val="none" w:sz="0" w:space="0" w:color="auto"/>
      </w:divBdr>
    </w:div>
    <w:div w:id="1968928249">
      <w:marLeft w:val="640"/>
      <w:marRight w:val="0"/>
      <w:marTop w:val="0"/>
      <w:marBottom w:val="0"/>
      <w:divBdr>
        <w:top w:val="none" w:sz="0" w:space="0" w:color="auto"/>
        <w:left w:val="none" w:sz="0" w:space="0" w:color="auto"/>
        <w:bottom w:val="none" w:sz="0" w:space="0" w:color="auto"/>
        <w:right w:val="none" w:sz="0" w:space="0" w:color="auto"/>
      </w:divBdr>
    </w:div>
    <w:div w:id="1978411241">
      <w:marLeft w:val="640"/>
      <w:marRight w:val="0"/>
      <w:marTop w:val="0"/>
      <w:marBottom w:val="0"/>
      <w:divBdr>
        <w:top w:val="none" w:sz="0" w:space="0" w:color="auto"/>
        <w:left w:val="none" w:sz="0" w:space="0" w:color="auto"/>
        <w:bottom w:val="none" w:sz="0" w:space="0" w:color="auto"/>
        <w:right w:val="none" w:sz="0" w:space="0" w:color="auto"/>
      </w:divBdr>
    </w:div>
    <w:div w:id="1980649191">
      <w:marLeft w:val="640"/>
      <w:marRight w:val="0"/>
      <w:marTop w:val="0"/>
      <w:marBottom w:val="0"/>
      <w:divBdr>
        <w:top w:val="none" w:sz="0" w:space="0" w:color="auto"/>
        <w:left w:val="none" w:sz="0" w:space="0" w:color="auto"/>
        <w:bottom w:val="none" w:sz="0" w:space="0" w:color="auto"/>
        <w:right w:val="none" w:sz="0" w:space="0" w:color="auto"/>
      </w:divBdr>
    </w:div>
    <w:div w:id="1980959147">
      <w:marLeft w:val="640"/>
      <w:marRight w:val="0"/>
      <w:marTop w:val="0"/>
      <w:marBottom w:val="0"/>
      <w:divBdr>
        <w:top w:val="none" w:sz="0" w:space="0" w:color="auto"/>
        <w:left w:val="none" w:sz="0" w:space="0" w:color="auto"/>
        <w:bottom w:val="none" w:sz="0" w:space="0" w:color="auto"/>
        <w:right w:val="none" w:sz="0" w:space="0" w:color="auto"/>
      </w:divBdr>
    </w:div>
    <w:div w:id="2007051543">
      <w:marLeft w:val="640"/>
      <w:marRight w:val="0"/>
      <w:marTop w:val="0"/>
      <w:marBottom w:val="0"/>
      <w:divBdr>
        <w:top w:val="none" w:sz="0" w:space="0" w:color="auto"/>
        <w:left w:val="none" w:sz="0" w:space="0" w:color="auto"/>
        <w:bottom w:val="none" w:sz="0" w:space="0" w:color="auto"/>
        <w:right w:val="none" w:sz="0" w:space="0" w:color="auto"/>
      </w:divBdr>
    </w:div>
    <w:div w:id="2008441263">
      <w:marLeft w:val="640"/>
      <w:marRight w:val="0"/>
      <w:marTop w:val="0"/>
      <w:marBottom w:val="0"/>
      <w:divBdr>
        <w:top w:val="none" w:sz="0" w:space="0" w:color="auto"/>
        <w:left w:val="none" w:sz="0" w:space="0" w:color="auto"/>
        <w:bottom w:val="none" w:sz="0" w:space="0" w:color="auto"/>
        <w:right w:val="none" w:sz="0" w:space="0" w:color="auto"/>
      </w:divBdr>
    </w:div>
    <w:div w:id="2011176722">
      <w:marLeft w:val="640"/>
      <w:marRight w:val="0"/>
      <w:marTop w:val="0"/>
      <w:marBottom w:val="0"/>
      <w:divBdr>
        <w:top w:val="none" w:sz="0" w:space="0" w:color="auto"/>
        <w:left w:val="none" w:sz="0" w:space="0" w:color="auto"/>
        <w:bottom w:val="none" w:sz="0" w:space="0" w:color="auto"/>
        <w:right w:val="none" w:sz="0" w:space="0" w:color="auto"/>
      </w:divBdr>
    </w:div>
    <w:div w:id="2015570220">
      <w:marLeft w:val="640"/>
      <w:marRight w:val="0"/>
      <w:marTop w:val="0"/>
      <w:marBottom w:val="0"/>
      <w:divBdr>
        <w:top w:val="none" w:sz="0" w:space="0" w:color="auto"/>
        <w:left w:val="none" w:sz="0" w:space="0" w:color="auto"/>
        <w:bottom w:val="none" w:sz="0" w:space="0" w:color="auto"/>
        <w:right w:val="none" w:sz="0" w:space="0" w:color="auto"/>
      </w:divBdr>
    </w:div>
    <w:div w:id="2015721767">
      <w:marLeft w:val="640"/>
      <w:marRight w:val="0"/>
      <w:marTop w:val="0"/>
      <w:marBottom w:val="0"/>
      <w:divBdr>
        <w:top w:val="none" w:sz="0" w:space="0" w:color="auto"/>
        <w:left w:val="none" w:sz="0" w:space="0" w:color="auto"/>
        <w:bottom w:val="none" w:sz="0" w:space="0" w:color="auto"/>
        <w:right w:val="none" w:sz="0" w:space="0" w:color="auto"/>
      </w:divBdr>
    </w:div>
    <w:div w:id="2029137342">
      <w:marLeft w:val="640"/>
      <w:marRight w:val="0"/>
      <w:marTop w:val="0"/>
      <w:marBottom w:val="0"/>
      <w:divBdr>
        <w:top w:val="none" w:sz="0" w:space="0" w:color="auto"/>
        <w:left w:val="none" w:sz="0" w:space="0" w:color="auto"/>
        <w:bottom w:val="none" w:sz="0" w:space="0" w:color="auto"/>
        <w:right w:val="none" w:sz="0" w:space="0" w:color="auto"/>
      </w:divBdr>
    </w:div>
    <w:div w:id="2031106767">
      <w:marLeft w:val="640"/>
      <w:marRight w:val="0"/>
      <w:marTop w:val="0"/>
      <w:marBottom w:val="0"/>
      <w:divBdr>
        <w:top w:val="none" w:sz="0" w:space="0" w:color="auto"/>
        <w:left w:val="none" w:sz="0" w:space="0" w:color="auto"/>
        <w:bottom w:val="none" w:sz="0" w:space="0" w:color="auto"/>
        <w:right w:val="none" w:sz="0" w:space="0" w:color="auto"/>
      </w:divBdr>
    </w:div>
    <w:div w:id="2036232250">
      <w:marLeft w:val="640"/>
      <w:marRight w:val="0"/>
      <w:marTop w:val="0"/>
      <w:marBottom w:val="0"/>
      <w:divBdr>
        <w:top w:val="none" w:sz="0" w:space="0" w:color="auto"/>
        <w:left w:val="none" w:sz="0" w:space="0" w:color="auto"/>
        <w:bottom w:val="none" w:sz="0" w:space="0" w:color="auto"/>
        <w:right w:val="none" w:sz="0" w:space="0" w:color="auto"/>
      </w:divBdr>
    </w:div>
    <w:div w:id="2039231053">
      <w:marLeft w:val="640"/>
      <w:marRight w:val="0"/>
      <w:marTop w:val="0"/>
      <w:marBottom w:val="0"/>
      <w:divBdr>
        <w:top w:val="none" w:sz="0" w:space="0" w:color="auto"/>
        <w:left w:val="none" w:sz="0" w:space="0" w:color="auto"/>
        <w:bottom w:val="none" w:sz="0" w:space="0" w:color="auto"/>
        <w:right w:val="none" w:sz="0" w:space="0" w:color="auto"/>
      </w:divBdr>
    </w:div>
    <w:div w:id="2049984945">
      <w:bodyDiv w:val="1"/>
      <w:marLeft w:val="0"/>
      <w:marRight w:val="0"/>
      <w:marTop w:val="0"/>
      <w:marBottom w:val="0"/>
      <w:divBdr>
        <w:top w:val="none" w:sz="0" w:space="0" w:color="auto"/>
        <w:left w:val="none" w:sz="0" w:space="0" w:color="auto"/>
        <w:bottom w:val="none" w:sz="0" w:space="0" w:color="auto"/>
        <w:right w:val="none" w:sz="0" w:space="0" w:color="auto"/>
      </w:divBdr>
    </w:div>
    <w:div w:id="2063476609">
      <w:marLeft w:val="640"/>
      <w:marRight w:val="0"/>
      <w:marTop w:val="0"/>
      <w:marBottom w:val="0"/>
      <w:divBdr>
        <w:top w:val="none" w:sz="0" w:space="0" w:color="auto"/>
        <w:left w:val="none" w:sz="0" w:space="0" w:color="auto"/>
        <w:bottom w:val="none" w:sz="0" w:space="0" w:color="auto"/>
        <w:right w:val="none" w:sz="0" w:space="0" w:color="auto"/>
      </w:divBdr>
    </w:div>
    <w:div w:id="2073697483">
      <w:marLeft w:val="640"/>
      <w:marRight w:val="0"/>
      <w:marTop w:val="0"/>
      <w:marBottom w:val="0"/>
      <w:divBdr>
        <w:top w:val="none" w:sz="0" w:space="0" w:color="auto"/>
        <w:left w:val="none" w:sz="0" w:space="0" w:color="auto"/>
        <w:bottom w:val="none" w:sz="0" w:space="0" w:color="auto"/>
        <w:right w:val="none" w:sz="0" w:space="0" w:color="auto"/>
      </w:divBdr>
    </w:div>
    <w:div w:id="2077435983">
      <w:marLeft w:val="640"/>
      <w:marRight w:val="0"/>
      <w:marTop w:val="0"/>
      <w:marBottom w:val="0"/>
      <w:divBdr>
        <w:top w:val="none" w:sz="0" w:space="0" w:color="auto"/>
        <w:left w:val="none" w:sz="0" w:space="0" w:color="auto"/>
        <w:bottom w:val="none" w:sz="0" w:space="0" w:color="auto"/>
        <w:right w:val="none" w:sz="0" w:space="0" w:color="auto"/>
      </w:divBdr>
    </w:div>
    <w:div w:id="2081753526">
      <w:marLeft w:val="640"/>
      <w:marRight w:val="0"/>
      <w:marTop w:val="0"/>
      <w:marBottom w:val="0"/>
      <w:divBdr>
        <w:top w:val="none" w:sz="0" w:space="0" w:color="auto"/>
        <w:left w:val="none" w:sz="0" w:space="0" w:color="auto"/>
        <w:bottom w:val="none" w:sz="0" w:space="0" w:color="auto"/>
        <w:right w:val="none" w:sz="0" w:space="0" w:color="auto"/>
      </w:divBdr>
    </w:div>
    <w:div w:id="2094430304">
      <w:marLeft w:val="640"/>
      <w:marRight w:val="0"/>
      <w:marTop w:val="0"/>
      <w:marBottom w:val="0"/>
      <w:divBdr>
        <w:top w:val="none" w:sz="0" w:space="0" w:color="auto"/>
        <w:left w:val="none" w:sz="0" w:space="0" w:color="auto"/>
        <w:bottom w:val="none" w:sz="0" w:space="0" w:color="auto"/>
        <w:right w:val="none" w:sz="0" w:space="0" w:color="auto"/>
      </w:divBdr>
    </w:div>
    <w:div w:id="2099404024">
      <w:marLeft w:val="640"/>
      <w:marRight w:val="0"/>
      <w:marTop w:val="0"/>
      <w:marBottom w:val="0"/>
      <w:divBdr>
        <w:top w:val="none" w:sz="0" w:space="0" w:color="auto"/>
        <w:left w:val="none" w:sz="0" w:space="0" w:color="auto"/>
        <w:bottom w:val="none" w:sz="0" w:space="0" w:color="auto"/>
        <w:right w:val="none" w:sz="0" w:space="0" w:color="auto"/>
      </w:divBdr>
    </w:div>
    <w:div w:id="2110469255">
      <w:marLeft w:val="640"/>
      <w:marRight w:val="0"/>
      <w:marTop w:val="0"/>
      <w:marBottom w:val="0"/>
      <w:divBdr>
        <w:top w:val="none" w:sz="0" w:space="0" w:color="auto"/>
        <w:left w:val="none" w:sz="0" w:space="0" w:color="auto"/>
        <w:bottom w:val="none" w:sz="0" w:space="0" w:color="auto"/>
        <w:right w:val="none" w:sz="0" w:space="0" w:color="auto"/>
      </w:divBdr>
    </w:div>
    <w:div w:id="2129153823">
      <w:marLeft w:val="640"/>
      <w:marRight w:val="0"/>
      <w:marTop w:val="0"/>
      <w:marBottom w:val="0"/>
      <w:divBdr>
        <w:top w:val="none" w:sz="0" w:space="0" w:color="auto"/>
        <w:left w:val="none" w:sz="0" w:space="0" w:color="auto"/>
        <w:bottom w:val="none" w:sz="0" w:space="0" w:color="auto"/>
        <w:right w:val="none" w:sz="0" w:space="0" w:color="auto"/>
      </w:divBdr>
    </w:div>
    <w:div w:id="213740913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ysaputro@umm.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hlasulamallynda@um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379FB3-5FBE-484A-B642-1E09C4F7F242}">
  <we:reference id="wa104382081" version="1.55.1.0" store="id-ID" storeType="OMEX"/>
  <we:alternateReferences>
    <we:reference id="wa104382081" version="1.55.1.0" store="wa104382081" storeType="OMEX"/>
  </we:alternateReferences>
  <we:properties>
    <we:property name="MENDELEY_CITATIONS" value="[{&quot;citationID&quot;:&quot;MENDELEY_CITATION_b9cbe622-f758-4ffa-a1d3-7a1310a9bc7d&quot;,&quot;properties&quot;:{&quot;noteIndex&quot;:0},&quot;isEdited&quot;:false,&quot;manualOverride&quot;:{&quot;isManuallyOverridden&quot;:false,&quot;citeprocText&quot;:&quot;[1]&quot;,&quot;manualOverrideText&quot;:&quot;&quot;},&quot;citationTag&quot;:&quot;MENDELEY_CITATION_v3_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&quot;,&quot;citationItems&quot;:[{&quot;id&quot;:&quot;8d4f38be-962f-3fbe-8830-04669a897be1&quot;,&quot;itemData&quot;:{&quot;type&quot;:&quot;article-journal&quot;,&quot;id&quot;:&quot;8d4f38be-962f-3fbe-8830-04669a897be1&quot;,&quot;title&quot;:&quot;Comparison of new multi-criteria decision making methods for material handling equipment selection&quot;,&quot;author&quot;:[{&quot;family&quot;:&quot;Mathew&quot;,&quot;given&quot;:&quot;Manoj&quot;,&quot;parse-names&quot;:false,&quot;dropping-particle&quot;:&quot;&quot;,&quot;non-dropping-particle&quot;:&quot;&quot;},{&quot;family&quot;:&quot;Sahu&quot;,&quot;given&quot;:&quot;Sagar&quot;,&quot;parse-names&quot;:false,&quot;dropping-particle&quot;:&quot;&quot;,&quot;non-dropping-particle&quot;:&quot;&quot;}],&quot;container-title&quot;:&quot;Management Science Letters&quot;,&quot;DOI&quot;:&quot;10.5267/j.msl.2018.1.004&quot;,&quot;ISSN&quot;:&quot;19239343&quot;,&quot;issued&quot;:{&quot;date-parts&quot;:[[2018]]},&quot;page&quot;:&quot;139-150&quot;,&quot;abstract&quot;:&quot;Conveyors and automated guided vehicles (AGVs) are important mechanical handling equipment used to transport loads from one place to another. Selection of proper material handling equipment is an intricate process. In the present paper two material handling equipment selection problem was solved using various newly developed multi criteria decision making (MCDM) methods. First a conveyor selection problem with six conflicting criteria and four alternatives was solved using four MCDM methods, i.e. combinative distance based assessment (CODAS) method, evaluation based on distance from average solution (EDAS) method, weighted aggregated sum product assessment (WASPAS) method and multi-objective optimization on the basis of ratio analysis (MOORA) method. Second an automated guided vehicles selection problem with six conflicting criteria and eight alternatives was solved using CODAS, EDAS, WASPAS and MOORA methods. Spearman rank correlation coefficient was calculated between the ranks obtained by various methods. The ranks obtained by these methods were even compared with the ranks of other MCDM methods and it was found that the relatively new methods CODAS, EDAS and WASPAS were in good agreement with each other.&quot;,&quot;publisher&quot;:&quot;Growing Science&quot;,&quot;issue&quot;:&quot;3&quot;,&quot;volume&quot;:&quot;8&quot;,&quot;container-title-short&quot;:&quot;&quot;},&quot;isTemporary&quot;:false}]},{&quot;citationID&quot;:&quot;MENDELEY_CITATION_e1810c20-7846-451b-a2db-47587be40690&quot;,&quot;properties&quot;:{&quot;noteIndex&quot;:0},&quot;isEdited&quot;:false,&quot;manualOverride&quot;:{&quot;isManuallyOverridden&quot;:false,&quot;citeprocText&quot;:&quot;[2]&quot;,&quot;manualOverrideText&quot;:&quot;&quot;},&quot;citationTag&quot;:&quot;MENDELEY_CITATION_v3_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&quot;,&quot;citationItems&quot;:[{&quot;id&quot;:&quot;33eeadf0-8ec7-3d18-81cf-421001be7447&quot;,&quot;itemData&quot;:{&quot;type&quot;:&quot;article-journal&quot;,&quot;id&quot;:&quot;33eeadf0-8ec7-3d18-81cf-421001be7447&quot;,&quot;title&quot;:&quot;Improving Energy Consumption and Order Tardiness in Picker-to-Part Warehouses with Electric Forklifts: A Comparison of Four Evolutionary Algorithms&quot;,&quot;author&quot;:[{&quot;family&quot;:&quot;Ebrahimi&quot;,&quot;given&quot;:&quot;Ahmad&quot;,&quot;parse-names&quot;:false,&quot;dropping-particle&quot;:&quot;&quot;,&quot;non-dropping-particle&quot;:&quot;&quot;},{&quot;family&quot;:&quot;Jeon&quot;,&quot;given&quot;:&quot;Hyun Woo&quot;,&quot;parse-names&quot;:false,&quot;dropping-particle&quot;:&quot;&quot;,&quot;non-dropping-particle&quot;:&quot;&quot;},{&quot;family&quot;:&quot;Jung&quot;,&quot;given&quot;:&quot;Sang Yeop&quot;,&quot;parse-names&quot;:false,&quot;dropping-particle&quot;:&quot;&quot;,&quot;non-dropping-particle&quot;:&quot;&quot;}],&quot;container-title&quot;:&quot;Sustainability (Switzerland)&quot;,&quot;DOI&quot;:&quot;10.3390/su151310551&quot;,&quot;ISSN&quot;:&quot;20711050&quot;,&quot;issued&quot;:{&quot;date-parts&quot;:[[2023,7,1]]},&quot;abstract&quot;:&quot;Improving energy consumption (EC) and order tardiness (OT) for a warehouse picker-to-parts system is a challenging task since these two objectives are interrelated in a complex way with forklift activities. Thus, this research aims to minimize EC and OT with a multi-objective mixed-integer mathematical model by considering electric forklift operations. The proposed model addresses a lack of studies by controlling (i) order batching, (ii) batch assignment, (iii) batch sequencing, (iv) forklift routing, and (v) forklift battery charging schedule. The feasibility of the presented mathematical model is validated by solving small-sized examples. To solve medium- to large-sized case studies, we also propose and compare four multi-objective evolutionary algorithms (MOEAs). In illustrative examples, this study identifies the number of battery charging, orders, and forklifts as significant parameters affecting EC and OT. Our analysis also provides regression models connecting EC and OT from Pareto-optimal frontiers, and these results can help industrial practitioners and academic researchers find and investigate the relationship between EC and OT for making relevant decisions in warehouses served by electric forklifts. Among the four MOEAs developed, we show that the NSGA-II non-dominated sorting variable neighborhood search dynamic learning strategy (NSGA-VNS-DLS) outperforms other algorithms in accuracy, diversity, and CPU time.&quot;,&quot;publisher&quot;:&quot;Multidisciplinary Digital Publishing Institute (MDPI)&quot;,&quot;issue&quot;:&quot;13&quot;,&quot;volume&quot;:&quot;15&quot;,&quot;container-title-short&quot;:&quot;&quot;},&quot;isTemporary&quot;:false}]},{&quot;citationID&quot;:&quot;MENDELEY_CITATION_174d19c0-5235-445a-9864-8e1b178578ff&quot;,&quot;properties&quot;:{&quot;noteIndex&quot;:0},&quot;isEdited&quot;:false,&quot;manualOverride&quot;:{&quot;isManuallyOverridden&quot;:false,&quot;citeprocText&quot;:&quot;[3]&quot;,&quot;manualOverrideText&quot;:&quot;&quot;},&quot;citationTag&quot;:&quot;MENDELEY_CITATION_v3_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&quot;,&quot;citationItems&quot;:[{&quot;id&quot;:&quot;cac6177f-9ee7-3f3e-a1b4-12ac1b2b1699&quot;,&quot;itemData&quot;:{&quot;type&quot;:&quot;article-journal&quot;,&quot;id&quot;:&quot;cac6177f-9ee7-3f3e-a1b4-12ac1b2b1699&quot;,&quot;title&quot;:&quot;Minimizing the carbon footprint of material handling equipment: Comparison of electric and LPG forklifts&quot;,&quot;author&quot;:[{&quot;family&quot;:&quot;Facchini&quot;,&quot;given&quot;:&quot;Francesco&quot;,&quot;parse-names&quot;:false,&quot;dropping-particle&quot;:&quot;&quot;,&quot;non-dropping-particle&quot;:&quot;&quot;},{&quot;family&quot;:&quot;Mummolo&quot;,&quot;given&quot;:&quot;Giovanni&quot;,&quot;parse-names&quot;:false,&quot;dropping-particle&quot;:&quot;&quot;,&quot;non-dropping-particle&quot;:&quot;&quot;},{&quot;family&quot;:&quot;Mossa&quot;,&quot;given&quot;:&quot;Giorgio&quot;,&quot;parse-names&quot;:false,&quot;dropping-particle&quot;:&quot;&quot;,&quot;non-dropping-particle&quot;:&quot;&quot;},{&quot;family&quot;:&quot;Digiesi&quot;,&quot;given&quot;:&quot;Salvatore&quot;,&quot;parse-names&quot;:false,&quot;dropping-particle&quot;:&quot;&quot;,&quot;non-dropping-particle&quot;:&quot;&quot;},{&quot;family&quot;:&quot;Boenzi&quot;,&quot;given&quot;:&quot;Francesco&quot;,&quot;parse-names&quot;:false,&quot;dropping-particle&quot;:&quot;&quot;,&quot;non-dropping-particle&quot;:&quot;&quot;},{&quot;family&quot;:&quot;Verriello&quot;,&quot;given&quot;:&quot;Rossella&quot;,&quot;parse-names&quot;:false,&quot;dropping-particle&quot;:&quot;&quot;,&quot;non-dropping-particle&quot;:&quot;&quot;}],&quot;container-title&quot;:&quot;Journal of Industrial Engineering and Management&quot;,&quot;DOI&quot;:&quot;10.3926/jiem.2082&quot;,&quot;ISSN&quot;:&quot;20130953&quot;,&quot;issued&quot;:{&quot;date-parts&quot;:[[2016]]},&quot;page&quot;:&quot;1035-1046&quot;,&quot;abstract&quot;:&quot;Purpose: The aim of this study is to identify the best Material Handling Equipment (MHE) tominimize the carbon footprint of inbound logistic activities, based on the type of the warehouse(layout, facilities and order-picking strategy) as well as the weight of the loads to be handled. Design/methodology/approach: A model to select the best environmental MHE for inboundlogistic activities has been developed. Environmental performance of the MHE has beenevaluated in terms of carbon Footprint (CF). The model is tested with a tool adopting a VBAmacro as well as a simulation software allowing the evaluation of energy and time required by theforklift in each phase of the material handling cycle: Picking, sorting and storing of the items. Findings: Nowadays, it is not possible to identify ‘a priori’ a particular engine equipped forkliftperforming better than others under an environmental perspective. Consistently, the applicationof the developed model allows to identify the best MHE tailored to each case analyzed.Originality/value: This work gives a contribution to the disagreement between environmentalperformances of forklifts equipped with different engines. The developed model can beconsidered a valid support for decision makers to identify the best MHE minimizing the carbonfootprint of inbound logistic activities.&quot;,&quot;publisher&quot;:&quot;Universitat Politecnica de Catalunya&quot;,&quot;issue&quot;:&quot;5&quot;,&quot;volume&quot;:&quot;9&quot;,&quot;container-title-short&quot;:&quot;&quot;},&quot;isTemporary&quot;:false}]},{&quot;citationID&quot;:&quot;MENDELEY_CITATION_4bbcbeb7-89e2-42c0-9153-9a292af52d71&quot;,&quot;properties&quot;:{&quot;noteIndex&quot;:0},&quot;isEdited&quot;:false,&quot;manualOverride&quot;:{&quot;isManuallyOverridden&quot;:false,&quot;citeprocText&quot;:&quot;[4]&quot;,&quot;manualOverrideText&quot;:&quot;&quot;},&quot;citationTag&quot;:&quot;MENDELEY_CITATION_v3_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&quot;,&quot;citationItems&quot;:[{&quot;id&quot;:&quot;e4c980bc-d93f-340a-872a-53804790aed0&quot;,&quot;itemData&quot;:{&quot;type&quot;:&quot;article-journal&quot;,&quot;id&quot;:&quot;e4c980bc-d93f-340a-872a-53804790aed0&quot;,&quot;title&quot;:&quot;Benefits and Challenges of Implementing Autonomous Technology for Sustainable Material Handling in Industrial Processes&quot;,&quot;author&quot;:[{&quot;family&quot;:&quot;Dabic-Miletic&quot;,&quot;given&quot;:&quot;Svetlana&quot;,&quot;parse-names&quot;:false,&quot;dropping-particle&quot;:&quot;&quot;,&quot;non-dropping-particle&quot;:&quot;&quot;}],&quot;container-title&quot;:&quot;J. Ind Intell&quot;,&quot;DOI&quot;:&quot;10.56578/jii&quot;,&quot;URL&quot;:&quot;https://www.acadlore.com/journals/JII&quot;,&quot;issued&quot;:{&quot;date-parts&quot;:[[2024]]},&quot;page&quot;:&quot;1-13&quot;,&quot;abstract&quot;:&quot;The transition from traditional production activities to a manufacturing-dominated economy has been a hallmark of industrial evolution, culminating in the advent of the fourth industrial revolution. This phase is characterized by the seamless integration of digital advancements across all sectors of global industry, heralding significant strides in meeting the evolving demands of markets and consumers. The concept of the smart factory stands at the forefront of this transformation, embedding sustainability, which is defined as economic viability, environmental stewardship, and social responsibility, into its core principles. This research focuses on the critical role of autonomous material handling technologies within these smart manufacturing environments, emphasizing their contribution to enhancing industrial productivity. The automation of material handling, propelled by the exigencies of reducing material damage, minimizing human intervention in repetitive tasks, and mitigating errors and service delays, is increasingly viewed as indispensable for achieving sustainable industrial operations. The employment of artificial intelligence (AI) in material handling not only offers substantial benefits in terms of operational efficiency and sustainability but also introduces specific challenges that must be navigated to align with the smart factory paradigm. By examining the integration of autonomous material handling solutions, traditionally epitomized by the utilization of forklifts in industrial settings, this study delineates the essential benchmarks for their implementation, ensuring compatibility with the overarching objectives of smart manufacturing systems. Through this lens, the paper articulates the dual imperative of aligning material handling technologies with environmental and social sustainability criteria, while also ensuring their economic feasibility.&quot;,&quot;issue&quot;:&quot;1&quot;,&quot;volume&quot;:&quot;2&quot;,&quot;container-title-short&quot;:&quot;&quot;},&quot;isTemporary&quot;:false}]},{&quot;citationID&quot;:&quot;MENDELEY_CITATION_24679306-c1c7-4221-9431-2655b018deb9&quot;,&quot;properties&quot;:{&quot;noteIndex&quot;:0},&quot;isEdited&quot;:false,&quot;manualOverride&quot;:{&quot;isManuallyOverridden&quot;:false,&quot;citeprocText&quot;:&quot;[5]&quot;,&quot;manualOverrideText&quot;:&quot;&quot;},&quot;citationTag&quot;:&quot;MENDELEY_CITATION_v3_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&quot;,&quot;citationItems&quot;:[{&quot;id&quot;:&quot;76250931-4d90-374d-9a76-4e12a589bbef&quot;,&quot;itemData&quot;:{&quot;type&quot;:&quot;article-journal&quot;,&quot;id&quot;:&quot;76250931-4d90-374d-9a76-4e12a589bbef&quot;,&quot;title&quot;:&quot;Identification and assessment of risk in construction projects using the integrated FMEA-SWARA-WASPAS model under fuzzy environment: a case study of a construction project in Iran&quot;,&quot;author&quot;:[{&quot;family&quot;:&quot;Alvand&quot;,&quot;given&quot;:&quot;Abolfazl&quot;,&quot;parse-names&quot;:false,&quot;dropping-particle&quot;:&quot;&quot;,&quot;non-dropping-particle&quot;:&quot;&quot;},{&quot;family&quot;:&quot;Mirhosseini&quot;,&quot;given&quot;:&quot;S. Mohammad&quot;,&quot;parse-names&quot;:false,&quot;dropping-particle&quot;:&quot;&quot;,&quot;non-dropping-particle&quot;:&quot;&quot;},{&quot;family&quot;:&quot;Ehsanifar&quot;,&quot;given&quot;:&quot;Mohammad&quot;,&quot;parse-names&quot;:false,&quot;dropping-particle&quot;:&quot;&quot;,&quot;non-dropping-particle&quot;:&quot;&quot;},{&quot;family&quot;:&quot;Zeighami&quot;,&quot;given&quot;:&quot;Ehsanollah&quot;,&quot;parse-names&quot;:false,&quot;dropping-particle&quot;:&quot;&quot;,&quot;non-dropping-particle&quot;:&quot;&quot;},{&quot;family&quot;:&quot;Mohammadi&quot;,&quot;given&quot;:&quot;Amir&quot;,&quot;parse-names&quot;:false,&quot;dropping-particle&quot;:&quot;&quot;,&quot;non-dropping-particle&quot;:&quot;&quot;}],&quot;container-title&quot;:&quot;International Journal of Construction Management&quot;,&quot;DOI&quot;:&quot;10.1080/15623599.2021.1877875&quot;,&quot;ISSN&quot;:&quot;15623599&quot;,&quot;issued&quot;:{&quot;date-parts&quot;:[[2023]]},&quot;page&quot;:&quot;392-404&quot;,&quot;abstract&quot;:&quot;Nowadays, focusing on risk management is one of the core objectives of any organization. Failing to assess project risks during the planning stage could be hazardous throughout the entire project lifecycle. Therefore, risk assessment is so important and various methods have been developed for it. One of the most important risk assessment methods is Failure Mode and Effects Analysis (FMEA). Despite the widespread applications of this method in various industries and organizations, FMEA is associated with some shortcomings that can lead to unrealistic results. In order to identify and evaluate the risks affecting construction projects and cover some shortcomings of the FMEA technique suggested an integrated model based on FMEA, Stepwise Weight Assessment Ratio Analysis (SWARA), and Weighted Aggregated Sum Product Assessment (WASPAS) methods under fuzzy environment in this research. To this end, a case study about the construction projects of the Iranian Road and Urban Development Organization is presented to illustrate the potential benefits and application of the proposed integrated approach. The results suggest that the new integrated model is more capable and accurate in identifying and prioritizing risk compared to the conventional FMEA technique and can provide useful information to help manage the risks of construction projects.&quot;,&quot;publisher&quot;:&quot;Taylor and Francis Ltd.&quot;,&quot;issue&quot;:&quot;3&quot;,&quot;volume&quot;:&quot;23&quot;,&quot;container-title-short&quot;:&quot;&quot;},&quot;isTemporary&quot;:false}]},{&quot;citationID&quot;:&quot;MENDELEY_CITATION_50419d2d-20fb-4c3e-b935-96d143711b42&quot;,&quot;properties&quot;:{&quot;noteIndex&quot;:0},&quot;isEdited&quot;:false,&quot;manualOverride&quot;:{&quot;isManuallyOverridden&quot;:false,&quot;citeprocText&quot;:&quot;[6]&quot;,&quot;manualOverrideText&quot;:&quot;&quot;},&quot;citationTag&quot;:&quot;MENDELEY_CITATION_v3_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&quot;,&quot;citationItems&quot;:[{&quot;id&quot;:&quot;ee980a9e-deb2-3421-b8b6-524ac26a66d0&quot;,&quot;itemData&quot;:{&quot;type&quot;:&quot;article-journal&quot;,&quot;id&quot;:&quot;ee980a9e-deb2-3421-b8b6-524ac26a66d0&quot;,&quot;title&quot;:&quot;Compromise solution by MCDM methods: A comparative analysis of VIKOR and TOPSIS&quot;,&quot;author&quot;:[{&quot;family&quot;:&quot;Opricovic&quot;,&quot;given&quot;:&quot;Serafim&quot;,&quot;parse-names&quot;:false,&quot;dropping-particle&quot;:&quot;&quot;,&quot;non-dropping-particle&quot;:&quot;&quot;},{&quot;family&quot;:&quot;Tzeng&quot;,&quot;given&quot;:&quot;Gwo Hshiung&quot;,&quot;parse-names&quot;:false,&quot;dropping-particle&quot;:&quot;&quot;,&quot;non-dropping-particle&quot;:&quot;&quot;}],&quot;container-title&quot;:&quot;European Journal of Operational Research&quot;,&quot;container-title-short&quot;:&quot;Eur J Oper Res&quot;,&quot;DOI&quot;:&quot;10.1016/S0377-2217(03)00020-1&quot;,&quot;ISSN&quot;:&quot;03772217&quot;,&quot;issued&quot;:{&quot;date-parts&quot;:[[2004,7,16]]},&quot;page&quot;:&quot;445-455&quot;,&quot;abstract&quot;:&quot;The multiple criteria decision making (MCDM) methods VIKOR and TOPSIS are based on an aggregating function representing \&quot;closeness to the ideal\&quot;, which originated in the compromise programming method. In VIKOR linear normalization and in TOPSIS vector normalization is used to eliminate the units of criterion functions. The VIKOR method of compromise ranking determines a compromise solution, providing a maximum \&quot;group utility\&quot; for the \&quot;majority\&quot; and a minimum of an individual regret for the \&quot;opponent\&quot;. The TOPSIS method determines a solution with the shortest distance to the ideal solution and the greatest distance from the negative-ideal solution, but it does not consider the relative importance of these distances. A comparative analysis of these two methods is illustrated with a numerical example, showing their similarity and some differences. © 2003 Elsevier B.V. All rights reserved.&quot;,&quot;publisher&quot;:&quot;Elsevier&quot;,&quot;issue&quot;:&quot;2&quot;,&quot;volume&quot;:&quot;156&quot;},&quot;isTemporary&quot;:false}]},{&quot;citationID&quot;:&quot;MENDELEY_CITATION_834a4513-8021-416a-9dae-a673a427f4b0&quot;,&quot;properties&quot;:{&quot;noteIndex&quot;:0},&quot;isEdited&quot;:false,&quot;manualOverride&quot;:{&quot;isManuallyOverridden&quot;:false,&quot;citeprocText&quot;:&quot;[7]&quot;,&quot;manualOverrideText&quot;:&quot;&quot;},&quot;citationTag&quot;:&quot;MENDELEY_CITATION_v3_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&quot;,&quot;citationItems&quot;:[{&quot;id&quot;:&quot;50a639f5-0194-3dd8-a48c-ee0be2f9c820&quot;,&quot;itemData&quot;:{&quot;type&quot;:&quot;article-journal&quot;,&quot;id&quot;:&quot;50a639f5-0194-3dd8-a48c-ee0be2f9c820&quot;,&quot;title&quot;:&quot;A hybrid approach for selecting material handling equipment in a warehouse&quot;,&quot;author&quot;:[{&quot;family&quot;:&quot;Saputro&quot;,&quot;given&quot;:&quot;Thomy Eko&quot;,&quot;parse-names&quot;:false,&quot;dropping-particle&quot;:&quot;&quot;,&quot;non-dropping-particle&quot;:&quot;&quot;},{&quot;family&quot;:&quot;Rouyendegh Babek Erdebilli&quot;,&quot;given&quot;:&quot;Babak Daneshvar&quot;,&quot;parse-names&quot;:false,&quot;dropping-particle&quot;:&quot;&quot;,&quot;non-dropping-particle&quot;:&quot;&quot;}],&quot;container-title&quot;:&quot;International Journal of Management Science and Engineering Management&quot;,&quot;DOI&quot;:&quot;10.1080/17509653.2015.1042535&quot;,&quot;ISSN&quot;:&quot;17509661&quot;,&quot;issued&quot;:{&quot;date-parts&quot;:[[2016]]},&quot;page&quot;:&quot;34-48&quot;,&quot;abstract&quot;:&quot;Warehouse operations are closely related to material handling activities. Loading, unloading, transporting and picking material constitute a huge part of the activities. In order to handle material properly as well as to contribute value to the material, the operator and the environment, utilizing Material Handling Equipment (MHE) is required. The selection of proper MHEs requires great focus since its consideration is linked to mutli-criteria and multi-objective decision making problems. Here, a hybrid method is proposed to address the MHE selection problem. An approach that integrates the entropy based hierarchical fuzzy Technique for Order Preference by Similarity to an Ideal Solution (TOPSIS) and Multi-Objective Mixed Integer Linear Programming (MOMILP) is used for seeking the best alternative. The evaluation of alternatives is performed based on both subjective and objective criteria. Subjective weights are derived from a fuzzy Analytic Hierarchy Process (AHP). To deal with objective criteria, the entropy method is adopted to determine the weights, and the integrated weights are also calculated. The alternatives are rated by using fuzzy TOPSIS. For final execution of the selection, an MOMILP model is developed incorporating two goals, namely to minimize the disadvantage of material handling operation and to minimize the total cost of material handling. The AUGMented E-CONtraint method (AUGMECON) is used to solve the model. A case study is given to illustrate the method. The results show the effectiveness of the hybrid method in complex decision making.&quot;,&quot;publisher&quot;:&quot;Taylor and Francis Ltd.&quot;,&quot;issue&quot;:&quot;1&quot;,&quot;volume&quot;:&quot;11&quot;,&quot;container-title-short&quot;:&quot;&quot;},&quot;isTemporary&quot;:false}]},{&quot;citationID&quot;:&quot;MENDELEY_CITATION_820c1607-21b5-424f-a406-02bc928ca0e4&quot;,&quot;properties&quot;:{&quot;noteIndex&quot;:0},&quot;isEdited&quot;:false,&quot;manualOverride&quot;:{&quot;isManuallyOverridden&quot;:false,&quot;citeprocText&quot;:&quot;[8]&quot;,&quot;manualOverrideText&quot;:&quot;&quot;},&quot;citationTag&quot;:&quot;MENDELEY_CITATION_v3_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&quot;,&quot;citationItems&quot;:[{&quot;id&quot;:&quot;2fa8ae6e-20ef-3964-9f7c-820a47f3e569&quot;,&quot;itemData&quot;:{&quot;type&quot;:&quot;article-journal&quot;,&quot;id&quot;:&quot;2fa8ae6e-20ef-3964-9f7c-820a47f3e569&quot;,&quot;title&quot;:&quot;Comparison of new multi-criteria decision making methods for material handling equipment selection&quot;,&quot;author&quot;:[{&quot;family&quot;:&quot;Mathew&quot;,&quot;given&quot;:&quot;Manoj&quot;,&quot;parse-names&quot;:false,&quot;dropping-particle&quot;:&quot;&quot;,&quot;non-dropping-particle&quot;:&quot;&quot;},{&quot;family&quot;:&quot;Sahu&quot;,&quot;given&quot;:&quot;Sagar&quot;,&quot;parse-names&quot;:false,&quot;dropping-particle&quot;:&quot;&quot;,&quot;non-dropping-particle&quot;:&quot;&quot;}],&quot;container-title&quot;:&quot;Management Science Letters&quot;,&quot;DOI&quot;:&quot;10.5267/j.msl.2018.1.004&quot;,&quot;ISSN&quot;:&quot;19239343&quot;,&quot;issued&quot;:{&quot;date-parts&quot;:[[2018]]},&quot;page&quot;:&quot;139-150&quot;,&quot;abstract&quot;:&quot;Conveyors and automated guided vehicles (AGVs) are important mechanical handling equipment used to transport loads from one place to another. Selection of proper material handling equipment is an intricate process. In the present paper two material handling equipment selection problem was solved using various newly developed multi criteria decision making (MCDM) methods. First a conveyor selection problem with six conflicting criteria and four alternatives was solved using four MCDM methods, i.e. combinative distance based assessment (CODAS) method, evaluation based on distance from average solution (EDAS) method, weighted aggregated sum product assessment (WASPAS) method and multi-objective optimization on the basis of ratio analysis (MOORA) method. Second an automated guided vehicles selection problem with six conflicting criteria and eight alternatives was solved using CODAS, EDAS, WASPAS and MOORA methods. Spearman rank correlation coefficient was calculated between the ranks obtained by various methods. The ranks obtained by these methods were even compared with the ranks of other MCDM methods and it was found that the relatively new methods CODAS, EDAS and WASPAS were in good agreement with each other.&quot;,&quot;publisher&quot;:&quot;Growing Science&quot;,&quot;issue&quot;:&quot;3&quot;,&quot;volume&quot;:&quot;8&quot;,&quot;container-title-short&quot;:&quot;&quot;},&quot;isTemporary&quot;:false}]},{&quot;citationID&quot;:&quot;MENDELEY_CITATION_d7d037b4-9ef6-48bb-b94b-0db27019fb8a&quot;,&quot;properties&quot;:{&quot;noteIndex&quot;:0},&quot;isEdited&quot;:false,&quot;manualOverride&quot;:{&quot;isManuallyOverridden&quot;:false,&quot;citeprocText&quot;:&quot;[9]&quot;,&quot;manualOverrideText&quot;:&quot;&quot;},&quot;citationTag&quot;:&quot;MENDELEY_CITATION_v3_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&quot;,&quot;citationItems&quot;:[{&quot;id&quot;:&quot;989918e8-46b6-323d-b5f1-f535e13d054d&quot;,&quot;itemData&quot;:{&quot;type&quot;:&quot;article-journal&quot;,&quot;id&quot;:&quot;989918e8-46b6-323d-b5f1-f535e13d054d&quot;,&quot;title&quot;:&quot;Ranking Road Sections Based on MCDM Model: New Improved Fuzzy SWARA (IMF SWARA)&quot;,&quot;author&quot;:[{&quot;family&quot;:&quot;Vrtagi´cvrtagi´c&quot;,&quot;given&quot;:&quot;Sabahudin&quot;,&quot;parse-names&quot;:false,&quot;dropping-particle&quot;:&quot;&quot;,&quot;non-dropping-particle&quot;:&quot;&quot;},{&quot;family&quot;:&quot;Softi´csofti´c&quot;,&quot;given&quot;:&quot;Edis&quot;,&quot;parse-names&quot;:false,&quot;dropping-particle&quot;:&quot;&quot;,&quot;non-dropping-particle&quot;:&quot;&quot;},{&quot;family&quot;:&quot;Suboti´c&quot;,&quot;given&quot;:&quot;Marko Suboti´c&quot;,&quot;parse-names&quot;:false,&quot;dropping-particle&quot;:&quot;&quot;,&quot;non-dropping-particle&quot;:&quot;&quot;},{&quot;family&quot;:&quot;Stevi´c&quot;,&quot;given&quot;:&quot;Željko Stevi´c&quot;,&quot;parse-names&quot;:false,&quot;dropping-particle&quot;:&quot;&quot;,&quot;non-dropping-particle&quot;:&quot;&quot;},{&quot;family&quot;:&quot;Dordevic&quot;,&quot;given&quot;:&quot;Milan&quot;,&quot;parse-names&quot;:false,&quot;dropping-particle&quot;:&quot;&quot;,&quot;non-dropping-particle&quot;:&quot;&quot;},{&quot;family&quot;:&quot;Ponjavic&quot;,&quot;given&quot;:&quot;Mirza&quot;,&quot;parse-names&quot;:false,&quot;dropping-particle&quot;:&quot;&quot;,&quot;non-dropping-particle&quot;:&quot;&quot;},{&quot;family&quot;:&quot;Juraev&quot;,&quot;given&quot;:&quot;Aslonqulovich&quot;,&quot;parse-names&quot;:false,&quot;dropping-particle&quot;:&quot;&quot;,&quot;non-dropping-particle&quot;:&quot;&quot;},{&quot;family&quot;:&quot;Noeiaghdam&quot;,&quot;given&quot;:&quot;Samad&quot;,&quot;parse-names&quot;:false,&quot;dropping-particle&quot;:&quot;&quot;,&quot;non-dropping-particle&quot;:&quot;&quot;}],&quot;DOI&quot;:&quot;10.3390/axioms&quot;,&quot;URL&quot;:&quot;https://doi.org/10.3390/axioms10020092&quot;,&quot;issued&quot;:{&quot;date-parts&quot;:[[2021]]},&quot;abstract&quot;:&quot;Citation: Vrtagi´cVrtagi´c, S.; Softi´cSofti´c, E.; Suboti´cSuboti´c, M.; Stevi´cStevi´c, Ž.; Dordevic, M.; Ponjavic, M. Ranking Road Sections Based on MCDM Model: New Improved Fuzzy SWARA (IMF SWARA). Axioms 2021, 10, 92. Abstract: Traffic management is a significantly difficult and demanding task. It is necessary to know the main parameters of road networks in order to adequately meet traffic management requirements. Through this paper, an integrated fuzzy model for ranking road sections based on four inputs and four outputs was developed. The goal was to determine the safety degree of the observed road sections by the methodology developed. The greatest contribution of the paper is reflected in the development of the improved fuzzy step-wise weight assessment ratio analysis (IMF SWARA) method and integration with the fuzzy measurement alternatives and ranking according to the compromise solution (fuzzy MARCOS) method. First, the data envelopment analysis (DEA) model was applied, showing that three road sections have a high traffic risk. After that, IMF SWARA was applied to determine the values of the weight coefficients of the criteria, and the fuzzy MARCOS method was used for the final ranking of the sections. The obtained results were verified through a three-phase sensitivity analysis with an emphasis on forming 40 new scenarios in which input values were simulated. The stability of the model was proven in all phases of sensitivity analysis.&quot;,&quot;container-title-short&quot;:&quot;&quot;},&quot;isTemporary&quot;:false}]},{&quot;citationID&quot;:&quot;MENDELEY_CITATION_104e077b-45b5-45d8-81a0-e7af793f35ce&quot;,&quot;properties&quot;:{&quot;noteIndex&quot;:0},&quot;isEdited&quot;:false,&quot;manualOverride&quot;:{&quot;isManuallyOverridden&quot;:false,&quot;citeprocText&quot;:&quot;[10]&quot;,&quot;manualOverrideText&quot;:&quot;&quot;},&quot;citationTag&quot;:&quot;MENDELEY_CITATION_v3_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&quot;,&quot;citationItems&quot;:[{&quot;id&quot;:&quot;cd95cc6f-e4fe-3c63-a1ab-c4b349f42a03&quot;,&quot;itemData&quot;:{&quot;type&quot;:&quot;paper-conference&quot;,&quot;id&quot;:&quot;cd95cc6f-e4fe-3c63-a1ab-c4b349f42a03&quot;,&quot;title&quot;:&quot;Fuzzy VIKOR approach: Evaluating quality of internet health information&quot;,&quot;author&quot;:[{&quot;family&quot;:&quot;Afful-Dadzie&quot;,&quot;given&quot;:&quot;Eric&quot;,&quot;parse-names&quot;:false,&quot;dropping-particle&quot;:&quot;&quot;,&quot;non-dropping-particle&quot;:&quot;&quot;},{&quot;family&quot;:&quot;Nabareseh&quot;,&quot;given&quot;:&quot;Stephen&quot;,&quot;parse-names&quot;:false,&quot;dropping-particle&quot;:&quot;&quot;,&quot;non-dropping-particle&quot;:&quot;&quot;},{&quot;family&quot;:&quot;Oplatkova&quot;,&quot;given&quot;:&quot;Zuzana Kominkova&quot;,&quot;parse-names&quot;:false,&quot;dropping-particle&quot;:&quot;&quot;,&quot;non-dropping-particle&quot;:&quot;&quot;}],&quot;container-title&quot;:&quot;2014 Federated Conference on Computer Science and Information Systems, FedCSIS 2014&quot;,&quot;DOI&quot;:&quot;10.15439/2014F203&quot;,&quot;ISBN&quot;:&quot;9788360810583&quot;,&quot;issued&quot;:{&quot;date-parts&quot;:[[2014,10,21]]},&quot;page&quot;:&quot;183-190&quot;,&quot;abstract&quot;:&quot;Proliferation of health related information on the internet is both welcoming and a concern. For instance when solicited information goes wrong, it tends to have dire consequences on the general public. Assessing the quality of internet health information is often difficult but a rational and systematic approach can be useful in evaluating the quality of the services they render to the public. The paper proposes a fuzzy VIKOR framework for evaluating and ranking internet health information providers under a fuzzy environment where uncertainties and subjectivities are catered for with linguistic variables. Linguistic variables with triangular fuzzy numbers (TFN) are used to evaluate weights of the evaluation criteria and the rankings of each internet health information provider. A numerical example is demonstrated using HIV/AIDS online information providers in the most adult prevalent country in the world. The proposed method is compared with TOPSIS and can be applied in evaluating the quality of other specific internet health information providers.&quot;,&quot;publisher&quot;:&quot;Institute of Electrical and Electronics Engineers Inc.&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728D-F050-4DF8-8D21-BA6FF959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27</cp:revision>
  <dcterms:created xsi:type="dcterms:W3CDTF">2025-08-01T06:31:00Z</dcterms:created>
  <dcterms:modified xsi:type="dcterms:W3CDTF">2025-12-16T09:54:00Z</dcterms:modified>
</cp:coreProperties>
</file>