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7B3BB97C" w:rsidR="00EA50A7" w:rsidRPr="005C4D11" w:rsidRDefault="00CC5F16" w:rsidP="00784F94">
      <w:pPr>
        <w:pStyle w:val="PaperTitle"/>
        <w:rPr>
          <w:sz w:val="24"/>
          <w:szCs w:val="24"/>
        </w:rPr>
      </w:pPr>
      <w:r w:rsidRPr="000E0304">
        <w:t xml:space="preserve">Deep Learning-Based Brain Tumor Classification Using MRI Images: A </w:t>
      </w:r>
      <w:proofErr w:type="spellStart"/>
      <w:r w:rsidRPr="000E0304">
        <w:t>DenseNet</w:t>
      </w:r>
      <w:proofErr w:type="spellEnd"/>
      <w:r w:rsidRPr="000E0304">
        <w:t xml:space="preserve"> 201 and SVM Approach</w:t>
      </w:r>
      <w:r w:rsidR="008F60A7">
        <w:t xml:space="preserve"> </w:t>
      </w:r>
    </w:p>
    <w:p w14:paraId="0D486428" w14:textId="4251881E" w:rsidR="008F60A7" w:rsidRPr="00F350C5" w:rsidRDefault="008F60A7" w:rsidP="008F60A7">
      <w:pPr>
        <w:pStyle w:val="AuthorName"/>
        <w:rPr>
          <w:b/>
          <w:szCs w:val="28"/>
        </w:rPr>
      </w:pPr>
      <w:r w:rsidRPr="00D37B65">
        <w:rPr>
          <w:lang w:eastAsia="en-GB"/>
        </w:rPr>
        <w:t>Agus Eko Minarno</w:t>
      </w:r>
      <w:proofErr w:type="gramStart"/>
      <w:r w:rsidR="00A56BEE">
        <w:rPr>
          <w:vertAlign w:val="superscript"/>
          <w:lang w:eastAsia="en-GB"/>
        </w:rPr>
        <w:t>1,a</w:t>
      </w:r>
      <w:proofErr w:type="gramEnd"/>
      <w:r>
        <w:rPr>
          <w:vertAlign w:val="superscript"/>
          <w:lang w:eastAsia="en-GB"/>
        </w:rPr>
        <w:t>)</w:t>
      </w:r>
      <w:r w:rsidRPr="002F67F9">
        <w:rPr>
          <w:lang w:eastAsia="en-GB"/>
        </w:rPr>
        <w:t>,</w:t>
      </w:r>
      <w:r>
        <w:rPr>
          <w:lang w:eastAsia="en-GB"/>
        </w:rPr>
        <w:t xml:space="preserve"> </w:t>
      </w:r>
      <w:r>
        <w:rPr>
          <w:color w:val="000000"/>
        </w:rPr>
        <w:t xml:space="preserve">Ilham </w:t>
      </w:r>
      <w:proofErr w:type="spellStart"/>
      <w:r>
        <w:rPr>
          <w:color w:val="000000"/>
        </w:rPr>
        <w:t>Setiyo</w:t>
      </w:r>
      <w:proofErr w:type="spellEnd"/>
      <w:r>
        <w:rPr>
          <w:color w:val="000000"/>
        </w:rPr>
        <w:t xml:space="preserve"> Kantomo</w:t>
      </w:r>
      <w:r w:rsidR="00A56BEE">
        <w:rPr>
          <w:vertAlign w:val="superscript"/>
          <w:lang w:eastAsia="en-GB"/>
        </w:rPr>
        <w:t>1,b</w:t>
      </w:r>
      <w:r>
        <w:rPr>
          <w:vertAlign w:val="superscript"/>
          <w:lang w:eastAsia="en-GB"/>
        </w:rPr>
        <w:t>)</w:t>
      </w:r>
      <w:r w:rsidRPr="00D37B65">
        <w:rPr>
          <w:lang w:eastAsia="en-GB"/>
        </w:rPr>
        <w:t xml:space="preserve">, </w:t>
      </w:r>
      <w:r w:rsidR="005D70E6">
        <w:rPr>
          <w:lang w:eastAsia="en-GB"/>
        </w:rPr>
        <w:t xml:space="preserve">and </w:t>
      </w:r>
      <w:r>
        <w:rPr>
          <w:color w:val="000000"/>
        </w:rPr>
        <w:t xml:space="preserve">Dana </w:t>
      </w:r>
      <w:proofErr w:type="spellStart"/>
      <w:r>
        <w:rPr>
          <w:color w:val="000000"/>
        </w:rPr>
        <w:t>Marsetiya</w:t>
      </w:r>
      <w:proofErr w:type="spellEnd"/>
      <w:r>
        <w:rPr>
          <w:color w:val="000000"/>
        </w:rPr>
        <w:t xml:space="preserve"> Utama</w:t>
      </w:r>
      <w:r w:rsidR="00A56BEE">
        <w:rPr>
          <w:color w:val="000000"/>
          <w:vertAlign w:val="superscript"/>
        </w:rPr>
        <w:t>2,c</w:t>
      </w:r>
      <w:r>
        <w:rPr>
          <w:color w:val="000000"/>
          <w:vertAlign w:val="superscript"/>
        </w:rPr>
        <w:t>)</w:t>
      </w:r>
      <w:r>
        <w:t xml:space="preserve"> </w:t>
      </w:r>
    </w:p>
    <w:p w14:paraId="2D370FD3" w14:textId="5494A7A7" w:rsidR="008F60A7" w:rsidRPr="00A56BEE" w:rsidRDefault="00A56BEE" w:rsidP="008F60A7">
      <w:pPr>
        <w:pStyle w:val="AuthorAffiliation"/>
      </w:pPr>
      <w:r w:rsidRPr="00F67A4F">
        <w:rPr>
          <w:vertAlign w:val="superscript"/>
        </w:rPr>
        <w:t>1</w:t>
      </w:r>
      <w:r w:rsidRPr="00A56BEE">
        <w:t xml:space="preserve"> Department of </w:t>
      </w:r>
      <w:r w:rsidR="000C6C4B">
        <w:t>Informatics</w:t>
      </w:r>
      <w:r w:rsidRPr="00A56BEE">
        <w:t xml:space="preserve"> Engineering, </w:t>
      </w:r>
      <w:r w:rsidR="008F60A7" w:rsidRPr="00A56BEE">
        <w:t>University of Muhammadiyah Malang, Malang, Indonesia</w:t>
      </w:r>
    </w:p>
    <w:p w14:paraId="7ADB0B17" w14:textId="5D3FC1E7" w:rsidR="00A56BEE" w:rsidRPr="00A56BEE" w:rsidRDefault="00A56BEE" w:rsidP="00A56BEE">
      <w:pPr>
        <w:pStyle w:val="AuthorAffiliation"/>
      </w:pPr>
      <w:r w:rsidRPr="00F67A4F">
        <w:rPr>
          <w:vertAlign w:val="superscript"/>
        </w:rPr>
        <w:t>2</w:t>
      </w:r>
      <w:r w:rsidRPr="00A56BEE">
        <w:t xml:space="preserve"> Department of Industrial Engineering, University of Muhammadiyah Malang, Malang, Indonesia</w:t>
      </w:r>
    </w:p>
    <w:p w14:paraId="3466DB75" w14:textId="77777777" w:rsidR="008F60A7" w:rsidRPr="002E09EC" w:rsidRDefault="008F60A7" w:rsidP="008F60A7">
      <w:pPr>
        <w:pStyle w:val="AuthorAffiliation"/>
      </w:pPr>
    </w:p>
    <w:p w14:paraId="68FDEE1E" w14:textId="6E86B7A1" w:rsidR="008F60A7" w:rsidRPr="00F67A4F" w:rsidRDefault="00495D1E" w:rsidP="00F67A4F">
      <w:pPr>
        <w:pStyle w:val="AuthorEmail"/>
      </w:pPr>
      <w:r>
        <w:rPr>
          <w:vertAlign w:val="superscript"/>
        </w:rPr>
        <w:t>c</w:t>
      </w:r>
      <w:r w:rsidR="008F60A7" w:rsidRPr="00F67A4F">
        <w:rPr>
          <w:vertAlign w:val="superscript"/>
        </w:rPr>
        <w:t>)</w:t>
      </w:r>
      <w:r w:rsidR="00F67A4F" w:rsidRPr="00F67A4F">
        <w:t xml:space="preserve"> </w:t>
      </w:r>
      <w:r w:rsidR="008F60A7" w:rsidRPr="00F67A4F">
        <w:t xml:space="preserve">Corresponding author: </w:t>
      </w:r>
      <w:hyperlink r:id="rId6" w:history="1">
        <w:r w:rsidRPr="00F67A4F">
          <w:rPr>
            <w:rStyle w:val="Hyperlink"/>
            <w:color w:val="auto"/>
            <w:u w:val="none"/>
          </w:rPr>
          <w:t>dana@umm.ac.id</w:t>
        </w:r>
      </w:hyperlink>
    </w:p>
    <w:p w14:paraId="4BC38571" w14:textId="58B33861" w:rsidR="00774837" w:rsidRPr="00F67A4F" w:rsidRDefault="00495D1E" w:rsidP="00F67A4F">
      <w:pPr>
        <w:pStyle w:val="AuthorEmail"/>
      </w:pPr>
      <w:r>
        <w:rPr>
          <w:vertAlign w:val="superscript"/>
        </w:rPr>
        <w:t>a</w:t>
      </w:r>
      <w:r w:rsidR="00774837" w:rsidRPr="00F67A4F">
        <w:rPr>
          <w:vertAlign w:val="superscript"/>
        </w:rPr>
        <w:t>)</w:t>
      </w:r>
      <w:r w:rsidR="00F67A4F" w:rsidRPr="00F67A4F">
        <w:t xml:space="preserve"> </w:t>
      </w:r>
      <w:hyperlink r:id="rId7" w:history="1">
        <w:r w:rsidRPr="00F67A4F">
          <w:rPr>
            <w:rStyle w:val="Hyperlink"/>
            <w:color w:val="auto"/>
            <w:u w:val="none"/>
          </w:rPr>
          <w:t>aguseko@umm.ac.id</w:t>
        </w:r>
      </w:hyperlink>
    </w:p>
    <w:p w14:paraId="6E12A196" w14:textId="1A816816" w:rsidR="00774837" w:rsidRPr="00F67A4F" w:rsidRDefault="00774837" w:rsidP="00F67A4F">
      <w:pPr>
        <w:pStyle w:val="AuthorEmail"/>
      </w:pPr>
      <w:r w:rsidRPr="00F67A4F">
        <w:rPr>
          <w:vertAlign w:val="superscript"/>
        </w:rPr>
        <w:t>b)</w:t>
      </w:r>
      <w:r w:rsidR="00F67A4F" w:rsidRPr="00F67A4F">
        <w:t xml:space="preserve"> </w:t>
      </w:r>
      <w:hyperlink r:id="rId8" w:history="1">
        <w:r w:rsidRPr="00F67A4F">
          <w:rPr>
            <w:rStyle w:val="Hyperlink"/>
            <w:color w:val="auto"/>
            <w:u w:val="none"/>
          </w:rPr>
          <w:t>ilhamsetiyo@umm.ac.id</w:t>
        </w:r>
      </w:hyperlink>
      <w:r w:rsidRPr="00F67A4F">
        <w:t xml:space="preserve"> </w:t>
      </w:r>
    </w:p>
    <w:p w14:paraId="128B343A" w14:textId="166C9EC9" w:rsidR="00CA3BBC" w:rsidRPr="000E0304" w:rsidRDefault="00EA50A7" w:rsidP="00CA3BBC">
      <w:pPr>
        <w:pStyle w:val="Abstract"/>
        <w:rPr>
          <w:b/>
        </w:rPr>
      </w:pPr>
      <w:r w:rsidRPr="002E09EC">
        <w:rPr>
          <w:b/>
        </w:rPr>
        <w:t>Abstract</w:t>
      </w:r>
      <w:r w:rsidR="00784F94">
        <w:rPr>
          <w:b/>
        </w:rPr>
        <w:t>.</w:t>
      </w:r>
      <w:r w:rsidR="00784F94" w:rsidRPr="000E0304">
        <w:rPr>
          <w:b/>
        </w:rPr>
        <w:t xml:space="preserve"> </w:t>
      </w:r>
      <w:r w:rsidRPr="000E0304">
        <w:rPr>
          <w:b/>
        </w:rPr>
        <w:t xml:space="preserve"> </w:t>
      </w:r>
      <w:r w:rsidR="00C65003" w:rsidRPr="00C65003">
        <w:rPr>
          <w:bCs/>
        </w:rPr>
        <w:t xml:space="preserve">The brain is a vital organ in the human body, primarily responsible for processing sensory information, generating motor responses, and enabling complex cognitive functions. Brain tumors, which arise from abnormal tissue growth within brain cells, are among the most common brain disorders. According to the International Agency for Research on Cancer, over 124,000 individuals worldwide were diagnosed with brain tumors in 2014, with more than 97,000 fatalities recorded. Presently, Magnetic Resonance Imaging (MRI) remains the preferred approach for detecting brain tumors. Given the high mortality risk associated with brain tumors, extensive MRI image datasets of brain tumors were analyzed in this study to facilitate detection through deep learning. The approach employed here involved the </w:t>
      </w:r>
      <w:proofErr w:type="spellStart"/>
      <w:r w:rsidR="00C65003" w:rsidRPr="00C65003">
        <w:rPr>
          <w:bCs/>
        </w:rPr>
        <w:t>DenseNet</w:t>
      </w:r>
      <w:proofErr w:type="spellEnd"/>
      <w:r w:rsidR="00C65003" w:rsidRPr="00C65003">
        <w:rPr>
          <w:bCs/>
        </w:rPr>
        <w:t xml:space="preserve"> 201 model combined with Support Vector Machines (SVM) to classify three tumor types: glioma, meningioma, and pituitary tumors. The highest accuracy achieved in this study was 99.65%, using an 80% training and 20% testing data split, with oversampling applied through the SMOTE method.</w:t>
      </w:r>
    </w:p>
    <w:p w14:paraId="282ACB97" w14:textId="45C93951" w:rsidR="00EA50A7" w:rsidRDefault="00EA50A7" w:rsidP="00784F94">
      <w:pPr>
        <w:pStyle w:val="Abstract"/>
      </w:pPr>
      <w:r w:rsidRPr="002E09EC">
        <w:rPr>
          <w:b/>
        </w:rPr>
        <w:t xml:space="preserve">Keywords: </w:t>
      </w:r>
      <w:r w:rsidR="008F60A7" w:rsidRPr="008F60A7">
        <w:rPr>
          <w:bCs/>
          <w:color w:val="000000"/>
          <w:szCs w:val="18"/>
        </w:rPr>
        <w:t>Brain</w:t>
      </w:r>
      <w:r w:rsidR="000E0304">
        <w:rPr>
          <w:bCs/>
          <w:color w:val="000000"/>
          <w:szCs w:val="18"/>
        </w:rPr>
        <w:t>,</w:t>
      </w:r>
      <w:r w:rsidR="008F60A7" w:rsidRPr="008F60A7">
        <w:rPr>
          <w:bCs/>
          <w:color w:val="000000"/>
          <w:szCs w:val="18"/>
        </w:rPr>
        <w:t xml:space="preserve"> Tumor; MRI</w:t>
      </w:r>
      <w:r w:rsidR="000E0304">
        <w:rPr>
          <w:bCs/>
          <w:color w:val="000000"/>
          <w:szCs w:val="18"/>
        </w:rPr>
        <w:t>,</w:t>
      </w:r>
      <w:r w:rsidR="008F60A7" w:rsidRPr="008F60A7">
        <w:rPr>
          <w:bCs/>
          <w:color w:val="000000"/>
          <w:szCs w:val="18"/>
        </w:rPr>
        <w:t xml:space="preserve"> </w:t>
      </w:r>
      <w:proofErr w:type="spellStart"/>
      <w:r w:rsidR="008F60A7" w:rsidRPr="008F60A7">
        <w:rPr>
          <w:bCs/>
          <w:color w:val="000000"/>
          <w:szCs w:val="18"/>
        </w:rPr>
        <w:t>DenseNet</w:t>
      </w:r>
      <w:proofErr w:type="spellEnd"/>
      <w:r w:rsidR="000E0304">
        <w:rPr>
          <w:bCs/>
          <w:color w:val="000000"/>
          <w:szCs w:val="18"/>
        </w:rPr>
        <w:t>,</w:t>
      </w:r>
      <w:r w:rsidR="008F60A7" w:rsidRPr="008F60A7">
        <w:rPr>
          <w:bCs/>
          <w:color w:val="000000"/>
          <w:szCs w:val="18"/>
        </w:rPr>
        <w:t xml:space="preserve"> SVM</w:t>
      </w:r>
      <w:r w:rsidR="000E0304">
        <w:rPr>
          <w:bCs/>
          <w:color w:val="000000"/>
          <w:szCs w:val="18"/>
        </w:rPr>
        <w:t>,</w:t>
      </w:r>
      <w:r w:rsidR="008F60A7" w:rsidRPr="008F60A7">
        <w:rPr>
          <w:bCs/>
          <w:color w:val="000000"/>
          <w:szCs w:val="18"/>
        </w:rPr>
        <w:t xml:space="preserve"> CNN</w:t>
      </w:r>
    </w:p>
    <w:p w14:paraId="0CD11642" w14:textId="11C772BC" w:rsidR="00EA50A7" w:rsidRPr="00784F94" w:rsidRDefault="00EA50A7" w:rsidP="00784F94">
      <w:pPr>
        <w:pStyle w:val="Heading1"/>
      </w:pPr>
      <w:r w:rsidRPr="00784F94">
        <w:t>INTRODUCTION</w:t>
      </w:r>
    </w:p>
    <w:p w14:paraId="6792D4D1" w14:textId="6E0599A9" w:rsidR="008F60A7" w:rsidRPr="00F67A4F" w:rsidRDefault="00C65003" w:rsidP="00F67A4F">
      <w:pPr>
        <w:pStyle w:val="Paragraph"/>
        <w:rPr>
          <w:rStyle w:val="Emphasis"/>
        </w:rPr>
      </w:pPr>
      <w:r w:rsidRPr="00C65003">
        <w:rPr>
          <w:rStyle w:val="Emphasis"/>
        </w:rPr>
        <w:t>The brain is a vital organ in the human body, playing a central role in daily functions, much like other organs. With a volume around 1,350cc, it contains over 100 million nerve cells that manage all human activities. The cerebral cortex, the brain's outer layer, is responsible for processing sensory input and coordinating motor actions, as well as enabling complex cognitive functions</w:t>
      </w:r>
      <w:r>
        <w:rPr>
          <w:rStyle w:val="Emphasis"/>
        </w:rPr>
        <w:t xml:space="preserve"> </w:t>
      </w:r>
      <w:r w:rsidR="009735D3" w:rsidRPr="00F67A4F">
        <w:rPr>
          <w:rStyle w:val="Emphasis"/>
        </w:rPr>
        <w:fldChar w:fldCharType="begin"/>
      </w:r>
      <w:r w:rsidR="009735D3" w:rsidRPr="00F67A4F">
        <w:rPr>
          <w:rStyle w:val="Emphasis"/>
        </w:rPr>
        <w:instrText xml:space="preserve"> ADDIN EN.CITE &lt;EndNote&gt;&lt;Cite&gt;&lt;Author&gt;Pattabiraman&lt;/Author&gt;&lt;Year&gt;2020&lt;/Year&gt;&lt;RecNum&gt;1&lt;/RecNum&gt;&lt;DisplayText&gt;[1]&lt;/DisplayText&gt;&lt;record&gt;&lt;rec-number&gt;1&lt;/rec-number&gt;&lt;foreign-keys&gt;&lt;key app="EN" db-id="p0x9x0f200xstke2t9mpdeevvzxwexssrvfv" timestamp="1728282194"&gt;1&lt;/key&gt;&lt;/foreign-keys&gt;&lt;ref-type name="Journal Article"&gt;17&lt;/ref-type&gt;&lt;contributors&gt;&lt;authors&gt;&lt;author&gt;Pattabiraman, Kartik&lt;/author&gt;&lt;author&gt;Muchnik, Sydney Keaton&lt;/author&gt;&lt;author&gt;Sestan, Nenad&lt;/author&gt;&lt;/authors&gt;&lt;/contributors&gt;&lt;titles&gt;&lt;title&gt;The evolution of the human brain and disease susceptibility&lt;/title&gt;&lt;secondary-title&gt;Current Opinion in Genetics &amp;amp; Development&lt;/secondary-title&gt;&lt;/titles&gt;&lt;periodical&gt;&lt;full-title&gt;Current Opinion in Genetics &amp;amp; Development&lt;/full-title&gt;&lt;/periodical&gt;&lt;pages&gt;91-97&lt;/pages&gt;&lt;volume&gt;65&lt;/volume&gt;&lt;dates&gt;&lt;year&gt;2020&lt;/year&gt;&lt;pub-dates&gt;&lt;date&gt;2020/12/01/&lt;/date&gt;&lt;/pub-dates&gt;&lt;/dates&gt;&lt;isbn&gt;0959-437X&lt;/isbn&gt;&lt;urls&gt;&lt;related-urls&gt;&lt;url&gt;https://www.sciencedirect.com/science/article/pii/S0959437X20300551&lt;/url&gt;&lt;/related-urls&gt;&lt;/urls&gt;&lt;electronic-resource-num&gt;https://doi.org/10.1016/j.gde.2020.05.004&lt;/electronic-resource-num&gt;&lt;/record&gt;&lt;/Cite&gt;&lt;/EndNote&gt;</w:instrText>
      </w:r>
      <w:r w:rsidR="009735D3" w:rsidRPr="00F67A4F">
        <w:rPr>
          <w:rStyle w:val="Emphasis"/>
        </w:rPr>
        <w:fldChar w:fldCharType="separate"/>
      </w:r>
      <w:r w:rsidR="009735D3" w:rsidRPr="00F67A4F">
        <w:rPr>
          <w:rStyle w:val="Emphasis"/>
        </w:rPr>
        <w:t>[1]</w:t>
      </w:r>
      <w:r w:rsidR="009735D3" w:rsidRPr="00F67A4F">
        <w:rPr>
          <w:rStyle w:val="Emphasis"/>
        </w:rPr>
        <w:fldChar w:fldCharType="end"/>
      </w:r>
      <w:r w:rsidRPr="00C65003">
        <w:rPr>
          <w:rStyle w:val="Emphasis"/>
        </w:rPr>
        <w:t>. Consequently, the brain is essential for sustaining life. If brain function ceases, nerve cells are unable to operate correctly, ultimately leading to the individual's death.</w:t>
      </w:r>
    </w:p>
    <w:p w14:paraId="06FB4CFE" w14:textId="49B22723" w:rsidR="008F60A7" w:rsidRPr="00F67A4F" w:rsidRDefault="00C65003" w:rsidP="00F67A4F">
      <w:pPr>
        <w:pStyle w:val="Paragraph"/>
        <w:rPr>
          <w:rStyle w:val="Emphasis"/>
        </w:rPr>
      </w:pPr>
      <w:r w:rsidRPr="00C65003">
        <w:rPr>
          <w:rStyle w:val="Emphasis"/>
        </w:rPr>
        <w:t>A brain tumor, the most prevalent brain disorder, occurs due to the growth of abnormal tissue in the brain. Glioma, also known as astrocytoma, is one of the most frequent types affecting both children and adults</w:t>
      </w:r>
      <w:r>
        <w:rPr>
          <w:rStyle w:val="Emphasis"/>
        </w:rPr>
        <w:t xml:space="preserve"> </w:t>
      </w:r>
      <w:r w:rsidR="009735D3" w:rsidRPr="00F67A4F">
        <w:rPr>
          <w:rStyle w:val="Emphasis"/>
        </w:rPr>
        <w:fldChar w:fldCharType="begin"/>
      </w:r>
      <w:r w:rsidR="009735D3" w:rsidRPr="00F67A4F">
        <w:rPr>
          <w:rStyle w:val="Emphasis"/>
        </w:rPr>
        <w:instrText xml:space="preserve"> ADDIN EN.CITE &lt;EndNote&gt;&lt;Cite&gt;&lt;Author&gt;Gutmann&lt;/Author&gt;&lt;Year&gt;2019&lt;/Year&gt;&lt;RecNum&gt;2&lt;/RecNum&gt;&lt;DisplayText&gt;[2]&lt;/DisplayText&gt;&lt;record&gt;&lt;rec-number&gt;2&lt;/rec-number&gt;&lt;foreign-keys&gt;&lt;key app="EN" db-id="p0x9x0f200xstke2t9mpdeevvzxwexssrvfv" timestamp="1728282235"&gt;2&lt;/key&gt;&lt;/foreign-keys&gt;&lt;ref-type name="Journal Article"&gt;17&lt;/ref-type&gt;&lt;contributors&gt;&lt;authors&gt;&lt;author&gt;Gutmann, David H.&lt;/author&gt;&lt;author&gt;Kettenmann, Helmut&lt;/author&gt;&lt;/authors&gt;&lt;/contributors&gt;&lt;titles&gt;&lt;title&gt;Microglia/brain macrophages as central drivers of brain tumor pathobiology&lt;/title&gt;&lt;secondary-title&gt;Neuron&lt;/secondary-title&gt;&lt;/titles&gt;&lt;periodical&gt;&lt;full-title&gt;Neuron&lt;/full-title&gt;&lt;/periodical&gt;&lt;pages&gt;442-449&lt;/pages&gt;&lt;volume&gt;104&lt;/volume&gt;&lt;number&gt;3&lt;/number&gt;&lt;dates&gt;&lt;year&gt;2019&lt;/year&gt;&lt;/dates&gt;&lt;publisher&gt;Elsevier&lt;/publisher&gt;&lt;isbn&gt;0896-6273&lt;/isbn&gt;&lt;urls&gt;&lt;/urls&gt;&lt;/record&gt;&lt;/Cite&gt;&lt;/EndNote&gt;</w:instrText>
      </w:r>
      <w:r w:rsidR="009735D3" w:rsidRPr="00F67A4F">
        <w:rPr>
          <w:rStyle w:val="Emphasis"/>
        </w:rPr>
        <w:fldChar w:fldCharType="separate"/>
      </w:r>
      <w:r w:rsidR="009735D3" w:rsidRPr="00F67A4F">
        <w:rPr>
          <w:rStyle w:val="Emphasis"/>
        </w:rPr>
        <w:t>[2]</w:t>
      </w:r>
      <w:r w:rsidR="009735D3" w:rsidRPr="00F67A4F">
        <w:rPr>
          <w:rStyle w:val="Emphasis"/>
        </w:rPr>
        <w:fldChar w:fldCharType="end"/>
      </w:r>
      <w:r w:rsidR="008F60A7" w:rsidRPr="00F67A4F">
        <w:rPr>
          <w:rStyle w:val="Emphasis"/>
        </w:rPr>
        <w:t>.</w:t>
      </w:r>
      <w:r w:rsidRPr="00C65003">
        <w:rPr>
          <w:rStyle w:val="Emphasis"/>
        </w:rPr>
        <w:t xml:space="preserve"> Brain tumors are categorized into two types based on their origin: primary and secondary</w:t>
      </w:r>
      <w:r>
        <w:rPr>
          <w:rStyle w:val="Emphasis"/>
        </w:rPr>
        <w:t xml:space="preserve"> </w:t>
      </w:r>
      <w:r w:rsidR="009735D3" w:rsidRPr="00F67A4F">
        <w:rPr>
          <w:rStyle w:val="Emphasis"/>
        </w:rPr>
        <w:fldChar w:fldCharType="begin"/>
      </w:r>
      <w:r w:rsidR="009735D3" w:rsidRPr="00F67A4F">
        <w:rPr>
          <w:rStyle w:val="Emphasis"/>
        </w:rPr>
        <w:instrText xml:space="preserve"> ADDIN EN.CITE &lt;EndNote&gt;&lt;Cite&gt;&lt;Author&gt;Nejo&lt;/Author&gt;&lt;Year&gt;2020&lt;/Year&gt;&lt;RecNum&gt;3&lt;/RecNum&gt;&lt;DisplayText&gt;[3]&lt;/DisplayText&gt;&lt;record&gt;&lt;rec-number&gt;3&lt;/rec-number&gt;&lt;foreign-keys&gt;&lt;key app="EN" db-id="p0x9x0f200xstke2t9mpdeevvzxwexssrvfv" timestamp="1728282290"&gt;3&lt;/key&gt;&lt;/foreign-keys&gt;&lt;ref-type name="Journal Article"&gt;17&lt;/ref-type&gt;&lt;contributors&gt;&lt;authors&gt;&lt;author&gt;Nejo, Takahide&lt;/author&gt;&lt;author&gt;Mende, Abigail&lt;/author&gt;&lt;author&gt;Okada, Hideho&lt;/author&gt;&lt;/authors&gt;&lt;/contributors&gt;&lt;titles&gt;&lt;title&gt;The current state of immunotherapy for primary and secondary brain tumors: similarities and differences&lt;/title&gt;&lt;secondary-title&gt;Japanese Journal of Clinical Oncology&lt;/secondary-title&gt;&lt;/titles&gt;&lt;periodical&gt;&lt;full-title&gt;Japanese Journal of Clinical Oncology&lt;/full-title&gt;&lt;/periodical&gt;&lt;pages&gt;1231-1245&lt;/pages&gt;&lt;volume&gt;50&lt;/volume&gt;&lt;number&gt;11&lt;/number&gt;&lt;dates&gt;&lt;year&gt;2020&lt;/year&gt;&lt;/dates&gt;&lt;isbn&gt;1465-3621&lt;/isbn&gt;&lt;urls&gt;&lt;related-urls&gt;&lt;url&gt;https://doi.org/10.1093/jjco/hyaa164&lt;/url&gt;&lt;/related-urls&gt;&lt;/urls&gt;&lt;electronic-resource-num&gt;10.1093/jjco/hyaa164&lt;/electronic-resource-num&gt;&lt;access-date&gt;10/7/2024&lt;/access-date&gt;&lt;/record&gt;&lt;/Cite&gt;&lt;/EndNote&gt;</w:instrText>
      </w:r>
      <w:r w:rsidR="009735D3" w:rsidRPr="00F67A4F">
        <w:rPr>
          <w:rStyle w:val="Emphasis"/>
        </w:rPr>
        <w:fldChar w:fldCharType="separate"/>
      </w:r>
      <w:r w:rsidR="009735D3" w:rsidRPr="00F67A4F">
        <w:rPr>
          <w:rStyle w:val="Emphasis"/>
        </w:rPr>
        <w:t>[3]</w:t>
      </w:r>
      <w:r w:rsidR="009735D3" w:rsidRPr="00F67A4F">
        <w:rPr>
          <w:rStyle w:val="Emphasis"/>
        </w:rPr>
        <w:fldChar w:fldCharType="end"/>
      </w:r>
      <w:r w:rsidR="008F60A7" w:rsidRPr="00F67A4F">
        <w:rPr>
          <w:rStyle w:val="Emphasis"/>
        </w:rPr>
        <w:t>.</w:t>
      </w:r>
      <w:r w:rsidR="000275D7">
        <w:rPr>
          <w:rStyle w:val="Emphasis"/>
        </w:rPr>
        <w:t xml:space="preserve"> </w:t>
      </w:r>
      <w:r w:rsidR="000275D7" w:rsidRPr="000275D7">
        <w:rPr>
          <w:rStyle w:val="Emphasis"/>
        </w:rPr>
        <w:t>Primary brain tumors originate from the brain tissue itself, while secondary brain tumors develop when cancer from other body organs spreads to the brain. Although the exact cause of genetic mutations leading to brain tumors remains unknown, certain factors—such as age, heredity, and prior radiotherapy—can increase the likelihood of tumor development. Among primary brain tumors, glioma is one of the most deadly types, especially in adults</w:t>
      </w:r>
      <w:r w:rsidR="000275D7" w:rsidRPr="000275D7">
        <w:rPr>
          <w:rStyle w:val="Emphasis"/>
        </w:rPr>
        <w:t xml:space="preserve"> </w:t>
      </w:r>
      <w:r w:rsidR="00331BA1" w:rsidRPr="00F67A4F">
        <w:rPr>
          <w:rStyle w:val="Emphasis"/>
        </w:rPr>
        <w:fldChar w:fldCharType="begin"/>
      </w:r>
      <w:r w:rsidR="00331BA1" w:rsidRPr="00F67A4F">
        <w:rPr>
          <w:rStyle w:val="Emphasis"/>
        </w:rPr>
        <w:instrText xml:space="preserve"> ADDIN EN.CITE &lt;EndNote&gt;&lt;Cite&gt;&lt;Author&gt;Tomaszewski&lt;/Author&gt;&lt;Year&gt;2019&lt;/Year&gt;&lt;RecNum&gt;4&lt;/RecNum&gt;&lt;DisplayText&gt;[4]&lt;/DisplayText&gt;&lt;record&gt;&lt;rec-number&gt;4&lt;/rec-number&gt;&lt;foreign-keys&gt;&lt;key app="EN" db-id="p0x9x0f200xstke2t9mpdeevvzxwexssrvfv" timestamp="1728282354"&gt;4&lt;/key&gt;&lt;/foreign-keys&gt;&lt;ref-type name="Journal Article"&gt;17&lt;/ref-type&gt;&lt;contributors&gt;&lt;authors&gt;&lt;author&gt;Tomaszewski, William&lt;/author&gt;&lt;author&gt;Sanchez-Perez, Luis&lt;/author&gt;&lt;author&gt;Gajewski, Thomas F.&lt;/author&gt;&lt;author&gt;Sampson, John H.&lt;/author&gt;&lt;/authors&gt;&lt;/contributors&gt;&lt;titles&gt;&lt;title&gt;Brain tumor microenvironment and host state: implications for immunotherapy&lt;/title&gt;&lt;secondary-title&gt;Clinical Cancer Research&lt;/secondary-title&gt;&lt;/titles&gt;&lt;periodical&gt;&lt;full-title&gt;Clinical Cancer Research&lt;/full-title&gt;&lt;/periodical&gt;&lt;pages&gt;4202-4210&lt;/pages&gt;&lt;volume&gt;25&lt;/volume&gt;&lt;number&gt;14&lt;/number&gt;&lt;dates&gt;&lt;year&gt;2019&lt;/year&gt;&lt;/dates&gt;&lt;publisher&gt;AACR&lt;/publisher&gt;&lt;isbn&gt;1078-0432&lt;/isbn&gt;&lt;urls&gt;&lt;/urls&gt;&lt;/record&gt;&lt;/Cite&gt;&lt;/EndNote&gt;</w:instrText>
      </w:r>
      <w:r w:rsidR="00331BA1" w:rsidRPr="00F67A4F">
        <w:rPr>
          <w:rStyle w:val="Emphasis"/>
        </w:rPr>
        <w:fldChar w:fldCharType="separate"/>
      </w:r>
      <w:r w:rsidR="00331BA1" w:rsidRPr="00F67A4F">
        <w:rPr>
          <w:rStyle w:val="Emphasis"/>
        </w:rPr>
        <w:t>[4]</w:t>
      </w:r>
      <w:r w:rsidR="00331BA1" w:rsidRPr="00F67A4F">
        <w:rPr>
          <w:rStyle w:val="Emphasis"/>
        </w:rPr>
        <w:fldChar w:fldCharType="end"/>
      </w:r>
      <w:r w:rsidR="008F60A7" w:rsidRPr="00F67A4F">
        <w:rPr>
          <w:rStyle w:val="Emphasis"/>
        </w:rPr>
        <w:t>.</w:t>
      </w:r>
    </w:p>
    <w:p w14:paraId="71C5516F" w14:textId="1045C543" w:rsidR="008F60A7" w:rsidRPr="00F67A4F" w:rsidRDefault="000275D7" w:rsidP="00F67A4F">
      <w:pPr>
        <w:pStyle w:val="Paragraph"/>
        <w:rPr>
          <w:rStyle w:val="Emphasis"/>
        </w:rPr>
      </w:pPr>
      <w:r w:rsidRPr="000275D7">
        <w:rPr>
          <w:rStyle w:val="Emphasis"/>
        </w:rPr>
        <w:t>According to 2014 data from the International Agency for Research on Cancer, over 124,000 individuals are affected by brain tumors, resulting in more than 97,000 deaths (</w:t>
      </w:r>
      <w:proofErr w:type="spellStart"/>
      <w:r w:rsidRPr="000275D7">
        <w:rPr>
          <w:rStyle w:val="Emphasis"/>
        </w:rPr>
        <w:t>Sabbih</w:t>
      </w:r>
      <w:proofErr w:type="spellEnd"/>
      <w:r w:rsidRPr="000275D7">
        <w:rPr>
          <w:rStyle w:val="Emphasis"/>
        </w:rPr>
        <w:t xml:space="preserve"> Hamoud &amp; Ghazali, 2014). This highlights the serious threat this condition poses to the lives of those affected.</w:t>
      </w:r>
    </w:p>
    <w:p w14:paraId="39D21320" w14:textId="667F8901" w:rsidR="008F60A7" w:rsidRPr="00F67A4F" w:rsidRDefault="000275D7" w:rsidP="00F67A4F">
      <w:pPr>
        <w:pStyle w:val="Paragraph"/>
        <w:rPr>
          <w:rStyle w:val="Emphasis"/>
        </w:rPr>
      </w:pPr>
      <w:r w:rsidRPr="000275D7">
        <w:rPr>
          <w:rStyle w:val="Emphasis"/>
        </w:rPr>
        <w:t xml:space="preserve">Currently, technology plays a crucial role in supporting disease diagnoses, aiding medical professionals in performing highly accurate examinations thanks to rapid technological advances. Among the tools used to diagnose brain cancer, Magnetic Resonance Imaging (MRI) stands out as one of the most powerful and flexible imaging techniques in clinical medicine. MRI works by capturing detailed images of internal organs using strong magnetic fields around the patient's body. Over the past 30 years, significant advancements in MRI have enabled it to provide </w:t>
      </w:r>
      <w:r w:rsidRPr="000275D7">
        <w:rPr>
          <w:rStyle w:val="Emphasis"/>
        </w:rPr>
        <w:lastRenderedPageBreak/>
        <w:t>functional and quantitative insights, including data on microstructures and blood flow within tissues. MRI is particularly useful in diagnosing brain tumors, offering a safer alternative to CT scans, especially for sensitive patients. Additionally, the quality of MRI images has continued to improve, supporting earlier diagnosis of such conditions. With increased availability of MRI images online, researchers in this study have been motivated to develop tools that aid medical professionals in their work</w:t>
      </w:r>
      <w:r w:rsidR="00331BA1" w:rsidRPr="00F67A4F">
        <w:rPr>
          <w:rStyle w:val="Emphasis"/>
        </w:rPr>
        <w:t xml:space="preserve"> </w:t>
      </w:r>
      <w:r w:rsidR="00331BA1" w:rsidRPr="00F67A4F">
        <w:rPr>
          <w:rStyle w:val="Emphasis"/>
        </w:rPr>
        <w:fldChar w:fldCharType="begin"/>
      </w:r>
      <w:r w:rsidR="00331BA1" w:rsidRPr="00F67A4F">
        <w:rPr>
          <w:rStyle w:val="Emphasis"/>
        </w:rPr>
        <w:instrText xml:space="preserve"> ADDIN EN.CITE &lt;EndNote&gt;&lt;Cite&gt;&lt;Author&gt;Kuhl&lt;/Author&gt;&lt;Year&gt;2019&lt;/Year&gt;&lt;RecNum&gt;5&lt;/RecNum&gt;&lt;DisplayText&gt;[5]&lt;/DisplayText&gt;&lt;record&gt;&lt;rec-number&gt;5&lt;/rec-number&gt;&lt;foreign-keys&gt;&lt;key app="EN" db-id="p0x9x0f200xstke2t9mpdeevvzxwexssrvfv" timestamp="1728282426"&gt;5&lt;/key&gt;&lt;/foreign-keys&gt;&lt;ref-type name="Journal Article"&gt;17&lt;/ref-type&gt;&lt;contributors&gt;&lt;authors&gt;&lt;author&gt;Kuhl, Christiane K.&lt;/author&gt;&lt;/authors&gt;&lt;/contributors&gt;&lt;titles&gt;&lt;title&gt;Abbreviated magnetic resonance imaging (MRI) for breast cancer screening: rationale, concept, and transfer to clinical practice&lt;/title&gt;&lt;secondary-title&gt;Annual review of medicine&lt;/secondary-title&gt;&lt;/titles&gt;&lt;periodical&gt;&lt;full-title&gt;Annual review of medicine&lt;/full-title&gt;&lt;/periodical&gt;&lt;pages&gt;501-519&lt;/pages&gt;&lt;volume&gt;70&lt;/volume&gt;&lt;number&gt;1&lt;/number&gt;&lt;dates&gt;&lt;year&gt;2019&lt;/year&gt;&lt;/dates&gt;&lt;publisher&gt;Annual Reviews&lt;/publisher&gt;&lt;isbn&gt;0066-4219&lt;/isbn&gt;&lt;urls&gt;&lt;/urls&gt;&lt;/record&gt;&lt;/Cite&gt;&lt;/EndNote&gt;</w:instrText>
      </w:r>
      <w:r w:rsidR="00331BA1" w:rsidRPr="00F67A4F">
        <w:rPr>
          <w:rStyle w:val="Emphasis"/>
        </w:rPr>
        <w:fldChar w:fldCharType="separate"/>
      </w:r>
      <w:r w:rsidR="00331BA1" w:rsidRPr="00F67A4F">
        <w:rPr>
          <w:rStyle w:val="Emphasis"/>
        </w:rPr>
        <w:t>[5]</w:t>
      </w:r>
      <w:r w:rsidR="00331BA1" w:rsidRPr="00F67A4F">
        <w:rPr>
          <w:rStyle w:val="Emphasis"/>
        </w:rPr>
        <w:fldChar w:fldCharType="end"/>
      </w:r>
      <w:r w:rsidR="008F60A7" w:rsidRPr="00F67A4F">
        <w:rPr>
          <w:rStyle w:val="Emphasis"/>
        </w:rPr>
        <w:t xml:space="preserve">. </w:t>
      </w:r>
    </w:p>
    <w:p w14:paraId="4B347995" w14:textId="2CE83519" w:rsidR="008F60A7" w:rsidRPr="00F67A4F" w:rsidRDefault="000275D7" w:rsidP="00F67A4F">
      <w:pPr>
        <w:pStyle w:val="Paragraph"/>
        <w:rPr>
          <w:rStyle w:val="Emphasis"/>
        </w:rPr>
      </w:pPr>
      <w:r w:rsidRPr="000275D7">
        <w:rPr>
          <w:rStyle w:val="Emphasis"/>
        </w:rPr>
        <w:t xml:space="preserve">In the diagnostic process for brain tumor patients, paramedics often face delays in decision-making and reaching conclusions. This is problematic because brain tumor treatment typically requires swift action </w:t>
      </w:r>
      <w:r w:rsidR="00331BA1" w:rsidRPr="00F67A4F">
        <w:rPr>
          <w:rStyle w:val="Emphasis"/>
        </w:rPr>
        <w:fldChar w:fldCharType="begin"/>
      </w:r>
      <w:r w:rsidR="00331BA1" w:rsidRPr="00F67A4F">
        <w:rPr>
          <w:rStyle w:val="Emphasis"/>
        </w:rPr>
        <w:instrText xml:space="preserve"> ADDIN EN.CITE &lt;EndNote&gt;&lt;Cite&gt;&lt;Author&gt;Gutmann&lt;/Author&gt;&lt;Year&gt;2019&lt;/Year&gt;&lt;RecNum&gt;2&lt;/RecNum&gt;&lt;DisplayText&gt;[2]&lt;/DisplayText&gt;&lt;record&gt;&lt;rec-number&gt;2&lt;/rec-number&gt;&lt;foreign-keys&gt;&lt;key app="EN" db-id="p0x9x0f200xstke2t9mpdeevvzxwexssrvfv" timestamp="1728282235"&gt;2&lt;/key&gt;&lt;/foreign-keys&gt;&lt;ref-type name="Journal Article"&gt;17&lt;/ref-type&gt;&lt;contributors&gt;&lt;authors&gt;&lt;author&gt;Gutmann, David H.&lt;/author&gt;&lt;author&gt;Kettenmann, Helmut&lt;/author&gt;&lt;/authors&gt;&lt;/contributors&gt;&lt;titles&gt;&lt;title&gt;Microglia/brain macrophages as central drivers of brain tumor pathobiology&lt;/title&gt;&lt;secondary-title&gt;Neuron&lt;/secondary-title&gt;&lt;/titles&gt;&lt;periodical&gt;&lt;full-title&gt;Neuron&lt;/full-title&gt;&lt;/periodical&gt;&lt;pages&gt;442-449&lt;/pages&gt;&lt;volume&gt;104&lt;/volume&gt;&lt;number&gt;3&lt;/number&gt;&lt;dates&gt;&lt;year&gt;2019&lt;/year&gt;&lt;/dates&gt;&lt;publisher&gt;Elsevier&lt;/publisher&gt;&lt;isbn&gt;0896-6273&lt;/isbn&gt;&lt;urls&gt;&lt;/urls&gt;&lt;/record&gt;&lt;/Cite&gt;&lt;/EndNote&gt;</w:instrText>
      </w:r>
      <w:r w:rsidR="00331BA1" w:rsidRPr="00F67A4F">
        <w:rPr>
          <w:rStyle w:val="Emphasis"/>
        </w:rPr>
        <w:fldChar w:fldCharType="separate"/>
      </w:r>
      <w:r w:rsidR="00331BA1" w:rsidRPr="00F67A4F">
        <w:rPr>
          <w:rStyle w:val="Emphasis"/>
        </w:rPr>
        <w:t>[2]</w:t>
      </w:r>
      <w:r w:rsidR="00331BA1" w:rsidRPr="00F67A4F">
        <w:rPr>
          <w:rStyle w:val="Emphasis"/>
        </w:rPr>
        <w:fldChar w:fldCharType="end"/>
      </w:r>
      <w:r w:rsidR="008F60A7" w:rsidRPr="00F67A4F">
        <w:rPr>
          <w:rStyle w:val="Emphasis"/>
        </w:rPr>
        <w:t xml:space="preserve">. </w:t>
      </w:r>
      <w:r w:rsidRPr="000275D7">
        <w:rPr>
          <w:rStyle w:val="Emphasis"/>
        </w:rPr>
        <w:t>Consequently, the availability of numerous MRI images of brain tumor cases has motivated researchers to develop classification systems for brain tumors. Machine learning and deep learning techniques have become instrumental in creating these classification systems, allowing MRI images to be processed efficiently for accurate and timely diagnosis. Common machine learning methods used include K-Nearest Neighbors (KNN), Neural Networks, Support Vector Machines (SVM), and Random Forests. Among deep learning approaches, the Convolutional Neural Network (CNN) is widely favored.</w:t>
      </w:r>
    </w:p>
    <w:p w14:paraId="3729237E" w14:textId="2740BAC7" w:rsidR="008F60A7" w:rsidRPr="00F67A4F" w:rsidRDefault="00A76E06" w:rsidP="00F67A4F">
      <w:pPr>
        <w:pStyle w:val="Paragraph"/>
        <w:rPr>
          <w:rStyle w:val="Emphasis"/>
        </w:rPr>
      </w:pPr>
      <w:r w:rsidRPr="00A76E06">
        <w:rPr>
          <w:rStyle w:val="Emphasis"/>
        </w:rPr>
        <w:t>Recent studies have focused extensively on classifying brain tumors using MRI images from patients. Over the past five years, research has consistently shown that MRI technology can efficiently categorize brain tumors, offering quicker diagnostic results. A study titled "Multi-Classification of Brain Tumor Images Using Deep Neural Network" reported high accuracy levels in classification. This research, led by Hossam H. Sultan and colleagues in 2019, applied the CNN algorithm and tested two scenarios using distinct dataset structures</w:t>
      </w:r>
      <w:r>
        <w:rPr>
          <w:rStyle w:val="Emphasis"/>
        </w:rPr>
        <w:t xml:space="preserve"> </w:t>
      </w:r>
      <w:r w:rsidR="00331BA1" w:rsidRPr="00F67A4F">
        <w:rPr>
          <w:rStyle w:val="Emphasis"/>
        </w:rPr>
        <w:fldChar w:fldCharType="begin"/>
      </w:r>
      <w:r w:rsidR="00331BA1" w:rsidRPr="00F67A4F">
        <w:rPr>
          <w:rStyle w:val="Emphasis"/>
        </w:rPr>
        <w:instrText xml:space="preserve"> ADDIN EN.CITE &lt;EndNote&gt;&lt;Cite&gt;&lt;Author&gt;Sultan&lt;/Author&gt;&lt;Year&gt;2019&lt;/Year&gt;&lt;RecNum&gt;6&lt;/RecNum&gt;&lt;DisplayText&gt;[6]&lt;/DisplayText&gt;&lt;record&gt;&lt;rec-number&gt;6&lt;/rec-number&gt;&lt;foreign-keys&gt;&lt;key app="EN" db-id="p0x9x0f200xstke2t9mpdeevvzxwexssrvfv" timestamp="1728282575"&gt;6&lt;/key&gt;&lt;/foreign-keys&gt;&lt;ref-type name="Journal Article"&gt;17&lt;/ref-type&gt;&lt;contributors&gt;&lt;authors&gt;&lt;author&gt;H. H. Sultan&lt;/author&gt;&lt;author&gt;N. M. Salem&lt;/author&gt;&lt;author&gt;W. Al-Atabany&lt;/author&gt;&lt;/authors&gt;&lt;/contributors&gt;&lt;titles&gt;&lt;title&gt;Multi-Classification of Brain Tumor Images Using Deep Neural Network&lt;/title&gt;&lt;secondary-title&gt;IEEE Access&lt;/secondary-title&gt;&lt;/titles&gt;&lt;periodical&gt;&lt;full-title&gt;IEEE Access&lt;/full-title&gt;&lt;/periodical&gt;&lt;pages&gt;69215-69225&lt;/pages&gt;&lt;volume&gt;7&lt;/volume&gt;&lt;dates&gt;&lt;year&gt;2019&lt;/year&gt;&lt;/dates&gt;&lt;isbn&gt;2169-3536&lt;/isbn&gt;&lt;urls&gt;&lt;/urls&gt;&lt;electronic-resource-num&gt;10.1109/ACCESS.2019.2919122&lt;/electronic-resource-num&gt;&lt;/record&gt;&lt;/Cite&gt;&lt;/EndNote&gt;</w:instrText>
      </w:r>
      <w:r w:rsidR="00331BA1" w:rsidRPr="00F67A4F">
        <w:rPr>
          <w:rStyle w:val="Emphasis"/>
        </w:rPr>
        <w:fldChar w:fldCharType="separate"/>
      </w:r>
      <w:r w:rsidR="00331BA1" w:rsidRPr="00F67A4F">
        <w:rPr>
          <w:rStyle w:val="Emphasis"/>
        </w:rPr>
        <w:t>[6]</w:t>
      </w:r>
      <w:r w:rsidR="00331BA1" w:rsidRPr="00F67A4F">
        <w:rPr>
          <w:rStyle w:val="Emphasis"/>
        </w:rPr>
        <w:fldChar w:fldCharType="end"/>
      </w:r>
      <w:r w:rsidR="008F60A7" w:rsidRPr="00F67A4F">
        <w:rPr>
          <w:rStyle w:val="Emphasis"/>
        </w:rPr>
        <w:t>.</w:t>
      </w:r>
      <w:r w:rsidRPr="00A76E06">
        <w:rPr>
          <w:rStyle w:val="Emphasis"/>
        </w:rPr>
        <w:t xml:space="preserve"> The first scenario used data collected from </w:t>
      </w:r>
      <w:proofErr w:type="spellStart"/>
      <w:r w:rsidRPr="00A76E06">
        <w:rPr>
          <w:rStyle w:val="Emphasis"/>
        </w:rPr>
        <w:t>Nanfang</w:t>
      </w:r>
      <w:proofErr w:type="spellEnd"/>
      <w:r w:rsidRPr="00A76E06">
        <w:rPr>
          <w:rStyle w:val="Emphasis"/>
        </w:rPr>
        <w:t xml:space="preserve"> Hospital and General Hospital of Tianjin Medical University in China between 2005 and 2010. This dataset included three types of brain tumors: meningioma, glioma, and pituitary, with the model achieving an average accuracy of 96.13%. In the second scenario, a dataset classifying glioma brain tumors across grades I to IV was taken from The Cancer Imaging Archive (TCIA), specifically from the Repository of Molecular Brain Neoplasm Data (REMBRANDT). This model achieved 98.7% accuracy, distinguishing meningioma, glioma, and pituitary tumor types.</w:t>
      </w:r>
      <w:r w:rsidR="008F60A7" w:rsidRPr="00F67A4F">
        <w:rPr>
          <w:rStyle w:val="Emphasis"/>
        </w:rPr>
        <w:t xml:space="preserve"> </w:t>
      </w:r>
    </w:p>
    <w:p w14:paraId="404374DC" w14:textId="76A67F9B" w:rsidR="008F60A7" w:rsidRPr="00F67A4F" w:rsidRDefault="00695605" w:rsidP="00F67A4F">
      <w:pPr>
        <w:pStyle w:val="Paragraph"/>
        <w:rPr>
          <w:rStyle w:val="Emphasis"/>
        </w:rPr>
      </w:pPr>
      <w:r w:rsidRPr="00695605">
        <w:rPr>
          <w:rStyle w:val="Emphasis"/>
        </w:rPr>
        <w:t xml:space="preserve">A study by Abdu </w:t>
      </w:r>
      <w:proofErr w:type="spellStart"/>
      <w:r w:rsidRPr="00695605">
        <w:rPr>
          <w:rStyle w:val="Emphasis"/>
        </w:rPr>
        <w:t>Gumaei</w:t>
      </w:r>
      <w:proofErr w:type="spellEnd"/>
      <w:r w:rsidRPr="00695605">
        <w:rPr>
          <w:rStyle w:val="Emphasis"/>
        </w:rPr>
        <w:t xml:space="preserve"> and colleagues, titled "A Hybrid Feature Extraction Method with Regularized Extreme Learning Machine for Brain Tumor Classification" (2019), explored brain tumor classification using MRI images from a dataset developed by Jun Cheng. The dataset included 3064 MRI images, categorized as 1426 meningioma, 708 glioma, and 930 pituitary images. This study employed the Regularized Extreme Learning Machine (RELM) approach, achieving an accuracy rate of 94.23%</w:t>
      </w:r>
      <w:r w:rsidR="00331BA1" w:rsidRPr="00F67A4F">
        <w:rPr>
          <w:rStyle w:val="Emphasis"/>
        </w:rPr>
        <w:t xml:space="preserve"> </w:t>
      </w:r>
      <w:r w:rsidR="00331BA1" w:rsidRPr="00F67A4F">
        <w:rPr>
          <w:rStyle w:val="Emphasis"/>
        </w:rPr>
        <w:fldChar w:fldCharType="begin"/>
      </w:r>
      <w:r w:rsidR="00331BA1" w:rsidRPr="00F67A4F">
        <w:rPr>
          <w:rStyle w:val="Emphasis"/>
        </w:rPr>
        <w:instrText xml:space="preserve"> ADDIN EN.CITE &lt;EndNote&gt;&lt;Cite&gt;&lt;Author&gt;Gumaei&lt;/Author&gt;&lt;Year&gt;2019&lt;/Year&gt;&lt;RecNum&gt;7&lt;/RecNum&gt;&lt;DisplayText&gt;[7]&lt;/DisplayText&gt;&lt;record&gt;&lt;rec-number&gt;7&lt;/rec-number&gt;&lt;foreign-keys&gt;&lt;key app="EN" db-id="p0x9x0f200xstke2t9mpdeevvzxwexssrvfv" timestamp="1728282759"&gt;7&lt;/key&gt;&lt;/foreign-keys&gt;&lt;ref-type name="Journal Article"&gt;17&lt;/ref-type&gt;&lt;contributors&gt;&lt;authors&gt;&lt;author&gt;A. Gumaei&lt;/author&gt;&lt;author&gt;M. M. Hassan&lt;/author&gt;&lt;author&gt;M. R. Hassan&lt;/author&gt;&lt;author&gt;A. Alelaiwi&lt;/author&gt;&lt;author&gt;G. Fortino&lt;/author&gt;&lt;/authors&gt;&lt;/contributors&gt;&lt;titles&gt;&lt;title&gt;A Hybrid Feature Extraction Method With Regularized Extreme Learning Machine for Brain Tumor Classification&lt;/title&gt;&lt;secondary-title&gt;IEEE Access&lt;/secondary-title&gt;&lt;/titles&gt;&lt;periodical&gt;&lt;full-title&gt;IEEE Access&lt;/full-title&gt;&lt;/periodical&gt;&lt;pages&gt;36266-36273&lt;/pages&gt;&lt;volume&gt;7&lt;/volume&gt;&lt;dates&gt;&lt;year&gt;2019&lt;/year&gt;&lt;/dates&gt;&lt;isbn&gt;2169-3536&lt;/isbn&gt;&lt;urls&gt;&lt;/urls&gt;&lt;electronic-resource-num&gt;10.1109/ACCESS.2019.2904145&lt;/electronic-resource-num&gt;&lt;/record&gt;&lt;/Cite&gt;&lt;/EndNote&gt;</w:instrText>
      </w:r>
      <w:r w:rsidR="00331BA1" w:rsidRPr="00F67A4F">
        <w:rPr>
          <w:rStyle w:val="Emphasis"/>
        </w:rPr>
        <w:fldChar w:fldCharType="separate"/>
      </w:r>
      <w:r w:rsidR="00331BA1" w:rsidRPr="00F67A4F">
        <w:rPr>
          <w:rStyle w:val="Emphasis"/>
        </w:rPr>
        <w:t>[7]</w:t>
      </w:r>
      <w:r w:rsidR="00331BA1" w:rsidRPr="00F67A4F">
        <w:rPr>
          <w:rStyle w:val="Emphasis"/>
        </w:rPr>
        <w:fldChar w:fldCharType="end"/>
      </w:r>
      <w:r>
        <w:rPr>
          <w:rStyle w:val="Emphasis"/>
        </w:rPr>
        <w:t>.</w:t>
      </w:r>
    </w:p>
    <w:p w14:paraId="76E6FED3" w14:textId="03D4CFA9" w:rsidR="008F60A7" w:rsidRPr="00F67A4F" w:rsidRDefault="00695605" w:rsidP="00F67A4F">
      <w:pPr>
        <w:pStyle w:val="Paragraph"/>
        <w:rPr>
          <w:rStyle w:val="Emphasis"/>
        </w:rPr>
      </w:pPr>
      <w:r w:rsidRPr="00695605">
        <w:rPr>
          <w:rStyle w:val="Emphasis"/>
        </w:rPr>
        <w:t xml:space="preserve">In 2019, S. Deepak and colleagues conducted a notable third study on brain tumor analysis, achieving impressive accuracy. Their research, titled "Brain Tumor Classification Utilizing Deep CNN Features via Transfer Learning" [8], reached 98% accuracy by using a pre-trained CNN model. They employed </w:t>
      </w:r>
      <w:proofErr w:type="spellStart"/>
      <w:r w:rsidRPr="00695605">
        <w:rPr>
          <w:rStyle w:val="Emphasis"/>
        </w:rPr>
        <w:t>GoogleNet</w:t>
      </w:r>
      <w:proofErr w:type="spellEnd"/>
      <w:r w:rsidRPr="00695605">
        <w:rPr>
          <w:rStyle w:val="Emphasis"/>
        </w:rPr>
        <w:t xml:space="preserve"> for feature extraction from MRI brain tumor images, with Support Vector Machines (SVM) for MRI image classification. The dataset used in this research was developed by Jun Cheng and is available on </w:t>
      </w:r>
      <w:proofErr w:type="spellStart"/>
      <w:r w:rsidRPr="00695605">
        <w:rPr>
          <w:rStyle w:val="Emphasis"/>
        </w:rPr>
        <w:t>Figshare</w:t>
      </w:r>
      <w:proofErr w:type="spellEnd"/>
      <w:r w:rsidR="00331BA1" w:rsidRPr="00F67A4F">
        <w:rPr>
          <w:rStyle w:val="Emphasis"/>
        </w:rPr>
        <w:t xml:space="preserve"> </w:t>
      </w:r>
      <w:r w:rsidR="00331BA1" w:rsidRPr="00F67A4F">
        <w:rPr>
          <w:rStyle w:val="Emphasis"/>
        </w:rPr>
        <w:fldChar w:fldCharType="begin"/>
      </w:r>
      <w:r w:rsidR="00331BA1" w:rsidRPr="00F67A4F">
        <w:rPr>
          <w:rStyle w:val="Emphasis"/>
        </w:rPr>
        <w:instrText xml:space="preserve"> ADDIN EN.CITE &lt;EndNote&gt;&lt;Cite&gt;&lt;Author&gt;Deepak&lt;/Author&gt;&lt;Year&gt;2019&lt;/Year&gt;&lt;RecNum&gt;8&lt;/RecNum&gt;&lt;DisplayText&gt;[8]&lt;/DisplayText&gt;&lt;record&gt;&lt;rec-number&gt;8&lt;/rec-number&gt;&lt;foreign-keys&gt;&lt;key app="EN" db-id="p0x9x0f200xstke2t9mpdeevvzxwexssrvfv" timestamp="1728282801"&gt;8&lt;/key&gt;&lt;/foreign-keys&gt;&lt;ref-type name="Journal Article"&gt;17&lt;/ref-type&gt;&lt;contributors&gt;&lt;authors&gt;&lt;author&gt;Deepak, S.&lt;/author&gt;&lt;author&gt;Ameer, P. M.&lt;/author&gt;&lt;/authors&gt;&lt;/contributors&gt;&lt;titles&gt;&lt;title&gt;Brain tumor classification using deep CNN features via transfer learning&lt;/title&gt;&lt;secondary-title&gt;Computers in Biology and Medicine&lt;/secondary-title&gt;&lt;/titles&gt;&lt;periodical&gt;&lt;full-title&gt;Computers in Biology and Medicine&lt;/full-title&gt;&lt;/periodical&gt;&lt;pages&gt;103345&lt;/pages&gt;&lt;volume&gt;111&lt;/volume&gt;&lt;keywords&gt;&lt;keyword&gt;Brain tumor&lt;/keyword&gt;&lt;keyword&gt;Computer-aided diagnosis&lt;/keyword&gt;&lt;keyword&gt;Transfer learning&lt;/keyword&gt;&lt;keyword&gt;Convolutional neural network&lt;/keyword&gt;&lt;keyword&gt;Support vector machine&lt;/keyword&gt;&lt;/keywords&gt;&lt;dates&gt;&lt;year&gt;2019&lt;/year&gt;&lt;pub-dates&gt;&lt;date&gt;2019/08/01/&lt;/date&gt;&lt;/pub-dates&gt;&lt;/dates&gt;&lt;isbn&gt;0010-4825&lt;/isbn&gt;&lt;urls&gt;&lt;related-urls&gt;&lt;url&gt;https://www.sciencedirect.com/science/article/pii/S0010482519302148&lt;/url&gt;&lt;/related-urls&gt;&lt;/urls&gt;&lt;electronic-resource-num&gt;https://doi.org/10.1016/j.compbiomed.2019.103345&lt;/electronic-resource-num&gt;&lt;/record&gt;&lt;/Cite&gt;&lt;/EndNote&gt;</w:instrText>
      </w:r>
      <w:r w:rsidR="00331BA1" w:rsidRPr="00F67A4F">
        <w:rPr>
          <w:rStyle w:val="Emphasis"/>
        </w:rPr>
        <w:fldChar w:fldCharType="separate"/>
      </w:r>
      <w:r w:rsidR="00331BA1" w:rsidRPr="00F67A4F">
        <w:rPr>
          <w:rStyle w:val="Emphasis"/>
        </w:rPr>
        <w:t>[8]</w:t>
      </w:r>
      <w:r w:rsidR="00331BA1" w:rsidRPr="00F67A4F">
        <w:rPr>
          <w:rStyle w:val="Emphasis"/>
        </w:rPr>
        <w:fldChar w:fldCharType="end"/>
      </w:r>
      <w:r>
        <w:rPr>
          <w:rStyle w:val="Emphasis"/>
        </w:rPr>
        <w:t>.</w:t>
      </w:r>
    </w:p>
    <w:p w14:paraId="16CADBDE" w14:textId="34D2F7E8" w:rsidR="008F60A7" w:rsidRPr="00F67A4F" w:rsidRDefault="00695605" w:rsidP="00F67A4F">
      <w:pPr>
        <w:pStyle w:val="Paragraph"/>
        <w:rPr>
          <w:rStyle w:val="Emphasis"/>
        </w:rPr>
      </w:pPr>
      <w:r w:rsidRPr="00695605">
        <w:rPr>
          <w:rStyle w:val="Emphasis"/>
        </w:rPr>
        <w:t xml:space="preserve">A study by </w:t>
      </w:r>
      <w:proofErr w:type="spellStart"/>
      <w:r w:rsidRPr="00695605">
        <w:rPr>
          <w:rStyle w:val="Emphasis"/>
        </w:rPr>
        <w:t>Zar</w:t>
      </w:r>
      <w:proofErr w:type="spellEnd"/>
      <w:r w:rsidRPr="00695605">
        <w:rPr>
          <w:rStyle w:val="Emphasis"/>
        </w:rPr>
        <w:t xml:space="preserve"> Nawab Khan Swati et al., titled "Brain Tumor Classification for MR Images Utilizing Transfer Learning and Fine-tuning" [9], explores the use of transfer learning, specifically with the VGG19 model, to classify MRI brain tumor images, achieving a top accuracy of 94.82%. This study uses a dataset developed by Jun Cheng, comprising 3064 images from 233 patients with brain tumors</w:t>
      </w:r>
      <w:r w:rsidR="008F60A7" w:rsidRPr="00F67A4F">
        <w:rPr>
          <w:rStyle w:val="Emphasis"/>
        </w:rPr>
        <w:t xml:space="preserve"> </w:t>
      </w:r>
      <w:r w:rsidR="00331BA1" w:rsidRPr="00F67A4F">
        <w:rPr>
          <w:rStyle w:val="Emphasis"/>
        </w:rPr>
        <w:fldChar w:fldCharType="begin"/>
      </w:r>
      <w:r w:rsidR="00331BA1" w:rsidRPr="00F67A4F">
        <w:rPr>
          <w:rStyle w:val="Emphasis"/>
        </w:rPr>
        <w:instrText xml:space="preserve"> ADDIN EN.CITE &lt;EndNote&gt;&lt;Cite&gt;&lt;Author&gt;Swati&lt;/Author&gt;&lt;Year&gt;2019&lt;/Year&gt;&lt;RecNum&gt;9&lt;/RecNum&gt;&lt;DisplayText&gt;[9]&lt;/DisplayText&gt;&lt;record&gt;&lt;rec-number&gt;9&lt;/rec-number&gt;&lt;foreign-keys&gt;&lt;key app="EN" db-id="p0x9x0f200xstke2t9mpdeevvzxwexssrvfv" timestamp="1728282860"&gt;9&lt;/key&gt;&lt;/foreign-keys&gt;&lt;ref-type name="Journal Article"&gt;17&lt;/ref-type&gt;&lt;contributors&gt;&lt;authors&gt;&lt;author&gt;Swati, Zar Nawab Khan&lt;/author&gt;&lt;author&gt;Zhao, Qinghua&lt;/author&gt;&lt;author&gt;Kabir, Muhammad&lt;/author&gt;&lt;author&gt;Ali, Farman&lt;/author&gt;&lt;author&gt;Ali, Zakir&lt;/author&gt;&lt;author&gt;Ahmed, Saeed&lt;/author&gt;&lt;author&gt;Lu, Jianfeng&lt;/author&gt;&lt;/authors&gt;&lt;/contributors&gt;&lt;titles&gt;&lt;title&gt;Brain tumor classification for MR images using transfer learning and fine-tuning&lt;/title&gt;&lt;secondary-title&gt;Computerized Medical Imaging and Graphics&lt;/secondary-title&gt;&lt;/titles&gt;&lt;periodical&gt;&lt;full-title&gt;Computerized Medical Imaging and Graphics&lt;/full-title&gt;&lt;/periodical&gt;&lt;pages&gt;34-46&lt;/pages&gt;&lt;volume&gt;75&lt;/volume&gt;&lt;keywords&gt;&lt;keyword&gt;Brain tumor classification&lt;/keyword&gt;&lt;keyword&gt;Block-wise fine-tuning&lt;/keyword&gt;&lt;keyword&gt;Convolutional neural networks&lt;/keyword&gt;&lt;keyword&gt;Deep learning&lt;/keyword&gt;&lt;keyword&gt;Magnetic resonance images&lt;/keyword&gt;&lt;keyword&gt;Transfer learning&lt;/keyword&gt;&lt;/keywords&gt;&lt;dates&gt;&lt;year&gt;2019&lt;/year&gt;&lt;pub-dates&gt;&lt;date&gt;2019/07/01/&lt;/date&gt;&lt;/pub-dates&gt;&lt;/dates&gt;&lt;isbn&gt;0895-6111&lt;/isbn&gt;&lt;urls&gt;&lt;related-urls&gt;&lt;url&gt;https://www.sciencedirect.com/science/article/pii/S0895611118305937&lt;/url&gt;&lt;/related-urls&gt;&lt;/urls&gt;&lt;electronic-resource-num&gt;https://doi.org/10.1016/j.compmedimag.2019.05.001&lt;/electronic-resource-num&gt;&lt;/record&gt;&lt;/Cite&gt;&lt;/EndNote&gt;</w:instrText>
      </w:r>
      <w:r w:rsidR="00331BA1" w:rsidRPr="00F67A4F">
        <w:rPr>
          <w:rStyle w:val="Emphasis"/>
        </w:rPr>
        <w:fldChar w:fldCharType="separate"/>
      </w:r>
      <w:r w:rsidR="00331BA1" w:rsidRPr="00F67A4F">
        <w:rPr>
          <w:rStyle w:val="Emphasis"/>
        </w:rPr>
        <w:t>[9]</w:t>
      </w:r>
      <w:r w:rsidR="00331BA1" w:rsidRPr="00F67A4F">
        <w:rPr>
          <w:rStyle w:val="Emphasis"/>
        </w:rPr>
        <w:fldChar w:fldCharType="end"/>
      </w:r>
      <w:r>
        <w:rPr>
          <w:rStyle w:val="Emphasis"/>
        </w:rPr>
        <w:t>.</w:t>
      </w:r>
    </w:p>
    <w:p w14:paraId="7F6186D2" w14:textId="44A0E229" w:rsidR="008F60A7" w:rsidRPr="00F67A4F" w:rsidRDefault="00695605" w:rsidP="00F67A4F">
      <w:pPr>
        <w:pStyle w:val="Paragraph"/>
        <w:rPr>
          <w:rStyle w:val="Emphasis"/>
        </w:rPr>
      </w:pPr>
      <w:r w:rsidRPr="00695605">
        <w:rPr>
          <w:rStyle w:val="Emphasis"/>
        </w:rPr>
        <w:t>Similarly, research in 2020 by Neelum Noreen et al., titled "A Deep Learning Model Based on Concatenation Approach for the Diagnosis of Brain Tumor" [10], applies a dataset created by Jun Cheng and employs models such as InceptionV3 and DenseNet201. This approach reaches high accuracies of 99.34% and 99.51%, respectively</w:t>
      </w:r>
      <w:r>
        <w:rPr>
          <w:rStyle w:val="Emphasis"/>
        </w:rPr>
        <w:t xml:space="preserve"> </w:t>
      </w:r>
      <w:r w:rsidR="006F7F33" w:rsidRPr="00F67A4F">
        <w:rPr>
          <w:rStyle w:val="Emphasis"/>
        </w:rPr>
        <w:fldChar w:fldCharType="begin"/>
      </w:r>
      <w:r w:rsidR="006F7F33" w:rsidRPr="00F67A4F">
        <w:rPr>
          <w:rStyle w:val="Emphasis"/>
        </w:rPr>
        <w:instrText xml:space="preserve"> ADDIN EN.CITE &lt;EndNote&gt;&lt;Cite&gt;&lt;Author&gt;Noreen&lt;/Author&gt;&lt;Year&gt;2020&lt;/Year&gt;&lt;RecNum&gt;10&lt;/RecNum&gt;&lt;DisplayText&gt;[10]&lt;/DisplayText&gt;&lt;record&gt;&lt;rec-number&gt;10&lt;/rec-number&gt;&lt;foreign-keys&gt;&lt;key app="EN" db-id="p0x9x0f200xstke2t9mpdeevvzxwexssrvfv" timestamp="1728282906"&gt;10&lt;/key&gt;&lt;/foreign-keys&gt;&lt;ref-type name="Journal Article"&gt;17&lt;/ref-type&gt;&lt;contributors&gt;&lt;authors&gt;&lt;author&gt;N. Noreen&lt;/author&gt;&lt;author&gt;S. Palaniappan&lt;/author&gt;&lt;author&gt;A. Qayyum&lt;/author&gt;&lt;author&gt;I. Ahmad&lt;/author&gt;&lt;author&gt;M. Imran&lt;/author&gt;&lt;author&gt;M. Shoaib&lt;/author&gt;&lt;/authors&gt;&lt;/contributors&gt;&lt;titles&gt;&lt;title&gt;A Deep Learning Model Based on Concatenation Approach for the Diagnosis of Brain Tumor&lt;/title&gt;&lt;secondary-title&gt;IEEE Access&lt;/secondary-title&gt;&lt;/titles&gt;&lt;periodical&gt;&lt;full-title&gt;IEEE Access&lt;/full-title&gt;&lt;/periodical&gt;&lt;pages&gt;55135-55144&lt;/pages&gt;&lt;volume&gt;8&lt;/volume&gt;&lt;dates&gt;&lt;year&gt;2020&lt;/year&gt;&lt;/dates&gt;&lt;isbn&gt;2169-3536&lt;/isbn&gt;&lt;urls&gt;&lt;/urls&gt;&lt;electronic-resource-num&gt;10.1109/ACCESS.2020.2978629&lt;/electronic-resource-num&gt;&lt;/record&gt;&lt;/Cite&gt;&lt;/EndNote&gt;</w:instrText>
      </w:r>
      <w:r w:rsidR="006F7F33" w:rsidRPr="00F67A4F">
        <w:rPr>
          <w:rStyle w:val="Emphasis"/>
        </w:rPr>
        <w:fldChar w:fldCharType="separate"/>
      </w:r>
      <w:r w:rsidR="006F7F33" w:rsidRPr="00F67A4F">
        <w:rPr>
          <w:rStyle w:val="Emphasis"/>
        </w:rPr>
        <w:t>[10]</w:t>
      </w:r>
      <w:r w:rsidR="006F7F33" w:rsidRPr="00F67A4F">
        <w:rPr>
          <w:rStyle w:val="Emphasis"/>
        </w:rPr>
        <w:fldChar w:fldCharType="end"/>
      </w:r>
      <w:r w:rsidR="008F60A7" w:rsidRPr="00F67A4F">
        <w:rPr>
          <w:rStyle w:val="Emphasis"/>
        </w:rPr>
        <w:t>.</w:t>
      </w:r>
    </w:p>
    <w:p w14:paraId="15F26AAC" w14:textId="558F5D3E" w:rsidR="00C90568" w:rsidRPr="00F67A4F" w:rsidRDefault="00695605" w:rsidP="00F67A4F">
      <w:pPr>
        <w:pStyle w:val="Paragraph"/>
        <w:rPr>
          <w:rStyle w:val="Emphasis"/>
        </w:rPr>
      </w:pPr>
      <w:r w:rsidRPr="00695605">
        <w:rPr>
          <w:rStyle w:val="Emphasis"/>
        </w:rPr>
        <w:t>Building on findings from past studies that emphasize the need for method refinement to improve accuracy, recent research using InceptionV3 and DenseNet201 has shown accuracy exceeding 99%, significantly surpassing previous results. Given these advancements, the authors of this study seek to develop a model for classifying brain tumors by analyzing Magnetic Resonance Imaging (MRI) images. This model will employ deep learning for feature extraction, specifically utilizing DenseNet201, which distinguishes this study from earlier ones by achieving superior accuracy on the selected dataset. The goal of this research is to create a model with high accuracy and precision in tumor classification.</w:t>
      </w:r>
    </w:p>
    <w:p w14:paraId="590C3C2B" w14:textId="078523CF" w:rsidR="00EA50A7" w:rsidRPr="00F350C5" w:rsidRDefault="00EA50A7" w:rsidP="00784F94">
      <w:pPr>
        <w:pStyle w:val="Heading1"/>
        <w:rPr>
          <w:color w:val="FF0000"/>
        </w:rPr>
      </w:pPr>
      <w:r w:rsidRPr="000F3AAB">
        <w:t>METHODS</w:t>
      </w:r>
    </w:p>
    <w:p w14:paraId="2F40E2A2" w14:textId="06DCB9BC" w:rsidR="008F60A7" w:rsidRPr="008F60A7" w:rsidRDefault="000E0304" w:rsidP="008F60A7">
      <w:pPr>
        <w:pStyle w:val="Heading2"/>
      </w:pPr>
      <w:r w:rsidRPr="008F60A7">
        <w:t>DATASET</w:t>
      </w:r>
    </w:p>
    <w:p w14:paraId="67433658" w14:textId="69EE5388" w:rsidR="008F60A7" w:rsidRPr="00F67A4F" w:rsidRDefault="00695605" w:rsidP="00695605">
      <w:pPr>
        <w:pBdr>
          <w:top w:val="nil"/>
          <w:left w:val="nil"/>
          <w:bottom w:val="nil"/>
          <w:right w:val="nil"/>
          <w:between w:val="nil"/>
        </w:pBdr>
        <w:ind w:firstLine="284"/>
        <w:jc w:val="both"/>
        <w:rPr>
          <w:rStyle w:val="Emphasis"/>
          <w:sz w:val="20"/>
        </w:rPr>
      </w:pPr>
      <w:r w:rsidRPr="00695605">
        <w:rPr>
          <w:rStyle w:val="Emphasis"/>
          <w:sz w:val="20"/>
        </w:rPr>
        <w:t xml:space="preserve">The dataset utilized in this study comprises MRI brain images collected from 233 patients diagnosed with brain tumors, originally compiled by Jun Cheng. Data collection occurred between 2005 and 2010 at </w:t>
      </w:r>
      <w:proofErr w:type="spellStart"/>
      <w:r w:rsidRPr="00695605">
        <w:rPr>
          <w:rStyle w:val="Emphasis"/>
          <w:sz w:val="20"/>
        </w:rPr>
        <w:t>Nanfang</w:t>
      </w:r>
      <w:proofErr w:type="spellEnd"/>
      <w:r w:rsidRPr="00695605">
        <w:rPr>
          <w:rStyle w:val="Emphasis"/>
          <w:sz w:val="20"/>
        </w:rPr>
        <w:t xml:space="preserve"> Hospital in </w:t>
      </w:r>
      <w:r w:rsidRPr="00695605">
        <w:rPr>
          <w:rStyle w:val="Emphasis"/>
          <w:sz w:val="20"/>
        </w:rPr>
        <w:lastRenderedPageBreak/>
        <w:t xml:space="preserve">Guangzhou and the General Hospital of Tianjin Medical University, both in China </w:t>
      </w:r>
      <w:r w:rsidR="006F7F33" w:rsidRPr="00F67A4F">
        <w:rPr>
          <w:rStyle w:val="Emphasis"/>
          <w:sz w:val="20"/>
        </w:rPr>
        <w:fldChar w:fldCharType="begin"/>
      </w:r>
      <w:r w:rsidR="006F7F33" w:rsidRPr="00F67A4F">
        <w:rPr>
          <w:rStyle w:val="Emphasis"/>
          <w:sz w:val="20"/>
        </w:rPr>
        <w:instrText xml:space="preserve"> ADDIN EN.CITE &lt;EndNote&gt;&lt;Cite&gt;&lt;Author&gt;Swati&lt;/Author&gt;&lt;Year&gt;2019&lt;/Year&gt;&lt;RecNum&gt;9&lt;/RecNum&gt;&lt;DisplayText&gt;[9]&lt;/DisplayText&gt;&lt;record&gt;&lt;rec-number&gt;9&lt;/rec-number&gt;&lt;foreign-keys&gt;&lt;key app="EN" db-id="p0x9x0f200xstke2t9mpdeevvzxwexssrvfv" timestamp="1728282860"&gt;9&lt;/key&gt;&lt;/foreign-keys&gt;&lt;ref-type name="Journal Article"&gt;17&lt;/ref-type&gt;&lt;contributors&gt;&lt;authors&gt;&lt;author&gt;Swati, Zar Nawab Khan&lt;/author&gt;&lt;author&gt;Zhao, Qinghua&lt;/author&gt;&lt;author&gt;Kabir, Muhammad&lt;/author&gt;&lt;author&gt;Ali, Farman&lt;/author&gt;&lt;author&gt;Ali, Zakir&lt;/author&gt;&lt;author&gt;Ahmed, Saeed&lt;/author&gt;&lt;author&gt;Lu, Jianfeng&lt;/author&gt;&lt;/authors&gt;&lt;/contributors&gt;&lt;titles&gt;&lt;title&gt;Brain tumor classification for MR images using transfer learning and fine-tuning&lt;/title&gt;&lt;secondary-title&gt;Computerized Medical Imaging and Graphics&lt;/secondary-title&gt;&lt;/titles&gt;&lt;periodical&gt;&lt;full-title&gt;Computerized Medical Imaging and Graphics&lt;/full-title&gt;&lt;/periodical&gt;&lt;pages&gt;34-46&lt;/pages&gt;&lt;volume&gt;75&lt;/volume&gt;&lt;keywords&gt;&lt;keyword&gt;Brain tumor classification&lt;/keyword&gt;&lt;keyword&gt;Block-wise fine-tuning&lt;/keyword&gt;&lt;keyword&gt;Convolutional neural networks&lt;/keyword&gt;&lt;keyword&gt;Deep learning&lt;/keyword&gt;&lt;keyword&gt;Magnetic resonance images&lt;/keyword&gt;&lt;keyword&gt;Transfer learning&lt;/keyword&gt;&lt;/keywords&gt;&lt;dates&gt;&lt;year&gt;2019&lt;/year&gt;&lt;pub-dates&gt;&lt;date&gt;2019/07/01/&lt;/date&gt;&lt;/pub-dates&gt;&lt;/dates&gt;&lt;isbn&gt;0895-6111&lt;/isbn&gt;&lt;urls&gt;&lt;related-urls&gt;&lt;url&gt;https://www.sciencedirect.com/science/article/pii/S0895611118305937&lt;/url&gt;&lt;/related-urls&gt;&lt;/urls&gt;&lt;electronic-resource-num&gt;https://doi.org/10.1016/j.compmedimag.2019.05.001&lt;/electronic-resource-num&gt;&lt;/record&gt;&lt;/Cite&gt;&lt;/EndNote&gt;</w:instrText>
      </w:r>
      <w:r w:rsidR="006F7F33" w:rsidRPr="00F67A4F">
        <w:rPr>
          <w:rStyle w:val="Emphasis"/>
          <w:sz w:val="20"/>
        </w:rPr>
        <w:fldChar w:fldCharType="separate"/>
      </w:r>
      <w:r w:rsidR="006F7F33" w:rsidRPr="00F67A4F">
        <w:rPr>
          <w:rStyle w:val="Emphasis"/>
          <w:sz w:val="20"/>
        </w:rPr>
        <w:t>[9]</w:t>
      </w:r>
      <w:r w:rsidR="006F7F33" w:rsidRPr="00F67A4F">
        <w:rPr>
          <w:rStyle w:val="Emphasis"/>
          <w:sz w:val="20"/>
        </w:rPr>
        <w:fldChar w:fldCharType="end"/>
      </w:r>
      <w:r w:rsidRPr="00695605">
        <w:rPr>
          <w:rStyle w:val="Emphasis"/>
          <w:sz w:val="20"/>
        </w:rPr>
        <w:t xml:space="preserve">. MRI images in this dataset were acquired using three sampling methods—axial, sagittal, and coronal—each capturing images at different angles, resulting in varied perspectives of the tumors. </w:t>
      </w:r>
      <w:r w:rsidRPr="00695605">
        <w:rPr>
          <w:rStyle w:val="Emphasis"/>
          <w:b/>
          <w:bCs/>
          <w:sz w:val="20"/>
        </w:rPr>
        <w:t>FIGURE 1</w:t>
      </w:r>
      <w:r w:rsidRPr="00695605">
        <w:rPr>
          <w:rStyle w:val="Emphasis"/>
          <w:sz w:val="20"/>
        </w:rPr>
        <w:t xml:space="preserve"> displays an example, showing the full MRI image resolution of 512x512 pixels. The dataset includes three types of tumors: meningioma, glioma, and pituitary, as illustrated in </w:t>
      </w:r>
      <w:r w:rsidRPr="00695605">
        <w:rPr>
          <w:rStyle w:val="Emphasis"/>
          <w:b/>
          <w:bCs/>
          <w:sz w:val="20"/>
        </w:rPr>
        <w:t>FIGURE 2</w:t>
      </w:r>
      <w:r w:rsidRPr="00695605">
        <w:rPr>
          <w:rStyle w:val="Emphasis"/>
          <w:sz w:val="20"/>
        </w:rPr>
        <w:t>, with approximately 1426 images of meningioma, 708 images of glioma, and 930 images of pituitary tumors. Due to the distribution of images, this dataset from Jun Cheng is classified as imbalanced.</w:t>
      </w:r>
    </w:p>
    <w:p w14:paraId="1888B17A" w14:textId="400C3EFE" w:rsidR="008F60A7" w:rsidRPr="00F67A4F" w:rsidRDefault="00B85020" w:rsidP="00695605">
      <w:pPr>
        <w:pBdr>
          <w:top w:val="nil"/>
          <w:left w:val="nil"/>
          <w:bottom w:val="nil"/>
          <w:right w:val="nil"/>
          <w:between w:val="nil"/>
        </w:pBdr>
        <w:ind w:firstLine="284"/>
        <w:jc w:val="both"/>
        <w:rPr>
          <w:rStyle w:val="Emphasis"/>
          <w:sz w:val="20"/>
        </w:rPr>
      </w:pPr>
      <w:r w:rsidRPr="00B85020">
        <w:rPr>
          <w:rStyle w:val="Emphasis"/>
          <w:sz w:val="20"/>
        </w:rPr>
        <w:t xml:space="preserve">The dataset processing in this study is kept minimal, with an emphasis on test scenarios that vary based on the model and dataset type. The original dataset, sized at 512x512 pixels, is resized to 224x224 pixels to improve performance and speed up computation. The resized dataset is then split into two segments, with 80% allocated for training and 20% for testing. During this split, random selection functions from the </w:t>
      </w:r>
      <w:proofErr w:type="spellStart"/>
      <w:r w:rsidRPr="00B85020">
        <w:rPr>
          <w:rStyle w:val="Emphasis"/>
          <w:sz w:val="20"/>
        </w:rPr>
        <w:t>sklearn</w:t>
      </w:r>
      <w:proofErr w:type="spellEnd"/>
      <w:r w:rsidRPr="00B85020">
        <w:rPr>
          <w:rStyle w:val="Emphasis"/>
          <w:sz w:val="20"/>
        </w:rPr>
        <w:t xml:space="preserve"> library are used, setting the </w:t>
      </w:r>
      <w:proofErr w:type="spellStart"/>
      <w:r w:rsidRPr="00B85020">
        <w:rPr>
          <w:rStyle w:val="Emphasis"/>
          <w:sz w:val="20"/>
        </w:rPr>
        <w:t>random_state</w:t>
      </w:r>
      <w:proofErr w:type="spellEnd"/>
      <w:r w:rsidRPr="00B85020">
        <w:rPr>
          <w:rStyle w:val="Emphasis"/>
          <w:sz w:val="20"/>
        </w:rPr>
        <w:t xml:space="preserve"> to 21 for consistency.</w:t>
      </w:r>
      <w:r w:rsidR="008F60A7" w:rsidRPr="00F67A4F">
        <w:rPr>
          <w:rStyle w:val="Emphasis"/>
          <w:sz w:val="20"/>
        </w:rPr>
        <w:t xml:space="preserve"> </w:t>
      </w:r>
    </w:p>
    <w:p w14:paraId="4F0D5130" w14:textId="77777777" w:rsidR="008F60A7" w:rsidRDefault="008F60A7" w:rsidP="008F60A7">
      <w:pPr>
        <w:pBdr>
          <w:top w:val="nil"/>
          <w:left w:val="nil"/>
          <w:bottom w:val="nil"/>
          <w:right w:val="nil"/>
          <w:between w:val="nil"/>
        </w:pBdr>
        <w:spacing w:after="60"/>
        <w:jc w:val="center"/>
        <w:rPr>
          <w:sz w:val="20"/>
        </w:rPr>
      </w:pPr>
      <w:r w:rsidRPr="006559E4">
        <w:rPr>
          <w:rFonts w:ascii="Arial" w:hAnsi="Arial" w:cs="Arial"/>
          <w:noProof/>
        </w:rPr>
        <w:drawing>
          <wp:inline distT="0" distB="0" distL="114300" distR="114300" wp14:anchorId="07549EE3" wp14:editId="546026EE">
            <wp:extent cx="3009775" cy="1329397"/>
            <wp:effectExtent l="0" t="0" r="635" b="444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9"/>
                    <a:stretch>
                      <a:fillRect/>
                    </a:stretch>
                  </pic:blipFill>
                  <pic:spPr>
                    <a:xfrm>
                      <a:off x="0" y="0"/>
                      <a:ext cx="3056779" cy="1350158"/>
                    </a:xfrm>
                    <a:prstGeom prst="rect">
                      <a:avLst/>
                    </a:prstGeom>
                    <a:noFill/>
                    <a:ln>
                      <a:noFill/>
                    </a:ln>
                  </pic:spPr>
                </pic:pic>
              </a:graphicData>
            </a:graphic>
          </wp:inline>
        </w:drawing>
      </w:r>
    </w:p>
    <w:p w14:paraId="4CF07D4C" w14:textId="7F6749AF" w:rsidR="008F60A7" w:rsidRPr="009735D3" w:rsidRDefault="008F60A7" w:rsidP="00F67A4F">
      <w:pPr>
        <w:pStyle w:val="FigureCaption"/>
      </w:pPr>
      <w:r w:rsidRPr="009735D3">
        <w:rPr>
          <w:b/>
          <w:bCs/>
          <w:szCs w:val="18"/>
        </w:rPr>
        <w:t>FIGURE 1.</w:t>
      </w:r>
      <w:r w:rsidRPr="009735D3">
        <w:rPr>
          <w:szCs w:val="18"/>
        </w:rPr>
        <w:t xml:space="preserve"> </w:t>
      </w:r>
      <w:r w:rsidRPr="009735D3">
        <w:t xml:space="preserve">Sample images of 3 different tumor types </w:t>
      </w:r>
      <w:r w:rsidR="006F7F33">
        <w:fldChar w:fldCharType="begin"/>
      </w:r>
      <w:r w:rsidR="006F7F33">
        <w:instrText xml:space="preserve"> ADDIN EN.CITE &lt;EndNote&gt;&lt;Cite&gt;&lt;Author&gt;Kaplan&lt;/Author&gt;&lt;Year&gt;2020&lt;/Year&gt;&lt;RecNum&gt;11&lt;/RecNum&gt;&lt;DisplayText&gt;[11]&lt;/DisplayText&gt;&lt;record&gt;&lt;rec-number&gt;11&lt;/rec-number&gt;&lt;foreign-keys&gt;&lt;key app="EN" db-id="p0x9x0f200xstke2t9mpdeevvzxwexssrvfv" timestamp="1728283191"&gt;11&lt;/key&gt;&lt;/foreign-keys&gt;&lt;ref-type name="Journal Article"&gt;17&lt;/ref-type&gt;&lt;contributors&gt;&lt;authors&gt;&lt;author&gt;Kaplan, Kaplan&lt;/author&gt;&lt;author&gt;Kaya, Yılmaz&lt;/author&gt;&lt;author&gt;Kuncan, Melih&lt;/author&gt;&lt;author&gt;Ertunç, H. Metin&lt;/author&gt;&lt;/authors&gt;&lt;/contributors&gt;&lt;titles&gt;&lt;title&gt;Brain tumor classification using modified local binary patterns (LBP) feature extraction methods&lt;/title&gt;&lt;secondary-title&gt;Medical Hypotheses&lt;/secondary-title&gt;&lt;/titles&gt;&lt;periodical&gt;&lt;full-title&gt;Medical Hypotheses&lt;/full-title&gt;&lt;/periodical&gt;&lt;pages&gt;109696&lt;/pages&gt;&lt;volume&gt;139&lt;/volume&gt;&lt;keywords&gt;&lt;keyword&gt;Brain tumor classification&lt;/keyword&gt;&lt;keyword&gt;LBP&lt;/keyword&gt;&lt;keyword&gt;LBP and LBP&lt;/keyword&gt;&lt;keyword&gt;Machine learning techniques&lt;/keyword&gt;&lt;/keywords&gt;&lt;dates&gt;&lt;year&gt;2020&lt;/year&gt;&lt;pub-dates&gt;&lt;date&gt;2020/06/01/&lt;/date&gt;&lt;/pub-dates&gt;&lt;/dates&gt;&lt;isbn&gt;0306-9877&lt;/isbn&gt;&lt;urls&gt;&lt;related-urls&gt;&lt;url&gt;https://www.sciencedirect.com/science/article/pii/S0306987720302632&lt;/url&gt;&lt;/related-urls&gt;&lt;/urls&gt;&lt;electronic-resource-num&gt;https://doi.org/10.1016/j.mehy.2020.109696&lt;/electronic-resource-num&gt;&lt;/record&gt;&lt;/Cite&gt;&lt;/EndNote&gt;</w:instrText>
      </w:r>
      <w:r w:rsidR="006F7F33">
        <w:fldChar w:fldCharType="separate"/>
      </w:r>
      <w:r w:rsidR="006F7F33">
        <w:rPr>
          <w:noProof/>
        </w:rPr>
        <w:t>[11]</w:t>
      </w:r>
      <w:r w:rsidR="006F7F33">
        <w:fldChar w:fldCharType="end"/>
      </w:r>
    </w:p>
    <w:p w14:paraId="4103A4CD" w14:textId="77777777" w:rsidR="008F60A7" w:rsidRDefault="008F60A7" w:rsidP="008F60A7">
      <w:pPr>
        <w:pBdr>
          <w:top w:val="nil"/>
          <w:left w:val="nil"/>
          <w:bottom w:val="nil"/>
          <w:right w:val="nil"/>
          <w:between w:val="nil"/>
        </w:pBdr>
        <w:spacing w:after="60"/>
        <w:jc w:val="center"/>
        <w:rPr>
          <w:sz w:val="20"/>
          <w:szCs w:val="11"/>
        </w:rPr>
      </w:pPr>
    </w:p>
    <w:p w14:paraId="43D61E4B" w14:textId="77777777" w:rsidR="008F60A7" w:rsidRDefault="008F60A7" w:rsidP="008F60A7">
      <w:pPr>
        <w:pBdr>
          <w:top w:val="nil"/>
          <w:left w:val="nil"/>
          <w:bottom w:val="nil"/>
          <w:right w:val="nil"/>
          <w:between w:val="nil"/>
        </w:pBdr>
        <w:spacing w:after="60"/>
        <w:jc w:val="center"/>
        <w:rPr>
          <w:sz w:val="20"/>
          <w:szCs w:val="11"/>
        </w:rPr>
      </w:pPr>
      <w:r w:rsidRPr="006559E4">
        <w:rPr>
          <w:rFonts w:ascii="Arial" w:hAnsi="Arial" w:cs="Arial"/>
          <w:noProof/>
          <w:sz w:val="28"/>
        </w:rPr>
        <w:drawing>
          <wp:inline distT="0" distB="0" distL="114300" distR="114300" wp14:anchorId="07C268B5" wp14:editId="48379EFA">
            <wp:extent cx="3080824" cy="1297038"/>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stretch>
                      <a:fillRect/>
                    </a:stretch>
                  </pic:blipFill>
                  <pic:spPr>
                    <a:xfrm>
                      <a:off x="0" y="0"/>
                      <a:ext cx="3131401" cy="1318331"/>
                    </a:xfrm>
                    <a:prstGeom prst="rect">
                      <a:avLst/>
                    </a:prstGeom>
                    <a:noFill/>
                    <a:ln>
                      <a:noFill/>
                    </a:ln>
                  </pic:spPr>
                </pic:pic>
              </a:graphicData>
            </a:graphic>
          </wp:inline>
        </w:drawing>
      </w:r>
    </w:p>
    <w:p w14:paraId="08550A93" w14:textId="3F71C396" w:rsidR="008F60A7" w:rsidRPr="009735D3" w:rsidRDefault="008F60A7" w:rsidP="00F67A4F">
      <w:pPr>
        <w:pStyle w:val="FigureCaption"/>
      </w:pPr>
      <w:r w:rsidRPr="009735D3">
        <w:rPr>
          <w:b/>
          <w:bCs/>
          <w:szCs w:val="18"/>
        </w:rPr>
        <w:t>FIGURE 2</w:t>
      </w:r>
      <w:r w:rsidRPr="009735D3">
        <w:rPr>
          <w:szCs w:val="18"/>
        </w:rPr>
        <w:t xml:space="preserve">. </w:t>
      </w:r>
      <w:r w:rsidRPr="009735D3">
        <w:t xml:space="preserve">Samples of differences in brain tumor MRI imaging techniques (a) Axial, (b) Coronal, (c) Sagittal </w:t>
      </w:r>
      <w:r w:rsidR="006F7F33">
        <w:fldChar w:fldCharType="begin"/>
      </w:r>
      <w:r w:rsidR="006F7F33">
        <w:instrText xml:space="preserve"> ADDIN EN.CITE &lt;EndNote&gt;&lt;Cite&gt;&lt;Author&gt;Swati&lt;/Author&gt;&lt;Year&gt;2019&lt;/Year&gt;&lt;RecNum&gt;9&lt;/RecNum&gt;&lt;DisplayText&gt;[9]&lt;/DisplayText&gt;&lt;record&gt;&lt;rec-number&gt;9&lt;/rec-number&gt;&lt;foreign-keys&gt;&lt;key app="EN" db-id="p0x9x0f200xstke2t9mpdeevvzxwexssrvfv" timestamp="1728282860"&gt;9&lt;/key&gt;&lt;/foreign-keys&gt;&lt;ref-type name="Journal Article"&gt;17&lt;/ref-type&gt;&lt;contributors&gt;&lt;authors&gt;&lt;author&gt;Swati, Zar Nawab Khan&lt;/author&gt;&lt;author&gt;Zhao, Qinghua&lt;/author&gt;&lt;author&gt;Kabir, Muhammad&lt;/author&gt;&lt;author&gt;Ali, Farman&lt;/author&gt;&lt;author&gt;Ali, Zakir&lt;/author&gt;&lt;author&gt;Ahmed, Saeed&lt;/author&gt;&lt;author&gt;Lu, Jianfeng&lt;/author&gt;&lt;/authors&gt;&lt;/contributors&gt;&lt;titles&gt;&lt;title&gt;Brain tumor classification for MR images using transfer learning and fine-tuning&lt;/title&gt;&lt;secondary-title&gt;Computerized Medical Imaging and Graphics&lt;/secondary-title&gt;&lt;/titles&gt;&lt;periodical&gt;&lt;full-title&gt;Computerized Medical Imaging and Graphics&lt;/full-title&gt;&lt;/periodical&gt;&lt;pages&gt;34-46&lt;/pages&gt;&lt;volume&gt;75&lt;/volume&gt;&lt;keywords&gt;&lt;keyword&gt;Brain tumor classification&lt;/keyword&gt;&lt;keyword&gt;Block-wise fine-tuning&lt;/keyword&gt;&lt;keyword&gt;Convolutional neural networks&lt;/keyword&gt;&lt;keyword&gt;Deep learning&lt;/keyword&gt;&lt;keyword&gt;Magnetic resonance images&lt;/keyword&gt;&lt;keyword&gt;Transfer learning&lt;/keyword&gt;&lt;/keywords&gt;&lt;dates&gt;&lt;year&gt;2019&lt;/year&gt;&lt;pub-dates&gt;&lt;date&gt;2019/07/01/&lt;/date&gt;&lt;/pub-dates&gt;&lt;/dates&gt;&lt;isbn&gt;0895-6111&lt;/isbn&gt;&lt;urls&gt;&lt;related-urls&gt;&lt;url&gt;https://www.sciencedirect.com/science/article/pii/S0895611118305937&lt;/url&gt;&lt;/related-urls&gt;&lt;/urls&gt;&lt;electronic-resource-num&gt;https://doi.org/10.1016/j.compmedimag.2019.05.001&lt;/electronic-resource-num&gt;&lt;/record&gt;&lt;/Cite&gt;&lt;/EndNote&gt;</w:instrText>
      </w:r>
      <w:r w:rsidR="006F7F33">
        <w:fldChar w:fldCharType="separate"/>
      </w:r>
      <w:r w:rsidR="006F7F33">
        <w:rPr>
          <w:noProof/>
        </w:rPr>
        <w:t>[9]</w:t>
      </w:r>
      <w:r w:rsidR="006F7F33">
        <w:fldChar w:fldCharType="end"/>
      </w:r>
    </w:p>
    <w:p w14:paraId="41836F63" w14:textId="77777777" w:rsidR="008F60A7" w:rsidRDefault="008F60A7" w:rsidP="008F60A7">
      <w:pPr>
        <w:pBdr>
          <w:top w:val="nil"/>
          <w:left w:val="nil"/>
          <w:bottom w:val="nil"/>
          <w:right w:val="nil"/>
          <w:between w:val="nil"/>
        </w:pBdr>
        <w:spacing w:after="60"/>
        <w:jc w:val="both"/>
        <w:rPr>
          <w:sz w:val="20"/>
          <w:szCs w:val="11"/>
        </w:rPr>
      </w:pPr>
    </w:p>
    <w:p w14:paraId="6A54F577" w14:textId="374594DC" w:rsidR="008F60A7" w:rsidRPr="00F67A4F" w:rsidRDefault="00B85020" w:rsidP="008F60A7">
      <w:pPr>
        <w:pBdr>
          <w:top w:val="nil"/>
          <w:left w:val="nil"/>
          <w:bottom w:val="nil"/>
          <w:right w:val="nil"/>
          <w:between w:val="nil"/>
        </w:pBdr>
        <w:spacing w:after="60"/>
        <w:ind w:firstLine="284"/>
        <w:jc w:val="both"/>
        <w:rPr>
          <w:rStyle w:val="Emphasis"/>
          <w:sz w:val="20"/>
        </w:rPr>
      </w:pPr>
      <w:r w:rsidRPr="00B85020">
        <w:rPr>
          <w:rStyle w:val="Emphasis"/>
          <w:sz w:val="20"/>
        </w:rPr>
        <w:t xml:space="preserve">The dataset undergoing conversion will initially be processed through the </w:t>
      </w:r>
      <w:proofErr w:type="spellStart"/>
      <w:r w:rsidRPr="00B85020">
        <w:rPr>
          <w:rStyle w:val="Emphasis"/>
          <w:sz w:val="20"/>
        </w:rPr>
        <w:t>DenseNet</w:t>
      </w:r>
      <w:proofErr w:type="spellEnd"/>
      <w:r w:rsidRPr="00B85020">
        <w:rPr>
          <w:rStyle w:val="Emphasis"/>
          <w:sz w:val="20"/>
        </w:rPr>
        <w:t xml:space="preserve"> 201 model, which identifies the optimal weight for each pixel in the image. This weight acts as a parameter to help classify the MRI image of a brain tumor. Following extraction, each image will then possess a new parameter with a value of 94,080.</w:t>
      </w:r>
      <w:r w:rsidR="008F60A7" w:rsidRPr="00F67A4F">
        <w:rPr>
          <w:rStyle w:val="Emphasis"/>
          <w:sz w:val="20"/>
        </w:rPr>
        <w:t xml:space="preserve"> </w:t>
      </w:r>
    </w:p>
    <w:p w14:paraId="06623615" w14:textId="77777777" w:rsidR="008F60A7" w:rsidRPr="008F60A7" w:rsidRDefault="008F60A7" w:rsidP="008F60A7">
      <w:pPr>
        <w:pStyle w:val="Heading2"/>
      </w:pPr>
      <w:r w:rsidRPr="008F60A7">
        <w:t>SMOTE</w:t>
      </w:r>
    </w:p>
    <w:p w14:paraId="00C17589" w14:textId="56897A12" w:rsidR="008F60A7" w:rsidRPr="00F67A4F" w:rsidRDefault="00B85020" w:rsidP="008F60A7">
      <w:pPr>
        <w:pBdr>
          <w:top w:val="nil"/>
          <w:left w:val="nil"/>
          <w:bottom w:val="nil"/>
          <w:right w:val="nil"/>
          <w:between w:val="nil"/>
        </w:pBdr>
        <w:spacing w:after="60"/>
        <w:ind w:firstLine="284"/>
        <w:jc w:val="both"/>
        <w:rPr>
          <w:rStyle w:val="Emphasis"/>
          <w:sz w:val="20"/>
        </w:rPr>
      </w:pPr>
      <w:r w:rsidRPr="00B85020">
        <w:rPr>
          <w:rStyle w:val="Emphasis"/>
          <w:sz w:val="20"/>
        </w:rPr>
        <w:t>The dataset utilized in this research is considered imbalanced due to a notable discrepancy in data quantity across its three classes. To address the imbalance issue, some studies have employed oversampling techniques, which involve increasing the data in underrepresented classes to match the size of the most prevalent class. One approach for this is SMOTE, introduced by Chawla in 2002, which generates synthetic data for the minority class by leveraging the K-nearest neighbors algorithm</w:t>
      </w:r>
      <w:r w:rsidRPr="00B85020">
        <w:rPr>
          <w:rStyle w:val="Emphasis"/>
          <w:sz w:val="20"/>
        </w:rPr>
        <w:t xml:space="preserve"> </w:t>
      </w:r>
      <w:r w:rsidR="006F7F33" w:rsidRPr="00F67A4F">
        <w:rPr>
          <w:rStyle w:val="Emphasis"/>
          <w:sz w:val="20"/>
        </w:rPr>
        <w:fldChar w:fldCharType="begin"/>
      </w:r>
      <w:r w:rsidR="006F7F33" w:rsidRPr="00F67A4F">
        <w:rPr>
          <w:rStyle w:val="Emphasis"/>
          <w:sz w:val="20"/>
        </w:rPr>
        <w:instrText xml:space="preserve"> ADDIN EN.CITE &lt;EndNote&gt;&lt;Cite&gt;&lt;Author&gt;Arifiyanti&lt;/Author&gt;&lt;Year&gt;2020&lt;/Year&gt;&lt;RecNum&gt;12&lt;/RecNum&gt;&lt;DisplayText&gt;[12]&lt;/DisplayText&gt;&lt;record&gt;&lt;rec-number&gt;12&lt;/rec-number&gt;&lt;foreign-keys&gt;&lt;key app="EN" db-id="p0x9x0f200xstke2t9mpdeevvzxwexssrvfv" timestamp="1728283258"&gt;12&lt;/key&gt;&lt;/foreign-keys&gt;&lt;ref-type name="Journal Article"&gt;17&lt;/ref-type&gt;&lt;contributors&gt;&lt;authors&gt;&lt;author&gt;Arifiyanti, Amalia Anjani&lt;/author&gt;&lt;author&gt;Wahyuni, Eka Dyar&lt;/author&gt;&lt;/authors&gt;&lt;/contributors&gt;&lt;titles&gt;&lt;title&gt;SMOTE: Metode penyeimbang kelas pada klasifikasi data mining&lt;/title&gt;&lt;secondary-title&gt;Scan: Jurnal Teknologi Informasi dan Komunikasi&lt;/secondary-title&gt;&lt;/titles&gt;&lt;periodical&gt;&lt;full-title&gt;Scan: Jurnal Teknologi Informasi dan Komunikasi&lt;/full-title&gt;&lt;/periodical&gt;&lt;pages&gt;34-39&lt;/pages&gt;&lt;volume&gt;15&lt;/volume&gt;&lt;number&gt;1&lt;/number&gt;&lt;dates&gt;&lt;year&gt;2020&lt;/year&gt;&lt;/dates&gt;&lt;isbn&gt;2686-6099&lt;/isbn&gt;&lt;urls&gt;&lt;/urls&gt;&lt;/record&gt;&lt;/Cite&gt;&lt;/EndNote&gt;</w:instrText>
      </w:r>
      <w:r w:rsidR="006F7F33" w:rsidRPr="00F67A4F">
        <w:rPr>
          <w:rStyle w:val="Emphasis"/>
          <w:sz w:val="20"/>
        </w:rPr>
        <w:fldChar w:fldCharType="separate"/>
      </w:r>
      <w:r w:rsidR="006F7F33" w:rsidRPr="00F67A4F">
        <w:rPr>
          <w:rStyle w:val="Emphasis"/>
          <w:sz w:val="20"/>
        </w:rPr>
        <w:t>[12]</w:t>
      </w:r>
      <w:r w:rsidR="006F7F33" w:rsidRPr="00F67A4F">
        <w:rPr>
          <w:rStyle w:val="Emphasis"/>
          <w:sz w:val="20"/>
        </w:rPr>
        <w:fldChar w:fldCharType="end"/>
      </w:r>
      <w:r w:rsidR="008F60A7" w:rsidRPr="00F67A4F">
        <w:rPr>
          <w:rStyle w:val="Emphasis"/>
          <w:sz w:val="20"/>
        </w:rPr>
        <w:t>.</w:t>
      </w:r>
    </w:p>
    <w:p w14:paraId="18C6BB33" w14:textId="77777777" w:rsidR="008F60A7" w:rsidRDefault="008F60A7" w:rsidP="008F60A7">
      <w:pPr>
        <w:pBdr>
          <w:top w:val="nil"/>
          <w:left w:val="nil"/>
          <w:bottom w:val="nil"/>
          <w:right w:val="nil"/>
          <w:between w:val="nil"/>
        </w:pBdr>
        <w:spacing w:after="60"/>
        <w:jc w:val="both"/>
        <w:rPr>
          <w:sz w:val="20"/>
        </w:rPr>
      </w:pPr>
    </w:p>
    <w:p w14:paraId="1B08505F" w14:textId="68254B6E" w:rsidR="008F60A7" w:rsidRPr="008F60A7" w:rsidRDefault="000E0304" w:rsidP="008F60A7">
      <w:pPr>
        <w:pStyle w:val="Heading2"/>
      </w:pPr>
      <w:r w:rsidRPr="008F60A7">
        <w:t>PROPOSED MODEL</w:t>
      </w:r>
    </w:p>
    <w:p w14:paraId="29001E5F" w14:textId="77777777" w:rsidR="008F60A7" w:rsidRPr="009735D3" w:rsidRDefault="008F60A7" w:rsidP="00F67A4F">
      <w:pPr>
        <w:pStyle w:val="Heading3"/>
      </w:pPr>
      <w:proofErr w:type="spellStart"/>
      <w:r w:rsidRPr="009735D3">
        <w:t>DenseNet</w:t>
      </w:r>
      <w:proofErr w:type="spellEnd"/>
      <w:r w:rsidRPr="009735D3">
        <w:t xml:space="preserve"> 201</w:t>
      </w:r>
    </w:p>
    <w:p w14:paraId="0499FA25" w14:textId="6B599829" w:rsidR="008F60A7" w:rsidRPr="00F67A4F" w:rsidRDefault="00B85020" w:rsidP="00F67A4F">
      <w:pPr>
        <w:pBdr>
          <w:top w:val="nil"/>
          <w:left w:val="nil"/>
          <w:bottom w:val="nil"/>
          <w:right w:val="nil"/>
          <w:between w:val="nil"/>
        </w:pBdr>
        <w:ind w:firstLine="284"/>
        <w:jc w:val="both"/>
        <w:rPr>
          <w:rStyle w:val="Emphasis"/>
          <w:sz w:val="20"/>
        </w:rPr>
      </w:pPr>
      <w:proofErr w:type="spellStart"/>
      <w:r w:rsidRPr="00B85020">
        <w:rPr>
          <w:rStyle w:val="Emphasis"/>
          <w:sz w:val="20"/>
        </w:rPr>
        <w:t>DenseNet</w:t>
      </w:r>
      <w:proofErr w:type="spellEnd"/>
      <w:r w:rsidRPr="00B85020">
        <w:rPr>
          <w:rStyle w:val="Emphasis"/>
          <w:sz w:val="20"/>
        </w:rPr>
        <w:t xml:space="preserve"> 201 is a technique in transfer learning within deep learning that reuses pretrained models from previous tasks to address current problems</w:t>
      </w:r>
      <w:r w:rsidRPr="00B85020">
        <w:rPr>
          <w:rStyle w:val="Emphasis"/>
          <w:sz w:val="20"/>
        </w:rPr>
        <w:t xml:space="preserve"> </w:t>
      </w:r>
      <w:r w:rsidR="006F7F33" w:rsidRPr="00F67A4F">
        <w:rPr>
          <w:rStyle w:val="Emphasis"/>
          <w:sz w:val="20"/>
        </w:rPr>
        <w:fldChar w:fldCharType="begin"/>
      </w:r>
      <w:r w:rsidR="006F7F33" w:rsidRPr="00F67A4F">
        <w:rPr>
          <w:rStyle w:val="Emphasis"/>
          <w:sz w:val="20"/>
        </w:rPr>
        <w:instrText xml:space="preserve"> ADDIN EN.CITE &lt;EndNote&gt;&lt;Cite&gt;&lt;Author&gt;Wang&lt;/Author&gt;&lt;Year&gt;2020&lt;/Year&gt;&lt;RecNum&gt;13&lt;/RecNum&gt;&lt;DisplayText&gt;[13]&lt;/DisplayText&gt;&lt;record&gt;&lt;rec-number&gt;13&lt;/rec-number&gt;&lt;foreign-keys&gt;&lt;key app="EN" db-id="p0x9x0f200xstke2t9mpdeevvzxwexssrvfv" timestamp="1728283339"&gt;13&lt;/key&gt;&lt;/foreign-keys&gt;&lt;ref-type name="Journal Article"&gt;17&lt;/ref-type&gt;&lt;contributors&gt;&lt;authors&gt;&lt;author&gt;Wang, Shui-Hua&lt;/author&gt;&lt;author&gt;Zhang, Yu-Dong&lt;/author&gt;&lt;/authors&gt;&lt;/contributors&gt;&lt;titles&gt;&lt;title&gt;DenseNet-201-based deep neural network with composite learning factor and precomputation for multiple sclerosis classification&lt;/title&gt;&lt;secondary-title&gt;ACM Transactions on Multimedia Computing, Communications, and Applications (TOMM)&lt;/secondary-title&gt;&lt;/titles&gt;&lt;periodical&gt;&lt;full-title&gt;ACM Transactions on Multimedia Computing, Communications, and Applications (TOMM)&lt;/full-title&gt;&lt;/periodical&gt;&lt;pages&gt;1-19&lt;/pages&gt;&lt;volume&gt;16&lt;/volume&gt;&lt;number&gt;2s&lt;/number&gt;&lt;dates&gt;&lt;year&gt;2020&lt;/year&gt;&lt;/dates&gt;&lt;publisher&gt;ACM New York, NY, USA&lt;/publisher&gt;&lt;isbn&gt;1551-6857&lt;/isbn&gt;&lt;urls&gt;&lt;/urls&gt;&lt;/record&gt;&lt;/Cite&gt;&lt;/EndNote&gt;</w:instrText>
      </w:r>
      <w:r w:rsidR="006F7F33" w:rsidRPr="00F67A4F">
        <w:rPr>
          <w:rStyle w:val="Emphasis"/>
          <w:sz w:val="20"/>
        </w:rPr>
        <w:fldChar w:fldCharType="separate"/>
      </w:r>
      <w:r w:rsidR="006F7F33" w:rsidRPr="00F67A4F">
        <w:rPr>
          <w:rStyle w:val="Emphasis"/>
          <w:sz w:val="20"/>
        </w:rPr>
        <w:t>[13]</w:t>
      </w:r>
      <w:r w:rsidR="006F7F33" w:rsidRPr="00F67A4F">
        <w:rPr>
          <w:rStyle w:val="Emphasis"/>
          <w:sz w:val="20"/>
        </w:rPr>
        <w:fldChar w:fldCharType="end"/>
      </w:r>
      <w:r w:rsidR="008F60A7" w:rsidRPr="00F67A4F">
        <w:rPr>
          <w:rStyle w:val="Emphasis"/>
          <w:sz w:val="20"/>
        </w:rPr>
        <w:t xml:space="preserve">. </w:t>
      </w:r>
      <w:r w:rsidRPr="00B85020">
        <w:rPr>
          <w:rStyle w:val="Emphasis"/>
          <w:sz w:val="20"/>
        </w:rPr>
        <w:t xml:space="preserve">There are various types of pre-trained models available for CNNs, including </w:t>
      </w:r>
      <w:proofErr w:type="spellStart"/>
      <w:r w:rsidRPr="00B85020">
        <w:rPr>
          <w:rStyle w:val="Emphasis"/>
          <w:sz w:val="20"/>
        </w:rPr>
        <w:t>AlexNet</w:t>
      </w:r>
      <w:proofErr w:type="spellEnd"/>
      <w:r w:rsidRPr="00B85020">
        <w:rPr>
          <w:rStyle w:val="Emphasis"/>
          <w:sz w:val="20"/>
        </w:rPr>
        <w:t xml:space="preserve">, </w:t>
      </w:r>
      <w:proofErr w:type="spellStart"/>
      <w:r w:rsidRPr="00B85020">
        <w:rPr>
          <w:rStyle w:val="Emphasis"/>
          <w:sz w:val="20"/>
        </w:rPr>
        <w:t>VGGNet</w:t>
      </w:r>
      <w:proofErr w:type="spellEnd"/>
      <w:r w:rsidRPr="00B85020">
        <w:rPr>
          <w:rStyle w:val="Emphasis"/>
          <w:sz w:val="20"/>
        </w:rPr>
        <w:t xml:space="preserve">, LeNet, and </w:t>
      </w:r>
      <w:proofErr w:type="spellStart"/>
      <w:r w:rsidRPr="00B85020">
        <w:rPr>
          <w:rStyle w:val="Emphasis"/>
          <w:sz w:val="20"/>
        </w:rPr>
        <w:t>DenseNet</w:t>
      </w:r>
      <w:proofErr w:type="spellEnd"/>
      <w:r w:rsidRPr="00B85020">
        <w:rPr>
          <w:rStyle w:val="Emphasis"/>
          <w:sz w:val="20"/>
        </w:rPr>
        <w:t xml:space="preserve"> </w:t>
      </w:r>
      <w:r w:rsidR="006F7F33" w:rsidRPr="00F67A4F">
        <w:rPr>
          <w:rStyle w:val="Emphasis"/>
          <w:sz w:val="20"/>
        </w:rPr>
        <w:fldChar w:fldCharType="begin"/>
      </w:r>
      <w:r w:rsidR="006F7F33" w:rsidRPr="00F67A4F">
        <w:rPr>
          <w:rStyle w:val="Emphasis"/>
          <w:sz w:val="20"/>
        </w:rPr>
        <w:instrText xml:space="preserve"> ADDIN EN.CITE &lt;EndNote&gt;&lt;Cite&gt;&lt;Author&gt;Wang&lt;/Author&gt;&lt;Year&gt;2020&lt;/Year&gt;&lt;RecNum&gt;13&lt;/RecNum&gt;&lt;DisplayText&gt;[13]&lt;/DisplayText&gt;&lt;record&gt;&lt;rec-number&gt;13&lt;/rec-number&gt;&lt;foreign-keys&gt;&lt;key app="EN" db-id="p0x9x0f200xstke2t9mpdeevvzxwexssrvfv" timestamp="1728283339"&gt;13&lt;/key&gt;&lt;/foreign-keys&gt;&lt;ref-type name="Journal Article"&gt;17&lt;/ref-type&gt;&lt;contributors&gt;&lt;authors&gt;&lt;author&gt;Wang, Shui-Hua&lt;/author&gt;&lt;author&gt;Zhang, Yu-Dong&lt;/author&gt;&lt;/authors&gt;&lt;/contributors&gt;&lt;titles&gt;&lt;title&gt;DenseNet-201-based deep neural network with composite learning factor and precomputation for multiple sclerosis classification&lt;/title&gt;&lt;secondary-title&gt;ACM Transactions on Multimedia Computing, Communications, and Applications (TOMM)&lt;/secondary-title&gt;&lt;/titles&gt;&lt;periodical&gt;&lt;full-title&gt;ACM Transactions on Multimedia Computing, Communications, and Applications (TOMM)&lt;/full-title&gt;&lt;/periodical&gt;&lt;pages&gt;1-19&lt;/pages&gt;&lt;volume&gt;16&lt;/volume&gt;&lt;number&gt;2s&lt;/number&gt;&lt;dates&gt;&lt;year&gt;2020&lt;/year&gt;&lt;/dates&gt;&lt;publisher&gt;ACM New York, NY, USA&lt;/publisher&gt;&lt;isbn&gt;1551-6857&lt;/isbn&gt;&lt;urls&gt;&lt;/urls&gt;&lt;/record&gt;&lt;/Cite&gt;&lt;/EndNote&gt;</w:instrText>
      </w:r>
      <w:r w:rsidR="006F7F33" w:rsidRPr="00F67A4F">
        <w:rPr>
          <w:rStyle w:val="Emphasis"/>
          <w:sz w:val="20"/>
        </w:rPr>
        <w:fldChar w:fldCharType="separate"/>
      </w:r>
      <w:r w:rsidR="006F7F33" w:rsidRPr="00F67A4F">
        <w:rPr>
          <w:rStyle w:val="Emphasis"/>
          <w:sz w:val="20"/>
        </w:rPr>
        <w:t>[13]</w:t>
      </w:r>
      <w:r w:rsidR="006F7F33" w:rsidRPr="00F67A4F">
        <w:rPr>
          <w:rStyle w:val="Emphasis"/>
          <w:sz w:val="20"/>
        </w:rPr>
        <w:fldChar w:fldCharType="end"/>
      </w:r>
      <w:r w:rsidR="008F60A7" w:rsidRPr="00F67A4F">
        <w:rPr>
          <w:rStyle w:val="Emphasis"/>
          <w:sz w:val="20"/>
        </w:rPr>
        <w:t xml:space="preserve">. </w:t>
      </w:r>
      <w:r w:rsidRPr="00B85020">
        <w:rPr>
          <w:rStyle w:val="Emphasis"/>
          <w:sz w:val="20"/>
        </w:rPr>
        <w:t>This study specifically utilizes the pretrained DenseNet201 model to extract features from MRI images of the brain.</w:t>
      </w:r>
    </w:p>
    <w:p w14:paraId="221E0E2F" w14:textId="0C69A5DD" w:rsidR="008F60A7" w:rsidRPr="00F67A4F" w:rsidRDefault="00B85020" w:rsidP="00F67A4F">
      <w:pPr>
        <w:pBdr>
          <w:top w:val="nil"/>
          <w:left w:val="nil"/>
          <w:bottom w:val="nil"/>
          <w:right w:val="nil"/>
          <w:between w:val="nil"/>
        </w:pBdr>
        <w:ind w:firstLine="284"/>
        <w:jc w:val="both"/>
        <w:rPr>
          <w:rStyle w:val="Emphasis"/>
          <w:sz w:val="20"/>
        </w:rPr>
      </w:pPr>
      <w:r w:rsidRPr="00B85020">
        <w:rPr>
          <w:rStyle w:val="Emphasis"/>
          <w:sz w:val="20"/>
        </w:rPr>
        <w:lastRenderedPageBreak/>
        <w:t xml:space="preserve">In the </w:t>
      </w:r>
      <w:proofErr w:type="spellStart"/>
      <w:r w:rsidRPr="00B85020">
        <w:rPr>
          <w:rStyle w:val="Emphasis"/>
          <w:sz w:val="20"/>
        </w:rPr>
        <w:t>DenseNet</w:t>
      </w:r>
      <w:proofErr w:type="spellEnd"/>
      <w:r w:rsidRPr="00B85020">
        <w:rPr>
          <w:rStyle w:val="Emphasis"/>
          <w:sz w:val="20"/>
        </w:rPr>
        <w:t xml:space="preserve"> 201 method for brain tumor datasets, data extraction was performed on both the lower and upper dense blocks. This approach involved four dense block levels, each defined by the specific number of layers within each block</w:t>
      </w:r>
      <w:r w:rsidRPr="00B85020">
        <w:rPr>
          <w:rStyle w:val="Emphasis"/>
          <w:sz w:val="20"/>
        </w:rPr>
        <w:t xml:space="preserve"> </w:t>
      </w:r>
      <w:r w:rsidR="006F7F33" w:rsidRPr="00F67A4F">
        <w:rPr>
          <w:rStyle w:val="Emphasis"/>
          <w:sz w:val="20"/>
        </w:rPr>
        <w:fldChar w:fldCharType="begin"/>
      </w:r>
      <w:r w:rsidR="006F7F33" w:rsidRPr="00F67A4F">
        <w:rPr>
          <w:rStyle w:val="Emphasis"/>
          <w:sz w:val="20"/>
        </w:rPr>
        <w:instrText xml:space="preserve"> ADDIN EN.CITE &lt;EndNote&gt;&lt;Cite&gt;&lt;Author&gt;Noreen&lt;/Author&gt;&lt;Year&gt;2020&lt;/Year&gt;&lt;RecNum&gt;10&lt;/RecNum&gt;&lt;DisplayText&gt;[10]&lt;/DisplayText&gt;&lt;record&gt;&lt;rec-number&gt;10&lt;/rec-number&gt;&lt;foreign-keys&gt;&lt;key app="EN" db-id="p0x9x0f200xstke2t9mpdeevvzxwexssrvfv" timestamp="1728282906"&gt;10&lt;/key&gt;&lt;/foreign-keys&gt;&lt;ref-type name="Journal Article"&gt;17&lt;/ref-type&gt;&lt;contributors&gt;&lt;authors&gt;&lt;author&gt;N. Noreen&lt;/author&gt;&lt;author&gt;S. Palaniappan&lt;/author&gt;&lt;author&gt;A. Qayyum&lt;/author&gt;&lt;author&gt;I. Ahmad&lt;/author&gt;&lt;author&gt;M. Imran&lt;/author&gt;&lt;author&gt;M. Shoaib&lt;/author&gt;&lt;/authors&gt;&lt;/contributors&gt;&lt;titles&gt;&lt;title&gt;A Deep Learning Model Based on Concatenation Approach for the Diagnosis of Brain Tumor&lt;/title&gt;&lt;secondary-title&gt;IEEE Access&lt;/secondary-title&gt;&lt;/titles&gt;&lt;periodical&gt;&lt;full-title&gt;IEEE Access&lt;/full-title&gt;&lt;/periodical&gt;&lt;pages&gt;55135-55144&lt;/pages&gt;&lt;volume&gt;8&lt;/volume&gt;&lt;dates&gt;&lt;year&gt;2020&lt;/year&gt;&lt;/dates&gt;&lt;isbn&gt;2169-3536&lt;/isbn&gt;&lt;urls&gt;&lt;/urls&gt;&lt;electronic-resource-num&gt;10.1109/ACCESS.2020.2978629&lt;/electronic-resource-num&gt;&lt;/record&gt;&lt;/Cite&gt;&lt;/EndNote&gt;</w:instrText>
      </w:r>
      <w:r w:rsidR="006F7F33" w:rsidRPr="00F67A4F">
        <w:rPr>
          <w:rStyle w:val="Emphasis"/>
          <w:sz w:val="20"/>
        </w:rPr>
        <w:fldChar w:fldCharType="separate"/>
      </w:r>
      <w:r w:rsidR="006F7F33" w:rsidRPr="00F67A4F">
        <w:rPr>
          <w:rStyle w:val="Emphasis"/>
          <w:sz w:val="20"/>
        </w:rPr>
        <w:t>[10]</w:t>
      </w:r>
      <w:r w:rsidR="006F7F33" w:rsidRPr="00F67A4F">
        <w:rPr>
          <w:rStyle w:val="Emphasis"/>
          <w:sz w:val="20"/>
        </w:rPr>
        <w:fldChar w:fldCharType="end"/>
      </w:r>
      <w:r w:rsidR="008F60A7" w:rsidRPr="00F67A4F">
        <w:rPr>
          <w:rStyle w:val="Emphasis"/>
          <w:sz w:val="20"/>
        </w:rPr>
        <w:t>.</w:t>
      </w:r>
    </w:p>
    <w:p w14:paraId="7612EDC3" w14:textId="77777777" w:rsidR="008F60A7" w:rsidRPr="00F67A4F" w:rsidRDefault="008F60A7" w:rsidP="00F67A4F">
      <w:pPr>
        <w:pStyle w:val="ListParagraph"/>
        <w:numPr>
          <w:ilvl w:val="0"/>
          <w:numId w:val="10"/>
        </w:numPr>
        <w:pBdr>
          <w:top w:val="nil"/>
          <w:left w:val="nil"/>
          <w:bottom w:val="nil"/>
          <w:right w:val="nil"/>
          <w:between w:val="nil"/>
        </w:pBdr>
        <w:ind w:left="284" w:hanging="284"/>
        <w:jc w:val="both"/>
        <w:rPr>
          <w:rStyle w:val="Emphasis"/>
          <w:sz w:val="20"/>
          <w:szCs w:val="20"/>
        </w:rPr>
      </w:pPr>
      <w:r w:rsidRPr="00F67A4F">
        <w:rPr>
          <w:rStyle w:val="Emphasis"/>
          <w:sz w:val="20"/>
          <w:szCs w:val="20"/>
        </w:rPr>
        <w:t>Convolution Layer</w:t>
      </w:r>
    </w:p>
    <w:p w14:paraId="4F383B60" w14:textId="70DD22A0" w:rsidR="008F60A7" w:rsidRPr="00F67A4F" w:rsidRDefault="00B85020" w:rsidP="00F67A4F">
      <w:pPr>
        <w:pBdr>
          <w:top w:val="nil"/>
          <w:left w:val="nil"/>
          <w:bottom w:val="nil"/>
          <w:right w:val="nil"/>
          <w:between w:val="nil"/>
        </w:pBdr>
        <w:ind w:firstLine="284"/>
        <w:jc w:val="both"/>
        <w:rPr>
          <w:rStyle w:val="Emphasis"/>
          <w:sz w:val="20"/>
        </w:rPr>
      </w:pPr>
      <w:r w:rsidRPr="00B85020">
        <w:rPr>
          <w:rStyle w:val="Emphasis"/>
          <w:sz w:val="20"/>
        </w:rPr>
        <w:t>In a CNN, the convolution layer serves as the initial layer, linking the input with the filter, structured as a cubic block of neurons.</w:t>
      </w:r>
    </w:p>
    <w:p w14:paraId="3B4AB8E7" w14:textId="77777777" w:rsidR="008F60A7" w:rsidRPr="00F67A4F" w:rsidRDefault="008F60A7" w:rsidP="00F67A4F">
      <w:pPr>
        <w:pStyle w:val="ListParagraph"/>
        <w:numPr>
          <w:ilvl w:val="0"/>
          <w:numId w:val="10"/>
        </w:numPr>
        <w:pBdr>
          <w:top w:val="nil"/>
          <w:left w:val="nil"/>
          <w:bottom w:val="nil"/>
          <w:right w:val="nil"/>
          <w:between w:val="nil"/>
        </w:pBdr>
        <w:ind w:left="284" w:hanging="284"/>
        <w:jc w:val="both"/>
        <w:rPr>
          <w:rStyle w:val="Emphasis"/>
          <w:sz w:val="20"/>
          <w:szCs w:val="20"/>
        </w:rPr>
      </w:pPr>
      <w:r w:rsidRPr="00F67A4F">
        <w:rPr>
          <w:rStyle w:val="Emphasis"/>
          <w:sz w:val="20"/>
          <w:szCs w:val="20"/>
        </w:rPr>
        <w:t>Max-poling Layer</w:t>
      </w:r>
    </w:p>
    <w:p w14:paraId="3CA44664" w14:textId="0FED5A1E" w:rsidR="008F60A7" w:rsidRPr="000F434E" w:rsidRDefault="00B85020" w:rsidP="000F434E">
      <w:pPr>
        <w:pBdr>
          <w:top w:val="nil"/>
          <w:left w:val="nil"/>
          <w:bottom w:val="nil"/>
          <w:right w:val="nil"/>
          <w:between w:val="nil"/>
        </w:pBdr>
        <w:ind w:firstLine="284"/>
        <w:jc w:val="both"/>
        <w:rPr>
          <w:rStyle w:val="Emphasis"/>
          <w:sz w:val="20"/>
        </w:rPr>
      </w:pPr>
      <w:r w:rsidRPr="000F434E">
        <w:rPr>
          <w:rStyle w:val="Emphasis"/>
          <w:sz w:val="20"/>
        </w:rPr>
        <w:t xml:space="preserve">This layer's purpose is to decompose the dataset, selecting the maximum value for each pixel within four newly created elements. It helps reduce the required parameters and accelerates the computation process </w:t>
      </w:r>
      <w:r w:rsidR="006F7F33" w:rsidRPr="000F434E">
        <w:rPr>
          <w:rStyle w:val="Emphasis"/>
          <w:sz w:val="20"/>
        </w:rPr>
        <w:fldChar w:fldCharType="begin"/>
      </w:r>
      <w:r w:rsidR="006F7F33" w:rsidRPr="000F434E">
        <w:rPr>
          <w:rStyle w:val="Emphasis"/>
          <w:sz w:val="20"/>
        </w:rPr>
        <w:instrText xml:space="preserve"> ADDIN EN.CITE &lt;EndNote&gt;&lt;Cite&gt;&lt;Author&gt;Sultan&lt;/Author&gt;&lt;Year&gt;2019&lt;/Year&gt;&lt;RecNum&gt;6&lt;/RecNum&gt;&lt;DisplayText&gt;[6]&lt;/DisplayText&gt;&lt;record&gt;&lt;rec-number&gt;6&lt;/rec-number&gt;&lt;foreign-keys&gt;&lt;key app="EN" db-id="p0x9x0f200xstke2t9mpdeevvzxwexssrvfv" timestamp="1728282575"&gt;6&lt;/key&gt;&lt;/foreign-keys&gt;&lt;ref-type name="Journal Article"&gt;17&lt;/ref-type&gt;&lt;contributors&gt;&lt;authors&gt;&lt;author&gt;H. H. Sultan&lt;/author&gt;&lt;author&gt;N. M. Salem&lt;/author&gt;&lt;author&gt;W. Al-Atabany&lt;/author&gt;&lt;/authors&gt;&lt;/contributors&gt;&lt;titles&gt;&lt;title&gt;Multi-Classification of Brain Tumor Images Using Deep Neural Network&lt;/title&gt;&lt;secondary-title&gt;IEEE Access&lt;/secondary-title&gt;&lt;/titles&gt;&lt;periodical&gt;&lt;full-title&gt;IEEE Access&lt;/full-title&gt;&lt;/periodical&gt;&lt;pages&gt;69215-69225&lt;/pages&gt;&lt;volume&gt;7&lt;/volume&gt;&lt;dates&gt;&lt;year&gt;2019&lt;/year&gt;&lt;/dates&gt;&lt;isbn&gt;2169-3536&lt;/isbn&gt;&lt;urls&gt;&lt;/urls&gt;&lt;electronic-resource-num&gt;10.1109/ACCESS.2019.2919122&lt;/electronic-resource-num&gt;&lt;/record&gt;&lt;/Cite&gt;&lt;/EndNote&gt;</w:instrText>
      </w:r>
      <w:r w:rsidR="006F7F33" w:rsidRPr="000F434E">
        <w:rPr>
          <w:rStyle w:val="Emphasis"/>
          <w:sz w:val="20"/>
        </w:rPr>
        <w:fldChar w:fldCharType="separate"/>
      </w:r>
      <w:r w:rsidR="006F7F33" w:rsidRPr="000F434E">
        <w:rPr>
          <w:rStyle w:val="Emphasis"/>
          <w:sz w:val="20"/>
        </w:rPr>
        <w:t>[6]</w:t>
      </w:r>
      <w:r w:rsidR="006F7F33" w:rsidRPr="000F434E">
        <w:rPr>
          <w:rStyle w:val="Emphasis"/>
          <w:sz w:val="20"/>
        </w:rPr>
        <w:fldChar w:fldCharType="end"/>
      </w:r>
      <w:r w:rsidR="008F60A7" w:rsidRPr="000F434E">
        <w:rPr>
          <w:rStyle w:val="Emphasis"/>
          <w:sz w:val="20"/>
        </w:rPr>
        <w:t xml:space="preserve">. </w:t>
      </w:r>
    </w:p>
    <w:p w14:paraId="052D4751" w14:textId="77777777" w:rsidR="008F60A7" w:rsidRPr="00F67A4F" w:rsidRDefault="008F60A7" w:rsidP="00F67A4F">
      <w:pPr>
        <w:pStyle w:val="ListParagraph"/>
        <w:numPr>
          <w:ilvl w:val="0"/>
          <w:numId w:val="10"/>
        </w:numPr>
        <w:pBdr>
          <w:top w:val="nil"/>
          <w:left w:val="nil"/>
          <w:bottom w:val="nil"/>
          <w:right w:val="nil"/>
          <w:between w:val="nil"/>
        </w:pBdr>
        <w:ind w:left="284" w:hanging="284"/>
        <w:jc w:val="both"/>
        <w:rPr>
          <w:rStyle w:val="Emphasis"/>
          <w:sz w:val="20"/>
          <w:szCs w:val="20"/>
        </w:rPr>
      </w:pPr>
      <w:r w:rsidRPr="00F67A4F">
        <w:rPr>
          <w:rStyle w:val="Emphasis"/>
          <w:sz w:val="20"/>
          <w:szCs w:val="20"/>
        </w:rPr>
        <w:t>Fully Connected Layer</w:t>
      </w:r>
    </w:p>
    <w:p w14:paraId="3515B1DD" w14:textId="2FE0F01E" w:rsidR="008F60A7" w:rsidRPr="00F67A4F" w:rsidRDefault="000F434E" w:rsidP="00F67A4F">
      <w:pPr>
        <w:pBdr>
          <w:top w:val="nil"/>
          <w:left w:val="nil"/>
          <w:bottom w:val="nil"/>
          <w:right w:val="nil"/>
          <w:between w:val="nil"/>
        </w:pBdr>
        <w:ind w:firstLine="284"/>
        <w:jc w:val="both"/>
        <w:rPr>
          <w:rStyle w:val="Emphasis"/>
          <w:sz w:val="20"/>
        </w:rPr>
      </w:pPr>
      <w:r w:rsidRPr="000F434E">
        <w:rPr>
          <w:rStyle w:val="Emphasis"/>
          <w:sz w:val="20"/>
        </w:rPr>
        <w:t>The final layer of the CNN, which serves as the classifier, determines the class label of the tested data through the fully connected layer</w:t>
      </w:r>
      <w:r>
        <w:rPr>
          <w:rStyle w:val="Emphasis"/>
          <w:sz w:val="20"/>
        </w:rPr>
        <w:t>.</w:t>
      </w:r>
    </w:p>
    <w:p w14:paraId="1C55310C" w14:textId="77777777" w:rsidR="008F60A7" w:rsidRPr="00F67A4F" w:rsidRDefault="008F60A7" w:rsidP="00F67A4F">
      <w:pPr>
        <w:pStyle w:val="ListParagraph"/>
        <w:numPr>
          <w:ilvl w:val="0"/>
          <w:numId w:val="9"/>
        </w:numPr>
        <w:pBdr>
          <w:top w:val="nil"/>
          <w:left w:val="nil"/>
          <w:bottom w:val="nil"/>
          <w:right w:val="nil"/>
          <w:between w:val="nil"/>
        </w:pBdr>
        <w:ind w:left="284" w:hanging="284"/>
        <w:jc w:val="both"/>
        <w:rPr>
          <w:rStyle w:val="Emphasis"/>
          <w:sz w:val="20"/>
          <w:szCs w:val="20"/>
        </w:rPr>
      </w:pPr>
      <w:r w:rsidRPr="00F67A4F">
        <w:rPr>
          <w:rStyle w:val="Emphasis"/>
          <w:sz w:val="20"/>
          <w:szCs w:val="20"/>
        </w:rPr>
        <w:t>Support Vector Machine (SVM)</w:t>
      </w:r>
    </w:p>
    <w:p w14:paraId="0B4750F6" w14:textId="70B65CBF" w:rsidR="008F60A7" w:rsidRPr="000F434E" w:rsidRDefault="000F434E" w:rsidP="000F434E">
      <w:pPr>
        <w:pBdr>
          <w:top w:val="nil"/>
          <w:left w:val="nil"/>
          <w:bottom w:val="nil"/>
          <w:right w:val="nil"/>
          <w:between w:val="nil"/>
        </w:pBdr>
        <w:ind w:firstLine="284"/>
        <w:jc w:val="both"/>
        <w:rPr>
          <w:rStyle w:val="Emphasis"/>
          <w:sz w:val="20"/>
        </w:rPr>
      </w:pPr>
      <w:r w:rsidRPr="000F434E">
        <w:rPr>
          <w:rStyle w:val="Emphasis"/>
          <w:sz w:val="20"/>
        </w:rPr>
        <w:t>Support Vector Machines (SVM) are a popular method in supervised learning, widely used for both classification and regression tasks. Compared to other classification techniques, SVM provides an improved approach to handling both linear and non-linear issues effectively</w:t>
      </w:r>
      <w:r>
        <w:rPr>
          <w:rStyle w:val="Emphasis"/>
          <w:sz w:val="20"/>
        </w:rPr>
        <w:t xml:space="preserve"> </w:t>
      </w:r>
      <w:r w:rsidR="006F7F33" w:rsidRPr="000F434E">
        <w:rPr>
          <w:rStyle w:val="Emphasis"/>
          <w:sz w:val="20"/>
        </w:rPr>
        <w:fldChar w:fldCharType="begin"/>
      </w:r>
      <w:r w:rsidR="006F7F33" w:rsidRPr="000F434E">
        <w:rPr>
          <w:rStyle w:val="Emphasis"/>
          <w:sz w:val="20"/>
        </w:rPr>
        <w:instrText xml:space="preserve"> ADDIN EN.CITE &lt;EndNote&gt;&lt;Cite&gt;&lt;Author&gt;Hussain&lt;/Author&gt;&lt;Year&gt;2020&lt;/Year&gt;&lt;RecNum&gt;14&lt;/RecNum&gt;&lt;DisplayText&gt;[14]&lt;/DisplayText&gt;&lt;record&gt;&lt;rec-number&gt;14&lt;/rec-number&gt;&lt;foreign-keys&gt;&lt;key app="EN" db-id="p0x9x0f200xstke2t9mpdeevvzxwexssrvfv" timestamp="1728283476"&gt;14&lt;/key&gt;&lt;/foreign-keys&gt;&lt;ref-type name="Conference Proceedings"&gt;10&lt;/ref-type&gt;&lt;contributors&gt;&lt;authors&gt;&lt;author&gt;A. Hussain&lt;/author&gt;&lt;author&gt;A. Khunteta&lt;/author&gt;&lt;/authors&gt;&lt;/contributors&gt;&lt;titles&gt;&lt;title&gt;Semantic Segmentation of Brain Tumor from MRI Images and SVM Classification using GLCM Features&lt;/title&gt;&lt;secondary-title&gt;2020 Second International Conference on Inventive Research in Computing Applications (ICIRCA)&lt;/secondary-title&gt;&lt;alt-title&gt;2020 Second International Conference on Inventive Research in Computing Applications (ICIRCA)&lt;/alt-title&gt;&lt;/titles&gt;&lt;pages&gt;38-43&lt;/pages&gt;&lt;dates&gt;&lt;year&gt;2020&lt;/year&gt;&lt;pub-dates&gt;&lt;date&gt;15-17 July 2020&lt;/date&gt;&lt;/pub-dates&gt;&lt;/dates&gt;&lt;urls&gt;&lt;/urls&gt;&lt;electronic-resource-num&gt;10.1109/ICIRCA48905.2020.9183385&lt;/electronic-resource-num&gt;&lt;/record&gt;&lt;/Cite&gt;&lt;/EndNote&gt;</w:instrText>
      </w:r>
      <w:r w:rsidR="006F7F33" w:rsidRPr="000F434E">
        <w:rPr>
          <w:rStyle w:val="Emphasis"/>
          <w:sz w:val="20"/>
        </w:rPr>
        <w:fldChar w:fldCharType="separate"/>
      </w:r>
      <w:r w:rsidR="006F7F33" w:rsidRPr="000F434E">
        <w:rPr>
          <w:rStyle w:val="Emphasis"/>
          <w:sz w:val="20"/>
        </w:rPr>
        <w:t>[14]</w:t>
      </w:r>
      <w:r w:rsidR="006F7F33" w:rsidRPr="000F434E">
        <w:rPr>
          <w:rStyle w:val="Emphasis"/>
          <w:sz w:val="20"/>
        </w:rPr>
        <w:fldChar w:fldCharType="end"/>
      </w:r>
      <w:r w:rsidR="008F60A7" w:rsidRPr="000F434E">
        <w:rPr>
          <w:rStyle w:val="Emphasis"/>
          <w:sz w:val="20"/>
        </w:rPr>
        <w:t>.</w:t>
      </w:r>
    </w:p>
    <w:p w14:paraId="456D197C" w14:textId="3A56A2B8" w:rsidR="00EA50A7" w:rsidRPr="00F67A4F" w:rsidRDefault="000F434E" w:rsidP="00F67A4F">
      <w:pPr>
        <w:pStyle w:val="Paragraph"/>
        <w:rPr>
          <w:rStyle w:val="Emphasis"/>
        </w:rPr>
      </w:pPr>
      <w:r w:rsidRPr="000F434E">
        <w:rPr>
          <w:rStyle w:val="Emphasis"/>
        </w:rPr>
        <w:t>In this research, SVM was selected as in prior studies. The SVM classifier was combined with Deep CNN for feature extraction to achieve high accuracy</w:t>
      </w:r>
      <w:r w:rsidR="006F7F33" w:rsidRPr="00F67A4F">
        <w:rPr>
          <w:rStyle w:val="Emphasis"/>
        </w:rPr>
        <w:t xml:space="preserve"> </w:t>
      </w:r>
      <w:r w:rsidR="006F7F33" w:rsidRPr="00F67A4F">
        <w:rPr>
          <w:rStyle w:val="Emphasis"/>
        </w:rPr>
        <w:fldChar w:fldCharType="begin"/>
      </w:r>
      <w:r w:rsidR="006F7F33" w:rsidRPr="00F67A4F">
        <w:rPr>
          <w:rStyle w:val="Emphasis"/>
        </w:rPr>
        <w:instrText xml:space="preserve"> ADDIN EN.CITE &lt;EndNote&gt;&lt;Cite&gt;&lt;Author&gt;Deepak&lt;/Author&gt;&lt;Year&gt;2019&lt;/Year&gt;&lt;RecNum&gt;8&lt;/RecNum&gt;&lt;DisplayText&gt;[8]&lt;/DisplayText&gt;&lt;record&gt;&lt;rec-number&gt;8&lt;/rec-number&gt;&lt;foreign-keys&gt;&lt;key app="EN" db-id="p0x9x0f200xstke2t9mpdeevvzxwexssrvfv" timestamp="1728282801"&gt;8&lt;/key&gt;&lt;/foreign-keys&gt;&lt;ref-type name="Journal Article"&gt;17&lt;/ref-type&gt;&lt;contributors&gt;&lt;authors&gt;&lt;author&gt;Deepak, S.&lt;/author&gt;&lt;author&gt;Ameer, P. M.&lt;/author&gt;&lt;/authors&gt;&lt;/contributors&gt;&lt;titles&gt;&lt;title&gt;Brain tumor classification using deep CNN features via transfer learning&lt;/title&gt;&lt;secondary-title&gt;Computers in Biology and Medicine&lt;/secondary-title&gt;&lt;/titles&gt;&lt;periodical&gt;&lt;full-title&gt;Computers in Biology and Medicine&lt;/full-title&gt;&lt;/periodical&gt;&lt;pages&gt;103345&lt;/pages&gt;&lt;volume&gt;111&lt;/volume&gt;&lt;keywords&gt;&lt;keyword&gt;Brain tumor&lt;/keyword&gt;&lt;keyword&gt;Computer-aided diagnosis&lt;/keyword&gt;&lt;keyword&gt;Transfer learning&lt;/keyword&gt;&lt;keyword&gt;Convolutional neural network&lt;/keyword&gt;&lt;keyword&gt;Support vector machine&lt;/keyword&gt;&lt;/keywords&gt;&lt;dates&gt;&lt;year&gt;2019&lt;/year&gt;&lt;pub-dates&gt;&lt;date&gt;2019/08/01/&lt;/date&gt;&lt;/pub-dates&gt;&lt;/dates&gt;&lt;isbn&gt;0010-4825&lt;/isbn&gt;&lt;urls&gt;&lt;related-urls&gt;&lt;url&gt;https://www.sciencedirect.com/science/article/pii/S0010482519302148&lt;/url&gt;&lt;/related-urls&gt;&lt;/urls&gt;&lt;electronic-resource-num&gt;https://doi.org/10.1016/j.compbiomed.2019.103345&lt;/electronic-resource-num&gt;&lt;/record&gt;&lt;/Cite&gt;&lt;/EndNote&gt;</w:instrText>
      </w:r>
      <w:r w:rsidR="006F7F33" w:rsidRPr="00F67A4F">
        <w:rPr>
          <w:rStyle w:val="Emphasis"/>
        </w:rPr>
        <w:fldChar w:fldCharType="separate"/>
      </w:r>
      <w:r w:rsidR="006F7F33" w:rsidRPr="00F67A4F">
        <w:rPr>
          <w:rStyle w:val="Emphasis"/>
        </w:rPr>
        <w:t>[8]</w:t>
      </w:r>
      <w:r w:rsidR="006F7F33" w:rsidRPr="00F67A4F">
        <w:rPr>
          <w:rStyle w:val="Emphasis"/>
        </w:rPr>
        <w:fldChar w:fldCharType="end"/>
      </w:r>
      <w:r w:rsidR="008F60A7" w:rsidRPr="00F67A4F">
        <w:rPr>
          <w:rStyle w:val="Emphasis"/>
        </w:rPr>
        <w:t>.</w:t>
      </w:r>
    </w:p>
    <w:p w14:paraId="384519A9" w14:textId="4852B5F9" w:rsidR="00EA50A7" w:rsidRPr="00784F94" w:rsidRDefault="00EA50A7" w:rsidP="00784F94">
      <w:pPr>
        <w:pStyle w:val="Heading1"/>
      </w:pPr>
      <w:r w:rsidRPr="00784F94">
        <w:t>RESULTS AND DISCUSSION</w:t>
      </w:r>
    </w:p>
    <w:p w14:paraId="2B1CF393" w14:textId="631AA3E6" w:rsidR="008F60A7" w:rsidRPr="00F67A4F" w:rsidRDefault="00CE4007" w:rsidP="008F60A7">
      <w:pPr>
        <w:ind w:firstLine="284"/>
        <w:jc w:val="both"/>
        <w:rPr>
          <w:rStyle w:val="Emphasis"/>
          <w:sz w:val="20"/>
        </w:rPr>
      </w:pPr>
      <w:r w:rsidRPr="00CE4007">
        <w:rPr>
          <w:rStyle w:val="Emphasis"/>
          <w:sz w:val="20"/>
        </w:rPr>
        <w:t xml:space="preserve">At this point, four tests were carried out, each highlighting key differences across proposed scenarios involving two distinct classifiers. The first and second scenarios employed imbalanced datasets, while balanced datasets were used in the third and fourth scenarios. Additionally, adjustments to model parameters for both the </w:t>
      </w:r>
      <w:proofErr w:type="spellStart"/>
      <w:r w:rsidRPr="00CE4007">
        <w:rPr>
          <w:rStyle w:val="Emphasis"/>
          <w:sz w:val="20"/>
        </w:rPr>
        <w:t>DenseNet</w:t>
      </w:r>
      <w:proofErr w:type="spellEnd"/>
      <w:r w:rsidRPr="00CE4007">
        <w:rPr>
          <w:rStyle w:val="Emphasis"/>
          <w:sz w:val="20"/>
        </w:rPr>
        <w:t xml:space="preserve"> and SVM classifiers were made to optimize model performance.</w:t>
      </w:r>
    </w:p>
    <w:p w14:paraId="2586DB08" w14:textId="4DE6B9ED" w:rsidR="008F60A7" w:rsidRPr="008F60A7" w:rsidRDefault="009735D3" w:rsidP="008F60A7">
      <w:pPr>
        <w:pStyle w:val="Heading2"/>
      </w:pPr>
      <w:r w:rsidRPr="008F60A7">
        <w:t>1</w:t>
      </w:r>
      <w:r w:rsidR="00F67A4F">
        <w:rPr>
          <w:vertAlign w:val="superscript"/>
        </w:rPr>
        <w:t>ST</w:t>
      </w:r>
      <w:r w:rsidRPr="008F60A7">
        <w:t xml:space="preserve"> TESTING</w:t>
      </w:r>
    </w:p>
    <w:p w14:paraId="202DFB63" w14:textId="77777777" w:rsidR="00CE4007" w:rsidRPr="00CE4007" w:rsidRDefault="00CE4007" w:rsidP="00CE4007">
      <w:pPr>
        <w:ind w:firstLine="284"/>
        <w:jc w:val="both"/>
        <w:rPr>
          <w:rStyle w:val="Emphasis"/>
          <w:sz w:val="20"/>
        </w:rPr>
      </w:pPr>
      <w:r w:rsidRPr="00CE4007">
        <w:rPr>
          <w:rStyle w:val="Emphasis"/>
          <w:sz w:val="20"/>
        </w:rPr>
        <w:t xml:space="preserve">The initial test scenario involves classifying an imbalanced MRI brain tumor dataset, which was extracted using the </w:t>
      </w:r>
      <w:proofErr w:type="spellStart"/>
      <w:r w:rsidRPr="00CE4007">
        <w:rPr>
          <w:rStyle w:val="Emphasis"/>
          <w:sz w:val="20"/>
        </w:rPr>
        <w:t>DenseNet</w:t>
      </w:r>
      <w:proofErr w:type="spellEnd"/>
      <w:r w:rsidRPr="00CE4007">
        <w:rPr>
          <w:rStyle w:val="Emphasis"/>
          <w:sz w:val="20"/>
        </w:rPr>
        <w:t xml:space="preserve"> 201 model and then classified with a Support Vector Machine (SVM) model. The dataset includes 1,143 samples of the glioma class, 740 of the pituitary class, and 568 of the meningioma class for training purposes. Model performance is assessed using test data, with each class having a 20% split for testing. The SVM classifier uses </w:t>
      </w:r>
      <w:proofErr w:type="gramStart"/>
      <w:r w:rsidRPr="00CE4007">
        <w:rPr>
          <w:rStyle w:val="Emphasis"/>
          <w:sz w:val="20"/>
        </w:rPr>
        <w:t>an</w:t>
      </w:r>
      <w:proofErr w:type="gramEnd"/>
      <w:r w:rsidRPr="00CE4007">
        <w:rPr>
          <w:rStyle w:val="Emphasis"/>
          <w:sz w:val="20"/>
        </w:rPr>
        <w:t xml:space="preserve"> </w:t>
      </w:r>
      <w:proofErr w:type="spellStart"/>
      <w:r w:rsidRPr="00CE4007">
        <w:rPr>
          <w:rStyle w:val="Emphasis"/>
          <w:sz w:val="20"/>
        </w:rPr>
        <w:t>rbf</w:t>
      </w:r>
      <w:proofErr w:type="spellEnd"/>
      <w:r w:rsidRPr="00CE4007">
        <w:rPr>
          <w:rStyle w:val="Emphasis"/>
          <w:sz w:val="20"/>
        </w:rPr>
        <w:t xml:space="preserve"> kernel with a C parameter of 10. </w:t>
      </w:r>
    </w:p>
    <w:p w14:paraId="6DF09ED6" w14:textId="05875C9B" w:rsidR="008F60A7" w:rsidRPr="00F67A4F" w:rsidRDefault="00CE4007" w:rsidP="00CE4007">
      <w:pPr>
        <w:ind w:firstLine="284"/>
        <w:jc w:val="both"/>
        <w:rPr>
          <w:rStyle w:val="Emphasis"/>
          <w:sz w:val="20"/>
        </w:rPr>
      </w:pPr>
      <w:r w:rsidRPr="00CE4007">
        <w:rPr>
          <w:rStyle w:val="Emphasis"/>
          <w:sz w:val="20"/>
        </w:rPr>
        <w:t>The SVM model developed showed promising results in this first scenario. Test data served as validation across all scenarios. As shown in Figure 7, the model’s overall performance is satisfactory, though the meningioma class has a relatively lower precision compared to the glioma and pituitary classes.</w:t>
      </w:r>
    </w:p>
    <w:p w14:paraId="430A66DC" w14:textId="311ED4EE" w:rsidR="008F60A7" w:rsidRPr="008F60A7" w:rsidRDefault="009735D3" w:rsidP="008F60A7">
      <w:pPr>
        <w:pStyle w:val="Heading2"/>
      </w:pPr>
      <w:r>
        <w:t>2</w:t>
      </w:r>
      <w:r w:rsidR="00F67A4F">
        <w:rPr>
          <w:vertAlign w:val="superscript"/>
        </w:rPr>
        <w:t>ND</w:t>
      </w:r>
      <w:r>
        <w:t xml:space="preserve"> TESTING</w:t>
      </w:r>
    </w:p>
    <w:p w14:paraId="3CE5F28F" w14:textId="77777777" w:rsidR="00CE4007" w:rsidRPr="00CE4007" w:rsidRDefault="00CE4007" w:rsidP="00CE4007">
      <w:pPr>
        <w:ind w:firstLine="284"/>
        <w:jc w:val="both"/>
        <w:rPr>
          <w:rStyle w:val="Emphasis"/>
          <w:sz w:val="20"/>
        </w:rPr>
      </w:pPr>
      <w:r w:rsidRPr="00CE4007">
        <w:rPr>
          <w:rStyle w:val="Emphasis"/>
          <w:sz w:val="20"/>
        </w:rPr>
        <w:t xml:space="preserve">In this second testing scenario, the dataset used is similar to the one in the first scenario. The </w:t>
      </w:r>
      <w:proofErr w:type="spellStart"/>
      <w:r w:rsidRPr="00CE4007">
        <w:rPr>
          <w:rStyle w:val="Emphasis"/>
          <w:sz w:val="20"/>
        </w:rPr>
        <w:t>DenseNet</w:t>
      </w:r>
      <w:proofErr w:type="spellEnd"/>
      <w:r w:rsidRPr="00CE4007">
        <w:rPr>
          <w:rStyle w:val="Emphasis"/>
          <w:sz w:val="20"/>
        </w:rPr>
        <w:t xml:space="preserve"> 201 model is modified by adjusting the last dense layer. </w:t>
      </w:r>
    </w:p>
    <w:p w14:paraId="2D2A7D67" w14:textId="77777777" w:rsidR="00CE4007" w:rsidRPr="00CE4007" w:rsidRDefault="00CE4007" w:rsidP="00CE4007">
      <w:pPr>
        <w:ind w:firstLine="284"/>
        <w:jc w:val="both"/>
        <w:rPr>
          <w:rStyle w:val="Emphasis"/>
          <w:sz w:val="20"/>
        </w:rPr>
      </w:pPr>
      <w:r w:rsidRPr="00CE4007">
        <w:rPr>
          <w:rStyle w:val="Emphasis"/>
          <w:sz w:val="20"/>
        </w:rPr>
        <w:t xml:space="preserve">The training process for this </w:t>
      </w:r>
      <w:proofErr w:type="spellStart"/>
      <w:r w:rsidRPr="00CE4007">
        <w:rPr>
          <w:rStyle w:val="Emphasis"/>
          <w:sz w:val="20"/>
        </w:rPr>
        <w:t>DenseNet</w:t>
      </w:r>
      <w:proofErr w:type="spellEnd"/>
      <w:r w:rsidRPr="00CE4007">
        <w:rPr>
          <w:rStyle w:val="Emphasis"/>
          <w:sz w:val="20"/>
        </w:rPr>
        <w:t xml:space="preserve"> 201 model involves 200 epochs, using the Adam optimizer with a learning rate of 0.0001 and a decay rate of 0.0001/16, a batch size of 16, a </w:t>
      </w:r>
      <w:proofErr w:type="spellStart"/>
      <w:r w:rsidRPr="00CE4007">
        <w:rPr>
          <w:rStyle w:val="Emphasis"/>
          <w:sz w:val="20"/>
        </w:rPr>
        <w:t>softmax</w:t>
      </w:r>
      <w:proofErr w:type="spellEnd"/>
      <w:r w:rsidRPr="00CE4007">
        <w:rPr>
          <w:rStyle w:val="Emphasis"/>
          <w:sz w:val="20"/>
        </w:rPr>
        <w:t xml:space="preserve"> activation function at the final layer, and categorical </w:t>
      </w:r>
      <w:proofErr w:type="spellStart"/>
      <w:r w:rsidRPr="00CE4007">
        <w:rPr>
          <w:rStyle w:val="Emphasis"/>
          <w:sz w:val="20"/>
        </w:rPr>
        <w:t>crossentropy</w:t>
      </w:r>
      <w:proofErr w:type="spellEnd"/>
      <w:r w:rsidRPr="00CE4007">
        <w:rPr>
          <w:rStyle w:val="Emphasis"/>
          <w:sz w:val="20"/>
        </w:rPr>
        <w:t xml:space="preserve"> for the loss function.</w:t>
      </w:r>
    </w:p>
    <w:p w14:paraId="3F179CCE" w14:textId="77777777" w:rsidR="00CE4007" w:rsidRPr="00CE4007" w:rsidRDefault="00CE4007" w:rsidP="00CE4007">
      <w:pPr>
        <w:ind w:firstLine="284"/>
        <w:jc w:val="both"/>
        <w:rPr>
          <w:rStyle w:val="Emphasis"/>
          <w:sz w:val="20"/>
        </w:rPr>
      </w:pPr>
      <w:r w:rsidRPr="00CE4007">
        <w:rPr>
          <w:rStyle w:val="Emphasis"/>
          <w:sz w:val="20"/>
        </w:rPr>
        <w:t>The highest accuracy reached during training in this scenario is 98.04%. However, when the final model is tested on the test dataset, the accuracy drops slightly to 97.22%.</w:t>
      </w:r>
    </w:p>
    <w:p w14:paraId="556F24D7" w14:textId="50E62B59" w:rsidR="008F60A7" w:rsidRPr="00F67A4F" w:rsidRDefault="00CE4007" w:rsidP="00CE4007">
      <w:pPr>
        <w:ind w:firstLine="284"/>
        <w:jc w:val="both"/>
        <w:rPr>
          <w:rStyle w:val="Emphasis"/>
          <w:sz w:val="20"/>
        </w:rPr>
      </w:pPr>
      <w:r w:rsidRPr="00CE4007">
        <w:rPr>
          <w:rStyle w:val="Emphasis"/>
          <w:sz w:val="20"/>
        </w:rPr>
        <w:t>The classification report from this second test scenario indicates that the best performance achieved in the first test was not surpassed. A reduction in precision, recall, and f1-score for the meningioma class impacted the validation model’s performance, leading to a lower outcome than in the first scenario. However, the validation accuracy during model training still managed to reach 98.04%.</w:t>
      </w:r>
    </w:p>
    <w:p w14:paraId="23E534E5" w14:textId="77A330C7" w:rsidR="008F60A7" w:rsidRPr="008F60A7" w:rsidRDefault="009735D3" w:rsidP="008F60A7">
      <w:pPr>
        <w:pStyle w:val="Heading2"/>
      </w:pPr>
      <w:r w:rsidRPr="008F60A7">
        <w:t>3</w:t>
      </w:r>
      <w:r w:rsidR="00F67A4F">
        <w:rPr>
          <w:vertAlign w:val="superscript"/>
        </w:rPr>
        <w:t>RD</w:t>
      </w:r>
      <w:r w:rsidRPr="008F60A7">
        <w:t xml:space="preserve"> TESTING</w:t>
      </w:r>
    </w:p>
    <w:p w14:paraId="36DDBEBA" w14:textId="1F9B1131" w:rsidR="008F60A7" w:rsidRPr="00B87A3B" w:rsidRDefault="00CE4007" w:rsidP="008F60A7">
      <w:pPr>
        <w:pBdr>
          <w:top w:val="nil"/>
          <w:left w:val="nil"/>
          <w:bottom w:val="nil"/>
          <w:right w:val="nil"/>
          <w:between w:val="nil"/>
        </w:pBdr>
        <w:spacing w:after="60"/>
        <w:ind w:firstLine="284"/>
        <w:jc w:val="both"/>
        <w:rPr>
          <w:rStyle w:val="Emphasis"/>
          <w:sz w:val="20"/>
        </w:rPr>
      </w:pPr>
      <w:r w:rsidRPr="00CE4007">
        <w:rPr>
          <w:rStyle w:val="Emphasis"/>
          <w:sz w:val="20"/>
        </w:rPr>
        <w:t xml:space="preserve">The third test scenario was conducted in a similar way to the first one, with the key difference being the use of a dataset that was initially imbalanced. This dataset was adjusted using the SMOTE method to create an equal amount </w:t>
      </w:r>
      <w:r w:rsidRPr="00CE4007">
        <w:rPr>
          <w:rStyle w:val="Emphasis"/>
          <w:sz w:val="20"/>
        </w:rPr>
        <w:lastRenderedPageBreak/>
        <w:t>of data between the minor and major classes. The SVM model's parameters were kept consistent with those in the first scenario to ensure clearer comparative results. Upon testing the trained model with the test data, a maximum accuracy of 99.18% was achieved. Improvements in precision, recall, and F1-score across all classes indicate that the balanced dataset in the third scenario enhances performance over the previous two scenarios.</w:t>
      </w:r>
    </w:p>
    <w:p w14:paraId="73EAA57B" w14:textId="0AFB3B76" w:rsidR="008F60A7" w:rsidRPr="008F60A7" w:rsidRDefault="009735D3" w:rsidP="008F60A7">
      <w:pPr>
        <w:pStyle w:val="Heading2"/>
      </w:pPr>
      <w:r w:rsidRPr="008F60A7">
        <w:t>4</w:t>
      </w:r>
      <w:r w:rsidR="00F67A4F">
        <w:rPr>
          <w:vertAlign w:val="superscript"/>
        </w:rPr>
        <w:t>TH</w:t>
      </w:r>
      <w:r w:rsidRPr="008F60A7">
        <w:t xml:space="preserve"> TESTING </w:t>
      </w:r>
    </w:p>
    <w:p w14:paraId="1D69F2FD" w14:textId="77777777" w:rsidR="00CE4007" w:rsidRPr="00CE4007" w:rsidRDefault="00CE4007" w:rsidP="00CE4007">
      <w:pPr>
        <w:pBdr>
          <w:top w:val="nil"/>
          <w:left w:val="nil"/>
          <w:bottom w:val="nil"/>
          <w:right w:val="nil"/>
          <w:between w:val="nil"/>
        </w:pBdr>
        <w:ind w:firstLine="284"/>
        <w:jc w:val="both"/>
        <w:rPr>
          <w:rStyle w:val="Emphasis"/>
          <w:sz w:val="20"/>
        </w:rPr>
      </w:pPr>
      <w:r w:rsidRPr="00CE4007">
        <w:rPr>
          <w:rStyle w:val="Emphasis"/>
          <w:sz w:val="20"/>
        </w:rPr>
        <w:t xml:space="preserve">In the final test scenario, the </w:t>
      </w:r>
      <w:proofErr w:type="spellStart"/>
      <w:r w:rsidRPr="00CE4007">
        <w:rPr>
          <w:rStyle w:val="Emphasis"/>
          <w:sz w:val="20"/>
        </w:rPr>
        <w:t>DenseNet</w:t>
      </w:r>
      <w:proofErr w:type="spellEnd"/>
      <w:r w:rsidRPr="00CE4007">
        <w:rPr>
          <w:rStyle w:val="Emphasis"/>
          <w:sz w:val="20"/>
        </w:rPr>
        <w:t xml:space="preserve"> 201 model was applied similarly to the second test setup. The originally imbalanced dataset was modified through oversampling to ensure an equal distribution of data across all classes.</w:t>
      </w:r>
    </w:p>
    <w:p w14:paraId="39B39A7F" w14:textId="607FD1C9" w:rsidR="008F60A7" w:rsidRPr="00B87A3B" w:rsidRDefault="00CE4007" w:rsidP="00CE4007">
      <w:pPr>
        <w:pBdr>
          <w:top w:val="nil"/>
          <w:left w:val="nil"/>
          <w:bottom w:val="nil"/>
          <w:right w:val="nil"/>
          <w:between w:val="nil"/>
        </w:pBdr>
        <w:ind w:firstLine="284"/>
        <w:jc w:val="both"/>
        <w:rPr>
          <w:rStyle w:val="Emphasis"/>
          <w:sz w:val="20"/>
        </w:rPr>
      </w:pPr>
      <w:r w:rsidRPr="00CE4007">
        <w:rPr>
          <w:rStyle w:val="Emphasis"/>
          <w:sz w:val="20"/>
        </w:rPr>
        <w:t xml:space="preserve">The model was trained under specific conditions: 200 epochs, Adam optimizer, a learning rate of 0.0001 with a decay rate of 0.0001/16, batch size of 16, categorical cross-entropy loss, and </w:t>
      </w:r>
      <w:proofErr w:type="spellStart"/>
      <w:r w:rsidRPr="00CE4007">
        <w:rPr>
          <w:rStyle w:val="Emphasis"/>
          <w:sz w:val="20"/>
        </w:rPr>
        <w:t>softmax</w:t>
      </w:r>
      <w:proofErr w:type="spellEnd"/>
      <w:r w:rsidRPr="00CE4007">
        <w:rPr>
          <w:rStyle w:val="Emphasis"/>
          <w:sz w:val="20"/>
        </w:rPr>
        <w:t xml:space="preserve"> activation in the final layer. During training and testing, this balanced dataset scenario showed superior performance compared to earlier scenarios. The model, initially set for 200 epochs, was stopped early through a callback function as it reached the targeted accuracy quickly. The highest accuracy achieved was 99.65%, halting training at 59 epochs.</w:t>
      </w:r>
      <w:r w:rsidR="008F60A7" w:rsidRPr="00B87A3B">
        <w:rPr>
          <w:rStyle w:val="Emphasis"/>
          <w:sz w:val="20"/>
        </w:rPr>
        <w:t xml:space="preserve"> </w:t>
      </w:r>
    </w:p>
    <w:p w14:paraId="7A6D9752" w14:textId="003AC3C0" w:rsidR="008F60A7" w:rsidRPr="008F60A7" w:rsidRDefault="009735D3" w:rsidP="008F60A7">
      <w:pPr>
        <w:pStyle w:val="Heading2"/>
      </w:pPr>
      <w:r w:rsidRPr="008F60A7">
        <w:t xml:space="preserve">EVALUATION </w:t>
      </w:r>
      <w:r>
        <w:t>of</w:t>
      </w:r>
      <w:r w:rsidRPr="008F60A7">
        <w:t xml:space="preserve"> TEST RESULTS</w:t>
      </w:r>
    </w:p>
    <w:p w14:paraId="5982D23F" w14:textId="77777777" w:rsidR="00CE4007" w:rsidRPr="00CE4007" w:rsidRDefault="00CE4007" w:rsidP="00CE4007">
      <w:pPr>
        <w:pBdr>
          <w:top w:val="nil"/>
          <w:left w:val="nil"/>
          <w:bottom w:val="nil"/>
          <w:right w:val="nil"/>
          <w:between w:val="nil"/>
        </w:pBdr>
        <w:spacing w:after="60"/>
        <w:ind w:firstLine="270"/>
        <w:jc w:val="both"/>
        <w:rPr>
          <w:rStyle w:val="Emphasis"/>
          <w:sz w:val="20"/>
        </w:rPr>
      </w:pPr>
      <w:r w:rsidRPr="00CE4007">
        <w:rPr>
          <w:rStyle w:val="Emphasis"/>
          <w:sz w:val="20"/>
        </w:rPr>
        <w:t xml:space="preserve">The study proposes utilizing transfer learning techniques to analyze MRI images of brain tumors by guiding the model's performance through feature extraction derived from the </w:t>
      </w:r>
      <w:proofErr w:type="spellStart"/>
      <w:r w:rsidRPr="00CE4007">
        <w:rPr>
          <w:rStyle w:val="Emphasis"/>
          <w:sz w:val="20"/>
        </w:rPr>
        <w:t>DenseNet</w:t>
      </w:r>
      <w:proofErr w:type="spellEnd"/>
      <w:r w:rsidRPr="00CE4007">
        <w:rPr>
          <w:rStyle w:val="Emphasis"/>
          <w:sz w:val="20"/>
        </w:rPr>
        <w:t xml:space="preserve"> 201 model. The dataset, known as the Jun Cheng dataset, comprises information from 233 brain tumor patients treated between 2005 and 2010, with data collected from </w:t>
      </w:r>
      <w:proofErr w:type="spellStart"/>
      <w:r w:rsidRPr="00CE4007">
        <w:rPr>
          <w:rStyle w:val="Emphasis"/>
          <w:sz w:val="20"/>
        </w:rPr>
        <w:t>Nanfang</w:t>
      </w:r>
      <w:proofErr w:type="spellEnd"/>
      <w:r w:rsidRPr="00CE4007">
        <w:rPr>
          <w:rStyle w:val="Emphasis"/>
          <w:sz w:val="20"/>
        </w:rPr>
        <w:t xml:space="preserve"> Hospital in Guangzhou, China, and the general hospital of </w:t>
      </w:r>
      <w:proofErr w:type="spellStart"/>
      <w:r w:rsidRPr="00CE4007">
        <w:rPr>
          <w:rStyle w:val="Emphasis"/>
          <w:sz w:val="20"/>
        </w:rPr>
        <w:t>Taijin</w:t>
      </w:r>
      <w:proofErr w:type="spellEnd"/>
      <w:r w:rsidRPr="00CE4007">
        <w:rPr>
          <w:rStyle w:val="Emphasis"/>
          <w:sz w:val="20"/>
        </w:rPr>
        <w:t xml:space="preserve"> Medical University, China. This dataset is categorized into three tumor classes: meningiomas, gliomas, and pituitary tumors. Notably, the data distribution across classes is imbalanced, with 1,426 images for meningiomas, 708 for gliomas, and 930 for pituitary tumors.</w:t>
      </w:r>
    </w:p>
    <w:p w14:paraId="5AA7B628" w14:textId="119334D5" w:rsidR="008F60A7" w:rsidRPr="00B87A3B" w:rsidRDefault="00CE4007" w:rsidP="00D32309">
      <w:pPr>
        <w:pBdr>
          <w:top w:val="nil"/>
          <w:left w:val="nil"/>
          <w:bottom w:val="nil"/>
          <w:right w:val="nil"/>
          <w:between w:val="nil"/>
        </w:pBdr>
        <w:ind w:firstLine="270"/>
        <w:jc w:val="both"/>
        <w:rPr>
          <w:rStyle w:val="Emphasis"/>
          <w:sz w:val="20"/>
        </w:rPr>
      </w:pPr>
      <w:r w:rsidRPr="00CE4007">
        <w:rPr>
          <w:rStyle w:val="Emphasis"/>
          <w:sz w:val="20"/>
        </w:rPr>
        <w:t xml:space="preserve">Previous studies have also employed the Jun Cheng dataset, achieving commendable accuracy rates. For instance, Abdu </w:t>
      </w:r>
      <w:proofErr w:type="spellStart"/>
      <w:r w:rsidRPr="00CE4007">
        <w:rPr>
          <w:rStyle w:val="Emphasis"/>
          <w:sz w:val="20"/>
        </w:rPr>
        <w:t>Gumaei</w:t>
      </w:r>
      <w:proofErr w:type="spellEnd"/>
      <w:r w:rsidRPr="00CE4007">
        <w:rPr>
          <w:rStyle w:val="Emphasis"/>
          <w:sz w:val="20"/>
        </w:rPr>
        <w:t xml:space="preserve"> and colleagues' research, titled “A Hybrid Feature Extraction Method with Regularized Extreme Learning Machine for Brain Tumor Classification,” reported an accuracy rate of 94.23%</w:t>
      </w:r>
      <w:r w:rsidR="00AB5CD6" w:rsidRPr="00B87A3B">
        <w:rPr>
          <w:rStyle w:val="Emphasis"/>
          <w:sz w:val="20"/>
        </w:rPr>
        <w:t xml:space="preserve"> </w:t>
      </w:r>
      <w:r w:rsidR="00AB5CD6" w:rsidRPr="00B87A3B">
        <w:rPr>
          <w:rStyle w:val="Emphasis"/>
          <w:sz w:val="20"/>
        </w:rPr>
        <w:fldChar w:fldCharType="begin"/>
      </w:r>
      <w:r w:rsidR="00AB5CD6" w:rsidRPr="00B87A3B">
        <w:rPr>
          <w:rStyle w:val="Emphasis"/>
          <w:sz w:val="20"/>
        </w:rPr>
        <w:instrText xml:space="preserve"> ADDIN EN.CITE &lt;EndNote&gt;&lt;Cite&gt;&lt;Author&gt;Gumaei&lt;/Author&gt;&lt;Year&gt;2019&lt;/Year&gt;&lt;RecNum&gt;7&lt;/RecNum&gt;&lt;DisplayText&gt;[7]&lt;/DisplayText&gt;&lt;record&gt;&lt;rec-number&gt;7&lt;/rec-number&gt;&lt;foreign-keys&gt;&lt;key app="EN" db-id="p0x9x0f200xstke2t9mpdeevvzxwexssrvfv" timestamp="1728282759"&gt;7&lt;/key&gt;&lt;/foreign-keys&gt;&lt;ref-type name="Journal Article"&gt;17&lt;/ref-type&gt;&lt;contributors&gt;&lt;authors&gt;&lt;author&gt;A. Gumaei&lt;/author&gt;&lt;author&gt;M. M. Hassan&lt;/author&gt;&lt;author&gt;M. R. Hassan&lt;/author&gt;&lt;author&gt;A. Alelaiwi&lt;/author&gt;&lt;author&gt;G. Fortino&lt;/author&gt;&lt;/authors&gt;&lt;/contributors&gt;&lt;titles&gt;&lt;title&gt;A Hybrid Feature Extraction Method With Regularized Extreme Learning Machine for Brain Tumor Classification&lt;/title&gt;&lt;secondary-title&gt;IEEE Access&lt;/secondary-title&gt;&lt;/titles&gt;&lt;periodical&gt;&lt;full-title&gt;IEEE Access&lt;/full-title&gt;&lt;/periodical&gt;&lt;pages&gt;36266-36273&lt;/pages&gt;&lt;volume&gt;7&lt;/volume&gt;&lt;dates&gt;&lt;year&gt;2019&lt;/year&gt;&lt;/dates&gt;&lt;isbn&gt;2169-3536&lt;/isbn&gt;&lt;urls&gt;&lt;/urls&gt;&lt;electronic-resource-num&gt;10.1109/ACCESS.2019.2904145&lt;/electronic-resource-num&gt;&lt;/record&gt;&lt;/Cite&gt;&lt;/EndNote&gt;</w:instrText>
      </w:r>
      <w:r w:rsidR="00AB5CD6" w:rsidRPr="00B87A3B">
        <w:rPr>
          <w:rStyle w:val="Emphasis"/>
          <w:sz w:val="20"/>
        </w:rPr>
        <w:fldChar w:fldCharType="separate"/>
      </w:r>
      <w:r w:rsidR="00AB5CD6" w:rsidRPr="00B87A3B">
        <w:rPr>
          <w:rStyle w:val="Emphasis"/>
          <w:sz w:val="20"/>
        </w:rPr>
        <w:t>[7]</w:t>
      </w:r>
      <w:r w:rsidR="00AB5CD6" w:rsidRPr="00B87A3B">
        <w:rPr>
          <w:rStyle w:val="Emphasis"/>
          <w:sz w:val="20"/>
        </w:rPr>
        <w:fldChar w:fldCharType="end"/>
      </w:r>
      <w:r w:rsidR="008F60A7" w:rsidRPr="00B87A3B">
        <w:rPr>
          <w:rStyle w:val="Emphasis"/>
          <w:sz w:val="20"/>
        </w:rPr>
        <w:t xml:space="preserve">. </w:t>
      </w:r>
      <w:r w:rsidRPr="00CE4007">
        <w:rPr>
          <w:rStyle w:val="Emphasis"/>
          <w:sz w:val="20"/>
        </w:rPr>
        <w:t>In previous studies, the best results achieved reached 99.51%. Notably, this result was from research conducted by Neelum Noren and colleagues, titled "A Deep Learning Model Based on Concatenation Approach for the Diagnosis of Brain Tumor"</w:t>
      </w:r>
      <w:r w:rsidR="00AB5CD6" w:rsidRPr="00B87A3B">
        <w:rPr>
          <w:rStyle w:val="Emphasis"/>
          <w:sz w:val="20"/>
        </w:rPr>
        <w:t xml:space="preserve"> </w:t>
      </w:r>
      <w:r w:rsidR="00AB5CD6" w:rsidRPr="00B87A3B">
        <w:rPr>
          <w:rStyle w:val="Emphasis"/>
          <w:sz w:val="20"/>
        </w:rPr>
        <w:fldChar w:fldCharType="begin"/>
      </w:r>
      <w:r w:rsidR="00AB5CD6" w:rsidRPr="00B87A3B">
        <w:rPr>
          <w:rStyle w:val="Emphasis"/>
          <w:sz w:val="20"/>
        </w:rPr>
        <w:instrText xml:space="preserve"> ADDIN EN.CITE &lt;EndNote&gt;&lt;Cite&gt;&lt;Author&gt;Noreen&lt;/Author&gt;&lt;Year&gt;2020&lt;/Year&gt;&lt;RecNum&gt;10&lt;/RecNum&gt;&lt;DisplayText&gt;[10]&lt;/DisplayText&gt;&lt;record&gt;&lt;rec-number&gt;10&lt;/rec-number&gt;&lt;foreign-keys&gt;&lt;key app="EN" db-id="p0x9x0f200xstke2t9mpdeevvzxwexssrvfv" timestamp="1728282906"&gt;10&lt;/key&gt;&lt;/foreign-keys&gt;&lt;ref-type name="Journal Article"&gt;17&lt;/ref-type&gt;&lt;contributors&gt;&lt;authors&gt;&lt;author&gt;N. Noreen&lt;/author&gt;&lt;author&gt;S. Palaniappan&lt;/author&gt;&lt;author&gt;A. Qayyum&lt;/author&gt;&lt;author&gt;I. Ahmad&lt;/author&gt;&lt;author&gt;M. Imran&lt;/author&gt;&lt;author&gt;M. Shoaib&lt;/author&gt;&lt;/authors&gt;&lt;/contributors&gt;&lt;titles&gt;&lt;title&gt;A Deep Learning Model Based on Concatenation Approach for the Diagnosis of Brain Tumor&lt;/title&gt;&lt;secondary-title&gt;IEEE Access&lt;/secondary-title&gt;&lt;/titles&gt;&lt;periodical&gt;&lt;full-title&gt;IEEE Access&lt;/full-title&gt;&lt;/periodical&gt;&lt;pages&gt;55135-55144&lt;/pages&gt;&lt;volume&gt;8&lt;/volume&gt;&lt;dates&gt;&lt;year&gt;2020&lt;/year&gt;&lt;/dates&gt;&lt;isbn&gt;2169-3536&lt;/isbn&gt;&lt;urls&gt;&lt;/urls&gt;&lt;electronic-resource-num&gt;10.1109/ACCESS.2020.2978629&lt;/electronic-resource-num&gt;&lt;/record&gt;&lt;/Cite&gt;&lt;/EndNote&gt;</w:instrText>
      </w:r>
      <w:r w:rsidR="00AB5CD6" w:rsidRPr="00B87A3B">
        <w:rPr>
          <w:rStyle w:val="Emphasis"/>
          <w:sz w:val="20"/>
        </w:rPr>
        <w:fldChar w:fldCharType="separate"/>
      </w:r>
      <w:r w:rsidR="00AB5CD6" w:rsidRPr="00B87A3B">
        <w:rPr>
          <w:rStyle w:val="Emphasis"/>
          <w:sz w:val="20"/>
        </w:rPr>
        <w:t>[10]</w:t>
      </w:r>
      <w:r w:rsidR="00AB5CD6" w:rsidRPr="00B87A3B">
        <w:rPr>
          <w:rStyle w:val="Emphasis"/>
          <w:sz w:val="20"/>
        </w:rPr>
        <w:fldChar w:fldCharType="end"/>
      </w:r>
      <w:r w:rsidR="008F60A7" w:rsidRPr="00B87A3B">
        <w:rPr>
          <w:rStyle w:val="Emphasis"/>
          <w:sz w:val="20"/>
        </w:rPr>
        <w:t xml:space="preserve">. </w:t>
      </w:r>
      <w:r w:rsidR="00D32309" w:rsidRPr="00D32309">
        <w:rPr>
          <w:rStyle w:val="Emphasis"/>
          <w:sz w:val="20"/>
        </w:rPr>
        <w:t xml:space="preserve">This research employs the </w:t>
      </w:r>
      <w:proofErr w:type="spellStart"/>
      <w:r w:rsidR="00D32309" w:rsidRPr="00D32309">
        <w:rPr>
          <w:rStyle w:val="Emphasis"/>
          <w:sz w:val="20"/>
        </w:rPr>
        <w:t>DenseNet</w:t>
      </w:r>
      <w:proofErr w:type="spellEnd"/>
      <w:r w:rsidR="00D32309" w:rsidRPr="00D32309">
        <w:rPr>
          <w:rStyle w:val="Emphasis"/>
          <w:sz w:val="20"/>
        </w:rPr>
        <w:t xml:space="preserve"> 201 model, configured with 100 epochs, a learning rate of 0.0001, a batch size of 20, the Adam optimizer, and categorical cross-entropy as the loss function. The data split used in this study follows a similar pattern to prior research, with 80% of the data designated for training and 20% for testing. In the fourth test scenario, where the datasets were balanced through oversampling, the </w:t>
      </w:r>
      <w:proofErr w:type="spellStart"/>
      <w:r w:rsidR="00D32309" w:rsidRPr="00D32309">
        <w:rPr>
          <w:rStyle w:val="Emphasis"/>
          <w:sz w:val="20"/>
        </w:rPr>
        <w:t>DenseNet</w:t>
      </w:r>
      <w:proofErr w:type="spellEnd"/>
      <w:r w:rsidR="00D32309" w:rsidRPr="00D32309">
        <w:rPr>
          <w:rStyle w:val="Emphasis"/>
          <w:sz w:val="20"/>
        </w:rPr>
        <w:t xml:space="preserve"> 201 model achieved a peak accuracy of 99.65%. TABLE 1 presents the testing outcomes across all scenarios.</w:t>
      </w:r>
    </w:p>
    <w:p w14:paraId="09855680" w14:textId="704E363D" w:rsidR="00EA50A7" w:rsidRPr="00B87A3B" w:rsidRDefault="00D32309" w:rsidP="00D32309">
      <w:pPr>
        <w:pStyle w:val="Paragraph"/>
        <w:rPr>
          <w:rStyle w:val="Emphasis"/>
        </w:rPr>
      </w:pPr>
      <w:r w:rsidRPr="00D32309">
        <w:rPr>
          <w:rStyle w:val="Emphasis"/>
        </w:rPr>
        <w:t xml:space="preserve">In this study, the highest performance was achieved in the fourth test scenario by applying the </w:t>
      </w:r>
      <w:proofErr w:type="spellStart"/>
      <w:r w:rsidRPr="00D32309">
        <w:rPr>
          <w:rStyle w:val="Emphasis"/>
        </w:rPr>
        <w:t>DenseNet</w:t>
      </w:r>
      <w:proofErr w:type="spellEnd"/>
      <w:r w:rsidRPr="00D32309">
        <w:rPr>
          <w:rStyle w:val="Emphasis"/>
        </w:rPr>
        <w:t xml:space="preserve"> 201 model along with a balanced dataset. TABLE 2 shows a comparison of model performance with previous research. The prior research that achieved the best results was titled "A Deep Learning Model Based on Concatenation Approach for the Diagnosis of Brain Tumor" by Neelum Noren, et al.</w:t>
      </w:r>
      <w:r w:rsidR="00AB5CD6" w:rsidRPr="00B87A3B">
        <w:rPr>
          <w:rStyle w:val="Emphasis"/>
        </w:rPr>
        <w:t xml:space="preserve"> </w:t>
      </w:r>
      <w:r w:rsidR="00AB5CD6" w:rsidRPr="00B87A3B">
        <w:rPr>
          <w:rStyle w:val="Emphasis"/>
        </w:rPr>
        <w:fldChar w:fldCharType="begin"/>
      </w:r>
      <w:r w:rsidR="00AB5CD6" w:rsidRPr="00B87A3B">
        <w:rPr>
          <w:rStyle w:val="Emphasis"/>
        </w:rPr>
        <w:instrText xml:space="preserve"> ADDIN EN.CITE &lt;EndNote&gt;&lt;Cite&gt;&lt;Author&gt;Noreen&lt;/Author&gt;&lt;Year&gt;2020&lt;/Year&gt;&lt;RecNum&gt;10&lt;/RecNum&gt;&lt;DisplayText&gt;[10]&lt;/DisplayText&gt;&lt;record&gt;&lt;rec-number&gt;10&lt;/rec-number&gt;&lt;foreign-keys&gt;&lt;key app="EN" db-id="p0x9x0f200xstke2t9mpdeevvzxwexssrvfv" timestamp="1728282906"&gt;10&lt;/key&gt;&lt;/foreign-keys&gt;&lt;ref-type name="Journal Article"&gt;17&lt;/ref-type&gt;&lt;contributors&gt;&lt;authors&gt;&lt;author&gt;N. Noreen&lt;/author&gt;&lt;author&gt;S. Palaniappan&lt;/author&gt;&lt;author&gt;A. Qayyum&lt;/author&gt;&lt;author&gt;I. Ahmad&lt;/author&gt;&lt;author&gt;M. Imran&lt;/author&gt;&lt;author&gt;M. Shoaib&lt;/author&gt;&lt;/authors&gt;&lt;/contributors&gt;&lt;titles&gt;&lt;title&gt;A Deep Learning Model Based on Concatenation Approach for the Diagnosis of Brain Tumor&lt;/title&gt;&lt;secondary-title&gt;IEEE Access&lt;/secondary-title&gt;&lt;/titles&gt;&lt;periodical&gt;&lt;full-title&gt;IEEE Access&lt;/full-title&gt;&lt;/periodical&gt;&lt;pages&gt;55135-55144&lt;/pages&gt;&lt;volume&gt;8&lt;/volume&gt;&lt;dates&gt;&lt;year&gt;2020&lt;/year&gt;&lt;/dates&gt;&lt;isbn&gt;2169-3536&lt;/isbn&gt;&lt;urls&gt;&lt;/urls&gt;&lt;electronic-resource-num&gt;10.1109/ACCESS.2020.2978629&lt;/electronic-resource-num&gt;&lt;/record&gt;&lt;/Cite&gt;&lt;/EndNote&gt;</w:instrText>
      </w:r>
      <w:r w:rsidR="00AB5CD6" w:rsidRPr="00B87A3B">
        <w:rPr>
          <w:rStyle w:val="Emphasis"/>
        </w:rPr>
        <w:fldChar w:fldCharType="separate"/>
      </w:r>
      <w:r w:rsidR="00AB5CD6" w:rsidRPr="00B87A3B">
        <w:rPr>
          <w:rStyle w:val="Emphasis"/>
        </w:rPr>
        <w:t>[10]</w:t>
      </w:r>
      <w:r w:rsidR="00AB5CD6" w:rsidRPr="00B87A3B">
        <w:rPr>
          <w:rStyle w:val="Emphasis"/>
        </w:rPr>
        <w:fldChar w:fldCharType="end"/>
      </w:r>
      <w:r w:rsidR="008F60A7" w:rsidRPr="00B87A3B">
        <w:rPr>
          <w:rStyle w:val="Emphasis"/>
        </w:rPr>
        <w:t xml:space="preserve">. </w:t>
      </w:r>
      <w:r w:rsidRPr="00D32309">
        <w:rPr>
          <w:rStyle w:val="Emphasis"/>
        </w:rPr>
        <w:t xml:space="preserve">The </w:t>
      </w:r>
      <w:proofErr w:type="spellStart"/>
      <w:r w:rsidRPr="00D32309">
        <w:rPr>
          <w:rStyle w:val="Emphasis"/>
        </w:rPr>
        <w:t>DenseNet</w:t>
      </w:r>
      <w:proofErr w:type="spellEnd"/>
      <w:r w:rsidRPr="00D32309">
        <w:rPr>
          <w:rStyle w:val="Emphasis"/>
        </w:rPr>
        <w:t xml:space="preserve"> 201 model implemented here reached an accuracy of 99.51%. The primary distinction between this study’s </w:t>
      </w:r>
      <w:proofErr w:type="spellStart"/>
      <w:r w:rsidRPr="00D32309">
        <w:rPr>
          <w:rStyle w:val="Emphasis"/>
        </w:rPr>
        <w:t>DenseNet</w:t>
      </w:r>
      <w:proofErr w:type="spellEnd"/>
      <w:r w:rsidRPr="00D32309">
        <w:rPr>
          <w:rStyle w:val="Emphasis"/>
        </w:rPr>
        <w:t xml:space="preserve"> 201 model and that in the previous work is the modification of the final dense layer and the use of balanced datasets generated via the SMOTE method. The author chose the </w:t>
      </w:r>
      <w:proofErr w:type="spellStart"/>
      <w:r w:rsidRPr="00D32309">
        <w:rPr>
          <w:rStyle w:val="Emphasis"/>
        </w:rPr>
        <w:t>DenseNet</w:t>
      </w:r>
      <w:proofErr w:type="spellEnd"/>
      <w:r w:rsidRPr="00D32309">
        <w:rPr>
          <w:rStyle w:val="Emphasis"/>
        </w:rPr>
        <w:t xml:space="preserve"> 201 model due to its superior performance capabilities over models utilized in other studies.</w:t>
      </w:r>
    </w:p>
    <w:p w14:paraId="4261E082" w14:textId="77777777" w:rsidR="00B87A3B" w:rsidRDefault="00B87A3B" w:rsidP="008F60A7">
      <w:pPr>
        <w:pBdr>
          <w:top w:val="nil"/>
          <w:left w:val="nil"/>
          <w:bottom w:val="nil"/>
          <w:right w:val="nil"/>
          <w:between w:val="nil"/>
        </w:pBdr>
        <w:spacing w:after="60"/>
        <w:jc w:val="center"/>
        <w:rPr>
          <w:b/>
          <w:bCs/>
          <w:sz w:val="18"/>
          <w:szCs w:val="18"/>
        </w:rPr>
      </w:pPr>
    </w:p>
    <w:p w14:paraId="0C016C92" w14:textId="03CF4A4B" w:rsidR="008F60A7" w:rsidRPr="009735D3" w:rsidRDefault="008F60A7" w:rsidP="00B87A3B">
      <w:pPr>
        <w:pStyle w:val="TableCaption"/>
        <w:rPr>
          <w:b/>
          <w:bCs/>
        </w:rPr>
      </w:pPr>
      <w:r w:rsidRPr="009735D3">
        <w:rPr>
          <w:b/>
          <w:bCs/>
        </w:rPr>
        <w:t xml:space="preserve">TABLE 1 </w:t>
      </w:r>
      <w:r w:rsidRPr="009735D3">
        <w:t>Performance comparison of the proposed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281"/>
        <w:gridCol w:w="1842"/>
        <w:gridCol w:w="1055"/>
        <w:gridCol w:w="1055"/>
        <w:gridCol w:w="1055"/>
        <w:gridCol w:w="1247"/>
      </w:tblGrid>
      <w:tr w:rsidR="008F60A7" w:rsidRPr="009735D3" w14:paraId="7BDED128" w14:textId="77777777" w:rsidTr="009735D3">
        <w:trPr>
          <w:cantSplit/>
          <w:trHeight w:val="1073"/>
        </w:trPr>
        <w:tc>
          <w:tcPr>
            <w:tcW w:w="543" w:type="pct"/>
            <w:shd w:val="clear" w:color="auto" w:fill="auto"/>
            <w:textDirection w:val="btLr"/>
            <w:vAlign w:val="center"/>
          </w:tcPr>
          <w:p w14:paraId="2DAED47D" w14:textId="77777777" w:rsidR="008F60A7" w:rsidRPr="009735D3" w:rsidRDefault="008F60A7" w:rsidP="00A165C5">
            <w:pPr>
              <w:jc w:val="center"/>
              <w:rPr>
                <w:b/>
                <w:color w:val="000000"/>
                <w:sz w:val="20"/>
              </w:rPr>
            </w:pPr>
            <w:r w:rsidRPr="009735D3">
              <w:rPr>
                <w:b/>
                <w:color w:val="000000"/>
                <w:sz w:val="20"/>
              </w:rPr>
              <w:t>Scenario</w:t>
            </w:r>
          </w:p>
        </w:tc>
        <w:tc>
          <w:tcPr>
            <w:tcW w:w="1191" w:type="pct"/>
            <w:shd w:val="clear" w:color="auto" w:fill="auto"/>
            <w:vAlign w:val="center"/>
          </w:tcPr>
          <w:p w14:paraId="271A82C6" w14:textId="77777777" w:rsidR="008F60A7" w:rsidRPr="009735D3" w:rsidRDefault="008F60A7" w:rsidP="00A165C5">
            <w:pPr>
              <w:jc w:val="center"/>
              <w:rPr>
                <w:b/>
                <w:color w:val="000000"/>
                <w:sz w:val="20"/>
              </w:rPr>
            </w:pPr>
            <w:r w:rsidRPr="009735D3">
              <w:rPr>
                <w:b/>
                <w:color w:val="000000"/>
                <w:sz w:val="20"/>
              </w:rPr>
              <w:t>Class / Label</w:t>
            </w:r>
          </w:p>
        </w:tc>
        <w:tc>
          <w:tcPr>
            <w:tcW w:w="962" w:type="pct"/>
            <w:shd w:val="clear" w:color="auto" w:fill="auto"/>
            <w:vAlign w:val="center"/>
          </w:tcPr>
          <w:p w14:paraId="3F17A4B8" w14:textId="77777777" w:rsidR="008F60A7" w:rsidRPr="009735D3" w:rsidRDefault="008F60A7" w:rsidP="00A165C5">
            <w:pPr>
              <w:jc w:val="center"/>
              <w:rPr>
                <w:b/>
                <w:color w:val="000000"/>
                <w:sz w:val="20"/>
              </w:rPr>
            </w:pPr>
            <w:r w:rsidRPr="009735D3">
              <w:rPr>
                <w:b/>
                <w:color w:val="000000"/>
                <w:sz w:val="20"/>
              </w:rPr>
              <w:t>SMOTE</w:t>
            </w:r>
          </w:p>
        </w:tc>
        <w:tc>
          <w:tcPr>
            <w:tcW w:w="551" w:type="pct"/>
            <w:shd w:val="clear" w:color="auto" w:fill="auto"/>
            <w:textDirection w:val="btLr"/>
            <w:vAlign w:val="center"/>
          </w:tcPr>
          <w:p w14:paraId="091708EE" w14:textId="77777777" w:rsidR="008F60A7" w:rsidRPr="009735D3" w:rsidRDefault="008F60A7" w:rsidP="00A165C5">
            <w:pPr>
              <w:jc w:val="center"/>
              <w:rPr>
                <w:b/>
                <w:color w:val="000000"/>
                <w:sz w:val="20"/>
              </w:rPr>
            </w:pPr>
            <w:r w:rsidRPr="009735D3">
              <w:rPr>
                <w:b/>
                <w:color w:val="000000"/>
                <w:sz w:val="20"/>
              </w:rPr>
              <w:t>(%) Precision</w:t>
            </w:r>
          </w:p>
        </w:tc>
        <w:tc>
          <w:tcPr>
            <w:tcW w:w="551" w:type="pct"/>
            <w:shd w:val="clear" w:color="auto" w:fill="auto"/>
            <w:textDirection w:val="btLr"/>
            <w:vAlign w:val="center"/>
          </w:tcPr>
          <w:p w14:paraId="53BE3D05" w14:textId="77777777" w:rsidR="008F60A7" w:rsidRPr="009735D3" w:rsidRDefault="008F60A7" w:rsidP="00A165C5">
            <w:pPr>
              <w:jc w:val="center"/>
              <w:rPr>
                <w:b/>
                <w:color w:val="000000"/>
                <w:sz w:val="20"/>
              </w:rPr>
            </w:pPr>
            <w:r w:rsidRPr="009735D3">
              <w:rPr>
                <w:b/>
                <w:color w:val="000000"/>
                <w:sz w:val="20"/>
              </w:rPr>
              <w:t>(%) Recall</w:t>
            </w:r>
          </w:p>
        </w:tc>
        <w:tc>
          <w:tcPr>
            <w:tcW w:w="551" w:type="pct"/>
            <w:shd w:val="clear" w:color="auto" w:fill="auto"/>
            <w:textDirection w:val="btLr"/>
            <w:vAlign w:val="center"/>
          </w:tcPr>
          <w:p w14:paraId="4437C940" w14:textId="77777777" w:rsidR="008F60A7" w:rsidRPr="009735D3" w:rsidRDefault="008F60A7" w:rsidP="00A165C5">
            <w:pPr>
              <w:jc w:val="center"/>
              <w:rPr>
                <w:b/>
                <w:color w:val="000000"/>
                <w:sz w:val="20"/>
              </w:rPr>
            </w:pPr>
            <w:r w:rsidRPr="009735D3">
              <w:rPr>
                <w:b/>
                <w:color w:val="000000"/>
                <w:sz w:val="20"/>
              </w:rPr>
              <w:t>(</w:t>
            </w:r>
            <w:proofErr w:type="gramStart"/>
            <w:r w:rsidRPr="009735D3">
              <w:rPr>
                <w:b/>
                <w:color w:val="000000"/>
                <w:sz w:val="20"/>
              </w:rPr>
              <w:t>%)F</w:t>
            </w:r>
            <w:proofErr w:type="gramEnd"/>
            <w:r w:rsidRPr="009735D3">
              <w:rPr>
                <w:b/>
                <w:color w:val="000000"/>
                <w:sz w:val="20"/>
              </w:rPr>
              <w:t>1-Score</w:t>
            </w:r>
          </w:p>
        </w:tc>
        <w:tc>
          <w:tcPr>
            <w:tcW w:w="652" w:type="pct"/>
            <w:shd w:val="clear" w:color="auto" w:fill="auto"/>
            <w:textDirection w:val="btLr"/>
            <w:vAlign w:val="center"/>
          </w:tcPr>
          <w:p w14:paraId="2B306D53" w14:textId="77777777" w:rsidR="008F60A7" w:rsidRPr="009735D3" w:rsidRDefault="008F60A7" w:rsidP="00A165C5">
            <w:pPr>
              <w:jc w:val="center"/>
              <w:rPr>
                <w:b/>
                <w:color w:val="000000"/>
                <w:sz w:val="20"/>
              </w:rPr>
            </w:pPr>
            <w:r w:rsidRPr="009735D3">
              <w:rPr>
                <w:b/>
                <w:color w:val="000000"/>
                <w:sz w:val="20"/>
              </w:rPr>
              <w:t>(%) Average accuracy</w:t>
            </w:r>
          </w:p>
        </w:tc>
      </w:tr>
      <w:tr w:rsidR="008F60A7" w:rsidRPr="009735D3" w14:paraId="547CB4CD" w14:textId="77777777" w:rsidTr="009735D3">
        <w:trPr>
          <w:cantSplit/>
          <w:trHeight w:val="249"/>
        </w:trPr>
        <w:tc>
          <w:tcPr>
            <w:tcW w:w="543" w:type="pct"/>
            <w:vMerge w:val="restart"/>
            <w:shd w:val="clear" w:color="000000" w:fill="EDEDED"/>
            <w:textDirection w:val="btLr"/>
            <w:vAlign w:val="center"/>
          </w:tcPr>
          <w:p w14:paraId="2E0ADABA" w14:textId="77777777" w:rsidR="008F60A7" w:rsidRPr="009735D3" w:rsidRDefault="008F60A7" w:rsidP="00A165C5">
            <w:pPr>
              <w:jc w:val="center"/>
              <w:rPr>
                <w:color w:val="000000"/>
                <w:sz w:val="20"/>
              </w:rPr>
            </w:pPr>
            <w:r w:rsidRPr="009735D3">
              <w:rPr>
                <w:color w:val="000000"/>
                <w:sz w:val="20"/>
              </w:rPr>
              <w:t>Scenario 1</w:t>
            </w:r>
          </w:p>
        </w:tc>
        <w:tc>
          <w:tcPr>
            <w:tcW w:w="1191" w:type="pct"/>
            <w:shd w:val="clear" w:color="000000" w:fill="EDEDED"/>
            <w:vAlign w:val="center"/>
          </w:tcPr>
          <w:p w14:paraId="7175DA53" w14:textId="77777777" w:rsidR="008F60A7" w:rsidRPr="009735D3" w:rsidRDefault="008F60A7" w:rsidP="00A165C5">
            <w:pPr>
              <w:jc w:val="both"/>
              <w:rPr>
                <w:color w:val="000000"/>
                <w:sz w:val="20"/>
              </w:rPr>
            </w:pPr>
            <w:r w:rsidRPr="009735D3">
              <w:rPr>
                <w:color w:val="000000"/>
                <w:sz w:val="20"/>
              </w:rPr>
              <w:t>glioma</w:t>
            </w:r>
          </w:p>
        </w:tc>
        <w:tc>
          <w:tcPr>
            <w:tcW w:w="962" w:type="pct"/>
            <w:vMerge w:val="restart"/>
            <w:shd w:val="clear" w:color="000000" w:fill="EDEDED"/>
            <w:vAlign w:val="center"/>
          </w:tcPr>
          <w:p w14:paraId="51458A4D" w14:textId="77777777" w:rsidR="008F60A7" w:rsidRPr="009735D3" w:rsidRDefault="008F60A7" w:rsidP="00A165C5">
            <w:pPr>
              <w:jc w:val="center"/>
              <w:rPr>
                <w:color w:val="000000"/>
                <w:sz w:val="20"/>
              </w:rPr>
            </w:pPr>
            <w:r w:rsidRPr="009735D3">
              <w:rPr>
                <w:color w:val="000000"/>
                <w:sz w:val="20"/>
              </w:rPr>
              <w:t>Not</w:t>
            </w:r>
          </w:p>
        </w:tc>
        <w:tc>
          <w:tcPr>
            <w:tcW w:w="551" w:type="pct"/>
            <w:shd w:val="clear" w:color="000000" w:fill="EDEDED"/>
          </w:tcPr>
          <w:p w14:paraId="73D79864" w14:textId="77777777" w:rsidR="008F60A7" w:rsidRPr="009735D3" w:rsidRDefault="008F60A7" w:rsidP="00A165C5">
            <w:pPr>
              <w:jc w:val="center"/>
              <w:rPr>
                <w:color w:val="000000"/>
                <w:sz w:val="20"/>
              </w:rPr>
            </w:pPr>
            <w:r w:rsidRPr="009735D3">
              <w:rPr>
                <w:color w:val="000000"/>
                <w:sz w:val="20"/>
              </w:rPr>
              <w:t>93</w:t>
            </w:r>
          </w:p>
        </w:tc>
        <w:tc>
          <w:tcPr>
            <w:tcW w:w="551" w:type="pct"/>
            <w:shd w:val="clear" w:color="000000" w:fill="EDEDED"/>
          </w:tcPr>
          <w:p w14:paraId="30FE2E2A" w14:textId="77777777" w:rsidR="008F60A7" w:rsidRPr="009735D3" w:rsidRDefault="008F60A7" w:rsidP="00A165C5">
            <w:pPr>
              <w:jc w:val="center"/>
              <w:rPr>
                <w:color w:val="000000"/>
                <w:sz w:val="20"/>
              </w:rPr>
            </w:pPr>
            <w:r w:rsidRPr="009735D3">
              <w:rPr>
                <w:color w:val="000000"/>
                <w:sz w:val="20"/>
              </w:rPr>
              <w:t>97</w:t>
            </w:r>
          </w:p>
        </w:tc>
        <w:tc>
          <w:tcPr>
            <w:tcW w:w="551" w:type="pct"/>
            <w:shd w:val="clear" w:color="000000" w:fill="EDEDED"/>
          </w:tcPr>
          <w:p w14:paraId="223DC239" w14:textId="77777777" w:rsidR="008F60A7" w:rsidRPr="009735D3" w:rsidRDefault="008F60A7" w:rsidP="00A165C5">
            <w:pPr>
              <w:jc w:val="center"/>
              <w:rPr>
                <w:color w:val="000000"/>
                <w:sz w:val="20"/>
              </w:rPr>
            </w:pPr>
            <w:r w:rsidRPr="009735D3">
              <w:rPr>
                <w:color w:val="000000"/>
                <w:sz w:val="20"/>
              </w:rPr>
              <w:t>95</w:t>
            </w:r>
          </w:p>
        </w:tc>
        <w:tc>
          <w:tcPr>
            <w:tcW w:w="652" w:type="pct"/>
            <w:vMerge w:val="restart"/>
            <w:shd w:val="clear" w:color="000000" w:fill="EDEDED"/>
            <w:vAlign w:val="center"/>
          </w:tcPr>
          <w:p w14:paraId="3650CAB1" w14:textId="77777777" w:rsidR="008F60A7" w:rsidRPr="009735D3" w:rsidRDefault="008F60A7" w:rsidP="00A165C5">
            <w:pPr>
              <w:jc w:val="center"/>
              <w:rPr>
                <w:color w:val="000000"/>
                <w:sz w:val="20"/>
              </w:rPr>
            </w:pPr>
            <w:r w:rsidRPr="009735D3">
              <w:rPr>
                <w:color w:val="000000"/>
                <w:sz w:val="20"/>
              </w:rPr>
              <w:t>97.55</w:t>
            </w:r>
          </w:p>
        </w:tc>
      </w:tr>
      <w:tr w:rsidR="008F60A7" w:rsidRPr="009735D3" w14:paraId="3E3E54EC" w14:textId="77777777" w:rsidTr="009735D3">
        <w:trPr>
          <w:trHeight w:val="249"/>
        </w:trPr>
        <w:tc>
          <w:tcPr>
            <w:tcW w:w="543" w:type="pct"/>
            <w:vMerge/>
            <w:vAlign w:val="center"/>
          </w:tcPr>
          <w:p w14:paraId="4F3107C5" w14:textId="77777777" w:rsidR="008F60A7" w:rsidRPr="009735D3" w:rsidRDefault="008F60A7" w:rsidP="00A165C5">
            <w:pPr>
              <w:jc w:val="center"/>
              <w:rPr>
                <w:color w:val="000000"/>
                <w:sz w:val="20"/>
              </w:rPr>
            </w:pPr>
          </w:p>
        </w:tc>
        <w:tc>
          <w:tcPr>
            <w:tcW w:w="1191" w:type="pct"/>
            <w:shd w:val="clear" w:color="000000" w:fill="EDEDED"/>
            <w:vAlign w:val="center"/>
          </w:tcPr>
          <w:p w14:paraId="2703EE9A" w14:textId="77777777" w:rsidR="008F60A7" w:rsidRPr="009735D3" w:rsidRDefault="008F60A7" w:rsidP="00A165C5">
            <w:pPr>
              <w:jc w:val="both"/>
              <w:rPr>
                <w:color w:val="000000"/>
                <w:sz w:val="20"/>
              </w:rPr>
            </w:pPr>
            <w:r w:rsidRPr="009735D3">
              <w:rPr>
                <w:color w:val="000000"/>
                <w:sz w:val="20"/>
              </w:rPr>
              <w:t>Meningiomas</w:t>
            </w:r>
          </w:p>
        </w:tc>
        <w:tc>
          <w:tcPr>
            <w:tcW w:w="962" w:type="pct"/>
            <w:vMerge/>
            <w:shd w:val="clear" w:color="000000" w:fill="EDEDED"/>
            <w:vAlign w:val="center"/>
          </w:tcPr>
          <w:p w14:paraId="5CE56236" w14:textId="77777777" w:rsidR="008F60A7" w:rsidRPr="009735D3" w:rsidRDefault="008F60A7" w:rsidP="00A165C5">
            <w:pPr>
              <w:jc w:val="center"/>
              <w:rPr>
                <w:color w:val="000000"/>
                <w:sz w:val="20"/>
              </w:rPr>
            </w:pPr>
          </w:p>
        </w:tc>
        <w:tc>
          <w:tcPr>
            <w:tcW w:w="551" w:type="pct"/>
            <w:shd w:val="clear" w:color="000000" w:fill="EDEDED"/>
          </w:tcPr>
          <w:p w14:paraId="66F58A68" w14:textId="77777777" w:rsidR="008F60A7" w:rsidRPr="009735D3" w:rsidRDefault="008F60A7" w:rsidP="00A165C5">
            <w:pPr>
              <w:jc w:val="center"/>
              <w:rPr>
                <w:color w:val="000000"/>
                <w:sz w:val="20"/>
              </w:rPr>
            </w:pPr>
            <w:r w:rsidRPr="009735D3">
              <w:rPr>
                <w:color w:val="000000"/>
                <w:sz w:val="20"/>
              </w:rPr>
              <w:t>100</w:t>
            </w:r>
          </w:p>
        </w:tc>
        <w:tc>
          <w:tcPr>
            <w:tcW w:w="551" w:type="pct"/>
            <w:shd w:val="clear" w:color="000000" w:fill="EDEDED"/>
          </w:tcPr>
          <w:p w14:paraId="74CB9AFC" w14:textId="77777777" w:rsidR="008F60A7" w:rsidRPr="009735D3" w:rsidRDefault="008F60A7" w:rsidP="00A165C5">
            <w:pPr>
              <w:jc w:val="center"/>
              <w:rPr>
                <w:color w:val="000000"/>
                <w:sz w:val="20"/>
              </w:rPr>
            </w:pPr>
            <w:r w:rsidRPr="009735D3">
              <w:rPr>
                <w:color w:val="000000"/>
                <w:sz w:val="20"/>
              </w:rPr>
              <w:t>97</w:t>
            </w:r>
          </w:p>
        </w:tc>
        <w:tc>
          <w:tcPr>
            <w:tcW w:w="551" w:type="pct"/>
            <w:shd w:val="clear" w:color="000000" w:fill="EDEDED"/>
          </w:tcPr>
          <w:p w14:paraId="4205A245" w14:textId="77777777" w:rsidR="008F60A7" w:rsidRPr="009735D3" w:rsidRDefault="008F60A7" w:rsidP="00A165C5">
            <w:pPr>
              <w:jc w:val="center"/>
              <w:rPr>
                <w:color w:val="000000"/>
                <w:sz w:val="20"/>
              </w:rPr>
            </w:pPr>
            <w:r w:rsidRPr="009735D3">
              <w:rPr>
                <w:color w:val="000000"/>
                <w:sz w:val="20"/>
              </w:rPr>
              <w:t>98</w:t>
            </w:r>
          </w:p>
        </w:tc>
        <w:tc>
          <w:tcPr>
            <w:tcW w:w="652" w:type="pct"/>
            <w:vMerge/>
            <w:shd w:val="clear" w:color="000000" w:fill="EDEDED"/>
            <w:vAlign w:val="center"/>
          </w:tcPr>
          <w:p w14:paraId="6D2EFA1E" w14:textId="77777777" w:rsidR="008F60A7" w:rsidRPr="009735D3" w:rsidRDefault="008F60A7" w:rsidP="00A165C5">
            <w:pPr>
              <w:jc w:val="center"/>
              <w:rPr>
                <w:color w:val="000000"/>
                <w:sz w:val="20"/>
              </w:rPr>
            </w:pPr>
          </w:p>
        </w:tc>
      </w:tr>
      <w:tr w:rsidR="008F60A7" w:rsidRPr="009735D3" w14:paraId="6F67C703" w14:textId="77777777" w:rsidTr="009735D3">
        <w:trPr>
          <w:trHeight w:val="338"/>
        </w:trPr>
        <w:tc>
          <w:tcPr>
            <w:tcW w:w="543" w:type="pct"/>
            <w:vMerge/>
            <w:vAlign w:val="center"/>
          </w:tcPr>
          <w:p w14:paraId="784CBDAB" w14:textId="77777777" w:rsidR="008F60A7" w:rsidRPr="009735D3" w:rsidRDefault="008F60A7" w:rsidP="00A165C5">
            <w:pPr>
              <w:jc w:val="center"/>
              <w:rPr>
                <w:color w:val="000000"/>
                <w:sz w:val="20"/>
              </w:rPr>
            </w:pPr>
          </w:p>
        </w:tc>
        <w:tc>
          <w:tcPr>
            <w:tcW w:w="1191" w:type="pct"/>
            <w:shd w:val="clear" w:color="000000" w:fill="EDEDED"/>
            <w:vAlign w:val="center"/>
          </w:tcPr>
          <w:p w14:paraId="33154474" w14:textId="77777777" w:rsidR="008F60A7" w:rsidRPr="009735D3" w:rsidRDefault="008F60A7" w:rsidP="00A165C5">
            <w:pPr>
              <w:jc w:val="both"/>
              <w:rPr>
                <w:color w:val="000000"/>
                <w:sz w:val="20"/>
              </w:rPr>
            </w:pPr>
            <w:r w:rsidRPr="009735D3">
              <w:rPr>
                <w:color w:val="000000"/>
                <w:sz w:val="20"/>
              </w:rPr>
              <w:t>Pituitary</w:t>
            </w:r>
          </w:p>
        </w:tc>
        <w:tc>
          <w:tcPr>
            <w:tcW w:w="962" w:type="pct"/>
            <w:vMerge/>
            <w:shd w:val="clear" w:color="000000" w:fill="EDEDED"/>
            <w:vAlign w:val="center"/>
          </w:tcPr>
          <w:p w14:paraId="51EFEF61" w14:textId="77777777" w:rsidR="008F60A7" w:rsidRPr="009735D3" w:rsidRDefault="008F60A7" w:rsidP="00A165C5">
            <w:pPr>
              <w:jc w:val="center"/>
              <w:rPr>
                <w:color w:val="000000"/>
                <w:sz w:val="20"/>
              </w:rPr>
            </w:pPr>
          </w:p>
        </w:tc>
        <w:tc>
          <w:tcPr>
            <w:tcW w:w="551" w:type="pct"/>
            <w:shd w:val="clear" w:color="000000" w:fill="EDEDED"/>
          </w:tcPr>
          <w:p w14:paraId="7CBF42E3" w14:textId="77777777" w:rsidR="008F60A7" w:rsidRPr="009735D3" w:rsidRDefault="008F60A7" w:rsidP="00A165C5">
            <w:pPr>
              <w:jc w:val="center"/>
              <w:rPr>
                <w:color w:val="000000"/>
                <w:sz w:val="20"/>
              </w:rPr>
            </w:pPr>
            <w:r w:rsidRPr="009735D3">
              <w:rPr>
                <w:color w:val="000000"/>
                <w:sz w:val="20"/>
              </w:rPr>
              <w:t>98</w:t>
            </w:r>
          </w:p>
        </w:tc>
        <w:tc>
          <w:tcPr>
            <w:tcW w:w="551" w:type="pct"/>
            <w:shd w:val="clear" w:color="000000" w:fill="EDEDED"/>
          </w:tcPr>
          <w:p w14:paraId="5075F8D2" w14:textId="77777777" w:rsidR="008F60A7" w:rsidRPr="009735D3" w:rsidRDefault="008F60A7" w:rsidP="00A165C5">
            <w:pPr>
              <w:jc w:val="center"/>
              <w:rPr>
                <w:color w:val="000000"/>
                <w:sz w:val="20"/>
              </w:rPr>
            </w:pPr>
            <w:r w:rsidRPr="009735D3">
              <w:rPr>
                <w:color w:val="000000"/>
                <w:sz w:val="20"/>
              </w:rPr>
              <w:t>99</w:t>
            </w:r>
          </w:p>
        </w:tc>
        <w:tc>
          <w:tcPr>
            <w:tcW w:w="551" w:type="pct"/>
            <w:shd w:val="clear" w:color="000000" w:fill="EDEDED"/>
          </w:tcPr>
          <w:p w14:paraId="58D781F4" w14:textId="77777777" w:rsidR="008F60A7" w:rsidRPr="009735D3" w:rsidRDefault="008F60A7" w:rsidP="00A165C5">
            <w:pPr>
              <w:jc w:val="center"/>
              <w:rPr>
                <w:color w:val="000000"/>
                <w:sz w:val="20"/>
              </w:rPr>
            </w:pPr>
            <w:r w:rsidRPr="009735D3">
              <w:rPr>
                <w:color w:val="000000"/>
                <w:sz w:val="20"/>
              </w:rPr>
              <w:t>99</w:t>
            </w:r>
          </w:p>
        </w:tc>
        <w:tc>
          <w:tcPr>
            <w:tcW w:w="652" w:type="pct"/>
            <w:vMerge/>
            <w:shd w:val="clear" w:color="000000" w:fill="EDEDED"/>
            <w:vAlign w:val="center"/>
          </w:tcPr>
          <w:p w14:paraId="5EA15C88" w14:textId="77777777" w:rsidR="008F60A7" w:rsidRPr="009735D3" w:rsidRDefault="008F60A7" w:rsidP="00A165C5">
            <w:pPr>
              <w:jc w:val="center"/>
              <w:rPr>
                <w:color w:val="000000"/>
                <w:sz w:val="20"/>
              </w:rPr>
            </w:pPr>
          </w:p>
        </w:tc>
      </w:tr>
      <w:tr w:rsidR="008F60A7" w:rsidRPr="009735D3" w14:paraId="584C4FE8" w14:textId="77777777" w:rsidTr="009735D3">
        <w:trPr>
          <w:cantSplit/>
          <w:trHeight w:val="249"/>
        </w:trPr>
        <w:tc>
          <w:tcPr>
            <w:tcW w:w="543" w:type="pct"/>
            <w:vMerge w:val="restart"/>
            <w:shd w:val="clear" w:color="auto" w:fill="auto"/>
            <w:textDirection w:val="btLr"/>
            <w:vAlign w:val="center"/>
          </w:tcPr>
          <w:p w14:paraId="7B4AB6B9" w14:textId="77777777" w:rsidR="008F60A7" w:rsidRPr="009735D3" w:rsidRDefault="008F60A7" w:rsidP="00A165C5">
            <w:pPr>
              <w:jc w:val="center"/>
              <w:rPr>
                <w:color w:val="000000"/>
                <w:sz w:val="20"/>
              </w:rPr>
            </w:pPr>
            <w:r w:rsidRPr="009735D3">
              <w:rPr>
                <w:color w:val="000000"/>
                <w:sz w:val="20"/>
              </w:rPr>
              <w:t>Scenario 2</w:t>
            </w:r>
          </w:p>
        </w:tc>
        <w:tc>
          <w:tcPr>
            <w:tcW w:w="1191" w:type="pct"/>
            <w:shd w:val="clear" w:color="auto" w:fill="auto"/>
            <w:vAlign w:val="center"/>
          </w:tcPr>
          <w:p w14:paraId="7C50C220" w14:textId="77777777" w:rsidR="008F60A7" w:rsidRPr="009735D3" w:rsidRDefault="008F60A7" w:rsidP="00A165C5">
            <w:pPr>
              <w:jc w:val="both"/>
              <w:rPr>
                <w:color w:val="000000"/>
                <w:sz w:val="20"/>
              </w:rPr>
            </w:pPr>
            <w:r w:rsidRPr="009735D3">
              <w:rPr>
                <w:color w:val="000000"/>
                <w:sz w:val="20"/>
              </w:rPr>
              <w:t>glioma</w:t>
            </w:r>
          </w:p>
        </w:tc>
        <w:tc>
          <w:tcPr>
            <w:tcW w:w="962" w:type="pct"/>
            <w:vMerge w:val="restart"/>
            <w:shd w:val="clear" w:color="auto" w:fill="auto"/>
            <w:vAlign w:val="center"/>
          </w:tcPr>
          <w:p w14:paraId="41344D9F" w14:textId="77777777" w:rsidR="008F60A7" w:rsidRPr="009735D3" w:rsidRDefault="008F60A7" w:rsidP="00A165C5">
            <w:pPr>
              <w:jc w:val="center"/>
              <w:rPr>
                <w:color w:val="000000"/>
                <w:sz w:val="20"/>
              </w:rPr>
            </w:pPr>
            <w:r w:rsidRPr="009735D3">
              <w:rPr>
                <w:color w:val="000000"/>
                <w:sz w:val="20"/>
              </w:rPr>
              <w:t>Not</w:t>
            </w:r>
          </w:p>
        </w:tc>
        <w:tc>
          <w:tcPr>
            <w:tcW w:w="551" w:type="pct"/>
            <w:shd w:val="clear" w:color="auto" w:fill="auto"/>
          </w:tcPr>
          <w:p w14:paraId="0E929A51" w14:textId="77777777" w:rsidR="008F60A7" w:rsidRPr="009735D3" w:rsidRDefault="008F60A7" w:rsidP="00A165C5">
            <w:pPr>
              <w:jc w:val="center"/>
              <w:rPr>
                <w:color w:val="000000"/>
                <w:sz w:val="20"/>
              </w:rPr>
            </w:pPr>
            <w:r w:rsidRPr="009735D3">
              <w:rPr>
                <w:color w:val="000000"/>
                <w:sz w:val="20"/>
              </w:rPr>
              <w:t>92</w:t>
            </w:r>
          </w:p>
        </w:tc>
        <w:tc>
          <w:tcPr>
            <w:tcW w:w="551" w:type="pct"/>
            <w:shd w:val="clear" w:color="auto" w:fill="auto"/>
          </w:tcPr>
          <w:p w14:paraId="2936C8D4" w14:textId="77777777" w:rsidR="008F60A7" w:rsidRPr="009735D3" w:rsidRDefault="008F60A7" w:rsidP="00A165C5">
            <w:pPr>
              <w:jc w:val="center"/>
              <w:rPr>
                <w:color w:val="000000"/>
                <w:sz w:val="20"/>
              </w:rPr>
            </w:pPr>
            <w:r w:rsidRPr="009735D3">
              <w:rPr>
                <w:color w:val="000000"/>
                <w:sz w:val="20"/>
              </w:rPr>
              <w:t>96</w:t>
            </w:r>
          </w:p>
        </w:tc>
        <w:tc>
          <w:tcPr>
            <w:tcW w:w="551" w:type="pct"/>
            <w:shd w:val="clear" w:color="auto" w:fill="auto"/>
          </w:tcPr>
          <w:p w14:paraId="35C337B8" w14:textId="77777777" w:rsidR="008F60A7" w:rsidRPr="009735D3" w:rsidRDefault="008F60A7" w:rsidP="00A165C5">
            <w:pPr>
              <w:jc w:val="center"/>
              <w:rPr>
                <w:color w:val="000000"/>
                <w:sz w:val="20"/>
              </w:rPr>
            </w:pPr>
            <w:r w:rsidRPr="009735D3">
              <w:rPr>
                <w:color w:val="000000"/>
                <w:sz w:val="20"/>
              </w:rPr>
              <w:t>94</w:t>
            </w:r>
          </w:p>
        </w:tc>
        <w:tc>
          <w:tcPr>
            <w:tcW w:w="652" w:type="pct"/>
            <w:vMerge w:val="restart"/>
            <w:shd w:val="clear" w:color="auto" w:fill="auto"/>
            <w:vAlign w:val="center"/>
          </w:tcPr>
          <w:p w14:paraId="1D3D6B5B" w14:textId="77777777" w:rsidR="008F60A7" w:rsidRPr="009735D3" w:rsidRDefault="008F60A7" w:rsidP="00A165C5">
            <w:pPr>
              <w:jc w:val="center"/>
              <w:rPr>
                <w:color w:val="000000"/>
                <w:sz w:val="20"/>
              </w:rPr>
            </w:pPr>
            <w:r w:rsidRPr="009735D3">
              <w:rPr>
                <w:color w:val="000000"/>
                <w:sz w:val="20"/>
              </w:rPr>
              <w:t>97.22</w:t>
            </w:r>
          </w:p>
        </w:tc>
      </w:tr>
      <w:tr w:rsidR="008F60A7" w:rsidRPr="009735D3" w14:paraId="696346B3" w14:textId="77777777" w:rsidTr="009735D3">
        <w:trPr>
          <w:trHeight w:val="249"/>
        </w:trPr>
        <w:tc>
          <w:tcPr>
            <w:tcW w:w="543" w:type="pct"/>
            <w:vMerge/>
            <w:vAlign w:val="center"/>
          </w:tcPr>
          <w:p w14:paraId="02A26CEC" w14:textId="77777777" w:rsidR="008F60A7" w:rsidRPr="009735D3" w:rsidRDefault="008F60A7" w:rsidP="00A165C5">
            <w:pPr>
              <w:jc w:val="center"/>
              <w:rPr>
                <w:color w:val="000000"/>
                <w:sz w:val="20"/>
              </w:rPr>
            </w:pPr>
          </w:p>
        </w:tc>
        <w:tc>
          <w:tcPr>
            <w:tcW w:w="1191" w:type="pct"/>
            <w:shd w:val="clear" w:color="auto" w:fill="auto"/>
            <w:vAlign w:val="center"/>
          </w:tcPr>
          <w:p w14:paraId="2C3953F5" w14:textId="77777777" w:rsidR="008F60A7" w:rsidRPr="009735D3" w:rsidRDefault="008F60A7" w:rsidP="00A165C5">
            <w:pPr>
              <w:jc w:val="both"/>
              <w:rPr>
                <w:color w:val="000000"/>
                <w:sz w:val="20"/>
              </w:rPr>
            </w:pPr>
            <w:r w:rsidRPr="009735D3">
              <w:rPr>
                <w:color w:val="000000"/>
                <w:sz w:val="20"/>
              </w:rPr>
              <w:t>Meningiomas</w:t>
            </w:r>
          </w:p>
        </w:tc>
        <w:tc>
          <w:tcPr>
            <w:tcW w:w="962" w:type="pct"/>
            <w:vMerge/>
            <w:shd w:val="clear" w:color="auto" w:fill="auto"/>
            <w:vAlign w:val="center"/>
          </w:tcPr>
          <w:p w14:paraId="2E5696A7" w14:textId="77777777" w:rsidR="008F60A7" w:rsidRPr="009735D3" w:rsidRDefault="008F60A7" w:rsidP="00A165C5">
            <w:pPr>
              <w:jc w:val="center"/>
              <w:rPr>
                <w:color w:val="000000"/>
                <w:sz w:val="20"/>
              </w:rPr>
            </w:pPr>
          </w:p>
        </w:tc>
        <w:tc>
          <w:tcPr>
            <w:tcW w:w="551" w:type="pct"/>
            <w:shd w:val="clear" w:color="auto" w:fill="auto"/>
          </w:tcPr>
          <w:p w14:paraId="4ADE5B6F" w14:textId="77777777" w:rsidR="008F60A7" w:rsidRPr="009735D3" w:rsidRDefault="008F60A7" w:rsidP="00A165C5">
            <w:pPr>
              <w:jc w:val="center"/>
              <w:rPr>
                <w:color w:val="000000"/>
                <w:sz w:val="20"/>
              </w:rPr>
            </w:pPr>
            <w:r w:rsidRPr="009735D3">
              <w:rPr>
                <w:color w:val="000000"/>
                <w:sz w:val="20"/>
              </w:rPr>
              <w:t>99</w:t>
            </w:r>
          </w:p>
        </w:tc>
        <w:tc>
          <w:tcPr>
            <w:tcW w:w="551" w:type="pct"/>
            <w:shd w:val="clear" w:color="auto" w:fill="auto"/>
          </w:tcPr>
          <w:p w14:paraId="4F669833" w14:textId="77777777" w:rsidR="008F60A7" w:rsidRPr="009735D3" w:rsidRDefault="008F60A7" w:rsidP="00A165C5">
            <w:pPr>
              <w:jc w:val="center"/>
              <w:rPr>
                <w:color w:val="000000"/>
                <w:sz w:val="20"/>
              </w:rPr>
            </w:pPr>
            <w:r w:rsidRPr="009735D3">
              <w:rPr>
                <w:color w:val="000000"/>
                <w:sz w:val="20"/>
              </w:rPr>
              <w:t>97</w:t>
            </w:r>
          </w:p>
        </w:tc>
        <w:tc>
          <w:tcPr>
            <w:tcW w:w="551" w:type="pct"/>
            <w:shd w:val="clear" w:color="auto" w:fill="auto"/>
          </w:tcPr>
          <w:p w14:paraId="2DE9C56E" w14:textId="77777777" w:rsidR="008F60A7" w:rsidRPr="009735D3" w:rsidRDefault="008F60A7" w:rsidP="00A165C5">
            <w:pPr>
              <w:jc w:val="center"/>
              <w:rPr>
                <w:color w:val="000000"/>
                <w:sz w:val="20"/>
              </w:rPr>
            </w:pPr>
            <w:r w:rsidRPr="009735D3">
              <w:rPr>
                <w:color w:val="000000"/>
                <w:sz w:val="20"/>
              </w:rPr>
              <w:t>98</w:t>
            </w:r>
          </w:p>
        </w:tc>
        <w:tc>
          <w:tcPr>
            <w:tcW w:w="652" w:type="pct"/>
            <w:vMerge/>
            <w:shd w:val="clear" w:color="auto" w:fill="auto"/>
            <w:vAlign w:val="center"/>
          </w:tcPr>
          <w:p w14:paraId="7C47CBD3" w14:textId="77777777" w:rsidR="008F60A7" w:rsidRPr="009735D3" w:rsidRDefault="008F60A7" w:rsidP="00A165C5">
            <w:pPr>
              <w:jc w:val="center"/>
              <w:rPr>
                <w:color w:val="000000"/>
                <w:sz w:val="20"/>
              </w:rPr>
            </w:pPr>
          </w:p>
        </w:tc>
      </w:tr>
      <w:tr w:rsidR="008F60A7" w:rsidRPr="009735D3" w14:paraId="60E04D49" w14:textId="77777777" w:rsidTr="009735D3">
        <w:trPr>
          <w:trHeight w:val="349"/>
        </w:trPr>
        <w:tc>
          <w:tcPr>
            <w:tcW w:w="543" w:type="pct"/>
            <w:vMerge/>
            <w:vAlign w:val="center"/>
          </w:tcPr>
          <w:p w14:paraId="209C3458" w14:textId="77777777" w:rsidR="008F60A7" w:rsidRPr="009735D3" w:rsidRDefault="008F60A7" w:rsidP="00A165C5">
            <w:pPr>
              <w:jc w:val="center"/>
              <w:rPr>
                <w:color w:val="000000"/>
                <w:sz w:val="20"/>
              </w:rPr>
            </w:pPr>
          </w:p>
        </w:tc>
        <w:tc>
          <w:tcPr>
            <w:tcW w:w="1191" w:type="pct"/>
            <w:shd w:val="clear" w:color="auto" w:fill="auto"/>
            <w:vAlign w:val="center"/>
          </w:tcPr>
          <w:p w14:paraId="2390DC5A" w14:textId="77777777" w:rsidR="008F60A7" w:rsidRPr="009735D3" w:rsidRDefault="008F60A7" w:rsidP="00A165C5">
            <w:pPr>
              <w:jc w:val="both"/>
              <w:rPr>
                <w:color w:val="000000"/>
                <w:sz w:val="20"/>
              </w:rPr>
            </w:pPr>
            <w:r w:rsidRPr="009735D3">
              <w:rPr>
                <w:color w:val="000000"/>
                <w:sz w:val="20"/>
              </w:rPr>
              <w:t>Pituitary</w:t>
            </w:r>
          </w:p>
        </w:tc>
        <w:tc>
          <w:tcPr>
            <w:tcW w:w="962" w:type="pct"/>
            <w:vMerge/>
            <w:shd w:val="clear" w:color="auto" w:fill="auto"/>
            <w:vAlign w:val="center"/>
          </w:tcPr>
          <w:p w14:paraId="07622E02" w14:textId="77777777" w:rsidR="008F60A7" w:rsidRPr="009735D3" w:rsidRDefault="008F60A7" w:rsidP="00A165C5">
            <w:pPr>
              <w:jc w:val="center"/>
              <w:rPr>
                <w:color w:val="000000"/>
                <w:sz w:val="20"/>
              </w:rPr>
            </w:pPr>
          </w:p>
        </w:tc>
        <w:tc>
          <w:tcPr>
            <w:tcW w:w="551" w:type="pct"/>
            <w:shd w:val="clear" w:color="auto" w:fill="auto"/>
          </w:tcPr>
          <w:p w14:paraId="5C8BB6E0" w14:textId="77777777" w:rsidR="008F60A7" w:rsidRPr="009735D3" w:rsidRDefault="008F60A7" w:rsidP="00A165C5">
            <w:pPr>
              <w:jc w:val="center"/>
              <w:rPr>
                <w:color w:val="000000"/>
                <w:sz w:val="20"/>
              </w:rPr>
            </w:pPr>
            <w:r w:rsidRPr="009735D3">
              <w:rPr>
                <w:color w:val="000000"/>
                <w:sz w:val="20"/>
              </w:rPr>
              <w:t>98</w:t>
            </w:r>
          </w:p>
        </w:tc>
        <w:tc>
          <w:tcPr>
            <w:tcW w:w="551" w:type="pct"/>
            <w:shd w:val="clear" w:color="auto" w:fill="auto"/>
          </w:tcPr>
          <w:p w14:paraId="76F39965" w14:textId="77777777" w:rsidR="008F60A7" w:rsidRPr="009735D3" w:rsidRDefault="008F60A7" w:rsidP="00A165C5">
            <w:pPr>
              <w:jc w:val="center"/>
              <w:rPr>
                <w:color w:val="000000"/>
                <w:sz w:val="20"/>
              </w:rPr>
            </w:pPr>
            <w:r w:rsidRPr="009735D3">
              <w:rPr>
                <w:color w:val="000000"/>
                <w:sz w:val="20"/>
              </w:rPr>
              <w:t>98</w:t>
            </w:r>
          </w:p>
        </w:tc>
        <w:tc>
          <w:tcPr>
            <w:tcW w:w="551" w:type="pct"/>
            <w:shd w:val="clear" w:color="auto" w:fill="auto"/>
          </w:tcPr>
          <w:p w14:paraId="7A50B8B7" w14:textId="77777777" w:rsidR="008F60A7" w:rsidRPr="009735D3" w:rsidRDefault="008F60A7" w:rsidP="00A165C5">
            <w:pPr>
              <w:jc w:val="center"/>
              <w:rPr>
                <w:color w:val="000000"/>
                <w:sz w:val="20"/>
              </w:rPr>
            </w:pPr>
            <w:r w:rsidRPr="009735D3">
              <w:rPr>
                <w:color w:val="000000"/>
                <w:sz w:val="20"/>
              </w:rPr>
              <w:t>98</w:t>
            </w:r>
          </w:p>
        </w:tc>
        <w:tc>
          <w:tcPr>
            <w:tcW w:w="652" w:type="pct"/>
            <w:vMerge/>
            <w:shd w:val="clear" w:color="auto" w:fill="auto"/>
            <w:vAlign w:val="center"/>
          </w:tcPr>
          <w:p w14:paraId="05CB3C98" w14:textId="77777777" w:rsidR="008F60A7" w:rsidRPr="009735D3" w:rsidRDefault="008F60A7" w:rsidP="00A165C5">
            <w:pPr>
              <w:jc w:val="center"/>
              <w:rPr>
                <w:color w:val="000000"/>
                <w:sz w:val="20"/>
              </w:rPr>
            </w:pPr>
          </w:p>
        </w:tc>
      </w:tr>
      <w:tr w:rsidR="008F60A7" w:rsidRPr="009735D3" w14:paraId="188E6895" w14:textId="77777777" w:rsidTr="009735D3">
        <w:trPr>
          <w:cantSplit/>
          <w:trHeight w:val="249"/>
        </w:trPr>
        <w:tc>
          <w:tcPr>
            <w:tcW w:w="543" w:type="pct"/>
            <w:vMerge w:val="restart"/>
            <w:shd w:val="clear" w:color="000000" w:fill="EDEDED"/>
            <w:textDirection w:val="btLr"/>
            <w:vAlign w:val="center"/>
          </w:tcPr>
          <w:p w14:paraId="1801E0F5" w14:textId="47F733F7" w:rsidR="008F60A7" w:rsidRPr="009735D3" w:rsidRDefault="008F60A7" w:rsidP="00A165C5">
            <w:pPr>
              <w:jc w:val="center"/>
              <w:rPr>
                <w:color w:val="000000"/>
                <w:sz w:val="20"/>
              </w:rPr>
            </w:pPr>
            <w:r w:rsidRPr="009735D3">
              <w:rPr>
                <w:color w:val="000000"/>
                <w:sz w:val="20"/>
              </w:rPr>
              <w:t>Scenario</w:t>
            </w:r>
            <w:r w:rsidR="009735D3">
              <w:rPr>
                <w:color w:val="000000"/>
                <w:sz w:val="20"/>
              </w:rPr>
              <w:t xml:space="preserve"> </w:t>
            </w:r>
            <w:r w:rsidRPr="009735D3">
              <w:rPr>
                <w:color w:val="000000"/>
                <w:sz w:val="20"/>
              </w:rPr>
              <w:t>3</w:t>
            </w:r>
          </w:p>
        </w:tc>
        <w:tc>
          <w:tcPr>
            <w:tcW w:w="1191" w:type="pct"/>
            <w:shd w:val="clear" w:color="000000" w:fill="EDEDED"/>
            <w:vAlign w:val="center"/>
          </w:tcPr>
          <w:p w14:paraId="1B1FDF03" w14:textId="77777777" w:rsidR="008F60A7" w:rsidRPr="009735D3" w:rsidRDefault="008F60A7" w:rsidP="00A165C5">
            <w:pPr>
              <w:jc w:val="both"/>
              <w:rPr>
                <w:color w:val="000000"/>
                <w:sz w:val="20"/>
              </w:rPr>
            </w:pPr>
            <w:r w:rsidRPr="009735D3">
              <w:rPr>
                <w:color w:val="000000"/>
                <w:sz w:val="20"/>
              </w:rPr>
              <w:t>glioma</w:t>
            </w:r>
          </w:p>
        </w:tc>
        <w:tc>
          <w:tcPr>
            <w:tcW w:w="962" w:type="pct"/>
            <w:vMerge w:val="restart"/>
            <w:shd w:val="clear" w:color="000000" w:fill="EDEDED"/>
            <w:vAlign w:val="center"/>
          </w:tcPr>
          <w:p w14:paraId="30BB3EEC" w14:textId="77777777" w:rsidR="008F60A7" w:rsidRPr="009735D3" w:rsidRDefault="008F60A7" w:rsidP="00A165C5">
            <w:pPr>
              <w:jc w:val="center"/>
              <w:rPr>
                <w:color w:val="000000"/>
                <w:sz w:val="20"/>
              </w:rPr>
            </w:pPr>
            <w:r w:rsidRPr="009735D3">
              <w:rPr>
                <w:color w:val="000000"/>
                <w:sz w:val="20"/>
              </w:rPr>
              <w:t>Yes</w:t>
            </w:r>
          </w:p>
        </w:tc>
        <w:tc>
          <w:tcPr>
            <w:tcW w:w="551" w:type="pct"/>
            <w:shd w:val="clear" w:color="000000" w:fill="EDEDED"/>
          </w:tcPr>
          <w:p w14:paraId="1A69AC7E" w14:textId="77777777" w:rsidR="008F60A7" w:rsidRPr="009735D3" w:rsidRDefault="008F60A7" w:rsidP="00A165C5">
            <w:pPr>
              <w:jc w:val="center"/>
              <w:rPr>
                <w:color w:val="000000"/>
                <w:sz w:val="20"/>
              </w:rPr>
            </w:pPr>
            <w:r w:rsidRPr="009735D3">
              <w:rPr>
                <w:color w:val="000000"/>
                <w:sz w:val="20"/>
              </w:rPr>
              <w:t>98</w:t>
            </w:r>
          </w:p>
        </w:tc>
        <w:tc>
          <w:tcPr>
            <w:tcW w:w="551" w:type="pct"/>
            <w:shd w:val="clear" w:color="000000" w:fill="EDEDED"/>
          </w:tcPr>
          <w:p w14:paraId="630B1F8F" w14:textId="77777777" w:rsidR="008F60A7" w:rsidRPr="009735D3" w:rsidRDefault="008F60A7" w:rsidP="00A165C5">
            <w:pPr>
              <w:jc w:val="center"/>
              <w:rPr>
                <w:color w:val="000000"/>
                <w:sz w:val="20"/>
              </w:rPr>
            </w:pPr>
            <w:r w:rsidRPr="009735D3">
              <w:rPr>
                <w:color w:val="000000"/>
                <w:sz w:val="20"/>
              </w:rPr>
              <w:t>99</w:t>
            </w:r>
          </w:p>
        </w:tc>
        <w:tc>
          <w:tcPr>
            <w:tcW w:w="551" w:type="pct"/>
            <w:shd w:val="clear" w:color="000000" w:fill="EDEDED"/>
          </w:tcPr>
          <w:p w14:paraId="3CC69D39" w14:textId="77777777" w:rsidR="008F60A7" w:rsidRPr="009735D3" w:rsidRDefault="008F60A7" w:rsidP="00A165C5">
            <w:pPr>
              <w:jc w:val="center"/>
              <w:rPr>
                <w:color w:val="000000"/>
                <w:sz w:val="20"/>
              </w:rPr>
            </w:pPr>
            <w:r w:rsidRPr="009735D3">
              <w:rPr>
                <w:color w:val="000000"/>
                <w:sz w:val="20"/>
              </w:rPr>
              <w:t>99</w:t>
            </w:r>
          </w:p>
        </w:tc>
        <w:tc>
          <w:tcPr>
            <w:tcW w:w="652" w:type="pct"/>
            <w:vMerge w:val="restart"/>
            <w:shd w:val="clear" w:color="000000" w:fill="EDEDED"/>
            <w:vAlign w:val="center"/>
          </w:tcPr>
          <w:p w14:paraId="2A8A593E" w14:textId="77777777" w:rsidR="008F60A7" w:rsidRPr="009735D3" w:rsidRDefault="008F60A7" w:rsidP="00A165C5">
            <w:pPr>
              <w:jc w:val="center"/>
              <w:rPr>
                <w:color w:val="000000"/>
                <w:sz w:val="20"/>
              </w:rPr>
            </w:pPr>
            <w:r w:rsidRPr="009735D3">
              <w:rPr>
                <w:color w:val="000000"/>
                <w:sz w:val="20"/>
              </w:rPr>
              <w:t>99.18</w:t>
            </w:r>
          </w:p>
        </w:tc>
      </w:tr>
      <w:tr w:rsidR="008F60A7" w:rsidRPr="009735D3" w14:paraId="391A5D12" w14:textId="77777777" w:rsidTr="009735D3">
        <w:trPr>
          <w:trHeight w:val="249"/>
        </w:trPr>
        <w:tc>
          <w:tcPr>
            <w:tcW w:w="543" w:type="pct"/>
            <w:vMerge/>
            <w:vAlign w:val="center"/>
          </w:tcPr>
          <w:p w14:paraId="2A4ED36D" w14:textId="77777777" w:rsidR="008F60A7" w:rsidRPr="009735D3" w:rsidRDefault="008F60A7" w:rsidP="00A165C5">
            <w:pPr>
              <w:jc w:val="center"/>
              <w:rPr>
                <w:color w:val="000000"/>
                <w:sz w:val="20"/>
              </w:rPr>
            </w:pPr>
          </w:p>
        </w:tc>
        <w:tc>
          <w:tcPr>
            <w:tcW w:w="1191" w:type="pct"/>
            <w:shd w:val="clear" w:color="000000" w:fill="EDEDED"/>
            <w:vAlign w:val="center"/>
          </w:tcPr>
          <w:p w14:paraId="2D11D863" w14:textId="77777777" w:rsidR="008F60A7" w:rsidRPr="009735D3" w:rsidRDefault="008F60A7" w:rsidP="00A165C5">
            <w:pPr>
              <w:jc w:val="both"/>
              <w:rPr>
                <w:color w:val="000000"/>
                <w:sz w:val="20"/>
              </w:rPr>
            </w:pPr>
            <w:r w:rsidRPr="009735D3">
              <w:rPr>
                <w:color w:val="000000"/>
                <w:sz w:val="20"/>
              </w:rPr>
              <w:t>Meningiomas</w:t>
            </w:r>
          </w:p>
        </w:tc>
        <w:tc>
          <w:tcPr>
            <w:tcW w:w="962" w:type="pct"/>
            <w:vMerge/>
            <w:shd w:val="clear" w:color="000000" w:fill="EDEDED"/>
            <w:vAlign w:val="center"/>
          </w:tcPr>
          <w:p w14:paraId="20A71500" w14:textId="77777777" w:rsidR="008F60A7" w:rsidRPr="009735D3" w:rsidRDefault="008F60A7" w:rsidP="00A165C5">
            <w:pPr>
              <w:jc w:val="center"/>
              <w:rPr>
                <w:color w:val="000000"/>
                <w:sz w:val="20"/>
              </w:rPr>
            </w:pPr>
          </w:p>
        </w:tc>
        <w:tc>
          <w:tcPr>
            <w:tcW w:w="551" w:type="pct"/>
            <w:shd w:val="clear" w:color="000000" w:fill="EDEDED"/>
          </w:tcPr>
          <w:p w14:paraId="44DD5BF8" w14:textId="77777777" w:rsidR="008F60A7" w:rsidRPr="009735D3" w:rsidRDefault="008F60A7" w:rsidP="00A165C5">
            <w:pPr>
              <w:jc w:val="center"/>
              <w:rPr>
                <w:color w:val="000000"/>
                <w:sz w:val="20"/>
              </w:rPr>
            </w:pPr>
            <w:r w:rsidRPr="009735D3">
              <w:rPr>
                <w:color w:val="000000"/>
                <w:sz w:val="20"/>
              </w:rPr>
              <w:t>100</w:t>
            </w:r>
          </w:p>
        </w:tc>
        <w:tc>
          <w:tcPr>
            <w:tcW w:w="551" w:type="pct"/>
            <w:shd w:val="clear" w:color="000000" w:fill="EDEDED"/>
          </w:tcPr>
          <w:p w14:paraId="7B1E110E" w14:textId="77777777" w:rsidR="008F60A7" w:rsidRPr="009735D3" w:rsidRDefault="008F60A7" w:rsidP="00A165C5">
            <w:pPr>
              <w:jc w:val="center"/>
              <w:rPr>
                <w:color w:val="000000"/>
                <w:sz w:val="20"/>
              </w:rPr>
            </w:pPr>
            <w:r w:rsidRPr="009735D3">
              <w:rPr>
                <w:color w:val="000000"/>
                <w:sz w:val="20"/>
              </w:rPr>
              <w:t>98</w:t>
            </w:r>
          </w:p>
        </w:tc>
        <w:tc>
          <w:tcPr>
            <w:tcW w:w="551" w:type="pct"/>
            <w:shd w:val="clear" w:color="000000" w:fill="EDEDED"/>
          </w:tcPr>
          <w:p w14:paraId="4B814FBB" w14:textId="77777777" w:rsidR="008F60A7" w:rsidRPr="009735D3" w:rsidRDefault="008F60A7" w:rsidP="00A165C5">
            <w:pPr>
              <w:jc w:val="center"/>
              <w:rPr>
                <w:color w:val="000000"/>
                <w:sz w:val="20"/>
              </w:rPr>
            </w:pPr>
            <w:r w:rsidRPr="009735D3">
              <w:rPr>
                <w:color w:val="000000"/>
                <w:sz w:val="20"/>
              </w:rPr>
              <w:t>99</w:t>
            </w:r>
          </w:p>
        </w:tc>
        <w:tc>
          <w:tcPr>
            <w:tcW w:w="652" w:type="pct"/>
            <w:vMerge/>
            <w:shd w:val="clear" w:color="000000" w:fill="EDEDED"/>
            <w:vAlign w:val="center"/>
          </w:tcPr>
          <w:p w14:paraId="3ADC8656" w14:textId="77777777" w:rsidR="008F60A7" w:rsidRPr="009735D3" w:rsidRDefault="008F60A7" w:rsidP="00A165C5">
            <w:pPr>
              <w:jc w:val="center"/>
              <w:rPr>
                <w:color w:val="000000"/>
                <w:sz w:val="20"/>
              </w:rPr>
            </w:pPr>
          </w:p>
        </w:tc>
      </w:tr>
      <w:tr w:rsidR="008F60A7" w:rsidRPr="009735D3" w14:paraId="13A689E7" w14:textId="77777777" w:rsidTr="009735D3">
        <w:trPr>
          <w:trHeight w:val="361"/>
        </w:trPr>
        <w:tc>
          <w:tcPr>
            <w:tcW w:w="543" w:type="pct"/>
            <w:vMerge/>
            <w:vAlign w:val="center"/>
          </w:tcPr>
          <w:p w14:paraId="43714E7C" w14:textId="77777777" w:rsidR="008F60A7" w:rsidRPr="009735D3" w:rsidRDefault="008F60A7" w:rsidP="00A165C5">
            <w:pPr>
              <w:jc w:val="center"/>
              <w:rPr>
                <w:color w:val="000000"/>
                <w:sz w:val="20"/>
              </w:rPr>
            </w:pPr>
          </w:p>
        </w:tc>
        <w:tc>
          <w:tcPr>
            <w:tcW w:w="1191" w:type="pct"/>
            <w:shd w:val="clear" w:color="000000" w:fill="EDEDED"/>
            <w:vAlign w:val="center"/>
          </w:tcPr>
          <w:p w14:paraId="6CDCC7CE" w14:textId="77777777" w:rsidR="008F60A7" w:rsidRPr="009735D3" w:rsidRDefault="008F60A7" w:rsidP="00A165C5">
            <w:pPr>
              <w:jc w:val="both"/>
              <w:rPr>
                <w:color w:val="000000"/>
                <w:sz w:val="20"/>
              </w:rPr>
            </w:pPr>
            <w:r w:rsidRPr="009735D3">
              <w:rPr>
                <w:color w:val="000000"/>
                <w:sz w:val="20"/>
              </w:rPr>
              <w:t>Pituitary</w:t>
            </w:r>
          </w:p>
        </w:tc>
        <w:tc>
          <w:tcPr>
            <w:tcW w:w="962" w:type="pct"/>
            <w:vMerge/>
            <w:shd w:val="clear" w:color="000000" w:fill="EDEDED"/>
            <w:vAlign w:val="center"/>
          </w:tcPr>
          <w:p w14:paraId="6CEA2517" w14:textId="77777777" w:rsidR="008F60A7" w:rsidRPr="009735D3" w:rsidRDefault="008F60A7" w:rsidP="00A165C5">
            <w:pPr>
              <w:jc w:val="center"/>
              <w:rPr>
                <w:color w:val="000000"/>
                <w:sz w:val="20"/>
              </w:rPr>
            </w:pPr>
          </w:p>
        </w:tc>
        <w:tc>
          <w:tcPr>
            <w:tcW w:w="551" w:type="pct"/>
            <w:shd w:val="clear" w:color="000000" w:fill="EDEDED"/>
          </w:tcPr>
          <w:p w14:paraId="6D9DDBEA" w14:textId="77777777" w:rsidR="008F60A7" w:rsidRPr="009735D3" w:rsidRDefault="008F60A7" w:rsidP="00A165C5">
            <w:pPr>
              <w:jc w:val="center"/>
              <w:rPr>
                <w:color w:val="000000"/>
                <w:sz w:val="20"/>
              </w:rPr>
            </w:pPr>
            <w:r w:rsidRPr="009735D3">
              <w:rPr>
                <w:color w:val="000000"/>
                <w:sz w:val="20"/>
              </w:rPr>
              <w:t>100</w:t>
            </w:r>
          </w:p>
        </w:tc>
        <w:tc>
          <w:tcPr>
            <w:tcW w:w="551" w:type="pct"/>
            <w:shd w:val="clear" w:color="000000" w:fill="EDEDED"/>
          </w:tcPr>
          <w:p w14:paraId="5C0A83E3" w14:textId="77777777" w:rsidR="008F60A7" w:rsidRPr="009735D3" w:rsidRDefault="008F60A7" w:rsidP="00A165C5">
            <w:pPr>
              <w:jc w:val="center"/>
              <w:rPr>
                <w:color w:val="000000"/>
                <w:sz w:val="20"/>
              </w:rPr>
            </w:pPr>
            <w:r w:rsidRPr="009735D3">
              <w:rPr>
                <w:color w:val="000000"/>
                <w:sz w:val="20"/>
              </w:rPr>
              <w:t>100</w:t>
            </w:r>
          </w:p>
        </w:tc>
        <w:tc>
          <w:tcPr>
            <w:tcW w:w="551" w:type="pct"/>
            <w:shd w:val="clear" w:color="000000" w:fill="EDEDED"/>
          </w:tcPr>
          <w:p w14:paraId="1A727A40" w14:textId="77777777" w:rsidR="008F60A7" w:rsidRPr="009735D3" w:rsidRDefault="008F60A7" w:rsidP="00A165C5">
            <w:pPr>
              <w:jc w:val="center"/>
              <w:rPr>
                <w:color w:val="000000"/>
                <w:sz w:val="20"/>
              </w:rPr>
            </w:pPr>
            <w:r w:rsidRPr="009735D3">
              <w:rPr>
                <w:color w:val="000000"/>
                <w:sz w:val="20"/>
              </w:rPr>
              <w:t>100</w:t>
            </w:r>
          </w:p>
        </w:tc>
        <w:tc>
          <w:tcPr>
            <w:tcW w:w="652" w:type="pct"/>
            <w:vMerge/>
            <w:shd w:val="clear" w:color="000000" w:fill="EDEDED"/>
            <w:vAlign w:val="center"/>
          </w:tcPr>
          <w:p w14:paraId="34C8BA79" w14:textId="77777777" w:rsidR="008F60A7" w:rsidRPr="009735D3" w:rsidRDefault="008F60A7" w:rsidP="00A165C5">
            <w:pPr>
              <w:jc w:val="center"/>
              <w:rPr>
                <w:color w:val="000000"/>
                <w:sz w:val="20"/>
              </w:rPr>
            </w:pPr>
          </w:p>
        </w:tc>
      </w:tr>
      <w:tr w:rsidR="008F60A7" w:rsidRPr="009735D3" w14:paraId="26E1A724" w14:textId="77777777" w:rsidTr="009735D3">
        <w:trPr>
          <w:cantSplit/>
          <w:trHeight w:val="249"/>
        </w:trPr>
        <w:tc>
          <w:tcPr>
            <w:tcW w:w="543" w:type="pct"/>
            <w:vMerge w:val="restart"/>
            <w:shd w:val="clear" w:color="auto" w:fill="auto"/>
            <w:textDirection w:val="btLr"/>
            <w:vAlign w:val="center"/>
          </w:tcPr>
          <w:p w14:paraId="77052381" w14:textId="77777777" w:rsidR="008F60A7" w:rsidRPr="009735D3" w:rsidRDefault="008F60A7" w:rsidP="00A165C5">
            <w:pPr>
              <w:jc w:val="center"/>
              <w:rPr>
                <w:color w:val="000000"/>
                <w:sz w:val="20"/>
              </w:rPr>
            </w:pPr>
            <w:r w:rsidRPr="009735D3">
              <w:rPr>
                <w:color w:val="000000"/>
                <w:sz w:val="20"/>
              </w:rPr>
              <w:t>Scenario 4</w:t>
            </w:r>
          </w:p>
        </w:tc>
        <w:tc>
          <w:tcPr>
            <w:tcW w:w="1191" w:type="pct"/>
            <w:shd w:val="clear" w:color="auto" w:fill="auto"/>
            <w:vAlign w:val="center"/>
          </w:tcPr>
          <w:p w14:paraId="1B2FFBBC" w14:textId="77777777" w:rsidR="008F60A7" w:rsidRPr="009735D3" w:rsidRDefault="008F60A7" w:rsidP="00A165C5">
            <w:pPr>
              <w:jc w:val="both"/>
              <w:rPr>
                <w:color w:val="000000"/>
                <w:sz w:val="20"/>
              </w:rPr>
            </w:pPr>
            <w:r w:rsidRPr="009735D3">
              <w:rPr>
                <w:color w:val="000000"/>
                <w:sz w:val="20"/>
              </w:rPr>
              <w:t>glioma</w:t>
            </w:r>
          </w:p>
        </w:tc>
        <w:tc>
          <w:tcPr>
            <w:tcW w:w="962" w:type="pct"/>
            <w:vMerge w:val="restart"/>
            <w:shd w:val="clear" w:color="auto" w:fill="auto"/>
            <w:vAlign w:val="center"/>
          </w:tcPr>
          <w:p w14:paraId="1AD9161E" w14:textId="77777777" w:rsidR="008F60A7" w:rsidRPr="009735D3" w:rsidRDefault="008F60A7" w:rsidP="00A165C5">
            <w:pPr>
              <w:jc w:val="center"/>
              <w:rPr>
                <w:color w:val="000000"/>
                <w:sz w:val="20"/>
              </w:rPr>
            </w:pPr>
            <w:r w:rsidRPr="009735D3">
              <w:rPr>
                <w:color w:val="000000"/>
                <w:sz w:val="20"/>
              </w:rPr>
              <w:t>Yes</w:t>
            </w:r>
          </w:p>
        </w:tc>
        <w:tc>
          <w:tcPr>
            <w:tcW w:w="551" w:type="pct"/>
            <w:shd w:val="clear" w:color="auto" w:fill="auto"/>
          </w:tcPr>
          <w:p w14:paraId="153246EE" w14:textId="77777777" w:rsidR="008F60A7" w:rsidRPr="009735D3" w:rsidRDefault="008F60A7" w:rsidP="00A165C5">
            <w:pPr>
              <w:jc w:val="center"/>
              <w:rPr>
                <w:color w:val="000000"/>
                <w:sz w:val="20"/>
              </w:rPr>
            </w:pPr>
            <w:r w:rsidRPr="009735D3">
              <w:rPr>
                <w:color w:val="000000"/>
                <w:sz w:val="20"/>
              </w:rPr>
              <w:t>100</w:t>
            </w:r>
          </w:p>
        </w:tc>
        <w:tc>
          <w:tcPr>
            <w:tcW w:w="551" w:type="pct"/>
            <w:shd w:val="clear" w:color="auto" w:fill="auto"/>
          </w:tcPr>
          <w:p w14:paraId="44D7DD9F" w14:textId="77777777" w:rsidR="008F60A7" w:rsidRPr="009735D3" w:rsidRDefault="008F60A7" w:rsidP="00A165C5">
            <w:pPr>
              <w:jc w:val="center"/>
              <w:rPr>
                <w:color w:val="000000"/>
                <w:sz w:val="20"/>
              </w:rPr>
            </w:pPr>
            <w:r w:rsidRPr="009735D3">
              <w:rPr>
                <w:color w:val="000000"/>
                <w:sz w:val="20"/>
              </w:rPr>
              <w:t>99</w:t>
            </w:r>
          </w:p>
        </w:tc>
        <w:tc>
          <w:tcPr>
            <w:tcW w:w="551" w:type="pct"/>
            <w:shd w:val="clear" w:color="auto" w:fill="auto"/>
          </w:tcPr>
          <w:p w14:paraId="285DE957" w14:textId="77777777" w:rsidR="008F60A7" w:rsidRPr="009735D3" w:rsidRDefault="008F60A7" w:rsidP="00A165C5">
            <w:pPr>
              <w:jc w:val="center"/>
              <w:rPr>
                <w:color w:val="000000"/>
                <w:sz w:val="20"/>
              </w:rPr>
            </w:pPr>
            <w:r w:rsidRPr="009735D3">
              <w:rPr>
                <w:color w:val="000000"/>
                <w:sz w:val="20"/>
              </w:rPr>
              <w:t>99</w:t>
            </w:r>
          </w:p>
        </w:tc>
        <w:tc>
          <w:tcPr>
            <w:tcW w:w="652" w:type="pct"/>
            <w:vMerge w:val="restart"/>
            <w:shd w:val="clear" w:color="auto" w:fill="auto"/>
            <w:vAlign w:val="center"/>
          </w:tcPr>
          <w:p w14:paraId="35CD7A82" w14:textId="77777777" w:rsidR="008F60A7" w:rsidRPr="009735D3" w:rsidRDefault="008F60A7" w:rsidP="00A165C5">
            <w:pPr>
              <w:jc w:val="center"/>
              <w:rPr>
                <w:color w:val="000000"/>
                <w:sz w:val="20"/>
              </w:rPr>
            </w:pPr>
            <w:r w:rsidRPr="009735D3">
              <w:rPr>
                <w:color w:val="000000"/>
                <w:sz w:val="20"/>
              </w:rPr>
              <w:t>99.65</w:t>
            </w:r>
          </w:p>
        </w:tc>
      </w:tr>
      <w:tr w:rsidR="008F60A7" w:rsidRPr="009735D3" w14:paraId="033113EB" w14:textId="77777777" w:rsidTr="009735D3">
        <w:trPr>
          <w:trHeight w:val="249"/>
        </w:trPr>
        <w:tc>
          <w:tcPr>
            <w:tcW w:w="543" w:type="pct"/>
            <w:vMerge/>
            <w:vAlign w:val="center"/>
          </w:tcPr>
          <w:p w14:paraId="39D5E8B8" w14:textId="77777777" w:rsidR="008F60A7" w:rsidRPr="009735D3" w:rsidRDefault="008F60A7" w:rsidP="00A165C5">
            <w:pPr>
              <w:jc w:val="both"/>
              <w:rPr>
                <w:color w:val="000000"/>
                <w:sz w:val="20"/>
              </w:rPr>
            </w:pPr>
          </w:p>
        </w:tc>
        <w:tc>
          <w:tcPr>
            <w:tcW w:w="1191" w:type="pct"/>
            <w:shd w:val="clear" w:color="auto" w:fill="auto"/>
            <w:vAlign w:val="center"/>
          </w:tcPr>
          <w:p w14:paraId="5E4DB01C" w14:textId="77777777" w:rsidR="008F60A7" w:rsidRPr="009735D3" w:rsidRDefault="008F60A7" w:rsidP="00A165C5">
            <w:pPr>
              <w:jc w:val="both"/>
              <w:rPr>
                <w:color w:val="000000"/>
                <w:sz w:val="20"/>
              </w:rPr>
            </w:pPr>
            <w:r w:rsidRPr="009735D3">
              <w:rPr>
                <w:color w:val="000000"/>
                <w:sz w:val="20"/>
              </w:rPr>
              <w:t>Meningiomas</w:t>
            </w:r>
          </w:p>
        </w:tc>
        <w:tc>
          <w:tcPr>
            <w:tcW w:w="962" w:type="pct"/>
            <w:vMerge/>
            <w:shd w:val="clear" w:color="auto" w:fill="auto"/>
            <w:vAlign w:val="center"/>
          </w:tcPr>
          <w:p w14:paraId="656A1722" w14:textId="77777777" w:rsidR="008F60A7" w:rsidRPr="009735D3" w:rsidRDefault="008F60A7" w:rsidP="00A165C5">
            <w:pPr>
              <w:jc w:val="center"/>
              <w:rPr>
                <w:color w:val="000000"/>
                <w:sz w:val="20"/>
              </w:rPr>
            </w:pPr>
          </w:p>
        </w:tc>
        <w:tc>
          <w:tcPr>
            <w:tcW w:w="551" w:type="pct"/>
            <w:shd w:val="clear" w:color="auto" w:fill="auto"/>
          </w:tcPr>
          <w:p w14:paraId="320661F2" w14:textId="77777777" w:rsidR="008F60A7" w:rsidRPr="009735D3" w:rsidRDefault="008F60A7" w:rsidP="00A165C5">
            <w:pPr>
              <w:jc w:val="center"/>
              <w:rPr>
                <w:color w:val="000000"/>
                <w:sz w:val="20"/>
              </w:rPr>
            </w:pPr>
            <w:r w:rsidRPr="009735D3">
              <w:rPr>
                <w:color w:val="000000"/>
                <w:sz w:val="20"/>
              </w:rPr>
              <w:t>99</w:t>
            </w:r>
          </w:p>
        </w:tc>
        <w:tc>
          <w:tcPr>
            <w:tcW w:w="551" w:type="pct"/>
            <w:shd w:val="clear" w:color="auto" w:fill="auto"/>
          </w:tcPr>
          <w:p w14:paraId="39E85EA6" w14:textId="77777777" w:rsidR="008F60A7" w:rsidRPr="009735D3" w:rsidRDefault="008F60A7" w:rsidP="00A165C5">
            <w:pPr>
              <w:jc w:val="center"/>
              <w:rPr>
                <w:color w:val="000000"/>
                <w:sz w:val="20"/>
              </w:rPr>
            </w:pPr>
            <w:r w:rsidRPr="009735D3">
              <w:rPr>
                <w:color w:val="000000"/>
                <w:sz w:val="20"/>
              </w:rPr>
              <w:t>100</w:t>
            </w:r>
          </w:p>
        </w:tc>
        <w:tc>
          <w:tcPr>
            <w:tcW w:w="551" w:type="pct"/>
            <w:shd w:val="clear" w:color="auto" w:fill="auto"/>
          </w:tcPr>
          <w:p w14:paraId="2283E910" w14:textId="77777777" w:rsidR="008F60A7" w:rsidRPr="009735D3" w:rsidRDefault="008F60A7" w:rsidP="00A165C5">
            <w:pPr>
              <w:jc w:val="center"/>
              <w:rPr>
                <w:color w:val="000000"/>
                <w:sz w:val="20"/>
              </w:rPr>
            </w:pPr>
            <w:r w:rsidRPr="009735D3">
              <w:rPr>
                <w:color w:val="000000"/>
                <w:sz w:val="20"/>
              </w:rPr>
              <w:t>100</w:t>
            </w:r>
          </w:p>
        </w:tc>
        <w:tc>
          <w:tcPr>
            <w:tcW w:w="652" w:type="pct"/>
            <w:vMerge/>
            <w:shd w:val="clear" w:color="auto" w:fill="auto"/>
            <w:vAlign w:val="center"/>
          </w:tcPr>
          <w:p w14:paraId="3990CDB9" w14:textId="77777777" w:rsidR="008F60A7" w:rsidRPr="009735D3" w:rsidRDefault="008F60A7" w:rsidP="00A165C5">
            <w:pPr>
              <w:jc w:val="both"/>
              <w:rPr>
                <w:color w:val="000000"/>
                <w:sz w:val="20"/>
              </w:rPr>
            </w:pPr>
          </w:p>
        </w:tc>
      </w:tr>
      <w:tr w:rsidR="008F60A7" w:rsidRPr="009735D3" w14:paraId="6C301F48" w14:textId="77777777" w:rsidTr="009735D3">
        <w:trPr>
          <w:trHeight w:val="345"/>
        </w:trPr>
        <w:tc>
          <w:tcPr>
            <w:tcW w:w="543" w:type="pct"/>
            <w:vMerge/>
            <w:vAlign w:val="center"/>
          </w:tcPr>
          <w:p w14:paraId="0CD5CC75" w14:textId="77777777" w:rsidR="008F60A7" w:rsidRPr="009735D3" w:rsidRDefault="008F60A7" w:rsidP="00A165C5">
            <w:pPr>
              <w:jc w:val="both"/>
              <w:rPr>
                <w:color w:val="000000"/>
                <w:sz w:val="20"/>
              </w:rPr>
            </w:pPr>
          </w:p>
        </w:tc>
        <w:tc>
          <w:tcPr>
            <w:tcW w:w="1191" w:type="pct"/>
            <w:shd w:val="clear" w:color="auto" w:fill="auto"/>
            <w:vAlign w:val="center"/>
          </w:tcPr>
          <w:p w14:paraId="01114CD2" w14:textId="77777777" w:rsidR="008F60A7" w:rsidRPr="009735D3" w:rsidRDefault="008F60A7" w:rsidP="00A165C5">
            <w:pPr>
              <w:jc w:val="both"/>
              <w:rPr>
                <w:color w:val="000000"/>
                <w:sz w:val="20"/>
              </w:rPr>
            </w:pPr>
            <w:r w:rsidRPr="009735D3">
              <w:rPr>
                <w:color w:val="000000"/>
                <w:sz w:val="20"/>
              </w:rPr>
              <w:t>Pituitary</w:t>
            </w:r>
          </w:p>
        </w:tc>
        <w:tc>
          <w:tcPr>
            <w:tcW w:w="962" w:type="pct"/>
            <w:vMerge/>
            <w:shd w:val="clear" w:color="auto" w:fill="auto"/>
            <w:vAlign w:val="center"/>
          </w:tcPr>
          <w:p w14:paraId="0FBCD41F" w14:textId="77777777" w:rsidR="008F60A7" w:rsidRPr="009735D3" w:rsidRDefault="008F60A7" w:rsidP="00A165C5">
            <w:pPr>
              <w:jc w:val="center"/>
              <w:rPr>
                <w:color w:val="000000"/>
                <w:sz w:val="20"/>
              </w:rPr>
            </w:pPr>
          </w:p>
        </w:tc>
        <w:tc>
          <w:tcPr>
            <w:tcW w:w="551" w:type="pct"/>
            <w:shd w:val="clear" w:color="auto" w:fill="auto"/>
          </w:tcPr>
          <w:p w14:paraId="5A226A8D" w14:textId="77777777" w:rsidR="008F60A7" w:rsidRPr="009735D3" w:rsidRDefault="008F60A7" w:rsidP="00A165C5">
            <w:pPr>
              <w:jc w:val="center"/>
              <w:rPr>
                <w:color w:val="000000"/>
                <w:sz w:val="20"/>
              </w:rPr>
            </w:pPr>
            <w:r w:rsidRPr="009735D3">
              <w:rPr>
                <w:color w:val="000000"/>
                <w:sz w:val="20"/>
              </w:rPr>
              <w:t>100</w:t>
            </w:r>
          </w:p>
        </w:tc>
        <w:tc>
          <w:tcPr>
            <w:tcW w:w="551" w:type="pct"/>
            <w:shd w:val="clear" w:color="auto" w:fill="auto"/>
          </w:tcPr>
          <w:p w14:paraId="755E97FA" w14:textId="77777777" w:rsidR="008F60A7" w:rsidRPr="009735D3" w:rsidRDefault="008F60A7" w:rsidP="00A165C5">
            <w:pPr>
              <w:jc w:val="center"/>
              <w:rPr>
                <w:color w:val="000000"/>
                <w:sz w:val="20"/>
              </w:rPr>
            </w:pPr>
            <w:r w:rsidRPr="009735D3">
              <w:rPr>
                <w:color w:val="000000"/>
                <w:sz w:val="20"/>
              </w:rPr>
              <w:t>100</w:t>
            </w:r>
          </w:p>
        </w:tc>
        <w:tc>
          <w:tcPr>
            <w:tcW w:w="551" w:type="pct"/>
            <w:shd w:val="clear" w:color="auto" w:fill="auto"/>
          </w:tcPr>
          <w:p w14:paraId="48F94A01" w14:textId="77777777" w:rsidR="008F60A7" w:rsidRPr="009735D3" w:rsidRDefault="008F60A7" w:rsidP="00A165C5">
            <w:pPr>
              <w:jc w:val="center"/>
              <w:rPr>
                <w:color w:val="000000"/>
                <w:sz w:val="20"/>
              </w:rPr>
            </w:pPr>
            <w:r w:rsidRPr="009735D3">
              <w:rPr>
                <w:color w:val="000000"/>
                <w:sz w:val="20"/>
              </w:rPr>
              <w:t>100</w:t>
            </w:r>
          </w:p>
        </w:tc>
        <w:tc>
          <w:tcPr>
            <w:tcW w:w="652" w:type="pct"/>
            <w:vMerge/>
            <w:shd w:val="clear" w:color="auto" w:fill="auto"/>
            <w:vAlign w:val="center"/>
          </w:tcPr>
          <w:p w14:paraId="1E98EFB1" w14:textId="77777777" w:rsidR="008F60A7" w:rsidRPr="009735D3" w:rsidRDefault="008F60A7" w:rsidP="00A165C5">
            <w:pPr>
              <w:jc w:val="both"/>
              <w:rPr>
                <w:color w:val="000000"/>
                <w:sz w:val="20"/>
              </w:rPr>
            </w:pPr>
          </w:p>
        </w:tc>
      </w:tr>
    </w:tbl>
    <w:p w14:paraId="0D2D0006" w14:textId="77777777" w:rsidR="008F60A7" w:rsidRDefault="008F60A7" w:rsidP="008F60A7">
      <w:pPr>
        <w:pBdr>
          <w:top w:val="nil"/>
          <w:left w:val="nil"/>
          <w:bottom w:val="nil"/>
          <w:right w:val="nil"/>
          <w:between w:val="nil"/>
        </w:pBdr>
        <w:spacing w:after="60"/>
        <w:ind w:firstLine="284"/>
        <w:jc w:val="center"/>
        <w:rPr>
          <w:sz w:val="20"/>
        </w:rPr>
      </w:pPr>
    </w:p>
    <w:p w14:paraId="5F3F75AE" w14:textId="77777777" w:rsidR="008F60A7" w:rsidRPr="008F60A7" w:rsidRDefault="008F60A7" w:rsidP="00B87A3B">
      <w:pPr>
        <w:pStyle w:val="TableCaption"/>
        <w:rPr>
          <w:b/>
          <w:bCs/>
          <w:sz w:val="16"/>
          <w:szCs w:val="16"/>
        </w:rPr>
      </w:pPr>
      <w:r w:rsidRPr="009735D3">
        <w:rPr>
          <w:b/>
          <w:bCs/>
        </w:rPr>
        <w:t xml:space="preserve">TABLE 2 </w:t>
      </w:r>
      <w:r w:rsidRPr="009735D3">
        <w:t>Comparison of model performance with previous studies</w:t>
      </w:r>
    </w:p>
    <w:tbl>
      <w:tblPr>
        <w:tblStyle w:val="TableGrid"/>
        <w:tblW w:w="5000" w:type="pct"/>
        <w:jc w:val="center"/>
        <w:tblLook w:val="04A0" w:firstRow="1" w:lastRow="0" w:firstColumn="1" w:lastColumn="0" w:noHBand="0" w:noVBand="1"/>
      </w:tblPr>
      <w:tblGrid>
        <w:gridCol w:w="819"/>
        <w:gridCol w:w="2821"/>
        <w:gridCol w:w="2310"/>
        <w:gridCol w:w="2473"/>
        <w:gridCol w:w="1153"/>
      </w:tblGrid>
      <w:tr w:rsidR="008F60A7" w:rsidRPr="009735D3" w14:paraId="391BCB70" w14:textId="77777777" w:rsidTr="009735D3">
        <w:trPr>
          <w:trHeight w:val="68"/>
          <w:jc w:val="center"/>
        </w:trPr>
        <w:tc>
          <w:tcPr>
            <w:tcW w:w="428" w:type="pct"/>
            <w:vAlign w:val="center"/>
          </w:tcPr>
          <w:p w14:paraId="20927758" w14:textId="77777777" w:rsidR="008F60A7" w:rsidRPr="009735D3" w:rsidRDefault="008F60A7" w:rsidP="00A165C5">
            <w:pPr>
              <w:jc w:val="center"/>
              <w:textAlignment w:val="bottom"/>
              <w:rPr>
                <w:rFonts w:eastAsia="SimSun"/>
                <w:b/>
                <w:color w:val="000000"/>
                <w:sz w:val="20"/>
                <w:lang w:bidi="ar"/>
              </w:rPr>
            </w:pPr>
            <w:r w:rsidRPr="009735D3">
              <w:rPr>
                <w:b/>
                <w:bCs/>
                <w:color w:val="000000"/>
                <w:sz w:val="20"/>
              </w:rPr>
              <w:t>No</w:t>
            </w:r>
          </w:p>
        </w:tc>
        <w:tc>
          <w:tcPr>
            <w:tcW w:w="1473" w:type="pct"/>
            <w:vAlign w:val="center"/>
          </w:tcPr>
          <w:p w14:paraId="2DF92A5C" w14:textId="77777777" w:rsidR="008F60A7" w:rsidRPr="009735D3" w:rsidRDefault="008F60A7" w:rsidP="00A165C5">
            <w:pPr>
              <w:widowControl w:val="0"/>
              <w:ind w:right="81"/>
              <w:jc w:val="center"/>
              <w:rPr>
                <w:rFonts w:eastAsia="SimSun"/>
                <w:b/>
                <w:color w:val="000000"/>
                <w:sz w:val="20"/>
                <w:lang w:bidi="ar"/>
              </w:rPr>
            </w:pPr>
            <w:r w:rsidRPr="009735D3">
              <w:rPr>
                <w:rFonts w:eastAsia="SimSun"/>
                <w:b/>
                <w:bCs/>
                <w:color w:val="000000"/>
                <w:sz w:val="20"/>
                <w:lang w:bidi="ar"/>
              </w:rPr>
              <w:t>Authors</w:t>
            </w:r>
          </w:p>
        </w:tc>
        <w:tc>
          <w:tcPr>
            <w:tcW w:w="1206" w:type="pct"/>
            <w:vAlign w:val="center"/>
          </w:tcPr>
          <w:p w14:paraId="4ADAD886" w14:textId="77777777" w:rsidR="008F60A7" w:rsidRPr="009735D3" w:rsidRDefault="008F60A7" w:rsidP="00A165C5">
            <w:pPr>
              <w:jc w:val="center"/>
              <w:textAlignment w:val="bottom"/>
              <w:rPr>
                <w:rFonts w:eastAsia="SimSun"/>
                <w:b/>
                <w:color w:val="000000"/>
                <w:sz w:val="20"/>
                <w:lang w:bidi="ar"/>
              </w:rPr>
            </w:pPr>
            <w:r w:rsidRPr="009735D3">
              <w:rPr>
                <w:b/>
                <w:bCs/>
                <w:color w:val="000000"/>
                <w:sz w:val="20"/>
              </w:rPr>
              <w:t>Dataset</w:t>
            </w:r>
          </w:p>
        </w:tc>
        <w:tc>
          <w:tcPr>
            <w:tcW w:w="1291" w:type="pct"/>
            <w:vAlign w:val="center"/>
          </w:tcPr>
          <w:p w14:paraId="48B162FF" w14:textId="77777777" w:rsidR="008F60A7" w:rsidRPr="009735D3" w:rsidRDefault="008F60A7" w:rsidP="00A165C5">
            <w:pPr>
              <w:jc w:val="center"/>
              <w:textAlignment w:val="bottom"/>
              <w:rPr>
                <w:rFonts w:eastAsia="SimSun"/>
                <w:b/>
                <w:color w:val="000000"/>
                <w:sz w:val="20"/>
                <w:lang w:bidi="ar"/>
              </w:rPr>
            </w:pPr>
            <w:r w:rsidRPr="009735D3">
              <w:rPr>
                <w:rFonts w:eastAsia="SimSun"/>
                <w:b/>
                <w:bCs/>
                <w:color w:val="000000"/>
                <w:sz w:val="20"/>
                <w:lang w:bidi="ar"/>
              </w:rPr>
              <w:t>Method</w:t>
            </w:r>
          </w:p>
        </w:tc>
        <w:tc>
          <w:tcPr>
            <w:tcW w:w="603" w:type="pct"/>
            <w:vAlign w:val="center"/>
          </w:tcPr>
          <w:p w14:paraId="582FB411" w14:textId="77777777" w:rsidR="008F60A7" w:rsidRPr="009735D3" w:rsidRDefault="008F60A7" w:rsidP="00A165C5">
            <w:pPr>
              <w:jc w:val="center"/>
              <w:textAlignment w:val="bottom"/>
              <w:rPr>
                <w:rFonts w:eastAsia="SimSun"/>
                <w:b/>
                <w:color w:val="000000"/>
                <w:sz w:val="20"/>
                <w:lang w:bidi="ar"/>
              </w:rPr>
            </w:pPr>
            <w:r w:rsidRPr="009735D3">
              <w:rPr>
                <w:b/>
                <w:bCs/>
                <w:color w:val="000000"/>
                <w:sz w:val="20"/>
              </w:rPr>
              <w:t>Accuracy</w:t>
            </w:r>
          </w:p>
        </w:tc>
      </w:tr>
      <w:tr w:rsidR="008F60A7" w:rsidRPr="009735D3" w14:paraId="1A4B4593" w14:textId="77777777" w:rsidTr="009735D3">
        <w:trPr>
          <w:trHeight w:val="93"/>
          <w:jc w:val="center"/>
        </w:trPr>
        <w:tc>
          <w:tcPr>
            <w:tcW w:w="428" w:type="pct"/>
            <w:vAlign w:val="center"/>
          </w:tcPr>
          <w:p w14:paraId="7A586AAA" w14:textId="77777777" w:rsidR="008F60A7" w:rsidRPr="009735D3" w:rsidRDefault="008F60A7" w:rsidP="00A165C5">
            <w:pPr>
              <w:jc w:val="center"/>
              <w:textAlignment w:val="bottom"/>
              <w:rPr>
                <w:rFonts w:eastAsia="SimSun"/>
                <w:color w:val="000000"/>
                <w:sz w:val="20"/>
                <w:lang w:bidi="ar"/>
              </w:rPr>
            </w:pPr>
            <w:r w:rsidRPr="009735D3">
              <w:rPr>
                <w:color w:val="000000"/>
                <w:sz w:val="20"/>
              </w:rPr>
              <w:t>1</w:t>
            </w:r>
          </w:p>
        </w:tc>
        <w:tc>
          <w:tcPr>
            <w:tcW w:w="1473" w:type="pct"/>
            <w:vAlign w:val="center"/>
          </w:tcPr>
          <w:p w14:paraId="2D00F9F0" w14:textId="3533A3E8" w:rsidR="008F60A7" w:rsidRPr="009735D3" w:rsidRDefault="008F60A7" w:rsidP="00A165C5">
            <w:pPr>
              <w:widowControl w:val="0"/>
              <w:ind w:right="81"/>
              <w:rPr>
                <w:rFonts w:eastAsia="SimSun"/>
                <w:color w:val="000000"/>
                <w:sz w:val="20"/>
                <w:lang w:bidi="ar"/>
              </w:rPr>
            </w:pPr>
            <w:r w:rsidRPr="009735D3">
              <w:rPr>
                <w:rFonts w:eastAsia="SimSun"/>
                <w:color w:val="000000"/>
                <w:sz w:val="20"/>
              </w:rPr>
              <w:t xml:space="preserve">Abdu </w:t>
            </w:r>
            <w:proofErr w:type="spellStart"/>
            <w:r w:rsidRPr="009735D3">
              <w:rPr>
                <w:rFonts w:eastAsia="SimSun"/>
                <w:color w:val="000000"/>
                <w:sz w:val="20"/>
              </w:rPr>
              <w:t>Gumaei</w:t>
            </w:r>
            <w:proofErr w:type="spellEnd"/>
            <w:r w:rsidRPr="009735D3">
              <w:rPr>
                <w:rFonts w:eastAsia="SimSun"/>
                <w:color w:val="000000"/>
                <w:sz w:val="20"/>
              </w:rPr>
              <w:t xml:space="preserve">, et al </w:t>
            </w:r>
            <w:r w:rsidR="00AB5CD6">
              <w:rPr>
                <w:rFonts w:eastAsia="SimSun"/>
                <w:color w:val="000000"/>
                <w:sz w:val="20"/>
              </w:rPr>
              <w:fldChar w:fldCharType="begin"/>
            </w:r>
            <w:r w:rsidR="00AB5CD6">
              <w:rPr>
                <w:rFonts w:eastAsia="SimSun"/>
                <w:color w:val="000000"/>
                <w:sz w:val="20"/>
              </w:rPr>
              <w:instrText xml:space="preserve"> ADDIN EN.CITE &lt;EndNote&gt;&lt;Cite&gt;&lt;Author&gt;Gumaei&lt;/Author&gt;&lt;Year&gt;2019&lt;/Year&gt;&lt;RecNum&gt;7&lt;/RecNum&gt;&lt;DisplayText&gt;[7]&lt;/DisplayText&gt;&lt;record&gt;&lt;rec-number&gt;7&lt;/rec-number&gt;&lt;foreign-keys&gt;&lt;key app="EN" db-id="p0x9x0f200xstke2t9mpdeevvzxwexssrvfv" timestamp="1728282759"&gt;7&lt;/key&gt;&lt;/foreign-keys&gt;&lt;ref-type name="Journal Article"&gt;17&lt;/ref-type&gt;&lt;contributors&gt;&lt;authors&gt;&lt;author&gt;A. Gumaei&lt;/author&gt;&lt;author&gt;M. M. Hassan&lt;/author&gt;&lt;author&gt;M. R. Hassan&lt;/author&gt;&lt;author&gt;A. Alelaiwi&lt;/author&gt;&lt;author&gt;G. Fortino&lt;/author&gt;&lt;/authors&gt;&lt;/contributors&gt;&lt;titles&gt;&lt;title&gt;A Hybrid Feature Extraction Method With Regularized Extreme Learning Machine for Brain Tumor Classification&lt;/title&gt;&lt;secondary-title&gt;IEEE Access&lt;/secondary-title&gt;&lt;/titles&gt;&lt;periodical&gt;&lt;full-title&gt;IEEE Access&lt;/full-title&gt;&lt;/periodical&gt;&lt;pages&gt;36266-36273&lt;/pages&gt;&lt;volume&gt;7&lt;/volume&gt;&lt;dates&gt;&lt;year&gt;2019&lt;/year&gt;&lt;/dates&gt;&lt;isbn&gt;2169-3536&lt;/isbn&gt;&lt;urls&gt;&lt;/urls&gt;&lt;electronic-resource-num&gt;10.1109/ACCESS.2019.2904145&lt;/electronic-resource-num&gt;&lt;/record&gt;&lt;/Cite&gt;&lt;/EndNote&gt;</w:instrText>
            </w:r>
            <w:r w:rsidR="00AB5CD6">
              <w:rPr>
                <w:rFonts w:eastAsia="SimSun"/>
                <w:color w:val="000000"/>
                <w:sz w:val="20"/>
              </w:rPr>
              <w:fldChar w:fldCharType="separate"/>
            </w:r>
            <w:r w:rsidR="00AB5CD6">
              <w:rPr>
                <w:rFonts w:eastAsia="SimSun"/>
                <w:noProof/>
                <w:color w:val="000000"/>
                <w:sz w:val="20"/>
              </w:rPr>
              <w:t>[7]</w:t>
            </w:r>
            <w:r w:rsidR="00AB5CD6">
              <w:rPr>
                <w:rFonts w:eastAsia="SimSun"/>
                <w:color w:val="000000"/>
                <w:sz w:val="20"/>
              </w:rPr>
              <w:fldChar w:fldCharType="end"/>
            </w:r>
          </w:p>
        </w:tc>
        <w:tc>
          <w:tcPr>
            <w:tcW w:w="1206" w:type="pct"/>
            <w:vAlign w:val="center"/>
          </w:tcPr>
          <w:p w14:paraId="19814189" w14:textId="77777777" w:rsidR="008F60A7" w:rsidRPr="009735D3" w:rsidRDefault="008F60A7" w:rsidP="00A165C5">
            <w:pPr>
              <w:textAlignment w:val="bottom"/>
              <w:rPr>
                <w:rFonts w:eastAsia="SimSun"/>
                <w:color w:val="000000"/>
                <w:sz w:val="20"/>
                <w:lang w:bidi="ar"/>
              </w:rPr>
            </w:pPr>
            <w:r w:rsidRPr="009735D3">
              <w:rPr>
                <w:rFonts w:eastAsia="SimSun"/>
                <w:color w:val="000000"/>
                <w:sz w:val="20"/>
              </w:rPr>
              <w:t>Jun Cheng Dataset</w:t>
            </w:r>
          </w:p>
        </w:tc>
        <w:tc>
          <w:tcPr>
            <w:tcW w:w="1291" w:type="pct"/>
            <w:vAlign w:val="center"/>
          </w:tcPr>
          <w:p w14:paraId="0EBBD3FA" w14:textId="77777777" w:rsidR="008F60A7" w:rsidRPr="009735D3" w:rsidRDefault="008F60A7" w:rsidP="00A165C5">
            <w:pPr>
              <w:jc w:val="center"/>
              <w:textAlignment w:val="bottom"/>
              <w:rPr>
                <w:rFonts w:eastAsia="SimSun"/>
                <w:color w:val="000000"/>
                <w:sz w:val="20"/>
                <w:lang w:bidi="ar"/>
              </w:rPr>
            </w:pPr>
            <w:r w:rsidRPr="009735D3">
              <w:rPr>
                <w:rFonts w:eastAsia="SimSun"/>
                <w:color w:val="000000"/>
                <w:sz w:val="20"/>
              </w:rPr>
              <w:t>Regularized Extreme Learning Machine (RELM)</w:t>
            </w:r>
          </w:p>
        </w:tc>
        <w:tc>
          <w:tcPr>
            <w:tcW w:w="603" w:type="pct"/>
            <w:vAlign w:val="center"/>
          </w:tcPr>
          <w:p w14:paraId="56BFE1EE" w14:textId="77777777" w:rsidR="008F60A7" w:rsidRPr="009735D3" w:rsidRDefault="008F60A7" w:rsidP="00A165C5">
            <w:pPr>
              <w:jc w:val="center"/>
              <w:textAlignment w:val="bottom"/>
              <w:rPr>
                <w:rFonts w:eastAsia="SimSun"/>
                <w:color w:val="000000"/>
                <w:sz w:val="20"/>
                <w:lang w:bidi="ar"/>
              </w:rPr>
            </w:pPr>
            <w:r w:rsidRPr="009735D3">
              <w:rPr>
                <w:color w:val="000000"/>
                <w:sz w:val="20"/>
              </w:rPr>
              <w:t>94.23</w:t>
            </w:r>
          </w:p>
        </w:tc>
      </w:tr>
      <w:tr w:rsidR="008F60A7" w:rsidRPr="009735D3" w14:paraId="6D40CC56" w14:textId="77777777" w:rsidTr="009735D3">
        <w:trPr>
          <w:trHeight w:val="78"/>
          <w:jc w:val="center"/>
        </w:trPr>
        <w:tc>
          <w:tcPr>
            <w:tcW w:w="428" w:type="pct"/>
            <w:vAlign w:val="center"/>
          </w:tcPr>
          <w:p w14:paraId="54B8D146" w14:textId="77777777" w:rsidR="008F60A7" w:rsidRPr="009735D3" w:rsidRDefault="008F60A7" w:rsidP="00A165C5">
            <w:pPr>
              <w:jc w:val="center"/>
              <w:textAlignment w:val="bottom"/>
              <w:rPr>
                <w:rFonts w:eastAsia="SimSun"/>
                <w:color w:val="000000"/>
                <w:sz w:val="20"/>
                <w:lang w:bidi="ar"/>
              </w:rPr>
            </w:pPr>
            <w:r w:rsidRPr="009735D3">
              <w:rPr>
                <w:rFonts w:eastAsia="SimSun"/>
                <w:color w:val="000000"/>
                <w:sz w:val="20"/>
                <w:lang w:bidi="ar"/>
              </w:rPr>
              <w:t>2</w:t>
            </w:r>
          </w:p>
        </w:tc>
        <w:tc>
          <w:tcPr>
            <w:tcW w:w="1473" w:type="pct"/>
            <w:vAlign w:val="center"/>
          </w:tcPr>
          <w:p w14:paraId="51413F19" w14:textId="12336446" w:rsidR="008F60A7" w:rsidRPr="009735D3" w:rsidRDefault="008F60A7" w:rsidP="00A165C5">
            <w:pPr>
              <w:widowControl w:val="0"/>
              <w:ind w:right="81"/>
              <w:rPr>
                <w:rFonts w:eastAsia="SimSun"/>
                <w:color w:val="000000"/>
                <w:sz w:val="20"/>
                <w:lang w:bidi="ar"/>
              </w:rPr>
            </w:pPr>
            <w:r w:rsidRPr="009735D3">
              <w:rPr>
                <w:rFonts w:eastAsia="SimSun"/>
                <w:color w:val="000000"/>
                <w:sz w:val="20"/>
              </w:rPr>
              <w:t xml:space="preserve">Neelum Noreen, et al </w:t>
            </w:r>
            <w:r w:rsidR="00AB5CD6">
              <w:rPr>
                <w:rFonts w:eastAsia="SimSun"/>
                <w:color w:val="000000"/>
                <w:sz w:val="20"/>
              </w:rPr>
              <w:fldChar w:fldCharType="begin"/>
            </w:r>
            <w:r w:rsidR="00AB5CD6">
              <w:rPr>
                <w:rFonts w:eastAsia="SimSun"/>
                <w:color w:val="000000"/>
                <w:sz w:val="20"/>
              </w:rPr>
              <w:instrText xml:space="preserve"> ADDIN EN.CITE &lt;EndNote&gt;&lt;Cite&gt;&lt;Author&gt;Noreen&lt;/Author&gt;&lt;Year&gt;2020&lt;/Year&gt;&lt;RecNum&gt;10&lt;/RecNum&gt;&lt;DisplayText&gt;[10]&lt;/DisplayText&gt;&lt;record&gt;&lt;rec-number&gt;10&lt;/rec-number&gt;&lt;foreign-keys&gt;&lt;key app="EN" db-id="p0x9x0f200xstke2t9mpdeevvzxwexssrvfv" timestamp="1728282906"&gt;10&lt;/key&gt;&lt;/foreign-keys&gt;&lt;ref-type name="Journal Article"&gt;17&lt;/ref-type&gt;&lt;contributors&gt;&lt;authors&gt;&lt;author&gt;N. Noreen&lt;/author&gt;&lt;author&gt;S. Palaniappan&lt;/author&gt;&lt;author&gt;A. Qayyum&lt;/author&gt;&lt;author&gt;I. Ahmad&lt;/author&gt;&lt;author&gt;M. Imran&lt;/author&gt;&lt;author&gt;M. Shoaib&lt;/author&gt;&lt;/authors&gt;&lt;/contributors&gt;&lt;titles&gt;&lt;title&gt;A Deep Learning Model Based on Concatenation Approach for the Diagnosis of Brain Tumor&lt;/title&gt;&lt;secondary-title&gt;IEEE Access&lt;/secondary-title&gt;&lt;/titles&gt;&lt;periodical&gt;&lt;full-title&gt;IEEE Access&lt;/full-title&gt;&lt;/periodical&gt;&lt;pages&gt;55135-55144&lt;/pages&gt;&lt;volume&gt;8&lt;/volume&gt;&lt;dates&gt;&lt;year&gt;2020&lt;/year&gt;&lt;/dates&gt;&lt;isbn&gt;2169-3536&lt;/isbn&gt;&lt;urls&gt;&lt;/urls&gt;&lt;electronic-resource-num&gt;10.1109/ACCESS.2020.2978629&lt;/electronic-resource-num&gt;&lt;/record&gt;&lt;/Cite&gt;&lt;/EndNote&gt;</w:instrText>
            </w:r>
            <w:r w:rsidR="00AB5CD6">
              <w:rPr>
                <w:rFonts w:eastAsia="SimSun"/>
                <w:color w:val="000000"/>
                <w:sz w:val="20"/>
              </w:rPr>
              <w:fldChar w:fldCharType="separate"/>
            </w:r>
            <w:r w:rsidR="00AB5CD6">
              <w:rPr>
                <w:rFonts w:eastAsia="SimSun"/>
                <w:noProof/>
                <w:color w:val="000000"/>
                <w:sz w:val="20"/>
              </w:rPr>
              <w:t>[10]</w:t>
            </w:r>
            <w:r w:rsidR="00AB5CD6">
              <w:rPr>
                <w:rFonts w:eastAsia="SimSun"/>
                <w:color w:val="000000"/>
                <w:sz w:val="20"/>
              </w:rPr>
              <w:fldChar w:fldCharType="end"/>
            </w:r>
          </w:p>
        </w:tc>
        <w:tc>
          <w:tcPr>
            <w:tcW w:w="1206" w:type="pct"/>
            <w:vAlign w:val="center"/>
          </w:tcPr>
          <w:p w14:paraId="4F1E85A9" w14:textId="77777777" w:rsidR="008F60A7" w:rsidRPr="009735D3" w:rsidRDefault="008F60A7" w:rsidP="00A165C5">
            <w:pPr>
              <w:textAlignment w:val="bottom"/>
              <w:rPr>
                <w:rFonts w:eastAsia="SimSun"/>
                <w:color w:val="000000"/>
                <w:sz w:val="20"/>
              </w:rPr>
            </w:pPr>
            <w:r w:rsidRPr="009735D3">
              <w:rPr>
                <w:rFonts w:eastAsia="SimSun"/>
                <w:color w:val="000000"/>
                <w:sz w:val="20"/>
              </w:rPr>
              <w:t>Jun Cheng Dataset</w:t>
            </w:r>
          </w:p>
          <w:p w14:paraId="60FA8D98" w14:textId="77777777" w:rsidR="008F60A7" w:rsidRPr="009735D3" w:rsidRDefault="008F60A7" w:rsidP="00A165C5">
            <w:pPr>
              <w:textAlignment w:val="bottom"/>
              <w:rPr>
                <w:rFonts w:eastAsia="SimSun"/>
                <w:color w:val="000000"/>
                <w:sz w:val="20"/>
              </w:rPr>
            </w:pPr>
          </w:p>
        </w:tc>
        <w:tc>
          <w:tcPr>
            <w:tcW w:w="1291" w:type="pct"/>
            <w:vAlign w:val="center"/>
          </w:tcPr>
          <w:p w14:paraId="0716DAF6" w14:textId="77777777" w:rsidR="008F60A7" w:rsidRPr="009735D3" w:rsidRDefault="008F60A7" w:rsidP="00A165C5">
            <w:pPr>
              <w:jc w:val="center"/>
              <w:textAlignment w:val="bottom"/>
              <w:rPr>
                <w:rFonts w:eastAsia="SimSun"/>
                <w:color w:val="000000"/>
                <w:sz w:val="20"/>
                <w:lang w:bidi="ar"/>
              </w:rPr>
            </w:pPr>
            <w:proofErr w:type="spellStart"/>
            <w:r w:rsidRPr="009735D3">
              <w:rPr>
                <w:rFonts w:eastAsia="SimSun"/>
                <w:color w:val="000000"/>
                <w:sz w:val="20"/>
              </w:rPr>
              <w:t>DenseNet</w:t>
            </w:r>
            <w:proofErr w:type="spellEnd"/>
            <w:r w:rsidRPr="009735D3">
              <w:rPr>
                <w:rFonts w:eastAsia="SimSun"/>
                <w:color w:val="000000"/>
                <w:sz w:val="20"/>
              </w:rPr>
              <w:t xml:space="preserve"> 201</w:t>
            </w:r>
          </w:p>
        </w:tc>
        <w:tc>
          <w:tcPr>
            <w:tcW w:w="603" w:type="pct"/>
            <w:vAlign w:val="center"/>
          </w:tcPr>
          <w:p w14:paraId="12DAC192" w14:textId="77777777" w:rsidR="008F60A7" w:rsidRPr="009735D3" w:rsidRDefault="008F60A7" w:rsidP="00A165C5">
            <w:pPr>
              <w:widowControl w:val="0"/>
              <w:ind w:right="81"/>
              <w:jc w:val="center"/>
              <w:rPr>
                <w:rFonts w:eastAsia="SimSun"/>
                <w:color w:val="000000"/>
                <w:sz w:val="20"/>
                <w:lang w:bidi="ar"/>
              </w:rPr>
            </w:pPr>
            <w:r w:rsidRPr="009735D3">
              <w:rPr>
                <w:color w:val="000000"/>
                <w:sz w:val="20"/>
              </w:rPr>
              <w:t>99.51</w:t>
            </w:r>
          </w:p>
        </w:tc>
      </w:tr>
      <w:tr w:rsidR="008F60A7" w:rsidRPr="009735D3" w14:paraId="7E520401" w14:textId="77777777" w:rsidTr="009735D3">
        <w:trPr>
          <w:trHeight w:val="70"/>
          <w:jc w:val="center"/>
        </w:trPr>
        <w:tc>
          <w:tcPr>
            <w:tcW w:w="428" w:type="pct"/>
            <w:vAlign w:val="center"/>
          </w:tcPr>
          <w:p w14:paraId="69EBF853" w14:textId="77777777" w:rsidR="008F60A7" w:rsidRPr="009735D3" w:rsidRDefault="008F60A7" w:rsidP="00A165C5">
            <w:pPr>
              <w:jc w:val="center"/>
              <w:textAlignment w:val="bottom"/>
              <w:rPr>
                <w:rFonts w:eastAsia="SimSun"/>
                <w:color w:val="000000"/>
                <w:sz w:val="20"/>
                <w:lang w:bidi="ar"/>
              </w:rPr>
            </w:pPr>
            <w:r w:rsidRPr="009735D3">
              <w:rPr>
                <w:rFonts w:eastAsia="SimSun"/>
                <w:color w:val="000000"/>
                <w:sz w:val="20"/>
                <w:lang w:bidi="ar"/>
              </w:rPr>
              <w:t>3</w:t>
            </w:r>
          </w:p>
        </w:tc>
        <w:tc>
          <w:tcPr>
            <w:tcW w:w="1473" w:type="pct"/>
            <w:vAlign w:val="center"/>
          </w:tcPr>
          <w:p w14:paraId="1CA27660" w14:textId="0AC18283" w:rsidR="008F60A7" w:rsidRPr="009735D3" w:rsidRDefault="008F60A7" w:rsidP="00A165C5">
            <w:pPr>
              <w:widowControl w:val="0"/>
              <w:ind w:right="81"/>
              <w:rPr>
                <w:color w:val="000000"/>
                <w:sz w:val="20"/>
              </w:rPr>
            </w:pPr>
            <w:r w:rsidRPr="009735D3">
              <w:rPr>
                <w:rFonts w:eastAsia="SimSun"/>
                <w:color w:val="000000"/>
                <w:sz w:val="20"/>
              </w:rPr>
              <w:t xml:space="preserve">S. Deepak, et al </w:t>
            </w:r>
            <w:r w:rsidR="00AB5CD6">
              <w:rPr>
                <w:rFonts w:eastAsia="SimSun"/>
                <w:color w:val="000000"/>
                <w:sz w:val="20"/>
              </w:rPr>
              <w:fldChar w:fldCharType="begin"/>
            </w:r>
            <w:r w:rsidR="00AB5CD6">
              <w:rPr>
                <w:rFonts w:eastAsia="SimSun"/>
                <w:color w:val="000000"/>
                <w:sz w:val="20"/>
              </w:rPr>
              <w:instrText xml:space="preserve"> ADDIN EN.CITE &lt;EndNote&gt;&lt;Cite&gt;&lt;Author&gt;Deepak&lt;/Author&gt;&lt;Year&gt;2019&lt;/Year&gt;&lt;RecNum&gt;8&lt;/RecNum&gt;&lt;DisplayText&gt;[8]&lt;/DisplayText&gt;&lt;record&gt;&lt;rec-number&gt;8&lt;/rec-number&gt;&lt;foreign-keys&gt;&lt;key app="EN" db-id="p0x9x0f200xstke2t9mpdeevvzxwexssrvfv" timestamp="1728282801"&gt;8&lt;/key&gt;&lt;/foreign-keys&gt;&lt;ref-type name="Journal Article"&gt;17&lt;/ref-type&gt;&lt;contributors&gt;&lt;authors&gt;&lt;author&gt;Deepak, S.&lt;/author&gt;&lt;author&gt;Ameer, P. M.&lt;/author&gt;&lt;/authors&gt;&lt;/contributors&gt;&lt;titles&gt;&lt;title&gt;Brain tumor classification using deep CNN features via transfer learning&lt;/title&gt;&lt;secondary-title&gt;Computers in Biology and Medicine&lt;/secondary-title&gt;&lt;/titles&gt;&lt;periodical&gt;&lt;full-title&gt;Computers in Biology and Medicine&lt;/full-title&gt;&lt;/periodical&gt;&lt;pages&gt;103345&lt;/pages&gt;&lt;volume&gt;111&lt;/volume&gt;&lt;keywords&gt;&lt;keyword&gt;Brain tumor&lt;/keyword&gt;&lt;keyword&gt;Computer-aided diagnosis&lt;/keyword&gt;&lt;keyword&gt;Transfer learning&lt;/keyword&gt;&lt;keyword&gt;Convolutional neural network&lt;/keyword&gt;&lt;keyword&gt;Support vector machine&lt;/keyword&gt;&lt;/keywords&gt;&lt;dates&gt;&lt;year&gt;2019&lt;/year&gt;&lt;pub-dates&gt;&lt;date&gt;2019/08/01/&lt;/date&gt;&lt;/pub-dates&gt;&lt;/dates&gt;&lt;isbn&gt;0010-4825&lt;/isbn&gt;&lt;urls&gt;&lt;related-urls&gt;&lt;url&gt;https://www.sciencedirect.com/science/article/pii/S0010482519302148&lt;/url&gt;&lt;/related-urls&gt;&lt;/urls&gt;&lt;electronic-resource-num&gt;https://doi.org/10.1016/j.compbiomed.2019.103345&lt;/electronic-resource-num&gt;&lt;/record&gt;&lt;/Cite&gt;&lt;/EndNote&gt;</w:instrText>
            </w:r>
            <w:r w:rsidR="00AB5CD6">
              <w:rPr>
                <w:rFonts w:eastAsia="SimSun"/>
                <w:color w:val="000000"/>
                <w:sz w:val="20"/>
              </w:rPr>
              <w:fldChar w:fldCharType="separate"/>
            </w:r>
            <w:r w:rsidR="00AB5CD6">
              <w:rPr>
                <w:rFonts w:eastAsia="SimSun"/>
                <w:noProof/>
                <w:color w:val="000000"/>
                <w:sz w:val="20"/>
              </w:rPr>
              <w:t>[8]</w:t>
            </w:r>
            <w:r w:rsidR="00AB5CD6">
              <w:rPr>
                <w:rFonts w:eastAsia="SimSun"/>
                <w:color w:val="000000"/>
                <w:sz w:val="20"/>
              </w:rPr>
              <w:fldChar w:fldCharType="end"/>
            </w:r>
          </w:p>
        </w:tc>
        <w:tc>
          <w:tcPr>
            <w:tcW w:w="1206" w:type="pct"/>
            <w:vAlign w:val="center"/>
          </w:tcPr>
          <w:p w14:paraId="1FA3FBC5" w14:textId="77777777" w:rsidR="008F60A7" w:rsidRPr="009735D3" w:rsidRDefault="008F60A7" w:rsidP="00A165C5">
            <w:pPr>
              <w:textAlignment w:val="bottom"/>
              <w:rPr>
                <w:rFonts w:eastAsia="SimSun"/>
                <w:color w:val="000000"/>
                <w:sz w:val="20"/>
                <w:lang w:bidi="ar"/>
              </w:rPr>
            </w:pPr>
            <w:r w:rsidRPr="009735D3">
              <w:rPr>
                <w:rFonts w:eastAsia="SimSun"/>
                <w:color w:val="000000"/>
                <w:sz w:val="20"/>
              </w:rPr>
              <w:t>Jun Cheng Dataset</w:t>
            </w:r>
          </w:p>
        </w:tc>
        <w:tc>
          <w:tcPr>
            <w:tcW w:w="1291" w:type="pct"/>
            <w:vAlign w:val="center"/>
          </w:tcPr>
          <w:p w14:paraId="70FE8590" w14:textId="77777777" w:rsidR="008F60A7" w:rsidRPr="009735D3" w:rsidRDefault="008F60A7" w:rsidP="00A165C5">
            <w:pPr>
              <w:jc w:val="center"/>
              <w:textAlignment w:val="bottom"/>
              <w:rPr>
                <w:rFonts w:eastAsia="SimSun"/>
                <w:color w:val="000000"/>
                <w:sz w:val="20"/>
              </w:rPr>
            </w:pPr>
            <w:proofErr w:type="spellStart"/>
            <w:r w:rsidRPr="009735D3">
              <w:rPr>
                <w:rFonts w:eastAsia="SimSun"/>
                <w:color w:val="000000"/>
                <w:sz w:val="20"/>
              </w:rPr>
              <w:t>GoogleNet</w:t>
            </w:r>
            <w:proofErr w:type="spellEnd"/>
            <w:r w:rsidRPr="009735D3">
              <w:rPr>
                <w:rFonts w:eastAsia="SimSun"/>
                <w:color w:val="000000"/>
                <w:sz w:val="20"/>
              </w:rPr>
              <w:t xml:space="preserve"> Feature Extraction</w:t>
            </w:r>
          </w:p>
          <w:p w14:paraId="6F56CCB6" w14:textId="77777777" w:rsidR="008F60A7" w:rsidRPr="009735D3" w:rsidRDefault="008F60A7" w:rsidP="00A165C5">
            <w:pPr>
              <w:jc w:val="center"/>
              <w:textAlignment w:val="bottom"/>
              <w:rPr>
                <w:rFonts w:eastAsia="SimSun"/>
                <w:color w:val="000000"/>
                <w:sz w:val="20"/>
              </w:rPr>
            </w:pPr>
            <w:r w:rsidRPr="009735D3">
              <w:rPr>
                <w:rFonts w:eastAsia="SimSun"/>
                <w:color w:val="000000"/>
                <w:sz w:val="20"/>
              </w:rPr>
              <w:t>&amp;</w:t>
            </w:r>
          </w:p>
          <w:p w14:paraId="6FF8556E" w14:textId="77777777" w:rsidR="008F60A7" w:rsidRPr="009735D3" w:rsidRDefault="008F60A7" w:rsidP="00A165C5">
            <w:pPr>
              <w:jc w:val="center"/>
              <w:textAlignment w:val="bottom"/>
              <w:rPr>
                <w:rFonts w:eastAsia="SimSun"/>
                <w:color w:val="000000"/>
                <w:sz w:val="20"/>
                <w:lang w:bidi="ar"/>
              </w:rPr>
            </w:pPr>
            <w:r w:rsidRPr="009735D3">
              <w:rPr>
                <w:rFonts w:eastAsia="SimSun"/>
                <w:color w:val="000000"/>
                <w:sz w:val="20"/>
              </w:rPr>
              <w:t>SVM Classifier</w:t>
            </w:r>
          </w:p>
        </w:tc>
        <w:tc>
          <w:tcPr>
            <w:tcW w:w="603" w:type="pct"/>
            <w:vAlign w:val="center"/>
          </w:tcPr>
          <w:p w14:paraId="24F24BC8" w14:textId="77777777" w:rsidR="008F60A7" w:rsidRPr="009735D3" w:rsidRDefault="008F60A7" w:rsidP="00A165C5">
            <w:pPr>
              <w:widowControl w:val="0"/>
              <w:ind w:right="81"/>
              <w:jc w:val="center"/>
              <w:rPr>
                <w:rFonts w:eastAsia="SimSun"/>
                <w:color w:val="000000"/>
                <w:sz w:val="20"/>
                <w:lang w:bidi="ar"/>
              </w:rPr>
            </w:pPr>
            <w:r w:rsidRPr="009735D3">
              <w:rPr>
                <w:color w:val="000000"/>
                <w:sz w:val="20"/>
              </w:rPr>
              <w:t>98</w:t>
            </w:r>
          </w:p>
        </w:tc>
      </w:tr>
      <w:tr w:rsidR="008F60A7" w:rsidRPr="009735D3" w14:paraId="7DB66073" w14:textId="77777777" w:rsidTr="009735D3">
        <w:trPr>
          <w:trHeight w:val="78"/>
          <w:jc w:val="center"/>
        </w:trPr>
        <w:tc>
          <w:tcPr>
            <w:tcW w:w="428" w:type="pct"/>
            <w:vAlign w:val="center"/>
          </w:tcPr>
          <w:p w14:paraId="2B709E17" w14:textId="77777777" w:rsidR="008F60A7" w:rsidRPr="009735D3" w:rsidRDefault="008F60A7" w:rsidP="00A165C5">
            <w:pPr>
              <w:jc w:val="center"/>
              <w:textAlignment w:val="bottom"/>
              <w:rPr>
                <w:rFonts w:eastAsia="SimSun"/>
                <w:color w:val="000000"/>
                <w:sz w:val="20"/>
                <w:lang w:bidi="ar"/>
              </w:rPr>
            </w:pPr>
            <w:r w:rsidRPr="009735D3">
              <w:rPr>
                <w:rFonts w:eastAsia="SimSun"/>
                <w:color w:val="000000"/>
                <w:sz w:val="20"/>
                <w:lang w:bidi="ar"/>
              </w:rPr>
              <w:t>4</w:t>
            </w:r>
          </w:p>
        </w:tc>
        <w:tc>
          <w:tcPr>
            <w:tcW w:w="1473" w:type="pct"/>
            <w:vAlign w:val="center"/>
          </w:tcPr>
          <w:p w14:paraId="1A6D986C" w14:textId="4CCEB2EB" w:rsidR="008F60A7" w:rsidRPr="009735D3" w:rsidRDefault="008F60A7" w:rsidP="00A165C5">
            <w:pPr>
              <w:widowControl w:val="0"/>
              <w:ind w:right="81"/>
              <w:rPr>
                <w:rFonts w:eastAsia="SimSun"/>
                <w:color w:val="000000"/>
                <w:sz w:val="20"/>
                <w:lang w:bidi="ar"/>
              </w:rPr>
            </w:pPr>
            <w:proofErr w:type="spellStart"/>
            <w:r w:rsidRPr="009735D3">
              <w:rPr>
                <w:rFonts w:eastAsia="SimSun"/>
                <w:color w:val="000000"/>
                <w:sz w:val="20"/>
              </w:rPr>
              <w:t>Zar</w:t>
            </w:r>
            <w:proofErr w:type="spellEnd"/>
            <w:r w:rsidRPr="009735D3">
              <w:rPr>
                <w:rFonts w:eastAsia="SimSun"/>
                <w:color w:val="000000"/>
                <w:sz w:val="20"/>
              </w:rPr>
              <w:t xml:space="preserve"> Nawab Khan Swati, et al </w:t>
            </w:r>
            <w:r w:rsidR="00AB5CD6">
              <w:rPr>
                <w:rFonts w:eastAsia="SimSun"/>
                <w:color w:val="000000"/>
                <w:sz w:val="20"/>
              </w:rPr>
              <w:t xml:space="preserve"> </w:t>
            </w:r>
            <w:r w:rsidR="00AB5CD6">
              <w:rPr>
                <w:rFonts w:eastAsia="SimSun"/>
                <w:color w:val="000000"/>
                <w:sz w:val="20"/>
              </w:rPr>
              <w:fldChar w:fldCharType="begin"/>
            </w:r>
            <w:r w:rsidR="00AB5CD6">
              <w:rPr>
                <w:rFonts w:eastAsia="SimSun"/>
                <w:color w:val="000000"/>
                <w:sz w:val="20"/>
              </w:rPr>
              <w:instrText xml:space="preserve"> ADDIN EN.CITE &lt;EndNote&gt;&lt;Cite&gt;&lt;Author&gt;Swati&lt;/Author&gt;&lt;Year&gt;2019&lt;/Year&gt;&lt;RecNum&gt;9&lt;/RecNum&gt;&lt;DisplayText&gt;[9]&lt;/DisplayText&gt;&lt;record&gt;&lt;rec-number&gt;9&lt;/rec-number&gt;&lt;foreign-keys&gt;&lt;key app="EN" db-id="p0x9x0f200xstke2t9mpdeevvzxwexssrvfv" timestamp="1728282860"&gt;9&lt;/key&gt;&lt;/foreign-keys&gt;&lt;ref-type name="Journal Article"&gt;17&lt;/ref-type&gt;&lt;contributors&gt;&lt;authors&gt;&lt;author&gt;Swati, Zar Nawab Khan&lt;/author&gt;&lt;author&gt;Zhao, Qinghua&lt;/author&gt;&lt;author&gt;Kabir, Muhammad&lt;/author&gt;&lt;author&gt;Ali, Farman&lt;/author&gt;&lt;author&gt;Ali, Zakir&lt;/author&gt;&lt;author&gt;Ahmed, Saeed&lt;/author&gt;&lt;author&gt;Lu, Jianfeng&lt;/author&gt;&lt;/authors&gt;&lt;/contributors&gt;&lt;titles&gt;&lt;title&gt;Brain tumor classification for MR images using transfer learning and fine-tuning&lt;/title&gt;&lt;secondary-title&gt;Computerized Medical Imaging and Graphics&lt;/secondary-title&gt;&lt;/titles&gt;&lt;periodical&gt;&lt;full-title&gt;Computerized Medical Imaging and Graphics&lt;/full-title&gt;&lt;/periodical&gt;&lt;pages&gt;34-46&lt;/pages&gt;&lt;volume&gt;75&lt;/volume&gt;&lt;keywords&gt;&lt;keyword&gt;Brain tumor classification&lt;/keyword&gt;&lt;keyword&gt;Block-wise fine-tuning&lt;/keyword&gt;&lt;keyword&gt;Convolutional neural networks&lt;/keyword&gt;&lt;keyword&gt;Deep learning&lt;/keyword&gt;&lt;keyword&gt;Magnetic resonance images&lt;/keyword&gt;&lt;keyword&gt;Transfer learning&lt;/keyword&gt;&lt;/keywords&gt;&lt;dates&gt;&lt;year&gt;2019&lt;/year&gt;&lt;pub-dates&gt;&lt;date&gt;2019/07/01/&lt;/date&gt;&lt;/pub-dates&gt;&lt;/dates&gt;&lt;isbn&gt;0895-6111&lt;/isbn&gt;&lt;urls&gt;&lt;related-urls&gt;&lt;url&gt;https://www.sciencedirect.com/science/article/pii/S0895611118305937&lt;/url&gt;&lt;/related-urls&gt;&lt;/urls&gt;&lt;electronic-resource-num&gt;https://doi.org/10.1016/j.compmedimag.2019.05.001&lt;/electronic-resource-num&gt;&lt;/record&gt;&lt;/Cite&gt;&lt;/EndNote&gt;</w:instrText>
            </w:r>
            <w:r w:rsidR="00AB5CD6">
              <w:rPr>
                <w:rFonts w:eastAsia="SimSun"/>
                <w:color w:val="000000"/>
                <w:sz w:val="20"/>
              </w:rPr>
              <w:fldChar w:fldCharType="separate"/>
            </w:r>
            <w:r w:rsidR="00AB5CD6">
              <w:rPr>
                <w:rFonts w:eastAsia="SimSun"/>
                <w:noProof/>
                <w:color w:val="000000"/>
                <w:sz w:val="20"/>
              </w:rPr>
              <w:t>[9]</w:t>
            </w:r>
            <w:r w:rsidR="00AB5CD6">
              <w:rPr>
                <w:rFonts w:eastAsia="SimSun"/>
                <w:color w:val="000000"/>
                <w:sz w:val="20"/>
              </w:rPr>
              <w:fldChar w:fldCharType="end"/>
            </w:r>
          </w:p>
        </w:tc>
        <w:tc>
          <w:tcPr>
            <w:tcW w:w="1206" w:type="pct"/>
            <w:vAlign w:val="center"/>
          </w:tcPr>
          <w:p w14:paraId="797D2652" w14:textId="77777777" w:rsidR="008F60A7" w:rsidRPr="009735D3" w:rsidRDefault="008F60A7" w:rsidP="00A165C5">
            <w:pPr>
              <w:textAlignment w:val="bottom"/>
              <w:rPr>
                <w:rFonts w:eastAsia="SimSun"/>
                <w:color w:val="000000"/>
                <w:sz w:val="20"/>
                <w:lang w:bidi="ar"/>
              </w:rPr>
            </w:pPr>
            <w:r w:rsidRPr="009735D3">
              <w:rPr>
                <w:rFonts w:eastAsia="SimSun"/>
                <w:color w:val="000000"/>
                <w:sz w:val="20"/>
              </w:rPr>
              <w:t>Jun Cheng Dataset</w:t>
            </w:r>
          </w:p>
        </w:tc>
        <w:tc>
          <w:tcPr>
            <w:tcW w:w="1291" w:type="pct"/>
            <w:vAlign w:val="center"/>
          </w:tcPr>
          <w:p w14:paraId="513415BE" w14:textId="77777777" w:rsidR="008F60A7" w:rsidRPr="009735D3" w:rsidRDefault="008F60A7" w:rsidP="00A165C5">
            <w:pPr>
              <w:jc w:val="center"/>
              <w:textAlignment w:val="bottom"/>
              <w:rPr>
                <w:rFonts w:eastAsia="SimSun"/>
                <w:color w:val="000000"/>
                <w:sz w:val="20"/>
                <w:lang w:bidi="ar"/>
              </w:rPr>
            </w:pPr>
            <w:r w:rsidRPr="009735D3">
              <w:rPr>
                <w:rFonts w:eastAsia="SimSun"/>
                <w:color w:val="000000"/>
                <w:sz w:val="20"/>
              </w:rPr>
              <w:t>VGG19</w:t>
            </w:r>
          </w:p>
        </w:tc>
        <w:tc>
          <w:tcPr>
            <w:tcW w:w="603" w:type="pct"/>
            <w:vAlign w:val="center"/>
          </w:tcPr>
          <w:p w14:paraId="563300E6" w14:textId="77777777" w:rsidR="008F60A7" w:rsidRPr="009735D3" w:rsidRDefault="008F60A7" w:rsidP="00A165C5">
            <w:pPr>
              <w:widowControl w:val="0"/>
              <w:ind w:right="81"/>
              <w:jc w:val="center"/>
              <w:rPr>
                <w:rFonts w:eastAsia="SimSun"/>
                <w:color w:val="000000"/>
                <w:sz w:val="20"/>
                <w:lang w:bidi="ar"/>
              </w:rPr>
            </w:pPr>
            <w:r w:rsidRPr="009735D3">
              <w:rPr>
                <w:color w:val="000000"/>
                <w:sz w:val="20"/>
              </w:rPr>
              <w:t>94.82</w:t>
            </w:r>
          </w:p>
        </w:tc>
      </w:tr>
      <w:tr w:rsidR="008F60A7" w:rsidRPr="009735D3" w14:paraId="0AD0AEA0" w14:textId="77777777" w:rsidTr="009735D3">
        <w:trPr>
          <w:trHeight w:val="80"/>
          <w:jc w:val="center"/>
        </w:trPr>
        <w:tc>
          <w:tcPr>
            <w:tcW w:w="428" w:type="pct"/>
            <w:vAlign w:val="center"/>
          </w:tcPr>
          <w:p w14:paraId="589F275E" w14:textId="77777777" w:rsidR="008F60A7" w:rsidRPr="009735D3" w:rsidRDefault="008F60A7" w:rsidP="00A165C5">
            <w:pPr>
              <w:jc w:val="center"/>
              <w:textAlignment w:val="bottom"/>
              <w:rPr>
                <w:rFonts w:eastAsia="SimSun"/>
                <w:color w:val="000000"/>
                <w:sz w:val="20"/>
                <w:lang w:bidi="ar"/>
              </w:rPr>
            </w:pPr>
            <w:r w:rsidRPr="009735D3">
              <w:rPr>
                <w:rFonts w:eastAsia="SimSun"/>
                <w:color w:val="000000"/>
                <w:sz w:val="20"/>
                <w:lang w:bidi="ar"/>
              </w:rPr>
              <w:t>5</w:t>
            </w:r>
          </w:p>
        </w:tc>
        <w:tc>
          <w:tcPr>
            <w:tcW w:w="1473" w:type="pct"/>
            <w:vAlign w:val="center"/>
          </w:tcPr>
          <w:p w14:paraId="6CB62A45" w14:textId="456B3688" w:rsidR="008F60A7" w:rsidRPr="009735D3" w:rsidRDefault="008F60A7" w:rsidP="00A165C5">
            <w:pPr>
              <w:widowControl w:val="0"/>
              <w:ind w:right="81"/>
              <w:rPr>
                <w:rFonts w:eastAsia="SimSun"/>
                <w:color w:val="000000"/>
                <w:sz w:val="20"/>
                <w:lang w:bidi="ar"/>
              </w:rPr>
            </w:pPr>
            <w:r w:rsidRPr="009735D3">
              <w:rPr>
                <w:rFonts w:eastAsia="SimSun"/>
                <w:color w:val="000000"/>
                <w:sz w:val="20"/>
              </w:rPr>
              <w:t xml:space="preserve">Hossam H. Sultan, et al </w:t>
            </w:r>
            <w:r w:rsidR="00AB5CD6">
              <w:rPr>
                <w:rFonts w:eastAsia="SimSun"/>
                <w:color w:val="000000"/>
                <w:sz w:val="20"/>
              </w:rPr>
              <w:fldChar w:fldCharType="begin"/>
            </w:r>
            <w:r w:rsidR="00AB5CD6">
              <w:rPr>
                <w:rFonts w:eastAsia="SimSun"/>
                <w:color w:val="000000"/>
                <w:sz w:val="20"/>
              </w:rPr>
              <w:instrText xml:space="preserve"> ADDIN EN.CITE &lt;EndNote&gt;&lt;Cite&gt;&lt;Author&gt;Sultan&lt;/Author&gt;&lt;Year&gt;2019&lt;/Year&gt;&lt;RecNum&gt;6&lt;/RecNum&gt;&lt;DisplayText&gt;[6]&lt;/DisplayText&gt;&lt;record&gt;&lt;rec-number&gt;6&lt;/rec-number&gt;&lt;foreign-keys&gt;&lt;key app="EN" db-id="p0x9x0f200xstke2t9mpdeevvzxwexssrvfv" timestamp="1728282575"&gt;6&lt;/key&gt;&lt;/foreign-keys&gt;&lt;ref-type name="Journal Article"&gt;17&lt;/ref-type&gt;&lt;contributors&gt;&lt;authors&gt;&lt;author&gt;H. H. Sultan&lt;/author&gt;&lt;author&gt;N. M. Salem&lt;/author&gt;&lt;author&gt;W. Al-Atabany&lt;/author&gt;&lt;/authors&gt;&lt;/contributors&gt;&lt;titles&gt;&lt;title&gt;Multi-Classification of Brain Tumor Images Using Deep Neural Network&lt;/title&gt;&lt;secondary-title&gt;IEEE Access&lt;/secondary-title&gt;&lt;/titles&gt;&lt;periodical&gt;&lt;full-title&gt;IEEE Access&lt;/full-title&gt;&lt;/periodical&gt;&lt;pages&gt;69215-69225&lt;/pages&gt;&lt;volume&gt;7&lt;/volume&gt;&lt;dates&gt;&lt;year&gt;2019&lt;/year&gt;&lt;/dates&gt;&lt;isbn&gt;2169-3536&lt;/isbn&gt;&lt;urls&gt;&lt;/urls&gt;&lt;electronic-resource-num&gt;10.1109/ACCESS.2019.2919122&lt;/electronic-resource-num&gt;&lt;/record&gt;&lt;/Cite&gt;&lt;/EndNote&gt;</w:instrText>
            </w:r>
            <w:r w:rsidR="00AB5CD6">
              <w:rPr>
                <w:rFonts w:eastAsia="SimSun"/>
                <w:color w:val="000000"/>
                <w:sz w:val="20"/>
              </w:rPr>
              <w:fldChar w:fldCharType="separate"/>
            </w:r>
            <w:r w:rsidR="00AB5CD6">
              <w:rPr>
                <w:rFonts w:eastAsia="SimSun"/>
                <w:noProof/>
                <w:color w:val="000000"/>
                <w:sz w:val="20"/>
              </w:rPr>
              <w:t>[6]</w:t>
            </w:r>
            <w:r w:rsidR="00AB5CD6">
              <w:rPr>
                <w:rFonts w:eastAsia="SimSun"/>
                <w:color w:val="000000"/>
                <w:sz w:val="20"/>
              </w:rPr>
              <w:fldChar w:fldCharType="end"/>
            </w:r>
          </w:p>
        </w:tc>
        <w:tc>
          <w:tcPr>
            <w:tcW w:w="1206" w:type="pct"/>
            <w:vAlign w:val="center"/>
          </w:tcPr>
          <w:p w14:paraId="23809334" w14:textId="77777777" w:rsidR="008F60A7" w:rsidRPr="009735D3" w:rsidRDefault="008F60A7" w:rsidP="00A165C5">
            <w:pPr>
              <w:textAlignment w:val="bottom"/>
              <w:rPr>
                <w:rFonts w:eastAsia="SimSun"/>
                <w:color w:val="000000"/>
                <w:sz w:val="20"/>
              </w:rPr>
            </w:pPr>
            <w:r w:rsidRPr="009735D3">
              <w:rPr>
                <w:rFonts w:eastAsia="SimSun"/>
                <w:color w:val="000000"/>
                <w:sz w:val="20"/>
              </w:rPr>
              <w:t>Jun Cheng Dataset</w:t>
            </w:r>
          </w:p>
          <w:p w14:paraId="169BE85E" w14:textId="77777777" w:rsidR="008F60A7" w:rsidRPr="009735D3" w:rsidRDefault="008F60A7" w:rsidP="00A165C5">
            <w:pPr>
              <w:textAlignment w:val="bottom"/>
              <w:rPr>
                <w:rFonts w:eastAsia="SimSun"/>
                <w:color w:val="000000"/>
                <w:sz w:val="20"/>
                <w:lang w:bidi="ar"/>
              </w:rPr>
            </w:pPr>
          </w:p>
        </w:tc>
        <w:tc>
          <w:tcPr>
            <w:tcW w:w="1291" w:type="pct"/>
            <w:vAlign w:val="center"/>
          </w:tcPr>
          <w:p w14:paraId="762E13A5" w14:textId="77777777" w:rsidR="008F60A7" w:rsidRPr="009735D3" w:rsidRDefault="008F60A7" w:rsidP="00A165C5">
            <w:pPr>
              <w:jc w:val="center"/>
              <w:textAlignment w:val="bottom"/>
              <w:rPr>
                <w:rFonts w:eastAsia="SimSun"/>
                <w:color w:val="000000"/>
                <w:sz w:val="20"/>
                <w:lang w:bidi="ar"/>
              </w:rPr>
            </w:pPr>
            <w:r w:rsidRPr="009735D3">
              <w:rPr>
                <w:rFonts w:eastAsia="SimSun"/>
                <w:color w:val="000000"/>
                <w:sz w:val="20"/>
              </w:rPr>
              <w:t>CNN</w:t>
            </w:r>
          </w:p>
        </w:tc>
        <w:tc>
          <w:tcPr>
            <w:tcW w:w="603" w:type="pct"/>
            <w:vAlign w:val="center"/>
          </w:tcPr>
          <w:p w14:paraId="60B4954E" w14:textId="77777777" w:rsidR="008F60A7" w:rsidRPr="009735D3" w:rsidRDefault="008F60A7" w:rsidP="00A165C5">
            <w:pPr>
              <w:jc w:val="center"/>
              <w:textAlignment w:val="bottom"/>
              <w:rPr>
                <w:rFonts w:eastAsia="SimSun"/>
                <w:color w:val="000000"/>
                <w:sz w:val="20"/>
                <w:lang w:bidi="ar"/>
              </w:rPr>
            </w:pPr>
            <w:r w:rsidRPr="009735D3">
              <w:rPr>
                <w:color w:val="000000"/>
                <w:sz w:val="20"/>
              </w:rPr>
              <w:t>96.13</w:t>
            </w:r>
          </w:p>
        </w:tc>
      </w:tr>
      <w:tr w:rsidR="008F60A7" w:rsidRPr="009735D3" w14:paraId="6BD4D32D" w14:textId="77777777" w:rsidTr="009735D3">
        <w:trPr>
          <w:trHeight w:val="70"/>
          <w:jc w:val="center"/>
        </w:trPr>
        <w:tc>
          <w:tcPr>
            <w:tcW w:w="428" w:type="pct"/>
            <w:vAlign w:val="center"/>
          </w:tcPr>
          <w:p w14:paraId="02C7E913" w14:textId="77777777" w:rsidR="008F60A7" w:rsidRPr="009735D3" w:rsidRDefault="008F60A7" w:rsidP="00A165C5">
            <w:pPr>
              <w:jc w:val="center"/>
              <w:textAlignment w:val="bottom"/>
              <w:rPr>
                <w:rFonts w:eastAsia="SimSun"/>
                <w:b/>
                <w:bCs/>
                <w:color w:val="000000"/>
                <w:sz w:val="20"/>
                <w:lang w:bidi="ar"/>
              </w:rPr>
            </w:pPr>
            <w:r w:rsidRPr="009735D3">
              <w:rPr>
                <w:rFonts w:eastAsia="SimSun"/>
                <w:b/>
                <w:bCs/>
                <w:color w:val="000000"/>
                <w:sz w:val="20"/>
                <w:lang w:bidi="ar"/>
              </w:rPr>
              <w:t>6</w:t>
            </w:r>
          </w:p>
        </w:tc>
        <w:tc>
          <w:tcPr>
            <w:tcW w:w="1473" w:type="pct"/>
            <w:vAlign w:val="center"/>
          </w:tcPr>
          <w:p w14:paraId="4A45332D" w14:textId="77777777" w:rsidR="008F60A7" w:rsidRPr="009735D3" w:rsidRDefault="008F60A7" w:rsidP="00A165C5">
            <w:pPr>
              <w:widowControl w:val="0"/>
              <w:ind w:right="81"/>
              <w:rPr>
                <w:rFonts w:eastAsia="SimSun"/>
                <w:b/>
                <w:bCs/>
                <w:color w:val="000000"/>
                <w:sz w:val="20"/>
              </w:rPr>
            </w:pPr>
            <w:r w:rsidRPr="009735D3">
              <w:rPr>
                <w:rFonts w:eastAsia="SimSun"/>
                <w:b/>
                <w:bCs/>
                <w:color w:val="000000"/>
                <w:sz w:val="20"/>
              </w:rPr>
              <w:t>Proposed method</w:t>
            </w:r>
          </w:p>
        </w:tc>
        <w:tc>
          <w:tcPr>
            <w:tcW w:w="1206" w:type="pct"/>
            <w:vAlign w:val="center"/>
          </w:tcPr>
          <w:p w14:paraId="5BC924CF" w14:textId="77777777" w:rsidR="008F60A7" w:rsidRPr="009735D3" w:rsidRDefault="008F60A7" w:rsidP="00A165C5">
            <w:pPr>
              <w:textAlignment w:val="bottom"/>
              <w:rPr>
                <w:rFonts w:eastAsia="SimSun"/>
                <w:b/>
                <w:bCs/>
                <w:color w:val="000000"/>
                <w:sz w:val="20"/>
                <w:lang w:bidi="ar"/>
              </w:rPr>
            </w:pPr>
            <w:r w:rsidRPr="009735D3">
              <w:rPr>
                <w:rFonts w:eastAsia="SimSun"/>
                <w:b/>
                <w:bCs/>
                <w:color w:val="000000"/>
                <w:sz w:val="20"/>
                <w:lang w:bidi="ar"/>
              </w:rPr>
              <w:t>Jun Cheng Dataset</w:t>
            </w:r>
          </w:p>
        </w:tc>
        <w:tc>
          <w:tcPr>
            <w:tcW w:w="1291" w:type="pct"/>
            <w:vAlign w:val="center"/>
          </w:tcPr>
          <w:p w14:paraId="4E95F36A" w14:textId="77777777" w:rsidR="008F60A7" w:rsidRPr="009735D3" w:rsidRDefault="008F60A7" w:rsidP="00A165C5">
            <w:pPr>
              <w:jc w:val="center"/>
              <w:textAlignment w:val="bottom"/>
              <w:rPr>
                <w:rFonts w:eastAsia="SimSun"/>
                <w:b/>
                <w:bCs/>
                <w:color w:val="000000"/>
                <w:sz w:val="20"/>
              </w:rPr>
            </w:pPr>
            <w:proofErr w:type="spellStart"/>
            <w:r w:rsidRPr="009735D3">
              <w:rPr>
                <w:rFonts w:eastAsia="SimSun"/>
                <w:b/>
                <w:bCs/>
                <w:color w:val="000000"/>
                <w:sz w:val="20"/>
              </w:rPr>
              <w:t>DenseNet</w:t>
            </w:r>
            <w:proofErr w:type="spellEnd"/>
            <w:r w:rsidRPr="009735D3">
              <w:rPr>
                <w:rFonts w:eastAsia="SimSun"/>
                <w:b/>
                <w:bCs/>
                <w:color w:val="000000"/>
                <w:sz w:val="20"/>
              </w:rPr>
              <w:t xml:space="preserve"> 201 + SMOTE</w:t>
            </w:r>
          </w:p>
        </w:tc>
        <w:tc>
          <w:tcPr>
            <w:tcW w:w="603" w:type="pct"/>
            <w:vAlign w:val="center"/>
          </w:tcPr>
          <w:p w14:paraId="69A7F7A8" w14:textId="77777777" w:rsidR="008F60A7" w:rsidRPr="009735D3" w:rsidRDefault="008F60A7" w:rsidP="00A165C5">
            <w:pPr>
              <w:jc w:val="center"/>
              <w:textAlignment w:val="bottom"/>
              <w:rPr>
                <w:b/>
                <w:bCs/>
                <w:color w:val="000000"/>
                <w:sz w:val="20"/>
              </w:rPr>
            </w:pPr>
            <w:r w:rsidRPr="009735D3">
              <w:rPr>
                <w:b/>
                <w:bCs/>
                <w:color w:val="000000"/>
                <w:sz w:val="20"/>
              </w:rPr>
              <w:t>99.65</w:t>
            </w:r>
          </w:p>
        </w:tc>
      </w:tr>
    </w:tbl>
    <w:p w14:paraId="40BF753D" w14:textId="77777777" w:rsidR="008F60A7" w:rsidRDefault="008F60A7" w:rsidP="008F60A7">
      <w:pPr>
        <w:pStyle w:val="Paragraph"/>
      </w:pPr>
    </w:p>
    <w:p w14:paraId="488462FA" w14:textId="0E1A7B8B" w:rsidR="00EA50A7" w:rsidRPr="00494005" w:rsidRDefault="00EA50A7" w:rsidP="009A7BC2">
      <w:pPr>
        <w:pStyle w:val="Heading1"/>
        <w:rPr>
          <w:color w:val="FF0000"/>
          <w:sz w:val="20"/>
        </w:rPr>
      </w:pPr>
      <w:r w:rsidRPr="009A7BC2">
        <w:t>CONCLUSIONS</w:t>
      </w:r>
    </w:p>
    <w:p w14:paraId="4E0E97C3" w14:textId="641342EF" w:rsidR="008F60A7" w:rsidRPr="00B87A3B" w:rsidRDefault="00D32309" w:rsidP="00D32309">
      <w:pPr>
        <w:pBdr>
          <w:top w:val="nil"/>
          <w:left w:val="nil"/>
          <w:bottom w:val="nil"/>
          <w:right w:val="nil"/>
          <w:between w:val="nil"/>
        </w:pBdr>
        <w:ind w:firstLine="284"/>
        <w:jc w:val="both"/>
        <w:rPr>
          <w:rStyle w:val="Emphasis"/>
          <w:sz w:val="20"/>
        </w:rPr>
      </w:pPr>
      <w:r w:rsidRPr="00D32309">
        <w:rPr>
          <w:rStyle w:val="Emphasis"/>
          <w:sz w:val="20"/>
        </w:rPr>
        <w:t xml:space="preserve">The results from all test scenarios indicate that the </w:t>
      </w:r>
      <w:proofErr w:type="spellStart"/>
      <w:r w:rsidRPr="00D32309">
        <w:rPr>
          <w:rStyle w:val="Emphasis"/>
          <w:sz w:val="20"/>
        </w:rPr>
        <w:t>DenseNet</w:t>
      </w:r>
      <w:proofErr w:type="spellEnd"/>
      <w:r w:rsidRPr="00D32309">
        <w:rPr>
          <w:rStyle w:val="Emphasis"/>
          <w:sz w:val="20"/>
        </w:rPr>
        <w:t xml:space="preserve"> 201 model can classify brain tumor MRI images with high accuracy. By leveraging the </w:t>
      </w:r>
      <w:proofErr w:type="spellStart"/>
      <w:r w:rsidRPr="00D32309">
        <w:rPr>
          <w:rStyle w:val="Emphasis"/>
          <w:sz w:val="20"/>
        </w:rPr>
        <w:t>DenseNet</w:t>
      </w:r>
      <w:proofErr w:type="spellEnd"/>
      <w:r w:rsidRPr="00D32309">
        <w:rPr>
          <w:rStyle w:val="Emphasis"/>
          <w:sz w:val="20"/>
        </w:rPr>
        <w:t xml:space="preserve"> 201 model for feature extraction from MRI images and pairing it with an SVM classifier, the model shows strong performance. This outcome aligns with findings from prior research by Neelum Noreen and colleagues, titled "A Deep Learning Model Based on Concatenation Approach for the Diagnosis of Brain Tumor"</w:t>
      </w:r>
      <w:r w:rsidR="00AB5CD6" w:rsidRPr="00B87A3B">
        <w:rPr>
          <w:rStyle w:val="Emphasis"/>
          <w:sz w:val="20"/>
        </w:rPr>
        <w:t xml:space="preserve"> </w:t>
      </w:r>
      <w:r w:rsidR="00AB5CD6" w:rsidRPr="00B87A3B">
        <w:rPr>
          <w:rStyle w:val="Emphasis"/>
          <w:sz w:val="20"/>
        </w:rPr>
        <w:fldChar w:fldCharType="begin"/>
      </w:r>
      <w:r w:rsidR="00AB5CD6" w:rsidRPr="00B87A3B">
        <w:rPr>
          <w:rStyle w:val="Emphasis"/>
          <w:sz w:val="20"/>
        </w:rPr>
        <w:instrText xml:space="preserve"> ADDIN EN.CITE &lt;EndNote&gt;&lt;Cite&gt;&lt;Author&gt;Noreen&lt;/Author&gt;&lt;Year&gt;2020&lt;/Year&gt;&lt;RecNum&gt;10&lt;/RecNum&gt;&lt;DisplayText&gt;[10]&lt;/DisplayText&gt;&lt;record&gt;&lt;rec-number&gt;10&lt;/rec-number&gt;&lt;foreign-keys&gt;&lt;key app="EN" db-id="p0x9x0f200xstke2t9mpdeevvzxwexssrvfv" timestamp="1728282906"&gt;10&lt;/key&gt;&lt;/foreign-keys&gt;&lt;ref-type name="Journal Article"&gt;17&lt;/ref-type&gt;&lt;contributors&gt;&lt;authors&gt;&lt;author&gt;N. Noreen&lt;/author&gt;&lt;author&gt;S. Palaniappan&lt;/author&gt;&lt;author&gt;A. Qayyum&lt;/author&gt;&lt;author&gt;I. Ahmad&lt;/author&gt;&lt;author&gt;M. Imran&lt;/author&gt;&lt;author&gt;M. Shoaib&lt;/author&gt;&lt;/authors&gt;&lt;/contributors&gt;&lt;titles&gt;&lt;title&gt;A Deep Learning Model Based on Concatenation Approach for the Diagnosis of Brain Tumor&lt;/title&gt;&lt;secondary-title&gt;IEEE Access&lt;/secondary-title&gt;&lt;/titles&gt;&lt;periodical&gt;&lt;full-title&gt;IEEE Access&lt;/full-title&gt;&lt;/periodical&gt;&lt;pages&gt;55135-55144&lt;/pages&gt;&lt;volume&gt;8&lt;/volume&gt;&lt;dates&gt;&lt;year&gt;2020&lt;/year&gt;&lt;/dates&gt;&lt;isbn&gt;2169-3536&lt;/isbn&gt;&lt;urls&gt;&lt;/urls&gt;&lt;electronic-resource-num&gt;10.1109/ACCESS.2020.2978629&lt;/electronic-resource-num&gt;&lt;/record&gt;&lt;/Cite&gt;&lt;/EndNote&gt;</w:instrText>
      </w:r>
      <w:r w:rsidR="00AB5CD6" w:rsidRPr="00B87A3B">
        <w:rPr>
          <w:rStyle w:val="Emphasis"/>
          <w:sz w:val="20"/>
        </w:rPr>
        <w:fldChar w:fldCharType="separate"/>
      </w:r>
      <w:r w:rsidR="00AB5CD6" w:rsidRPr="00B87A3B">
        <w:rPr>
          <w:rStyle w:val="Emphasis"/>
          <w:sz w:val="20"/>
        </w:rPr>
        <w:t>[10]</w:t>
      </w:r>
      <w:r w:rsidR="00AB5CD6" w:rsidRPr="00B87A3B">
        <w:rPr>
          <w:rStyle w:val="Emphasis"/>
          <w:sz w:val="20"/>
        </w:rPr>
        <w:fldChar w:fldCharType="end"/>
      </w:r>
      <w:r w:rsidR="008F60A7" w:rsidRPr="00B87A3B">
        <w:rPr>
          <w:rStyle w:val="Emphasis"/>
          <w:sz w:val="20"/>
        </w:rPr>
        <w:t xml:space="preserve">. </w:t>
      </w:r>
    </w:p>
    <w:p w14:paraId="0EDA1548" w14:textId="77777777" w:rsidR="00D32309" w:rsidRPr="00D32309" w:rsidRDefault="00D32309" w:rsidP="00D32309">
      <w:pPr>
        <w:pBdr>
          <w:top w:val="nil"/>
          <w:left w:val="nil"/>
          <w:bottom w:val="nil"/>
          <w:right w:val="nil"/>
          <w:between w:val="nil"/>
        </w:pBdr>
        <w:ind w:firstLine="284"/>
        <w:jc w:val="both"/>
        <w:rPr>
          <w:rStyle w:val="Emphasis"/>
          <w:sz w:val="20"/>
        </w:rPr>
      </w:pPr>
      <w:r w:rsidRPr="00D32309">
        <w:rPr>
          <w:rStyle w:val="Emphasis"/>
          <w:sz w:val="20"/>
        </w:rPr>
        <w:t xml:space="preserve">In this research, the maximum accuracy achieved was 99.51% using the </w:t>
      </w:r>
      <w:proofErr w:type="spellStart"/>
      <w:r w:rsidRPr="00D32309">
        <w:rPr>
          <w:rStyle w:val="Emphasis"/>
          <w:sz w:val="20"/>
        </w:rPr>
        <w:t>DenseNet</w:t>
      </w:r>
      <w:proofErr w:type="spellEnd"/>
      <w:r w:rsidRPr="00D32309">
        <w:rPr>
          <w:rStyle w:val="Emphasis"/>
          <w:sz w:val="20"/>
        </w:rPr>
        <w:t xml:space="preserve"> 201 model. The same model and dataset were applied in this study, but adjustments were made by employing the SMOTE method to transform the imbalanced dataset into a balanced one. Additionally, the final dense layer was modified to enhance model performance. With the balanced dataset and </w:t>
      </w:r>
      <w:proofErr w:type="spellStart"/>
      <w:r w:rsidRPr="00D32309">
        <w:rPr>
          <w:rStyle w:val="Emphasis"/>
          <w:sz w:val="20"/>
        </w:rPr>
        <w:t>DenseNet</w:t>
      </w:r>
      <w:proofErr w:type="spellEnd"/>
      <w:r w:rsidRPr="00D32309">
        <w:rPr>
          <w:rStyle w:val="Emphasis"/>
          <w:sz w:val="20"/>
        </w:rPr>
        <w:t xml:space="preserve"> 201, this study attained a top accuracy of 99.65%, surpassing the results from the previous study that used an imbalanced dataset. </w:t>
      </w:r>
    </w:p>
    <w:p w14:paraId="71C5A9F7" w14:textId="45083DBF" w:rsidR="008F60A7" w:rsidRPr="00B87A3B" w:rsidRDefault="00D32309" w:rsidP="00D32309">
      <w:pPr>
        <w:pBdr>
          <w:top w:val="nil"/>
          <w:left w:val="nil"/>
          <w:bottom w:val="nil"/>
          <w:right w:val="nil"/>
          <w:between w:val="nil"/>
        </w:pBdr>
        <w:ind w:firstLine="284"/>
        <w:jc w:val="both"/>
        <w:rPr>
          <w:rStyle w:val="Emphasis"/>
          <w:sz w:val="20"/>
        </w:rPr>
      </w:pPr>
      <w:r w:rsidRPr="00D32309">
        <w:rPr>
          <w:rStyle w:val="Emphasis"/>
          <w:sz w:val="20"/>
        </w:rPr>
        <w:t xml:space="preserve">Therefore, based on all scenarios in this research, it can be concluded that balancing the dataset yields better outcomes compared to prior studies using the </w:t>
      </w:r>
      <w:proofErr w:type="spellStart"/>
      <w:r w:rsidRPr="00D32309">
        <w:rPr>
          <w:rStyle w:val="Emphasis"/>
          <w:sz w:val="20"/>
        </w:rPr>
        <w:t>DenseNet</w:t>
      </w:r>
      <w:proofErr w:type="spellEnd"/>
      <w:r w:rsidRPr="00D32309">
        <w:rPr>
          <w:rStyle w:val="Emphasis"/>
          <w:sz w:val="20"/>
        </w:rPr>
        <w:t xml:space="preserve"> 201 model, as balancing each class positively impacts model performance in the classification process.</w:t>
      </w:r>
      <w:r w:rsidR="008F60A7" w:rsidRPr="00B87A3B">
        <w:rPr>
          <w:rStyle w:val="Emphasis"/>
          <w:sz w:val="20"/>
        </w:rPr>
        <w:t xml:space="preserve"> </w:t>
      </w:r>
    </w:p>
    <w:p w14:paraId="29F71B7A" w14:textId="68095033" w:rsidR="00EA50A7" w:rsidRPr="00494005" w:rsidRDefault="00EA50A7" w:rsidP="009A7BC2">
      <w:pPr>
        <w:pStyle w:val="Heading1"/>
      </w:pPr>
      <w:r w:rsidRPr="009A7BC2">
        <w:t>References</w:t>
      </w:r>
    </w:p>
    <w:p w14:paraId="3E6935AF" w14:textId="77777777" w:rsidR="000275D7" w:rsidRPr="00B85020" w:rsidRDefault="009735D3" w:rsidP="00B85020">
      <w:pPr>
        <w:pStyle w:val="EndNoteBibliography"/>
        <w:ind w:left="720" w:hanging="360"/>
        <w:rPr>
          <w:sz w:val="20"/>
        </w:rPr>
      </w:pPr>
      <w:r w:rsidRPr="00B85020">
        <w:rPr>
          <w:sz w:val="20"/>
        </w:rPr>
        <w:fldChar w:fldCharType="begin"/>
      </w:r>
      <w:r w:rsidRPr="00B85020">
        <w:rPr>
          <w:sz w:val="20"/>
        </w:rPr>
        <w:instrText xml:space="preserve"> ADDIN EN.REFLIST </w:instrText>
      </w:r>
      <w:r w:rsidRPr="00B85020">
        <w:rPr>
          <w:sz w:val="20"/>
        </w:rPr>
        <w:fldChar w:fldCharType="separate"/>
      </w:r>
      <w:r w:rsidR="000275D7" w:rsidRPr="00B85020">
        <w:rPr>
          <w:sz w:val="20"/>
        </w:rPr>
        <w:t>1.</w:t>
      </w:r>
      <w:r w:rsidR="000275D7" w:rsidRPr="00B85020">
        <w:rPr>
          <w:sz w:val="20"/>
        </w:rPr>
        <w:tab/>
        <w:t xml:space="preserve">Pattabiraman, K., S.K. Muchnik, and N. Sestan, </w:t>
      </w:r>
      <w:r w:rsidR="000275D7" w:rsidRPr="00B85020">
        <w:rPr>
          <w:i/>
          <w:sz w:val="20"/>
        </w:rPr>
        <w:t>The evolution of the human brain and disease susceptibility.</w:t>
      </w:r>
      <w:r w:rsidR="000275D7" w:rsidRPr="00B85020">
        <w:rPr>
          <w:sz w:val="20"/>
        </w:rPr>
        <w:t xml:space="preserve"> Current Opinion in Genetics &amp; Development, 2020. </w:t>
      </w:r>
      <w:r w:rsidR="000275D7" w:rsidRPr="00B85020">
        <w:rPr>
          <w:b/>
          <w:sz w:val="20"/>
        </w:rPr>
        <w:t>65</w:t>
      </w:r>
      <w:r w:rsidR="000275D7" w:rsidRPr="00B85020">
        <w:rPr>
          <w:sz w:val="20"/>
        </w:rPr>
        <w:t>: p. 91-97.</w:t>
      </w:r>
    </w:p>
    <w:p w14:paraId="2F3DE092" w14:textId="77777777" w:rsidR="000275D7" w:rsidRPr="00B85020" w:rsidRDefault="000275D7" w:rsidP="00B85020">
      <w:pPr>
        <w:pStyle w:val="EndNoteBibliography"/>
        <w:ind w:left="720" w:hanging="360"/>
        <w:rPr>
          <w:sz w:val="20"/>
        </w:rPr>
      </w:pPr>
      <w:r w:rsidRPr="00B85020">
        <w:rPr>
          <w:sz w:val="20"/>
        </w:rPr>
        <w:t>2.</w:t>
      </w:r>
      <w:r w:rsidRPr="00B85020">
        <w:rPr>
          <w:sz w:val="20"/>
        </w:rPr>
        <w:tab/>
        <w:t xml:space="preserve">Gutmann, D.H. and H. Kettenmann, </w:t>
      </w:r>
      <w:r w:rsidRPr="00B85020">
        <w:rPr>
          <w:i/>
          <w:sz w:val="20"/>
        </w:rPr>
        <w:t>Microglia/brain macrophages as central drivers of brain tumor pathobiology.</w:t>
      </w:r>
      <w:r w:rsidRPr="00B85020">
        <w:rPr>
          <w:sz w:val="20"/>
        </w:rPr>
        <w:t xml:space="preserve"> Neuron, 2019. </w:t>
      </w:r>
      <w:r w:rsidRPr="00B85020">
        <w:rPr>
          <w:b/>
          <w:sz w:val="20"/>
        </w:rPr>
        <w:t>104</w:t>
      </w:r>
      <w:r w:rsidRPr="00B85020">
        <w:rPr>
          <w:sz w:val="20"/>
        </w:rPr>
        <w:t>(3): p. 442-449.</w:t>
      </w:r>
    </w:p>
    <w:p w14:paraId="4F0B05DE" w14:textId="77777777" w:rsidR="000275D7" w:rsidRPr="00B85020" w:rsidRDefault="000275D7" w:rsidP="00B85020">
      <w:pPr>
        <w:pStyle w:val="EndNoteBibliography"/>
        <w:ind w:left="720" w:hanging="360"/>
        <w:rPr>
          <w:sz w:val="20"/>
        </w:rPr>
      </w:pPr>
      <w:r w:rsidRPr="00B85020">
        <w:rPr>
          <w:sz w:val="20"/>
        </w:rPr>
        <w:t>3.</w:t>
      </w:r>
      <w:r w:rsidRPr="00B85020">
        <w:rPr>
          <w:sz w:val="20"/>
        </w:rPr>
        <w:tab/>
        <w:t xml:space="preserve">Nejo, T., A. Mende, and H. Okada, </w:t>
      </w:r>
      <w:r w:rsidRPr="00B85020">
        <w:rPr>
          <w:i/>
          <w:sz w:val="20"/>
        </w:rPr>
        <w:t>The current state of immunotherapy for primary and secondary brain tumors: similarities and differences.</w:t>
      </w:r>
      <w:r w:rsidRPr="00B85020">
        <w:rPr>
          <w:sz w:val="20"/>
        </w:rPr>
        <w:t xml:space="preserve"> Japanese Journal of Clinical Oncology, 2020. </w:t>
      </w:r>
      <w:r w:rsidRPr="00B85020">
        <w:rPr>
          <w:b/>
          <w:sz w:val="20"/>
        </w:rPr>
        <w:t>50</w:t>
      </w:r>
      <w:r w:rsidRPr="00B85020">
        <w:rPr>
          <w:sz w:val="20"/>
        </w:rPr>
        <w:t>(11): p. 1231-1245.</w:t>
      </w:r>
    </w:p>
    <w:p w14:paraId="420DF02D" w14:textId="77777777" w:rsidR="000275D7" w:rsidRPr="00B85020" w:rsidRDefault="000275D7" w:rsidP="00B85020">
      <w:pPr>
        <w:pStyle w:val="EndNoteBibliography"/>
        <w:ind w:left="720" w:hanging="360"/>
        <w:rPr>
          <w:sz w:val="20"/>
        </w:rPr>
      </w:pPr>
      <w:r w:rsidRPr="00B85020">
        <w:rPr>
          <w:sz w:val="20"/>
        </w:rPr>
        <w:t>4.</w:t>
      </w:r>
      <w:r w:rsidRPr="00B85020">
        <w:rPr>
          <w:sz w:val="20"/>
        </w:rPr>
        <w:tab/>
        <w:t xml:space="preserve">Tomaszewski, W., et al., </w:t>
      </w:r>
      <w:r w:rsidRPr="00B85020">
        <w:rPr>
          <w:i/>
          <w:sz w:val="20"/>
        </w:rPr>
        <w:t>Brain tumor microenvironment and host state: implications for immunotherapy.</w:t>
      </w:r>
      <w:r w:rsidRPr="00B85020">
        <w:rPr>
          <w:sz w:val="20"/>
        </w:rPr>
        <w:t xml:space="preserve"> Clinical Cancer Research, 2019. </w:t>
      </w:r>
      <w:r w:rsidRPr="00B85020">
        <w:rPr>
          <w:b/>
          <w:sz w:val="20"/>
        </w:rPr>
        <w:t>25</w:t>
      </w:r>
      <w:r w:rsidRPr="00B85020">
        <w:rPr>
          <w:sz w:val="20"/>
        </w:rPr>
        <w:t>(14): p. 4202-4210.</w:t>
      </w:r>
    </w:p>
    <w:p w14:paraId="6DCD0306" w14:textId="77777777" w:rsidR="000275D7" w:rsidRPr="00B85020" w:rsidRDefault="000275D7" w:rsidP="00B85020">
      <w:pPr>
        <w:pStyle w:val="EndNoteBibliography"/>
        <w:ind w:left="720" w:hanging="360"/>
        <w:rPr>
          <w:sz w:val="20"/>
        </w:rPr>
      </w:pPr>
      <w:r w:rsidRPr="00B85020">
        <w:rPr>
          <w:sz w:val="20"/>
        </w:rPr>
        <w:t>5.</w:t>
      </w:r>
      <w:r w:rsidRPr="00B85020">
        <w:rPr>
          <w:sz w:val="20"/>
        </w:rPr>
        <w:tab/>
        <w:t xml:space="preserve">Kuhl, C.K., </w:t>
      </w:r>
      <w:r w:rsidRPr="00B85020">
        <w:rPr>
          <w:i/>
          <w:sz w:val="20"/>
        </w:rPr>
        <w:t>Abbreviated magnetic resonance imaging (MRI) for breast cancer screening: rationale, concept, and transfer to clinical practice.</w:t>
      </w:r>
      <w:r w:rsidRPr="00B85020">
        <w:rPr>
          <w:sz w:val="20"/>
        </w:rPr>
        <w:t xml:space="preserve"> Annual review of medicine, 2019. </w:t>
      </w:r>
      <w:r w:rsidRPr="00B85020">
        <w:rPr>
          <w:b/>
          <w:sz w:val="20"/>
        </w:rPr>
        <w:t>70</w:t>
      </w:r>
      <w:r w:rsidRPr="00B85020">
        <w:rPr>
          <w:sz w:val="20"/>
        </w:rPr>
        <w:t>(1): p. 501-519.</w:t>
      </w:r>
    </w:p>
    <w:p w14:paraId="2BBB7DED" w14:textId="77777777" w:rsidR="000275D7" w:rsidRPr="00B85020" w:rsidRDefault="000275D7" w:rsidP="00B85020">
      <w:pPr>
        <w:pStyle w:val="EndNoteBibliography"/>
        <w:ind w:left="720" w:hanging="360"/>
        <w:rPr>
          <w:sz w:val="20"/>
        </w:rPr>
      </w:pPr>
      <w:r w:rsidRPr="00B85020">
        <w:rPr>
          <w:sz w:val="20"/>
        </w:rPr>
        <w:lastRenderedPageBreak/>
        <w:t>6.</w:t>
      </w:r>
      <w:r w:rsidRPr="00B85020">
        <w:rPr>
          <w:sz w:val="20"/>
        </w:rPr>
        <w:tab/>
        <w:t xml:space="preserve">Sultan, H.H., N.M. Salem, and W. Al-Atabany, </w:t>
      </w:r>
      <w:r w:rsidRPr="00B85020">
        <w:rPr>
          <w:i/>
          <w:sz w:val="20"/>
        </w:rPr>
        <w:t>Multi-Classification of Brain Tumor Images Using Deep Neural Network.</w:t>
      </w:r>
      <w:r w:rsidRPr="00B85020">
        <w:rPr>
          <w:sz w:val="20"/>
        </w:rPr>
        <w:t xml:space="preserve"> IEEE Access, 2019. </w:t>
      </w:r>
      <w:r w:rsidRPr="00B85020">
        <w:rPr>
          <w:b/>
          <w:sz w:val="20"/>
        </w:rPr>
        <w:t>7</w:t>
      </w:r>
      <w:r w:rsidRPr="00B85020">
        <w:rPr>
          <w:sz w:val="20"/>
        </w:rPr>
        <w:t>: p. 69215-69225.</w:t>
      </w:r>
    </w:p>
    <w:p w14:paraId="2BAA7268" w14:textId="77777777" w:rsidR="000275D7" w:rsidRPr="00B85020" w:rsidRDefault="000275D7" w:rsidP="00B85020">
      <w:pPr>
        <w:pStyle w:val="EndNoteBibliography"/>
        <w:ind w:left="720" w:hanging="360"/>
        <w:rPr>
          <w:sz w:val="20"/>
        </w:rPr>
      </w:pPr>
      <w:r w:rsidRPr="00B85020">
        <w:rPr>
          <w:sz w:val="20"/>
        </w:rPr>
        <w:t>7.</w:t>
      </w:r>
      <w:r w:rsidRPr="00B85020">
        <w:rPr>
          <w:sz w:val="20"/>
        </w:rPr>
        <w:tab/>
        <w:t xml:space="preserve">Gumaei, A., et al., </w:t>
      </w:r>
      <w:r w:rsidRPr="00B85020">
        <w:rPr>
          <w:i/>
          <w:sz w:val="20"/>
        </w:rPr>
        <w:t>A Hybrid Feature Extraction Method With Regularized Extreme Learning Machine for Brain Tumor Classification.</w:t>
      </w:r>
      <w:r w:rsidRPr="00B85020">
        <w:rPr>
          <w:sz w:val="20"/>
        </w:rPr>
        <w:t xml:space="preserve"> IEEE Access, 2019. </w:t>
      </w:r>
      <w:r w:rsidRPr="00B85020">
        <w:rPr>
          <w:b/>
          <w:sz w:val="20"/>
        </w:rPr>
        <w:t>7</w:t>
      </w:r>
      <w:r w:rsidRPr="00B85020">
        <w:rPr>
          <w:sz w:val="20"/>
        </w:rPr>
        <w:t>: p. 36266-36273.</w:t>
      </w:r>
    </w:p>
    <w:p w14:paraId="1D28170B" w14:textId="77777777" w:rsidR="000275D7" w:rsidRPr="00B85020" w:rsidRDefault="000275D7" w:rsidP="00B85020">
      <w:pPr>
        <w:pStyle w:val="EndNoteBibliography"/>
        <w:ind w:left="720" w:hanging="360"/>
        <w:rPr>
          <w:sz w:val="20"/>
        </w:rPr>
      </w:pPr>
      <w:r w:rsidRPr="00B85020">
        <w:rPr>
          <w:sz w:val="20"/>
        </w:rPr>
        <w:t>8.</w:t>
      </w:r>
      <w:r w:rsidRPr="00B85020">
        <w:rPr>
          <w:sz w:val="20"/>
        </w:rPr>
        <w:tab/>
        <w:t xml:space="preserve">Deepak, S. and P.M. Ameer, </w:t>
      </w:r>
      <w:r w:rsidRPr="00B85020">
        <w:rPr>
          <w:i/>
          <w:sz w:val="20"/>
        </w:rPr>
        <w:t>Brain tumor classification using deep CNN features via transfer learning.</w:t>
      </w:r>
      <w:r w:rsidRPr="00B85020">
        <w:rPr>
          <w:sz w:val="20"/>
        </w:rPr>
        <w:t xml:space="preserve"> Computers in Biology and Medicine, 2019. </w:t>
      </w:r>
      <w:r w:rsidRPr="00B85020">
        <w:rPr>
          <w:b/>
          <w:sz w:val="20"/>
        </w:rPr>
        <w:t>111</w:t>
      </w:r>
      <w:r w:rsidRPr="00B85020">
        <w:rPr>
          <w:sz w:val="20"/>
        </w:rPr>
        <w:t>: p. 103345.</w:t>
      </w:r>
    </w:p>
    <w:p w14:paraId="1D3BAE7A" w14:textId="77777777" w:rsidR="000275D7" w:rsidRPr="00B85020" w:rsidRDefault="000275D7" w:rsidP="00B85020">
      <w:pPr>
        <w:pStyle w:val="EndNoteBibliography"/>
        <w:ind w:left="720" w:hanging="360"/>
        <w:rPr>
          <w:sz w:val="20"/>
        </w:rPr>
      </w:pPr>
      <w:r w:rsidRPr="00B85020">
        <w:rPr>
          <w:sz w:val="20"/>
        </w:rPr>
        <w:t>9.</w:t>
      </w:r>
      <w:r w:rsidRPr="00B85020">
        <w:rPr>
          <w:sz w:val="20"/>
        </w:rPr>
        <w:tab/>
        <w:t xml:space="preserve">Swati, Z.N.K., et al., </w:t>
      </w:r>
      <w:r w:rsidRPr="00B85020">
        <w:rPr>
          <w:i/>
          <w:sz w:val="20"/>
        </w:rPr>
        <w:t>Brain tumor classification for MR images using transfer learning and fine-tuning.</w:t>
      </w:r>
      <w:r w:rsidRPr="00B85020">
        <w:rPr>
          <w:sz w:val="20"/>
        </w:rPr>
        <w:t xml:space="preserve"> Computerized Medical Imaging and Graphics, 2019. </w:t>
      </w:r>
      <w:r w:rsidRPr="00B85020">
        <w:rPr>
          <w:b/>
          <w:sz w:val="20"/>
        </w:rPr>
        <w:t>75</w:t>
      </w:r>
      <w:r w:rsidRPr="00B85020">
        <w:rPr>
          <w:sz w:val="20"/>
        </w:rPr>
        <w:t>: p. 34-46.</w:t>
      </w:r>
    </w:p>
    <w:p w14:paraId="637ED699" w14:textId="77777777" w:rsidR="000275D7" w:rsidRPr="00B85020" w:rsidRDefault="000275D7" w:rsidP="00B85020">
      <w:pPr>
        <w:pStyle w:val="EndNoteBibliography"/>
        <w:ind w:left="720" w:hanging="360"/>
        <w:rPr>
          <w:sz w:val="20"/>
        </w:rPr>
      </w:pPr>
      <w:r w:rsidRPr="00B85020">
        <w:rPr>
          <w:sz w:val="20"/>
        </w:rPr>
        <w:t>10.</w:t>
      </w:r>
      <w:r w:rsidRPr="00B85020">
        <w:rPr>
          <w:sz w:val="20"/>
        </w:rPr>
        <w:tab/>
        <w:t xml:space="preserve">Noreen, N., et al., </w:t>
      </w:r>
      <w:r w:rsidRPr="00B85020">
        <w:rPr>
          <w:i/>
          <w:sz w:val="20"/>
        </w:rPr>
        <w:t>A Deep Learning Model Based on Concatenation Approach for the Diagnosis of Brain Tumor.</w:t>
      </w:r>
      <w:r w:rsidRPr="00B85020">
        <w:rPr>
          <w:sz w:val="20"/>
        </w:rPr>
        <w:t xml:space="preserve"> IEEE Access, 2020. </w:t>
      </w:r>
      <w:r w:rsidRPr="00B85020">
        <w:rPr>
          <w:b/>
          <w:sz w:val="20"/>
        </w:rPr>
        <w:t>8</w:t>
      </w:r>
      <w:r w:rsidRPr="00B85020">
        <w:rPr>
          <w:sz w:val="20"/>
        </w:rPr>
        <w:t>: p. 55135-55144.</w:t>
      </w:r>
    </w:p>
    <w:p w14:paraId="39312EA4" w14:textId="77777777" w:rsidR="000275D7" w:rsidRPr="00B85020" w:rsidRDefault="000275D7" w:rsidP="00B85020">
      <w:pPr>
        <w:pStyle w:val="EndNoteBibliography"/>
        <w:ind w:left="720" w:hanging="360"/>
        <w:rPr>
          <w:sz w:val="20"/>
        </w:rPr>
      </w:pPr>
      <w:r w:rsidRPr="00B85020">
        <w:rPr>
          <w:sz w:val="20"/>
        </w:rPr>
        <w:t>11.</w:t>
      </w:r>
      <w:r w:rsidRPr="00B85020">
        <w:rPr>
          <w:sz w:val="20"/>
        </w:rPr>
        <w:tab/>
        <w:t xml:space="preserve">Kaplan, K., et al., </w:t>
      </w:r>
      <w:r w:rsidRPr="00B85020">
        <w:rPr>
          <w:i/>
          <w:sz w:val="20"/>
        </w:rPr>
        <w:t>Brain tumor classification using modified local binary patterns (LBP) feature extraction methods.</w:t>
      </w:r>
      <w:r w:rsidRPr="00B85020">
        <w:rPr>
          <w:sz w:val="20"/>
        </w:rPr>
        <w:t xml:space="preserve"> Medical Hypotheses, 2020. </w:t>
      </w:r>
      <w:r w:rsidRPr="00B85020">
        <w:rPr>
          <w:b/>
          <w:sz w:val="20"/>
        </w:rPr>
        <w:t>139</w:t>
      </w:r>
      <w:r w:rsidRPr="00B85020">
        <w:rPr>
          <w:sz w:val="20"/>
        </w:rPr>
        <w:t>: p. 109696.</w:t>
      </w:r>
    </w:p>
    <w:p w14:paraId="0D5CDE38" w14:textId="77777777" w:rsidR="000275D7" w:rsidRPr="00B85020" w:rsidRDefault="000275D7" w:rsidP="00B85020">
      <w:pPr>
        <w:pStyle w:val="EndNoteBibliography"/>
        <w:ind w:left="720" w:hanging="360"/>
        <w:rPr>
          <w:sz w:val="20"/>
        </w:rPr>
      </w:pPr>
      <w:r w:rsidRPr="00B85020">
        <w:rPr>
          <w:sz w:val="20"/>
        </w:rPr>
        <w:t>12.</w:t>
      </w:r>
      <w:r w:rsidRPr="00B85020">
        <w:rPr>
          <w:sz w:val="20"/>
        </w:rPr>
        <w:tab/>
        <w:t xml:space="preserve">Arifiyanti, A.A. and E.D. Wahyuni, </w:t>
      </w:r>
      <w:r w:rsidRPr="00B85020">
        <w:rPr>
          <w:i/>
          <w:sz w:val="20"/>
        </w:rPr>
        <w:t>SMOTE: Metode penyeimbang kelas pada klasifikasi data mining.</w:t>
      </w:r>
      <w:r w:rsidRPr="00B85020">
        <w:rPr>
          <w:sz w:val="20"/>
        </w:rPr>
        <w:t xml:space="preserve"> Scan: Jurnal Teknologi Informasi dan Komunikasi, 2020. </w:t>
      </w:r>
      <w:r w:rsidRPr="00B85020">
        <w:rPr>
          <w:b/>
          <w:sz w:val="20"/>
        </w:rPr>
        <w:t>15</w:t>
      </w:r>
      <w:r w:rsidRPr="00B85020">
        <w:rPr>
          <w:sz w:val="20"/>
        </w:rPr>
        <w:t>(1): p. 34-39.</w:t>
      </w:r>
    </w:p>
    <w:p w14:paraId="3F1EB63B" w14:textId="77777777" w:rsidR="000275D7" w:rsidRPr="00B85020" w:rsidRDefault="000275D7" w:rsidP="00B85020">
      <w:pPr>
        <w:pStyle w:val="EndNoteBibliography"/>
        <w:ind w:left="720" w:hanging="360"/>
        <w:rPr>
          <w:sz w:val="20"/>
        </w:rPr>
      </w:pPr>
      <w:r w:rsidRPr="00B85020">
        <w:rPr>
          <w:sz w:val="20"/>
        </w:rPr>
        <w:t>13.</w:t>
      </w:r>
      <w:r w:rsidRPr="00B85020">
        <w:rPr>
          <w:sz w:val="20"/>
        </w:rPr>
        <w:tab/>
        <w:t xml:space="preserve">Wang, S.-H. and Y.-D. Zhang, </w:t>
      </w:r>
      <w:r w:rsidRPr="00B85020">
        <w:rPr>
          <w:i/>
          <w:sz w:val="20"/>
        </w:rPr>
        <w:t>DenseNet-201-based deep neural network with composite learning factor and precomputation for multiple sclerosis classification.</w:t>
      </w:r>
      <w:r w:rsidRPr="00B85020">
        <w:rPr>
          <w:sz w:val="20"/>
        </w:rPr>
        <w:t xml:space="preserve"> ACM Transactions on Multimedia Computing, Communications, and Applications (TOMM), 2020. </w:t>
      </w:r>
      <w:r w:rsidRPr="00B85020">
        <w:rPr>
          <w:b/>
          <w:sz w:val="20"/>
        </w:rPr>
        <w:t>16</w:t>
      </w:r>
      <w:r w:rsidRPr="00B85020">
        <w:rPr>
          <w:sz w:val="20"/>
        </w:rPr>
        <w:t>(2s): p. 1-19.</w:t>
      </w:r>
    </w:p>
    <w:p w14:paraId="3203E7B8" w14:textId="77777777" w:rsidR="000275D7" w:rsidRPr="00B85020" w:rsidRDefault="000275D7" w:rsidP="00B85020">
      <w:pPr>
        <w:pStyle w:val="EndNoteBibliography"/>
        <w:ind w:left="720" w:hanging="360"/>
        <w:rPr>
          <w:sz w:val="20"/>
        </w:rPr>
      </w:pPr>
      <w:r w:rsidRPr="00B85020">
        <w:rPr>
          <w:sz w:val="20"/>
        </w:rPr>
        <w:t>14.</w:t>
      </w:r>
      <w:r w:rsidRPr="00B85020">
        <w:rPr>
          <w:sz w:val="20"/>
        </w:rPr>
        <w:tab/>
        <w:t xml:space="preserve">Hussain, A. and A. Khunteta. </w:t>
      </w:r>
      <w:r w:rsidRPr="00B85020">
        <w:rPr>
          <w:i/>
          <w:sz w:val="20"/>
        </w:rPr>
        <w:t>Semantic Segmentation of Brain Tumor from MRI Images and SVM Classification using GLCM Features</w:t>
      </w:r>
      <w:r w:rsidRPr="00B85020">
        <w:rPr>
          <w:sz w:val="20"/>
        </w:rPr>
        <w:t xml:space="preserve">. in </w:t>
      </w:r>
      <w:r w:rsidRPr="00B85020">
        <w:rPr>
          <w:i/>
          <w:sz w:val="20"/>
        </w:rPr>
        <w:t>2020 Second International Conference on Inventive Research in Computing Applications (ICIRCA)</w:t>
      </w:r>
      <w:r w:rsidRPr="00B85020">
        <w:rPr>
          <w:sz w:val="20"/>
        </w:rPr>
        <w:t>. 2020.</w:t>
      </w:r>
    </w:p>
    <w:p w14:paraId="6FA0AAA2" w14:textId="1841DE90" w:rsidR="00581BC1" w:rsidRPr="00F522F2" w:rsidRDefault="009735D3" w:rsidP="00B85020">
      <w:pPr>
        <w:widowControl w:val="0"/>
        <w:autoSpaceDE w:val="0"/>
        <w:autoSpaceDN w:val="0"/>
        <w:adjustRightInd w:val="0"/>
        <w:ind w:left="714" w:hanging="360"/>
        <w:jc w:val="both"/>
        <w:rPr>
          <w:sz w:val="20"/>
        </w:rPr>
      </w:pPr>
      <w:r w:rsidRPr="00B85020">
        <w:rPr>
          <w:sz w:val="20"/>
        </w:rPr>
        <w:fldChar w:fldCharType="end"/>
      </w:r>
    </w:p>
    <w:sectPr w:rsidR="00581BC1" w:rsidRPr="00F522F2" w:rsidSect="004115D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5A3A"/>
    <w:multiLevelType w:val="hybridMultilevel"/>
    <w:tmpl w:val="0CDEE0C8"/>
    <w:lvl w:ilvl="0" w:tplc="DCCE5B64">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596471"/>
    <w:multiLevelType w:val="multilevel"/>
    <w:tmpl w:val="EFB6A20E"/>
    <w:lvl w:ilvl="0">
      <w:start w:val="1"/>
      <w:numFmt w:val="upperLetter"/>
      <w:lvlText w:val="%1."/>
      <w:lvlJc w:val="left"/>
      <w:pPr>
        <w:ind w:left="360" w:hanging="360"/>
      </w:pPr>
      <w:rPr>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65D42F8"/>
    <w:multiLevelType w:val="hybridMultilevel"/>
    <w:tmpl w:val="67A6CE80"/>
    <w:lvl w:ilvl="0" w:tplc="77AEE9DC">
      <w:start w:val="1"/>
      <w:numFmt w:val="upp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C1036A"/>
    <w:multiLevelType w:val="hybridMultilevel"/>
    <w:tmpl w:val="5F606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0" w15:restartNumberingAfterBreak="0">
    <w:nsid w:val="7C1C0695"/>
    <w:multiLevelType w:val="hybridMultilevel"/>
    <w:tmpl w:val="8AF41C20"/>
    <w:lvl w:ilvl="0" w:tplc="77AEE9DC">
      <w:start w:val="1"/>
      <w:numFmt w:val="upp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9"/>
  </w:num>
  <w:num w:numId="5">
    <w:abstractNumId w:val="4"/>
  </w:num>
  <w:num w:numId="6">
    <w:abstractNumId w:val="8"/>
  </w:num>
  <w:num w:numId="7">
    <w:abstractNumId w:val="5"/>
  </w:num>
  <w:num w:numId="8">
    <w:abstractNumId w:val="10"/>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Te2NDezMDazMDNS0lEKTi0uzszPAykwqgUAzSFHc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275D7"/>
    <w:rsid w:val="000442BF"/>
    <w:rsid w:val="00052AE0"/>
    <w:rsid w:val="00053169"/>
    <w:rsid w:val="00053198"/>
    <w:rsid w:val="00075A9B"/>
    <w:rsid w:val="000C4C41"/>
    <w:rsid w:val="000C6C4B"/>
    <w:rsid w:val="000E0304"/>
    <w:rsid w:val="000F1554"/>
    <w:rsid w:val="000F1D3A"/>
    <w:rsid w:val="000F434E"/>
    <w:rsid w:val="000F6769"/>
    <w:rsid w:val="001403BE"/>
    <w:rsid w:val="001656F5"/>
    <w:rsid w:val="0017487D"/>
    <w:rsid w:val="00194BC0"/>
    <w:rsid w:val="001B1CF1"/>
    <w:rsid w:val="001B4656"/>
    <w:rsid w:val="001B50EC"/>
    <w:rsid w:val="002424DD"/>
    <w:rsid w:val="00294220"/>
    <w:rsid w:val="002B7DA8"/>
    <w:rsid w:val="00300407"/>
    <w:rsid w:val="00323753"/>
    <w:rsid w:val="00331BA1"/>
    <w:rsid w:val="00345A86"/>
    <w:rsid w:val="00346886"/>
    <w:rsid w:val="00352007"/>
    <w:rsid w:val="00366DB0"/>
    <w:rsid w:val="003E0ED5"/>
    <w:rsid w:val="004115DB"/>
    <w:rsid w:val="00427C79"/>
    <w:rsid w:val="004320DB"/>
    <w:rsid w:val="00483823"/>
    <w:rsid w:val="00495D1E"/>
    <w:rsid w:val="004D1B67"/>
    <w:rsid w:val="004F0FE1"/>
    <w:rsid w:val="004F659E"/>
    <w:rsid w:val="005079FC"/>
    <w:rsid w:val="00511881"/>
    <w:rsid w:val="00517755"/>
    <w:rsid w:val="00523BA3"/>
    <w:rsid w:val="00525C15"/>
    <w:rsid w:val="005649A6"/>
    <w:rsid w:val="00581BC1"/>
    <w:rsid w:val="005A240E"/>
    <w:rsid w:val="005C2B16"/>
    <w:rsid w:val="005D571B"/>
    <w:rsid w:val="005D70E6"/>
    <w:rsid w:val="005E0C4C"/>
    <w:rsid w:val="00695605"/>
    <w:rsid w:val="006C4020"/>
    <w:rsid w:val="006F6357"/>
    <w:rsid w:val="006F7F33"/>
    <w:rsid w:val="007279A9"/>
    <w:rsid w:val="00774837"/>
    <w:rsid w:val="00784F94"/>
    <w:rsid w:val="007B0D2E"/>
    <w:rsid w:val="007B730D"/>
    <w:rsid w:val="007B7914"/>
    <w:rsid w:val="00852515"/>
    <w:rsid w:val="008B1275"/>
    <w:rsid w:val="008C3B35"/>
    <w:rsid w:val="008C53E3"/>
    <w:rsid w:val="008D6ED3"/>
    <w:rsid w:val="008F60A7"/>
    <w:rsid w:val="009008AB"/>
    <w:rsid w:val="00915761"/>
    <w:rsid w:val="00971E8B"/>
    <w:rsid w:val="009735D3"/>
    <w:rsid w:val="00991411"/>
    <w:rsid w:val="009A7BC2"/>
    <w:rsid w:val="00A10F65"/>
    <w:rsid w:val="00A5576E"/>
    <w:rsid w:val="00A56BEE"/>
    <w:rsid w:val="00A76E06"/>
    <w:rsid w:val="00AA3156"/>
    <w:rsid w:val="00AB5CD6"/>
    <w:rsid w:val="00AC5C22"/>
    <w:rsid w:val="00AD0697"/>
    <w:rsid w:val="00B10665"/>
    <w:rsid w:val="00B11341"/>
    <w:rsid w:val="00B1661F"/>
    <w:rsid w:val="00B45A8C"/>
    <w:rsid w:val="00B56FCD"/>
    <w:rsid w:val="00B6146E"/>
    <w:rsid w:val="00B85020"/>
    <w:rsid w:val="00B87A3B"/>
    <w:rsid w:val="00BF6F61"/>
    <w:rsid w:val="00C15386"/>
    <w:rsid w:val="00C65003"/>
    <w:rsid w:val="00C90568"/>
    <w:rsid w:val="00CA3BBC"/>
    <w:rsid w:val="00CB1FE9"/>
    <w:rsid w:val="00CC5F16"/>
    <w:rsid w:val="00CE4007"/>
    <w:rsid w:val="00D2657D"/>
    <w:rsid w:val="00D32309"/>
    <w:rsid w:val="00D67413"/>
    <w:rsid w:val="00DA6D7D"/>
    <w:rsid w:val="00DF7FEA"/>
    <w:rsid w:val="00EA50A7"/>
    <w:rsid w:val="00EC02EB"/>
    <w:rsid w:val="00ED3459"/>
    <w:rsid w:val="00F05A2C"/>
    <w:rsid w:val="00F162DE"/>
    <w:rsid w:val="00F522F2"/>
    <w:rsid w:val="00F67A4F"/>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F67A4F"/>
    <w:rPr>
      <w:color w:val="333333"/>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qFormat/>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IJASEITParagraph">
    <w:name w:val="IJASEIT Paragraph"/>
    <w:basedOn w:val="Normal"/>
    <w:link w:val="IJASEITParagraphChar"/>
    <w:rsid w:val="008F60A7"/>
    <w:pPr>
      <w:adjustRightInd w:val="0"/>
      <w:snapToGrid w:val="0"/>
      <w:ind w:firstLine="216"/>
      <w:jc w:val="both"/>
    </w:pPr>
    <w:rPr>
      <w:sz w:val="20"/>
      <w:szCs w:val="24"/>
      <w:lang w:eastAsia="zh-CN"/>
    </w:rPr>
  </w:style>
  <w:style w:type="character" w:customStyle="1" w:styleId="IJASEITParagraphChar">
    <w:name w:val="IJASEIT Paragraph Char"/>
    <w:link w:val="IJASEITParagraph"/>
    <w:rsid w:val="008F60A7"/>
    <w:rPr>
      <w:rFonts w:ascii="Times New Roman" w:eastAsia="Times New Roman" w:hAnsi="Times New Roman" w:cs="Times New Roman"/>
      <w:sz w:val="20"/>
      <w:szCs w:val="24"/>
      <w:lang w:eastAsia="zh-CN"/>
    </w:rPr>
  </w:style>
  <w:style w:type="paragraph" w:styleId="ListParagraph">
    <w:name w:val="List Paragraph"/>
    <w:aliases w:val="NamaImage,Tabel dan Gambar,Tabel dan GambarCxSpLast,Body of text,kepala,heading 3"/>
    <w:basedOn w:val="Normal"/>
    <w:link w:val="ListParagraphChar"/>
    <w:uiPriority w:val="34"/>
    <w:qFormat/>
    <w:rsid w:val="008F60A7"/>
    <w:pPr>
      <w:ind w:left="720"/>
      <w:contextualSpacing/>
    </w:pPr>
    <w:rPr>
      <w:szCs w:val="24"/>
      <w:lang w:eastAsia="zh-CN"/>
    </w:rPr>
  </w:style>
  <w:style w:type="character" w:customStyle="1" w:styleId="ListParagraphChar">
    <w:name w:val="List Paragraph Char"/>
    <w:aliases w:val="NamaImage Char,Tabel dan Gambar Char,Tabel dan GambarCxSpLast Char,Body of text Char,kepala Char,heading 3 Char"/>
    <w:link w:val="ListParagraph"/>
    <w:uiPriority w:val="34"/>
    <w:qFormat/>
    <w:rsid w:val="008F60A7"/>
    <w:rPr>
      <w:rFonts w:ascii="Times New Roman" w:eastAsia="Times New Roman" w:hAnsi="Times New Roman" w:cs="Times New Roman"/>
      <w:sz w:val="24"/>
      <w:szCs w:val="24"/>
      <w:lang w:eastAsia="zh-CN"/>
    </w:rPr>
  </w:style>
  <w:style w:type="paragraph" w:customStyle="1" w:styleId="EndNoteBibliographyTitle">
    <w:name w:val="EndNote Bibliography Title"/>
    <w:basedOn w:val="Normal"/>
    <w:link w:val="EndNoteBibliographyTitleChar"/>
    <w:rsid w:val="009735D3"/>
    <w:pPr>
      <w:jc w:val="center"/>
    </w:pPr>
    <w:rPr>
      <w:noProof/>
    </w:rPr>
  </w:style>
  <w:style w:type="character" w:customStyle="1" w:styleId="EndNoteBibliographyTitleChar">
    <w:name w:val="EndNote Bibliography Title Char"/>
    <w:basedOn w:val="DefaultParagraphFont"/>
    <w:link w:val="EndNoteBibliographyTitle"/>
    <w:rsid w:val="009735D3"/>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9735D3"/>
    <w:pPr>
      <w:jc w:val="both"/>
    </w:pPr>
    <w:rPr>
      <w:noProof/>
    </w:rPr>
  </w:style>
  <w:style w:type="character" w:customStyle="1" w:styleId="EndNoteBibliographyChar">
    <w:name w:val="EndNote Bibliography Char"/>
    <w:basedOn w:val="DefaultParagraphFont"/>
    <w:link w:val="EndNoteBibliography"/>
    <w:rsid w:val="009735D3"/>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hamsetiyo@umm.ac.id" TargetMode="External"/><Relationship Id="rId3" Type="http://schemas.openxmlformats.org/officeDocument/2006/relationships/styles" Target="styles.xml"/><Relationship Id="rId7" Type="http://schemas.openxmlformats.org/officeDocument/2006/relationships/hyperlink" Target="mailto:aguseko@umm.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a@umm.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7</Pages>
  <Words>8395</Words>
  <Characters>47857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60</cp:revision>
  <cp:lastPrinted>2019-11-26T03:45:00Z</cp:lastPrinted>
  <dcterms:created xsi:type="dcterms:W3CDTF">2019-09-25T01:30:00Z</dcterms:created>
  <dcterms:modified xsi:type="dcterms:W3CDTF">2024-11-08T16:01:00Z</dcterms:modified>
</cp:coreProperties>
</file>