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3FCE4F7E" w:rsidR="00EA50A7" w:rsidRPr="00597477" w:rsidRDefault="004D2F7B" w:rsidP="00784F94">
      <w:pPr>
        <w:pStyle w:val="PaperTitle"/>
        <w:rPr>
          <w:sz w:val="24"/>
          <w:szCs w:val="24"/>
        </w:rPr>
      </w:pPr>
      <w:r w:rsidRPr="00597477">
        <w:t>The Effect of Crank Positions of Quarter-elliptical Chainring on Cycling Performance</w:t>
      </w:r>
    </w:p>
    <w:p w14:paraId="50BF688B" w14:textId="4CC9DF2E" w:rsidR="00EA50A7" w:rsidRPr="00597477" w:rsidRDefault="004D2F7B" w:rsidP="00784F94">
      <w:pPr>
        <w:pStyle w:val="AuthorName"/>
        <w:rPr>
          <w:b/>
          <w:szCs w:val="28"/>
        </w:rPr>
      </w:pPr>
      <w:r w:rsidRPr="00597477">
        <w:t>Muhammad Syafiq</w:t>
      </w:r>
      <w:proofErr w:type="gramStart"/>
      <w:r w:rsidRPr="00597477">
        <w:rPr>
          <w:vertAlign w:val="superscript"/>
        </w:rPr>
        <w:t>1</w:t>
      </w:r>
      <w:r w:rsidR="005C3874">
        <w:rPr>
          <w:vertAlign w:val="superscript"/>
        </w:rPr>
        <w:t>,a</w:t>
      </w:r>
      <w:proofErr w:type="gramEnd"/>
      <w:r w:rsidR="005C3874">
        <w:rPr>
          <w:vertAlign w:val="superscript"/>
        </w:rPr>
        <w:t>)</w:t>
      </w:r>
      <w:r w:rsidR="00EA50A7" w:rsidRPr="00597477">
        <w:t xml:space="preserve">, </w:t>
      </w:r>
      <w:r w:rsidRPr="00597477">
        <w:t>Ardi Lesmawanto</w:t>
      </w:r>
      <w:r w:rsidRPr="00597477">
        <w:rPr>
          <w:vertAlign w:val="superscript"/>
        </w:rPr>
        <w:t>2</w:t>
      </w:r>
      <w:r w:rsidR="00E7472B" w:rsidRPr="00597477">
        <w:rPr>
          <w:vertAlign w:val="superscript"/>
        </w:rPr>
        <w:t>,</w:t>
      </w:r>
      <w:r w:rsidR="005C3874">
        <w:rPr>
          <w:vertAlign w:val="superscript"/>
        </w:rPr>
        <w:t>b</w:t>
      </w:r>
      <w:r w:rsidR="00E7472B" w:rsidRPr="00597477">
        <w:rPr>
          <w:vertAlign w:val="superscript"/>
        </w:rPr>
        <w:t>)</w:t>
      </w:r>
      <w:r w:rsidR="00EA50A7" w:rsidRPr="00597477">
        <w:t xml:space="preserve">, </w:t>
      </w:r>
      <w:r w:rsidR="005C3874">
        <w:t xml:space="preserve">and </w:t>
      </w:r>
      <w:r w:rsidRPr="00597477">
        <w:t>Shinn-Liang Chang</w:t>
      </w:r>
      <w:r w:rsidR="005C3874">
        <w:rPr>
          <w:vertAlign w:val="superscript"/>
        </w:rPr>
        <w:t>1</w:t>
      </w:r>
      <w:r w:rsidRPr="00597477">
        <w:rPr>
          <w:vertAlign w:val="superscript"/>
        </w:rPr>
        <w:t>,</w:t>
      </w:r>
      <w:r w:rsidR="005C3874">
        <w:rPr>
          <w:vertAlign w:val="superscript"/>
        </w:rPr>
        <w:t>c</w:t>
      </w:r>
      <w:r w:rsidR="00DA6D7D" w:rsidRPr="00597477">
        <w:rPr>
          <w:vertAlign w:val="superscript"/>
        </w:rPr>
        <w:t>)</w:t>
      </w:r>
    </w:p>
    <w:p w14:paraId="5A1A6E2B" w14:textId="2EFE134F" w:rsidR="00EA50A7" w:rsidRPr="00597477" w:rsidRDefault="00B6146E" w:rsidP="005649A6">
      <w:pPr>
        <w:pStyle w:val="AuthorAffiliation"/>
      </w:pPr>
      <w:r w:rsidRPr="00597477">
        <w:rPr>
          <w:vertAlign w:val="superscript"/>
        </w:rPr>
        <w:t>1</w:t>
      </w:r>
      <w:r w:rsidRPr="00597477">
        <w:t>Department of</w:t>
      </w:r>
      <w:r w:rsidR="004D2F7B" w:rsidRPr="00597477">
        <w:t xml:space="preserve"> Power Mechanical</w:t>
      </w:r>
      <w:r w:rsidRPr="00597477">
        <w:t xml:space="preserve"> Engineering, </w:t>
      </w:r>
      <w:r w:rsidR="004D2F7B" w:rsidRPr="00597477">
        <w:t xml:space="preserve">National Formosa </w:t>
      </w:r>
      <w:r w:rsidRPr="00597477">
        <w:t>Universit</w:t>
      </w:r>
      <w:r w:rsidR="004D2F7B" w:rsidRPr="00597477">
        <w:t>y</w:t>
      </w:r>
      <w:r w:rsidRPr="00597477">
        <w:t xml:space="preserve">, </w:t>
      </w:r>
      <w:proofErr w:type="spellStart"/>
      <w:r w:rsidR="004D2F7B" w:rsidRPr="00597477">
        <w:t>Huwei</w:t>
      </w:r>
      <w:proofErr w:type="spellEnd"/>
      <w:r w:rsidR="004D2F7B" w:rsidRPr="00597477">
        <w:t xml:space="preserve"> Township</w:t>
      </w:r>
      <w:r w:rsidRPr="00597477">
        <w:t xml:space="preserve">, </w:t>
      </w:r>
      <w:r w:rsidR="004D2F7B" w:rsidRPr="00597477">
        <w:t>Taiwan</w:t>
      </w:r>
    </w:p>
    <w:p w14:paraId="61FB8619" w14:textId="0684E247" w:rsidR="00B6146E" w:rsidRPr="00597477" w:rsidRDefault="00B6146E" w:rsidP="005649A6">
      <w:pPr>
        <w:pStyle w:val="AuthorAffiliation"/>
      </w:pPr>
      <w:r w:rsidRPr="00597477">
        <w:rPr>
          <w:vertAlign w:val="superscript"/>
        </w:rPr>
        <w:t>2</w:t>
      </w:r>
      <w:r w:rsidR="004D2F7B" w:rsidRPr="00597477">
        <w:t>Mechanical Engineering Department</w:t>
      </w:r>
      <w:r w:rsidRPr="00597477">
        <w:t xml:space="preserve">, </w:t>
      </w:r>
      <w:r w:rsidR="00746CB1" w:rsidRPr="00597477">
        <w:t>University of Muhammadiyah Malang</w:t>
      </w:r>
      <w:r w:rsidRPr="00597477">
        <w:t xml:space="preserve">, </w:t>
      </w:r>
      <w:r w:rsidR="00746CB1" w:rsidRPr="00597477">
        <w:t>Malang City</w:t>
      </w:r>
      <w:r w:rsidRPr="00597477">
        <w:t xml:space="preserve">, </w:t>
      </w:r>
      <w:r w:rsidR="00746CB1" w:rsidRPr="00597477">
        <w:t>Indonesia</w:t>
      </w:r>
    </w:p>
    <w:p w14:paraId="2F3BAB1C" w14:textId="77777777" w:rsidR="005649A6" w:rsidRPr="00597477" w:rsidRDefault="005649A6" w:rsidP="005649A6">
      <w:pPr>
        <w:pStyle w:val="AuthorAffiliation"/>
      </w:pPr>
    </w:p>
    <w:p w14:paraId="540E9956" w14:textId="7576161A" w:rsidR="00E7472B" w:rsidRPr="005C3874" w:rsidRDefault="005C3874" w:rsidP="005C3874">
      <w:pPr>
        <w:pStyle w:val="AuthorEmail"/>
        <w:rPr>
          <w:rStyle w:val="Hyperlink"/>
          <w:color w:val="auto"/>
          <w:u w:val="none"/>
        </w:rPr>
      </w:pPr>
      <w:r>
        <w:rPr>
          <w:vertAlign w:val="superscript"/>
        </w:rPr>
        <w:t>b</w:t>
      </w:r>
      <w:r w:rsidR="004D2F7B" w:rsidRPr="005C3874">
        <w:rPr>
          <w:vertAlign w:val="superscript"/>
        </w:rPr>
        <w:t>)</w:t>
      </w:r>
      <w:r>
        <w:t xml:space="preserve"> </w:t>
      </w:r>
      <w:r w:rsidR="004D2F7B" w:rsidRPr="005C3874">
        <w:t>Corresponding</w:t>
      </w:r>
      <w:r w:rsidR="00EA50A7" w:rsidRPr="005C3874">
        <w:t xml:space="preserve"> author: </w:t>
      </w:r>
      <w:hyperlink r:id="rId8" w:history="1">
        <w:r w:rsidR="00E7472B" w:rsidRPr="005C3874">
          <w:rPr>
            <w:rStyle w:val="Hyperlink"/>
            <w:color w:val="auto"/>
            <w:u w:val="none"/>
          </w:rPr>
          <w:t>ardilesmawanto@umm.ac.id</w:t>
        </w:r>
      </w:hyperlink>
    </w:p>
    <w:p w14:paraId="0D409BDC" w14:textId="4BCE8125" w:rsidR="005C3874" w:rsidRPr="005C3874" w:rsidRDefault="005C3874" w:rsidP="005C3874">
      <w:pPr>
        <w:pStyle w:val="AuthorEmail"/>
      </w:pPr>
      <w:r w:rsidRPr="005C3874">
        <w:rPr>
          <w:vertAlign w:val="superscript"/>
        </w:rPr>
        <w:t>a)</w:t>
      </w:r>
      <w:r>
        <w:t xml:space="preserve"> </w:t>
      </w:r>
      <w:r w:rsidRPr="005C3874">
        <w:t>D1275101@nfu.edu.tw</w:t>
      </w:r>
    </w:p>
    <w:p w14:paraId="43014103" w14:textId="3BB092E3" w:rsidR="00EA50A7" w:rsidRPr="005C3874" w:rsidRDefault="00700A2F" w:rsidP="005C3874">
      <w:pPr>
        <w:pStyle w:val="AuthorEmail"/>
      </w:pPr>
      <w:r w:rsidRPr="005C3874">
        <w:t xml:space="preserve"> </w:t>
      </w:r>
      <w:r w:rsidR="005C3874" w:rsidRPr="005C3874">
        <w:rPr>
          <w:vertAlign w:val="superscript"/>
        </w:rPr>
        <w:t>c</w:t>
      </w:r>
      <w:r w:rsidR="00E7472B" w:rsidRPr="005C3874">
        <w:rPr>
          <w:vertAlign w:val="superscript"/>
        </w:rPr>
        <w:t>)</w:t>
      </w:r>
      <w:r w:rsidR="005C3874" w:rsidRPr="005C3874">
        <w:rPr>
          <w:vertAlign w:val="superscript"/>
        </w:rPr>
        <w:t xml:space="preserve"> </w:t>
      </w:r>
      <w:hyperlink r:id="rId9" w:history="1">
        <w:r w:rsidR="00E7472B" w:rsidRPr="005C3874">
          <w:rPr>
            <w:rStyle w:val="Hyperlink"/>
            <w:color w:val="auto"/>
            <w:u w:val="none"/>
          </w:rPr>
          <w:t>changsl@nfu.edu.tw</w:t>
        </w:r>
      </w:hyperlink>
    </w:p>
    <w:p w14:paraId="128B343A" w14:textId="7BCFEE6B" w:rsidR="00CA3BBC" w:rsidRPr="00597477" w:rsidRDefault="00EA50A7" w:rsidP="00CA3BBC">
      <w:pPr>
        <w:pStyle w:val="Abstract"/>
        <w:rPr>
          <w:szCs w:val="18"/>
        </w:rPr>
      </w:pPr>
      <w:r w:rsidRPr="00597477">
        <w:rPr>
          <w:b/>
        </w:rPr>
        <w:t>Abstract</w:t>
      </w:r>
      <w:r w:rsidR="00784F94" w:rsidRPr="00597477">
        <w:rPr>
          <w:b/>
        </w:rPr>
        <w:t xml:space="preserve">. </w:t>
      </w:r>
      <w:r w:rsidRPr="00597477">
        <w:t xml:space="preserve"> </w:t>
      </w:r>
      <w:r w:rsidR="00746CB1" w:rsidRPr="00597477">
        <w:rPr>
          <w:rStyle w:val="Emphasis"/>
          <w:i w:val="0"/>
          <w:iCs w:val="0"/>
          <w:szCs w:val="18"/>
        </w:rPr>
        <w:t>Extensive research has been conducted on the enhancement of bicycle performance, specifically focusing on the design of noncircular chainrings. This study aims to assess the effectiveness of quarter-elliptical chainrings at a specific crank installation position, in comparison to standard circular chainrings with the same number of teeth. In this study, the maximum radius of the quarter-elliptical chainring is placed at two different position angles relative to the crank, 45 degrees and 135 degrees. Pedaling tests were conducted using a bicycle mounted on a cycling platform. Four amateur cyclists participated in this study. Each participant pedaled at a constant cadence rate of 90 rpm. Pedaling torque data were obtained using left and right crank power meters at a rate of 200 Hz, and the rear wheel speed data were obtained using a rotary encoder at the same data rate (200 Hz). The knee joint moment was then calculated using a five-bar link analysis. The results show that pedaling at a constant cadence using the tested noncircular chainring with the maximum chairing radius positioned at 135 degrees produced the highest peak torque, knee joint moment, and rear wheel speed. The maximum chainring radius positioned at 45 degrees resulted in the lowest knee joint moment but generated a higher rear wheel speed compared to the circular chainring. This result implies that installing quarter-elliptical chainrings at a specific position can be utilized for different purposes: to reduce the knee joint moment or to maximize the cycling speed</w:t>
      </w:r>
      <w:r w:rsidR="00CA3BBC" w:rsidRPr="00597477">
        <w:rPr>
          <w:rStyle w:val="Emphasis"/>
          <w:i w:val="0"/>
          <w:iCs w:val="0"/>
          <w:szCs w:val="18"/>
        </w:rPr>
        <w:t>.</w:t>
      </w:r>
    </w:p>
    <w:p w14:paraId="282ACB97" w14:textId="09E420B4" w:rsidR="00EA50A7" w:rsidRPr="00597477" w:rsidRDefault="00EA50A7" w:rsidP="00784F94">
      <w:pPr>
        <w:pStyle w:val="Abstract"/>
      </w:pPr>
      <w:r w:rsidRPr="00597477">
        <w:rPr>
          <w:b/>
        </w:rPr>
        <w:t xml:space="preserve">Keywords: </w:t>
      </w:r>
      <w:r w:rsidR="00746CB1" w:rsidRPr="00597477">
        <w:t xml:space="preserve">Noncircular, </w:t>
      </w:r>
      <w:r w:rsidR="00C44EB8" w:rsidRPr="00597477">
        <w:t>q</w:t>
      </w:r>
      <w:r w:rsidR="00746CB1" w:rsidRPr="00597477">
        <w:t xml:space="preserve">uarter-elliptical chainrings, </w:t>
      </w:r>
      <w:r w:rsidR="00C44EB8" w:rsidRPr="00597477">
        <w:t>b</w:t>
      </w:r>
      <w:r w:rsidR="00746CB1" w:rsidRPr="00597477">
        <w:t>icycle performance</w:t>
      </w:r>
      <w:r w:rsidR="00CA3BBC" w:rsidRPr="00597477">
        <w:t xml:space="preserve">. </w:t>
      </w:r>
    </w:p>
    <w:p w14:paraId="0CD11642" w14:textId="11C772BC" w:rsidR="00EA50A7" w:rsidRPr="00597477" w:rsidRDefault="00EA50A7" w:rsidP="00784F94">
      <w:pPr>
        <w:pStyle w:val="Heading1"/>
      </w:pPr>
      <w:r w:rsidRPr="00597477">
        <w:t>INTRODUCTION</w:t>
      </w:r>
    </w:p>
    <w:p w14:paraId="32E41F8B" w14:textId="09B809F9" w:rsidR="00746CB1" w:rsidRPr="00597477" w:rsidRDefault="00746CB1" w:rsidP="00746CB1">
      <w:pPr>
        <w:pStyle w:val="Paragraph"/>
        <w:rPr>
          <w:rStyle w:val="Emphasis"/>
          <w:i w:val="0"/>
          <w:iCs w:val="0"/>
        </w:rPr>
      </w:pPr>
      <w:r w:rsidRPr="00597477">
        <w:rPr>
          <w:rStyle w:val="Emphasis"/>
          <w:i w:val="0"/>
          <w:iCs w:val="0"/>
        </w:rPr>
        <w:t>These studies investigating the effect of the two-crank arrangement in a quarter-elliptical combination chainring on bicycle have shown inconclusive findings. Cycling efficiency and performance are significantly influenced by the mechanical design of the bicycle's drivetrain components, particularly the chainring and sprocket. Recent advancements in chainring design have introduced non-circular geometries that aim to optimize the transfer of leg power by modifying the chainring configuration according to the pedaling cycle's power and dead zones</w:t>
      </w:r>
      <w:r w:rsidR="00EB088E">
        <w:rPr>
          <w:rStyle w:val="Emphasis"/>
          <w:i w:val="0"/>
          <w:iCs w:val="0"/>
        </w:rPr>
        <w:t xml:space="preserve"> </w:t>
      </w:r>
      <w:r w:rsidR="00EB088E">
        <w:rPr>
          <w:rStyle w:val="Emphasis"/>
          <w:i w:val="0"/>
          <w:iCs w:val="0"/>
        </w:rPr>
        <w:fldChar w:fldCharType="begin"/>
      </w:r>
      <w:r w:rsidR="00EB088E">
        <w:rPr>
          <w:rStyle w:val="Emphasis"/>
          <w:i w:val="0"/>
          <w:iCs w:val="0"/>
        </w:rPr>
        <w:instrText xml:space="preserve"> ADDIN EN.CITE &lt;EndNote&gt;&lt;Cite&gt;&lt;Author&gt;Lesmawanto&lt;/Author&gt;&lt;Year&gt;2023&lt;/Year&gt;&lt;RecNum&gt;1&lt;/RecNum&gt;&lt;DisplayText&gt;[1]&lt;/DisplayText&gt;&lt;record&gt;&lt;rec-number&gt;1&lt;/rec-number&gt;&lt;foreign-keys&gt;&lt;key app="EN" db-id="vt0tvx2s0txv0we2tr2vftrww5z5f00rtest" timestamp="1727943880"&gt;1&lt;/key&gt;&lt;/foreign-keys&gt;&lt;ref-type name="Journal Article"&gt;17&lt;/ref-type&gt;&lt;contributors&gt;&lt;authors&gt;&lt;author&gt;Lesmawanto, Ardi&lt;/author&gt;&lt;author&gt;Chang, Shinn-Liang&lt;/author&gt;&lt;/authors&gt;&lt;/contributors&gt;&lt;titles&gt;&lt;title&gt;Novel quarter elliptical combinations chainring-the design and verification&lt;/title&gt;&lt;secondary-title&gt;Journal of Advanced Mechanical Design, Systems, and Manufacturing&lt;/secondary-title&gt;&lt;/titles&gt;&lt;periodical&gt;&lt;full-title&gt;Journal of Advanced Mechanical Design, Systems, and Manufacturing&lt;/full-title&gt;&lt;/periodical&gt;&lt;pages&gt;JAMDSM0030-JAMDSM0030&lt;/pages&gt;&lt;volume&gt;17&lt;/volume&gt;&lt;number&gt;2&lt;/number&gt;&lt;dates&gt;&lt;year&gt;2023&lt;/year&gt;&lt;/dates&gt;&lt;publisher&gt;The Japan Society of Mechanical Engineers&lt;/publisher&gt;&lt;isbn&gt;1881-3054&lt;/isbn&gt;&lt;urls&gt;&lt;/urls&gt;&lt;/record&gt;&lt;/Cite&gt;&lt;/EndNote&gt;</w:instrText>
      </w:r>
      <w:r w:rsidR="00EB088E">
        <w:rPr>
          <w:rStyle w:val="Emphasis"/>
          <w:i w:val="0"/>
          <w:iCs w:val="0"/>
        </w:rPr>
        <w:fldChar w:fldCharType="separate"/>
      </w:r>
      <w:r w:rsidR="00EB088E">
        <w:rPr>
          <w:rStyle w:val="Emphasis"/>
          <w:i w:val="0"/>
          <w:iCs w:val="0"/>
          <w:noProof/>
        </w:rPr>
        <w:t>[</w:t>
      </w:r>
      <w:hyperlink w:anchor="_ENREF_1" w:tooltip="Lesmawanto, 2023 #1" w:history="1">
        <w:r w:rsidR="00FB600B">
          <w:rPr>
            <w:rStyle w:val="Emphasis"/>
            <w:i w:val="0"/>
            <w:iCs w:val="0"/>
            <w:noProof/>
          </w:rPr>
          <w:t>1</w:t>
        </w:r>
      </w:hyperlink>
      <w:r w:rsidR="00EB088E">
        <w:rPr>
          <w:rStyle w:val="Emphasis"/>
          <w:i w:val="0"/>
          <w:iCs w:val="0"/>
          <w:noProof/>
        </w:rPr>
        <w:t>]</w:t>
      </w:r>
      <w:r w:rsidR="00EB088E">
        <w:rPr>
          <w:rStyle w:val="Emphasis"/>
          <w:i w:val="0"/>
          <w:iCs w:val="0"/>
        </w:rPr>
        <w:fldChar w:fldCharType="end"/>
      </w:r>
      <w:r w:rsidRPr="00597477">
        <w:rPr>
          <w:rStyle w:val="Emphasis"/>
          <w:i w:val="0"/>
          <w:iCs w:val="0"/>
        </w:rPr>
        <w:t>.</w:t>
      </w:r>
    </w:p>
    <w:p w14:paraId="749AF634" w14:textId="0EB298F0" w:rsidR="00746CB1" w:rsidRPr="00597477" w:rsidRDefault="00746CB1" w:rsidP="00DC002E">
      <w:pPr>
        <w:pStyle w:val="Paragraph"/>
        <w:rPr>
          <w:rStyle w:val="Emphasis"/>
          <w:i w:val="0"/>
          <w:iCs w:val="0"/>
        </w:rPr>
      </w:pPr>
      <w:r w:rsidRPr="00597477">
        <w:rPr>
          <w:rStyle w:val="Emphasis"/>
          <w:i w:val="0"/>
          <w:iCs w:val="0"/>
        </w:rPr>
        <w:t>The non-circular chainrings approach is not entirely new; however, the design and optimization of these components are continually developing to maximize pedaling efficiency</w:t>
      </w:r>
      <w:r w:rsidR="00EB088E">
        <w:rPr>
          <w:rStyle w:val="Emphasis"/>
          <w:i w:val="0"/>
          <w:iCs w:val="0"/>
        </w:rPr>
        <w:t xml:space="preserve"> </w:t>
      </w:r>
      <w:r w:rsidR="00EB088E">
        <w:rPr>
          <w:rStyle w:val="Emphasis"/>
          <w:i w:val="0"/>
          <w:iCs w:val="0"/>
        </w:rPr>
        <w:fldChar w:fldCharType="begin"/>
      </w:r>
      <w:r w:rsidR="00EB088E">
        <w:rPr>
          <w:rStyle w:val="Emphasis"/>
          <w:i w:val="0"/>
          <w:iCs w:val="0"/>
        </w:rPr>
        <w:instrText xml:space="preserve"> ADDIN EN.CITE &lt;EndNote&gt;&lt;Cite&gt;&lt;Author&gt;Lesmawanto&lt;/Author&gt;&lt;Year&gt;2023&lt;/Year&gt;&lt;RecNum&gt;1&lt;/RecNum&gt;&lt;DisplayText&gt;[1]&lt;/DisplayText&gt;&lt;record&gt;&lt;rec-number&gt;1&lt;/rec-number&gt;&lt;foreign-keys&gt;&lt;key app="EN" db-id="vt0tvx2s0txv0we2tr2vftrww5z5f00rtest" timestamp="1727943880"&gt;1&lt;/key&gt;&lt;/foreign-keys&gt;&lt;ref-type name="Journal Article"&gt;17&lt;/ref-type&gt;&lt;contributors&gt;&lt;authors&gt;&lt;author&gt;Lesmawanto, Ardi&lt;/author&gt;&lt;author&gt;Chang, Shinn-Liang&lt;/author&gt;&lt;/authors&gt;&lt;/contributors&gt;&lt;titles&gt;&lt;title&gt;Novel quarter elliptical combinations chainring-the design and verification&lt;/title&gt;&lt;secondary-title&gt;Journal of Advanced Mechanical Design, Systems, and Manufacturing&lt;/secondary-title&gt;&lt;/titles&gt;&lt;periodical&gt;&lt;full-title&gt;Journal of Advanced Mechanical Design, Systems, and Manufacturing&lt;/full-title&gt;&lt;/periodical&gt;&lt;pages&gt;JAMDSM0030-JAMDSM0030&lt;/pages&gt;&lt;volume&gt;17&lt;/volume&gt;&lt;number&gt;2&lt;/number&gt;&lt;dates&gt;&lt;year&gt;2023&lt;/year&gt;&lt;/dates&gt;&lt;publisher&gt;The Japan Society of Mechanical Engineers&lt;/publisher&gt;&lt;isbn&gt;1881-3054&lt;/isbn&gt;&lt;urls&gt;&lt;/urls&gt;&lt;/record&gt;&lt;/Cite&gt;&lt;/EndNote&gt;</w:instrText>
      </w:r>
      <w:r w:rsidR="00EB088E">
        <w:rPr>
          <w:rStyle w:val="Emphasis"/>
          <w:i w:val="0"/>
          <w:iCs w:val="0"/>
        </w:rPr>
        <w:fldChar w:fldCharType="separate"/>
      </w:r>
      <w:r w:rsidR="00EB088E">
        <w:rPr>
          <w:rStyle w:val="Emphasis"/>
          <w:i w:val="0"/>
          <w:iCs w:val="0"/>
          <w:noProof/>
        </w:rPr>
        <w:t>[</w:t>
      </w:r>
      <w:hyperlink w:anchor="_ENREF_1" w:tooltip="Lesmawanto, 2023 #1" w:history="1">
        <w:r w:rsidR="00FB600B">
          <w:rPr>
            <w:rStyle w:val="Emphasis"/>
            <w:i w:val="0"/>
            <w:iCs w:val="0"/>
            <w:noProof/>
          </w:rPr>
          <w:t>1</w:t>
        </w:r>
      </w:hyperlink>
      <w:r w:rsidR="00EB088E">
        <w:rPr>
          <w:rStyle w:val="Emphasis"/>
          <w:i w:val="0"/>
          <w:iCs w:val="0"/>
          <w:noProof/>
        </w:rPr>
        <w:t>]</w:t>
      </w:r>
      <w:r w:rsidR="00EB088E">
        <w:rPr>
          <w:rStyle w:val="Emphasis"/>
          <w:i w:val="0"/>
          <w:iCs w:val="0"/>
        </w:rPr>
        <w:fldChar w:fldCharType="end"/>
      </w:r>
      <w:r w:rsidRPr="00597477">
        <w:rPr>
          <w:rStyle w:val="Emphasis"/>
          <w:i w:val="0"/>
          <w:iCs w:val="0"/>
        </w:rPr>
        <w:t xml:space="preserve">. </w:t>
      </w:r>
      <w:proofErr w:type="spellStart"/>
      <w:r w:rsidR="00652421" w:rsidRPr="00597477">
        <w:rPr>
          <w:rStyle w:val="Emphasis"/>
          <w:i w:val="0"/>
          <w:iCs w:val="0"/>
        </w:rPr>
        <w:t>Lesmawanto</w:t>
      </w:r>
      <w:proofErr w:type="spellEnd"/>
      <w:r w:rsidR="00652421" w:rsidRPr="00597477">
        <w:rPr>
          <w:rStyle w:val="Emphasis"/>
          <w:i w:val="0"/>
          <w:iCs w:val="0"/>
        </w:rPr>
        <w:t xml:space="preserve"> et al. </w:t>
      </w:r>
      <w:r w:rsidR="00EB088E">
        <w:rPr>
          <w:rStyle w:val="Emphasis"/>
          <w:i w:val="0"/>
          <w:iCs w:val="0"/>
        </w:rPr>
        <w:fldChar w:fldCharType="begin"/>
      </w:r>
      <w:r w:rsidR="00EB088E">
        <w:rPr>
          <w:rStyle w:val="Emphasis"/>
          <w:i w:val="0"/>
          <w:iCs w:val="0"/>
        </w:rPr>
        <w:instrText xml:space="preserve"> ADDIN EN.CITE &lt;EndNote&gt;&lt;Cite&gt;&lt;Author&gt;Hwang&lt;/Author&gt;&lt;Year&gt;2015&lt;/Year&gt;&lt;RecNum&gt;2&lt;/RecNum&gt;&lt;DisplayText&gt;[2]&lt;/DisplayText&gt;&lt;record&gt;&lt;rec-number&gt;2&lt;/rec-number&gt;&lt;foreign-keys&gt;&lt;key app="EN" db-id="vt0tvx2s0txv0we2tr2vftrww5z5f00rtest" timestamp="1727944077"&gt;2&lt;/key&gt;&lt;/foreign-keys&gt;&lt;ref-type name="Journal Article"&gt;17&lt;/ref-type&gt;&lt;contributors&gt;&lt;authors&gt;&lt;author&gt;Hwang, Yunn Lin&lt;/author&gt;&lt;author&gt;Cheng, Jung Kuang&lt;/author&gt;&lt;author&gt;Truong, Van Thuan&lt;/author&gt;&lt;/authors&gt;&lt;/contributors&gt;&lt;titles&gt;&lt;title&gt;Computer-aided dynamic analysis and simulation of multibody manufacturing systems&lt;/title&gt;&lt;secondary-title&gt;Applied Mechanics and Materials&lt;/secondary-title&gt;&lt;/titles&gt;&lt;periodical&gt;&lt;full-title&gt;Applied Mechanics and Materials&lt;/full-title&gt;&lt;/periodical&gt;&lt;pages&gt;757-761&lt;/pages&gt;&lt;volume&gt;764&lt;/volume&gt;&lt;dates&gt;&lt;year&gt;2015&lt;/year&gt;&lt;/dates&gt;&lt;publisher&gt;Trans Tech Publ&lt;/publisher&gt;&lt;isbn&gt;1662-7482&lt;/isbn&gt;&lt;urls&gt;&lt;/urls&gt;&lt;/record&gt;&lt;/Cite&gt;&lt;/EndNote&gt;</w:instrText>
      </w:r>
      <w:r w:rsidR="00EB088E">
        <w:rPr>
          <w:rStyle w:val="Emphasis"/>
          <w:i w:val="0"/>
          <w:iCs w:val="0"/>
        </w:rPr>
        <w:fldChar w:fldCharType="separate"/>
      </w:r>
      <w:r w:rsidR="00EB088E">
        <w:rPr>
          <w:rStyle w:val="Emphasis"/>
          <w:i w:val="0"/>
          <w:iCs w:val="0"/>
          <w:noProof/>
        </w:rPr>
        <w:t>[</w:t>
      </w:r>
      <w:hyperlink w:anchor="_ENREF_2" w:tooltip="Hwang, 2015 #2" w:history="1">
        <w:r w:rsidR="00FB600B">
          <w:rPr>
            <w:rStyle w:val="Emphasis"/>
            <w:i w:val="0"/>
            <w:iCs w:val="0"/>
            <w:noProof/>
          </w:rPr>
          <w:t>2</w:t>
        </w:r>
      </w:hyperlink>
      <w:r w:rsidR="00EB088E">
        <w:rPr>
          <w:rStyle w:val="Emphasis"/>
          <w:i w:val="0"/>
          <w:iCs w:val="0"/>
          <w:noProof/>
        </w:rPr>
        <w:t>]</w:t>
      </w:r>
      <w:r w:rsidR="00EB088E">
        <w:rPr>
          <w:rStyle w:val="Emphasis"/>
          <w:i w:val="0"/>
          <w:iCs w:val="0"/>
        </w:rPr>
        <w:fldChar w:fldCharType="end"/>
      </w:r>
      <w:r w:rsidR="00EB088E">
        <w:rPr>
          <w:rStyle w:val="Emphasis"/>
          <w:i w:val="0"/>
          <w:iCs w:val="0"/>
        </w:rPr>
        <w:t xml:space="preserve"> </w:t>
      </w:r>
      <w:r w:rsidR="00652421" w:rsidRPr="00597477">
        <w:rPr>
          <w:rStyle w:val="Emphasis"/>
          <w:i w:val="0"/>
          <w:iCs w:val="0"/>
        </w:rPr>
        <w:t xml:space="preserve">proposed </w:t>
      </w:r>
      <w:r w:rsidR="00DE1CFD" w:rsidRPr="00597477">
        <w:rPr>
          <w:rStyle w:val="Emphasis"/>
          <w:i w:val="0"/>
          <w:iCs w:val="0"/>
        </w:rPr>
        <w:t>introduced the two-ellipse combination technique to make a bi-ellipse chairing</w:t>
      </w:r>
      <w:r w:rsidR="00652421" w:rsidRPr="00597477">
        <w:rPr>
          <w:rStyle w:val="Emphasis"/>
          <w:i w:val="0"/>
          <w:iCs w:val="0"/>
        </w:rPr>
        <w:t>.</w:t>
      </w:r>
      <w:r w:rsidR="00652421" w:rsidRPr="00597477">
        <w:t xml:space="preserve"> </w:t>
      </w:r>
      <w:r w:rsidR="004F565D">
        <w:rPr>
          <w:rStyle w:val="Emphasis"/>
          <w:i w:val="0"/>
          <w:iCs w:val="0"/>
        </w:rPr>
        <w:t>It can be observed that</w:t>
      </w:r>
      <w:r w:rsidR="00652421" w:rsidRPr="00597477">
        <w:rPr>
          <w:rStyle w:val="Emphasis"/>
          <w:i w:val="0"/>
          <w:iCs w:val="0"/>
        </w:rPr>
        <w:t xml:space="preserve"> the designed bi-ellipse sprocket prototype</w:t>
      </w:r>
      <w:r w:rsidR="0051229B" w:rsidRPr="00597477">
        <w:rPr>
          <w:rStyle w:val="Emphasis"/>
          <w:i w:val="0"/>
          <w:iCs w:val="0"/>
        </w:rPr>
        <w:t xml:space="preserve"> at specific position toward the crank</w:t>
      </w:r>
      <w:r w:rsidR="00652421" w:rsidRPr="00597477">
        <w:rPr>
          <w:rStyle w:val="Emphasis"/>
          <w:i w:val="0"/>
          <w:iCs w:val="0"/>
        </w:rPr>
        <w:t xml:space="preserve">, the asymmetric pedaling torque is </w:t>
      </w:r>
      <w:r w:rsidR="00DB32D6" w:rsidRPr="00597477">
        <w:rPr>
          <w:rStyle w:val="Emphasis"/>
          <w:i w:val="0"/>
          <w:iCs w:val="0"/>
        </w:rPr>
        <w:t>reduced</w:t>
      </w:r>
      <w:r w:rsidR="00652421" w:rsidRPr="00597477">
        <w:rPr>
          <w:rStyle w:val="Emphasis"/>
          <w:i w:val="0"/>
          <w:iCs w:val="0"/>
        </w:rPr>
        <w:t>.</w:t>
      </w:r>
      <w:r w:rsidRPr="00597477">
        <w:rPr>
          <w:rStyle w:val="Emphasis"/>
          <w:i w:val="0"/>
          <w:iCs w:val="0"/>
        </w:rPr>
        <w:t xml:space="preserve"> Malfait</w:t>
      </w:r>
      <w:r w:rsidR="006B3EEF" w:rsidRPr="00597477">
        <w:rPr>
          <w:rStyle w:val="Emphasis"/>
          <w:i w:val="0"/>
          <w:iCs w:val="0"/>
        </w:rPr>
        <w:t xml:space="preserve"> et al.</w:t>
      </w:r>
      <w:r w:rsidRPr="00597477">
        <w:rPr>
          <w:rStyle w:val="Emphasis"/>
          <w:i w:val="0"/>
          <w:iCs w:val="0"/>
        </w:rPr>
        <w:t xml:space="preserve"> </w:t>
      </w:r>
      <w:r w:rsidR="00EB088E">
        <w:rPr>
          <w:rStyle w:val="Emphasis"/>
          <w:i w:val="0"/>
          <w:iCs w:val="0"/>
        </w:rPr>
        <w:fldChar w:fldCharType="begin"/>
      </w:r>
      <w:r w:rsidR="00EB088E">
        <w:rPr>
          <w:rStyle w:val="Emphasis"/>
          <w:i w:val="0"/>
          <w:iCs w:val="0"/>
        </w:rPr>
        <w:instrText xml:space="preserve"> ADDIN EN.CITE &lt;EndNote&gt;&lt;Cite&gt;&lt;Author&gt;Malfait&lt;/Author&gt;&lt;Year&gt;2012&lt;/Year&gt;&lt;RecNum&gt;3&lt;/RecNum&gt;&lt;DisplayText&gt;[3]&lt;/DisplayText&gt;&lt;record&gt;&lt;rec-number&gt;3&lt;/rec-number&gt;&lt;foreign-keys&gt;&lt;key app="EN" db-id="vt0tvx2s0txv0we2tr2vftrww5z5f00rtest" timestamp="1727944267"&gt;3&lt;/key&gt;&lt;/foreign-keys&gt;&lt;ref-type name="Generic"&gt;13&lt;/ref-type&gt;&lt;contributors&gt;&lt;authors&gt;&lt;author&gt;Malfait, L.&lt;/author&gt;&lt;author&gt;Storme, G.&lt;/author&gt;&lt;author&gt;Derdeyn, M.&lt;/author&gt;&lt;/authors&gt;&lt;/contributors&gt;&lt;titles&gt;&lt;title&gt;Why do appropriate noncircular chainrings yield more crank power compared to conventional circular systems during isokinetic pedalling&lt;/title&gt;&lt;/titles&gt;&lt;dates&gt;&lt;year&gt;2012&lt;/year&gt;&lt;/dates&gt;&lt;publisher&gt;Research Report 2012). Retrieved from http://www. noncircularchainring. be …&lt;/publisher&gt;&lt;urls&gt;&lt;/urls&gt;&lt;/record&gt;&lt;/Cite&gt;&lt;/EndNote&gt;</w:instrText>
      </w:r>
      <w:r w:rsidR="00EB088E">
        <w:rPr>
          <w:rStyle w:val="Emphasis"/>
          <w:i w:val="0"/>
          <w:iCs w:val="0"/>
        </w:rPr>
        <w:fldChar w:fldCharType="separate"/>
      </w:r>
      <w:r w:rsidR="00EB088E">
        <w:rPr>
          <w:rStyle w:val="Emphasis"/>
          <w:i w:val="0"/>
          <w:iCs w:val="0"/>
          <w:noProof/>
        </w:rPr>
        <w:t>[</w:t>
      </w:r>
      <w:hyperlink w:anchor="_ENREF_3" w:tooltip="Malfait, 2012 #3" w:history="1">
        <w:r w:rsidR="00FB600B">
          <w:rPr>
            <w:rStyle w:val="Emphasis"/>
            <w:i w:val="0"/>
            <w:iCs w:val="0"/>
            <w:noProof/>
          </w:rPr>
          <w:t>3</w:t>
        </w:r>
      </w:hyperlink>
      <w:r w:rsidR="00EB088E">
        <w:rPr>
          <w:rStyle w:val="Emphasis"/>
          <w:i w:val="0"/>
          <w:iCs w:val="0"/>
          <w:noProof/>
        </w:rPr>
        <w:t>]</w:t>
      </w:r>
      <w:r w:rsidR="00EB088E">
        <w:rPr>
          <w:rStyle w:val="Emphasis"/>
          <w:i w:val="0"/>
          <w:iCs w:val="0"/>
        </w:rPr>
        <w:fldChar w:fldCharType="end"/>
      </w:r>
      <w:r w:rsidR="00EB088E">
        <w:rPr>
          <w:rStyle w:val="Emphasis"/>
          <w:i w:val="0"/>
          <w:iCs w:val="0"/>
        </w:rPr>
        <w:t xml:space="preserve"> </w:t>
      </w:r>
      <w:r w:rsidR="00820F2C" w:rsidRPr="00820F2C">
        <w:rPr>
          <w:rStyle w:val="Emphasis"/>
          <w:i w:val="0"/>
          <w:iCs w:val="0"/>
        </w:rPr>
        <w:t>implemented an optimization technique to enhance the dynamic component of joint loading. This was performed by creating a suitable non-round chainring with certain characteristics such as ovality, shape, crank orientation angle, and cadence.</w:t>
      </w:r>
      <w:r w:rsidRPr="00597477">
        <w:rPr>
          <w:rStyle w:val="Emphasis"/>
          <w:i w:val="0"/>
          <w:iCs w:val="0"/>
        </w:rPr>
        <w:t xml:space="preserve"> </w:t>
      </w:r>
      <w:r w:rsidR="00CB7DA2" w:rsidRPr="00CB7DA2">
        <w:rPr>
          <w:rStyle w:val="Emphasis"/>
          <w:i w:val="0"/>
          <w:iCs w:val="0"/>
        </w:rPr>
        <w:t xml:space="preserve">The findings indicate substantial </w:t>
      </w:r>
      <w:r w:rsidR="00CB7DA2">
        <w:rPr>
          <w:rStyle w:val="Emphasis"/>
          <w:i w:val="0"/>
          <w:iCs w:val="0"/>
        </w:rPr>
        <w:t>difference</w:t>
      </w:r>
      <w:r w:rsidR="00CB7DA2" w:rsidRPr="00CB7DA2">
        <w:rPr>
          <w:rStyle w:val="Emphasis"/>
          <w:i w:val="0"/>
          <w:iCs w:val="0"/>
        </w:rPr>
        <w:t xml:space="preserve"> in the cornering characteristics and maximum values for both dynamic joint moments and dynamic joint forces as compared to the circular lead, resulting in a noticeable enhancement in crank performance.</w:t>
      </w:r>
      <w:r w:rsidRPr="00597477">
        <w:rPr>
          <w:rStyle w:val="Emphasis"/>
          <w:i w:val="0"/>
          <w:iCs w:val="0"/>
        </w:rPr>
        <w:t xml:space="preserve"> </w:t>
      </w:r>
      <w:r w:rsidR="00A44FF6" w:rsidRPr="00597477">
        <w:rPr>
          <w:rStyle w:val="Emphasis"/>
          <w:i w:val="0"/>
          <w:iCs w:val="0"/>
        </w:rPr>
        <w:t>Non-circular chainrings might potentially enhance sprint cycling performance</w:t>
      </w:r>
      <w:r w:rsidRPr="00597477">
        <w:rPr>
          <w:rStyle w:val="Emphasis"/>
          <w:i w:val="0"/>
          <w:iCs w:val="0"/>
        </w:rPr>
        <w:t xml:space="preserve">. </w:t>
      </w:r>
      <w:proofErr w:type="spellStart"/>
      <w:r w:rsidRPr="00597477">
        <w:rPr>
          <w:rStyle w:val="Emphasis"/>
          <w:i w:val="0"/>
          <w:iCs w:val="0"/>
        </w:rPr>
        <w:t>Hintzy</w:t>
      </w:r>
      <w:proofErr w:type="spellEnd"/>
      <w:r w:rsidRPr="00597477">
        <w:rPr>
          <w:rStyle w:val="Emphasis"/>
          <w:i w:val="0"/>
          <w:iCs w:val="0"/>
        </w:rPr>
        <w:t xml:space="preserve"> </w:t>
      </w:r>
      <w:r w:rsidR="006B3EEF" w:rsidRPr="00597477">
        <w:rPr>
          <w:rStyle w:val="Emphasis"/>
          <w:i w:val="0"/>
          <w:iCs w:val="0"/>
        </w:rPr>
        <w:t>et al.</w:t>
      </w:r>
      <w:r w:rsidRPr="00597477">
        <w:rPr>
          <w:rStyle w:val="Emphasis"/>
          <w:i w:val="0"/>
          <w:iCs w:val="0"/>
        </w:rPr>
        <w:t xml:space="preserve"> </w:t>
      </w:r>
      <w:r w:rsidR="00EB088E">
        <w:rPr>
          <w:rStyle w:val="Emphasis"/>
          <w:i w:val="0"/>
          <w:iCs w:val="0"/>
        </w:rPr>
        <w:fldChar w:fldCharType="begin"/>
      </w:r>
      <w:r w:rsidR="00EB088E">
        <w:rPr>
          <w:rStyle w:val="Emphasis"/>
          <w:i w:val="0"/>
          <w:iCs w:val="0"/>
        </w:rPr>
        <w:instrText xml:space="preserve"> ADDIN EN.CITE &lt;EndNote&gt;&lt;Cite&gt;&lt;Author&gt;Hintzy&lt;/Author&gt;&lt;Year&gt;2016&lt;/Year&gt;&lt;RecNum&gt;4&lt;/RecNum&gt;&lt;DisplayText&gt;[4]&lt;/DisplayText&gt;&lt;record&gt;&lt;rec-number&gt;4&lt;/rec-number&gt;&lt;foreign-keys&gt;&lt;key app="EN" db-id="vt0tvx2s0txv0we2tr2vftrww5z5f00rtest" timestamp="1727944361"&gt;4&lt;/key&gt;&lt;/foreign-keys&gt;&lt;ref-type name="Journal Article"&gt;17&lt;/ref-type&gt;&lt;contributors&gt;&lt;authors&gt;&lt;author&gt;Hintzy, Frédérique&lt;/author&gt;&lt;author&gt;Grappe, Frédéric&lt;/author&gt;&lt;author&gt;Belli, Alain&lt;/author&gt;&lt;/authors&gt;&lt;/contributors&gt;&lt;titles&gt;&lt;title&gt;Effects of a non-circular chainring on sprint performance during a cycle ergometer test&lt;/title&gt;&lt;secondary-title&gt;Journal of sports science &amp;amp; medicine&lt;/secondary-title&gt;&lt;/titles&gt;&lt;periodical&gt;&lt;full-title&gt;Journal of sports science &amp;amp; medicine&lt;/full-title&gt;&lt;/periodical&gt;&lt;pages&gt;223&lt;/pages&gt;&lt;volume&gt;15&lt;/volume&gt;&lt;number&gt;2&lt;/number&gt;&lt;dates&gt;&lt;year&gt;2016&lt;/year&gt;&lt;/dates&gt;&lt;publisher&gt;Dept. of Sports Medicine, Medical Faculty of Uludag University&lt;/publisher&gt;&lt;urls&gt;&lt;/urls&gt;&lt;/record&gt;&lt;/Cite&gt;&lt;/EndNote&gt;</w:instrText>
      </w:r>
      <w:r w:rsidR="00EB088E">
        <w:rPr>
          <w:rStyle w:val="Emphasis"/>
          <w:i w:val="0"/>
          <w:iCs w:val="0"/>
        </w:rPr>
        <w:fldChar w:fldCharType="separate"/>
      </w:r>
      <w:r w:rsidR="00EB088E">
        <w:rPr>
          <w:rStyle w:val="Emphasis"/>
          <w:i w:val="0"/>
          <w:iCs w:val="0"/>
          <w:noProof/>
        </w:rPr>
        <w:t>[</w:t>
      </w:r>
      <w:hyperlink w:anchor="_ENREF_4" w:tooltip="Hintzy, 2016 #4" w:history="1">
        <w:r w:rsidR="00FB600B">
          <w:rPr>
            <w:rStyle w:val="Emphasis"/>
            <w:i w:val="0"/>
            <w:iCs w:val="0"/>
            <w:noProof/>
          </w:rPr>
          <w:t>4</w:t>
        </w:r>
      </w:hyperlink>
      <w:r w:rsidR="00EB088E">
        <w:rPr>
          <w:rStyle w:val="Emphasis"/>
          <w:i w:val="0"/>
          <w:iCs w:val="0"/>
          <w:noProof/>
        </w:rPr>
        <w:t>]</w:t>
      </w:r>
      <w:r w:rsidR="00EB088E">
        <w:rPr>
          <w:rStyle w:val="Emphasis"/>
          <w:i w:val="0"/>
          <w:iCs w:val="0"/>
        </w:rPr>
        <w:fldChar w:fldCharType="end"/>
      </w:r>
      <w:r w:rsidR="00EB088E">
        <w:rPr>
          <w:rStyle w:val="Emphasis"/>
          <w:i w:val="0"/>
          <w:iCs w:val="0"/>
        </w:rPr>
        <w:t xml:space="preserve"> </w:t>
      </w:r>
      <w:r w:rsidR="00DE1CFD" w:rsidRPr="00597477">
        <w:rPr>
          <w:rStyle w:val="Emphasis"/>
          <w:i w:val="0"/>
          <w:iCs w:val="0"/>
        </w:rPr>
        <w:t xml:space="preserve">conducted a study comparing an </w:t>
      </w:r>
      <w:proofErr w:type="spellStart"/>
      <w:r w:rsidR="00DE1CFD" w:rsidRPr="00597477">
        <w:rPr>
          <w:rStyle w:val="Emphasis"/>
          <w:i w:val="0"/>
          <w:iCs w:val="0"/>
        </w:rPr>
        <w:t>Osymetric</w:t>
      </w:r>
      <w:proofErr w:type="spellEnd"/>
      <w:r w:rsidR="00DE1CFD" w:rsidRPr="00597477">
        <w:rPr>
          <w:rStyle w:val="Emphasis"/>
          <w:i w:val="0"/>
          <w:iCs w:val="0"/>
        </w:rPr>
        <w:t xml:space="preserve"> non-circular chainring with a circular chainring. </w:t>
      </w:r>
      <w:r w:rsidR="00DE1CFD" w:rsidRPr="00DB32D6">
        <w:rPr>
          <w:rStyle w:val="Emphasis"/>
          <w:rFonts w:eastAsiaTheme="minorEastAsia"/>
          <w:i w:val="0"/>
          <w:iCs w:val="0"/>
          <w:lang w:eastAsia="zh-TW"/>
        </w:rPr>
        <w:t>T</w:t>
      </w:r>
      <w:r w:rsidR="00DE1CFD" w:rsidRPr="00597477">
        <w:rPr>
          <w:rStyle w:val="Emphasis"/>
          <w:i w:val="0"/>
          <w:iCs w:val="0"/>
        </w:rPr>
        <w:t>wenty sprint cyclists</w:t>
      </w:r>
      <w:r w:rsidR="00DE1CFD" w:rsidRPr="00597477">
        <w:rPr>
          <w:rStyle w:val="Emphasis"/>
          <w:rFonts w:asciiTheme="minorEastAsia" w:eastAsiaTheme="minorEastAsia" w:hAnsiTheme="minorEastAsia"/>
          <w:i w:val="0"/>
          <w:iCs w:val="0"/>
          <w:lang w:eastAsia="zh-TW"/>
        </w:rPr>
        <w:t xml:space="preserve"> </w:t>
      </w:r>
      <w:r w:rsidR="00DE1CFD" w:rsidRPr="00597477">
        <w:rPr>
          <w:rStyle w:val="Emphasis"/>
          <w:rFonts w:eastAsiaTheme="minorEastAsia"/>
          <w:i w:val="0"/>
          <w:iCs w:val="0"/>
          <w:lang w:eastAsia="zh-TW"/>
        </w:rPr>
        <w:t>are</w:t>
      </w:r>
      <w:r w:rsidR="00DE1CFD" w:rsidRPr="00597477">
        <w:rPr>
          <w:rStyle w:val="Emphasis"/>
          <w:i w:val="0"/>
          <w:iCs w:val="0"/>
        </w:rPr>
        <w:t xml:space="preserve"> recruited to undertake an 8-second sprint</w:t>
      </w:r>
      <w:r w:rsidRPr="00597477">
        <w:rPr>
          <w:rStyle w:val="Emphasis"/>
          <w:i w:val="0"/>
          <w:iCs w:val="0"/>
        </w:rPr>
        <w:t>.</w:t>
      </w:r>
      <w:r w:rsidR="00DE1CFD" w:rsidRPr="00597477">
        <w:rPr>
          <w:rStyle w:val="Emphasis"/>
          <w:i w:val="0"/>
          <w:iCs w:val="0"/>
        </w:rPr>
        <w:t xml:space="preserve"> It can be observed that </w:t>
      </w:r>
      <w:r w:rsidR="00DB32D6" w:rsidRPr="00DB32D6">
        <w:rPr>
          <w:rStyle w:val="Emphasis"/>
          <w:i w:val="0"/>
          <w:iCs w:val="0"/>
        </w:rPr>
        <w:t xml:space="preserve">during sprint cycling </w:t>
      </w:r>
      <w:r w:rsidR="00DE1CFD" w:rsidRPr="00597477">
        <w:rPr>
          <w:rStyle w:val="Emphasis"/>
          <w:i w:val="0"/>
          <w:iCs w:val="0"/>
        </w:rPr>
        <w:t xml:space="preserve">The </w:t>
      </w:r>
      <w:proofErr w:type="spellStart"/>
      <w:r w:rsidR="00DE1CFD" w:rsidRPr="00597477">
        <w:rPr>
          <w:rStyle w:val="Emphasis"/>
          <w:i w:val="0"/>
          <w:iCs w:val="0"/>
        </w:rPr>
        <w:t>Osymetric</w:t>
      </w:r>
      <w:proofErr w:type="spellEnd"/>
      <w:r w:rsidR="00DE1CFD" w:rsidRPr="00597477">
        <w:rPr>
          <w:rStyle w:val="Emphasis"/>
          <w:i w:val="0"/>
          <w:iCs w:val="0"/>
        </w:rPr>
        <w:t xml:space="preserve"> non-circular chainring considerably </w:t>
      </w:r>
      <w:r w:rsidR="00DB32D6">
        <w:rPr>
          <w:rStyle w:val="Emphasis"/>
          <w:i w:val="0"/>
          <w:iCs w:val="0"/>
        </w:rPr>
        <w:t>increase</w:t>
      </w:r>
      <w:r w:rsidR="00DE1CFD" w:rsidRPr="00597477">
        <w:rPr>
          <w:rStyle w:val="Emphasis"/>
          <w:i w:val="0"/>
          <w:iCs w:val="0"/>
        </w:rPr>
        <w:t xml:space="preserve"> crank power by 4.3%, in contrast with a circular </w:t>
      </w:r>
      <w:r w:rsidR="00DE1CFD" w:rsidRPr="00597477">
        <w:rPr>
          <w:rStyle w:val="Emphasis"/>
          <w:i w:val="0"/>
          <w:iCs w:val="0"/>
        </w:rPr>
        <w:lastRenderedPageBreak/>
        <w:t xml:space="preserve">chainring. </w:t>
      </w:r>
      <w:r w:rsidRPr="00597477">
        <w:rPr>
          <w:rStyle w:val="Emphasis"/>
          <w:i w:val="0"/>
          <w:iCs w:val="0"/>
        </w:rPr>
        <w:t xml:space="preserve"> O’Hara </w:t>
      </w:r>
      <w:r w:rsidR="00EF417F">
        <w:rPr>
          <w:rStyle w:val="Emphasis"/>
          <w:i w:val="0"/>
          <w:iCs w:val="0"/>
        </w:rPr>
        <w:fldChar w:fldCharType="begin"/>
      </w:r>
      <w:r w:rsidR="00EF417F">
        <w:rPr>
          <w:rStyle w:val="Emphasis"/>
          <w:i w:val="0"/>
          <w:iCs w:val="0"/>
        </w:rPr>
        <w:instrText xml:space="preserve"> ADDIN EN.CITE &lt;EndNote&gt;&lt;Cite&gt;&lt;Author&gt;O&amp;apos;Hara&lt;/Author&gt;&lt;Year&gt;2011&lt;/Year&gt;&lt;RecNum&gt;5&lt;/RecNum&gt;&lt;DisplayText&gt;[5]&lt;/DisplayText&gt;&lt;record&gt;&lt;rec-number&gt;5&lt;/rec-number&gt;&lt;foreign-keys&gt;&lt;key app="EN" db-id="vt0tvx2s0txv0we2tr2vftrww5z5f00rtest" timestamp="1727944490"&gt;5&lt;/key&gt;&lt;/foreign-keys&gt;&lt;ref-type name="Book"&gt;6&lt;/ref-type&gt;&lt;contributors&gt;&lt;authors&gt;&lt;author&gt;O&amp;apos;Hara, Christiane Rose&lt;/author&gt;&lt;/authors&gt;&lt;/contributors&gt;&lt;titles&gt;&lt;title&gt;Effects of chainring design on performance in competitive cyclists&lt;/title&gt;&lt;/titles&gt;&lt;dates&gt;&lt;year&gt;2011&lt;/year&gt;&lt;/dates&gt;&lt;publisher&gt;California Polytechnic State University&lt;/publisher&gt;&lt;isbn&gt;9798379803360&lt;/isbn&gt;&lt;urls&gt;&lt;/urls&gt;&lt;/record&gt;&lt;/Cite&gt;&lt;/EndNote&gt;</w:instrText>
      </w:r>
      <w:r w:rsidR="00EF417F">
        <w:rPr>
          <w:rStyle w:val="Emphasis"/>
          <w:i w:val="0"/>
          <w:iCs w:val="0"/>
        </w:rPr>
        <w:fldChar w:fldCharType="separate"/>
      </w:r>
      <w:r w:rsidR="00EF417F">
        <w:rPr>
          <w:rStyle w:val="Emphasis"/>
          <w:i w:val="0"/>
          <w:iCs w:val="0"/>
          <w:noProof/>
        </w:rPr>
        <w:t>[</w:t>
      </w:r>
      <w:hyperlink w:anchor="_ENREF_5" w:tooltip="O'Hara, 2011 #5" w:history="1">
        <w:r w:rsidR="00FB600B">
          <w:rPr>
            <w:rStyle w:val="Emphasis"/>
            <w:i w:val="0"/>
            <w:iCs w:val="0"/>
            <w:noProof/>
          </w:rPr>
          <w:t>5</w:t>
        </w:r>
      </w:hyperlink>
      <w:r w:rsidR="00EF417F">
        <w:rPr>
          <w:rStyle w:val="Emphasis"/>
          <w:i w:val="0"/>
          <w:iCs w:val="0"/>
          <w:noProof/>
        </w:rPr>
        <w:t>]</w:t>
      </w:r>
      <w:r w:rsidR="00EF417F">
        <w:rPr>
          <w:rStyle w:val="Emphasis"/>
          <w:i w:val="0"/>
          <w:iCs w:val="0"/>
        </w:rPr>
        <w:fldChar w:fldCharType="end"/>
      </w:r>
      <w:r w:rsidR="00EF417F">
        <w:rPr>
          <w:rStyle w:val="Emphasis"/>
          <w:i w:val="0"/>
          <w:iCs w:val="0"/>
        </w:rPr>
        <w:t xml:space="preserve"> </w:t>
      </w:r>
      <w:r w:rsidRPr="00597477">
        <w:rPr>
          <w:rStyle w:val="Emphasis"/>
          <w:i w:val="0"/>
          <w:iCs w:val="0"/>
        </w:rPr>
        <w:t xml:space="preserve"> </w:t>
      </w:r>
      <w:r w:rsidR="00DC002E" w:rsidRPr="00DC002E">
        <w:t>performed a study comparing the duration it required to execute and the physiological reactions when riding using a conventional circular chainring vs a Rotor Q-Ring noncircular chainring. The study showed that the implementation of Rotor Q-Rings led to a noticeable augmentation in the mean power output (26.7 watts) and mean speed (0.7 kph) throughout the 1 km time trial.</w:t>
      </w:r>
      <w:r w:rsidRPr="00597477">
        <w:rPr>
          <w:rStyle w:val="Emphasis"/>
          <w:i w:val="0"/>
          <w:iCs w:val="0"/>
        </w:rPr>
        <w:t xml:space="preserve"> </w:t>
      </w:r>
    </w:p>
    <w:p w14:paraId="4348A733" w14:textId="276F3F98" w:rsidR="006B6DE7" w:rsidRPr="00597477" w:rsidRDefault="00751177" w:rsidP="006B6DE7">
      <w:pPr>
        <w:pStyle w:val="Paragraph"/>
        <w:rPr>
          <w:rStyle w:val="Emphasis"/>
          <w:i w:val="0"/>
          <w:iCs w:val="0"/>
        </w:rPr>
      </w:pPr>
      <w:r w:rsidRPr="00597477">
        <w:t>In addition, related to the effect of crank position,</w:t>
      </w:r>
      <w:r w:rsidR="006B3EEF" w:rsidRPr="00597477">
        <w:t>.</w:t>
      </w:r>
      <w:r w:rsidR="00EF417F">
        <w:fldChar w:fldCharType="begin"/>
      </w:r>
      <w:r w:rsidR="00EF417F">
        <w:instrText xml:space="preserve"> ADDIN EN.CITE &lt;EndNote&gt;&lt;Cite&gt;&lt;Author&gt;Zamparo&lt;/Author&gt;&lt;Year&gt;2002&lt;/Year&gt;&lt;RecNum&gt;6&lt;/RecNum&gt;&lt;DisplayText&gt;[6]&lt;/DisplayText&gt;&lt;record&gt;&lt;rec-number&gt;6&lt;/rec-number&gt;&lt;foreign-keys&gt;&lt;key app="EN" db-id="vt0tvx2s0txv0we2tr2vftrww5z5f00rtest" timestamp="1727944535"&gt;6&lt;/key&gt;&lt;/foreign-keys&gt;&lt;ref-type name="Journal Article"&gt;17&lt;/ref-type&gt;&lt;contributors&gt;&lt;authors&gt;&lt;author&gt;Zamparo, Paola&lt;/author&gt;&lt;author&gt;Minetti, Alberto E.&lt;/author&gt;&lt;author&gt;di Prampero, Pietro E.&lt;/author&gt;&lt;/authors&gt;&lt;/contributors&gt;&lt;titles&gt;&lt;title&gt;Mechanical efficiency of cycling with a new developed pedal–crank&lt;/title&gt;&lt;secondary-title&gt;Journal of biomechanics&lt;/secondary-title&gt;&lt;/titles&gt;&lt;periodical&gt;&lt;full-title&gt;Journal of biomechanics&lt;/full-title&gt;&lt;/periodical&gt;&lt;pages&gt;1387-1398&lt;/pages&gt;&lt;volume&gt;35&lt;/volume&gt;&lt;number&gt;10&lt;/number&gt;&lt;dates&gt;&lt;year&gt;2002&lt;/year&gt;&lt;/dates&gt;&lt;publisher&gt;Elsevier&lt;/publisher&gt;&lt;isbn&gt;0021-9290&lt;/isbn&gt;&lt;urls&gt;&lt;/urls&gt;&lt;/record&gt;&lt;/Cite&gt;&lt;/EndNote&gt;</w:instrText>
      </w:r>
      <w:r w:rsidR="00EF417F">
        <w:fldChar w:fldCharType="separate"/>
      </w:r>
      <w:r w:rsidR="00EF417F">
        <w:rPr>
          <w:noProof/>
        </w:rPr>
        <w:t>[</w:t>
      </w:r>
      <w:hyperlink w:anchor="_ENREF_6" w:tooltip="Zamparo, 2002 #6" w:history="1">
        <w:r w:rsidR="00FB600B">
          <w:rPr>
            <w:noProof/>
          </w:rPr>
          <w:t>6</w:t>
        </w:r>
      </w:hyperlink>
      <w:r w:rsidR="00EF417F">
        <w:rPr>
          <w:noProof/>
        </w:rPr>
        <w:t>]</w:t>
      </w:r>
      <w:r w:rsidR="00EF417F">
        <w:fldChar w:fldCharType="end"/>
      </w:r>
      <w:r w:rsidR="00EF417F">
        <w:t xml:space="preserve"> </w:t>
      </w:r>
      <w:r w:rsidR="00DC002E" w:rsidRPr="00DC002E">
        <w:t>conducted an analysis of the mechanical efficiency of cycling using a novel pedal-crank prototype.</w:t>
      </w:r>
      <w:r w:rsidR="00B55FEA" w:rsidRPr="00597477">
        <w:t xml:space="preserve"> </w:t>
      </w:r>
      <w:r w:rsidR="00DC002E" w:rsidRPr="00DC002E">
        <w:t>The length of the pedal crank changed in relation to the angle of the crank, being at its maximum during the period of pushing and at its minimum during the phase of recovery. This modification was anticipated to decrease the energy required for cycling. The torque generated by the leg that is pushing increased, while the counter-torque produced by the opposing leg dropped.</w:t>
      </w:r>
      <w:r w:rsidR="006B6DE7" w:rsidRPr="00597477">
        <w:rPr>
          <w:rStyle w:val="Emphasis"/>
          <w:i w:val="0"/>
          <w:iCs w:val="0"/>
        </w:rPr>
        <w:t xml:space="preserve"> </w:t>
      </w:r>
      <w:r w:rsidR="00AA4770" w:rsidRPr="00AA4770">
        <w:rPr>
          <w:rStyle w:val="Emphasis"/>
          <w:i w:val="0"/>
          <w:iCs w:val="0"/>
        </w:rPr>
        <w:t>Effectively, power generation may be increased by placing the pedaling action during the power phase on the area of the chainring with a greater circumference</w:t>
      </w:r>
      <w:r w:rsidR="00EF417F">
        <w:rPr>
          <w:rStyle w:val="Emphasis"/>
          <w:i w:val="0"/>
          <w:iCs w:val="0"/>
        </w:rPr>
        <w:t xml:space="preserve"> </w:t>
      </w:r>
      <w:r w:rsidR="00EF417F">
        <w:rPr>
          <w:rStyle w:val="Emphasis"/>
          <w:i w:val="0"/>
          <w:iCs w:val="0"/>
        </w:rPr>
        <w:fldChar w:fldCharType="begin"/>
      </w:r>
      <w:r w:rsidR="00EF417F">
        <w:rPr>
          <w:rStyle w:val="Emphasis"/>
          <w:i w:val="0"/>
          <w:iCs w:val="0"/>
        </w:rPr>
        <w:instrText xml:space="preserve"> ADDIN EN.CITE &lt;EndNote&gt;&lt;Cite&gt;&lt;Author&gt;Rankin&lt;/Author&gt;&lt;Year&gt;2008&lt;/Year&gt;&lt;RecNum&gt;7&lt;/RecNum&gt;&lt;DisplayText&gt;[7]&lt;/DisplayText&gt;&lt;record&gt;&lt;rec-number&gt;7&lt;/rec-number&gt;&lt;foreign-keys&gt;&lt;key app="EN" db-id="vt0tvx2s0txv0we2tr2vftrww5z5f00rtest" timestamp="1727944575"&gt;7&lt;/key&gt;&lt;/foreign-keys&gt;&lt;ref-type name="Journal Article"&gt;17&lt;/ref-type&gt;&lt;contributors&gt;&lt;authors&gt;&lt;author&gt;Rankin, Jeffery W.&lt;/author&gt;&lt;author&gt;Neptune, Richard R.&lt;/author&gt;&lt;/authors&gt;&lt;/contributors&gt;&lt;titles&gt;&lt;title&gt;A theoretical analysis of an optimal chainring shape to maximize crank power during isokinetic pedaling&lt;/title&gt;&lt;secondary-title&gt;Journal of biomechanics&lt;/secondary-title&gt;&lt;/titles&gt;&lt;periodical&gt;&lt;full-title&gt;Journal of biomechanics&lt;/full-title&gt;&lt;/periodical&gt;&lt;pages&gt;1494-1502&lt;/pages&gt;&lt;volume&gt;41&lt;/volume&gt;&lt;number&gt;7&lt;/number&gt;&lt;dates&gt;&lt;year&gt;2008&lt;/year&gt;&lt;/dates&gt;&lt;publisher&gt;Elsevier&lt;/publisher&gt;&lt;isbn&gt;0021-9290&lt;/isbn&gt;&lt;urls&gt;&lt;/urls&gt;&lt;/record&gt;&lt;/Cite&gt;&lt;/EndNote&gt;</w:instrText>
      </w:r>
      <w:r w:rsidR="00EF417F">
        <w:rPr>
          <w:rStyle w:val="Emphasis"/>
          <w:i w:val="0"/>
          <w:iCs w:val="0"/>
        </w:rPr>
        <w:fldChar w:fldCharType="separate"/>
      </w:r>
      <w:r w:rsidR="00EF417F">
        <w:rPr>
          <w:rStyle w:val="Emphasis"/>
          <w:i w:val="0"/>
          <w:iCs w:val="0"/>
          <w:noProof/>
        </w:rPr>
        <w:t>[</w:t>
      </w:r>
      <w:hyperlink w:anchor="_ENREF_7" w:tooltip="Rankin, 2008 #7" w:history="1">
        <w:r w:rsidR="00FB600B">
          <w:rPr>
            <w:rStyle w:val="Emphasis"/>
            <w:i w:val="0"/>
            <w:iCs w:val="0"/>
            <w:noProof/>
          </w:rPr>
          <w:t>7</w:t>
        </w:r>
      </w:hyperlink>
      <w:r w:rsidR="00EF417F">
        <w:rPr>
          <w:rStyle w:val="Emphasis"/>
          <w:i w:val="0"/>
          <w:iCs w:val="0"/>
          <w:noProof/>
        </w:rPr>
        <w:t>]</w:t>
      </w:r>
      <w:r w:rsidR="00EF417F">
        <w:rPr>
          <w:rStyle w:val="Emphasis"/>
          <w:i w:val="0"/>
          <w:iCs w:val="0"/>
        </w:rPr>
        <w:fldChar w:fldCharType="end"/>
      </w:r>
      <w:r w:rsidR="00746CB1" w:rsidRPr="00597477">
        <w:rPr>
          <w:rStyle w:val="Emphasis"/>
          <w:i w:val="0"/>
          <w:iCs w:val="0"/>
        </w:rPr>
        <w:t xml:space="preserve">. </w:t>
      </w:r>
      <w:r w:rsidR="00AA4770" w:rsidRPr="00AA4770">
        <w:rPr>
          <w:rStyle w:val="Emphasis"/>
          <w:i w:val="0"/>
          <w:iCs w:val="0"/>
        </w:rPr>
        <w:t>A noncircular chainring could be achieved using the bi-ellipse chainring design previously proposed</w:t>
      </w:r>
      <w:r w:rsidR="00EF417F">
        <w:rPr>
          <w:rStyle w:val="Emphasis"/>
          <w:i w:val="0"/>
          <w:iCs w:val="0"/>
        </w:rPr>
        <w:t xml:space="preserve"> </w:t>
      </w:r>
      <w:r w:rsidR="00EF417F">
        <w:rPr>
          <w:rStyle w:val="Emphasis"/>
          <w:i w:val="0"/>
          <w:iCs w:val="0"/>
        </w:rPr>
        <w:fldChar w:fldCharType="begin"/>
      </w:r>
      <w:r w:rsidR="00EF417F">
        <w:rPr>
          <w:rStyle w:val="Emphasis"/>
          <w:i w:val="0"/>
          <w:iCs w:val="0"/>
        </w:rPr>
        <w:instrText xml:space="preserve"> ADDIN EN.CITE &lt;EndNote&gt;&lt;Cite&gt;&lt;Author&gt;Lesmawanto&lt;/Author&gt;&lt;Year&gt;2022&lt;/Year&gt;&lt;RecNum&gt;8&lt;/RecNum&gt;&lt;DisplayText&gt;[8]&lt;/DisplayText&gt;&lt;record&gt;&lt;rec-number&gt;8&lt;/rec-number&gt;&lt;foreign-keys&gt;&lt;key app="EN" db-id="vt0tvx2s0txv0we2tr2vftrww5z5f00rtest" timestamp="1727944614"&gt;8&lt;/key&gt;&lt;/foreign-keys&gt;&lt;ref-type name="Journal Article"&gt;17&lt;/ref-type&gt;&lt;contributors&gt;&lt;authors&gt;&lt;author&gt;Lesmawanto, Ardi&lt;/author&gt;&lt;author&gt;Hsu, Kao-Kuei&lt;/author&gt;&lt;author&gt;Chang, Shinn-Liang&lt;/author&gt;&lt;/authors&gt;&lt;/contributors&gt;&lt;titles&gt;&lt;title&gt;Computer-aided design of bi-ellipse bicycle sprocket&lt;/title&gt;&lt;secondary-title&gt;Journal of Advanced Mechanical Design, Systems, and Manufacturing&lt;/secondary-title&gt;&lt;/titles&gt;&lt;periodical&gt;&lt;full-title&gt;Journal of Advanced Mechanical Design, Systems, and Manufacturing&lt;/full-title&gt;&lt;/periodical&gt;&lt;pages&gt;JAMDSM0008-JAMDSM0008&lt;/pages&gt;&lt;volume&gt;16&lt;/volume&gt;&lt;number&gt;1&lt;/number&gt;&lt;dates&gt;&lt;year&gt;2022&lt;/year&gt;&lt;/dates&gt;&lt;publisher&gt;The Japan Society of Mechanical Engineers&lt;/publisher&gt;&lt;isbn&gt;1881-3054&lt;/isbn&gt;&lt;urls&gt;&lt;/urls&gt;&lt;/record&gt;&lt;/Cite&gt;&lt;/EndNote&gt;</w:instrText>
      </w:r>
      <w:r w:rsidR="00EF417F">
        <w:rPr>
          <w:rStyle w:val="Emphasis"/>
          <w:i w:val="0"/>
          <w:iCs w:val="0"/>
        </w:rPr>
        <w:fldChar w:fldCharType="separate"/>
      </w:r>
      <w:r w:rsidR="00EF417F">
        <w:rPr>
          <w:rStyle w:val="Emphasis"/>
          <w:i w:val="0"/>
          <w:iCs w:val="0"/>
          <w:noProof/>
        </w:rPr>
        <w:t>[</w:t>
      </w:r>
      <w:hyperlink w:anchor="_ENREF_8" w:tooltip="Lesmawanto, 2022 #8" w:history="1">
        <w:r w:rsidR="00FB600B">
          <w:rPr>
            <w:rStyle w:val="Emphasis"/>
            <w:i w:val="0"/>
            <w:iCs w:val="0"/>
            <w:noProof/>
          </w:rPr>
          <w:t>8</w:t>
        </w:r>
      </w:hyperlink>
      <w:r w:rsidR="00EF417F">
        <w:rPr>
          <w:rStyle w:val="Emphasis"/>
          <w:i w:val="0"/>
          <w:iCs w:val="0"/>
          <w:noProof/>
        </w:rPr>
        <w:t>]</w:t>
      </w:r>
      <w:r w:rsidR="00EF417F">
        <w:rPr>
          <w:rStyle w:val="Emphasis"/>
          <w:i w:val="0"/>
          <w:iCs w:val="0"/>
        </w:rPr>
        <w:fldChar w:fldCharType="end"/>
      </w:r>
      <w:r w:rsidR="00AA4770" w:rsidRPr="00AA4770">
        <w:rPr>
          <w:rStyle w:val="Emphasis"/>
          <w:i w:val="0"/>
          <w:iCs w:val="0"/>
        </w:rPr>
        <w:t>.</w:t>
      </w:r>
      <w:r w:rsidR="00AA4770">
        <w:rPr>
          <w:rStyle w:val="Emphasis"/>
          <w:i w:val="0"/>
          <w:iCs w:val="0"/>
        </w:rPr>
        <w:t xml:space="preserve"> </w:t>
      </w:r>
      <w:r w:rsidR="00AA4770" w:rsidRPr="00AA4770">
        <w:rPr>
          <w:rStyle w:val="Emphasis"/>
          <w:i w:val="0"/>
          <w:iCs w:val="0"/>
        </w:rPr>
        <w:t>In this design, the bigger radius is positioned in the power phase region based on the peak power ratio between the right and left legs.</w:t>
      </w:r>
      <w:r w:rsidR="00D20FBD" w:rsidRPr="00597477">
        <w:rPr>
          <w:rStyle w:val="Emphasis"/>
          <w:i w:val="0"/>
          <w:iCs w:val="0"/>
        </w:rPr>
        <w:t xml:space="preserve"> </w:t>
      </w:r>
      <w:r w:rsidR="00AA4770" w:rsidRPr="00AA4770">
        <w:rPr>
          <w:rStyle w:val="Emphasis"/>
          <w:i w:val="0"/>
          <w:iCs w:val="0"/>
        </w:rPr>
        <w:t>Nevertheless, the construction of the chainring lacks flexibility in terms of its intended shape, since it is restricted to only two typical elliptical curves that may be merged to create the chainring.</w:t>
      </w:r>
      <w:r w:rsidR="006B6DE7" w:rsidRPr="00597477">
        <w:rPr>
          <w:rStyle w:val="Emphasis"/>
          <w:i w:val="0"/>
          <w:iCs w:val="0"/>
        </w:rPr>
        <w:t xml:space="preserve"> </w:t>
      </w:r>
    </w:p>
    <w:p w14:paraId="15F26AAC" w14:textId="24336134" w:rsidR="00C90568" w:rsidRPr="00597477" w:rsidRDefault="004E20A6" w:rsidP="008B4BD3">
      <w:pPr>
        <w:pStyle w:val="Paragraph"/>
      </w:pPr>
      <w:r w:rsidRPr="004E20A6">
        <w:t>Within this research investigation</w:t>
      </w:r>
      <w:r w:rsidR="0051229B" w:rsidRPr="00597477">
        <w:t>, we explored the use of a quarter elliptical combination chainring by placing the maximum radius at specific crank installation positions and analyzing its cycling performance. The theoretical design approach, the experimental tests, and the comparison results to the traditional circular chainring are discussed in this paper.</w:t>
      </w:r>
    </w:p>
    <w:p w14:paraId="590C3C2B" w14:textId="1B630D73" w:rsidR="00EA50A7" w:rsidRPr="00597477" w:rsidRDefault="00EA50A7" w:rsidP="00784F94">
      <w:pPr>
        <w:pStyle w:val="Heading1"/>
      </w:pPr>
      <w:r w:rsidRPr="00597477">
        <w:t>METHODS</w:t>
      </w:r>
    </w:p>
    <w:p w14:paraId="3E43EF74" w14:textId="0A5F0D27" w:rsidR="00681779" w:rsidRPr="0054663C" w:rsidRDefault="0054663C" w:rsidP="00681779">
      <w:pPr>
        <w:pStyle w:val="Heading2"/>
        <w:rPr>
          <w:bCs/>
          <w:iCs/>
        </w:rPr>
      </w:pPr>
      <w:r w:rsidRPr="0054663C">
        <w:rPr>
          <w:bCs/>
          <w:iCs/>
        </w:rPr>
        <w:t>CHAINRING GENERATION</w:t>
      </w:r>
    </w:p>
    <w:p w14:paraId="1082B8C9" w14:textId="2814B3CB" w:rsidR="00A92F09" w:rsidRPr="00597477" w:rsidRDefault="00A92F09" w:rsidP="00B7599B">
      <w:pPr>
        <w:pStyle w:val="Paragraph"/>
      </w:pPr>
      <w:r w:rsidRPr="00597477">
        <w:t xml:space="preserve">Several approaches were used to investigate cycling performance, by </w:t>
      </w:r>
      <w:r w:rsidR="008B7FA7" w:rsidRPr="00597477">
        <w:t xml:space="preserve">modifying </w:t>
      </w:r>
      <w:r w:rsidRPr="00597477">
        <w:t xml:space="preserve"> the chainring shape it is possible to maximize average crank power during pedaling</w:t>
      </w:r>
      <w:r w:rsidR="00EF417F">
        <w:t xml:space="preserve"> </w:t>
      </w:r>
      <w:r w:rsidR="00EF417F">
        <w:fldChar w:fldCharType="begin"/>
      </w:r>
      <w:r w:rsidR="00EF417F">
        <w:instrText xml:space="preserve"> ADDIN EN.CITE &lt;EndNote&gt;&lt;Cite&gt;&lt;Author&gt;Gielis&lt;/Author&gt;&lt;Year&gt;2003&lt;/Year&gt;&lt;RecNum&gt;9&lt;/RecNum&gt;&lt;DisplayText&gt;[9]&lt;/DisplayText&gt;&lt;record&gt;&lt;rec-number&gt;9&lt;/rec-number&gt;&lt;foreign-keys&gt;&lt;key app="EN" db-id="vt0tvx2s0txv0we2tr2vftrww5z5f00rtest" timestamp="1727944652"&gt;9&lt;/key&gt;&lt;/foreign-keys&gt;&lt;ref-type name="Journal Article"&gt;17&lt;/ref-type&gt;&lt;contributors&gt;&lt;authors&gt;&lt;author&gt;Gielis, Johan&lt;/author&gt;&lt;/authors&gt;&lt;/contributors&gt;&lt;titles&gt;&lt;title&gt;A generic geometric transformation that unifies a wide range of natural and abstract shapes&lt;/title&gt;&lt;secondary-title&gt;American journal of botany&lt;/secondary-title&gt;&lt;/titles&gt;&lt;periodical&gt;&lt;full-title&gt;American journal of botany&lt;/full-title&gt;&lt;/periodical&gt;&lt;pages&gt;333-338&lt;/pages&gt;&lt;volume&gt;90&lt;/volume&gt;&lt;number&gt;3&lt;/number&gt;&lt;dates&gt;&lt;year&gt;2003&lt;/year&gt;&lt;/dates&gt;&lt;publisher&gt;Wiley Online Library&lt;/publisher&gt;&lt;isbn&gt;0002-9122&lt;/isbn&gt;&lt;urls&gt;&lt;/urls&gt;&lt;/record&gt;&lt;/Cite&gt;&lt;/EndNote&gt;</w:instrText>
      </w:r>
      <w:r w:rsidR="00EF417F">
        <w:fldChar w:fldCharType="separate"/>
      </w:r>
      <w:r w:rsidR="00EF417F">
        <w:rPr>
          <w:noProof/>
        </w:rPr>
        <w:t>[</w:t>
      </w:r>
      <w:hyperlink w:anchor="_ENREF_9" w:tooltip="Gielis, 2003 #9" w:history="1">
        <w:r w:rsidR="00FB600B">
          <w:rPr>
            <w:noProof/>
          </w:rPr>
          <w:t>9</w:t>
        </w:r>
      </w:hyperlink>
      <w:r w:rsidR="00EF417F">
        <w:rPr>
          <w:noProof/>
        </w:rPr>
        <w:t>]</w:t>
      </w:r>
      <w:r w:rsidR="00EF417F">
        <w:fldChar w:fldCharType="end"/>
      </w:r>
      <w:r w:rsidRPr="00597477">
        <w:t xml:space="preserve">. Shi </w:t>
      </w:r>
      <w:r w:rsidR="008D734E" w:rsidRPr="00597477">
        <w:t>et al.</w:t>
      </w:r>
      <w:r w:rsidRPr="00597477">
        <w:t xml:space="preserve"> </w:t>
      </w:r>
      <w:r w:rsidR="00EF417F">
        <w:fldChar w:fldCharType="begin"/>
      </w:r>
      <w:r w:rsidR="00EF417F">
        <w:instrText xml:space="preserve"> ADDIN EN.CITE &lt;EndNote&gt;&lt;Cite&gt;&lt;Author&gt;Shi&lt;/Author&gt;&lt;Year&gt;2020&lt;/Year&gt;&lt;RecNum&gt;10&lt;/RecNum&gt;&lt;DisplayText&gt;[10]&lt;/DisplayText&gt;&lt;record&gt;&lt;rec-number&gt;10&lt;/rec-number&gt;&lt;foreign-keys&gt;&lt;key app="EN" db-id="vt0tvx2s0txv0we2tr2vftrww5z5f00rtest" timestamp="1727944695"&gt;10&lt;/key&gt;&lt;/foreign-keys&gt;&lt;ref-type name="Journal Article"&gt;17&lt;/ref-type&gt;&lt;contributors&gt;&lt;authors&gt;&lt;author&gt;Shi, Peijian&lt;/author&gt;&lt;author&gt;Ratkowsky, David A.&lt;/author&gt;&lt;author&gt;Gielis, Johan&lt;/author&gt;&lt;/authors&gt;&lt;/contributors&gt;&lt;titles&gt;&lt;title&gt;The generalized Gielis geometric equation and its application&lt;/title&gt;&lt;secondary-title&gt;Symmetry&lt;/secondary-title&gt;&lt;/titles&gt;&lt;periodical&gt;&lt;full-title&gt;Symmetry&lt;/full-title&gt;&lt;/periodical&gt;&lt;pages&gt;645&lt;/pages&gt;&lt;volume&gt;12&lt;/volume&gt;&lt;number&gt;4&lt;/number&gt;&lt;dates&gt;&lt;year&gt;2020&lt;/year&gt;&lt;/dates&gt;&lt;publisher&gt;MDPI&lt;/publisher&gt;&lt;isbn&gt;2073-8994&lt;/isbn&gt;&lt;urls&gt;&lt;/urls&gt;&lt;/record&gt;&lt;/Cite&gt;&lt;/EndNote&gt;</w:instrText>
      </w:r>
      <w:r w:rsidR="00EF417F">
        <w:fldChar w:fldCharType="separate"/>
      </w:r>
      <w:r w:rsidR="00EF417F">
        <w:rPr>
          <w:noProof/>
        </w:rPr>
        <w:t>[</w:t>
      </w:r>
      <w:hyperlink w:anchor="_ENREF_10" w:tooltip="Shi, 2020 #10" w:history="1">
        <w:r w:rsidR="00FB600B">
          <w:rPr>
            <w:noProof/>
          </w:rPr>
          <w:t>10</w:t>
        </w:r>
      </w:hyperlink>
      <w:r w:rsidR="00EF417F">
        <w:rPr>
          <w:noProof/>
        </w:rPr>
        <w:t>]</w:t>
      </w:r>
      <w:r w:rsidR="00EF417F">
        <w:fldChar w:fldCharType="end"/>
      </w:r>
      <w:r w:rsidR="00EF417F">
        <w:t xml:space="preserve"> </w:t>
      </w:r>
      <w:r w:rsidRPr="00597477">
        <w:t xml:space="preserve">proposed a generalized version of a link function which is a log-hyperbolic function and a log-quadratic function to enhance the accuracy of </w:t>
      </w:r>
      <w:proofErr w:type="spellStart"/>
      <w:r w:rsidRPr="00597477">
        <w:t>Gielis</w:t>
      </w:r>
      <w:proofErr w:type="spellEnd"/>
      <w:r w:rsidRPr="00597477">
        <w:t xml:space="preserve"> equation and to optimized the curve shape. </w:t>
      </w:r>
      <w:r w:rsidR="00743C3B" w:rsidRPr="00597477">
        <w:t xml:space="preserve">Moreover, theoretical approaches for generating geometry have been extensively conducted by researchers. </w:t>
      </w:r>
    </w:p>
    <w:p w14:paraId="003C451C" w14:textId="3824A030" w:rsidR="000B4CEF" w:rsidRPr="00597477" w:rsidRDefault="007B71F2" w:rsidP="00B7599B">
      <w:pPr>
        <w:pStyle w:val="Paragraph"/>
      </w:pPr>
      <w:r w:rsidRPr="00597477">
        <w:t xml:space="preserve">Non-circular chainring can be modeled using various methods. </w:t>
      </w:r>
      <w:r w:rsidR="004E20A6" w:rsidRPr="004E20A6">
        <w:t>Due to the customizable nature of the chainring ellipse form, the conventional equation for an ellipse cannot be used to build the chainring pitch curve. A comprehensive formulation of the elliptical shape, capable of producing an appropriate curvature, is essential for customizing the design of the chainring</w:t>
      </w:r>
      <w:r w:rsidR="001A32A4" w:rsidRPr="00597477">
        <w:t>.</w:t>
      </w:r>
      <w:r w:rsidRPr="00597477">
        <w:t xml:space="preserve"> </w:t>
      </w:r>
      <w:r w:rsidR="00744141" w:rsidRPr="00597477">
        <w:t xml:space="preserve">In this </w:t>
      </w:r>
      <w:r w:rsidR="00D311A3" w:rsidRPr="00597477">
        <w:t>study</w:t>
      </w:r>
      <w:r w:rsidR="00744141" w:rsidRPr="00597477">
        <w:t xml:space="preserve">, the chainring is made based on the equation proposed by </w:t>
      </w:r>
      <w:proofErr w:type="spellStart"/>
      <w:r w:rsidR="00744141" w:rsidRPr="00597477">
        <w:t>Lesmawanto</w:t>
      </w:r>
      <w:proofErr w:type="spellEnd"/>
      <w:r w:rsidR="00744141" w:rsidRPr="00597477">
        <w:t xml:space="preserve"> </w:t>
      </w:r>
      <w:r w:rsidR="008D734E" w:rsidRPr="00597477">
        <w:t xml:space="preserve">et al. </w:t>
      </w:r>
      <w:r w:rsidR="00EF417F">
        <w:fldChar w:fldCharType="begin"/>
      </w:r>
      <w:r w:rsidR="00EF417F">
        <w:instrText xml:space="preserve"> ADDIN EN.CITE &lt;EndNote&gt;&lt;Cite&gt;&lt;Author&gt;Lesmawanto&lt;/Author&gt;&lt;Year&gt;2023&lt;/Year&gt;&lt;RecNum&gt;1&lt;/RecNum&gt;&lt;DisplayText&gt;[1]&lt;/DisplayText&gt;&lt;record&gt;&lt;rec-number&gt;1&lt;/rec-number&gt;&lt;foreign-keys&gt;&lt;key app="EN" db-id="vt0tvx2s0txv0we2tr2vftrww5z5f00rtest" timestamp="1727943880"&gt;1&lt;/key&gt;&lt;/foreign-keys&gt;&lt;ref-type name="Journal Article"&gt;17&lt;/ref-type&gt;&lt;contributors&gt;&lt;authors&gt;&lt;author&gt;Lesmawanto, Ardi&lt;/author&gt;&lt;author&gt;Chang, Shinn-Liang&lt;/author&gt;&lt;/authors&gt;&lt;/contributors&gt;&lt;titles&gt;&lt;title&gt;Novel quarter elliptical combinations chainring-the design and verification&lt;/title&gt;&lt;secondary-title&gt;Journal of Advanced Mechanical Design, Systems, and Manufacturing&lt;/secondary-title&gt;&lt;/titles&gt;&lt;periodical&gt;&lt;full-title&gt;Journal of Advanced Mechanical Design, Systems, and Manufacturing&lt;/full-title&gt;&lt;/periodical&gt;&lt;pages&gt;JAMDSM0030-JAMDSM0030&lt;/pages&gt;&lt;volume&gt;17&lt;/volume&gt;&lt;number&gt;2&lt;/number&gt;&lt;dates&gt;&lt;year&gt;2023&lt;/year&gt;&lt;/dates&gt;&lt;publisher&gt;The Japan Society of Mechanical Engineers&lt;/publisher&gt;&lt;isbn&gt;1881-3054&lt;/isbn&gt;&lt;urls&gt;&lt;/urls&gt;&lt;/record&gt;&lt;/Cite&gt;&lt;/EndNote&gt;</w:instrText>
      </w:r>
      <w:r w:rsidR="00EF417F">
        <w:fldChar w:fldCharType="separate"/>
      </w:r>
      <w:r w:rsidR="00EF417F">
        <w:rPr>
          <w:noProof/>
        </w:rPr>
        <w:t>[</w:t>
      </w:r>
      <w:hyperlink w:anchor="_ENREF_1" w:tooltip="Lesmawanto, 2023 #1" w:history="1">
        <w:r w:rsidR="00FB600B">
          <w:rPr>
            <w:noProof/>
          </w:rPr>
          <w:t>1</w:t>
        </w:r>
      </w:hyperlink>
      <w:r w:rsidR="00EF417F">
        <w:rPr>
          <w:noProof/>
        </w:rPr>
        <w:t>]</w:t>
      </w:r>
      <w:r w:rsidR="00EF417F">
        <w:fldChar w:fldCharType="end"/>
      </w:r>
      <w:r w:rsidR="00EF417F">
        <w:t xml:space="preserve"> </w:t>
      </w:r>
      <w:r w:rsidR="00180651" w:rsidRPr="00597477">
        <w:t>by employing equations (1)-(3) as follows:</w:t>
      </w:r>
      <w:r w:rsidR="00744141" w:rsidRPr="00597477">
        <w:t xml:space="preserve"> </w:t>
      </w:r>
    </w:p>
    <w:p w14:paraId="7CCB998C" w14:textId="77777777" w:rsidR="000B4CEF" w:rsidRPr="00597477" w:rsidRDefault="000B4CEF" w:rsidP="002725A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656"/>
      </w:tblGrid>
      <w:tr w:rsidR="00D311A3" w:rsidRPr="00597477" w14:paraId="489216B8" w14:textId="77777777" w:rsidTr="00B43485">
        <w:tc>
          <w:tcPr>
            <w:tcW w:w="4788" w:type="dxa"/>
            <w:vAlign w:val="center"/>
          </w:tcPr>
          <w:p w14:paraId="28EE2A60" w14:textId="7C8EC96C" w:rsidR="00D311A3" w:rsidRPr="00597477" w:rsidRDefault="00D4766C" w:rsidP="000B4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97477">
              <w:rPr>
                <w:position w:val="-28"/>
                <w:lang w:val="en-US" w:eastAsia="en-US"/>
              </w:rPr>
              <w:object w:dxaOrig="2120" w:dyaOrig="740" w14:anchorId="214F3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pt;height:32.25pt" o:ole="">
                  <v:imagedata r:id="rId10" o:title=""/>
                </v:shape>
                <o:OLEObject Type="Embed" ProgID="Equation.DSMT4" ShapeID="_x0000_i1025" DrawAspect="Content" ObjectID="_1792050362" r:id="rId11"/>
              </w:object>
            </w:r>
          </w:p>
        </w:tc>
        <w:tc>
          <w:tcPr>
            <w:tcW w:w="4788" w:type="dxa"/>
            <w:vAlign w:val="center"/>
          </w:tcPr>
          <w:p w14:paraId="53DC616B" w14:textId="641A5BD0" w:rsidR="00D311A3" w:rsidRPr="00597477" w:rsidRDefault="001502DD" w:rsidP="004A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rPr>
            </w:pPr>
            <w:r w:rsidRPr="00597477">
              <w:rPr>
                <w:sz w:val="20"/>
              </w:rPr>
              <w:t>(1)</w:t>
            </w:r>
          </w:p>
        </w:tc>
      </w:tr>
    </w:tbl>
    <w:p w14:paraId="72E167D7" w14:textId="6EDB55BE" w:rsidR="00110B91" w:rsidRPr="00597477" w:rsidRDefault="00110B91">
      <w:pPr>
        <w:rPr>
          <w:sz w:val="20"/>
        </w:rPr>
      </w:pPr>
      <w:r w:rsidRPr="00597477">
        <w:rPr>
          <w:sz w:val="20"/>
        </w:rPr>
        <w:t xml:space="preserve">where </w:t>
      </w:r>
      <w:r w:rsidRPr="00597477">
        <w:rPr>
          <w:position w:val="-10"/>
          <w:sz w:val="20"/>
        </w:rPr>
        <w:object w:dxaOrig="240" w:dyaOrig="260" w14:anchorId="40860C3E">
          <v:shape id="_x0000_i1026" type="#_x0000_t75" style="width:11.8pt;height:11.8pt" o:ole="">
            <v:imagedata r:id="rId12" o:title=""/>
          </v:shape>
          <o:OLEObject Type="Embed" ProgID="Equation.DSMT4" ShapeID="_x0000_i1026" DrawAspect="Content" ObjectID="_1792050363" r:id="rId13"/>
        </w:object>
      </w:r>
      <w:r w:rsidRPr="00597477">
        <w:rPr>
          <w:sz w:val="20"/>
        </w:rPr>
        <w:t xml:space="preserve"> is the pitch of the chainring</w:t>
      </w:r>
      <w:r w:rsidR="0051229B" w:rsidRPr="00597477">
        <w:rPr>
          <w:sz w:val="20"/>
        </w:rPr>
        <w:t xml:space="preserve">, </w:t>
      </w:r>
      <w:r w:rsidR="0051229B" w:rsidRPr="00597477">
        <w:rPr>
          <w:i/>
          <w:iCs/>
          <w:sz w:val="20"/>
        </w:rPr>
        <w:t>a</w:t>
      </w:r>
      <w:r w:rsidR="0051229B" w:rsidRPr="00597477">
        <w:rPr>
          <w:sz w:val="20"/>
        </w:rPr>
        <w:t xml:space="preserve"> is the major axis length, </w:t>
      </w:r>
      <w:r w:rsidR="0051229B" w:rsidRPr="00597477">
        <w:rPr>
          <w:i/>
          <w:iCs/>
          <w:sz w:val="20"/>
        </w:rPr>
        <w:t>b</w:t>
      </w:r>
      <w:r w:rsidR="0051229B" w:rsidRPr="00597477">
        <w:rPr>
          <w:sz w:val="20"/>
        </w:rPr>
        <w:t xml:space="preserve"> is the minor axis length, and </w:t>
      </w:r>
      <w:r w:rsidR="0051229B" w:rsidRPr="00597477">
        <w:rPr>
          <w:i/>
          <w:iCs/>
          <w:sz w:val="20"/>
        </w:rPr>
        <w:t>N</w:t>
      </w:r>
      <w:r w:rsidR="0051229B" w:rsidRPr="00597477">
        <w:rPr>
          <w:sz w:val="20"/>
        </w:rPr>
        <w:t xml:space="preserve"> is teeth number of the chainring.</w:t>
      </w:r>
    </w:p>
    <w:p w14:paraId="4E497F06" w14:textId="77777777" w:rsidR="007F75B3" w:rsidRPr="00597477" w:rsidRDefault="007F75B3">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608"/>
      </w:tblGrid>
      <w:tr w:rsidR="004A7AA7" w:rsidRPr="00597477" w14:paraId="081EA925" w14:textId="77777777" w:rsidTr="00B43485">
        <w:tc>
          <w:tcPr>
            <w:tcW w:w="4788" w:type="dxa"/>
            <w:vAlign w:val="center"/>
          </w:tcPr>
          <w:p w14:paraId="0EEC93B9" w14:textId="66863DDD" w:rsidR="004A7AA7" w:rsidRPr="00597477" w:rsidRDefault="00216F20" w:rsidP="000B4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97477">
              <w:rPr>
                <w:position w:val="-46"/>
                <w:lang w:val="en-US" w:eastAsia="en-US"/>
              </w:rPr>
              <w:object w:dxaOrig="4580" w:dyaOrig="1160" w14:anchorId="6E4EA9A6">
                <v:shape id="_x0000_i1027" type="#_x0000_t75" style="width:184.85pt;height:47.3pt" o:ole="">
                  <v:imagedata r:id="rId14" o:title=""/>
                </v:shape>
                <o:OLEObject Type="Embed" ProgID="Equation.DSMT4" ShapeID="_x0000_i1027" DrawAspect="Content" ObjectID="_1792050364" r:id="rId15"/>
              </w:object>
            </w:r>
          </w:p>
        </w:tc>
        <w:tc>
          <w:tcPr>
            <w:tcW w:w="4788" w:type="dxa"/>
            <w:vAlign w:val="center"/>
          </w:tcPr>
          <w:p w14:paraId="24EBE0E0" w14:textId="30C0678D" w:rsidR="004A7AA7" w:rsidRPr="00597477" w:rsidRDefault="004A7AA7" w:rsidP="004A7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rPr>
            </w:pPr>
            <w:r w:rsidRPr="00597477">
              <w:rPr>
                <w:sz w:val="20"/>
              </w:rPr>
              <w:t>(</w:t>
            </w:r>
            <w:r w:rsidR="001502DD" w:rsidRPr="00597477">
              <w:rPr>
                <w:sz w:val="20"/>
              </w:rPr>
              <w:t>2</w:t>
            </w:r>
            <w:r w:rsidRPr="00597477">
              <w:rPr>
                <w:sz w:val="20"/>
              </w:rPr>
              <w:t>)</w:t>
            </w:r>
          </w:p>
        </w:tc>
      </w:tr>
    </w:tbl>
    <w:p w14:paraId="2179CA8A" w14:textId="48655342" w:rsidR="00256363" w:rsidRPr="00597477" w:rsidRDefault="00D311A3" w:rsidP="000B4CEF">
      <w:pPr>
        <w:pStyle w:val="Paragraph"/>
        <w:ind w:firstLine="0"/>
      </w:pPr>
      <w:r w:rsidRPr="00597477">
        <w:t xml:space="preserve">where </w:t>
      </w:r>
      <w:r w:rsidR="00A60E7E" w:rsidRPr="00597477">
        <w:rPr>
          <w:position w:val="-10"/>
        </w:rPr>
        <w:object w:dxaOrig="480" w:dyaOrig="320" w14:anchorId="218B04BB">
          <v:shape id="_x0000_i1028" type="#_x0000_t75" style="width:21.5pt;height:13.95pt" o:ole="">
            <v:imagedata r:id="rId16" o:title=""/>
          </v:shape>
          <o:OLEObject Type="Embed" ProgID="Equation.DSMT4" ShapeID="_x0000_i1028" DrawAspect="Content" ObjectID="_1792050365" r:id="rId17"/>
        </w:object>
      </w:r>
      <w:r w:rsidRPr="00597477">
        <w:t xml:space="preserve"> is the </w:t>
      </w:r>
      <w:r w:rsidR="00B71B75" w:rsidRPr="00597477">
        <w:t>s</w:t>
      </w:r>
      <w:r w:rsidR="0051229B" w:rsidRPr="00597477">
        <w:t>uper</w:t>
      </w:r>
      <w:r w:rsidR="00B71B75" w:rsidRPr="00597477">
        <w:t>-</w:t>
      </w:r>
      <w:r w:rsidR="0051229B" w:rsidRPr="00597477">
        <w:t xml:space="preserve">ellipse equation, </w:t>
      </w:r>
      <w:r w:rsidR="0051229B" w:rsidRPr="00597477">
        <w:rPr>
          <w:position w:val="-6"/>
        </w:rPr>
        <w:object w:dxaOrig="200" w:dyaOrig="279" w14:anchorId="24B06885">
          <v:shape id="_x0000_i1029" type="#_x0000_t75" style="width:10.75pt;height:13.95pt" o:ole="">
            <v:imagedata r:id="rId18" o:title=""/>
          </v:shape>
          <o:OLEObject Type="Embed" ProgID="Equation.DSMT4" ShapeID="_x0000_i1029" DrawAspect="Content" ObjectID="_1792050366" r:id="rId19"/>
        </w:object>
      </w:r>
      <w:r w:rsidR="0051229B" w:rsidRPr="00597477">
        <w:t xml:space="preserve">is the </w:t>
      </w:r>
      <w:r w:rsidRPr="00597477">
        <w:t>eccentric angle</w:t>
      </w:r>
      <w:r w:rsidR="0051229B" w:rsidRPr="00597477">
        <w:t xml:space="preserve">, and </w:t>
      </w:r>
      <w:r w:rsidR="0051229B" w:rsidRPr="00597477">
        <w:rPr>
          <w:i/>
          <w:iCs/>
        </w:rPr>
        <w:t>m</w:t>
      </w:r>
      <w:r w:rsidR="0051229B" w:rsidRPr="00597477">
        <w:t xml:space="preserve"> is the shape factor</w:t>
      </w:r>
      <w:r w:rsidRPr="00597477">
        <w:t>.</w:t>
      </w:r>
    </w:p>
    <w:p w14:paraId="739CB8A7" w14:textId="77777777" w:rsidR="007F75B3" w:rsidRPr="00597477" w:rsidRDefault="007F75B3" w:rsidP="000B4CEF">
      <w:pPr>
        <w:pStyle w:val="Paragraph"/>
        <w:ind w:firstLine="0"/>
      </w:pPr>
    </w:p>
    <w:p w14:paraId="6156AD0E" w14:textId="12296DB8" w:rsidR="00DA6551" w:rsidRPr="00597477" w:rsidRDefault="00216F20" w:rsidP="00D311A3">
      <w:pPr>
        <w:pStyle w:val="Paragraph"/>
        <w:ind w:firstLine="270"/>
      </w:pPr>
      <w:r w:rsidRPr="00597477">
        <w:t xml:space="preserve">Then, </w:t>
      </w:r>
      <w:r w:rsidR="008B5C66">
        <w:t>t</w:t>
      </w:r>
      <w:r w:rsidR="00086EE3" w:rsidRPr="00086EE3">
        <w:t>he calculation of the distance</w:t>
      </w:r>
      <w:r w:rsidR="001A32A4" w:rsidRPr="00597477">
        <w:t xml:space="preserve"> (</w:t>
      </w:r>
      <w:r w:rsidR="001A32A4" w:rsidRPr="00597477">
        <w:rPr>
          <w:i/>
        </w:rPr>
        <w:t>L</w:t>
      </w:r>
      <w:r w:rsidR="001A32A4" w:rsidRPr="00597477">
        <w:t xml:space="preserve">) between </w:t>
      </w:r>
      <w:r w:rsidR="00DA6551" w:rsidRPr="00597477">
        <w:t xml:space="preserve">two pitch coordinates </w:t>
      </w:r>
      <w:r w:rsidRPr="00597477">
        <w:t>can be</w:t>
      </w:r>
      <w:r w:rsidR="00DA6551" w:rsidRPr="00597477">
        <w:t xml:space="preserve"> </w:t>
      </w:r>
      <w:r w:rsidR="008B5C66">
        <w:t>determined</w:t>
      </w:r>
      <w:r w:rsidR="00DA6551" w:rsidRPr="00597477">
        <w:t xml:space="preserve"> using equation</w:t>
      </w:r>
      <w:r w:rsidR="00065393" w:rsidRPr="00597477">
        <w:t xml:space="preserve"> (</w:t>
      </w:r>
      <w:r w:rsidR="001502DD" w:rsidRPr="00597477">
        <w:t>3</w:t>
      </w:r>
      <w:r w:rsidR="00065393" w:rsidRPr="00597477">
        <w:t>)</w:t>
      </w:r>
      <w:r w:rsidRPr="00597477">
        <w:t xml:space="preserve"> as follows</w:t>
      </w:r>
      <w:r w:rsidR="00065393" w:rsidRPr="00597477">
        <w:t>:</w:t>
      </w:r>
    </w:p>
    <w:p w14:paraId="785B6833" w14:textId="77777777" w:rsidR="0096374B" w:rsidRPr="00597477" w:rsidRDefault="0096374B" w:rsidP="00D311A3">
      <w:pPr>
        <w:pStyle w:val="Paragraph"/>
        <w:ind w:firstLine="27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622"/>
      </w:tblGrid>
      <w:tr w:rsidR="00256363" w:rsidRPr="00597477" w14:paraId="61061322" w14:textId="77777777" w:rsidTr="00B43485">
        <w:tc>
          <w:tcPr>
            <w:tcW w:w="4788" w:type="dxa"/>
            <w:vAlign w:val="center"/>
          </w:tcPr>
          <w:p w14:paraId="04FC62BB" w14:textId="1728F318" w:rsidR="00256363" w:rsidRPr="00597477" w:rsidRDefault="00DA6551" w:rsidP="000B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97477">
              <w:rPr>
                <w:position w:val="-16"/>
                <w:lang w:val="en-US" w:eastAsia="en-US"/>
              </w:rPr>
              <w:object w:dxaOrig="3200" w:dyaOrig="480" w14:anchorId="55E9CA22">
                <v:shape id="_x0000_i1030" type="#_x0000_t75" style="width:162.25pt;height:24.7pt" o:ole="">
                  <v:imagedata r:id="rId20" o:title=""/>
                </v:shape>
                <o:OLEObject Type="Embed" ProgID="Equation.DSMT4" ShapeID="_x0000_i1030" DrawAspect="Content" ObjectID="_1792050367" r:id="rId21"/>
              </w:object>
            </w:r>
          </w:p>
        </w:tc>
        <w:tc>
          <w:tcPr>
            <w:tcW w:w="4788" w:type="dxa"/>
            <w:vAlign w:val="center"/>
          </w:tcPr>
          <w:p w14:paraId="61645462" w14:textId="4F36DCB2" w:rsidR="00256363" w:rsidRPr="00597477" w:rsidRDefault="00256363" w:rsidP="000B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rPr>
            </w:pPr>
            <w:r w:rsidRPr="00597477">
              <w:rPr>
                <w:sz w:val="20"/>
              </w:rPr>
              <w:t>(</w:t>
            </w:r>
            <w:r w:rsidR="001502DD" w:rsidRPr="00597477">
              <w:rPr>
                <w:sz w:val="20"/>
              </w:rPr>
              <w:t>3</w:t>
            </w:r>
            <w:r w:rsidRPr="00597477">
              <w:rPr>
                <w:sz w:val="20"/>
              </w:rPr>
              <w:t>)</w:t>
            </w:r>
          </w:p>
        </w:tc>
      </w:tr>
    </w:tbl>
    <w:p w14:paraId="53B9A5DA" w14:textId="26902AC6" w:rsidR="00256363" w:rsidRPr="00597477" w:rsidRDefault="00B3258B" w:rsidP="000B4CEF">
      <w:pPr>
        <w:pStyle w:val="Paragraph"/>
        <w:ind w:firstLine="0"/>
      </w:pPr>
      <w:bookmarkStart w:id="0" w:name="_Hlk171369367"/>
      <w:r w:rsidRPr="00597477">
        <w:t>where</w:t>
      </w:r>
      <w:bookmarkEnd w:id="0"/>
      <w:r w:rsidRPr="00597477">
        <w:t xml:space="preserve"> </w:t>
      </w:r>
      <w:r w:rsidRPr="00597477">
        <w:rPr>
          <w:i/>
        </w:rPr>
        <w:t>n</w:t>
      </w:r>
      <w:r w:rsidRPr="00597477">
        <w:t xml:space="preserve"> is the number of the chainring pitch</w:t>
      </w:r>
      <w:r w:rsidR="0051229B" w:rsidRPr="00597477">
        <w:t xml:space="preserve">, </w:t>
      </w:r>
      <w:r w:rsidR="0051229B" w:rsidRPr="00597477">
        <w:rPr>
          <w:i/>
          <w:iCs/>
        </w:rPr>
        <w:t>x</w:t>
      </w:r>
      <w:r w:rsidR="0051229B" w:rsidRPr="00597477">
        <w:t xml:space="preserve"> and </w:t>
      </w:r>
      <w:r w:rsidR="0051229B" w:rsidRPr="00597477">
        <w:rPr>
          <w:i/>
          <w:iCs/>
        </w:rPr>
        <w:t>y</w:t>
      </w:r>
      <w:r w:rsidR="0051229B" w:rsidRPr="00597477">
        <w:t xml:space="preserve"> are the coordinate of the chainring pitch</w:t>
      </w:r>
      <w:r w:rsidRPr="00597477">
        <w:t>.</w:t>
      </w:r>
    </w:p>
    <w:p w14:paraId="150319E4" w14:textId="77777777" w:rsidR="0096374B" w:rsidRPr="00597477" w:rsidRDefault="0096374B" w:rsidP="000B4CEF">
      <w:pPr>
        <w:pStyle w:val="Paragraph"/>
        <w:ind w:firstLine="0"/>
      </w:pPr>
    </w:p>
    <w:p w14:paraId="4FFBAA75" w14:textId="54A295FF" w:rsidR="007D7377" w:rsidRPr="00597477" w:rsidRDefault="00180651" w:rsidP="006C2EDE">
      <w:pPr>
        <w:pStyle w:val="Paragraph"/>
      </w:pPr>
      <w:r w:rsidRPr="00597477">
        <w:t xml:space="preserve">Firstly, </w:t>
      </w:r>
      <w:r w:rsidR="004B3DD0">
        <w:t>t</w:t>
      </w:r>
      <w:r w:rsidR="004B3DD0" w:rsidRPr="004B3DD0">
        <w:t>he pitch size and the required number of teeth</w:t>
      </w:r>
      <w:r w:rsidRPr="00597477">
        <w:t xml:space="preserve"> (</w:t>
      </w:r>
      <w:r w:rsidRPr="00597477">
        <w:rPr>
          <w:i/>
        </w:rPr>
        <w:t>N</w:t>
      </w:r>
      <w:r w:rsidRPr="00597477">
        <w:t xml:space="preserve">) </w:t>
      </w:r>
      <w:r w:rsidR="004B3DD0" w:rsidRPr="004B3DD0">
        <w:t>must meet the criteria stated in equation</w:t>
      </w:r>
      <w:r w:rsidRPr="00597477">
        <w:t xml:space="preserve"> (1). Next, in </w:t>
      </w:r>
      <w:r w:rsidR="0051229B" w:rsidRPr="00597477">
        <w:t>designing</w:t>
      </w:r>
      <w:r w:rsidRPr="00597477">
        <w:t xml:space="preserve"> a non-circular chainring, the initial parameters must determine, such as</w:t>
      </w:r>
      <w:bookmarkStart w:id="1" w:name="_Hlk171537137"/>
      <w:r w:rsidR="008F60B6" w:rsidRPr="00597477">
        <w:rPr>
          <w:rFonts w:asciiTheme="minorEastAsia" w:eastAsiaTheme="minorEastAsia" w:hAnsiTheme="minorEastAsia" w:hint="eastAsia"/>
          <w:lang w:eastAsia="zh-TW"/>
        </w:rPr>
        <w:t xml:space="preserve"> </w:t>
      </w:r>
      <w:r w:rsidR="008F60B6" w:rsidRPr="00597477">
        <w:t xml:space="preserve">length of </w:t>
      </w:r>
      <w:r w:rsidRPr="00597477">
        <w:t xml:space="preserve">major axis </w:t>
      </w:r>
      <w:bookmarkEnd w:id="1"/>
      <w:r w:rsidRPr="00597477">
        <w:t>(</w:t>
      </w:r>
      <w:r w:rsidRPr="00597477">
        <w:rPr>
          <w:i/>
        </w:rPr>
        <w:t>a</w:t>
      </w:r>
      <w:r w:rsidRPr="00597477">
        <w:t xml:space="preserve">), minor axis </w:t>
      </w:r>
      <w:r w:rsidRPr="00597477">
        <w:lastRenderedPageBreak/>
        <w:t>(</w:t>
      </w:r>
      <w:r w:rsidRPr="00597477">
        <w:rPr>
          <w:i/>
        </w:rPr>
        <w:t>b</w:t>
      </w:r>
      <w:r w:rsidRPr="00597477">
        <w:t>), and shape factor (</w:t>
      </w:r>
      <w:r w:rsidRPr="00597477">
        <w:rPr>
          <w:i/>
        </w:rPr>
        <w:t>m</w:t>
      </w:r>
      <w:r w:rsidRPr="00597477">
        <w:t xml:space="preserve">) of each curve. Furthermore, the </w:t>
      </w:r>
      <w:r w:rsidR="00B71B75" w:rsidRPr="00597477">
        <w:t>s</w:t>
      </w:r>
      <w:r w:rsidRPr="00597477">
        <w:t>uper</w:t>
      </w:r>
      <w:r w:rsidR="00B71B75" w:rsidRPr="00597477">
        <w:t>-</w:t>
      </w:r>
      <w:r w:rsidRPr="00597477">
        <w:t>ellipse curve is determined by equation (2). Then, calculate the pitch length (</w:t>
      </w:r>
      <w:r w:rsidRPr="00597477">
        <w:rPr>
          <w:i/>
        </w:rPr>
        <w:t>L</w:t>
      </w:r>
      <w:r w:rsidRPr="00597477">
        <w:t>) using equation (3). However, several initial conditions must be considered before proceeding with further calculations.</w:t>
      </w:r>
    </w:p>
    <w:p w14:paraId="74953268" w14:textId="1406869B" w:rsidR="00D311A3" w:rsidRPr="00597477" w:rsidRDefault="00490079" w:rsidP="00D311A3">
      <w:pPr>
        <w:pStyle w:val="Paragraph"/>
      </w:pPr>
      <w:r w:rsidRPr="00597477">
        <w:t xml:space="preserve">Due to the presence of eccentricity in the ellipse design, the </w:t>
      </w:r>
      <w:r w:rsidR="00D90006">
        <w:t>conventional</w:t>
      </w:r>
      <w:r w:rsidRPr="00597477">
        <w:t xml:space="preserve"> ellipse equation is not suitable for constructing the chainring pitch curve in this </w:t>
      </w:r>
      <w:r w:rsidR="00E70DAB">
        <w:t>approach</w:t>
      </w:r>
      <w:r w:rsidRPr="00597477">
        <w:t xml:space="preserve">. </w:t>
      </w:r>
      <w:r w:rsidR="00E70DAB" w:rsidRPr="00E70DAB">
        <w:t xml:space="preserve">The equation for a generalized ellipse </w:t>
      </w:r>
      <w:r w:rsidR="00E70DAB">
        <w:t>curve</w:t>
      </w:r>
      <w:r w:rsidRPr="00597477">
        <w:t>, capable of accommodating a wider range of curvatures than a regular ellipse, is required for designing the chainring. Consequently, the super-ellipse equation is applied</w:t>
      </w:r>
      <w:r w:rsidR="006936FD" w:rsidRPr="00597477">
        <w:t xml:space="preserve"> </w:t>
      </w:r>
      <w:r w:rsidR="006936FD" w:rsidRPr="00597477">
        <w:fldChar w:fldCharType="begin"/>
      </w:r>
      <w:r w:rsidR="00B71B75" w:rsidRPr="00597477">
        <w:instrText xml:space="preserve"> ADDIN ZOTERO_ITEM CSL_CITATION {"citationID":"YdjAodTf","properties":{"formattedCitation":"[1]","plainCitation":"[1]","noteIndex":0},"citationItems":[{"id":11,"uris":["http://zotero.org/users/local/ipHIfsm6/items/2WZZJXK5"],"itemData":{"id":11,"type":"article-journal","container-title":"Journal of Advanced Mechanical Design, Systems, and Manufacturing","DOI":"10.1299/jamdsm.2023jamdsm0030","ISSN":"1881-3054","issue":"2","journalAbbreviation":"JAMDSM","language":"en","page":"JAMDSM0030-JAMDSM0030","source":"DOI.org (Crossref)","title":"Novel quarter elliptical combinations chainring - the design and verification","volume":"17","author":[{"family":"Lesmawanto","given":"Ardi"},{"family":"Chang","given":"Shinn-Liang"}],"issued":{"date-parts":[["2023"]]}}}],"schema":"https://github.com/citation-style-language/schema/raw/master/csl-citation.json"} </w:instrText>
      </w:r>
      <w:r w:rsidR="006936FD" w:rsidRPr="00597477">
        <w:fldChar w:fldCharType="separate"/>
      </w:r>
      <w:r w:rsidR="00B71B75" w:rsidRPr="00597477">
        <w:t>[1]</w:t>
      </w:r>
      <w:r w:rsidR="006936FD" w:rsidRPr="00597477">
        <w:fldChar w:fldCharType="end"/>
      </w:r>
      <w:r w:rsidR="00967EC1" w:rsidRPr="00597477">
        <w:t>.</w:t>
      </w:r>
      <w:r w:rsidR="00A92F09" w:rsidRPr="00597477">
        <w:t xml:space="preserve"> In this study, the chainring was developed using two customized combination ellipses, as shown in </w:t>
      </w:r>
      <w:r w:rsidR="0054663C">
        <w:rPr>
          <w:b/>
        </w:rPr>
        <w:fldChar w:fldCharType="begin"/>
      </w:r>
      <w:r w:rsidR="0054663C">
        <w:instrText xml:space="preserve"> REF _Ref178810378 \h </w:instrText>
      </w:r>
      <w:r w:rsidR="0054663C">
        <w:rPr>
          <w:b/>
        </w:rPr>
      </w:r>
      <w:r w:rsidR="0054663C">
        <w:rPr>
          <w:b/>
        </w:rPr>
        <w:fldChar w:fldCharType="separate"/>
      </w:r>
      <w:r w:rsidR="0054663C" w:rsidRPr="0054663C">
        <w:rPr>
          <w:b/>
          <w:bCs/>
          <w:szCs w:val="22"/>
        </w:rPr>
        <w:t xml:space="preserve">FIGURE </w:t>
      </w:r>
      <w:r w:rsidR="0054663C" w:rsidRPr="0054663C">
        <w:rPr>
          <w:b/>
          <w:bCs/>
          <w:noProof/>
          <w:szCs w:val="22"/>
        </w:rPr>
        <w:t>1</w:t>
      </w:r>
      <w:r w:rsidR="0054663C">
        <w:rPr>
          <w:b/>
        </w:rPr>
        <w:fldChar w:fldCharType="end"/>
      </w:r>
      <w:r w:rsidR="00A92F09" w:rsidRPr="00597477">
        <w:t xml:space="preserve">. </w:t>
      </w:r>
      <w:r w:rsidR="00467A8D" w:rsidRPr="00597477">
        <w:t>In this approach, e</w:t>
      </w:r>
      <w:r w:rsidR="00A92F09" w:rsidRPr="00597477">
        <w:t xml:space="preserve">ach ellipse curve can be modified according to the desired </w:t>
      </w:r>
      <w:r w:rsidR="00467A8D" w:rsidRPr="00597477">
        <w:t>coordinate point</w:t>
      </w:r>
      <w:r w:rsidR="00A92F09" w:rsidRPr="00597477">
        <w:t>.</w:t>
      </w:r>
    </w:p>
    <w:p w14:paraId="1ABBBE43" w14:textId="77777777" w:rsidR="00D311A3" w:rsidRPr="00597477" w:rsidRDefault="00D311A3" w:rsidP="00D311A3">
      <w:pPr>
        <w:pStyle w:val="Paragraph"/>
      </w:pPr>
      <w:r w:rsidRPr="0059747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311A3" w:rsidRPr="00597477" w14:paraId="30ABD240" w14:textId="77777777" w:rsidTr="006C2EDE">
        <w:tc>
          <w:tcPr>
            <w:tcW w:w="9576" w:type="dxa"/>
          </w:tcPr>
          <w:p w14:paraId="2F7EDB32" w14:textId="77777777" w:rsidR="00D311A3" w:rsidRPr="00597477" w:rsidRDefault="00D311A3" w:rsidP="000B4F5E">
            <w:pPr>
              <w:pStyle w:val="Equation"/>
              <w:ind w:right="400"/>
            </w:pPr>
            <w:r w:rsidRPr="00597477">
              <w:rPr>
                <w:noProof/>
              </w:rPr>
              <w:drawing>
                <wp:inline distT="0" distB="0" distL="0" distR="0" wp14:anchorId="172D3EED" wp14:editId="73AEC8DF">
                  <wp:extent cx="1889242" cy="22860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9242" cy="2286000"/>
                          </a:xfrm>
                          <a:prstGeom prst="rect">
                            <a:avLst/>
                          </a:prstGeom>
                          <a:noFill/>
                        </pic:spPr>
                      </pic:pic>
                    </a:graphicData>
                  </a:graphic>
                </wp:inline>
              </w:drawing>
            </w:r>
          </w:p>
        </w:tc>
      </w:tr>
      <w:tr w:rsidR="00D311A3" w:rsidRPr="00597477" w14:paraId="02E715F3" w14:textId="77777777" w:rsidTr="006C2EDE">
        <w:tc>
          <w:tcPr>
            <w:tcW w:w="9576" w:type="dxa"/>
          </w:tcPr>
          <w:p w14:paraId="4AADA6DC" w14:textId="3CA0D71E" w:rsidR="00D311A3" w:rsidRPr="00597477" w:rsidRDefault="0054663C" w:rsidP="0054663C">
            <w:pPr>
              <w:pStyle w:val="FigureCaption"/>
            </w:pPr>
            <w:bookmarkStart w:id="2" w:name="_Ref178810378"/>
            <w:r w:rsidRPr="0054663C">
              <w:rPr>
                <w:b/>
                <w:bCs/>
                <w:sz w:val="20"/>
                <w:szCs w:val="22"/>
              </w:rPr>
              <w:t xml:space="preserve">FIGURE </w:t>
            </w:r>
            <w:r w:rsidRPr="0054663C">
              <w:rPr>
                <w:b/>
                <w:bCs/>
                <w:sz w:val="20"/>
                <w:szCs w:val="22"/>
              </w:rPr>
              <w:fldChar w:fldCharType="begin"/>
            </w:r>
            <w:r w:rsidRPr="0054663C">
              <w:rPr>
                <w:b/>
                <w:bCs/>
                <w:sz w:val="20"/>
                <w:szCs w:val="22"/>
              </w:rPr>
              <w:instrText xml:space="preserve"> SEQ Figure \* ARABIC </w:instrText>
            </w:r>
            <w:r w:rsidRPr="0054663C">
              <w:rPr>
                <w:b/>
                <w:bCs/>
                <w:sz w:val="20"/>
                <w:szCs w:val="22"/>
              </w:rPr>
              <w:fldChar w:fldCharType="separate"/>
            </w:r>
            <w:r w:rsidR="00D4797B">
              <w:rPr>
                <w:b/>
                <w:bCs/>
                <w:noProof/>
                <w:sz w:val="20"/>
                <w:szCs w:val="22"/>
              </w:rPr>
              <w:t>1</w:t>
            </w:r>
            <w:r w:rsidRPr="0054663C">
              <w:rPr>
                <w:b/>
                <w:bCs/>
                <w:sz w:val="20"/>
                <w:szCs w:val="22"/>
              </w:rPr>
              <w:fldChar w:fldCharType="end"/>
            </w:r>
            <w:bookmarkEnd w:id="2"/>
            <w:r w:rsidRPr="0054663C">
              <w:rPr>
                <w:sz w:val="20"/>
                <w:szCs w:val="22"/>
              </w:rPr>
              <w:t xml:space="preserve"> Conceptual design of chainring combination model</w:t>
            </w:r>
          </w:p>
        </w:tc>
      </w:tr>
    </w:tbl>
    <w:p w14:paraId="7641BE73" w14:textId="77777777" w:rsidR="00D311A3" w:rsidRPr="00597477" w:rsidRDefault="00D311A3" w:rsidP="00D311A3">
      <w:pPr>
        <w:pStyle w:val="Paragraph"/>
        <w:ind w:firstLine="0"/>
      </w:pPr>
    </w:p>
    <w:p w14:paraId="5334444E" w14:textId="77329E82" w:rsidR="00D311A3" w:rsidRPr="00597477" w:rsidRDefault="00D311A3" w:rsidP="00D311A3">
      <w:pPr>
        <w:pStyle w:val="Paragraph"/>
        <w:ind w:firstLine="0"/>
      </w:pPr>
      <w:r w:rsidRPr="00597477">
        <w:t xml:space="preserve">where </w:t>
      </w:r>
      <w:r w:rsidRPr="00597477">
        <w:rPr>
          <w:position w:val="-12"/>
        </w:rPr>
        <w:object w:dxaOrig="240" w:dyaOrig="360" w14:anchorId="32EC3887">
          <v:shape id="_x0000_i1031" type="#_x0000_t75" style="width:10.75pt;height:13.95pt" o:ole="">
            <v:imagedata r:id="rId23" o:title=""/>
          </v:shape>
          <o:OLEObject Type="Embed" ProgID="Equation.DSMT4" ShapeID="_x0000_i1031" DrawAspect="Content" ObjectID="_1792050368" r:id="rId24"/>
        </w:object>
      </w:r>
      <w:r w:rsidRPr="00597477">
        <w:t xml:space="preserve"> ​and </w:t>
      </w:r>
      <w:r w:rsidRPr="00597477">
        <w:rPr>
          <w:position w:val="-12"/>
        </w:rPr>
        <w:object w:dxaOrig="220" w:dyaOrig="360" w14:anchorId="2B4151AF">
          <v:shape id="_x0000_i1032" type="#_x0000_t75" style="width:8.6pt;height:13.95pt" o:ole="">
            <v:imagedata r:id="rId25" o:title=""/>
          </v:shape>
          <o:OLEObject Type="Embed" ProgID="Equation.DSMT4" ShapeID="_x0000_i1032" DrawAspect="Content" ObjectID="_1792050369" r:id="rId26"/>
        </w:object>
      </w:r>
      <w:r w:rsidRPr="00597477">
        <w:t xml:space="preserve">​ are the major and minor axes in section A, respectively. Meanwhile, </w:t>
      </w:r>
      <w:r w:rsidRPr="00597477">
        <w:rPr>
          <w:position w:val="-12"/>
        </w:rPr>
        <w:object w:dxaOrig="260" w:dyaOrig="360" w14:anchorId="03E77AB9">
          <v:shape id="_x0000_i1033" type="#_x0000_t75" style="width:10.75pt;height:13.95pt" o:ole="">
            <v:imagedata r:id="rId27" o:title=""/>
          </v:shape>
          <o:OLEObject Type="Embed" ProgID="Equation.DSMT4" ShapeID="_x0000_i1033" DrawAspect="Content" ObjectID="_1792050370" r:id="rId28"/>
        </w:object>
      </w:r>
      <w:r w:rsidRPr="00597477">
        <w:t xml:space="preserve"> and </w:t>
      </w:r>
      <w:r w:rsidRPr="00597477">
        <w:rPr>
          <w:position w:val="-12"/>
        </w:rPr>
        <w:object w:dxaOrig="240" w:dyaOrig="360" w14:anchorId="625BBE02">
          <v:shape id="_x0000_i1034" type="#_x0000_t75" style="width:10.75pt;height:13.95pt" o:ole="">
            <v:imagedata r:id="rId29" o:title=""/>
          </v:shape>
          <o:OLEObject Type="Embed" ProgID="Equation.DSMT4" ShapeID="_x0000_i1034" DrawAspect="Content" ObjectID="_1792050371" r:id="rId30"/>
        </w:object>
      </w:r>
      <w:r w:rsidRPr="00597477">
        <w:t xml:space="preserve"> are the major and minor axes in section B. Furthermore, sections A' and B' are </w:t>
      </w:r>
      <w:r w:rsidR="00856794" w:rsidRPr="00597477">
        <w:t xml:space="preserve">the result of rotational </w:t>
      </w:r>
      <w:r w:rsidR="006936FD" w:rsidRPr="00597477">
        <w:t>transformation</w:t>
      </w:r>
      <w:r w:rsidR="00856794" w:rsidRPr="00597477">
        <w:t xml:space="preserve"> along </w:t>
      </w:r>
      <w:r w:rsidR="00856794" w:rsidRPr="00597477">
        <w:rPr>
          <w:i/>
        </w:rPr>
        <w:t>y</w:t>
      </w:r>
      <w:r w:rsidR="00856794" w:rsidRPr="00597477">
        <w:t xml:space="preserve"> axis and </w:t>
      </w:r>
      <w:r w:rsidR="00856794" w:rsidRPr="00597477">
        <w:rPr>
          <w:i/>
        </w:rPr>
        <w:t>x</w:t>
      </w:r>
      <w:r w:rsidR="00856794" w:rsidRPr="00597477">
        <w:t xml:space="preserve"> axis </w:t>
      </w:r>
      <w:r w:rsidRPr="00597477">
        <w:t>of the two</w:t>
      </w:r>
      <w:r w:rsidR="00856794" w:rsidRPr="00597477">
        <w:t xml:space="preserve"> generated</w:t>
      </w:r>
      <w:r w:rsidRPr="00597477">
        <w:t xml:space="preserve"> curves to form a complete ellipse for the desired design chainring</w:t>
      </w:r>
      <w:r w:rsidR="006936FD" w:rsidRPr="00597477">
        <w:t xml:space="preserve">, as shown in </w:t>
      </w:r>
      <w:r w:rsidR="00D4797B">
        <w:rPr>
          <w:b/>
        </w:rPr>
        <w:fldChar w:fldCharType="begin"/>
      </w:r>
      <w:r w:rsidR="00D4797B">
        <w:instrText xml:space="preserve"> REF _Ref178810378 \h </w:instrText>
      </w:r>
      <w:r w:rsidR="00D4797B">
        <w:rPr>
          <w:b/>
        </w:rPr>
      </w:r>
      <w:r w:rsidR="00D4797B">
        <w:rPr>
          <w:b/>
        </w:rPr>
        <w:fldChar w:fldCharType="separate"/>
      </w:r>
      <w:r w:rsidR="00D4797B" w:rsidRPr="0054663C">
        <w:rPr>
          <w:b/>
          <w:bCs/>
          <w:szCs w:val="22"/>
        </w:rPr>
        <w:t xml:space="preserve">FIGURE </w:t>
      </w:r>
      <w:r w:rsidR="00D4797B" w:rsidRPr="0054663C">
        <w:rPr>
          <w:b/>
          <w:bCs/>
          <w:noProof/>
          <w:szCs w:val="22"/>
        </w:rPr>
        <w:t>1</w:t>
      </w:r>
      <w:r w:rsidR="00D4797B">
        <w:rPr>
          <w:b/>
        </w:rPr>
        <w:fldChar w:fldCharType="end"/>
      </w:r>
      <w:r w:rsidRPr="00597477">
        <w:t>.</w:t>
      </w:r>
    </w:p>
    <w:p w14:paraId="31181FA9" w14:textId="52DD43E3" w:rsidR="001E48C0" w:rsidRPr="0054663C" w:rsidRDefault="0054663C" w:rsidP="0054663C">
      <w:pPr>
        <w:pStyle w:val="Heading3"/>
        <w:rPr>
          <w:b/>
          <w:bCs/>
          <w:i w:val="0"/>
          <w:iCs/>
        </w:rPr>
      </w:pPr>
      <w:r w:rsidRPr="0054663C">
        <w:rPr>
          <w:b/>
          <w:bCs/>
          <w:i w:val="0"/>
          <w:iCs/>
        </w:rPr>
        <w:t>THE DESIGN EXAMPLE SPROCKET</w:t>
      </w:r>
    </w:p>
    <w:p w14:paraId="332416BB" w14:textId="7BEF575F" w:rsidR="00A17486" w:rsidRPr="00597477" w:rsidRDefault="004B39E0" w:rsidP="000217D2">
      <w:pPr>
        <w:pStyle w:val="Paragraph"/>
      </w:pPr>
      <w:r w:rsidRPr="00597477">
        <w:t>This study is a continuation of Lesmawanto's paper on the novel quarter elliptical combinations chainring - the design and verification</w:t>
      </w:r>
      <w:r w:rsidR="006936FD" w:rsidRPr="00597477">
        <w:t xml:space="preserve"> </w:t>
      </w:r>
      <w:r w:rsidR="006936FD" w:rsidRPr="00597477">
        <w:fldChar w:fldCharType="begin"/>
      </w:r>
      <w:r w:rsidR="00B71B75" w:rsidRPr="00597477">
        <w:instrText xml:space="preserve"> ADDIN ZOTERO_ITEM CSL_CITATION {"citationID":"088PeFjp","properties":{"formattedCitation":"[1]","plainCitation":"[1]","noteIndex":0},"citationItems":[{"id":11,"uris":["http://zotero.org/users/local/ipHIfsm6/items/2WZZJXK5"],"itemData":{"id":11,"type":"article-journal","container-title":"Journal of Advanced Mechanical Design, Systems, and Manufacturing","DOI":"10.1299/jamdsm.2023jamdsm0030","ISSN":"1881-3054","issue":"2","journalAbbreviation":"JAMDSM","language":"en","page":"JAMDSM0030-JAMDSM0030","source":"DOI.org (Crossref)","title":"Novel quarter elliptical combinations chainring - the design and verification","volume":"17","author":[{"family":"Lesmawanto","given":"Ardi"},{"family":"Chang","given":"Shinn-Liang"}],"issued":{"date-parts":[["2023"]]}}}],"schema":"https://github.com/citation-style-language/schema/raw/master/csl-citation.json"} </w:instrText>
      </w:r>
      <w:r w:rsidR="006936FD" w:rsidRPr="00597477">
        <w:fldChar w:fldCharType="separate"/>
      </w:r>
      <w:r w:rsidR="00B71B75" w:rsidRPr="00597477">
        <w:t>[1]</w:t>
      </w:r>
      <w:r w:rsidR="006936FD" w:rsidRPr="00597477">
        <w:fldChar w:fldCharType="end"/>
      </w:r>
      <w:r w:rsidRPr="00597477">
        <w:t xml:space="preserve">. The design input variables </w:t>
      </w:r>
      <w:r w:rsidRPr="00597477">
        <w:rPr>
          <w:position w:val="-12"/>
        </w:rPr>
        <w:object w:dxaOrig="240" w:dyaOrig="360" w14:anchorId="37E0CD56">
          <v:shape id="_x0000_i1035" type="#_x0000_t75" style="width:10.75pt;height:13.95pt" o:ole="">
            <v:imagedata r:id="rId23" o:title=""/>
          </v:shape>
          <o:OLEObject Type="Embed" ProgID="Equation.DSMT4" ShapeID="_x0000_i1035" DrawAspect="Content" ObjectID="_1792050372" r:id="rId31"/>
        </w:object>
      </w:r>
      <w:r w:rsidRPr="00597477">
        <w:t xml:space="preserve">, </w:t>
      </w:r>
      <w:r w:rsidRPr="00597477">
        <w:rPr>
          <w:position w:val="-12"/>
        </w:rPr>
        <w:object w:dxaOrig="260" w:dyaOrig="360" w14:anchorId="556E4053">
          <v:shape id="_x0000_i1036" type="#_x0000_t75" style="width:10.75pt;height:13.95pt" o:ole="">
            <v:imagedata r:id="rId27" o:title=""/>
          </v:shape>
          <o:OLEObject Type="Embed" ProgID="Equation.DSMT4" ShapeID="_x0000_i1036" DrawAspect="Content" ObjectID="_1792050373" r:id="rId32"/>
        </w:object>
      </w:r>
      <w:r w:rsidRPr="00597477">
        <w:t xml:space="preserve">​ , </w:t>
      </w:r>
      <w:r w:rsidRPr="00597477">
        <w:rPr>
          <w:position w:val="-14"/>
        </w:rPr>
        <w:object w:dxaOrig="859" w:dyaOrig="400" w14:anchorId="281D6C04">
          <v:shape id="_x0000_i1037" type="#_x0000_t75" style="width:35.45pt;height:16.1pt" o:ole="">
            <v:imagedata r:id="rId33" o:title=""/>
          </v:shape>
          <o:OLEObject Type="Embed" ProgID="Equation.DSMT4" ShapeID="_x0000_i1037" DrawAspect="Content" ObjectID="_1792050374" r:id="rId34"/>
        </w:object>
      </w:r>
      <w:r w:rsidRPr="00597477">
        <w:t xml:space="preserve">, </w:t>
      </w:r>
      <w:r w:rsidRPr="00597477">
        <w:rPr>
          <w:i/>
        </w:rPr>
        <w:t>N</w:t>
      </w:r>
      <w:r w:rsidRPr="00597477">
        <w:t xml:space="preserve">, </w:t>
      </w:r>
      <w:r w:rsidRPr="00597477">
        <w:rPr>
          <w:position w:val="-12"/>
        </w:rPr>
        <w:object w:dxaOrig="300" w:dyaOrig="360" w14:anchorId="26979454">
          <v:shape id="_x0000_i1038" type="#_x0000_t75" style="width:15.05pt;height:18.25pt" o:ole="">
            <v:imagedata r:id="rId35" o:title=""/>
          </v:shape>
          <o:OLEObject Type="Embed" ProgID="Equation.DSMT4" ShapeID="_x0000_i1038" DrawAspect="Content" ObjectID="_1792050375" r:id="rId36"/>
        </w:object>
      </w:r>
      <w:r w:rsidRPr="00597477">
        <w:t xml:space="preserve"> (</w:t>
      </w:r>
      <w:r w:rsidR="005A0448" w:rsidRPr="00597477">
        <w:t xml:space="preserve">shape factor </w:t>
      </w:r>
      <w:r w:rsidRPr="00597477">
        <w:t xml:space="preserve">at section A), and </w:t>
      </w:r>
      <w:r w:rsidRPr="00597477">
        <w:rPr>
          <w:position w:val="-12"/>
        </w:rPr>
        <w:object w:dxaOrig="320" w:dyaOrig="360" w14:anchorId="5319BC97">
          <v:shape id="_x0000_i1039" type="#_x0000_t75" style="width:16.1pt;height:18.25pt" o:ole="">
            <v:imagedata r:id="rId37" o:title=""/>
          </v:shape>
          <o:OLEObject Type="Embed" ProgID="Equation.DSMT4" ShapeID="_x0000_i1039" DrawAspect="Content" ObjectID="_1792050376" r:id="rId38"/>
        </w:object>
      </w:r>
      <w:r w:rsidRPr="00597477">
        <w:t>​ (</w:t>
      </w:r>
      <w:r w:rsidR="005A0448" w:rsidRPr="00597477">
        <w:t xml:space="preserve">shape factor </w:t>
      </w:r>
      <w:r w:rsidRPr="00597477">
        <w:t>at section B) are 50 mm, 68 mm, 70 mm,</w:t>
      </w:r>
      <w:r w:rsidR="006936FD" w:rsidRPr="00597477">
        <w:t xml:space="preserve"> 34,</w:t>
      </w:r>
      <w:r w:rsidRPr="00597477">
        <w:t xml:space="preserve"> 0.7, and 0.8, respectively. </w:t>
      </w:r>
      <w:r w:rsidR="00426E9D" w:rsidRPr="00597477">
        <w:t>In this case, the major axis</w:t>
      </w:r>
      <w:r w:rsidR="00B26E0C" w:rsidRPr="00597477">
        <w:t xml:space="preserve"> against the right crank</w:t>
      </w:r>
      <w:r w:rsidR="00426E9D" w:rsidRPr="00597477">
        <w:t xml:space="preserve"> is selected using two variants, namely placement at major axis </w:t>
      </w:r>
      <w:r w:rsidR="00426E9D" w:rsidRPr="00597477">
        <w:rPr>
          <w:position w:val="-12"/>
        </w:rPr>
        <w:object w:dxaOrig="1080" w:dyaOrig="360" w14:anchorId="09596219">
          <v:shape id="_x0000_i1040" type="#_x0000_t75" style="width:44.05pt;height:13.95pt" o:ole="">
            <v:imagedata r:id="rId39" o:title=""/>
          </v:shape>
          <o:OLEObject Type="Embed" ProgID="Equation.DSMT4" ShapeID="_x0000_i1040" DrawAspect="Content" ObjectID="_1792050377" r:id="rId40"/>
        </w:object>
      </w:r>
      <w:r w:rsidR="00426E9D" w:rsidRPr="00597477">
        <w:t xml:space="preserve">(position 1) and </w:t>
      </w:r>
      <w:r w:rsidR="00426E9D" w:rsidRPr="00597477">
        <w:rPr>
          <w:position w:val="-12"/>
        </w:rPr>
        <w:object w:dxaOrig="1020" w:dyaOrig="360" w14:anchorId="2C5D71AE">
          <v:shape id="_x0000_i1041" type="#_x0000_t75" style="width:40.85pt;height:13.95pt" o:ole="">
            <v:imagedata r:id="rId41" o:title=""/>
          </v:shape>
          <o:OLEObject Type="Embed" ProgID="Equation.DSMT4" ShapeID="_x0000_i1041" DrawAspect="Content" ObjectID="_1792050378" r:id="rId42"/>
        </w:object>
      </w:r>
      <w:r w:rsidR="00426E9D" w:rsidRPr="00597477">
        <w:t>(position 2)</w:t>
      </w:r>
      <w:r w:rsidR="00B26E0C" w:rsidRPr="00597477">
        <w:t xml:space="preserve">, as shown in </w:t>
      </w:r>
      <w:r w:rsidR="00D4797B">
        <w:rPr>
          <w:b/>
        </w:rPr>
        <w:fldChar w:fldCharType="begin"/>
      </w:r>
      <w:r w:rsidR="00D4797B">
        <w:instrText xml:space="preserve"> REF _Ref178810551 \h </w:instrText>
      </w:r>
      <w:r w:rsidR="00D4797B">
        <w:rPr>
          <w:b/>
        </w:rPr>
      </w:r>
      <w:r w:rsidR="00D4797B">
        <w:rPr>
          <w:b/>
        </w:rPr>
        <w:fldChar w:fldCharType="separate"/>
      </w:r>
      <w:r w:rsidR="00D4797B" w:rsidRPr="00D4797B">
        <w:rPr>
          <w:b/>
          <w:bCs/>
        </w:rPr>
        <w:t xml:space="preserve">FIGURE </w:t>
      </w:r>
      <w:r w:rsidR="00D4797B" w:rsidRPr="00D4797B">
        <w:rPr>
          <w:b/>
          <w:bCs/>
          <w:noProof/>
        </w:rPr>
        <w:t>2</w:t>
      </w:r>
      <w:r w:rsidR="00D4797B">
        <w:rPr>
          <w:b/>
        </w:rPr>
        <w:fldChar w:fldCharType="end"/>
      </w:r>
    </w:p>
    <w:p w14:paraId="0441CF44" w14:textId="77777777" w:rsidR="000217D2" w:rsidRPr="00597477" w:rsidRDefault="000217D2" w:rsidP="000217D2">
      <w:pPr>
        <w:pStyle w:val="Paragraph"/>
      </w:pPr>
    </w:p>
    <w:tbl>
      <w:tblPr>
        <w:tblStyle w:val="TableGrid"/>
        <w:tblW w:w="0" w:type="auto"/>
        <w:tblLook w:val="04A0" w:firstRow="1" w:lastRow="0" w:firstColumn="1" w:lastColumn="0" w:noHBand="0" w:noVBand="1"/>
      </w:tblPr>
      <w:tblGrid>
        <w:gridCol w:w="4680"/>
        <w:gridCol w:w="4680"/>
      </w:tblGrid>
      <w:tr w:rsidR="003941A6" w:rsidRPr="00597477" w14:paraId="3D4C8226" w14:textId="77777777" w:rsidTr="00B73551">
        <w:tc>
          <w:tcPr>
            <w:tcW w:w="4680" w:type="dxa"/>
            <w:tcBorders>
              <w:top w:val="nil"/>
              <w:left w:val="nil"/>
              <w:bottom w:val="nil"/>
              <w:right w:val="nil"/>
            </w:tcBorders>
          </w:tcPr>
          <w:p w14:paraId="77D6F050" w14:textId="221DA79F" w:rsidR="003941A6" w:rsidRPr="00597477" w:rsidRDefault="00426E9D" w:rsidP="00230239">
            <w:pPr>
              <w:pStyle w:val="Equation"/>
              <w:ind w:right="400"/>
            </w:pPr>
            <w:r w:rsidRPr="00597477">
              <w:rPr>
                <w:noProof/>
              </w:rPr>
              <w:drawing>
                <wp:inline distT="0" distB="0" distL="0" distR="0" wp14:anchorId="66B43B3A" wp14:editId="2B511051">
                  <wp:extent cx="2743200" cy="176050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43200" cy="1760505"/>
                          </a:xfrm>
                          <a:prstGeom prst="rect">
                            <a:avLst/>
                          </a:prstGeom>
                          <a:noFill/>
                        </pic:spPr>
                      </pic:pic>
                    </a:graphicData>
                  </a:graphic>
                </wp:inline>
              </w:drawing>
            </w:r>
          </w:p>
        </w:tc>
        <w:tc>
          <w:tcPr>
            <w:tcW w:w="4680" w:type="dxa"/>
            <w:tcBorders>
              <w:top w:val="nil"/>
              <w:left w:val="nil"/>
              <w:bottom w:val="nil"/>
              <w:right w:val="nil"/>
            </w:tcBorders>
          </w:tcPr>
          <w:p w14:paraId="0A88CDD1" w14:textId="1FEBC880" w:rsidR="003941A6" w:rsidRPr="00597477" w:rsidRDefault="00426E9D" w:rsidP="00230239">
            <w:pPr>
              <w:pStyle w:val="Equation"/>
              <w:ind w:right="400"/>
            </w:pPr>
            <w:r w:rsidRPr="00597477">
              <w:rPr>
                <w:noProof/>
              </w:rPr>
              <w:drawing>
                <wp:inline distT="0" distB="0" distL="0" distR="0" wp14:anchorId="3377AB65" wp14:editId="10F713D1">
                  <wp:extent cx="2743200" cy="1755498"/>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43200" cy="1755498"/>
                          </a:xfrm>
                          <a:prstGeom prst="rect">
                            <a:avLst/>
                          </a:prstGeom>
                          <a:noFill/>
                        </pic:spPr>
                      </pic:pic>
                    </a:graphicData>
                  </a:graphic>
                </wp:inline>
              </w:drawing>
            </w:r>
          </w:p>
        </w:tc>
      </w:tr>
      <w:tr w:rsidR="003941A6" w:rsidRPr="00597477" w14:paraId="65E44BF4" w14:textId="77777777" w:rsidTr="00B73551">
        <w:tc>
          <w:tcPr>
            <w:tcW w:w="4680" w:type="dxa"/>
            <w:tcBorders>
              <w:top w:val="nil"/>
              <w:left w:val="nil"/>
              <w:bottom w:val="nil"/>
              <w:right w:val="nil"/>
            </w:tcBorders>
          </w:tcPr>
          <w:p w14:paraId="49495DF3" w14:textId="1DB2A31B" w:rsidR="003941A6" w:rsidRPr="00597477" w:rsidRDefault="00426E9D" w:rsidP="00230239">
            <w:pPr>
              <w:pStyle w:val="Equation"/>
              <w:ind w:right="400"/>
            </w:pPr>
            <w:r w:rsidRPr="00597477">
              <w:t>(</w:t>
            </w:r>
            <w:r w:rsidR="00E564C9" w:rsidRPr="00597477">
              <w:t>a</w:t>
            </w:r>
            <w:r w:rsidRPr="00597477">
              <w:t>)</w:t>
            </w:r>
          </w:p>
        </w:tc>
        <w:tc>
          <w:tcPr>
            <w:tcW w:w="4680" w:type="dxa"/>
            <w:tcBorders>
              <w:top w:val="nil"/>
              <w:left w:val="nil"/>
              <w:bottom w:val="nil"/>
              <w:right w:val="nil"/>
            </w:tcBorders>
          </w:tcPr>
          <w:p w14:paraId="1EA61E47" w14:textId="3FC9618B" w:rsidR="003941A6" w:rsidRPr="00597477" w:rsidRDefault="00426E9D" w:rsidP="00230239">
            <w:pPr>
              <w:pStyle w:val="Equation"/>
              <w:ind w:right="400"/>
            </w:pPr>
            <w:r w:rsidRPr="00597477">
              <w:t>(</w:t>
            </w:r>
            <w:r w:rsidR="00E564C9" w:rsidRPr="00597477">
              <w:t>b</w:t>
            </w:r>
            <w:r w:rsidRPr="00597477">
              <w:t>)</w:t>
            </w:r>
          </w:p>
        </w:tc>
      </w:tr>
      <w:tr w:rsidR="000B0FFE" w:rsidRPr="00597477" w14:paraId="06C8D4A2" w14:textId="77777777" w:rsidTr="00B73551">
        <w:tc>
          <w:tcPr>
            <w:tcW w:w="4680" w:type="dxa"/>
            <w:tcBorders>
              <w:top w:val="nil"/>
              <w:left w:val="nil"/>
              <w:bottom w:val="nil"/>
              <w:right w:val="nil"/>
            </w:tcBorders>
          </w:tcPr>
          <w:p w14:paraId="020B04C8" w14:textId="77777777" w:rsidR="000B0FFE" w:rsidRPr="00597477" w:rsidRDefault="000B0FFE" w:rsidP="00230239">
            <w:pPr>
              <w:pStyle w:val="Equation"/>
              <w:ind w:right="400"/>
            </w:pPr>
          </w:p>
        </w:tc>
        <w:tc>
          <w:tcPr>
            <w:tcW w:w="4680" w:type="dxa"/>
            <w:tcBorders>
              <w:top w:val="nil"/>
              <w:left w:val="nil"/>
              <w:bottom w:val="nil"/>
              <w:right w:val="nil"/>
            </w:tcBorders>
          </w:tcPr>
          <w:p w14:paraId="7BC319FC" w14:textId="77777777" w:rsidR="000B0FFE" w:rsidRPr="00597477" w:rsidRDefault="000B0FFE" w:rsidP="00230239">
            <w:pPr>
              <w:pStyle w:val="Equation"/>
              <w:ind w:right="400"/>
            </w:pPr>
          </w:p>
        </w:tc>
      </w:tr>
      <w:tr w:rsidR="00A17486" w:rsidRPr="00597477" w14:paraId="4BCF8547" w14:textId="77777777" w:rsidTr="00B73551">
        <w:tc>
          <w:tcPr>
            <w:tcW w:w="9360" w:type="dxa"/>
            <w:gridSpan w:val="2"/>
            <w:tcBorders>
              <w:top w:val="nil"/>
              <w:left w:val="nil"/>
              <w:bottom w:val="nil"/>
              <w:right w:val="nil"/>
            </w:tcBorders>
          </w:tcPr>
          <w:p w14:paraId="3B29C0A0" w14:textId="2E26955A" w:rsidR="00A17486" w:rsidRPr="00597477" w:rsidRDefault="00D4797B" w:rsidP="00D4797B">
            <w:pPr>
              <w:pStyle w:val="FigureCaption"/>
            </w:pPr>
            <w:bookmarkStart w:id="3" w:name="_Ref178810551"/>
            <w:r w:rsidRPr="00D4797B">
              <w:rPr>
                <w:b/>
                <w:bCs/>
              </w:rPr>
              <w:lastRenderedPageBreak/>
              <w:t xml:space="preserve">FIGURE </w:t>
            </w:r>
            <w:r w:rsidRPr="00D4797B">
              <w:rPr>
                <w:b/>
                <w:bCs/>
              </w:rPr>
              <w:fldChar w:fldCharType="begin"/>
            </w:r>
            <w:r w:rsidRPr="00D4797B">
              <w:rPr>
                <w:b/>
                <w:bCs/>
              </w:rPr>
              <w:instrText xml:space="preserve"> SEQ Figure \* ARABIC </w:instrText>
            </w:r>
            <w:r w:rsidRPr="00D4797B">
              <w:rPr>
                <w:b/>
                <w:bCs/>
              </w:rPr>
              <w:fldChar w:fldCharType="separate"/>
            </w:r>
            <w:r>
              <w:rPr>
                <w:b/>
                <w:bCs/>
                <w:noProof/>
              </w:rPr>
              <w:t>2</w:t>
            </w:r>
            <w:r w:rsidRPr="00D4797B">
              <w:rPr>
                <w:b/>
                <w:bCs/>
              </w:rPr>
              <w:fldChar w:fldCharType="end"/>
            </w:r>
            <w:bookmarkEnd w:id="3"/>
            <w:r>
              <w:t xml:space="preserve"> </w:t>
            </w:r>
            <w:r w:rsidR="00704377" w:rsidRPr="00597477">
              <w:t>(</w:t>
            </w:r>
            <w:r w:rsidR="004E4691" w:rsidRPr="00597477">
              <w:t>a</w:t>
            </w:r>
            <w:r w:rsidR="00704377" w:rsidRPr="00597477">
              <w:t xml:space="preserve">) Assembled chainring at position </w:t>
            </w:r>
            <w:r w:rsidR="000217D2" w:rsidRPr="00597477">
              <w:t>1, (</w:t>
            </w:r>
            <w:r w:rsidR="004E4691" w:rsidRPr="00597477">
              <w:t>b</w:t>
            </w:r>
            <w:r w:rsidR="00704377" w:rsidRPr="00597477">
              <w:t>) Assembled chainring at position 2</w:t>
            </w:r>
          </w:p>
        </w:tc>
      </w:tr>
      <w:tr w:rsidR="00B73551" w:rsidRPr="00597477" w14:paraId="24641839" w14:textId="77777777" w:rsidTr="00B73551">
        <w:tc>
          <w:tcPr>
            <w:tcW w:w="9360" w:type="dxa"/>
            <w:gridSpan w:val="2"/>
            <w:tcBorders>
              <w:top w:val="nil"/>
              <w:left w:val="nil"/>
              <w:bottom w:val="nil"/>
              <w:right w:val="nil"/>
            </w:tcBorders>
          </w:tcPr>
          <w:p w14:paraId="05C9A8F9" w14:textId="77777777" w:rsidR="00B73551" w:rsidRPr="00597477" w:rsidRDefault="00B73551" w:rsidP="00230239">
            <w:pPr>
              <w:pStyle w:val="Equation"/>
              <w:ind w:right="400"/>
              <w:rPr>
                <w:b/>
              </w:rPr>
            </w:pPr>
          </w:p>
        </w:tc>
      </w:tr>
    </w:tbl>
    <w:p w14:paraId="46EAED8C" w14:textId="66B2F070" w:rsidR="0012648A" w:rsidRPr="00D4797B" w:rsidRDefault="00D4797B" w:rsidP="00D4797B">
      <w:pPr>
        <w:pStyle w:val="Heading3"/>
        <w:rPr>
          <w:b/>
          <w:bCs/>
          <w:i w:val="0"/>
          <w:iCs/>
        </w:rPr>
      </w:pPr>
      <w:r w:rsidRPr="00D4797B">
        <w:rPr>
          <w:b/>
          <w:bCs/>
          <w:i w:val="0"/>
          <w:iCs/>
        </w:rPr>
        <w:t>INSTRUMENTATION</w:t>
      </w:r>
    </w:p>
    <w:p w14:paraId="0C726866" w14:textId="7304938C" w:rsidR="00724B1C" w:rsidRPr="00597477" w:rsidRDefault="00C17E73" w:rsidP="004C7765">
      <w:pPr>
        <w:pStyle w:val="Paragraph"/>
        <w:rPr>
          <w:rStyle w:val="Emphasis"/>
          <w:i w:val="0"/>
          <w:iCs w:val="0"/>
        </w:rPr>
      </w:pPr>
      <w:r w:rsidRPr="00597477">
        <w:rPr>
          <w:rStyle w:val="Emphasis"/>
          <w:i w:val="0"/>
          <w:iCs w:val="0"/>
        </w:rPr>
        <w:t xml:space="preserve">In this study, a mountain bike is used to examine the effect of crank positions of quarter-elliptical chainring, as illustrated in </w:t>
      </w:r>
      <w:r w:rsidR="00D4797B">
        <w:rPr>
          <w:rStyle w:val="Emphasis"/>
          <w:b/>
          <w:i w:val="0"/>
          <w:iCs w:val="0"/>
        </w:rPr>
        <w:fldChar w:fldCharType="begin"/>
      </w:r>
      <w:r w:rsidR="00D4797B">
        <w:rPr>
          <w:rStyle w:val="Emphasis"/>
          <w:b/>
          <w:i w:val="0"/>
          <w:iCs w:val="0"/>
        </w:rPr>
        <w:instrText xml:space="preserve"> REF _Ref178810637 \h </w:instrText>
      </w:r>
      <w:r w:rsidR="00D4797B">
        <w:rPr>
          <w:rStyle w:val="Emphasis"/>
          <w:b/>
          <w:i w:val="0"/>
          <w:iCs w:val="0"/>
        </w:rPr>
      </w:r>
      <w:r w:rsidR="00D4797B">
        <w:rPr>
          <w:rStyle w:val="Emphasis"/>
          <w:b/>
          <w:i w:val="0"/>
          <w:iCs w:val="0"/>
        </w:rPr>
        <w:fldChar w:fldCharType="separate"/>
      </w:r>
      <w:r w:rsidR="00D4797B" w:rsidRPr="00D4797B">
        <w:rPr>
          <w:b/>
          <w:bCs/>
        </w:rPr>
        <w:t xml:space="preserve">FIGURE </w:t>
      </w:r>
      <w:r w:rsidR="00D4797B" w:rsidRPr="00D4797B">
        <w:rPr>
          <w:b/>
          <w:bCs/>
          <w:noProof/>
        </w:rPr>
        <w:t>3</w:t>
      </w:r>
      <w:r w:rsidR="00D4797B">
        <w:rPr>
          <w:rStyle w:val="Emphasis"/>
          <w:b/>
          <w:i w:val="0"/>
          <w:iCs w:val="0"/>
        </w:rPr>
        <w:fldChar w:fldCharType="end"/>
      </w:r>
      <w:r w:rsidR="000B0FFE" w:rsidRPr="00597477">
        <w:rPr>
          <w:rStyle w:val="Emphasis"/>
          <w:i w:val="0"/>
          <w:iCs w:val="0"/>
        </w:rPr>
        <w:t>.</w:t>
      </w:r>
      <w:r w:rsidRPr="00597477">
        <w:rPr>
          <w:rStyle w:val="Emphasis"/>
          <w:i w:val="0"/>
          <w:iCs w:val="0"/>
        </w:rPr>
        <w:t xml:space="preserve"> A Wahoo bike trainer (Wahoo KICKR '14) was </w:t>
      </w:r>
      <w:r w:rsidR="0092020C" w:rsidRPr="00597477">
        <w:rPr>
          <w:rStyle w:val="Emphasis"/>
          <w:i w:val="0"/>
          <w:iCs w:val="0"/>
        </w:rPr>
        <w:t>connected to the rear chainring</w:t>
      </w:r>
      <w:r w:rsidRPr="00597477">
        <w:rPr>
          <w:rStyle w:val="Emphasis"/>
          <w:i w:val="0"/>
          <w:iCs w:val="0"/>
        </w:rPr>
        <w:t xml:space="preserve"> to enable </w:t>
      </w:r>
      <w:r w:rsidR="0051229B" w:rsidRPr="00597477">
        <w:rPr>
          <w:rStyle w:val="Emphasis"/>
          <w:i w:val="0"/>
          <w:iCs w:val="0"/>
        </w:rPr>
        <w:t>participants</w:t>
      </w:r>
      <w:r w:rsidRPr="00597477">
        <w:rPr>
          <w:rStyle w:val="Emphasis"/>
          <w:i w:val="0"/>
          <w:iCs w:val="0"/>
        </w:rPr>
        <w:t xml:space="preserve"> to cycle with a natural </w:t>
      </w:r>
      <w:r w:rsidR="0092020C" w:rsidRPr="00597477">
        <w:rPr>
          <w:rStyle w:val="Emphasis"/>
          <w:i w:val="0"/>
          <w:iCs w:val="0"/>
        </w:rPr>
        <w:t>pedaling motion</w:t>
      </w:r>
      <w:r w:rsidRPr="00597477">
        <w:rPr>
          <w:rStyle w:val="Emphasis"/>
          <w:i w:val="0"/>
          <w:iCs w:val="0"/>
        </w:rPr>
        <w:t xml:space="preserve">. </w:t>
      </w:r>
      <w:r w:rsidR="0092020C" w:rsidRPr="00597477">
        <w:rPr>
          <w:rStyle w:val="Emphasis"/>
          <w:i w:val="0"/>
          <w:iCs w:val="0"/>
        </w:rPr>
        <w:t>Additionally, the output power data were captured from the right and left cranks at 0.005 seconds intervals</w:t>
      </w:r>
      <w:r w:rsidRPr="00597477">
        <w:rPr>
          <w:rStyle w:val="Emphasis"/>
          <w:i w:val="0"/>
          <w:iCs w:val="0"/>
        </w:rPr>
        <w:t xml:space="preserve">. </w:t>
      </w:r>
      <w:r w:rsidR="00954462" w:rsidRPr="00954462">
        <w:rPr>
          <w:rStyle w:val="Emphasis"/>
          <w:i w:val="0"/>
          <w:iCs w:val="0"/>
        </w:rPr>
        <w:t>The front and rear wheels chainring's output rotational speed was measured using two rotary encoders</w:t>
      </w:r>
      <w:r w:rsidR="00954462">
        <w:rPr>
          <w:rStyle w:val="Emphasis"/>
          <w:i w:val="0"/>
          <w:iCs w:val="0"/>
        </w:rPr>
        <w:t xml:space="preserve"> </w:t>
      </w:r>
      <w:r w:rsidRPr="00597477">
        <w:rPr>
          <w:rStyle w:val="Emphasis"/>
          <w:i w:val="0"/>
          <w:iCs w:val="0"/>
        </w:rPr>
        <w:t>(HCTec ES50-360,</w:t>
      </w:r>
      <w:r w:rsidR="0092020C" w:rsidRPr="00597477">
        <w:t xml:space="preserve"> </w:t>
      </w:r>
      <w:r w:rsidR="0092020C" w:rsidRPr="00597477">
        <w:rPr>
          <w:rStyle w:val="Emphasis"/>
          <w:i w:val="0"/>
          <w:iCs w:val="0"/>
        </w:rPr>
        <w:t>200 Hz,</w:t>
      </w:r>
      <w:r w:rsidRPr="00597477">
        <w:rPr>
          <w:rStyle w:val="Emphasis"/>
          <w:i w:val="0"/>
          <w:iCs w:val="0"/>
        </w:rPr>
        <w:t xml:space="preserve"> Taiwan). The bicycle was also equipped with specially designed strain gauge on both right and right crank (</w:t>
      </w:r>
      <w:r w:rsidR="00B27983" w:rsidRPr="00597477">
        <w:rPr>
          <w:rStyle w:val="Emphasis"/>
          <w:i w:val="0"/>
          <w:iCs w:val="0"/>
        </w:rPr>
        <w:t xml:space="preserve">LabView based </w:t>
      </w:r>
      <w:r w:rsidRPr="00597477">
        <w:rPr>
          <w:rStyle w:val="Emphasis"/>
          <w:i w:val="0"/>
          <w:iCs w:val="0"/>
        </w:rPr>
        <w:t xml:space="preserve">Crank-Meter V.1.0, Chief SI, </w:t>
      </w:r>
      <w:r w:rsidR="0092020C" w:rsidRPr="00597477">
        <w:rPr>
          <w:rStyle w:val="Emphasis"/>
          <w:i w:val="0"/>
          <w:iCs w:val="0"/>
        </w:rPr>
        <w:t xml:space="preserve">200 Hz, </w:t>
      </w:r>
      <w:r w:rsidRPr="00597477">
        <w:rPr>
          <w:rStyle w:val="Emphasis"/>
          <w:i w:val="0"/>
          <w:iCs w:val="0"/>
        </w:rPr>
        <w:t>Taiwan).</w:t>
      </w:r>
      <w:r w:rsidR="004C7765" w:rsidRPr="00597477">
        <w:rPr>
          <w:rStyle w:val="Emphasis"/>
          <w:i w:val="0"/>
          <w:iCs w:val="0"/>
        </w:rPr>
        <w:t xml:space="preserve"> </w:t>
      </w:r>
    </w:p>
    <w:p w14:paraId="678EDE0A" w14:textId="77777777" w:rsidR="00B73551" w:rsidRPr="00597477" w:rsidRDefault="00B73551" w:rsidP="004C7765">
      <w:pPr>
        <w:pStyle w:val="Paragraph"/>
        <w:rPr>
          <w:rStyle w:val="Emphasis"/>
          <w:i w:val="0"/>
          <w:i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73551" w:rsidRPr="00597477" w14:paraId="4A2A3EAA" w14:textId="77777777" w:rsidTr="00533338">
        <w:tc>
          <w:tcPr>
            <w:tcW w:w="9576" w:type="dxa"/>
          </w:tcPr>
          <w:p w14:paraId="622365F0" w14:textId="77777777" w:rsidR="00B73551" w:rsidRPr="00597477" w:rsidRDefault="00B73551" w:rsidP="00533338">
            <w:pPr>
              <w:pStyle w:val="Equation"/>
              <w:ind w:right="400"/>
            </w:pPr>
            <w:r w:rsidRPr="00597477">
              <w:rPr>
                <w:noProof/>
              </w:rPr>
              <w:drawing>
                <wp:inline distT="0" distB="0" distL="0" distR="0" wp14:anchorId="4BA21EEA" wp14:editId="2588C349">
                  <wp:extent cx="4664075"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64075" cy="2743200"/>
                          </a:xfrm>
                          <a:prstGeom prst="rect">
                            <a:avLst/>
                          </a:prstGeom>
                          <a:noFill/>
                        </pic:spPr>
                      </pic:pic>
                    </a:graphicData>
                  </a:graphic>
                </wp:inline>
              </w:drawing>
            </w:r>
          </w:p>
          <w:p w14:paraId="030AA360" w14:textId="77777777" w:rsidR="00B73551" w:rsidRPr="00597477" w:rsidRDefault="00B73551" w:rsidP="00533338">
            <w:pPr>
              <w:pStyle w:val="Equation"/>
              <w:ind w:right="400"/>
            </w:pPr>
          </w:p>
        </w:tc>
      </w:tr>
      <w:tr w:rsidR="00B73551" w:rsidRPr="00597477" w14:paraId="5663BEF8" w14:textId="77777777" w:rsidTr="00533338">
        <w:tc>
          <w:tcPr>
            <w:tcW w:w="9576" w:type="dxa"/>
          </w:tcPr>
          <w:p w14:paraId="51B2E0B7" w14:textId="04BE4677" w:rsidR="00B73551" w:rsidRPr="00597477" w:rsidRDefault="00D4797B" w:rsidP="00D4797B">
            <w:pPr>
              <w:pStyle w:val="FigureCaption"/>
            </w:pPr>
            <w:bookmarkStart w:id="4" w:name="_Ref178810637"/>
            <w:r w:rsidRPr="00D4797B">
              <w:rPr>
                <w:b/>
                <w:bCs/>
              </w:rPr>
              <w:t xml:space="preserve">FIGURE </w:t>
            </w:r>
            <w:r w:rsidRPr="00D4797B">
              <w:rPr>
                <w:b/>
                <w:bCs/>
              </w:rPr>
              <w:fldChar w:fldCharType="begin"/>
            </w:r>
            <w:r w:rsidRPr="00D4797B">
              <w:rPr>
                <w:b/>
                <w:bCs/>
              </w:rPr>
              <w:instrText xml:space="preserve"> SEQ Figure \* ARABIC </w:instrText>
            </w:r>
            <w:r w:rsidRPr="00D4797B">
              <w:rPr>
                <w:b/>
                <w:bCs/>
              </w:rPr>
              <w:fldChar w:fldCharType="separate"/>
            </w:r>
            <w:r>
              <w:rPr>
                <w:b/>
                <w:bCs/>
                <w:noProof/>
              </w:rPr>
              <w:t>3</w:t>
            </w:r>
            <w:r w:rsidRPr="00D4797B">
              <w:rPr>
                <w:b/>
                <w:bCs/>
              </w:rPr>
              <w:fldChar w:fldCharType="end"/>
            </w:r>
            <w:bookmarkEnd w:id="4"/>
            <w:r w:rsidR="00B73551" w:rsidRPr="00D4797B">
              <w:rPr>
                <w:b/>
                <w:bCs/>
              </w:rPr>
              <w:t>.</w:t>
            </w:r>
            <w:r w:rsidR="00B73551" w:rsidRPr="00597477">
              <w:t xml:space="preserve"> Schematic diagram of experimental setup</w:t>
            </w:r>
          </w:p>
        </w:tc>
      </w:tr>
    </w:tbl>
    <w:p w14:paraId="55420E17" w14:textId="77777777" w:rsidR="00B73551" w:rsidRPr="00597477" w:rsidRDefault="00B73551" w:rsidP="004C7765">
      <w:pPr>
        <w:pStyle w:val="Paragraph"/>
        <w:rPr>
          <w:rStyle w:val="Emphasis"/>
          <w:i w:val="0"/>
          <w:iCs w:val="0"/>
          <w:color w:val="4472C4" w:themeColor="accent1"/>
        </w:rPr>
      </w:pPr>
    </w:p>
    <w:p w14:paraId="12AF90D2" w14:textId="597FAF63" w:rsidR="00964B73" w:rsidRPr="00597477" w:rsidRDefault="004C7765" w:rsidP="004C7765">
      <w:pPr>
        <w:pStyle w:val="Paragraph"/>
      </w:pPr>
      <w:r w:rsidRPr="00597477">
        <w:rPr>
          <w:rStyle w:val="Emphasis"/>
          <w:i w:val="0"/>
          <w:iCs w:val="0"/>
        </w:rPr>
        <w:t xml:space="preserve">Four participant amateur cyclists took part in this experiment. </w:t>
      </w:r>
      <w:r w:rsidR="00964B73" w:rsidRPr="00597477">
        <w:t xml:space="preserve">To help the cyclist maintain a consistent pedaling speed, the auditory method was employed by installing Metronome Software (Tempo Perfect V.5.00, NHC) to play on the computer during the experiment. To enabling it to accurately measure the </w:t>
      </w:r>
      <w:r w:rsidR="001C7FF4" w:rsidRPr="00597477">
        <w:t>angular motion of the thigh</w:t>
      </w:r>
      <w:r w:rsidR="00964B73" w:rsidRPr="00597477">
        <w:t xml:space="preserve"> during riding, </w:t>
      </w:r>
      <w:r w:rsidR="00FF04D8" w:rsidRPr="00597477">
        <w:t>m</w:t>
      </w:r>
      <w:r w:rsidR="00964B73" w:rsidRPr="00597477">
        <w:t xml:space="preserve">otion </w:t>
      </w:r>
      <w:r w:rsidR="00FF04D8" w:rsidRPr="00597477">
        <w:t>s</w:t>
      </w:r>
      <w:r w:rsidR="00964B73" w:rsidRPr="00597477">
        <w:t>ensor</w:t>
      </w:r>
      <w:r w:rsidR="00FF04D8" w:rsidRPr="00597477">
        <w:t xml:space="preserve"> (WIT Motion)</w:t>
      </w:r>
      <w:r w:rsidR="00964B73" w:rsidRPr="00597477">
        <w:t xml:space="preserve"> were mounted on the cyclist’s thigh. </w:t>
      </w:r>
      <w:r w:rsidR="00E579BC" w:rsidRPr="00597477">
        <w:t xml:space="preserve">Furthermore, bell systems were </w:t>
      </w:r>
      <w:r w:rsidR="00345727" w:rsidRPr="00345727">
        <w:t>mounted</w:t>
      </w:r>
      <w:r w:rsidR="00E579BC" w:rsidRPr="00597477">
        <w:t xml:space="preserve"> on the crank and the rear wheel</w:t>
      </w:r>
      <w:r w:rsidR="00964B73" w:rsidRPr="00597477">
        <w:t xml:space="preserve"> (see </w:t>
      </w:r>
      <w:r w:rsidR="00D4797B">
        <w:rPr>
          <w:b/>
        </w:rPr>
        <w:fldChar w:fldCharType="begin"/>
      </w:r>
      <w:r w:rsidR="00D4797B">
        <w:instrText xml:space="preserve"> REF _Ref178810637 \h </w:instrText>
      </w:r>
      <w:r w:rsidR="00D4797B">
        <w:rPr>
          <w:b/>
        </w:rPr>
      </w:r>
      <w:r w:rsidR="00D4797B">
        <w:rPr>
          <w:b/>
        </w:rPr>
        <w:fldChar w:fldCharType="separate"/>
      </w:r>
      <w:r w:rsidR="00D4797B" w:rsidRPr="00D4797B">
        <w:rPr>
          <w:b/>
          <w:bCs/>
        </w:rPr>
        <w:t xml:space="preserve">FIGURE </w:t>
      </w:r>
      <w:r w:rsidR="00D4797B" w:rsidRPr="00D4797B">
        <w:rPr>
          <w:b/>
          <w:bCs/>
          <w:noProof/>
        </w:rPr>
        <w:t>3</w:t>
      </w:r>
      <w:r w:rsidR="00D4797B">
        <w:rPr>
          <w:b/>
        </w:rPr>
        <w:fldChar w:fldCharType="end"/>
      </w:r>
      <w:r w:rsidR="00964B73" w:rsidRPr="00597477">
        <w:t xml:space="preserve">). </w:t>
      </w:r>
      <w:r w:rsidR="00160367" w:rsidRPr="00597477">
        <w:t>Thus, the bell on the rear wheel generated a sound that could be synchronized with the metronome. Data were recorded for 30 seconds, capturing 45 pedaling rotations per test. Each experiment was repeated three times, and the data from each pedaling rotation were averaged and analyzed using commercial statistical software.</w:t>
      </w:r>
      <w:r w:rsidR="00B73551" w:rsidRPr="00597477">
        <w:t xml:space="preserve"> </w:t>
      </w:r>
      <w:r w:rsidR="00D4797B">
        <w:rPr>
          <w:b/>
        </w:rPr>
        <w:fldChar w:fldCharType="begin"/>
      </w:r>
      <w:r w:rsidR="00D4797B">
        <w:instrText xml:space="preserve"> REF _Ref178810728 \h </w:instrText>
      </w:r>
      <w:r w:rsidR="00D4797B">
        <w:rPr>
          <w:b/>
        </w:rPr>
      </w:r>
      <w:r w:rsidR="00D4797B">
        <w:rPr>
          <w:b/>
        </w:rPr>
        <w:fldChar w:fldCharType="separate"/>
      </w:r>
      <w:r w:rsidR="00D4797B" w:rsidRPr="00D4797B">
        <w:rPr>
          <w:b/>
          <w:bCs/>
        </w:rPr>
        <w:t xml:space="preserve">FIGURE </w:t>
      </w:r>
      <w:r w:rsidR="00D4797B" w:rsidRPr="00D4797B">
        <w:rPr>
          <w:b/>
          <w:bCs/>
          <w:noProof/>
        </w:rPr>
        <w:t>4</w:t>
      </w:r>
      <w:r w:rsidR="00D4797B">
        <w:rPr>
          <w:b/>
        </w:rPr>
        <w:fldChar w:fldCharType="end"/>
      </w:r>
      <w:r w:rsidR="00B73551" w:rsidRPr="00597477">
        <w:t xml:space="preserve"> shows the flowchart of the experiment to obtain the data parameter.</w:t>
      </w:r>
    </w:p>
    <w:p w14:paraId="0CC59AF2" w14:textId="3C9C3DCE" w:rsidR="00A17486" w:rsidRPr="00597477" w:rsidRDefault="004C7765" w:rsidP="004C7765">
      <w:pPr>
        <w:pStyle w:val="Paragraph"/>
      </w:pPr>
      <w:r w:rsidRPr="00597477">
        <w:rPr>
          <w:rStyle w:val="Emphasis"/>
          <w:i w:val="0"/>
          <w:iCs w:val="0"/>
        </w:rPr>
        <w:t xml:space="preserve">In this study, the three chainrings (traditional circular chainring, position 1, and position 2) were compared by analyzing the left and right pedaling torque, rear wheel speed, and peak knee joint moment. </w:t>
      </w:r>
      <w:r w:rsidR="00D51EFA" w:rsidRPr="00D51EFA">
        <w:t xml:space="preserve">This experiment investigates the changes in the speed of the rear wheel that can be obtained by cycling with various chainrings. </w:t>
      </w:r>
      <w:r w:rsidR="0097553A" w:rsidRPr="00597477">
        <w:t xml:space="preserve"> The aim is to identify the chainring that produces the maximum crank torque. In this study, a cadence of 90 RPM was selected, as this cadence range is known to generate maximum power in cycling.</w:t>
      </w:r>
      <w:r w:rsidR="00FB600B">
        <w:fldChar w:fldCharType="begin"/>
      </w:r>
      <w:r w:rsidR="00FB600B">
        <w:instrText xml:space="preserve"> ADDIN EN.CITE &lt;EndNote&gt;&lt;Cite&gt;&lt;Author&gt;Turpin&lt;/Author&gt;&lt;Year&gt;2020&lt;/Year&gt;&lt;RecNum&gt;11&lt;/RecNum&gt;&lt;DisplayText&gt;[11]&lt;/DisplayText&gt;&lt;record&gt;&lt;rec-number&gt;11&lt;/rec-number&gt;&lt;foreign-keys&gt;&lt;key app="EN" db-id="vt0tvx2s0txv0we2tr2vftrww5z5f00rtest" timestamp="1727944841"&gt;11&lt;/key&gt;&lt;/foreign-keys&gt;&lt;ref-type name="Journal Article"&gt;17&lt;/ref-type&gt;&lt;contributors&gt;&lt;authors&gt;&lt;author&gt;Turpin, Nicolas A.&lt;/author&gt;&lt;author&gt;Watier, Bruno&lt;/author&gt;&lt;/authors&gt;&lt;/contributors&gt;&lt;titles&gt;&lt;title&gt;Cycling biomechanics and its relationship to performance&lt;/title&gt;&lt;secondary-title&gt;Applied Sciences&lt;/secondary-title&gt;&lt;/titles&gt;&lt;periodical&gt;&lt;full-title&gt;Applied Sciences&lt;/full-title&gt;&lt;/periodical&gt;&lt;pages&gt;4112&lt;/pages&gt;&lt;volume&gt;10&lt;/volume&gt;&lt;number&gt;12&lt;/number&gt;&lt;dates&gt;&lt;year&gt;2020&lt;/year&gt;&lt;/dates&gt;&lt;publisher&gt;MDPI&lt;/publisher&gt;&lt;isbn&gt;2076-3417&lt;/isbn&gt;&lt;urls&gt;&lt;/urls&gt;&lt;/record&gt;&lt;/Cite&gt;&lt;/EndNote&gt;</w:instrText>
      </w:r>
      <w:r w:rsidR="00FB600B">
        <w:fldChar w:fldCharType="separate"/>
      </w:r>
      <w:r w:rsidR="00FB600B">
        <w:rPr>
          <w:noProof/>
        </w:rPr>
        <w:t>[</w:t>
      </w:r>
      <w:hyperlink w:anchor="_ENREF_11" w:tooltip="Turpin, 2020 #11" w:history="1">
        <w:r w:rsidR="00FB600B">
          <w:rPr>
            <w:noProof/>
          </w:rPr>
          <w:t>11</w:t>
        </w:r>
      </w:hyperlink>
      <w:r w:rsidR="00FB600B">
        <w:rPr>
          <w:noProof/>
        </w:rPr>
        <w:t>]</w:t>
      </w:r>
      <w:r w:rsidR="00FB600B">
        <w:fldChar w:fldCharType="end"/>
      </w:r>
      <w:r w:rsidR="00E55CCF" w:rsidRPr="00597477">
        <w:t>.</w:t>
      </w:r>
    </w:p>
    <w:p w14:paraId="0F0A2809" w14:textId="29C9495D" w:rsidR="00E55CCF" w:rsidRPr="00597477" w:rsidRDefault="00E55CCF" w:rsidP="00A17486">
      <w:pPr>
        <w:pStyle w:val="Paragraph"/>
      </w:pPr>
    </w:p>
    <w:p w14:paraId="4D1C3E94" w14:textId="77777777" w:rsidR="004C7765" w:rsidRPr="00597477" w:rsidRDefault="004C7765" w:rsidP="00A17486">
      <w:pPr>
        <w:pStyle w:val="Paragraph"/>
      </w:pPr>
    </w:p>
    <w:p w14:paraId="2C4A7C99" w14:textId="3831EE38" w:rsidR="00FF2570" w:rsidRPr="00597477" w:rsidRDefault="00FF2570" w:rsidP="00FB2D75">
      <w:pPr>
        <w:pStyle w:val="Paragraph"/>
        <w:rPr>
          <w:rStyle w:val="Emphasis"/>
          <w:i w:val="0"/>
          <w:iCs w:val="0"/>
          <w:color w:val="FF0000"/>
        </w:rPr>
      </w:pPr>
    </w:p>
    <w:p w14:paraId="6E8CB2FB" w14:textId="77777777" w:rsidR="00D26017" w:rsidRPr="00597477" w:rsidRDefault="00D26017" w:rsidP="00FB2D75">
      <w:pPr>
        <w:pStyle w:val="Paragraph"/>
        <w:rPr>
          <w:rStyle w:val="Emphasis"/>
          <w:i w:val="0"/>
          <w:iCs w:val="0"/>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54245" w:rsidRPr="00597477" w14:paraId="1253D5EA" w14:textId="77777777" w:rsidTr="0016534C">
        <w:tc>
          <w:tcPr>
            <w:tcW w:w="9576" w:type="dxa"/>
          </w:tcPr>
          <w:p w14:paraId="4D8F6CF5" w14:textId="61B795B0" w:rsidR="00554245" w:rsidRPr="00597477" w:rsidRDefault="000B0FFE" w:rsidP="00230239">
            <w:pPr>
              <w:pStyle w:val="Equation"/>
              <w:ind w:right="400"/>
              <w:rPr>
                <w:lang w:val="en-US"/>
              </w:rPr>
            </w:pPr>
            <w:r w:rsidRPr="00597477">
              <w:rPr>
                <w:noProof/>
              </w:rPr>
              <w:lastRenderedPageBreak/>
              <w:drawing>
                <wp:inline distT="0" distB="0" distL="0" distR="0" wp14:anchorId="5E513D4D" wp14:editId="5AF65ED2">
                  <wp:extent cx="3853180" cy="3682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53180" cy="3682365"/>
                          </a:xfrm>
                          <a:prstGeom prst="rect">
                            <a:avLst/>
                          </a:prstGeom>
                          <a:noFill/>
                        </pic:spPr>
                      </pic:pic>
                    </a:graphicData>
                  </a:graphic>
                </wp:inline>
              </w:drawing>
            </w:r>
          </w:p>
        </w:tc>
      </w:tr>
      <w:tr w:rsidR="00554245" w:rsidRPr="00597477" w14:paraId="444BE73D" w14:textId="77777777" w:rsidTr="0016534C">
        <w:tc>
          <w:tcPr>
            <w:tcW w:w="9576" w:type="dxa"/>
          </w:tcPr>
          <w:p w14:paraId="35421C7E" w14:textId="25B96EA6" w:rsidR="00554245" w:rsidRPr="00597477" w:rsidRDefault="00D4797B" w:rsidP="00D4797B">
            <w:pPr>
              <w:pStyle w:val="FigureCaption"/>
            </w:pPr>
            <w:bookmarkStart w:id="5" w:name="_Ref178810728"/>
            <w:r w:rsidRPr="00D4797B">
              <w:rPr>
                <w:b/>
                <w:bCs/>
              </w:rPr>
              <w:t xml:space="preserve">FIGURE </w:t>
            </w:r>
            <w:r w:rsidRPr="00D4797B">
              <w:rPr>
                <w:b/>
                <w:bCs/>
              </w:rPr>
              <w:fldChar w:fldCharType="begin"/>
            </w:r>
            <w:r w:rsidRPr="00D4797B">
              <w:rPr>
                <w:b/>
                <w:bCs/>
              </w:rPr>
              <w:instrText xml:space="preserve"> SEQ Figure \* ARABIC </w:instrText>
            </w:r>
            <w:r w:rsidRPr="00D4797B">
              <w:rPr>
                <w:b/>
                <w:bCs/>
              </w:rPr>
              <w:fldChar w:fldCharType="separate"/>
            </w:r>
            <w:r>
              <w:rPr>
                <w:b/>
                <w:bCs/>
                <w:noProof/>
              </w:rPr>
              <w:t>4</w:t>
            </w:r>
            <w:r w:rsidRPr="00D4797B">
              <w:rPr>
                <w:b/>
                <w:bCs/>
              </w:rPr>
              <w:fldChar w:fldCharType="end"/>
            </w:r>
            <w:bookmarkEnd w:id="5"/>
            <w:r w:rsidR="00554245" w:rsidRPr="00597477">
              <w:t xml:space="preserve">. </w:t>
            </w:r>
            <w:r w:rsidR="000B0FFE" w:rsidRPr="00597477">
              <w:t>Flow chart of the experiment</w:t>
            </w:r>
          </w:p>
        </w:tc>
      </w:tr>
    </w:tbl>
    <w:p w14:paraId="22F15662" w14:textId="72955BFB" w:rsidR="00EA50A7" w:rsidRPr="00597477" w:rsidRDefault="00511881" w:rsidP="00A60E7E">
      <w:pPr>
        <w:pStyle w:val="Equation"/>
        <w:jc w:val="right"/>
      </w:pPr>
      <w:r w:rsidRPr="00597477">
        <w:rPr>
          <w:position w:val="-26"/>
        </w:rPr>
        <w:tab/>
      </w:r>
      <w:r w:rsidR="00EA50A7" w:rsidRPr="00597477">
        <w:t xml:space="preserve">      </w:t>
      </w:r>
    </w:p>
    <w:p w14:paraId="384519A9" w14:textId="0AFB88BB" w:rsidR="00EA50A7" w:rsidRPr="00597477" w:rsidRDefault="00EA50A7" w:rsidP="00784F94">
      <w:pPr>
        <w:pStyle w:val="Heading1"/>
      </w:pPr>
      <w:r w:rsidRPr="00597477">
        <w:t>RESULTS AND DISCUSSION</w:t>
      </w:r>
    </w:p>
    <w:p w14:paraId="6EB9308B" w14:textId="17DC19CF" w:rsidR="00A92F09" w:rsidRPr="00597477" w:rsidRDefault="00CB7DA2" w:rsidP="00A92F09">
      <w:pPr>
        <w:pStyle w:val="Paragraph"/>
      </w:pPr>
      <w:r w:rsidRPr="00CB7DA2">
        <w:t>The decrease in power at the knee joint in the sagittal plane, along with the rise in power at the hip joint in the sagittal plane, may indicate a transition from focusing on performance optimizing to enhancing power generation.</w:t>
      </w:r>
      <w:r w:rsidR="00A92F09" w:rsidRPr="00597477">
        <w:t xml:space="preserve"> Th</w:t>
      </w:r>
      <w:r w:rsidR="004E4691" w:rsidRPr="00597477">
        <w:t>e</w:t>
      </w:r>
      <w:r w:rsidR="00A92F09" w:rsidRPr="00597477">
        <w:t xml:space="preserve"> </w:t>
      </w:r>
      <w:r w:rsidR="004E4691" w:rsidRPr="00597477">
        <w:t>change</w:t>
      </w:r>
      <w:r w:rsidR="00A92F09" w:rsidRPr="00597477">
        <w:t xml:space="preserve"> in sagittal knee and hip joint power </w:t>
      </w:r>
      <w:r w:rsidR="004E4691" w:rsidRPr="00597477">
        <w:t>are</w:t>
      </w:r>
      <w:r w:rsidR="00A92F09" w:rsidRPr="00597477">
        <w:t xml:space="preserve"> influenced by cadence rather than workload</w:t>
      </w:r>
      <w:r w:rsidR="004E4691" w:rsidRPr="00597477">
        <w:t>.</w:t>
      </w:r>
      <w:r w:rsidR="00A92F09" w:rsidRPr="00597477">
        <w:t xml:space="preserve"> with higher cadences causing more pronounced differences in downward crank angular velocity between circular and non-circular chainrings</w:t>
      </w:r>
      <w:r w:rsidR="00FB600B">
        <w:t xml:space="preserve"> </w:t>
      </w:r>
      <w:r w:rsidR="00FB600B">
        <w:fldChar w:fldCharType="begin"/>
      </w:r>
      <w:r w:rsidR="00FB600B">
        <w:instrText xml:space="preserve"> ADDIN EN.CITE &lt;EndNote&gt;&lt;Cite&gt;&lt;Author&gt;Strutzenberger&lt;/Author&gt;&lt;Year&gt;2014&lt;/Year&gt;&lt;RecNum&gt;12&lt;/RecNum&gt;&lt;DisplayText&gt;[12]&lt;/DisplayText&gt;&lt;record&gt;&lt;rec-number&gt;12&lt;/rec-number&gt;&lt;foreign-keys&gt;&lt;key app="EN" db-id="vt0tvx2s0txv0we2tr2vftrww5z5f00rtest" timestamp="1727944874"&gt;12&lt;/key&gt;&lt;/foreign-keys&gt;&lt;ref-type name="Journal Article"&gt;17&lt;/ref-type&gt;&lt;contributors&gt;&lt;authors&gt;&lt;author&gt;Strutzenberger, Gerda&lt;/author&gt;&lt;author&gt;Wunsch, Tobias&lt;/author&gt;&lt;author&gt;Kroell, Josef&lt;/author&gt;&lt;author&gt;Dastl, Jacqueline&lt;/author&gt;&lt;author&gt;Schwameder, Hermann&lt;/author&gt;&lt;/authors&gt;&lt;/contributors&gt;&lt;titles&gt;&lt;title&gt;Effect of chainring ovality on joint power during cycling at different workloads and cadences&lt;/title&gt;&lt;secondary-title&gt;Sports Biomechanics&lt;/secondary-title&gt;&lt;/titles&gt;&lt;periodical&gt;&lt;full-title&gt;Sports Biomechanics&lt;/full-title&gt;&lt;/periodical&gt;&lt;pages&gt;97-108&lt;/pages&gt;&lt;volume&gt;13&lt;/volume&gt;&lt;number&gt;2&lt;/number&gt;&lt;dates&gt;&lt;year&gt;2014&lt;/year&gt;&lt;/dates&gt;&lt;publisher&gt;Taylor &amp;amp; Francis&lt;/publisher&gt;&lt;isbn&gt;1476-3141&lt;/isbn&gt;&lt;urls&gt;&lt;/urls&gt;&lt;/record&gt;&lt;/Cite&gt;&lt;/EndNote&gt;</w:instrText>
      </w:r>
      <w:r w:rsidR="00FB600B">
        <w:fldChar w:fldCharType="separate"/>
      </w:r>
      <w:r w:rsidR="00FB600B">
        <w:rPr>
          <w:noProof/>
        </w:rPr>
        <w:t>[</w:t>
      </w:r>
      <w:hyperlink w:anchor="_ENREF_12" w:tooltip="Strutzenberger, 2014 #12" w:history="1">
        <w:r w:rsidR="00FB600B">
          <w:rPr>
            <w:noProof/>
          </w:rPr>
          <w:t>12</w:t>
        </w:r>
      </w:hyperlink>
      <w:r w:rsidR="00FB600B">
        <w:rPr>
          <w:noProof/>
        </w:rPr>
        <w:t>]</w:t>
      </w:r>
      <w:r w:rsidR="00FB600B">
        <w:fldChar w:fldCharType="end"/>
      </w:r>
      <w:r w:rsidR="00A92F09" w:rsidRPr="00597477">
        <w:t>.</w:t>
      </w:r>
      <w:r w:rsidR="003D24F1" w:rsidRPr="00597477">
        <w:t xml:space="preserve"> </w:t>
      </w:r>
      <w:r w:rsidR="00DC002E" w:rsidRPr="00DC002E">
        <w:t>The leg mechanism is represented as a closed loop of a five-link mechanism, with the frame serving as the fixed link and three joints representing the human leg: the hip joint, knee joint, and ankle joint</w:t>
      </w:r>
      <w:r w:rsidR="003D24F1" w:rsidRPr="00597477">
        <w:t xml:space="preserve">, respectively, as shown in </w:t>
      </w:r>
      <w:r w:rsidR="00D4797B">
        <w:rPr>
          <w:b/>
        </w:rPr>
        <w:fldChar w:fldCharType="begin"/>
      </w:r>
      <w:r w:rsidR="00D4797B">
        <w:instrText xml:space="preserve"> REF _Ref178810776 \h </w:instrText>
      </w:r>
      <w:r w:rsidR="00D4797B">
        <w:rPr>
          <w:b/>
        </w:rPr>
      </w:r>
      <w:r w:rsidR="00D4797B">
        <w:rPr>
          <w:b/>
        </w:rPr>
        <w:fldChar w:fldCharType="separate"/>
      </w:r>
      <w:r w:rsidR="00D4797B" w:rsidRPr="00D4797B">
        <w:rPr>
          <w:b/>
          <w:bCs/>
        </w:rPr>
        <w:t xml:space="preserve">FIGURE </w:t>
      </w:r>
      <w:r w:rsidR="00D4797B" w:rsidRPr="00D4797B">
        <w:rPr>
          <w:b/>
          <w:bCs/>
          <w:noProof/>
        </w:rPr>
        <w:t>5</w:t>
      </w:r>
      <w:r w:rsidR="00D4797B">
        <w:rPr>
          <w:b/>
        </w:rPr>
        <w:fldChar w:fldCharType="end"/>
      </w:r>
    </w:p>
    <w:p w14:paraId="4DED56D3" w14:textId="77777777" w:rsidR="00B73551" w:rsidRPr="00597477" w:rsidRDefault="00B73551" w:rsidP="00A92F09">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B4998" w:rsidRPr="00597477" w14:paraId="73D0502D" w14:textId="77777777" w:rsidTr="006D5919">
        <w:tc>
          <w:tcPr>
            <w:tcW w:w="9576" w:type="dxa"/>
          </w:tcPr>
          <w:p w14:paraId="292C8C12" w14:textId="77777777" w:rsidR="00CB4998" w:rsidRPr="00597477" w:rsidRDefault="00CB4998" w:rsidP="000B4F5E">
            <w:pPr>
              <w:pStyle w:val="Equation"/>
              <w:ind w:right="400"/>
            </w:pPr>
            <w:r w:rsidRPr="00597477">
              <w:rPr>
                <w:noProof/>
              </w:rPr>
              <w:drawing>
                <wp:inline distT="0" distB="0" distL="0" distR="0" wp14:anchorId="74A0AB88" wp14:editId="17F4F5D5">
                  <wp:extent cx="1407988" cy="2286000"/>
                  <wp:effectExtent l="0" t="0" r="190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07988" cy="2286000"/>
                          </a:xfrm>
                          <a:prstGeom prst="rect">
                            <a:avLst/>
                          </a:prstGeom>
                          <a:noFill/>
                        </pic:spPr>
                      </pic:pic>
                    </a:graphicData>
                  </a:graphic>
                </wp:inline>
              </w:drawing>
            </w:r>
          </w:p>
          <w:p w14:paraId="56F799B3" w14:textId="2528CC26" w:rsidR="00B73551" w:rsidRPr="00597477" w:rsidRDefault="00B73551" w:rsidP="000B4F5E">
            <w:pPr>
              <w:pStyle w:val="Equation"/>
              <w:ind w:right="400"/>
            </w:pPr>
          </w:p>
        </w:tc>
      </w:tr>
      <w:tr w:rsidR="00CB4998" w:rsidRPr="00597477" w14:paraId="46242B5F" w14:textId="77777777" w:rsidTr="006D5919">
        <w:tc>
          <w:tcPr>
            <w:tcW w:w="9576" w:type="dxa"/>
          </w:tcPr>
          <w:p w14:paraId="19A0BA9F" w14:textId="5337413C" w:rsidR="00CB4998" w:rsidRPr="00597477" w:rsidRDefault="00D4797B" w:rsidP="00D4797B">
            <w:pPr>
              <w:pStyle w:val="FigureCaption"/>
            </w:pPr>
            <w:bookmarkStart w:id="6" w:name="_Ref178810776"/>
            <w:r w:rsidRPr="00D4797B">
              <w:rPr>
                <w:b/>
                <w:bCs/>
              </w:rPr>
              <w:lastRenderedPageBreak/>
              <w:t xml:space="preserve">FIGURE </w:t>
            </w:r>
            <w:r w:rsidRPr="00D4797B">
              <w:rPr>
                <w:b/>
                <w:bCs/>
              </w:rPr>
              <w:fldChar w:fldCharType="begin"/>
            </w:r>
            <w:r w:rsidRPr="00D4797B">
              <w:rPr>
                <w:b/>
                <w:bCs/>
              </w:rPr>
              <w:instrText xml:space="preserve"> SEQ Figure \* ARABIC </w:instrText>
            </w:r>
            <w:r w:rsidRPr="00D4797B">
              <w:rPr>
                <w:b/>
                <w:bCs/>
              </w:rPr>
              <w:fldChar w:fldCharType="separate"/>
            </w:r>
            <w:r w:rsidRPr="00D4797B">
              <w:rPr>
                <w:b/>
                <w:bCs/>
                <w:noProof/>
              </w:rPr>
              <w:t>5</w:t>
            </w:r>
            <w:r w:rsidRPr="00D4797B">
              <w:rPr>
                <w:b/>
                <w:bCs/>
              </w:rPr>
              <w:fldChar w:fldCharType="end"/>
            </w:r>
            <w:bookmarkEnd w:id="6"/>
            <w:r w:rsidR="00CB4998" w:rsidRPr="00597477">
              <w:t xml:space="preserve">. </w:t>
            </w:r>
            <w:r w:rsidR="00735A68" w:rsidRPr="00597477">
              <w:t xml:space="preserve">Five-links mechanism represent leg mechanism during pedalling </w:t>
            </w:r>
            <w:r w:rsidR="00FB600B">
              <w:fldChar w:fldCharType="begin"/>
            </w:r>
            <w:r w:rsidR="00FB600B">
              <w:instrText xml:space="preserve"> ADDIN EN.CITE &lt;EndNote&gt;&lt;Cite&gt;&lt;Author&gt;Ericson&lt;/Author&gt;&lt;Year&gt;1988&lt;/Year&gt;&lt;RecNum&gt;13&lt;/RecNum&gt;&lt;DisplayText&gt;[13]&lt;/DisplayText&gt;&lt;record&gt;&lt;rec-number&gt;13&lt;/rec-number&gt;&lt;foreign-keys&gt;&lt;key app="EN" db-id="vt0tvx2s0txv0we2tr2vftrww5z5f00rtest" timestamp="1727944906"&gt;13&lt;/key&gt;&lt;/foreign-keys&gt;&lt;ref-type name="Journal Article"&gt;17&lt;/ref-type&gt;&lt;contributors&gt;&lt;authors&gt;&lt;author&gt;Ericson, Mats O.&lt;/author&gt;&lt;/authors&gt;&lt;/contributors&gt;&lt;titles&gt;&lt;title&gt;Mechanical muscular power output and work during ergometer cycling at different work loads and speeds&lt;/title&gt;&lt;secondary-title&gt;European journal of applied physiology and occupational physiology&lt;/secondary-title&gt;&lt;/titles&gt;&lt;periodical&gt;&lt;full-title&gt;European journal of applied physiology and occupational physiology&lt;/full-title&gt;&lt;/periodical&gt;&lt;pages&gt;382-387&lt;/pages&gt;&lt;volume&gt;57&lt;/volume&gt;&lt;dates&gt;&lt;year&gt;1988&lt;/year&gt;&lt;/dates&gt;&lt;publisher&gt;Springer&lt;/publisher&gt;&lt;isbn&gt;0301-5548&lt;/isbn&gt;&lt;urls&gt;&lt;/urls&gt;&lt;/record&gt;&lt;/Cite&gt;&lt;/EndNote&gt;</w:instrText>
            </w:r>
            <w:r w:rsidR="00FB600B">
              <w:fldChar w:fldCharType="separate"/>
            </w:r>
            <w:r w:rsidR="00FB600B">
              <w:rPr>
                <w:noProof/>
              </w:rPr>
              <w:t>[</w:t>
            </w:r>
            <w:hyperlink w:anchor="_ENREF_13" w:tooltip="Ericson, 1988 #13" w:history="1">
              <w:r w:rsidR="00FB600B">
                <w:rPr>
                  <w:noProof/>
                </w:rPr>
                <w:t>13</w:t>
              </w:r>
            </w:hyperlink>
            <w:r w:rsidR="00FB600B">
              <w:rPr>
                <w:noProof/>
              </w:rPr>
              <w:t>]</w:t>
            </w:r>
            <w:r w:rsidR="00FB600B">
              <w:fldChar w:fldCharType="end"/>
            </w:r>
          </w:p>
        </w:tc>
      </w:tr>
    </w:tbl>
    <w:p w14:paraId="28CCE19A" w14:textId="77777777" w:rsidR="00CB4998" w:rsidRPr="00597477" w:rsidRDefault="00CB4998" w:rsidP="00C329D9">
      <w:pPr>
        <w:pStyle w:val="Paragraph"/>
      </w:pPr>
    </w:p>
    <w:p w14:paraId="30FD5F63" w14:textId="3CEFBE2C" w:rsidR="00864C67" w:rsidRPr="00597477" w:rsidRDefault="00D4797B" w:rsidP="00C329D9">
      <w:pPr>
        <w:pStyle w:val="Paragraph"/>
      </w:pPr>
      <w:r>
        <w:rPr>
          <w:b/>
        </w:rPr>
        <w:fldChar w:fldCharType="begin"/>
      </w:r>
      <w:r>
        <w:instrText xml:space="preserve"> REF _Ref178811018 \h </w:instrText>
      </w:r>
      <w:r>
        <w:rPr>
          <w:b/>
        </w:rPr>
      </w:r>
      <w:r>
        <w:rPr>
          <w:b/>
        </w:rPr>
        <w:fldChar w:fldCharType="separate"/>
      </w:r>
      <w:r w:rsidRPr="00D4797B">
        <w:rPr>
          <w:b/>
          <w:bCs/>
        </w:rPr>
        <w:t xml:space="preserve">TABLE </w:t>
      </w:r>
      <w:r w:rsidRPr="00D4797B">
        <w:rPr>
          <w:b/>
          <w:bCs/>
          <w:noProof/>
        </w:rPr>
        <w:t>1</w:t>
      </w:r>
      <w:r>
        <w:rPr>
          <w:b/>
        </w:rPr>
        <w:fldChar w:fldCharType="end"/>
      </w:r>
      <w:r>
        <w:rPr>
          <w:b/>
        </w:rPr>
        <w:t xml:space="preserve"> </w:t>
      </w:r>
      <w:r w:rsidR="00BC10CA" w:rsidRPr="00BC10CA">
        <w:t>displays the empirical findings of the three chainrings that were specifically constructed.</w:t>
      </w:r>
      <w:r w:rsidR="009B2527" w:rsidRPr="00597477">
        <w:t xml:space="preserve"> </w:t>
      </w:r>
      <w:r w:rsidR="006025EA" w:rsidRPr="00597477">
        <w:t>The rear wheel speed outputs of the traditional circular chainring, design example position 1, and design example position 2 are 145.65</w:t>
      </w:r>
      <w:r w:rsidR="000B0FFE" w:rsidRPr="00597477">
        <w:t xml:space="preserve"> RPM</w:t>
      </w:r>
      <w:r w:rsidR="006025EA" w:rsidRPr="00597477">
        <w:t>, 149.69</w:t>
      </w:r>
      <w:r w:rsidR="000B0FFE" w:rsidRPr="00597477">
        <w:t xml:space="preserve"> RPM</w:t>
      </w:r>
      <w:r w:rsidR="006025EA" w:rsidRPr="00597477">
        <w:t>, and 147.22</w:t>
      </w:r>
      <w:r w:rsidR="0051229B" w:rsidRPr="00597477">
        <w:t xml:space="preserve"> </w:t>
      </w:r>
      <w:r w:rsidR="000B0FFE" w:rsidRPr="00597477">
        <w:t>RPM</w:t>
      </w:r>
      <w:r w:rsidR="006025EA" w:rsidRPr="00597477">
        <w:t>, respectively. It is reveals that the effect of position 1 and position 2 result in an average increase in rear-wheel speed of 2.77% and 1.07%, respectively, compared to traditional circular chainring during pedaling at 90 RPM cadence</w:t>
      </w:r>
      <w:r w:rsidR="009B2527" w:rsidRPr="00597477">
        <w:t>.</w:t>
      </w:r>
    </w:p>
    <w:p w14:paraId="7A55A0E9" w14:textId="1DD2FD82" w:rsidR="001A2179" w:rsidRPr="00597477" w:rsidRDefault="006025EA" w:rsidP="00C329D9">
      <w:pPr>
        <w:pStyle w:val="Paragraph"/>
      </w:pPr>
      <w:r w:rsidRPr="00597477">
        <w:t>Next</w:t>
      </w:r>
      <w:r w:rsidR="009B2527" w:rsidRPr="00597477">
        <w:t xml:space="preserve">, the peak torque and knee moment produced show significant differences. The maximum peak torque generated using the </w:t>
      </w:r>
      <w:r w:rsidR="00864C67" w:rsidRPr="00597477">
        <w:t xml:space="preserve">traditional </w:t>
      </w:r>
      <w:r w:rsidR="009B2527" w:rsidRPr="00597477">
        <w:t>circular chainring</w:t>
      </w:r>
      <w:r w:rsidR="00864C67" w:rsidRPr="00597477">
        <w:t>, Position 1, and Position 2</w:t>
      </w:r>
      <w:r w:rsidR="009B2527" w:rsidRPr="00597477">
        <w:t xml:space="preserve"> </w:t>
      </w:r>
      <w:r w:rsidR="00864C67" w:rsidRPr="00597477">
        <w:t>are</w:t>
      </w:r>
      <w:r w:rsidR="009B2527" w:rsidRPr="00597477">
        <w:t xml:space="preserve"> 32.12 Nm, 35.69 Nm, and 30.07 Nm</w:t>
      </w:r>
      <w:r w:rsidR="00864C67" w:rsidRPr="00597477">
        <w:t>, respectively</w:t>
      </w:r>
      <w:r w:rsidR="009B2527" w:rsidRPr="00597477">
        <w:t xml:space="preserve">. </w:t>
      </w:r>
      <w:r w:rsidR="00864C67" w:rsidRPr="00597477">
        <w:t xml:space="preserve">Moreover, </w:t>
      </w:r>
      <w:r w:rsidR="001A2179" w:rsidRPr="00597477">
        <w:t>this</w:t>
      </w:r>
      <w:r w:rsidR="009B2527" w:rsidRPr="00597477">
        <w:t xml:space="preserve"> is a very significant difference</w:t>
      </w:r>
      <w:r w:rsidRPr="00597477">
        <w:t>.</w:t>
      </w:r>
      <w:r w:rsidR="009B2527" w:rsidRPr="00597477">
        <w:t xml:space="preserve"> Position 1 showing differences of 11.10%</w:t>
      </w:r>
      <w:r w:rsidR="00864C67" w:rsidRPr="00597477">
        <w:t xml:space="preserve"> higher than the circular chainring</w:t>
      </w:r>
      <w:r w:rsidR="009B2527" w:rsidRPr="00597477">
        <w:t xml:space="preserve"> </w:t>
      </w:r>
      <w:r w:rsidR="00864C67" w:rsidRPr="00597477">
        <w:t xml:space="preserve">and Position 2 showing differences of </w:t>
      </w:r>
      <w:r w:rsidR="009B2527" w:rsidRPr="00597477">
        <w:t>6.84%</w:t>
      </w:r>
      <w:r w:rsidR="00864C67" w:rsidRPr="00597477">
        <w:t xml:space="preserve"> lower than the circular chai</w:t>
      </w:r>
      <w:r w:rsidR="001A2179" w:rsidRPr="00597477">
        <w:t>nri</w:t>
      </w:r>
      <w:r w:rsidR="00864C67" w:rsidRPr="00597477">
        <w:t>ng.</w:t>
      </w:r>
      <w:r w:rsidR="009B2527" w:rsidRPr="00597477">
        <w:t xml:space="preserve"> </w:t>
      </w:r>
    </w:p>
    <w:p w14:paraId="4CD9FCBE" w14:textId="3681B0BC" w:rsidR="009B2527" w:rsidRPr="00597477" w:rsidRDefault="009B2527" w:rsidP="00C329D9">
      <w:pPr>
        <w:pStyle w:val="Paragraph"/>
      </w:pPr>
      <w:r w:rsidRPr="00597477">
        <w:t>A similar pattern can be found in the peak knee moment. The peak knee moments produced by the circular, position 1, and position 2 chainrings are 82.96</w:t>
      </w:r>
      <w:r w:rsidR="001551D4" w:rsidRPr="00597477">
        <w:t xml:space="preserve"> Nm</w:t>
      </w:r>
      <w:r w:rsidRPr="00597477">
        <w:t>, 87.34</w:t>
      </w:r>
      <w:r w:rsidR="001551D4" w:rsidRPr="00597477">
        <w:t xml:space="preserve"> Nm</w:t>
      </w:r>
      <w:r w:rsidRPr="00597477">
        <w:t>, and 70.62</w:t>
      </w:r>
      <w:r w:rsidR="001551D4" w:rsidRPr="00597477">
        <w:t xml:space="preserve"> Nm</w:t>
      </w:r>
      <w:r w:rsidRPr="00597477">
        <w:t xml:space="preserve">, respectively. Position 1 has a peak knee percentage that is 5.01% higher than the circular chainring, while Position 2 has a peak knee percentage that is 17.49% lower than the circular chainring. From the experimental results, it can be seen that using the </w:t>
      </w:r>
      <w:r w:rsidR="001551D4" w:rsidRPr="00597477">
        <w:t>design example</w:t>
      </w:r>
      <w:r w:rsidRPr="00597477">
        <w:t xml:space="preserve"> chainring in positions 1 and 2 can reduce the peak knee moment </w:t>
      </w:r>
      <w:r w:rsidR="001A2179" w:rsidRPr="00597477">
        <w:t xml:space="preserve">during </w:t>
      </w:r>
      <w:r w:rsidRPr="00597477">
        <w:t xml:space="preserve">pedaling. However, the lowest peak knee </w:t>
      </w:r>
      <w:r w:rsidR="001551D4" w:rsidRPr="00597477">
        <w:t xml:space="preserve">moment </w:t>
      </w:r>
      <w:r w:rsidRPr="00597477">
        <w:t>is observed when using position 2.</w:t>
      </w:r>
    </w:p>
    <w:p w14:paraId="78856D52" w14:textId="77777777" w:rsidR="007A74BB" w:rsidRPr="00597477" w:rsidRDefault="007A74BB" w:rsidP="00C329D9">
      <w:pPr>
        <w:pStyle w:val="Paragraph"/>
      </w:pPr>
    </w:p>
    <w:tbl>
      <w:tblPr>
        <w:tblStyle w:val="TableGrid"/>
        <w:tblW w:w="0" w:type="auto"/>
        <w:tblLook w:val="04A0" w:firstRow="1" w:lastRow="0" w:firstColumn="1" w:lastColumn="0" w:noHBand="0" w:noVBand="1"/>
      </w:tblPr>
      <w:tblGrid>
        <w:gridCol w:w="9350"/>
      </w:tblGrid>
      <w:tr w:rsidR="007A74BB" w:rsidRPr="00597477" w14:paraId="37CF1583" w14:textId="77777777" w:rsidTr="00824933">
        <w:tc>
          <w:tcPr>
            <w:tcW w:w="9576" w:type="dxa"/>
          </w:tcPr>
          <w:p w14:paraId="3FD05EBB" w14:textId="5D7360A2" w:rsidR="007A74BB" w:rsidRPr="00D4797B" w:rsidRDefault="00D4797B" w:rsidP="00D4797B">
            <w:pPr>
              <w:pStyle w:val="TableCaption"/>
            </w:pPr>
            <w:bookmarkStart w:id="7" w:name="_Ref178811018"/>
            <w:r w:rsidRPr="00D4797B">
              <w:rPr>
                <w:b/>
                <w:bCs/>
              </w:rPr>
              <w:t xml:space="preserve">TABLE </w:t>
            </w:r>
            <w:r w:rsidRPr="00D4797B">
              <w:rPr>
                <w:b/>
                <w:bCs/>
              </w:rPr>
              <w:fldChar w:fldCharType="begin"/>
            </w:r>
            <w:r w:rsidRPr="00D4797B">
              <w:rPr>
                <w:b/>
                <w:bCs/>
              </w:rPr>
              <w:instrText xml:space="preserve"> SEQ Table \* ARABIC </w:instrText>
            </w:r>
            <w:r w:rsidRPr="00D4797B">
              <w:rPr>
                <w:b/>
                <w:bCs/>
              </w:rPr>
              <w:fldChar w:fldCharType="separate"/>
            </w:r>
            <w:r w:rsidRPr="00D4797B">
              <w:rPr>
                <w:b/>
                <w:bCs/>
                <w:noProof/>
              </w:rPr>
              <w:t>1</w:t>
            </w:r>
            <w:r w:rsidRPr="00D4797B">
              <w:rPr>
                <w:b/>
                <w:bCs/>
              </w:rPr>
              <w:fldChar w:fldCharType="end"/>
            </w:r>
            <w:bookmarkEnd w:id="7"/>
            <w:r w:rsidR="007A74BB" w:rsidRPr="00597477">
              <w:rPr>
                <w:rFonts w:eastAsia="Calibri"/>
              </w:rPr>
              <w:t>. Comparison results between three chainrings at the same pedalling cadence (90 rpm)</w:t>
            </w:r>
          </w:p>
        </w:tc>
      </w:tr>
      <w:tr w:rsidR="007A74BB" w:rsidRPr="00597477" w14:paraId="4B06F6CA" w14:textId="77777777" w:rsidTr="00824933">
        <w:tc>
          <w:tcPr>
            <w:tcW w:w="9576" w:type="dxa"/>
          </w:tcPr>
          <w:tbl>
            <w:tblPr>
              <w:tblW w:w="9057" w:type="dxa"/>
              <w:jc w:val="center"/>
              <w:tblCellMar>
                <w:left w:w="0" w:type="dxa"/>
                <w:right w:w="0" w:type="dxa"/>
              </w:tblCellMar>
              <w:tblLook w:val="0420" w:firstRow="1" w:lastRow="0" w:firstColumn="0" w:lastColumn="0" w:noHBand="0" w:noVBand="1"/>
            </w:tblPr>
            <w:tblGrid>
              <w:gridCol w:w="1122"/>
              <w:gridCol w:w="1872"/>
              <w:gridCol w:w="787"/>
              <w:gridCol w:w="1584"/>
              <w:gridCol w:w="838"/>
              <w:gridCol w:w="2016"/>
              <w:gridCol w:w="838"/>
            </w:tblGrid>
            <w:tr w:rsidR="007A74BB" w:rsidRPr="00597477" w14:paraId="2FF356E3" w14:textId="77777777" w:rsidTr="00824933">
              <w:trPr>
                <w:trHeight w:val="367"/>
                <w:jc w:val="center"/>
              </w:trPr>
              <w:tc>
                <w:tcPr>
                  <w:tcW w:w="112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E790A73" w14:textId="77777777" w:rsidR="007A74BB" w:rsidRPr="00597477" w:rsidRDefault="007A74BB" w:rsidP="00824933">
                  <w:pPr>
                    <w:jc w:val="center"/>
                    <w:rPr>
                      <w:rFonts w:ascii="Arial" w:hAnsi="Arial" w:cs="Arial"/>
                      <w:sz w:val="20"/>
                      <w:lang w:eastAsia="zh-TW"/>
                    </w:rPr>
                  </w:pPr>
                  <w:r w:rsidRPr="00597477">
                    <w:rPr>
                      <w:kern w:val="24"/>
                      <w:sz w:val="20"/>
                      <w:lang w:eastAsia="zh-TW"/>
                    </w:rPr>
                    <w:t>Chainring Type</w:t>
                  </w:r>
                </w:p>
              </w:tc>
              <w:tc>
                <w:tcPr>
                  <w:tcW w:w="187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49298AC" w14:textId="77777777" w:rsidR="007A74BB" w:rsidRPr="00597477" w:rsidRDefault="007A74BB" w:rsidP="00824933">
                  <w:pPr>
                    <w:jc w:val="center"/>
                    <w:rPr>
                      <w:rFonts w:ascii="Arial" w:hAnsi="Arial" w:cs="Arial"/>
                      <w:sz w:val="20"/>
                      <w:lang w:eastAsia="zh-TW"/>
                    </w:rPr>
                  </w:pPr>
                  <w:r w:rsidRPr="00597477">
                    <w:rPr>
                      <w:kern w:val="24"/>
                      <w:sz w:val="20"/>
                      <w:lang w:eastAsia="zh-TW"/>
                    </w:rPr>
                    <w:t>Rear Wheel Speed (rpm)</w:t>
                  </w:r>
                </w:p>
              </w:tc>
              <w:tc>
                <w:tcPr>
                  <w:tcW w:w="787"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26F7CF7C" w14:textId="77777777" w:rsidR="007A74BB" w:rsidRPr="00597477" w:rsidRDefault="007A74BB" w:rsidP="00824933">
                  <w:pPr>
                    <w:jc w:val="center"/>
                    <w:rPr>
                      <w:rFonts w:ascii="Arial" w:hAnsi="Arial" w:cs="Arial"/>
                      <w:sz w:val="20"/>
                      <w:lang w:eastAsia="zh-TW"/>
                    </w:rPr>
                  </w:pPr>
                  <w:r w:rsidRPr="00597477">
                    <w:rPr>
                      <w:kern w:val="24"/>
                      <w:sz w:val="20"/>
                      <w:lang w:eastAsia="zh-TW"/>
                    </w:rPr>
                    <w:t>Diff (%)</w:t>
                  </w:r>
                </w:p>
              </w:tc>
              <w:tc>
                <w:tcPr>
                  <w:tcW w:w="158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0BDF8917" w14:textId="77777777" w:rsidR="007A74BB" w:rsidRPr="00597477" w:rsidRDefault="007A74BB" w:rsidP="00824933">
                  <w:pPr>
                    <w:jc w:val="center"/>
                    <w:rPr>
                      <w:rFonts w:ascii="Arial" w:hAnsi="Arial" w:cs="Arial"/>
                      <w:sz w:val="20"/>
                      <w:lang w:eastAsia="zh-TW"/>
                    </w:rPr>
                  </w:pPr>
                  <w:r w:rsidRPr="00597477">
                    <w:rPr>
                      <w:kern w:val="24"/>
                      <w:sz w:val="20"/>
                      <w:lang w:eastAsia="zh-TW"/>
                    </w:rPr>
                    <w:t>Peak Torque (Nm)</w:t>
                  </w:r>
                </w:p>
              </w:tc>
              <w:tc>
                <w:tcPr>
                  <w:tcW w:w="83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99ADDF2" w14:textId="77777777" w:rsidR="007A74BB" w:rsidRPr="00597477" w:rsidRDefault="007A74BB" w:rsidP="00824933">
                  <w:pPr>
                    <w:jc w:val="center"/>
                    <w:rPr>
                      <w:rFonts w:ascii="Arial" w:hAnsi="Arial" w:cs="Arial"/>
                      <w:sz w:val="20"/>
                      <w:lang w:eastAsia="zh-TW"/>
                    </w:rPr>
                  </w:pPr>
                  <w:r w:rsidRPr="00597477">
                    <w:rPr>
                      <w:kern w:val="24"/>
                      <w:sz w:val="20"/>
                      <w:lang w:eastAsia="zh-TW"/>
                    </w:rPr>
                    <w:t>Diff (%)</w:t>
                  </w:r>
                </w:p>
              </w:tc>
              <w:tc>
                <w:tcPr>
                  <w:tcW w:w="2016"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541554B" w14:textId="77777777" w:rsidR="007A74BB" w:rsidRPr="00597477" w:rsidRDefault="007A74BB" w:rsidP="00824933">
                  <w:pPr>
                    <w:jc w:val="center"/>
                    <w:rPr>
                      <w:rFonts w:ascii="Arial" w:hAnsi="Arial" w:cs="Arial"/>
                      <w:sz w:val="20"/>
                      <w:lang w:eastAsia="zh-TW"/>
                    </w:rPr>
                  </w:pPr>
                  <w:r w:rsidRPr="00597477">
                    <w:rPr>
                      <w:kern w:val="24"/>
                      <w:sz w:val="20"/>
                      <w:lang w:eastAsia="zh-TW"/>
                    </w:rPr>
                    <w:t>Peak Knee Moment (Nm)</w:t>
                  </w:r>
                </w:p>
              </w:tc>
              <w:tc>
                <w:tcPr>
                  <w:tcW w:w="83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167209EC" w14:textId="77777777" w:rsidR="007A74BB" w:rsidRPr="00597477" w:rsidRDefault="007A74BB" w:rsidP="00824933">
                  <w:pPr>
                    <w:jc w:val="center"/>
                    <w:rPr>
                      <w:rFonts w:ascii="Arial" w:hAnsi="Arial" w:cs="Arial"/>
                      <w:sz w:val="20"/>
                      <w:lang w:eastAsia="zh-TW"/>
                    </w:rPr>
                  </w:pPr>
                  <w:r w:rsidRPr="00597477">
                    <w:rPr>
                      <w:kern w:val="24"/>
                      <w:sz w:val="20"/>
                      <w:lang w:eastAsia="zh-TW"/>
                    </w:rPr>
                    <w:t>Diff (%)</w:t>
                  </w:r>
                </w:p>
              </w:tc>
            </w:tr>
            <w:tr w:rsidR="007A74BB" w:rsidRPr="00597477" w14:paraId="44DBA091" w14:textId="77777777" w:rsidTr="00824933">
              <w:trPr>
                <w:trHeight w:val="144"/>
                <w:jc w:val="center"/>
              </w:trPr>
              <w:tc>
                <w:tcPr>
                  <w:tcW w:w="112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5590621" w14:textId="77777777" w:rsidR="007A74BB" w:rsidRPr="00597477" w:rsidRDefault="007A74BB" w:rsidP="00824933">
                  <w:pPr>
                    <w:jc w:val="center"/>
                    <w:rPr>
                      <w:rFonts w:ascii="Arial" w:hAnsi="Arial" w:cs="Arial"/>
                      <w:sz w:val="20"/>
                      <w:lang w:eastAsia="zh-TW"/>
                    </w:rPr>
                  </w:pPr>
                  <w:r w:rsidRPr="00597477">
                    <w:rPr>
                      <w:kern w:val="24"/>
                      <w:sz w:val="20"/>
                      <w:lang w:eastAsia="zh-TW"/>
                    </w:rPr>
                    <w:t>Circular</w:t>
                  </w:r>
                </w:p>
              </w:tc>
              <w:tc>
                <w:tcPr>
                  <w:tcW w:w="187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34CD449" w14:textId="77777777" w:rsidR="007A74BB" w:rsidRPr="00597477" w:rsidRDefault="007A74BB" w:rsidP="00824933">
                  <w:pPr>
                    <w:jc w:val="center"/>
                    <w:rPr>
                      <w:rFonts w:ascii="Arial" w:hAnsi="Arial" w:cs="Arial"/>
                      <w:sz w:val="20"/>
                      <w:lang w:eastAsia="zh-TW"/>
                    </w:rPr>
                  </w:pPr>
                  <w:r w:rsidRPr="00597477">
                    <w:rPr>
                      <w:kern w:val="24"/>
                      <w:sz w:val="20"/>
                      <w:lang w:eastAsia="zh-TW"/>
                    </w:rPr>
                    <w:t>145.65</w:t>
                  </w:r>
                </w:p>
              </w:tc>
              <w:tc>
                <w:tcPr>
                  <w:tcW w:w="787" w:type="dxa"/>
                  <w:tcBorders>
                    <w:top w:val="single" w:sz="8" w:space="0" w:color="000000"/>
                    <w:left w:val="nil"/>
                    <w:bottom w:val="nil"/>
                    <w:right w:val="nil"/>
                  </w:tcBorders>
                  <w:shd w:val="clear" w:color="auto" w:fill="BFBFBF" w:themeFill="background1" w:themeFillShade="BF"/>
                  <w:tcMar>
                    <w:top w:w="72" w:type="dxa"/>
                    <w:left w:w="144" w:type="dxa"/>
                    <w:bottom w:w="72" w:type="dxa"/>
                    <w:right w:w="144" w:type="dxa"/>
                  </w:tcMar>
                  <w:vAlign w:val="center"/>
                  <w:hideMark/>
                </w:tcPr>
                <w:p w14:paraId="1578EC7C" w14:textId="77777777" w:rsidR="007A74BB" w:rsidRPr="00597477" w:rsidRDefault="007A74BB" w:rsidP="00824933">
                  <w:pPr>
                    <w:jc w:val="center"/>
                    <w:rPr>
                      <w:rFonts w:ascii="Arial" w:hAnsi="Arial" w:cs="Arial"/>
                      <w:sz w:val="20"/>
                      <w:lang w:eastAsia="zh-TW"/>
                    </w:rPr>
                  </w:pPr>
                </w:p>
              </w:tc>
              <w:tc>
                <w:tcPr>
                  <w:tcW w:w="1584"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5B14FD1A" w14:textId="77777777" w:rsidR="007A74BB" w:rsidRPr="00597477" w:rsidRDefault="007A74BB" w:rsidP="00824933">
                  <w:pPr>
                    <w:jc w:val="center"/>
                    <w:rPr>
                      <w:rFonts w:ascii="Arial" w:hAnsi="Arial" w:cs="Arial"/>
                      <w:sz w:val="20"/>
                      <w:lang w:eastAsia="zh-TW"/>
                    </w:rPr>
                  </w:pPr>
                  <w:r w:rsidRPr="00597477">
                    <w:rPr>
                      <w:kern w:val="24"/>
                      <w:sz w:val="20"/>
                      <w:lang w:eastAsia="zh-TW"/>
                    </w:rPr>
                    <w:t>32.12</w:t>
                  </w:r>
                </w:p>
              </w:tc>
              <w:tc>
                <w:tcPr>
                  <w:tcW w:w="838" w:type="dxa"/>
                  <w:tcBorders>
                    <w:top w:val="single" w:sz="8" w:space="0" w:color="000000"/>
                    <w:left w:val="nil"/>
                    <w:bottom w:val="nil"/>
                    <w:right w:val="nil"/>
                  </w:tcBorders>
                  <w:shd w:val="clear" w:color="auto" w:fill="BFBFBF" w:themeFill="background1" w:themeFillShade="BF"/>
                  <w:tcMar>
                    <w:top w:w="72" w:type="dxa"/>
                    <w:left w:w="144" w:type="dxa"/>
                    <w:bottom w:w="72" w:type="dxa"/>
                    <w:right w:w="144" w:type="dxa"/>
                  </w:tcMar>
                  <w:vAlign w:val="center"/>
                  <w:hideMark/>
                </w:tcPr>
                <w:p w14:paraId="4F3EC727" w14:textId="77777777" w:rsidR="007A74BB" w:rsidRPr="00597477" w:rsidRDefault="007A74BB" w:rsidP="00824933">
                  <w:pPr>
                    <w:jc w:val="center"/>
                    <w:rPr>
                      <w:rFonts w:ascii="Arial" w:hAnsi="Arial" w:cs="Arial"/>
                      <w:sz w:val="20"/>
                      <w:lang w:eastAsia="zh-TW"/>
                    </w:rPr>
                  </w:pPr>
                </w:p>
              </w:tc>
              <w:tc>
                <w:tcPr>
                  <w:tcW w:w="2016"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366B14E9" w14:textId="77777777" w:rsidR="007A74BB" w:rsidRPr="00597477" w:rsidRDefault="007A74BB" w:rsidP="00824933">
                  <w:pPr>
                    <w:jc w:val="center"/>
                    <w:rPr>
                      <w:rFonts w:ascii="Arial" w:hAnsi="Arial" w:cs="Arial"/>
                      <w:sz w:val="20"/>
                      <w:lang w:eastAsia="zh-TW"/>
                    </w:rPr>
                  </w:pPr>
                  <w:r w:rsidRPr="00597477">
                    <w:rPr>
                      <w:kern w:val="24"/>
                      <w:sz w:val="20"/>
                      <w:lang w:eastAsia="zh-TW"/>
                    </w:rPr>
                    <w:t>82.96</w:t>
                  </w:r>
                </w:p>
              </w:tc>
              <w:tc>
                <w:tcPr>
                  <w:tcW w:w="838" w:type="dxa"/>
                  <w:tcBorders>
                    <w:top w:val="single" w:sz="8" w:space="0" w:color="000000"/>
                    <w:left w:val="nil"/>
                    <w:bottom w:val="nil"/>
                    <w:right w:val="nil"/>
                  </w:tcBorders>
                  <w:shd w:val="clear" w:color="auto" w:fill="BFBFBF" w:themeFill="background1" w:themeFillShade="BF"/>
                  <w:tcMar>
                    <w:top w:w="72" w:type="dxa"/>
                    <w:left w:w="144" w:type="dxa"/>
                    <w:bottom w:w="72" w:type="dxa"/>
                    <w:right w:w="144" w:type="dxa"/>
                  </w:tcMar>
                  <w:vAlign w:val="center"/>
                  <w:hideMark/>
                </w:tcPr>
                <w:p w14:paraId="450DFE25" w14:textId="77777777" w:rsidR="007A74BB" w:rsidRPr="00597477" w:rsidRDefault="007A74BB" w:rsidP="00824933">
                  <w:pPr>
                    <w:jc w:val="center"/>
                    <w:rPr>
                      <w:rFonts w:ascii="Arial" w:hAnsi="Arial" w:cs="Arial"/>
                      <w:sz w:val="20"/>
                      <w:lang w:eastAsia="zh-TW"/>
                    </w:rPr>
                  </w:pPr>
                </w:p>
              </w:tc>
            </w:tr>
            <w:tr w:rsidR="007A74BB" w:rsidRPr="00597477" w14:paraId="24EF290A" w14:textId="77777777" w:rsidTr="00824933">
              <w:trPr>
                <w:trHeight w:val="20"/>
                <w:jc w:val="center"/>
              </w:trPr>
              <w:tc>
                <w:tcPr>
                  <w:tcW w:w="1122" w:type="dxa"/>
                  <w:tcBorders>
                    <w:top w:val="nil"/>
                    <w:left w:val="nil"/>
                    <w:bottom w:val="nil"/>
                    <w:right w:val="nil"/>
                  </w:tcBorders>
                  <w:shd w:val="clear" w:color="auto" w:fill="auto"/>
                  <w:tcMar>
                    <w:top w:w="72" w:type="dxa"/>
                    <w:left w:w="144" w:type="dxa"/>
                    <w:bottom w:w="72" w:type="dxa"/>
                    <w:right w:w="144" w:type="dxa"/>
                  </w:tcMar>
                  <w:vAlign w:val="center"/>
                  <w:hideMark/>
                </w:tcPr>
                <w:p w14:paraId="38ABAD53" w14:textId="77777777" w:rsidR="007A74BB" w:rsidRPr="00597477" w:rsidRDefault="007A74BB" w:rsidP="00824933">
                  <w:pPr>
                    <w:jc w:val="center"/>
                    <w:rPr>
                      <w:rFonts w:ascii="Arial" w:hAnsi="Arial" w:cs="Arial"/>
                      <w:sz w:val="20"/>
                      <w:lang w:eastAsia="zh-TW"/>
                    </w:rPr>
                  </w:pPr>
                  <w:r w:rsidRPr="00597477">
                    <w:rPr>
                      <w:kern w:val="24"/>
                      <w:sz w:val="20"/>
                      <w:lang w:eastAsia="zh-TW"/>
                    </w:rPr>
                    <w:t>Position 1</w:t>
                  </w:r>
                </w:p>
              </w:tc>
              <w:tc>
                <w:tcPr>
                  <w:tcW w:w="1872" w:type="dxa"/>
                  <w:tcBorders>
                    <w:top w:val="nil"/>
                    <w:left w:val="nil"/>
                    <w:bottom w:val="nil"/>
                    <w:right w:val="nil"/>
                  </w:tcBorders>
                  <w:shd w:val="clear" w:color="auto" w:fill="auto"/>
                  <w:tcMar>
                    <w:top w:w="72" w:type="dxa"/>
                    <w:left w:w="144" w:type="dxa"/>
                    <w:bottom w:w="72" w:type="dxa"/>
                    <w:right w:w="144" w:type="dxa"/>
                  </w:tcMar>
                  <w:vAlign w:val="center"/>
                  <w:hideMark/>
                </w:tcPr>
                <w:p w14:paraId="2D250A0B" w14:textId="77777777" w:rsidR="007A74BB" w:rsidRPr="00597477" w:rsidRDefault="007A74BB" w:rsidP="00824933">
                  <w:pPr>
                    <w:jc w:val="center"/>
                    <w:rPr>
                      <w:rFonts w:ascii="Arial" w:hAnsi="Arial" w:cs="Arial"/>
                      <w:sz w:val="20"/>
                      <w:lang w:eastAsia="zh-TW"/>
                    </w:rPr>
                  </w:pPr>
                  <w:r w:rsidRPr="00597477">
                    <w:rPr>
                      <w:kern w:val="24"/>
                      <w:sz w:val="20"/>
                      <w:lang w:eastAsia="zh-TW"/>
                    </w:rPr>
                    <w:t>149.69</w:t>
                  </w:r>
                </w:p>
              </w:tc>
              <w:tc>
                <w:tcPr>
                  <w:tcW w:w="787" w:type="dxa"/>
                  <w:tcBorders>
                    <w:top w:val="nil"/>
                    <w:left w:val="nil"/>
                    <w:bottom w:val="nil"/>
                    <w:right w:val="nil"/>
                  </w:tcBorders>
                  <w:shd w:val="clear" w:color="auto" w:fill="auto"/>
                  <w:tcMar>
                    <w:top w:w="72" w:type="dxa"/>
                    <w:left w:w="144" w:type="dxa"/>
                    <w:bottom w:w="72" w:type="dxa"/>
                    <w:right w:w="144" w:type="dxa"/>
                  </w:tcMar>
                  <w:vAlign w:val="center"/>
                  <w:hideMark/>
                </w:tcPr>
                <w:p w14:paraId="00FF0704" w14:textId="77777777" w:rsidR="007A74BB" w:rsidRPr="00597477" w:rsidRDefault="007A74BB" w:rsidP="00824933">
                  <w:pPr>
                    <w:jc w:val="center"/>
                    <w:rPr>
                      <w:rFonts w:ascii="Arial" w:hAnsi="Arial" w:cs="Arial"/>
                      <w:sz w:val="20"/>
                      <w:lang w:eastAsia="zh-TW"/>
                    </w:rPr>
                  </w:pPr>
                  <w:r w:rsidRPr="00597477">
                    <w:rPr>
                      <w:kern w:val="24"/>
                      <w:sz w:val="20"/>
                      <w:lang w:eastAsia="zh-TW"/>
                    </w:rPr>
                    <w:t>↑2.77</w:t>
                  </w:r>
                </w:p>
              </w:tc>
              <w:tc>
                <w:tcPr>
                  <w:tcW w:w="1584" w:type="dxa"/>
                  <w:tcBorders>
                    <w:top w:val="nil"/>
                    <w:left w:val="nil"/>
                    <w:bottom w:val="nil"/>
                    <w:right w:val="nil"/>
                  </w:tcBorders>
                  <w:shd w:val="clear" w:color="auto" w:fill="auto"/>
                  <w:tcMar>
                    <w:top w:w="72" w:type="dxa"/>
                    <w:left w:w="144" w:type="dxa"/>
                    <w:bottom w:w="72" w:type="dxa"/>
                    <w:right w:w="144" w:type="dxa"/>
                  </w:tcMar>
                  <w:vAlign w:val="center"/>
                  <w:hideMark/>
                </w:tcPr>
                <w:p w14:paraId="52BCCEB6" w14:textId="77777777" w:rsidR="007A74BB" w:rsidRPr="00597477" w:rsidRDefault="007A74BB" w:rsidP="00824933">
                  <w:pPr>
                    <w:jc w:val="center"/>
                    <w:rPr>
                      <w:rFonts w:ascii="Arial" w:hAnsi="Arial" w:cs="Arial"/>
                      <w:sz w:val="20"/>
                      <w:lang w:eastAsia="zh-TW"/>
                    </w:rPr>
                  </w:pPr>
                  <w:r w:rsidRPr="00597477">
                    <w:rPr>
                      <w:kern w:val="24"/>
                      <w:sz w:val="20"/>
                      <w:lang w:eastAsia="zh-TW"/>
                    </w:rPr>
                    <w:t>35.69</w:t>
                  </w:r>
                </w:p>
              </w:tc>
              <w:tc>
                <w:tcPr>
                  <w:tcW w:w="838" w:type="dxa"/>
                  <w:tcBorders>
                    <w:top w:val="nil"/>
                    <w:left w:val="nil"/>
                    <w:bottom w:val="nil"/>
                    <w:right w:val="nil"/>
                  </w:tcBorders>
                  <w:shd w:val="clear" w:color="auto" w:fill="auto"/>
                  <w:tcMar>
                    <w:top w:w="72" w:type="dxa"/>
                    <w:left w:w="144" w:type="dxa"/>
                    <w:bottom w:w="72" w:type="dxa"/>
                    <w:right w:w="144" w:type="dxa"/>
                  </w:tcMar>
                  <w:vAlign w:val="center"/>
                  <w:hideMark/>
                </w:tcPr>
                <w:p w14:paraId="3053070B" w14:textId="77777777" w:rsidR="007A74BB" w:rsidRPr="00597477" w:rsidRDefault="007A74BB" w:rsidP="00824933">
                  <w:pPr>
                    <w:jc w:val="center"/>
                    <w:rPr>
                      <w:rFonts w:ascii="Arial" w:hAnsi="Arial" w:cs="Arial"/>
                      <w:sz w:val="20"/>
                      <w:lang w:eastAsia="zh-TW"/>
                    </w:rPr>
                  </w:pPr>
                  <w:r w:rsidRPr="00597477">
                    <w:rPr>
                      <w:kern w:val="24"/>
                      <w:sz w:val="20"/>
                      <w:lang w:eastAsia="zh-TW"/>
                    </w:rPr>
                    <w:t>↑11.10</w:t>
                  </w:r>
                </w:p>
              </w:tc>
              <w:tc>
                <w:tcPr>
                  <w:tcW w:w="2016" w:type="dxa"/>
                  <w:tcBorders>
                    <w:top w:val="nil"/>
                    <w:left w:val="nil"/>
                    <w:bottom w:val="nil"/>
                    <w:right w:val="nil"/>
                  </w:tcBorders>
                  <w:shd w:val="clear" w:color="auto" w:fill="auto"/>
                  <w:tcMar>
                    <w:top w:w="72" w:type="dxa"/>
                    <w:left w:w="144" w:type="dxa"/>
                    <w:bottom w:w="72" w:type="dxa"/>
                    <w:right w:w="144" w:type="dxa"/>
                  </w:tcMar>
                  <w:vAlign w:val="center"/>
                  <w:hideMark/>
                </w:tcPr>
                <w:p w14:paraId="7C41F7A6" w14:textId="77777777" w:rsidR="007A74BB" w:rsidRPr="00597477" w:rsidRDefault="007A74BB" w:rsidP="00824933">
                  <w:pPr>
                    <w:jc w:val="center"/>
                    <w:rPr>
                      <w:rFonts w:ascii="Arial" w:hAnsi="Arial" w:cs="Arial"/>
                      <w:sz w:val="20"/>
                      <w:lang w:eastAsia="zh-TW"/>
                    </w:rPr>
                  </w:pPr>
                  <w:r w:rsidRPr="00597477">
                    <w:rPr>
                      <w:kern w:val="24"/>
                      <w:sz w:val="20"/>
                      <w:lang w:eastAsia="zh-TW"/>
                    </w:rPr>
                    <w:t>87.34</w:t>
                  </w:r>
                </w:p>
              </w:tc>
              <w:tc>
                <w:tcPr>
                  <w:tcW w:w="838" w:type="dxa"/>
                  <w:tcBorders>
                    <w:top w:val="nil"/>
                    <w:left w:val="nil"/>
                    <w:bottom w:val="nil"/>
                    <w:right w:val="nil"/>
                  </w:tcBorders>
                  <w:shd w:val="clear" w:color="auto" w:fill="auto"/>
                  <w:tcMar>
                    <w:top w:w="72" w:type="dxa"/>
                    <w:left w:w="144" w:type="dxa"/>
                    <w:bottom w:w="72" w:type="dxa"/>
                    <w:right w:w="144" w:type="dxa"/>
                  </w:tcMar>
                  <w:vAlign w:val="center"/>
                  <w:hideMark/>
                </w:tcPr>
                <w:p w14:paraId="09C6A686" w14:textId="77777777" w:rsidR="007A74BB" w:rsidRPr="00597477" w:rsidRDefault="007A74BB" w:rsidP="00824933">
                  <w:pPr>
                    <w:jc w:val="center"/>
                    <w:rPr>
                      <w:rFonts w:ascii="Arial" w:hAnsi="Arial" w:cs="Arial"/>
                      <w:sz w:val="20"/>
                      <w:lang w:eastAsia="zh-TW"/>
                    </w:rPr>
                  </w:pPr>
                  <w:r w:rsidRPr="00597477">
                    <w:rPr>
                      <w:kern w:val="24"/>
                      <w:sz w:val="20"/>
                      <w:lang w:eastAsia="zh-TW"/>
                    </w:rPr>
                    <w:t>↑5.01</w:t>
                  </w:r>
                </w:p>
              </w:tc>
            </w:tr>
            <w:tr w:rsidR="007A74BB" w:rsidRPr="00597477" w14:paraId="6A73A8A2" w14:textId="77777777" w:rsidTr="00824933">
              <w:trPr>
                <w:trHeight w:val="20"/>
                <w:jc w:val="center"/>
              </w:trPr>
              <w:tc>
                <w:tcPr>
                  <w:tcW w:w="112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6062D9E" w14:textId="77777777" w:rsidR="007A74BB" w:rsidRPr="00597477" w:rsidRDefault="007A74BB" w:rsidP="00824933">
                  <w:pPr>
                    <w:jc w:val="center"/>
                    <w:rPr>
                      <w:rFonts w:ascii="Arial" w:hAnsi="Arial" w:cs="Arial"/>
                      <w:sz w:val="20"/>
                      <w:lang w:eastAsia="zh-TW"/>
                    </w:rPr>
                  </w:pPr>
                  <w:r w:rsidRPr="00597477">
                    <w:rPr>
                      <w:kern w:val="24"/>
                      <w:sz w:val="20"/>
                      <w:lang w:eastAsia="zh-TW"/>
                    </w:rPr>
                    <w:t>Position 2</w:t>
                  </w:r>
                </w:p>
              </w:tc>
              <w:tc>
                <w:tcPr>
                  <w:tcW w:w="187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3610B6BA" w14:textId="77777777" w:rsidR="007A74BB" w:rsidRPr="00597477" w:rsidRDefault="007A74BB" w:rsidP="00824933">
                  <w:pPr>
                    <w:jc w:val="center"/>
                    <w:rPr>
                      <w:rFonts w:ascii="Arial" w:hAnsi="Arial" w:cs="Arial"/>
                      <w:sz w:val="20"/>
                      <w:lang w:eastAsia="zh-TW"/>
                    </w:rPr>
                  </w:pPr>
                  <w:r w:rsidRPr="00597477">
                    <w:rPr>
                      <w:kern w:val="24"/>
                      <w:sz w:val="20"/>
                      <w:lang w:eastAsia="zh-TW"/>
                    </w:rPr>
                    <w:t>147.22</w:t>
                  </w:r>
                </w:p>
              </w:tc>
              <w:tc>
                <w:tcPr>
                  <w:tcW w:w="787"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3A3EDD7B" w14:textId="77777777" w:rsidR="007A74BB" w:rsidRPr="00597477" w:rsidRDefault="007A74BB" w:rsidP="00824933">
                  <w:pPr>
                    <w:jc w:val="center"/>
                    <w:rPr>
                      <w:rFonts w:ascii="Arial" w:hAnsi="Arial" w:cs="Arial"/>
                      <w:sz w:val="20"/>
                      <w:lang w:eastAsia="zh-TW"/>
                    </w:rPr>
                  </w:pPr>
                  <w:r w:rsidRPr="00597477">
                    <w:rPr>
                      <w:kern w:val="24"/>
                      <w:sz w:val="20"/>
                      <w:lang w:eastAsia="zh-TW"/>
                    </w:rPr>
                    <w:t>↑1.07</w:t>
                  </w:r>
                </w:p>
              </w:tc>
              <w:tc>
                <w:tcPr>
                  <w:tcW w:w="1584"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18C37E58" w14:textId="77777777" w:rsidR="007A74BB" w:rsidRPr="00597477" w:rsidRDefault="007A74BB" w:rsidP="00824933">
                  <w:pPr>
                    <w:jc w:val="center"/>
                    <w:rPr>
                      <w:rFonts w:ascii="Arial" w:hAnsi="Arial" w:cs="Arial"/>
                      <w:sz w:val="20"/>
                      <w:lang w:eastAsia="zh-TW"/>
                    </w:rPr>
                  </w:pPr>
                  <w:r w:rsidRPr="00597477">
                    <w:rPr>
                      <w:kern w:val="24"/>
                      <w:sz w:val="20"/>
                      <w:lang w:eastAsia="zh-TW"/>
                    </w:rPr>
                    <w:t>30.07</w:t>
                  </w:r>
                </w:p>
              </w:tc>
              <w:tc>
                <w:tcPr>
                  <w:tcW w:w="838"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1ED2B476" w14:textId="77777777" w:rsidR="007A74BB" w:rsidRPr="00597477" w:rsidRDefault="007A74BB" w:rsidP="00824933">
                  <w:pPr>
                    <w:jc w:val="center"/>
                    <w:rPr>
                      <w:rFonts w:ascii="Arial" w:hAnsi="Arial" w:cs="Arial"/>
                      <w:sz w:val="20"/>
                      <w:lang w:eastAsia="zh-TW"/>
                    </w:rPr>
                  </w:pPr>
                  <w:r w:rsidRPr="00597477">
                    <w:rPr>
                      <w:kern w:val="24"/>
                      <w:sz w:val="20"/>
                      <w:lang w:eastAsia="zh-TW"/>
                    </w:rPr>
                    <w:t>↓6.84</w:t>
                  </w:r>
                </w:p>
              </w:tc>
              <w:tc>
                <w:tcPr>
                  <w:tcW w:w="2016"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1461D914" w14:textId="77777777" w:rsidR="007A74BB" w:rsidRPr="00597477" w:rsidRDefault="007A74BB" w:rsidP="00824933">
                  <w:pPr>
                    <w:jc w:val="center"/>
                    <w:rPr>
                      <w:rFonts w:ascii="Arial" w:hAnsi="Arial" w:cs="Arial"/>
                      <w:sz w:val="20"/>
                      <w:lang w:eastAsia="zh-TW"/>
                    </w:rPr>
                  </w:pPr>
                  <w:r w:rsidRPr="00597477">
                    <w:rPr>
                      <w:kern w:val="24"/>
                      <w:sz w:val="20"/>
                      <w:lang w:eastAsia="zh-TW"/>
                    </w:rPr>
                    <w:t>70.62</w:t>
                  </w:r>
                </w:p>
              </w:tc>
              <w:tc>
                <w:tcPr>
                  <w:tcW w:w="838"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8D18F50" w14:textId="77777777" w:rsidR="007A74BB" w:rsidRPr="00597477" w:rsidRDefault="007A74BB" w:rsidP="00824933">
                  <w:pPr>
                    <w:jc w:val="center"/>
                    <w:rPr>
                      <w:rFonts w:ascii="Arial" w:hAnsi="Arial" w:cs="Arial"/>
                      <w:sz w:val="20"/>
                      <w:lang w:eastAsia="zh-TW"/>
                    </w:rPr>
                  </w:pPr>
                  <w:r w:rsidRPr="00597477">
                    <w:rPr>
                      <w:kern w:val="24"/>
                      <w:sz w:val="20"/>
                      <w:lang w:eastAsia="zh-TW"/>
                    </w:rPr>
                    <w:t>↓17.49</w:t>
                  </w:r>
                </w:p>
              </w:tc>
            </w:tr>
          </w:tbl>
          <w:p w14:paraId="72192E02" w14:textId="77777777" w:rsidR="007A74BB" w:rsidRPr="00597477" w:rsidRDefault="007A74BB" w:rsidP="00824933">
            <w:pPr>
              <w:pStyle w:val="Paragraph"/>
              <w:ind w:firstLine="0"/>
            </w:pPr>
          </w:p>
        </w:tc>
      </w:tr>
    </w:tbl>
    <w:p w14:paraId="488462FA" w14:textId="0E1A7B8B" w:rsidR="00EA50A7" w:rsidRPr="00597477" w:rsidRDefault="00EA50A7" w:rsidP="009A7BC2">
      <w:pPr>
        <w:pStyle w:val="Heading1"/>
        <w:rPr>
          <w:sz w:val="20"/>
        </w:rPr>
      </w:pPr>
      <w:r w:rsidRPr="00597477">
        <w:t>CONCLUSIONS</w:t>
      </w:r>
    </w:p>
    <w:p w14:paraId="092B7F03" w14:textId="08ED5A40" w:rsidR="001B25A0" w:rsidRPr="00597477" w:rsidRDefault="0049167D" w:rsidP="003B18C1">
      <w:pPr>
        <w:pStyle w:val="Paragraphnumbered"/>
        <w:numPr>
          <w:ilvl w:val="0"/>
          <w:numId w:val="0"/>
        </w:numPr>
        <w:ind w:firstLine="284"/>
      </w:pPr>
      <w:r w:rsidRPr="00597477">
        <w:t xml:space="preserve">This </w:t>
      </w:r>
      <w:r w:rsidR="003B18C1" w:rsidRPr="00597477">
        <w:t>study</w:t>
      </w:r>
      <w:r w:rsidRPr="00597477">
        <w:t xml:space="preserve"> </w:t>
      </w:r>
      <w:r w:rsidR="003B18C1" w:rsidRPr="00597477">
        <w:t>investigates</w:t>
      </w:r>
      <w:r w:rsidRPr="00597477">
        <w:t xml:space="preserve"> </w:t>
      </w:r>
      <w:r w:rsidR="003B18C1" w:rsidRPr="00597477">
        <w:t xml:space="preserve">the effect of crank positions of </w:t>
      </w:r>
      <w:bookmarkStart w:id="8" w:name="_Hlk171451187"/>
      <w:r w:rsidR="003B18C1" w:rsidRPr="00597477">
        <w:t>quarter-elliptical</w:t>
      </w:r>
      <w:bookmarkEnd w:id="8"/>
      <w:r w:rsidR="003B18C1" w:rsidRPr="00597477">
        <w:t xml:space="preserve"> chainring on cycling performance</w:t>
      </w:r>
      <w:r w:rsidRPr="00597477">
        <w:t xml:space="preserve"> by </w:t>
      </w:r>
      <w:r w:rsidR="003B18C1" w:rsidRPr="00597477">
        <w:t>generating</w:t>
      </w:r>
      <w:r w:rsidRPr="00597477">
        <w:t xml:space="preserve"> </w:t>
      </w:r>
      <w:r w:rsidR="003B18C1" w:rsidRPr="00597477">
        <w:t>two sections of</w:t>
      </w:r>
      <w:r w:rsidRPr="00597477">
        <w:t xml:space="preserve"> super</w:t>
      </w:r>
      <w:r w:rsidR="003B18C1" w:rsidRPr="00597477">
        <w:t>-</w:t>
      </w:r>
      <w:r w:rsidRPr="00597477">
        <w:t xml:space="preserve">ellipse curves. </w:t>
      </w:r>
      <w:r w:rsidR="0097553A" w:rsidRPr="00597477">
        <w:t>First, the super-ellipse equation is utilized as the primary equation to generate a quarter-elliptical shape.</w:t>
      </w:r>
      <w:r w:rsidRPr="00597477">
        <w:t xml:space="preserve"> </w:t>
      </w:r>
      <w:r w:rsidR="003B18C1" w:rsidRPr="00597477">
        <w:t xml:space="preserve">Next, the </w:t>
      </w:r>
      <w:r w:rsidRPr="00597477">
        <w:t xml:space="preserve">design </w:t>
      </w:r>
      <w:r w:rsidR="003B18C1" w:rsidRPr="00597477">
        <w:t>variables</w:t>
      </w:r>
      <w:r w:rsidRPr="00597477">
        <w:t xml:space="preserve"> </w:t>
      </w:r>
      <w:r w:rsidR="003B18C1" w:rsidRPr="00597477">
        <w:t>are substituted to the equation to generate the desired curve of section A and section B</w:t>
      </w:r>
      <w:r w:rsidRPr="00597477">
        <w:t xml:space="preserve">. </w:t>
      </w:r>
      <w:r w:rsidR="0097553A" w:rsidRPr="00597477">
        <w:t>Third, Position 1 and Position 2 are configured by adjusting the major axis in the power phase area and reducing the minor axis length in the dead zone.</w:t>
      </w:r>
      <w:r w:rsidRPr="00597477">
        <w:t xml:space="preserve"> </w:t>
      </w:r>
    </w:p>
    <w:p w14:paraId="12E757A0" w14:textId="1EFD4F6C" w:rsidR="0049167D" w:rsidRPr="00597477" w:rsidRDefault="00BC10CA" w:rsidP="003B18C1">
      <w:pPr>
        <w:pStyle w:val="Paragraphnumbered"/>
        <w:numPr>
          <w:ilvl w:val="0"/>
          <w:numId w:val="0"/>
        </w:numPr>
        <w:ind w:firstLine="284"/>
      </w:pPr>
      <w:r w:rsidRPr="00BC10CA">
        <w:t>Verification results are obtained by comparing the outcomes of the cycling experiment conducted with two proposed positions to the conventional circular chainring.</w:t>
      </w:r>
      <w:r w:rsidR="0049167D" w:rsidRPr="00597477">
        <w:t xml:space="preserve"> </w:t>
      </w:r>
      <w:r w:rsidR="0097553A" w:rsidRPr="00597477">
        <w:t>The experimental results indicated that pedaling with the two positions is more efficient and results in a reduced peak knee moment while maintaining the same number of teeth.</w:t>
      </w:r>
      <w:r w:rsidR="0049167D" w:rsidRPr="00597477">
        <w:t xml:space="preserve"> </w:t>
      </w:r>
    </w:p>
    <w:p w14:paraId="69A8AAB9" w14:textId="51825933" w:rsidR="00EA50A7" w:rsidRPr="00597477" w:rsidRDefault="00E22AF4" w:rsidP="00CA3BBC">
      <w:pPr>
        <w:pStyle w:val="Paragraphnumbered"/>
        <w:numPr>
          <w:ilvl w:val="0"/>
          <w:numId w:val="0"/>
        </w:numPr>
        <w:ind w:firstLine="284"/>
      </w:pPr>
      <w:r w:rsidRPr="00597477">
        <w:t>Future research could explore additional applications of the proposed method, which has the potential to facilitate the development of various chainring designs. This includes aspects like analyzing human movement and optimizing power distribution and dead zones across different segments.</w:t>
      </w:r>
      <w:r w:rsidR="0049167D" w:rsidRPr="00597477">
        <w:t xml:space="preserve"> </w:t>
      </w:r>
    </w:p>
    <w:p w14:paraId="48D51471" w14:textId="6AE8AAD2" w:rsidR="00CB1FE9" w:rsidRPr="00597477" w:rsidRDefault="00CB1FE9" w:rsidP="00CB1FE9">
      <w:pPr>
        <w:pStyle w:val="Heading1"/>
      </w:pPr>
      <w:r w:rsidRPr="00597477">
        <w:t>Acknowledgments</w:t>
      </w:r>
    </w:p>
    <w:p w14:paraId="542949F5" w14:textId="545F701B" w:rsidR="009A7BC2" w:rsidRDefault="0051229B" w:rsidP="009A7BC2">
      <w:pPr>
        <w:pStyle w:val="Paragraph"/>
      </w:pPr>
      <w:r w:rsidRPr="00597477">
        <w:t>This research is supported financially by the National Science and Technology Council – Taiwan (</w:t>
      </w:r>
      <w:r w:rsidR="00D04023" w:rsidRPr="00597477">
        <w:t>G</w:t>
      </w:r>
      <w:r w:rsidRPr="00597477">
        <w:t xml:space="preserve">rant number </w:t>
      </w:r>
      <w:r w:rsidR="00D04023" w:rsidRPr="00597477">
        <w:t>NSTC 112-2221-E-150-041-MY3</w:t>
      </w:r>
      <w:r w:rsidRPr="00597477">
        <w:t>), and the chainring prototypes were supported by SAMOX company Taiwan.</w:t>
      </w:r>
    </w:p>
    <w:p w14:paraId="6C5C98A4" w14:textId="3758CDCE" w:rsidR="00D4797B" w:rsidRDefault="00D4797B" w:rsidP="009A7BC2">
      <w:pPr>
        <w:pStyle w:val="Paragraph"/>
      </w:pPr>
    </w:p>
    <w:p w14:paraId="64DC25FC" w14:textId="69E113FA" w:rsidR="00D4797B" w:rsidRDefault="00D4797B" w:rsidP="009A7BC2">
      <w:pPr>
        <w:pStyle w:val="Paragraph"/>
      </w:pPr>
    </w:p>
    <w:p w14:paraId="7AC85FBE" w14:textId="740DFAE0" w:rsidR="00FB600B" w:rsidRDefault="00FB600B" w:rsidP="009A7BC2">
      <w:pPr>
        <w:pStyle w:val="Paragraph"/>
      </w:pPr>
    </w:p>
    <w:p w14:paraId="575E5125" w14:textId="2274574E" w:rsidR="00FB600B" w:rsidRDefault="00FB600B" w:rsidP="009A7BC2">
      <w:pPr>
        <w:pStyle w:val="Paragraph"/>
      </w:pPr>
    </w:p>
    <w:p w14:paraId="644611FE" w14:textId="6F2D2220" w:rsidR="00FB600B" w:rsidRDefault="00FB600B" w:rsidP="009A7BC2">
      <w:pPr>
        <w:pStyle w:val="Paragraph"/>
      </w:pPr>
    </w:p>
    <w:p w14:paraId="31831233" w14:textId="77777777" w:rsidR="00FB600B" w:rsidRPr="00597477" w:rsidRDefault="00FB600B" w:rsidP="009A7BC2">
      <w:pPr>
        <w:pStyle w:val="Paragraph"/>
      </w:pPr>
    </w:p>
    <w:p w14:paraId="7E85C954" w14:textId="37A314A2" w:rsidR="00BF6F61" w:rsidRPr="00597477" w:rsidRDefault="00EA50A7" w:rsidP="004D365A">
      <w:pPr>
        <w:pStyle w:val="Heading1"/>
      </w:pPr>
      <w:r w:rsidRPr="00597477">
        <w:lastRenderedPageBreak/>
        <w:t>References</w:t>
      </w:r>
    </w:p>
    <w:p w14:paraId="2FC53F6E" w14:textId="2FE46D8D" w:rsidR="00FB600B" w:rsidRPr="00FB600B" w:rsidRDefault="00EB088E" w:rsidP="00CE4668">
      <w:pPr>
        <w:pStyle w:val="ListParagraph"/>
        <w:numPr>
          <w:ilvl w:val="0"/>
          <w:numId w:val="14"/>
        </w:numPr>
        <w:ind w:left="714" w:hanging="357"/>
        <w:jc w:val="both"/>
        <w:rPr>
          <w:noProof/>
          <w:sz w:val="20"/>
        </w:rPr>
      </w:pPr>
      <w:r w:rsidRPr="00FB600B">
        <w:rPr>
          <w:rFonts w:eastAsia="Calibri"/>
          <w:sz w:val="20"/>
        </w:rPr>
        <w:fldChar w:fldCharType="begin"/>
      </w:r>
      <w:r w:rsidRPr="00FB600B">
        <w:rPr>
          <w:rFonts w:eastAsia="Calibri"/>
          <w:sz w:val="20"/>
        </w:rPr>
        <w:instrText xml:space="preserve"> ADDIN EN.REFLIST </w:instrText>
      </w:r>
      <w:r w:rsidRPr="00FB600B">
        <w:rPr>
          <w:rFonts w:eastAsia="Calibri"/>
          <w:sz w:val="20"/>
        </w:rPr>
        <w:fldChar w:fldCharType="separate"/>
      </w:r>
      <w:bookmarkStart w:id="9" w:name="_ENREF_1"/>
      <w:r w:rsidR="00FB600B" w:rsidRPr="00FB600B">
        <w:rPr>
          <w:noProof/>
          <w:sz w:val="20"/>
        </w:rPr>
        <w:t xml:space="preserve">A. Lesmawanto and S.-L. Chang, "Novel quarter elliptical combinations chainring-the design and verification," </w:t>
      </w:r>
      <w:r w:rsidR="00FB600B" w:rsidRPr="00FB600B">
        <w:rPr>
          <w:i/>
          <w:noProof/>
          <w:sz w:val="20"/>
        </w:rPr>
        <w:t xml:space="preserve">Journal of Advanced Mechanical Design, Systems, and Manufacturing, </w:t>
      </w:r>
      <w:r w:rsidR="00FB600B" w:rsidRPr="00FB600B">
        <w:rPr>
          <w:noProof/>
          <w:sz w:val="20"/>
        </w:rPr>
        <w:t>vol. 17, no. 2, pp. JAMDSM0030-JAMDSM0030, 2023.</w:t>
      </w:r>
      <w:bookmarkEnd w:id="9"/>
    </w:p>
    <w:p w14:paraId="648175A0" w14:textId="694B88BF" w:rsidR="00FB600B" w:rsidRPr="00FB600B" w:rsidRDefault="00FB600B" w:rsidP="00CE4668">
      <w:pPr>
        <w:pStyle w:val="EndNoteBibliography"/>
        <w:numPr>
          <w:ilvl w:val="0"/>
          <w:numId w:val="14"/>
        </w:numPr>
        <w:ind w:left="714" w:hanging="357"/>
        <w:jc w:val="both"/>
        <w:rPr>
          <w:sz w:val="20"/>
        </w:rPr>
      </w:pPr>
      <w:bookmarkStart w:id="10" w:name="_ENREF_2"/>
      <w:r w:rsidRPr="00FB600B">
        <w:rPr>
          <w:sz w:val="20"/>
        </w:rPr>
        <w:t xml:space="preserve">Y. L. Hwang, J. K. Cheng, and V. T. Truong, "Computer-aided dynamic analysis and simulation of multibody manufacturing systems," </w:t>
      </w:r>
      <w:r w:rsidRPr="00FB600B">
        <w:rPr>
          <w:i/>
          <w:sz w:val="20"/>
        </w:rPr>
        <w:t xml:space="preserve">Applied Mechanics and Materials, </w:t>
      </w:r>
      <w:r w:rsidRPr="00FB600B">
        <w:rPr>
          <w:sz w:val="20"/>
        </w:rPr>
        <w:t>vol. 764, pp. 757-761, 2015.</w:t>
      </w:r>
      <w:bookmarkEnd w:id="10"/>
    </w:p>
    <w:p w14:paraId="6C9EA4B9" w14:textId="11C9EF04" w:rsidR="00FB600B" w:rsidRPr="00FB600B" w:rsidRDefault="00FB600B" w:rsidP="00CE4668">
      <w:pPr>
        <w:pStyle w:val="EndNoteBibliography"/>
        <w:numPr>
          <w:ilvl w:val="0"/>
          <w:numId w:val="14"/>
        </w:numPr>
        <w:ind w:left="714" w:hanging="357"/>
        <w:jc w:val="both"/>
        <w:rPr>
          <w:sz w:val="20"/>
        </w:rPr>
      </w:pPr>
      <w:bookmarkStart w:id="11" w:name="_ENREF_3"/>
      <w:r w:rsidRPr="00FB600B">
        <w:rPr>
          <w:sz w:val="20"/>
        </w:rPr>
        <w:t xml:space="preserve">L. Malfait, G. Storme, and M. Derdeyn, "Why do appropriate noncircular chainrings yield more crank power compared to conventional circular systems during isokinetic pedalling," ed: Research Report 2012). Retrieved from </w:t>
      </w:r>
      <w:hyperlink r:id="rId48" w:history="1">
        <w:r w:rsidRPr="00FB600B">
          <w:rPr>
            <w:rStyle w:val="Hyperlink"/>
            <w:sz w:val="20"/>
          </w:rPr>
          <w:t>http://www</w:t>
        </w:r>
      </w:hyperlink>
      <w:r w:rsidRPr="00FB600B">
        <w:rPr>
          <w:sz w:val="20"/>
        </w:rPr>
        <w:t>. noncircularchainring. be …, 2012.</w:t>
      </w:r>
      <w:bookmarkEnd w:id="11"/>
    </w:p>
    <w:p w14:paraId="55FB4687" w14:textId="0AE327F3" w:rsidR="00FB600B" w:rsidRPr="00FB600B" w:rsidRDefault="00FB600B" w:rsidP="00CE4668">
      <w:pPr>
        <w:pStyle w:val="EndNoteBibliography"/>
        <w:numPr>
          <w:ilvl w:val="0"/>
          <w:numId w:val="14"/>
        </w:numPr>
        <w:ind w:left="714" w:hanging="357"/>
        <w:jc w:val="both"/>
        <w:rPr>
          <w:sz w:val="20"/>
        </w:rPr>
      </w:pPr>
      <w:bookmarkStart w:id="12" w:name="_ENREF_4"/>
      <w:r w:rsidRPr="00FB600B">
        <w:rPr>
          <w:sz w:val="20"/>
        </w:rPr>
        <w:t xml:space="preserve">F. Hintzy, F. Grappe, and A. Belli, "Effects of a non-circular chainring on sprint performance during a cycle ergometer test," </w:t>
      </w:r>
      <w:r w:rsidRPr="00FB600B">
        <w:rPr>
          <w:i/>
          <w:sz w:val="20"/>
        </w:rPr>
        <w:t xml:space="preserve">Journal of sports science &amp; medicine, </w:t>
      </w:r>
      <w:r w:rsidRPr="00FB600B">
        <w:rPr>
          <w:sz w:val="20"/>
        </w:rPr>
        <w:t>vol. 15, no. 2, p. 223, 2016.</w:t>
      </w:r>
      <w:bookmarkEnd w:id="12"/>
    </w:p>
    <w:p w14:paraId="426210BA" w14:textId="4780514B" w:rsidR="00FB600B" w:rsidRPr="00FB600B" w:rsidRDefault="00FB600B" w:rsidP="00CE4668">
      <w:pPr>
        <w:pStyle w:val="EndNoteBibliography"/>
        <w:numPr>
          <w:ilvl w:val="0"/>
          <w:numId w:val="14"/>
        </w:numPr>
        <w:ind w:left="714" w:hanging="357"/>
        <w:jc w:val="both"/>
        <w:rPr>
          <w:sz w:val="20"/>
        </w:rPr>
      </w:pPr>
      <w:bookmarkStart w:id="13" w:name="_ENREF_5"/>
      <w:r w:rsidRPr="00FB600B">
        <w:rPr>
          <w:sz w:val="20"/>
        </w:rPr>
        <w:t xml:space="preserve">C. R. O'Hara, </w:t>
      </w:r>
      <w:r w:rsidRPr="00FB600B">
        <w:rPr>
          <w:i/>
          <w:sz w:val="20"/>
        </w:rPr>
        <w:t>Effects of chainring design on performance in competitive cyclists</w:t>
      </w:r>
      <w:r w:rsidRPr="00FB600B">
        <w:rPr>
          <w:sz w:val="20"/>
        </w:rPr>
        <w:t>. California Polytechnic State University, 2011.</w:t>
      </w:r>
      <w:bookmarkEnd w:id="13"/>
    </w:p>
    <w:p w14:paraId="76329516" w14:textId="20BB970B" w:rsidR="00FB600B" w:rsidRPr="00FB600B" w:rsidRDefault="00FB600B" w:rsidP="00CE4668">
      <w:pPr>
        <w:pStyle w:val="EndNoteBibliography"/>
        <w:numPr>
          <w:ilvl w:val="0"/>
          <w:numId w:val="14"/>
        </w:numPr>
        <w:ind w:left="714" w:hanging="357"/>
        <w:jc w:val="both"/>
        <w:rPr>
          <w:sz w:val="20"/>
        </w:rPr>
      </w:pPr>
      <w:bookmarkStart w:id="14" w:name="_ENREF_6"/>
      <w:r w:rsidRPr="00FB600B">
        <w:rPr>
          <w:sz w:val="20"/>
        </w:rPr>
        <w:t xml:space="preserve">P. Zamparo, A. E. Minetti, and P. E. di Prampero, "Mechanical efficiency of cycling with a new developed pedal–crank," </w:t>
      </w:r>
      <w:r w:rsidRPr="00FB600B">
        <w:rPr>
          <w:i/>
          <w:sz w:val="20"/>
        </w:rPr>
        <w:t xml:space="preserve">Journal of biomechanics, </w:t>
      </w:r>
      <w:r w:rsidRPr="00FB600B">
        <w:rPr>
          <w:sz w:val="20"/>
        </w:rPr>
        <w:t>vol. 35, no. 10, pp. 1387-1398, 2002.</w:t>
      </w:r>
      <w:bookmarkEnd w:id="14"/>
    </w:p>
    <w:p w14:paraId="64D6CBA2" w14:textId="579E50F2" w:rsidR="00FB600B" w:rsidRPr="00FB600B" w:rsidRDefault="00FB600B" w:rsidP="00CE4668">
      <w:pPr>
        <w:pStyle w:val="EndNoteBibliography"/>
        <w:numPr>
          <w:ilvl w:val="0"/>
          <w:numId w:val="14"/>
        </w:numPr>
        <w:ind w:left="714" w:hanging="357"/>
        <w:jc w:val="both"/>
        <w:rPr>
          <w:sz w:val="20"/>
        </w:rPr>
      </w:pPr>
      <w:bookmarkStart w:id="15" w:name="_ENREF_7"/>
      <w:r w:rsidRPr="00FB600B">
        <w:rPr>
          <w:sz w:val="20"/>
        </w:rPr>
        <w:t xml:space="preserve">J. W. Rankin and R. R. Neptune, "A theoretical analysis of an optimal chainring shape to maximize crank power during isokinetic pedaling," </w:t>
      </w:r>
      <w:r w:rsidRPr="00FB600B">
        <w:rPr>
          <w:i/>
          <w:sz w:val="20"/>
        </w:rPr>
        <w:t xml:space="preserve">Journal of biomechanics, </w:t>
      </w:r>
      <w:r w:rsidRPr="00FB600B">
        <w:rPr>
          <w:sz w:val="20"/>
        </w:rPr>
        <w:t>vol. 41, no. 7, pp. 1494-1502, 2008.</w:t>
      </w:r>
      <w:bookmarkEnd w:id="15"/>
    </w:p>
    <w:p w14:paraId="04F0D967" w14:textId="6F94267C" w:rsidR="00FB600B" w:rsidRPr="00FB600B" w:rsidRDefault="00FB600B" w:rsidP="00CE4668">
      <w:pPr>
        <w:pStyle w:val="EndNoteBibliography"/>
        <w:numPr>
          <w:ilvl w:val="0"/>
          <w:numId w:val="14"/>
        </w:numPr>
        <w:ind w:left="714" w:hanging="357"/>
        <w:jc w:val="both"/>
        <w:rPr>
          <w:sz w:val="20"/>
        </w:rPr>
      </w:pPr>
      <w:bookmarkStart w:id="16" w:name="_ENREF_8"/>
      <w:r w:rsidRPr="00FB600B">
        <w:rPr>
          <w:sz w:val="20"/>
        </w:rPr>
        <w:t xml:space="preserve">A. Lesmawanto, K.-K. Hsu, and S.-L. Chang, "Computer-aided design of bi-ellipse bicycle sprocket," </w:t>
      </w:r>
      <w:r w:rsidRPr="00FB600B">
        <w:rPr>
          <w:i/>
          <w:sz w:val="20"/>
        </w:rPr>
        <w:t xml:space="preserve">Journal of Advanced Mechanical Design, Systems, and Manufacturing, </w:t>
      </w:r>
      <w:r w:rsidRPr="00FB600B">
        <w:rPr>
          <w:sz w:val="20"/>
        </w:rPr>
        <w:t>vol. 16, no. 1, pp. JAMDSM0008-JAMDSM0008, 2022.</w:t>
      </w:r>
      <w:bookmarkEnd w:id="16"/>
    </w:p>
    <w:p w14:paraId="17E32F47" w14:textId="21954355" w:rsidR="00FB600B" w:rsidRPr="00FB600B" w:rsidRDefault="00FB600B" w:rsidP="00CE4668">
      <w:pPr>
        <w:pStyle w:val="EndNoteBibliography"/>
        <w:numPr>
          <w:ilvl w:val="0"/>
          <w:numId w:val="14"/>
        </w:numPr>
        <w:ind w:left="714" w:hanging="357"/>
        <w:jc w:val="both"/>
        <w:rPr>
          <w:sz w:val="20"/>
        </w:rPr>
      </w:pPr>
      <w:bookmarkStart w:id="17" w:name="_ENREF_9"/>
      <w:r w:rsidRPr="00FB600B">
        <w:rPr>
          <w:sz w:val="20"/>
        </w:rPr>
        <w:t xml:space="preserve">J. Gielis, "A generic geometric transformation that unifies a wide range of natural and abstract shapes," </w:t>
      </w:r>
      <w:r w:rsidRPr="00FB600B">
        <w:rPr>
          <w:i/>
          <w:sz w:val="20"/>
        </w:rPr>
        <w:t xml:space="preserve">American journal of botany, </w:t>
      </w:r>
      <w:r w:rsidRPr="00FB600B">
        <w:rPr>
          <w:sz w:val="20"/>
        </w:rPr>
        <w:t>vol. 90, no. 3, pp. 333-338, 2003.</w:t>
      </w:r>
      <w:bookmarkEnd w:id="17"/>
    </w:p>
    <w:p w14:paraId="786E89A1" w14:textId="7644D716" w:rsidR="00FB600B" w:rsidRPr="00FB600B" w:rsidRDefault="00FB600B" w:rsidP="00CE4668">
      <w:pPr>
        <w:pStyle w:val="EndNoteBibliography"/>
        <w:numPr>
          <w:ilvl w:val="0"/>
          <w:numId w:val="14"/>
        </w:numPr>
        <w:ind w:left="714" w:hanging="357"/>
        <w:jc w:val="both"/>
        <w:rPr>
          <w:sz w:val="20"/>
        </w:rPr>
      </w:pPr>
      <w:bookmarkStart w:id="18" w:name="_ENREF_10"/>
      <w:r w:rsidRPr="00FB600B">
        <w:rPr>
          <w:sz w:val="20"/>
        </w:rPr>
        <w:t xml:space="preserve">P. Shi, D. A. Ratkowsky, and J. Gielis, "The generalized Gielis geometric equation and its application," </w:t>
      </w:r>
      <w:r w:rsidRPr="00FB600B">
        <w:rPr>
          <w:i/>
          <w:sz w:val="20"/>
        </w:rPr>
        <w:t xml:space="preserve">Symmetry, </w:t>
      </w:r>
      <w:r w:rsidRPr="00FB600B">
        <w:rPr>
          <w:sz w:val="20"/>
        </w:rPr>
        <w:t>vol. 12, no. 4, p. 645, 2020.</w:t>
      </w:r>
      <w:bookmarkEnd w:id="18"/>
    </w:p>
    <w:p w14:paraId="2E0ABE73" w14:textId="49FC6492" w:rsidR="00FB600B" w:rsidRPr="00FB600B" w:rsidRDefault="00FB600B" w:rsidP="00CE4668">
      <w:pPr>
        <w:pStyle w:val="EndNoteBibliography"/>
        <w:numPr>
          <w:ilvl w:val="0"/>
          <w:numId w:val="14"/>
        </w:numPr>
        <w:ind w:left="714" w:hanging="357"/>
        <w:jc w:val="both"/>
        <w:rPr>
          <w:sz w:val="20"/>
        </w:rPr>
      </w:pPr>
      <w:bookmarkStart w:id="19" w:name="_ENREF_11"/>
      <w:r w:rsidRPr="00FB600B">
        <w:rPr>
          <w:sz w:val="20"/>
        </w:rPr>
        <w:t xml:space="preserve">N. A. Turpin and B. Watier, "Cycling biomechanics and its relationship to performance," </w:t>
      </w:r>
      <w:r w:rsidRPr="00FB600B">
        <w:rPr>
          <w:i/>
          <w:sz w:val="20"/>
        </w:rPr>
        <w:t xml:space="preserve">Applied Sciences, </w:t>
      </w:r>
      <w:r w:rsidRPr="00FB600B">
        <w:rPr>
          <w:sz w:val="20"/>
        </w:rPr>
        <w:t>vol. 10, no. 12, p. 4112, 2020.</w:t>
      </w:r>
      <w:bookmarkEnd w:id="19"/>
    </w:p>
    <w:p w14:paraId="15E08294" w14:textId="72AB1F5C" w:rsidR="00FB600B" w:rsidRPr="00FB600B" w:rsidRDefault="00FB600B" w:rsidP="00CE4668">
      <w:pPr>
        <w:pStyle w:val="EndNoteBibliography"/>
        <w:numPr>
          <w:ilvl w:val="0"/>
          <w:numId w:val="14"/>
        </w:numPr>
        <w:ind w:left="714" w:hanging="357"/>
        <w:jc w:val="both"/>
        <w:rPr>
          <w:sz w:val="20"/>
        </w:rPr>
      </w:pPr>
      <w:bookmarkStart w:id="20" w:name="_ENREF_12"/>
      <w:r w:rsidRPr="00FB600B">
        <w:rPr>
          <w:sz w:val="20"/>
        </w:rPr>
        <w:t xml:space="preserve">G. Strutzenberger, T. Wunsch, J. Kroell, J. Dastl, and H. Schwameder, "Effect of chainring ovality on joint power during cycling at different workloads and cadences," </w:t>
      </w:r>
      <w:r w:rsidRPr="00FB600B">
        <w:rPr>
          <w:i/>
          <w:sz w:val="20"/>
        </w:rPr>
        <w:t xml:space="preserve">Sports Biomechanics, </w:t>
      </w:r>
      <w:r w:rsidRPr="00FB600B">
        <w:rPr>
          <w:sz w:val="20"/>
        </w:rPr>
        <w:t>vol. 13, no. 2, pp. 97-108, 2014.</w:t>
      </w:r>
      <w:bookmarkEnd w:id="20"/>
    </w:p>
    <w:p w14:paraId="10340204" w14:textId="29DF02F6" w:rsidR="00FB600B" w:rsidRPr="00FB600B" w:rsidRDefault="00FB600B" w:rsidP="00CE4668">
      <w:pPr>
        <w:pStyle w:val="EndNoteBibliography"/>
        <w:numPr>
          <w:ilvl w:val="0"/>
          <w:numId w:val="14"/>
        </w:numPr>
        <w:ind w:left="714" w:hanging="357"/>
        <w:jc w:val="both"/>
        <w:rPr>
          <w:sz w:val="20"/>
        </w:rPr>
      </w:pPr>
      <w:bookmarkStart w:id="21" w:name="_ENREF_13"/>
      <w:r w:rsidRPr="00FB600B">
        <w:rPr>
          <w:sz w:val="20"/>
        </w:rPr>
        <w:t xml:space="preserve">M. O. Ericson, "Mechanical muscular power output and work during ergometer cycling at different work loads and speeds," </w:t>
      </w:r>
      <w:r w:rsidRPr="00FB600B">
        <w:rPr>
          <w:i/>
          <w:sz w:val="20"/>
        </w:rPr>
        <w:t xml:space="preserve">European journal of applied physiology and occupational physiology, </w:t>
      </w:r>
      <w:r w:rsidRPr="00FB600B">
        <w:rPr>
          <w:sz w:val="20"/>
        </w:rPr>
        <w:t>vol. 57, pp. 382-387, 1988.</w:t>
      </w:r>
      <w:bookmarkEnd w:id="21"/>
    </w:p>
    <w:p w14:paraId="065B576F" w14:textId="60FE208F" w:rsidR="004D365A" w:rsidRPr="00597477" w:rsidRDefault="00EB088E" w:rsidP="00CE4668">
      <w:pPr>
        <w:pStyle w:val="ListParagraph"/>
        <w:ind w:left="714" w:hanging="357"/>
        <w:rPr>
          <w:rFonts w:eastAsia="Calibri"/>
        </w:rPr>
      </w:pPr>
      <w:r w:rsidRPr="00FB600B">
        <w:rPr>
          <w:rFonts w:eastAsia="Calibri"/>
          <w:sz w:val="20"/>
        </w:rPr>
        <w:fldChar w:fldCharType="end"/>
      </w:r>
    </w:p>
    <w:sectPr w:rsidR="004D365A" w:rsidRPr="00597477"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5594E" w14:textId="77777777" w:rsidR="00C52D71" w:rsidRDefault="00C52D71" w:rsidP="009211BE">
      <w:r>
        <w:separator/>
      </w:r>
    </w:p>
  </w:endnote>
  <w:endnote w:type="continuationSeparator" w:id="0">
    <w:p w14:paraId="631AEF53" w14:textId="77777777" w:rsidR="00C52D71" w:rsidRDefault="00C52D71" w:rsidP="0092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88F46" w14:textId="77777777" w:rsidR="00C52D71" w:rsidRDefault="00C52D71" w:rsidP="009211BE">
      <w:r>
        <w:separator/>
      </w:r>
    </w:p>
  </w:footnote>
  <w:footnote w:type="continuationSeparator" w:id="0">
    <w:p w14:paraId="4AED320E" w14:textId="77777777" w:rsidR="00C52D71" w:rsidRDefault="00C52D71" w:rsidP="0092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84A"/>
    <w:multiLevelType w:val="hybridMultilevel"/>
    <w:tmpl w:val="5C8CFA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6F32"/>
    <w:multiLevelType w:val="hybridMultilevel"/>
    <w:tmpl w:val="1F9CF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404A95"/>
    <w:multiLevelType w:val="hybridMultilevel"/>
    <w:tmpl w:val="F79E1D98"/>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F836CED8"/>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67A53"/>
    <w:multiLevelType w:val="hybridMultilevel"/>
    <w:tmpl w:val="1946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84894"/>
    <w:multiLevelType w:val="hybridMultilevel"/>
    <w:tmpl w:val="540E02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A7B21"/>
    <w:multiLevelType w:val="hybridMultilevel"/>
    <w:tmpl w:val="00B2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4721692"/>
    <w:multiLevelType w:val="singleLevel"/>
    <w:tmpl w:val="B7968C7C"/>
    <w:lvl w:ilvl="0">
      <w:start w:val="1"/>
      <w:numFmt w:val="decimal"/>
      <w:pStyle w:val="Paragraphnumbered"/>
      <w:lvlText w:val="%1."/>
      <w:lvlJc w:val="left"/>
      <w:pPr>
        <w:ind w:left="644" w:hanging="360"/>
      </w:pPr>
      <w:rPr>
        <w:rFonts w:hint="default"/>
      </w:rPr>
    </w:lvl>
  </w:abstractNum>
  <w:num w:numId="1" w16cid:durableId="716319622">
    <w:abstractNumId w:val="3"/>
  </w:num>
  <w:num w:numId="2" w16cid:durableId="1603489092">
    <w:abstractNumId w:val="2"/>
  </w:num>
  <w:num w:numId="3" w16cid:durableId="1063484670">
    <w:abstractNumId w:val="4"/>
  </w:num>
  <w:num w:numId="4" w16cid:durableId="2016574149">
    <w:abstractNumId w:val="10"/>
  </w:num>
  <w:num w:numId="5" w16cid:durableId="1039547575">
    <w:abstractNumId w:val="5"/>
  </w:num>
  <w:num w:numId="6" w16cid:durableId="243688608">
    <w:abstractNumId w:val="9"/>
  </w:num>
  <w:num w:numId="7" w16cid:durableId="203760989">
    <w:abstractNumId w:val="6"/>
  </w:num>
  <w:num w:numId="8" w16cid:durableId="74209991">
    <w:abstractNumId w:val="0"/>
  </w:num>
  <w:num w:numId="9" w16cid:durableId="330067642">
    <w:abstractNumId w:val="8"/>
  </w:num>
  <w:num w:numId="10" w16cid:durableId="1590508492">
    <w:abstractNumId w:val="7"/>
  </w:num>
  <w:num w:numId="11" w16cid:durableId="641545588">
    <w:abstractNumId w:val="4"/>
  </w:num>
  <w:num w:numId="12" w16cid:durableId="312298823">
    <w:abstractNumId w:val="10"/>
  </w:num>
  <w:num w:numId="13" w16cid:durableId="1510832721">
    <w:abstractNumId w:val="5"/>
  </w:num>
  <w:num w:numId="14" w16cid:durableId="154818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t0tvx2s0txv0we2tr2vftrww5z5f00rtest&quot;&gt;My EndNote Library&lt;record-ids&gt;&lt;item&gt;1&lt;/item&gt;&lt;item&gt;2&lt;/item&gt;&lt;item&gt;3&lt;/item&gt;&lt;item&gt;4&lt;/item&gt;&lt;item&gt;5&lt;/item&gt;&lt;item&gt;6&lt;/item&gt;&lt;item&gt;7&lt;/item&gt;&lt;item&gt;8&lt;/item&gt;&lt;item&gt;9&lt;/item&gt;&lt;item&gt;10&lt;/item&gt;&lt;item&gt;11&lt;/item&gt;&lt;item&gt;12&lt;/item&gt;&lt;item&gt;13&lt;/item&gt;&lt;/record-ids&gt;&lt;/item&gt;&lt;/Libraries&gt;"/>
  </w:docVars>
  <w:rsids>
    <w:rsidRoot w:val="00EA50A7"/>
    <w:rsid w:val="0001007B"/>
    <w:rsid w:val="000135AB"/>
    <w:rsid w:val="0002043E"/>
    <w:rsid w:val="000217D2"/>
    <w:rsid w:val="0002680A"/>
    <w:rsid w:val="000432BD"/>
    <w:rsid w:val="000442BF"/>
    <w:rsid w:val="0004486D"/>
    <w:rsid w:val="00052AE0"/>
    <w:rsid w:val="00053169"/>
    <w:rsid w:val="00053198"/>
    <w:rsid w:val="00065393"/>
    <w:rsid w:val="00075A9B"/>
    <w:rsid w:val="00086EE3"/>
    <w:rsid w:val="000940F5"/>
    <w:rsid w:val="000B0FFE"/>
    <w:rsid w:val="000B4CEF"/>
    <w:rsid w:val="000B7388"/>
    <w:rsid w:val="000C4C41"/>
    <w:rsid w:val="000F1554"/>
    <w:rsid w:val="000F1D3A"/>
    <w:rsid w:val="000F6769"/>
    <w:rsid w:val="00104177"/>
    <w:rsid w:val="00110B91"/>
    <w:rsid w:val="001242A6"/>
    <w:rsid w:val="001256F6"/>
    <w:rsid w:val="0012648A"/>
    <w:rsid w:val="00134CF3"/>
    <w:rsid w:val="001403BE"/>
    <w:rsid w:val="001502DD"/>
    <w:rsid w:val="001551D4"/>
    <w:rsid w:val="00160367"/>
    <w:rsid w:val="0016534C"/>
    <w:rsid w:val="001656F5"/>
    <w:rsid w:val="0017487D"/>
    <w:rsid w:val="00180651"/>
    <w:rsid w:val="00186F27"/>
    <w:rsid w:val="00193091"/>
    <w:rsid w:val="001A184E"/>
    <w:rsid w:val="001A2179"/>
    <w:rsid w:val="001A32A4"/>
    <w:rsid w:val="001A42A1"/>
    <w:rsid w:val="001B1CF1"/>
    <w:rsid w:val="001B25A0"/>
    <w:rsid w:val="001B4656"/>
    <w:rsid w:val="001B50EC"/>
    <w:rsid w:val="001C1976"/>
    <w:rsid w:val="001C7FF4"/>
    <w:rsid w:val="001D0C8B"/>
    <w:rsid w:val="001D2D3E"/>
    <w:rsid w:val="001D7EB3"/>
    <w:rsid w:val="001E22E2"/>
    <w:rsid w:val="001E3889"/>
    <w:rsid w:val="001E48C0"/>
    <w:rsid w:val="001F4982"/>
    <w:rsid w:val="00216F20"/>
    <w:rsid w:val="002348F4"/>
    <w:rsid w:val="0024232C"/>
    <w:rsid w:val="002424DD"/>
    <w:rsid w:val="00247D59"/>
    <w:rsid w:val="0025315F"/>
    <w:rsid w:val="00256363"/>
    <w:rsid w:val="00257020"/>
    <w:rsid w:val="00270CA1"/>
    <w:rsid w:val="002725A7"/>
    <w:rsid w:val="00294220"/>
    <w:rsid w:val="00294ABC"/>
    <w:rsid w:val="002956C9"/>
    <w:rsid w:val="002A701B"/>
    <w:rsid w:val="002B7DA8"/>
    <w:rsid w:val="002C1A6F"/>
    <w:rsid w:val="002D087F"/>
    <w:rsid w:val="002E799B"/>
    <w:rsid w:val="002F0EA7"/>
    <w:rsid w:val="002F2446"/>
    <w:rsid w:val="00300407"/>
    <w:rsid w:val="00300C0B"/>
    <w:rsid w:val="003028B2"/>
    <w:rsid w:val="0031180F"/>
    <w:rsid w:val="003176CC"/>
    <w:rsid w:val="00320163"/>
    <w:rsid w:val="00323753"/>
    <w:rsid w:val="00330247"/>
    <w:rsid w:val="00343A5F"/>
    <w:rsid w:val="00345727"/>
    <w:rsid w:val="00345A86"/>
    <w:rsid w:val="00346886"/>
    <w:rsid w:val="00352007"/>
    <w:rsid w:val="00366DB0"/>
    <w:rsid w:val="0038556A"/>
    <w:rsid w:val="003941A6"/>
    <w:rsid w:val="003B18C1"/>
    <w:rsid w:val="003C0F1A"/>
    <w:rsid w:val="003D24F1"/>
    <w:rsid w:val="003E0ED5"/>
    <w:rsid w:val="003F56B3"/>
    <w:rsid w:val="00405906"/>
    <w:rsid w:val="00405F2D"/>
    <w:rsid w:val="00412FAE"/>
    <w:rsid w:val="00426E9D"/>
    <w:rsid w:val="00427C79"/>
    <w:rsid w:val="004309D6"/>
    <w:rsid w:val="004528B0"/>
    <w:rsid w:val="00467991"/>
    <w:rsid w:val="00467A8D"/>
    <w:rsid w:val="00483823"/>
    <w:rsid w:val="004877B0"/>
    <w:rsid w:val="00490079"/>
    <w:rsid w:val="0049023C"/>
    <w:rsid w:val="0049167D"/>
    <w:rsid w:val="004A176C"/>
    <w:rsid w:val="004A7AA7"/>
    <w:rsid w:val="004B3453"/>
    <w:rsid w:val="004B39E0"/>
    <w:rsid w:val="004B3DD0"/>
    <w:rsid w:val="004C6189"/>
    <w:rsid w:val="004C7765"/>
    <w:rsid w:val="004D1B67"/>
    <w:rsid w:val="004D2F7B"/>
    <w:rsid w:val="004D365A"/>
    <w:rsid w:val="004E20A6"/>
    <w:rsid w:val="004E4691"/>
    <w:rsid w:val="004E7639"/>
    <w:rsid w:val="004F0FE1"/>
    <w:rsid w:val="004F565D"/>
    <w:rsid w:val="004F659E"/>
    <w:rsid w:val="005079FC"/>
    <w:rsid w:val="00510E06"/>
    <w:rsid w:val="00511881"/>
    <w:rsid w:val="0051229B"/>
    <w:rsid w:val="00517755"/>
    <w:rsid w:val="00523BA3"/>
    <w:rsid w:val="00525C15"/>
    <w:rsid w:val="005437FF"/>
    <w:rsid w:val="00544D9C"/>
    <w:rsid w:val="0054663C"/>
    <w:rsid w:val="005535D8"/>
    <w:rsid w:val="00553D53"/>
    <w:rsid w:val="00554245"/>
    <w:rsid w:val="00555F61"/>
    <w:rsid w:val="005624DA"/>
    <w:rsid w:val="005649A6"/>
    <w:rsid w:val="005706E2"/>
    <w:rsid w:val="00573E6D"/>
    <w:rsid w:val="00597477"/>
    <w:rsid w:val="005A0448"/>
    <w:rsid w:val="005A240E"/>
    <w:rsid w:val="005A63AE"/>
    <w:rsid w:val="005C2B16"/>
    <w:rsid w:val="005C3874"/>
    <w:rsid w:val="005C5116"/>
    <w:rsid w:val="005D0971"/>
    <w:rsid w:val="005D4294"/>
    <w:rsid w:val="005D571B"/>
    <w:rsid w:val="005D660D"/>
    <w:rsid w:val="005D6F36"/>
    <w:rsid w:val="005E0702"/>
    <w:rsid w:val="005E0C4C"/>
    <w:rsid w:val="005F58CA"/>
    <w:rsid w:val="006025EA"/>
    <w:rsid w:val="006028D9"/>
    <w:rsid w:val="0060502A"/>
    <w:rsid w:val="00620577"/>
    <w:rsid w:val="00641555"/>
    <w:rsid w:val="00652421"/>
    <w:rsid w:val="006659FC"/>
    <w:rsid w:val="00671004"/>
    <w:rsid w:val="0067669D"/>
    <w:rsid w:val="00677BB9"/>
    <w:rsid w:val="00681779"/>
    <w:rsid w:val="00692CEF"/>
    <w:rsid w:val="006936FD"/>
    <w:rsid w:val="00695C47"/>
    <w:rsid w:val="006A2368"/>
    <w:rsid w:val="006B24D3"/>
    <w:rsid w:val="006B3EEF"/>
    <w:rsid w:val="006B6DE7"/>
    <w:rsid w:val="006C2EDE"/>
    <w:rsid w:val="006C4020"/>
    <w:rsid w:val="006C7BBF"/>
    <w:rsid w:val="006D5919"/>
    <w:rsid w:val="006E68DC"/>
    <w:rsid w:val="006F0FE0"/>
    <w:rsid w:val="006F6357"/>
    <w:rsid w:val="00700A2F"/>
    <w:rsid w:val="007019A6"/>
    <w:rsid w:val="00704377"/>
    <w:rsid w:val="00711CF5"/>
    <w:rsid w:val="00715586"/>
    <w:rsid w:val="00724B1C"/>
    <w:rsid w:val="0072679A"/>
    <w:rsid w:val="007279A9"/>
    <w:rsid w:val="00733445"/>
    <w:rsid w:val="00735A68"/>
    <w:rsid w:val="007364DD"/>
    <w:rsid w:val="00736E02"/>
    <w:rsid w:val="007379AC"/>
    <w:rsid w:val="00743C3B"/>
    <w:rsid w:val="00744141"/>
    <w:rsid w:val="00746CB1"/>
    <w:rsid w:val="00751177"/>
    <w:rsid w:val="00784F94"/>
    <w:rsid w:val="007A74BB"/>
    <w:rsid w:val="007B0D2E"/>
    <w:rsid w:val="007B71F2"/>
    <w:rsid w:val="007B7914"/>
    <w:rsid w:val="007C0D00"/>
    <w:rsid w:val="007D7377"/>
    <w:rsid w:val="007F031D"/>
    <w:rsid w:val="007F75B3"/>
    <w:rsid w:val="00816DF4"/>
    <w:rsid w:val="00820F2C"/>
    <w:rsid w:val="0082574A"/>
    <w:rsid w:val="00852515"/>
    <w:rsid w:val="008527B4"/>
    <w:rsid w:val="00856794"/>
    <w:rsid w:val="00864C67"/>
    <w:rsid w:val="00883301"/>
    <w:rsid w:val="008A0608"/>
    <w:rsid w:val="008A207B"/>
    <w:rsid w:val="008A6B13"/>
    <w:rsid w:val="008B00D9"/>
    <w:rsid w:val="008B1275"/>
    <w:rsid w:val="008B4BD3"/>
    <w:rsid w:val="008B5C66"/>
    <w:rsid w:val="008B7FA7"/>
    <w:rsid w:val="008C3B35"/>
    <w:rsid w:val="008C3E4F"/>
    <w:rsid w:val="008C53E3"/>
    <w:rsid w:val="008D6ED3"/>
    <w:rsid w:val="008D734E"/>
    <w:rsid w:val="008E124A"/>
    <w:rsid w:val="008E60C5"/>
    <w:rsid w:val="008F041E"/>
    <w:rsid w:val="008F0A18"/>
    <w:rsid w:val="008F1F7E"/>
    <w:rsid w:val="008F60B6"/>
    <w:rsid w:val="008F7CB8"/>
    <w:rsid w:val="009008AB"/>
    <w:rsid w:val="0091187C"/>
    <w:rsid w:val="0092020C"/>
    <w:rsid w:val="009211BE"/>
    <w:rsid w:val="0093192F"/>
    <w:rsid w:val="00932BEA"/>
    <w:rsid w:val="00940CB7"/>
    <w:rsid w:val="00954462"/>
    <w:rsid w:val="00955E01"/>
    <w:rsid w:val="0096374B"/>
    <w:rsid w:val="00964B73"/>
    <w:rsid w:val="00967EC1"/>
    <w:rsid w:val="00971E8B"/>
    <w:rsid w:val="0097553A"/>
    <w:rsid w:val="00983E7A"/>
    <w:rsid w:val="00991411"/>
    <w:rsid w:val="00993773"/>
    <w:rsid w:val="009A0115"/>
    <w:rsid w:val="009A7BC2"/>
    <w:rsid w:val="009B2527"/>
    <w:rsid w:val="00A10F65"/>
    <w:rsid w:val="00A17486"/>
    <w:rsid w:val="00A25F35"/>
    <w:rsid w:val="00A44FF6"/>
    <w:rsid w:val="00A53E7D"/>
    <w:rsid w:val="00A5576E"/>
    <w:rsid w:val="00A60E7E"/>
    <w:rsid w:val="00A67516"/>
    <w:rsid w:val="00A72897"/>
    <w:rsid w:val="00A72FE7"/>
    <w:rsid w:val="00A772BE"/>
    <w:rsid w:val="00A92F09"/>
    <w:rsid w:val="00A95346"/>
    <w:rsid w:val="00AA3156"/>
    <w:rsid w:val="00AA4770"/>
    <w:rsid w:val="00AA6E80"/>
    <w:rsid w:val="00AB41AC"/>
    <w:rsid w:val="00AC5C22"/>
    <w:rsid w:val="00AD0697"/>
    <w:rsid w:val="00AD20BD"/>
    <w:rsid w:val="00AD6484"/>
    <w:rsid w:val="00AD6A0F"/>
    <w:rsid w:val="00AD72D6"/>
    <w:rsid w:val="00B02FB3"/>
    <w:rsid w:val="00B10665"/>
    <w:rsid w:val="00B11341"/>
    <w:rsid w:val="00B26E0C"/>
    <w:rsid w:val="00B27983"/>
    <w:rsid w:val="00B27E39"/>
    <w:rsid w:val="00B3258B"/>
    <w:rsid w:val="00B43485"/>
    <w:rsid w:val="00B45A8C"/>
    <w:rsid w:val="00B55FEA"/>
    <w:rsid w:val="00B56FCD"/>
    <w:rsid w:val="00B6146E"/>
    <w:rsid w:val="00B71B75"/>
    <w:rsid w:val="00B725AD"/>
    <w:rsid w:val="00B72B18"/>
    <w:rsid w:val="00B73551"/>
    <w:rsid w:val="00B7437C"/>
    <w:rsid w:val="00B7599B"/>
    <w:rsid w:val="00B776C0"/>
    <w:rsid w:val="00B954FC"/>
    <w:rsid w:val="00BA4B7F"/>
    <w:rsid w:val="00BA64D1"/>
    <w:rsid w:val="00BB3426"/>
    <w:rsid w:val="00BC10CA"/>
    <w:rsid w:val="00BE6457"/>
    <w:rsid w:val="00BF1D6F"/>
    <w:rsid w:val="00BF5AB2"/>
    <w:rsid w:val="00BF6F61"/>
    <w:rsid w:val="00C00E28"/>
    <w:rsid w:val="00C01D95"/>
    <w:rsid w:val="00C03A09"/>
    <w:rsid w:val="00C104CC"/>
    <w:rsid w:val="00C1532F"/>
    <w:rsid w:val="00C15386"/>
    <w:rsid w:val="00C17E73"/>
    <w:rsid w:val="00C22DBA"/>
    <w:rsid w:val="00C30D31"/>
    <w:rsid w:val="00C329D9"/>
    <w:rsid w:val="00C343D2"/>
    <w:rsid w:val="00C35F9A"/>
    <w:rsid w:val="00C43019"/>
    <w:rsid w:val="00C43DD6"/>
    <w:rsid w:val="00C44EB8"/>
    <w:rsid w:val="00C52D71"/>
    <w:rsid w:val="00C653FF"/>
    <w:rsid w:val="00C734D7"/>
    <w:rsid w:val="00C745F8"/>
    <w:rsid w:val="00C803A9"/>
    <w:rsid w:val="00C90568"/>
    <w:rsid w:val="00C95BAD"/>
    <w:rsid w:val="00CA030F"/>
    <w:rsid w:val="00CA2C6D"/>
    <w:rsid w:val="00CA3BBC"/>
    <w:rsid w:val="00CA5899"/>
    <w:rsid w:val="00CA6CCF"/>
    <w:rsid w:val="00CA7292"/>
    <w:rsid w:val="00CB1FE9"/>
    <w:rsid w:val="00CB4998"/>
    <w:rsid w:val="00CB7DA2"/>
    <w:rsid w:val="00CC12A8"/>
    <w:rsid w:val="00CC4DD0"/>
    <w:rsid w:val="00CD04A0"/>
    <w:rsid w:val="00CE4668"/>
    <w:rsid w:val="00CE6A0D"/>
    <w:rsid w:val="00D04023"/>
    <w:rsid w:val="00D0485E"/>
    <w:rsid w:val="00D06238"/>
    <w:rsid w:val="00D12253"/>
    <w:rsid w:val="00D164E1"/>
    <w:rsid w:val="00D20FBD"/>
    <w:rsid w:val="00D26017"/>
    <w:rsid w:val="00D2657D"/>
    <w:rsid w:val="00D311A3"/>
    <w:rsid w:val="00D33C71"/>
    <w:rsid w:val="00D35365"/>
    <w:rsid w:val="00D45717"/>
    <w:rsid w:val="00D4766C"/>
    <w:rsid w:val="00D4797B"/>
    <w:rsid w:val="00D51EFA"/>
    <w:rsid w:val="00D5609C"/>
    <w:rsid w:val="00D67413"/>
    <w:rsid w:val="00D71074"/>
    <w:rsid w:val="00D75860"/>
    <w:rsid w:val="00D90006"/>
    <w:rsid w:val="00D924DB"/>
    <w:rsid w:val="00DA6551"/>
    <w:rsid w:val="00DA6B6B"/>
    <w:rsid w:val="00DA6D7D"/>
    <w:rsid w:val="00DB32D6"/>
    <w:rsid w:val="00DB4BE1"/>
    <w:rsid w:val="00DC002E"/>
    <w:rsid w:val="00DC4A8F"/>
    <w:rsid w:val="00DC55E3"/>
    <w:rsid w:val="00DE1CFD"/>
    <w:rsid w:val="00DE2FF4"/>
    <w:rsid w:val="00DE32AF"/>
    <w:rsid w:val="00DF2AD6"/>
    <w:rsid w:val="00DF7FEA"/>
    <w:rsid w:val="00E22AF4"/>
    <w:rsid w:val="00E330D4"/>
    <w:rsid w:val="00E55CCF"/>
    <w:rsid w:val="00E564C9"/>
    <w:rsid w:val="00E579BC"/>
    <w:rsid w:val="00E57D21"/>
    <w:rsid w:val="00E629B4"/>
    <w:rsid w:val="00E6329C"/>
    <w:rsid w:val="00E70DAB"/>
    <w:rsid w:val="00E7472B"/>
    <w:rsid w:val="00E748A1"/>
    <w:rsid w:val="00E755AB"/>
    <w:rsid w:val="00EA50A7"/>
    <w:rsid w:val="00EB088E"/>
    <w:rsid w:val="00EB118A"/>
    <w:rsid w:val="00EB7CB1"/>
    <w:rsid w:val="00EC02EB"/>
    <w:rsid w:val="00ED58EB"/>
    <w:rsid w:val="00ED64E9"/>
    <w:rsid w:val="00EE1E93"/>
    <w:rsid w:val="00EE2A36"/>
    <w:rsid w:val="00EE4D26"/>
    <w:rsid w:val="00EF04B5"/>
    <w:rsid w:val="00EF417F"/>
    <w:rsid w:val="00F05A2C"/>
    <w:rsid w:val="00F162DE"/>
    <w:rsid w:val="00F3766D"/>
    <w:rsid w:val="00F50A0A"/>
    <w:rsid w:val="00F53320"/>
    <w:rsid w:val="00F80122"/>
    <w:rsid w:val="00F8468D"/>
    <w:rsid w:val="00F84D02"/>
    <w:rsid w:val="00F84E4F"/>
    <w:rsid w:val="00F95F5C"/>
    <w:rsid w:val="00FB2D75"/>
    <w:rsid w:val="00FB600B"/>
    <w:rsid w:val="00FD0187"/>
    <w:rsid w:val="00FD6FED"/>
    <w:rsid w:val="00FF04D8"/>
    <w:rsid w:val="00FF2570"/>
    <w:rsid w:val="00FF5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797B"/>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D4797B"/>
    <w:pPr>
      <w:keepNext/>
      <w:spacing w:before="240" w:after="240"/>
      <w:jc w:val="center"/>
      <w:outlineLvl w:val="0"/>
    </w:pPr>
    <w:rPr>
      <w:b/>
      <w:caps/>
    </w:rPr>
  </w:style>
  <w:style w:type="paragraph" w:styleId="Heading2">
    <w:name w:val="heading 2"/>
    <w:basedOn w:val="Normal"/>
    <w:next w:val="Paragraph"/>
    <w:link w:val="Heading2Char"/>
    <w:qFormat/>
    <w:rsid w:val="00D4797B"/>
    <w:pPr>
      <w:keepNext/>
      <w:spacing w:before="240" w:after="240"/>
      <w:jc w:val="center"/>
      <w:outlineLvl w:val="1"/>
    </w:pPr>
    <w:rPr>
      <w:b/>
    </w:rPr>
  </w:style>
  <w:style w:type="paragraph" w:styleId="Heading3">
    <w:name w:val="heading 3"/>
    <w:basedOn w:val="Normal"/>
    <w:next w:val="Normal"/>
    <w:link w:val="Heading3Char"/>
    <w:qFormat/>
    <w:rsid w:val="00D4797B"/>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97B"/>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D4797B"/>
    <w:rPr>
      <w:rFonts w:ascii="Times New Roman" w:eastAsia="Times New Roman" w:hAnsi="Times New Roman" w:cs="Times New Roman"/>
      <w:b/>
      <w:sz w:val="24"/>
      <w:szCs w:val="20"/>
    </w:rPr>
  </w:style>
  <w:style w:type="paragraph" w:customStyle="1" w:styleId="Abstract">
    <w:name w:val="Abstract"/>
    <w:basedOn w:val="Normal"/>
    <w:next w:val="Heading1"/>
    <w:rsid w:val="00D4797B"/>
    <w:pPr>
      <w:spacing w:before="360" w:after="360"/>
      <w:ind w:left="289" w:right="289"/>
      <w:jc w:val="both"/>
    </w:pPr>
    <w:rPr>
      <w:sz w:val="18"/>
    </w:rPr>
  </w:style>
  <w:style w:type="paragraph" w:customStyle="1" w:styleId="AuthorAffiliation">
    <w:name w:val="Author Affiliation"/>
    <w:basedOn w:val="Normal"/>
    <w:rsid w:val="00D4797B"/>
    <w:pPr>
      <w:jc w:val="center"/>
    </w:pPr>
    <w:rPr>
      <w:i/>
      <w:sz w:val="20"/>
    </w:rPr>
  </w:style>
  <w:style w:type="paragraph" w:customStyle="1" w:styleId="AuthorEmail">
    <w:name w:val="Author Email"/>
    <w:basedOn w:val="Normal"/>
    <w:qFormat/>
    <w:rsid w:val="00D4797B"/>
    <w:pPr>
      <w:jc w:val="center"/>
    </w:pPr>
    <w:rPr>
      <w:sz w:val="20"/>
    </w:rPr>
  </w:style>
  <w:style w:type="paragraph" w:customStyle="1" w:styleId="AuthorName">
    <w:name w:val="Author Name"/>
    <w:basedOn w:val="Normal"/>
    <w:next w:val="AuthorAffiliation"/>
    <w:rsid w:val="00D4797B"/>
    <w:pPr>
      <w:spacing w:before="360" w:after="360"/>
      <w:jc w:val="center"/>
    </w:pPr>
    <w:rPr>
      <w:sz w:val="28"/>
    </w:rPr>
  </w:style>
  <w:style w:type="paragraph" w:styleId="BalloonText">
    <w:name w:val="Balloon Text"/>
    <w:basedOn w:val="Normal"/>
    <w:link w:val="BalloonTextChar"/>
    <w:rsid w:val="00D4797B"/>
    <w:rPr>
      <w:rFonts w:ascii="Tahoma" w:hAnsi="Tahoma" w:cs="Tahoma"/>
      <w:sz w:val="16"/>
      <w:szCs w:val="16"/>
    </w:rPr>
  </w:style>
  <w:style w:type="character" w:customStyle="1" w:styleId="BalloonTextChar">
    <w:name w:val="Balloon Text Char"/>
    <w:basedOn w:val="DefaultParagraphFont"/>
    <w:link w:val="BalloonText"/>
    <w:rsid w:val="00D4797B"/>
    <w:rPr>
      <w:rFonts w:ascii="Tahoma" w:eastAsia="Times New Roman" w:hAnsi="Tahoma" w:cs="Tahoma"/>
      <w:sz w:val="16"/>
      <w:szCs w:val="16"/>
    </w:rPr>
  </w:style>
  <w:style w:type="character" w:styleId="Emphasis">
    <w:name w:val="Emphasis"/>
    <w:basedOn w:val="DefaultParagraphFont"/>
    <w:uiPriority w:val="20"/>
    <w:qFormat/>
    <w:rsid w:val="00D4797B"/>
    <w:rPr>
      <w:i/>
      <w:iCs/>
    </w:rPr>
  </w:style>
  <w:style w:type="paragraph" w:customStyle="1" w:styleId="Paragraph">
    <w:name w:val="Paragraph"/>
    <w:basedOn w:val="Normal"/>
    <w:link w:val="ParagraphChar"/>
    <w:rsid w:val="00D4797B"/>
    <w:pPr>
      <w:ind w:firstLine="284"/>
      <w:jc w:val="both"/>
    </w:pPr>
    <w:rPr>
      <w:sz w:val="20"/>
    </w:rPr>
  </w:style>
  <w:style w:type="paragraph" w:customStyle="1" w:styleId="Equation">
    <w:name w:val="Equation"/>
    <w:basedOn w:val="Paragraph"/>
    <w:rsid w:val="00D4797B"/>
    <w:pPr>
      <w:tabs>
        <w:tab w:val="center" w:pos="4320"/>
        <w:tab w:val="right" w:pos="9242"/>
      </w:tabs>
      <w:ind w:firstLine="0"/>
      <w:jc w:val="center"/>
    </w:pPr>
  </w:style>
  <w:style w:type="paragraph" w:customStyle="1" w:styleId="Figure">
    <w:name w:val="Figure"/>
    <w:basedOn w:val="Paragraph"/>
    <w:rsid w:val="00D4797B"/>
    <w:pPr>
      <w:keepNext/>
      <w:ind w:firstLine="0"/>
      <w:jc w:val="center"/>
    </w:pPr>
  </w:style>
  <w:style w:type="paragraph" w:customStyle="1" w:styleId="FigureCaption">
    <w:name w:val="Figure Caption"/>
    <w:next w:val="Paragraph"/>
    <w:rsid w:val="00D4797B"/>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D4797B"/>
    <w:rPr>
      <w:vertAlign w:val="superscript"/>
    </w:rPr>
  </w:style>
  <w:style w:type="paragraph" w:styleId="FootnoteText">
    <w:name w:val="footnote text"/>
    <w:basedOn w:val="Normal"/>
    <w:link w:val="FootnoteTextChar"/>
    <w:semiHidden/>
    <w:rsid w:val="00D4797B"/>
    <w:rPr>
      <w:sz w:val="16"/>
    </w:rPr>
  </w:style>
  <w:style w:type="character" w:customStyle="1" w:styleId="FootnoteTextChar">
    <w:name w:val="Footnote Text Char"/>
    <w:basedOn w:val="DefaultParagraphFont"/>
    <w:link w:val="FootnoteText"/>
    <w:semiHidden/>
    <w:rsid w:val="00D4797B"/>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D4797B"/>
    <w:rPr>
      <w:rFonts w:ascii="Times New Roman" w:eastAsia="Times New Roman" w:hAnsi="Times New Roman" w:cs="Times New Roman"/>
      <w:i/>
      <w:sz w:val="20"/>
      <w:szCs w:val="20"/>
    </w:rPr>
  </w:style>
  <w:style w:type="character" w:styleId="Hyperlink">
    <w:name w:val="Hyperlink"/>
    <w:rsid w:val="00D4797B"/>
    <w:rPr>
      <w:color w:val="0000FF"/>
      <w:u w:val="single"/>
    </w:rPr>
  </w:style>
  <w:style w:type="paragraph" w:styleId="NormalWeb">
    <w:name w:val="Normal (Web)"/>
    <w:basedOn w:val="Normal"/>
    <w:uiPriority w:val="99"/>
    <w:unhideWhenUsed/>
    <w:rsid w:val="00D4797B"/>
    <w:pPr>
      <w:spacing w:before="100" w:beforeAutospacing="1" w:after="100" w:afterAutospacing="1"/>
    </w:pPr>
    <w:rPr>
      <w:szCs w:val="24"/>
      <w:lang w:val="en-GB" w:eastAsia="en-GB"/>
    </w:rPr>
  </w:style>
  <w:style w:type="paragraph" w:customStyle="1" w:styleId="PaperTitle">
    <w:name w:val="Paper Title"/>
    <w:basedOn w:val="Normal"/>
    <w:next w:val="AuthorName"/>
    <w:rsid w:val="00D4797B"/>
    <w:pPr>
      <w:spacing w:before="1200"/>
      <w:jc w:val="center"/>
    </w:pPr>
    <w:rPr>
      <w:b/>
      <w:sz w:val="36"/>
    </w:rPr>
  </w:style>
  <w:style w:type="paragraph" w:customStyle="1" w:styleId="Paragraphbulleted">
    <w:name w:val="Paragraph (bulleted)"/>
    <w:basedOn w:val="Paragraph"/>
    <w:rsid w:val="00D4797B"/>
    <w:pPr>
      <w:numPr>
        <w:numId w:val="11"/>
      </w:numPr>
    </w:pPr>
  </w:style>
  <w:style w:type="paragraph" w:customStyle="1" w:styleId="Paragraphnumbered">
    <w:name w:val="Paragraph (numbered)"/>
    <w:rsid w:val="00D4797B"/>
    <w:pPr>
      <w:numPr>
        <w:numId w:val="12"/>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D4797B"/>
    <w:pPr>
      <w:numPr>
        <w:numId w:val="13"/>
      </w:numPr>
    </w:pPr>
  </w:style>
  <w:style w:type="character" w:styleId="Strong">
    <w:name w:val="Strong"/>
    <w:basedOn w:val="DefaultParagraphFont"/>
    <w:uiPriority w:val="22"/>
    <w:qFormat/>
    <w:rsid w:val="00D4797B"/>
    <w:rPr>
      <w:b/>
      <w:bCs/>
    </w:rPr>
  </w:style>
  <w:style w:type="paragraph" w:customStyle="1" w:styleId="TableCaption">
    <w:name w:val="Table Caption"/>
    <w:basedOn w:val="FigureCaption"/>
    <w:qFormat/>
    <w:rsid w:val="00D4797B"/>
    <w:rPr>
      <w:szCs w:val="18"/>
    </w:rPr>
  </w:style>
  <w:style w:type="table" w:styleId="TableGrid">
    <w:name w:val="Table Grid"/>
    <w:basedOn w:val="TableNormal"/>
    <w:rsid w:val="00D4797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4797B"/>
    <w:rPr>
      <w:sz w:val="20"/>
    </w:rPr>
  </w:style>
  <w:style w:type="character" w:customStyle="1" w:styleId="CommentTextChar">
    <w:name w:val="Comment Text Char"/>
    <w:basedOn w:val="DefaultParagraphFont"/>
    <w:link w:val="CommentText"/>
    <w:uiPriority w:val="99"/>
    <w:semiHidden/>
    <w:rsid w:val="00D4797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797B"/>
    <w:rPr>
      <w:sz w:val="16"/>
      <w:szCs w:val="16"/>
    </w:rPr>
  </w:style>
  <w:style w:type="character" w:styleId="UnresolvedMention">
    <w:name w:val="Unresolved Mention"/>
    <w:basedOn w:val="DefaultParagraphFont"/>
    <w:uiPriority w:val="99"/>
    <w:semiHidden/>
    <w:unhideWhenUsed/>
    <w:rsid w:val="00D4797B"/>
    <w:rPr>
      <w:color w:val="605E5C"/>
      <w:shd w:val="clear" w:color="auto" w:fill="E1DFDD"/>
    </w:rPr>
  </w:style>
  <w:style w:type="paragraph" w:styleId="Bibliography">
    <w:name w:val="Bibliography"/>
    <w:basedOn w:val="Normal"/>
    <w:next w:val="Normal"/>
    <w:uiPriority w:val="37"/>
    <w:unhideWhenUsed/>
    <w:rsid w:val="004D365A"/>
    <w:pPr>
      <w:tabs>
        <w:tab w:val="left" w:pos="384"/>
      </w:tabs>
      <w:ind w:left="384" w:hanging="384"/>
    </w:pPr>
  </w:style>
  <w:style w:type="paragraph" w:styleId="Header">
    <w:name w:val="header"/>
    <w:basedOn w:val="Normal"/>
    <w:link w:val="HeaderChar"/>
    <w:uiPriority w:val="99"/>
    <w:unhideWhenUsed/>
    <w:rsid w:val="009211BE"/>
    <w:pPr>
      <w:tabs>
        <w:tab w:val="center" w:pos="4320"/>
        <w:tab w:val="right" w:pos="8640"/>
      </w:tabs>
    </w:pPr>
  </w:style>
  <w:style w:type="character" w:customStyle="1" w:styleId="HeaderChar">
    <w:name w:val="Header Char"/>
    <w:basedOn w:val="DefaultParagraphFont"/>
    <w:link w:val="Header"/>
    <w:uiPriority w:val="99"/>
    <w:rsid w:val="009211B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211BE"/>
    <w:pPr>
      <w:tabs>
        <w:tab w:val="center" w:pos="4320"/>
        <w:tab w:val="right" w:pos="8640"/>
      </w:tabs>
    </w:pPr>
  </w:style>
  <w:style w:type="character" w:customStyle="1" w:styleId="FooterChar">
    <w:name w:val="Footer Char"/>
    <w:basedOn w:val="DefaultParagraphFont"/>
    <w:link w:val="Footer"/>
    <w:uiPriority w:val="99"/>
    <w:rsid w:val="009211BE"/>
    <w:rPr>
      <w:rFonts w:ascii="Times New Roman" w:eastAsia="Times New Roman" w:hAnsi="Times New Roman" w:cs="Times New Roman"/>
      <w:sz w:val="24"/>
      <w:szCs w:val="20"/>
    </w:rPr>
  </w:style>
  <w:style w:type="paragraph" w:styleId="ListParagraph">
    <w:name w:val="List Paragraph"/>
    <w:basedOn w:val="Normal"/>
    <w:uiPriority w:val="34"/>
    <w:qFormat/>
    <w:rsid w:val="00193091"/>
    <w:pPr>
      <w:ind w:left="720"/>
      <w:contextualSpacing/>
    </w:pPr>
  </w:style>
  <w:style w:type="paragraph" w:styleId="Caption">
    <w:name w:val="caption"/>
    <w:basedOn w:val="Normal"/>
    <w:next w:val="Normal"/>
    <w:uiPriority w:val="35"/>
    <w:unhideWhenUsed/>
    <w:qFormat/>
    <w:rsid w:val="0054663C"/>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EB088E"/>
    <w:pPr>
      <w:jc w:val="center"/>
    </w:pPr>
    <w:rPr>
      <w:noProof/>
    </w:rPr>
  </w:style>
  <w:style w:type="character" w:customStyle="1" w:styleId="ParagraphChar">
    <w:name w:val="Paragraph Char"/>
    <w:basedOn w:val="DefaultParagraphFont"/>
    <w:link w:val="Paragraph"/>
    <w:rsid w:val="00EB088E"/>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EB088E"/>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EB088E"/>
    <w:rPr>
      <w:noProof/>
    </w:rPr>
  </w:style>
  <w:style w:type="character" w:customStyle="1" w:styleId="EndNoteBibliographyChar">
    <w:name w:val="EndNote Bibliography Char"/>
    <w:basedOn w:val="ParagraphChar"/>
    <w:link w:val="EndNoteBibliography"/>
    <w:rsid w:val="00EB088E"/>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18092">
      <w:bodyDiv w:val="1"/>
      <w:marLeft w:val="0"/>
      <w:marRight w:val="0"/>
      <w:marTop w:val="0"/>
      <w:marBottom w:val="0"/>
      <w:divBdr>
        <w:top w:val="none" w:sz="0" w:space="0" w:color="auto"/>
        <w:left w:val="none" w:sz="0" w:space="0" w:color="auto"/>
        <w:bottom w:val="none" w:sz="0" w:space="0" w:color="auto"/>
        <w:right w:val="none" w:sz="0" w:space="0" w:color="auto"/>
      </w:divBdr>
    </w:div>
    <w:div w:id="1277640302">
      <w:bodyDiv w:val="1"/>
      <w:marLeft w:val="0"/>
      <w:marRight w:val="0"/>
      <w:marTop w:val="0"/>
      <w:marBottom w:val="0"/>
      <w:divBdr>
        <w:top w:val="none" w:sz="0" w:space="0" w:color="auto"/>
        <w:left w:val="none" w:sz="0" w:space="0" w:color="auto"/>
        <w:bottom w:val="none" w:sz="0" w:space="0" w:color="auto"/>
        <w:right w:val="none" w:sz="0" w:space="0" w:color="auto"/>
      </w:divBdr>
    </w:div>
    <w:div w:id="1456022149">
      <w:bodyDiv w:val="1"/>
      <w:marLeft w:val="0"/>
      <w:marRight w:val="0"/>
      <w:marTop w:val="0"/>
      <w:marBottom w:val="0"/>
      <w:divBdr>
        <w:top w:val="none" w:sz="0" w:space="0" w:color="auto"/>
        <w:left w:val="none" w:sz="0" w:space="0" w:color="auto"/>
        <w:bottom w:val="none" w:sz="0" w:space="0" w:color="auto"/>
        <w:right w:val="none" w:sz="0" w:space="0" w:color="auto"/>
      </w:divBdr>
    </w:div>
    <w:div w:id="1866669663">
      <w:bodyDiv w:val="1"/>
      <w:marLeft w:val="0"/>
      <w:marRight w:val="0"/>
      <w:marTop w:val="0"/>
      <w:marBottom w:val="0"/>
      <w:divBdr>
        <w:top w:val="none" w:sz="0" w:space="0" w:color="auto"/>
        <w:left w:val="none" w:sz="0" w:space="0" w:color="auto"/>
        <w:bottom w:val="none" w:sz="0" w:space="0" w:color="auto"/>
        <w:right w:val="none" w:sz="0" w:space="0" w:color="auto"/>
      </w:divBdr>
    </w:div>
    <w:div w:id="20046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5.bin"/><Relationship Id="rId46"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6.bin"/><Relationship Id="rId45"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file:///C:\Users\INDUSTRI%2017\Downloads\changsl@nfu.edu.tw"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png"/><Relationship Id="rId48" Type="http://schemas.openxmlformats.org/officeDocument/2006/relationships/hyperlink" Target="http://www" TargetMode="External"/><Relationship Id="rId8" Type="http://schemas.openxmlformats.org/officeDocument/2006/relationships/hyperlink" Target="file:///C:\Users\INDUSTRI%2017\Downloads\ardilesmawanto@um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674C-D0D4-4A85-A86B-19EC2E53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Hp</cp:lastModifiedBy>
  <cp:revision>4</cp:revision>
  <cp:lastPrinted>2024-07-09T08:12:00Z</cp:lastPrinted>
  <dcterms:created xsi:type="dcterms:W3CDTF">2024-10-03T08:52:00Z</dcterms:created>
  <dcterms:modified xsi:type="dcterms:W3CDTF">2024-11-02T03:59:00Z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id="eMAIzLR3"/&gt;&lt;style id="http://www.zotero.org/styles/ieee" locale="en-US" hasBibliography="1" bibliographyStyleHasBeenSet="1"/&gt;&lt;prefs&gt;&lt;pref name="fieldType" value="Field"/&gt;&lt;/prefs&gt;&lt;/data&gt;</vt:lpwstr>
  </property>
</Properties>
</file>