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D3A9" w14:textId="2BFBA4A0" w:rsidR="00D03977" w:rsidRPr="00D03977" w:rsidRDefault="00D03977" w:rsidP="00D03977">
      <w:pPr>
        <w:pStyle w:val="AuthorName"/>
        <w:rPr>
          <w:b/>
          <w:sz w:val="36"/>
        </w:rPr>
      </w:pPr>
      <w:r w:rsidRPr="00D03977">
        <w:rPr>
          <w:b/>
          <w:sz w:val="36"/>
          <w:lang w:val="en"/>
        </w:rPr>
        <w:t>A</w:t>
      </w:r>
      <w:r>
        <w:rPr>
          <w:b/>
          <w:sz w:val="36"/>
          <w:lang w:val="en"/>
        </w:rPr>
        <w:t>nalysis</w:t>
      </w:r>
      <w:r w:rsidRPr="00D03977">
        <w:rPr>
          <w:b/>
          <w:sz w:val="36"/>
          <w:lang w:val="en"/>
        </w:rPr>
        <w:t xml:space="preserve"> </w:t>
      </w:r>
      <w:r>
        <w:rPr>
          <w:b/>
          <w:sz w:val="36"/>
          <w:lang w:val="en"/>
        </w:rPr>
        <w:t>of</w:t>
      </w:r>
      <w:r w:rsidRPr="00D03977">
        <w:rPr>
          <w:b/>
          <w:sz w:val="36"/>
          <w:lang w:val="en"/>
        </w:rPr>
        <w:t xml:space="preserve"> V</w:t>
      </w:r>
      <w:r>
        <w:rPr>
          <w:b/>
          <w:sz w:val="36"/>
          <w:lang w:val="en"/>
        </w:rPr>
        <w:t>ariations</w:t>
      </w:r>
      <w:r w:rsidRPr="00D03977">
        <w:rPr>
          <w:b/>
          <w:sz w:val="36"/>
          <w:lang w:val="en"/>
        </w:rPr>
        <w:t xml:space="preserve"> </w:t>
      </w:r>
      <w:r>
        <w:rPr>
          <w:b/>
          <w:sz w:val="36"/>
          <w:lang w:val="en"/>
        </w:rPr>
        <w:t>in</w:t>
      </w:r>
      <w:r w:rsidRPr="00D03977">
        <w:rPr>
          <w:b/>
          <w:sz w:val="36"/>
          <w:lang w:val="en"/>
        </w:rPr>
        <w:t xml:space="preserve"> E</w:t>
      </w:r>
      <w:r>
        <w:rPr>
          <w:b/>
          <w:sz w:val="36"/>
          <w:lang w:val="en"/>
        </w:rPr>
        <w:t>lectric</w:t>
      </w:r>
      <w:r w:rsidRPr="00D03977">
        <w:rPr>
          <w:b/>
          <w:sz w:val="36"/>
          <w:lang w:val="en"/>
        </w:rPr>
        <w:t xml:space="preserve"> C</w:t>
      </w:r>
      <w:r>
        <w:rPr>
          <w:b/>
          <w:sz w:val="36"/>
          <w:lang w:val="en"/>
        </w:rPr>
        <w:t>urrent</w:t>
      </w:r>
      <w:r w:rsidRPr="00D03977">
        <w:rPr>
          <w:b/>
          <w:sz w:val="36"/>
          <w:lang w:val="en"/>
        </w:rPr>
        <w:t xml:space="preserve"> W</w:t>
      </w:r>
      <w:r>
        <w:rPr>
          <w:b/>
          <w:sz w:val="36"/>
          <w:lang w:val="en"/>
        </w:rPr>
        <w:t>elding</w:t>
      </w:r>
      <w:r w:rsidRPr="00D03977">
        <w:rPr>
          <w:b/>
          <w:sz w:val="36"/>
          <w:lang w:val="en"/>
        </w:rPr>
        <w:t xml:space="preserve"> GMAW S-355J-2 S</w:t>
      </w:r>
      <w:r>
        <w:rPr>
          <w:b/>
          <w:sz w:val="36"/>
          <w:lang w:val="en"/>
        </w:rPr>
        <w:t>teel</w:t>
      </w:r>
      <w:r w:rsidRPr="00D03977">
        <w:rPr>
          <w:b/>
          <w:sz w:val="36"/>
          <w:lang w:val="en"/>
        </w:rPr>
        <w:t xml:space="preserve"> </w:t>
      </w:r>
      <w:r>
        <w:rPr>
          <w:b/>
          <w:sz w:val="36"/>
          <w:lang w:val="en"/>
        </w:rPr>
        <w:t>on</w:t>
      </w:r>
      <w:r w:rsidRPr="00D03977">
        <w:rPr>
          <w:b/>
          <w:sz w:val="36"/>
          <w:lang w:val="en"/>
        </w:rPr>
        <w:t xml:space="preserve"> M</w:t>
      </w:r>
      <w:r>
        <w:rPr>
          <w:b/>
          <w:sz w:val="36"/>
          <w:lang w:val="en"/>
        </w:rPr>
        <w:t>echanical</w:t>
      </w:r>
      <w:r w:rsidRPr="00D03977">
        <w:rPr>
          <w:b/>
          <w:sz w:val="36"/>
          <w:lang w:val="en"/>
        </w:rPr>
        <w:t xml:space="preserve"> P</w:t>
      </w:r>
      <w:r>
        <w:rPr>
          <w:b/>
          <w:sz w:val="36"/>
          <w:lang w:val="en"/>
        </w:rPr>
        <w:t>roperties</w:t>
      </w:r>
      <w:r w:rsidRPr="00D03977">
        <w:rPr>
          <w:b/>
          <w:sz w:val="36"/>
          <w:lang w:val="en"/>
        </w:rPr>
        <w:t xml:space="preserve"> </w:t>
      </w:r>
      <w:r>
        <w:rPr>
          <w:b/>
          <w:sz w:val="36"/>
          <w:lang w:val="en"/>
        </w:rPr>
        <w:t>and</w:t>
      </w:r>
      <w:r w:rsidRPr="00D03977">
        <w:rPr>
          <w:b/>
          <w:sz w:val="36"/>
          <w:lang w:val="en"/>
        </w:rPr>
        <w:t xml:space="preserve"> W</w:t>
      </w:r>
      <w:r>
        <w:rPr>
          <w:b/>
          <w:sz w:val="36"/>
          <w:lang w:val="en"/>
        </w:rPr>
        <w:t>elding</w:t>
      </w:r>
      <w:r w:rsidRPr="00D03977">
        <w:rPr>
          <w:b/>
          <w:sz w:val="36"/>
          <w:lang w:val="en"/>
        </w:rPr>
        <w:t xml:space="preserve"> D</w:t>
      </w:r>
      <w:r>
        <w:rPr>
          <w:b/>
          <w:sz w:val="36"/>
          <w:lang w:val="en"/>
        </w:rPr>
        <w:t>efects</w:t>
      </w:r>
    </w:p>
    <w:p w14:paraId="50BF688B" w14:textId="1AB94521" w:rsidR="00EA50A7" w:rsidRPr="00F350C5" w:rsidRDefault="00D03977" w:rsidP="00784F94">
      <w:pPr>
        <w:pStyle w:val="AuthorName"/>
        <w:rPr>
          <w:b/>
          <w:szCs w:val="28"/>
        </w:rPr>
      </w:pPr>
      <w:proofErr w:type="spellStart"/>
      <w:r>
        <w:t>Murjito</w:t>
      </w:r>
      <w:r w:rsidR="005C2B16">
        <w:rPr>
          <w:vertAlign w:val="superscript"/>
        </w:rPr>
        <w:t>a</w:t>
      </w:r>
      <w:proofErr w:type="spellEnd"/>
      <w:r w:rsidR="00EA50A7">
        <w:rPr>
          <w:vertAlign w:val="superscript"/>
        </w:rPr>
        <w:t>)</w:t>
      </w:r>
      <w:r w:rsidR="00EA50A7" w:rsidRPr="00F350C5">
        <w:t xml:space="preserve">, </w:t>
      </w:r>
      <w:r>
        <w:t xml:space="preserve">Mohamad </w:t>
      </w:r>
      <w:proofErr w:type="spellStart"/>
      <w:r>
        <w:t>Irkham</w:t>
      </w:r>
      <w:proofErr w:type="spellEnd"/>
      <w:r>
        <w:t xml:space="preserve"> </w:t>
      </w:r>
      <w:proofErr w:type="spellStart"/>
      <w:r>
        <w:t>M</w:t>
      </w:r>
      <w:r w:rsidR="00B64011">
        <w:t>amungkas</w:t>
      </w:r>
      <w:r w:rsidR="005C2B16">
        <w:rPr>
          <w:vertAlign w:val="superscript"/>
        </w:rPr>
        <w:t>b</w:t>
      </w:r>
      <w:proofErr w:type="spellEnd"/>
      <w:r w:rsidR="00DA6D7D" w:rsidRPr="00DA6D7D">
        <w:rPr>
          <w:vertAlign w:val="superscript"/>
        </w:rPr>
        <w:t>)</w:t>
      </w:r>
      <w:r w:rsidR="00EA50A7" w:rsidRPr="00F350C5">
        <w:t xml:space="preserve">, </w:t>
      </w:r>
      <w:r w:rsidR="00B64011">
        <w:t xml:space="preserve">and </w:t>
      </w:r>
      <w:r>
        <w:t xml:space="preserve">Irfan </w:t>
      </w:r>
      <w:proofErr w:type="spellStart"/>
      <w:r>
        <w:t>Setiawandi</w:t>
      </w:r>
      <w:r w:rsidR="00300407">
        <w:rPr>
          <w:vertAlign w:val="superscript"/>
        </w:rPr>
        <w:t>c</w:t>
      </w:r>
      <w:proofErr w:type="spellEnd"/>
      <w:r w:rsidR="00DA6D7D" w:rsidRPr="00DA6D7D">
        <w:rPr>
          <w:vertAlign w:val="superscript"/>
        </w:rPr>
        <w:t>)</w:t>
      </w:r>
    </w:p>
    <w:p w14:paraId="5A1A6E2B" w14:textId="418F0512" w:rsidR="00EA50A7" w:rsidRDefault="00B6146E" w:rsidP="005649A6">
      <w:pPr>
        <w:pStyle w:val="AuthorAffiliation"/>
      </w:pPr>
      <w:r>
        <w:t xml:space="preserve">Department of Engineering, </w:t>
      </w:r>
      <w:proofErr w:type="spellStart"/>
      <w:r>
        <w:t>Universitas</w:t>
      </w:r>
      <w:r w:rsidR="00A04903">
        <w:t>Muhammadiyah</w:t>
      </w:r>
      <w:proofErr w:type="spellEnd"/>
      <w:r w:rsidR="00A04903">
        <w:t xml:space="preserve"> Malang</w:t>
      </w:r>
      <w:r>
        <w:t xml:space="preserve">, </w:t>
      </w:r>
      <w:r w:rsidR="00A04903">
        <w:t>Malang</w:t>
      </w:r>
      <w:r>
        <w:t xml:space="preserve">, </w:t>
      </w:r>
      <w:r w:rsidR="00A04903">
        <w:t>Indonesia</w:t>
      </w:r>
      <w:r>
        <w:t xml:space="preserve"> </w:t>
      </w:r>
    </w:p>
    <w:p w14:paraId="2F3BAB1C" w14:textId="77777777" w:rsidR="005649A6" w:rsidRPr="002E09EC" w:rsidRDefault="005649A6" w:rsidP="005649A6">
      <w:pPr>
        <w:pStyle w:val="AuthorAffiliation"/>
      </w:pPr>
    </w:p>
    <w:p w14:paraId="43014103" w14:textId="26C264DF" w:rsidR="00EA50A7" w:rsidRPr="002E09EC" w:rsidRDefault="005C2B16" w:rsidP="005649A6">
      <w:pPr>
        <w:pStyle w:val="AuthorEmail"/>
        <w:rPr>
          <w:shd w:val="clear" w:color="auto" w:fill="FFFFFF"/>
        </w:rPr>
      </w:pPr>
      <w:r>
        <w:rPr>
          <w:shd w:val="clear" w:color="auto" w:fill="FFFFFF"/>
          <w:vertAlign w:val="superscript"/>
        </w:rPr>
        <w:t>a)</w:t>
      </w:r>
      <w:r w:rsidR="00B64011">
        <w:rPr>
          <w:shd w:val="clear" w:color="auto" w:fill="FFFFFF"/>
          <w:vertAlign w:val="superscript"/>
        </w:rPr>
        <w:t xml:space="preserve"> </w:t>
      </w:r>
      <w:r w:rsidR="00EA50A7" w:rsidRPr="002E09EC">
        <w:rPr>
          <w:shd w:val="clear" w:color="auto" w:fill="FFFFFF"/>
          <w:lang w:val="id-ID"/>
        </w:rPr>
        <w:t xml:space="preserve">Corresponding author: </w:t>
      </w:r>
      <w:r w:rsidR="00A04903">
        <w:rPr>
          <w:shd w:val="clear" w:color="auto" w:fill="FFFFFF"/>
        </w:rPr>
        <w:t>murjito</w:t>
      </w:r>
      <w:hyperlink r:id="rId6" w:history="1">
        <w:r w:rsidR="00A04903">
          <w:rPr>
            <w:shd w:val="clear" w:color="auto" w:fill="FFFFFF"/>
          </w:rPr>
          <w:t>@umm.ac.id</w:t>
        </w:r>
      </w:hyperlink>
    </w:p>
    <w:p w14:paraId="6E88952D" w14:textId="0AA496FB" w:rsidR="00EA50A7" w:rsidRDefault="005C2B16" w:rsidP="005649A6">
      <w:pPr>
        <w:pStyle w:val="AuthorEmail"/>
      </w:pPr>
      <w:r>
        <w:rPr>
          <w:vertAlign w:val="superscript"/>
        </w:rPr>
        <w:t>b)</w:t>
      </w:r>
      <w:r w:rsidR="00B64011">
        <w:rPr>
          <w:vertAlign w:val="superscript"/>
        </w:rPr>
        <w:t xml:space="preserve"> </w:t>
      </w:r>
      <w:r w:rsidR="00A04903">
        <w:t>irkham@umm.ac.id</w:t>
      </w:r>
    </w:p>
    <w:p w14:paraId="2BCC3E37" w14:textId="6740D819" w:rsidR="00300407" w:rsidRPr="005C4D11" w:rsidRDefault="00300407" w:rsidP="005649A6">
      <w:pPr>
        <w:pStyle w:val="AuthorEmail"/>
        <w:rPr>
          <w:sz w:val="24"/>
          <w:szCs w:val="24"/>
        </w:rPr>
      </w:pPr>
      <w:r>
        <w:rPr>
          <w:vertAlign w:val="superscript"/>
        </w:rPr>
        <w:t>c)</w:t>
      </w:r>
      <w:r w:rsidR="00B64011">
        <w:rPr>
          <w:vertAlign w:val="superscript"/>
        </w:rPr>
        <w:t xml:space="preserve"> </w:t>
      </w:r>
      <w:r w:rsidR="00A04903">
        <w:t>irfansetiawandi4</w:t>
      </w:r>
      <w:r>
        <w:t>@gmail.com</w:t>
      </w:r>
    </w:p>
    <w:p w14:paraId="33C3FFFA" w14:textId="77777777" w:rsidR="00A04903" w:rsidRPr="00A04903" w:rsidRDefault="00EA50A7" w:rsidP="00A04903">
      <w:pPr>
        <w:pStyle w:val="Abstract"/>
        <w:rPr>
          <w:i/>
          <w:color w:val="333333"/>
          <w:szCs w:val="18"/>
        </w:rPr>
      </w:pPr>
      <w:r w:rsidRPr="002E09EC">
        <w:rPr>
          <w:b/>
        </w:rPr>
        <w:t>Abstract</w:t>
      </w:r>
      <w:r w:rsidR="00784F94">
        <w:rPr>
          <w:b/>
        </w:rPr>
        <w:t xml:space="preserve">. </w:t>
      </w:r>
      <w:r w:rsidRPr="002E09EC">
        <w:t xml:space="preserve"> </w:t>
      </w:r>
      <w:r w:rsidR="00A04903" w:rsidRPr="008A7E0B">
        <w:rPr>
          <w:iCs/>
          <w:color w:val="333333"/>
          <w:szCs w:val="18"/>
        </w:rPr>
        <w:t xml:space="preserve">The strength of Gas Metal arc welding joints is influenced by many factors, including current strength, electrodes, welding speed, and cooling rate. The purpose of this study is to determine the effect of strong current variations on tensile strength, HAZ macro width, magnetic test, and ultrasonic test. The steel material used is S355J2, Joint single V 60° boot welding capability with 1G position, and ER70S-6 metal filler with GMAW welding with strong current variations of 100 A, 200 A, and 300 A. In the magnetic test, there are no welding defects, and in the ultrasonic test, there are Incomplete fusion welding defects at currents of 100 A and 200 A. Based on this study, the highest tensile strength value is at 200 A with a value of 538.77 </w:t>
      </w:r>
      <w:proofErr w:type="spellStart"/>
      <w:r w:rsidR="00A04903" w:rsidRPr="008A7E0B">
        <w:rPr>
          <w:iCs/>
          <w:color w:val="333333"/>
          <w:szCs w:val="18"/>
        </w:rPr>
        <w:t>Mpa</w:t>
      </w:r>
      <w:proofErr w:type="spellEnd"/>
      <w:r w:rsidR="00A04903" w:rsidRPr="008A7E0B">
        <w:rPr>
          <w:iCs/>
          <w:color w:val="333333"/>
          <w:szCs w:val="18"/>
        </w:rPr>
        <w:t xml:space="preserve">, then at a current of 300 A with a value of 533.5 </w:t>
      </w:r>
      <w:proofErr w:type="spellStart"/>
      <w:r w:rsidR="00A04903" w:rsidRPr="008A7E0B">
        <w:rPr>
          <w:iCs/>
          <w:color w:val="333333"/>
          <w:szCs w:val="18"/>
        </w:rPr>
        <w:t>Mpa</w:t>
      </w:r>
      <w:proofErr w:type="spellEnd"/>
      <w:r w:rsidR="00A04903" w:rsidRPr="008A7E0B">
        <w:rPr>
          <w:iCs/>
          <w:color w:val="333333"/>
          <w:szCs w:val="18"/>
        </w:rPr>
        <w:t xml:space="preserve"> and the lowest tensile strength at 100 A with a value of 517.87 MPa. The highest HAZ macro width test result at 300 A current with a value of 4 mm. </w:t>
      </w:r>
      <w:r w:rsidR="00A04903" w:rsidRPr="008A7E0B">
        <w:rPr>
          <w:iCs/>
          <w:color w:val="333333"/>
          <w:szCs w:val="18"/>
          <w:lang w:val="id-ID"/>
        </w:rPr>
        <w:t>These results indicate that the best GMAW weld at 200 amps with a tensile strength value of 538.77 Mpa and the greater the welding current used, the greater the width of the weld HAZ</w:t>
      </w:r>
      <w:r w:rsidR="00A04903" w:rsidRPr="008A7E0B">
        <w:rPr>
          <w:iCs/>
          <w:color w:val="333333"/>
          <w:szCs w:val="18"/>
        </w:rPr>
        <w:t>.</w:t>
      </w:r>
    </w:p>
    <w:p w14:paraId="282ACB97" w14:textId="7907A27D" w:rsidR="00EA50A7" w:rsidRDefault="00EA50A7" w:rsidP="00784F94">
      <w:pPr>
        <w:pStyle w:val="Abstract"/>
      </w:pPr>
      <w:r w:rsidRPr="002E09EC">
        <w:rPr>
          <w:b/>
        </w:rPr>
        <w:t xml:space="preserve">Keywords: </w:t>
      </w:r>
      <w:r w:rsidR="00A04903" w:rsidRPr="00A04903">
        <w:rPr>
          <w:lang w:val="id-ID"/>
        </w:rPr>
        <w:t>GMAW Welding, Ultrasonic Test, Magnetic Test, Tensile Test, Macro</w:t>
      </w:r>
    </w:p>
    <w:p w14:paraId="0CD11642" w14:textId="11C772BC" w:rsidR="00EA50A7" w:rsidRPr="00784F94" w:rsidRDefault="00EA50A7" w:rsidP="00784F94">
      <w:pPr>
        <w:pStyle w:val="Heading1"/>
      </w:pPr>
      <w:r w:rsidRPr="00784F94">
        <w:t>INTRODUCTION</w:t>
      </w:r>
    </w:p>
    <w:p w14:paraId="2A59EBB0" w14:textId="1B800223" w:rsidR="003A75A2" w:rsidRPr="00C571BC" w:rsidRDefault="003A75A2" w:rsidP="003A75A2">
      <w:pPr>
        <w:pStyle w:val="Paragraph"/>
        <w:rPr>
          <w:rStyle w:val="Emphasis"/>
        </w:rPr>
      </w:pPr>
      <w:r w:rsidRPr="00C571BC">
        <w:rPr>
          <w:rStyle w:val="Emphasis"/>
        </w:rPr>
        <w:t>Welding is a technique for permanently connecting two metal parts, different from connections that use bolts and nuts that can be removed or are not permanent. According to the German Industrial Standard (DIN) welding is defined as a metallurgical connection of metal or metal alloy joints, which is carried out in a melted or liquid state</w:t>
      </w:r>
      <w:r w:rsidR="003D2557" w:rsidRPr="00C571BC">
        <w:rPr>
          <w:rStyle w:val="Emphasis"/>
        </w:rPr>
        <w:t xml:space="preserve"> </w:t>
      </w:r>
      <w:r w:rsidR="003D2557" w:rsidRPr="00C571BC">
        <w:rPr>
          <w:rStyle w:val="Emphasis"/>
        </w:rPr>
        <w:fldChar w:fldCharType="begin"/>
      </w:r>
      <w:r w:rsidR="003D2557" w:rsidRPr="00C571BC">
        <w:rPr>
          <w:rStyle w:val="Emphasis"/>
        </w:rPr>
        <w:instrText xml:space="preserve"> ADDIN EN.CITE &lt;EndNote&gt;&lt;Cite&gt;&lt;Author&gt;Sari&lt;/Author&gt;&lt;Year&gt;2021&lt;/Year&gt;&lt;RecNum&gt;346&lt;/RecNum&gt;&lt;DisplayText&gt;[1]&lt;/DisplayText&gt;&lt;record&gt;&lt;rec-number&gt;346&lt;/rec-number&gt;&lt;foreign-keys&gt;&lt;key app="EN" db-id="99sxperz95edp0epr0bxvw21vfzp52wdx0pr" timestamp="1728393877"&gt;346&lt;/key&gt;&lt;/foreign-keys&gt;&lt;ref-type name="Journal Article"&gt;17&lt;/ref-type&gt;&lt;contributors&gt;&lt;authors&gt;&lt;author&gt;Sari, Dewi Puspita&lt;/author&gt;&lt;author&gt;Arifin, Amir&lt;/author&gt;&lt;author&gt;Gunawan, Gunawan&lt;/author&gt;&lt;author&gt;Adanta, Dendy&lt;/author&gt;&lt;author&gt;Asura, Ihsan&lt;/author&gt;&lt;author&gt;Syofii, Imam&lt;/author&gt;&lt;/authors&gt;&lt;/contributors&gt;&lt;titles&gt;&lt;title&gt;Flow Rate Effects on Microstructure and Mechanical Properties for Titanium Weld Joint&lt;/title&gt;&lt;secondary-title&gt;Journal of Energy, Mechanical, Material, and Manufacturing Engineering&lt;/secondary-title&gt;&lt;/titles&gt;&lt;periodical&gt;&lt;full-title&gt;Journal of Energy, Mechanical, Material, and Manufacturing Engineering&lt;/full-title&gt;&lt;/periodical&gt;&lt;pages&gt;189-196&lt;/pages&gt;&lt;volume&gt;6&lt;/volume&gt;&lt;number&gt;3&lt;/number&gt;&lt;dates&gt;&lt;year&gt;2021&lt;/year&gt;&lt;/dates&gt;&lt;isbn&gt;2548-4281&lt;/isbn&gt;&lt;urls&gt;&lt;/urls&gt;&lt;/record&gt;&lt;/Cite&gt;&lt;/EndNote&gt;</w:instrText>
      </w:r>
      <w:r w:rsidR="003D2557" w:rsidRPr="00C571BC">
        <w:rPr>
          <w:rStyle w:val="Emphasis"/>
        </w:rPr>
        <w:fldChar w:fldCharType="separate"/>
      </w:r>
      <w:r w:rsidR="003D2557" w:rsidRPr="00C571BC">
        <w:rPr>
          <w:rStyle w:val="Emphasis"/>
        </w:rPr>
        <w:t>[1]</w:t>
      </w:r>
      <w:r w:rsidR="003D2557" w:rsidRPr="00C571BC">
        <w:rPr>
          <w:rStyle w:val="Emphasis"/>
        </w:rPr>
        <w:fldChar w:fldCharType="end"/>
      </w:r>
      <w:r w:rsidRPr="00C571BC">
        <w:rPr>
          <w:rStyle w:val="Emphasis"/>
        </w:rPr>
        <w:t>. Gas Metal Arc Welding (GMAW) is a welding process that is widely used in industry. The GMAW welding process uses a solid wire filler metal that is fed continuously and the resulting arc is protected by an inert gas such as argon or helium</w:t>
      </w:r>
      <w:r w:rsidR="003D2557" w:rsidRPr="00C571BC">
        <w:rPr>
          <w:rStyle w:val="Emphasis"/>
        </w:rPr>
        <w:t xml:space="preserve"> </w:t>
      </w:r>
      <w:r w:rsidR="003D2557" w:rsidRPr="00C571BC">
        <w:rPr>
          <w:rStyle w:val="Emphasis"/>
        </w:rPr>
        <w:fldChar w:fldCharType="begin"/>
      </w:r>
      <w:r w:rsidR="003D2557" w:rsidRPr="00C571BC">
        <w:rPr>
          <w:rStyle w:val="Emphasis"/>
        </w:rPr>
        <w:instrText xml:space="preserve"> ADDIN EN.CITE &lt;EndNote&gt;&lt;Cite&gt;&lt;Author&gt;Toruan&lt;/Author&gt;&lt;Year&gt;2023&lt;/Year&gt;&lt;RecNum&gt;347&lt;/RecNum&gt;&lt;DisplayText&gt;[2]&lt;/DisplayText&gt;&lt;record&gt;&lt;rec-number&gt;347&lt;/rec-number&gt;&lt;foreign-keys&gt;&lt;key app="EN" db-id="99sxperz95edp0epr0bxvw21vfzp52wdx0pr" timestamp="1728393914"&gt;347&lt;/key&gt;&lt;/foreign-keys&gt;&lt;ref-type name="Journal Article"&gt;17&lt;/ref-type&gt;&lt;contributors&gt;&lt;authors&gt;&lt;author&gt;Toruan, Henry Hasian Lumban&lt;/author&gt;&lt;author&gt;Ginting, Berta Br&lt;/author&gt;&lt;author&gt;Simanjuntak, Melvin Emil&lt;/author&gt;&lt;author&gt;Pakpahan, Binsar Maruli Tua&lt;/author&gt;&lt;author&gt;Sitorus, M. B. H.&lt;/author&gt;&lt;author&gt;Hutajulu, Elferida&lt;/author&gt;&lt;/authors&gt;&lt;/contributors&gt;&lt;titles&gt;&lt;title&gt;Use of DC Motor Control in Development of Pipe Welding Technology by Using the GMAW Process for Variation of Welding Nozzle Movement&lt;/title&gt;&lt;secondary-title&gt;International Journal of Research in Vocational Studies (IJRVOCAS)&lt;/secondary-title&gt;&lt;/titles&gt;&lt;periodical&gt;&lt;full-title&gt;International Journal of Research in Vocational Studies (IJRVOCAS)&lt;/full-title&gt;&lt;/periodical&gt;&lt;pages&gt;28-31&lt;/pages&gt;&lt;volume&gt;3&lt;/volume&gt;&lt;number&gt;3&lt;/number&gt;&lt;dates&gt;&lt;year&gt;2023&lt;/year&gt;&lt;/dates&gt;&lt;isbn&gt;2777-0141&lt;/isbn&gt;&lt;urls&gt;&lt;/urls&gt;&lt;/record&gt;&lt;/Cite&gt;&lt;/EndNote&gt;</w:instrText>
      </w:r>
      <w:r w:rsidR="003D2557" w:rsidRPr="00C571BC">
        <w:rPr>
          <w:rStyle w:val="Emphasis"/>
        </w:rPr>
        <w:fldChar w:fldCharType="separate"/>
      </w:r>
      <w:r w:rsidR="003D2557" w:rsidRPr="00C571BC">
        <w:rPr>
          <w:rStyle w:val="Emphasis"/>
        </w:rPr>
        <w:t>[2]</w:t>
      </w:r>
      <w:r w:rsidR="003D2557" w:rsidRPr="00C571BC">
        <w:rPr>
          <w:rStyle w:val="Emphasis"/>
        </w:rPr>
        <w:fldChar w:fldCharType="end"/>
      </w:r>
      <w:r w:rsidRPr="00C571BC">
        <w:rPr>
          <w:rStyle w:val="Emphasis"/>
        </w:rPr>
        <w:t>.</w:t>
      </w:r>
    </w:p>
    <w:p w14:paraId="47D9E632" w14:textId="08FC0D0A" w:rsidR="003A75A2" w:rsidRPr="00C571BC" w:rsidRDefault="003A75A2" w:rsidP="003A75A2">
      <w:pPr>
        <w:pStyle w:val="Paragraph"/>
        <w:rPr>
          <w:rStyle w:val="Emphasis"/>
        </w:rPr>
      </w:pPr>
      <w:r w:rsidRPr="00C571BC">
        <w:rPr>
          <w:rStyle w:val="Emphasis"/>
        </w:rPr>
        <w:t xml:space="preserve">Inspection of metal structures such as steel is very important to determine the condition of the material and take preventive measures before the product is damaged during use. Cracks, corrosion, splicing, and fatigue due to prolonged use of the material cause a decrease in function. The Non-Destructive Test (NDT) testing method tests materials without damaging them. The purpose of this inspection is to find and confirm the location, size and characteristics of defects </w:t>
      </w:r>
      <w:r w:rsidR="003D2557" w:rsidRPr="00C571BC">
        <w:rPr>
          <w:rStyle w:val="Emphasis"/>
        </w:rPr>
        <w:fldChar w:fldCharType="begin"/>
      </w:r>
      <w:r w:rsidR="003D2557" w:rsidRPr="00C571BC">
        <w:rPr>
          <w:rStyle w:val="Emphasis"/>
        </w:rPr>
        <w:instrText xml:space="preserve"> ADDIN EN.CITE &lt;EndNote&gt;&lt;Cite&gt;&lt;Author&gt;Subiyanto&lt;/Author&gt;&lt;Year&gt;2012&lt;/Year&gt;&lt;RecNum&gt;348&lt;/RecNum&gt;&lt;DisplayText&gt;[3]&lt;/DisplayText&gt;&lt;record&gt;&lt;rec-number&gt;348&lt;/rec-number&gt;&lt;foreign-keys&gt;&lt;key app="EN" db-id="99sxperz95edp0epr0bxvw21vfzp52wdx0pr" timestamp="1728393933"&gt;348&lt;/key&gt;&lt;/foreign-keys&gt;&lt;ref-type name="Journal Article"&gt;17&lt;/ref-type&gt;&lt;contributors&gt;&lt;authors&gt;&lt;author&gt;Subiyanto, Lilik&lt;/author&gt;&lt;author&gt;Sardjono, Tri Arief&lt;/author&gt;&lt;/authors&gt;&lt;/contributors&gt;&lt;titles&gt;&lt;title&gt;Deteksi cacat pada material baja menggunakan ultrasonik non-destructive testing dengan metode continuous wavelet transform&lt;/title&gt;&lt;secondary-title&gt;Semantik 2012&lt;/secondary-title&gt;&lt;/titles&gt;&lt;periodical&gt;&lt;full-title&gt;Semantik 2012&lt;/full-title&gt;&lt;/periodical&gt;&lt;pages&gt;466-472&lt;/pages&gt;&lt;dates&gt;&lt;year&gt;2012&lt;/year&gt;&lt;/dates&gt;&lt;publisher&gt;Fakultas Ilmu Komputer Universitas Dian Nuswantoro&lt;/publisher&gt;&lt;urls&gt;&lt;/urls&gt;&lt;/record&gt;&lt;/Cite&gt;&lt;/EndNote&gt;</w:instrText>
      </w:r>
      <w:r w:rsidR="003D2557" w:rsidRPr="00C571BC">
        <w:rPr>
          <w:rStyle w:val="Emphasis"/>
        </w:rPr>
        <w:fldChar w:fldCharType="separate"/>
      </w:r>
      <w:r w:rsidR="003D2557" w:rsidRPr="00C571BC">
        <w:rPr>
          <w:rStyle w:val="Emphasis"/>
        </w:rPr>
        <w:t>[3]</w:t>
      </w:r>
      <w:r w:rsidR="003D2557" w:rsidRPr="00C571BC">
        <w:rPr>
          <w:rStyle w:val="Emphasis"/>
        </w:rPr>
        <w:fldChar w:fldCharType="end"/>
      </w:r>
      <w:r w:rsidRPr="00C571BC">
        <w:rPr>
          <w:rStyle w:val="Emphasis"/>
        </w:rPr>
        <w:t xml:space="preserve">. Destructive tests are tests that damage or damage a material or component permanently. This method is used to understand the mechanical, physical, chemical or other characteristics of the material or component being tested </w:t>
      </w:r>
      <w:r w:rsidR="003D2557" w:rsidRPr="00C571BC">
        <w:rPr>
          <w:rStyle w:val="Emphasis"/>
        </w:rPr>
        <w:fldChar w:fldCharType="begin"/>
      </w:r>
      <w:r w:rsidR="003D2557" w:rsidRPr="00C571BC">
        <w:rPr>
          <w:rStyle w:val="Emphasis"/>
        </w:rPr>
        <w:instrText xml:space="preserve"> ADDIN EN.CITE &lt;EndNote&gt;&lt;Cite&gt;&lt;Author&gt;Sutisna&lt;/Author&gt;&lt;Year&gt;2021&lt;/Year&gt;&lt;RecNum&gt;349&lt;/RecNum&gt;&lt;DisplayText&gt;[4]&lt;/DisplayText&gt;&lt;record&gt;&lt;rec-number&gt;349&lt;/rec-number&gt;&lt;foreign-keys&gt;&lt;key app="EN" db-id="99sxperz95edp0epr0bxvw21vfzp52wdx0pr" timestamp="1728393944"&gt;349&lt;/key&gt;&lt;/foreign-keys&gt;&lt;ref-type name="Journal Article"&gt;17&lt;/ref-type&gt;&lt;contributors&gt;&lt;authors&gt;&lt;author&gt;Sutisna, Nanang Ali&lt;/author&gt;&lt;/authors&gt;&lt;/contributors&gt;&lt;titles&gt;&lt;title&gt;Rancang Bangun Mesin Uji Universal Untuk Pengujian Tarik dan Tekuk Bertenaga Hidrolik&lt;/title&gt;&lt;secondary-title&gt;Jurnal Teknik Mesin dan Mekatronika (Journal of Mechanical Engineering and Mechatronics)&lt;/secondary-title&gt;&lt;/titles&gt;&lt;periodical&gt;&lt;full-title&gt;Jurnal Teknik Mesin dan Mekatronika (Journal of Mechanical Engineering and Mechatronics)&lt;/full-title&gt;&lt;/periodical&gt;&lt;pages&gt;32-41&lt;/pages&gt;&lt;volume&gt;6&lt;/volume&gt;&lt;number&gt;1&lt;/number&gt;&lt;dates&gt;&lt;year&gt;2021&lt;/year&gt;&lt;/dates&gt;&lt;isbn&gt;2541-2876&lt;/isbn&gt;&lt;urls&gt;&lt;/urls&gt;&lt;/record&gt;&lt;/Cite&gt;&lt;/EndNote&gt;</w:instrText>
      </w:r>
      <w:r w:rsidR="003D2557" w:rsidRPr="00C571BC">
        <w:rPr>
          <w:rStyle w:val="Emphasis"/>
        </w:rPr>
        <w:fldChar w:fldCharType="separate"/>
      </w:r>
      <w:r w:rsidR="003D2557" w:rsidRPr="00C571BC">
        <w:rPr>
          <w:rStyle w:val="Emphasis"/>
        </w:rPr>
        <w:t>[4]</w:t>
      </w:r>
      <w:r w:rsidR="003D2557" w:rsidRPr="00C571BC">
        <w:rPr>
          <w:rStyle w:val="Emphasis"/>
        </w:rPr>
        <w:fldChar w:fldCharType="end"/>
      </w:r>
      <w:r w:rsidRPr="00C571BC">
        <w:rPr>
          <w:rStyle w:val="Emphasis"/>
        </w:rPr>
        <w:t>.</w:t>
      </w:r>
    </w:p>
    <w:p w14:paraId="1B72D261" w14:textId="77777777" w:rsidR="00D26386" w:rsidRPr="00C571BC" w:rsidRDefault="00D26386" w:rsidP="00D26386">
      <w:pPr>
        <w:pStyle w:val="Paragraph"/>
        <w:rPr>
          <w:rStyle w:val="Emphasis"/>
        </w:rPr>
      </w:pPr>
      <w:r w:rsidRPr="00C571BC">
        <w:rPr>
          <w:rStyle w:val="Emphasis"/>
        </w:rPr>
        <w:t>To determine the quality of GMAW welding joints, several tests were carried out such as Non-Destructive Test (NDT) and Destructive Testing (DT). The NDT tests used in this research were the Magnetic Test and Ultrasonic Test, the DT tests used were the Tensile Test and Macro Area HAZ.</w:t>
      </w:r>
    </w:p>
    <w:p w14:paraId="1EFD9900" w14:textId="4175E6B8" w:rsidR="00D26386" w:rsidRPr="00C571BC" w:rsidRDefault="00D26386" w:rsidP="00D26386">
      <w:pPr>
        <w:pStyle w:val="Paragraph"/>
        <w:rPr>
          <w:rStyle w:val="Emphasis"/>
        </w:rPr>
      </w:pPr>
      <w:r w:rsidRPr="00C571BC">
        <w:rPr>
          <w:rStyle w:val="Emphasis"/>
        </w:rPr>
        <w:t xml:space="preserve">Magnetic Test (MT) is a test that uses a magnetic field and small magnetic particles, such as iron powder, to detect weld defects in components. The only requirement from a testability point of view is that the material of the component under test must be made of ferromagnetic material, because ferromagnetic materials such as iron, nickel, or their alloys can be magnetized to such an extent that the inspection will be effective. This method is appropriate for detecting surface discontinuities in materials </w:t>
      </w:r>
      <w:r w:rsidR="003D2557" w:rsidRPr="00C571BC">
        <w:rPr>
          <w:rStyle w:val="Emphasis"/>
        </w:rPr>
        <w:fldChar w:fldCharType="begin"/>
      </w:r>
      <w:r w:rsidR="003D2557" w:rsidRPr="00C571BC">
        <w:rPr>
          <w:rStyle w:val="Emphasis"/>
        </w:rPr>
        <w:instrText xml:space="preserve"> ADDIN EN.CITE &lt;EndNote&gt;&lt;Cite&gt;&lt;Author&gt;Dwivedi&lt;/Author&gt;&lt;Year&gt;2018&lt;/Year&gt;&lt;RecNum&gt;350&lt;/RecNum&gt;&lt;DisplayText&gt;[5]&lt;/DisplayText&gt;&lt;record&gt;&lt;rec-number&gt;350&lt;/rec-number&gt;&lt;foreign-keys&gt;&lt;key app="EN" db-id="99sxperz95edp0epr0bxvw21vfzp52wdx0pr" timestamp="1728393989"&gt;350&lt;/key&gt;&lt;/foreign-keys&gt;&lt;ref-type name="Journal Article"&gt;17&lt;/ref-type&gt;&lt;contributors&gt;&lt;authors&gt;&lt;author&gt;Dwivedi, Sandeep Kumar&lt;/author&gt;&lt;author&gt;Vishwakarma, Manish&lt;/author&gt;&lt;author&gt;Soni, Akhilesh&lt;/author&gt;&lt;/authors&gt;&lt;/contributors&gt;&lt;titles&gt;&lt;title&gt;Advances and researches on non destructive testing: A review&lt;/title&gt;&lt;secondary-title&gt;Materials Today: Proceedings&lt;/secondary-title&gt;&lt;/titles&gt;&lt;periodical&gt;&lt;full-title&gt;Materials Today: Proceedings&lt;/full-title&gt;&lt;/periodical&gt;&lt;pages&gt;3690-3698&lt;/pages&gt;&lt;volume&gt;5&lt;/volume&gt;&lt;number&gt;2&lt;/number&gt;&lt;dates&gt;&lt;year&gt;2018&lt;/year&gt;&lt;/dates&gt;&lt;publisher&gt;Elsevier&lt;/publisher&gt;&lt;isbn&gt;2214-7853&lt;/isbn&gt;&lt;urls&gt;&lt;/urls&gt;&lt;/record&gt;&lt;/Cite&gt;&lt;/EndNote&gt;</w:instrText>
      </w:r>
      <w:r w:rsidR="003D2557" w:rsidRPr="00C571BC">
        <w:rPr>
          <w:rStyle w:val="Emphasis"/>
        </w:rPr>
        <w:fldChar w:fldCharType="separate"/>
      </w:r>
      <w:r w:rsidR="003D2557" w:rsidRPr="00C571BC">
        <w:rPr>
          <w:rStyle w:val="Emphasis"/>
        </w:rPr>
        <w:t>[5]</w:t>
      </w:r>
      <w:r w:rsidR="003D2557" w:rsidRPr="00C571BC">
        <w:rPr>
          <w:rStyle w:val="Emphasis"/>
        </w:rPr>
        <w:fldChar w:fldCharType="end"/>
      </w:r>
      <w:r w:rsidRPr="00C571BC">
        <w:rPr>
          <w:rStyle w:val="Emphasis"/>
        </w:rPr>
        <w:t>.</w:t>
      </w:r>
    </w:p>
    <w:p w14:paraId="2B104B6D" w14:textId="14C8E126" w:rsidR="00D26386" w:rsidRPr="00C571BC" w:rsidRDefault="00D26386" w:rsidP="00D26386">
      <w:pPr>
        <w:pStyle w:val="Paragraph"/>
        <w:rPr>
          <w:rStyle w:val="Emphasis"/>
        </w:rPr>
      </w:pPr>
      <w:r w:rsidRPr="00C571BC">
        <w:rPr>
          <w:rStyle w:val="Emphasis"/>
        </w:rPr>
        <w:lastRenderedPageBreak/>
        <w:t xml:space="preserve">Ultrasonic Test (UT) is a non-damaging test of materials that uses ultrasonic waves to identify weld defects in materials and structures by sending ultrasonic waves </w:t>
      </w:r>
      <w:r w:rsidR="003D2557" w:rsidRPr="00C571BC">
        <w:rPr>
          <w:rStyle w:val="Emphasis"/>
        </w:rPr>
        <w:fldChar w:fldCharType="begin"/>
      </w:r>
      <w:r w:rsidR="003D2557" w:rsidRPr="00C571BC">
        <w:rPr>
          <w:rStyle w:val="Emphasis"/>
        </w:rPr>
        <w:instrText xml:space="preserve"> ADDIN EN.CITE &lt;EndNote&gt;&lt;Cite&gt;&lt;Author&gt;Kroworz&lt;/Author&gt;&lt;Year&gt;2018&lt;/Year&gt;&lt;RecNum&gt;351&lt;/RecNum&gt;&lt;DisplayText&gt;[6]&lt;/DisplayText&gt;&lt;record&gt;&lt;rec-number&gt;351&lt;/rec-number&gt;&lt;foreign-keys&gt;&lt;key app="EN" db-id="99sxperz95edp0epr0bxvw21vfzp52wdx0pr" timestamp="1728394039"&gt;351&lt;/key&gt;&lt;/foreign-keys&gt;&lt;ref-type name="Journal Article"&gt;17&lt;/ref-type&gt;&lt;contributors&gt;&lt;authors&gt;&lt;author&gt;Kroworz, A.&lt;/author&gt;&lt;author&gt;Katunin, A.&lt;/author&gt;&lt;/authors&gt;&lt;/contributors&gt;&lt;titles&gt;&lt;title&gt;Non-destructive testing of structures using optical and other methods: A review&lt;/title&gt;&lt;secondary-title&gt;Structural Durability &amp;amp; Health Monitoring&lt;/secondary-title&gt;&lt;/titles&gt;&lt;periodical&gt;&lt;full-title&gt;Structural Durability &amp;amp; Health Monitoring&lt;/full-title&gt;&lt;/periodical&gt;&lt;pages&gt;1&lt;/pages&gt;&lt;volume&gt;12&lt;/volume&gt;&lt;number&gt;1&lt;/number&gt;&lt;dates&gt;&lt;year&gt;2018&lt;/year&gt;&lt;/dates&gt;&lt;publisher&gt;Tech Science Press&lt;/publisher&gt;&lt;isbn&gt;1930-2983&lt;/isbn&gt;&lt;urls&gt;&lt;/urls&gt;&lt;/record&gt;&lt;/Cite&gt;&lt;/EndNote&gt;</w:instrText>
      </w:r>
      <w:r w:rsidR="003D2557" w:rsidRPr="00C571BC">
        <w:rPr>
          <w:rStyle w:val="Emphasis"/>
        </w:rPr>
        <w:fldChar w:fldCharType="separate"/>
      </w:r>
      <w:r w:rsidR="003D2557" w:rsidRPr="00C571BC">
        <w:rPr>
          <w:rStyle w:val="Emphasis"/>
        </w:rPr>
        <w:t>[6]</w:t>
      </w:r>
      <w:r w:rsidR="003D2557" w:rsidRPr="00C571BC">
        <w:rPr>
          <w:rStyle w:val="Emphasis"/>
        </w:rPr>
        <w:fldChar w:fldCharType="end"/>
      </w:r>
      <w:r w:rsidRPr="00C571BC">
        <w:rPr>
          <w:rStyle w:val="Emphasis"/>
        </w:rPr>
        <w:t>. Tensile Test is a tensile testing process which is a test where a tensile force or strain is applied to a material with the aim of determining the tensile strength of the material.</w:t>
      </w:r>
    </w:p>
    <w:p w14:paraId="2B2A6659" w14:textId="130AE8CF" w:rsidR="00D26386" w:rsidRPr="00C571BC" w:rsidRDefault="00D26386" w:rsidP="00D26386">
      <w:pPr>
        <w:pStyle w:val="Paragraph"/>
        <w:rPr>
          <w:rStyle w:val="Emphasis"/>
        </w:rPr>
      </w:pPr>
      <w:r w:rsidRPr="00C571BC">
        <w:rPr>
          <w:rStyle w:val="Emphasis"/>
        </w:rPr>
        <w:t>Macro Test HAZ is a test on the heat affected zone area. Heat Effected Zone (HAZ) is the base metal adjacent to the weld metal which experiences rapid heating and cooling cycles during the welding process, so it is the most critical area in the weld. Micro observations of welding results are carried out to determine the shape and width of the HAZ (Heat Effected Zone).</w:t>
      </w:r>
    </w:p>
    <w:p w14:paraId="1D89469F" w14:textId="7EEFA2A4" w:rsidR="00D26386" w:rsidRPr="00C571BC" w:rsidRDefault="00D26386" w:rsidP="00D26386">
      <w:pPr>
        <w:pStyle w:val="Paragraph"/>
        <w:rPr>
          <w:rStyle w:val="Emphasis"/>
        </w:rPr>
      </w:pPr>
      <w:r w:rsidRPr="00C571BC">
        <w:rPr>
          <w:rStyle w:val="Emphasis"/>
        </w:rPr>
        <w:t>In this research, the problem observed is the effect of variations in current strength of 100 A, 200 A, and 300 A on tensile strength and macro tests on HAZ width in GMAW welding on S355J2 steel using the magnetic test and ultrasonic test methods. This research aims to observe and compare the effect of variations in current strength of 100 A, 200 A, and 300 A on tensile strength and macro tests on HAZ width in GMAW welding on S355J2 steel using magnetic test and ultrasonic test methods.</w:t>
      </w:r>
    </w:p>
    <w:p w14:paraId="31E66E90" w14:textId="77777777" w:rsidR="00D26386" w:rsidRPr="00C571BC" w:rsidRDefault="00D26386" w:rsidP="00D26386">
      <w:pPr>
        <w:pStyle w:val="Paragraph"/>
        <w:rPr>
          <w:rStyle w:val="Emphasis"/>
        </w:rPr>
      </w:pPr>
      <w:r w:rsidRPr="00C571BC">
        <w:rPr>
          <w:rStyle w:val="Emphasis"/>
        </w:rPr>
        <w:t>The benefits obtained in this research are being able to determine the effect of differences in current variations on tensile strength and macro test HAZ width resulting from GMAW welding on S335J2 Steel. This research is able to provide information to the Company and can be used as material for consideration for the next steps to improve the quality of welding results and this research. can be used as a reference for further research that will address the same topic.</w:t>
      </w:r>
    </w:p>
    <w:p w14:paraId="702C529E" w14:textId="77777777" w:rsidR="00D26386" w:rsidRPr="00C571BC" w:rsidRDefault="00D26386" w:rsidP="00D26386">
      <w:pPr>
        <w:pStyle w:val="Paragraph"/>
        <w:rPr>
          <w:rStyle w:val="Emphasis"/>
        </w:rPr>
      </w:pPr>
      <w:r w:rsidRPr="00C571BC">
        <w:rPr>
          <w:rStyle w:val="Emphasis"/>
        </w:rPr>
        <w:t>The limitations of the problems in this research include, the material used is carbon steel S355J2. The connection process uses GMAW welding with filler metal ER70S-6 with a diameter of 1.2 mm. The welding joint is in the form of a single V 60˚ but joint with position 1G with variations in current strength of 100 A, 200 A and 300 A for GMAW welding. Test methods include (NDT) Magnetic Test and Ultrasonic Test and (DT) Tensile Test and Macro Test methods.</w:t>
      </w:r>
    </w:p>
    <w:p w14:paraId="590C3C2B" w14:textId="078523CF" w:rsidR="00EA50A7" w:rsidRPr="00F350C5" w:rsidRDefault="00EA50A7" w:rsidP="00784F94">
      <w:pPr>
        <w:pStyle w:val="Heading1"/>
        <w:rPr>
          <w:color w:val="FF0000"/>
        </w:rPr>
      </w:pPr>
      <w:r w:rsidRPr="000F3AAB">
        <w:t>METHODS</w:t>
      </w:r>
    </w:p>
    <w:p w14:paraId="4103C79D" w14:textId="7C788F30" w:rsidR="006E7E35" w:rsidRPr="00C571BC" w:rsidRDefault="006E7E35" w:rsidP="006E7E35">
      <w:pPr>
        <w:pStyle w:val="Paragraph"/>
        <w:rPr>
          <w:rStyle w:val="Emphasis"/>
        </w:rPr>
      </w:pPr>
      <w:r w:rsidRPr="00C571BC">
        <w:rPr>
          <w:rStyle w:val="Emphasis"/>
        </w:rPr>
        <w:t>The equipment that will be used in this test is: GMAW welding machine, Taper gauge/V seam ruler, Wire brush, Welded ceramic backing, Chipping hammer, Grinder, Handlebar, Personal protective equipment, Yoke Y-2 Magnetic test, Head lamp, White contrast paint, Cleaner, Black Ink, SIUI SMARTOR Ultrasonic test, Zwick Roell Z330 tensile testing machine and macro test lens.</w:t>
      </w:r>
    </w:p>
    <w:p w14:paraId="490DA9ED" w14:textId="459871B4" w:rsidR="006E7E35" w:rsidRPr="00C571BC" w:rsidRDefault="006E7E35" w:rsidP="006E7E35">
      <w:pPr>
        <w:pStyle w:val="Paragraph"/>
        <w:rPr>
          <w:rStyle w:val="Emphasis"/>
        </w:rPr>
      </w:pPr>
      <w:r w:rsidRPr="00C571BC">
        <w:rPr>
          <w:rStyle w:val="Emphasis"/>
        </w:rPr>
        <w:t>The materials that will be used in this test are: S355J2 steel material, 1.2 mm ER70S-6 electrode, ultrasonic test liquid, sandpaper/rubbing paper, 32% HCL, 68% HNO³, and alcohol.</w:t>
      </w:r>
    </w:p>
    <w:p w14:paraId="5277E832" w14:textId="664FB516" w:rsidR="006E7E35" w:rsidRPr="00C571BC" w:rsidRDefault="006E7E35" w:rsidP="006E7E35">
      <w:pPr>
        <w:pStyle w:val="Paragraph"/>
        <w:rPr>
          <w:rStyle w:val="Emphasis"/>
        </w:rPr>
      </w:pPr>
      <w:r w:rsidRPr="00C571BC">
        <w:rPr>
          <w:rStyle w:val="Emphasis"/>
        </w:rPr>
        <w:t xml:space="preserve">In this research, the material used is carbon steel S355J2 which has the chemical composition in </w:t>
      </w:r>
      <w:r w:rsidR="008A7E0B" w:rsidRPr="00C571BC">
        <w:rPr>
          <w:rStyle w:val="Emphasis"/>
          <w:b/>
          <w:bCs/>
        </w:rPr>
        <w:t>TABLE 1</w:t>
      </w:r>
      <w:r w:rsidR="008A7E0B" w:rsidRPr="00C571BC">
        <w:rPr>
          <w:rStyle w:val="Emphasis"/>
        </w:rPr>
        <w:t>.</w:t>
      </w:r>
    </w:p>
    <w:p w14:paraId="21AE5781" w14:textId="77777777" w:rsidR="006E7E35" w:rsidRDefault="006E7E35" w:rsidP="006E7E35">
      <w:pPr>
        <w:pStyle w:val="Paragraph"/>
        <w:jc w:val="center"/>
        <w:rPr>
          <w:color w:val="333333"/>
          <w:lang w:val="en"/>
        </w:rPr>
      </w:pPr>
    </w:p>
    <w:p w14:paraId="5D13B2E2" w14:textId="40F788E6" w:rsidR="006E7E35" w:rsidRDefault="006E7E35" w:rsidP="00C571BC">
      <w:pPr>
        <w:pStyle w:val="TableCaption"/>
        <w:rPr>
          <w:lang w:val="en"/>
        </w:rPr>
      </w:pPr>
      <w:r w:rsidRPr="009A7BC2">
        <w:rPr>
          <w:rFonts w:eastAsia="Calibri"/>
          <w:b/>
        </w:rPr>
        <w:t>TAB</w:t>
      </w:r>
      <w:r w:rsidRPr="009A7BC2">
        <w:rPr>
          <w:rFonts w:eastAsia="Calibri"/>
          <w:b/>
          <w:spacing w:val="-1"/>
        </w:rPr>
        <w:t>LE</w:t>
      </w:r>
      <w:r w:rsidRPr="009A7BC2">
        <w:rPr>
          <w:rFonts w:eastAsia="Calibri"/>
          <w:b/>
          <w:spacing w:val="1"/>
        </w:rPr>
        <w:t xml:space="preserve"> </w:t>
      </w:r>
      <w:r w:rsidRPr="009A7BC2">
        <w:rPr>
          <w:rFonts w:eastAsia="Calibri"/>
          <w:b/>
        </w:rPr>
        <w:t>1</w:t>
      </w:r>
      <w:r w:rsidRPr="00A17B56">
        <w:rPr>
          <w:rFonts w:eastAsia="Calibri"/>
        </w:rPr>
        <w:t>.</w:t>
      </w:r>
      <w:r>
        <w:rPr>
          <w:rFonts w:eastAsia="Calibri"/>
        </w:rPr>
        <w:t xml:space="preserve"> </w:t>
      </w:r>
      <w:r w:rsidRPr="006E7E35">
        <w:rPr>
          <w:lang w:val="en"/>
        </w:rPr>
        <w:t xml:space="preserve">Chemical Composition of S355J2 Low Carbon Steel </w:t>
      </w:r>
      <w:r w:rsidR="003D2557">
        <w:rPr>
          <w:lang w:val="en"/>
        </w:rPr>
        <w:fldChar w:fldCharType="begin"/>
      </w:r>
      <w:r w:rsidR="003D2557">
        <w:rPr>
          <w:lang w:val="en"/>
        </w:rPr>
        <w:instrText xml:space="preserve"> ADDIN EN.CITE &lt;EndNote&gt;&lt;Cite&gt;&lt;Author&gt;Seitl&lt;/Author&gt;&lt;Year&gt;2018&lt;/Year&gt;&lt;RecNum&gt;352&lt;/RecNum&gt;&lt;DisplayText&gt;[7]&lt;/DisplayText&gt;&lt;record&gt;&lt;rec-number&gt;352&lt;/rec-number&gt;&lt;foreign-keys&gt;&lt;key app="EN" db-id="99sxperz95edp0epr0bxvw21vfzp52wdx0pr" timestamp="1728394110"&gt;352&lt;/key&gt;&lt;/foreign-keys&gt;&lt;ref-type name="Journal Article"&gt;17&lt;/ref-type&gt;&lt;contributors&gt;&lt;authors&gt;&lt;author&gt;Seitl, Stanislav&lt;/author&gt;&lt;author&gt;Miarka, Petr&lt;/author&gt;&lt;author&gt;Klusák, Jan&lt;/author&gt;&lt;author&gt;Fintová, Stanislava&lt;/author&gt;&lt;author&gt;Kunz, Ludvík&lt;/author&gt;&lt;/authors&gt;&lt;/contributors&gt;&lt;titles&gt;&lt;title&gt;Comparison of the fatigue crack propagation rates in S355 J0 and S355 J2 steel grades&lt;/title&gt;&lt;secondary-title&gt;Key Engineering Materials&lt;/secondary-title&gt;&lt;/titles&gt;&lt;periodical&gt;&lt;full-title&gt;Key Engineering Materials&lt;/full-title&gt;&lt;/periodical&gt;&lt;pages&gt;91-96&lt;/pages&gt;&lt;volume&gt;784&lt;/volume&gt;&lt;dates&gt;&lt;year&gt;2018&lt;/year&gt;&lt;/dates&gt;&lt;publisher&gt;Trans Tech Publ&lt;/publisher&gt;&lt;isbn&gt;1662-9795&lt;/isbn&gt;&lt;urls&gt;&lt;/urls&gt;&lt;/record&gt;&lt;/Cite&gt;&lt;/EndNote&gt;</w:instrText>
      </w:r>
      <w:r w:rsidR="003D2557">
        <w:rPr>
          <w:lang w:val="en"/>
        </w:rPr>
        <w:fldChar w:fldCharType="separate"/>
      </w:r>
      <w:r w:rsidR="003D2557">
        <w:rPr>
          <w:noProof/>
          <w:lang w:val="en"/>
        </w:rPr>
        <w:t>[7]</w:t>
      </w:r>
      <w:r w:rsidR="003D2557">
        <w:rPr>
          <w:lang w:val="en"/>
        </w:rPr>
        <w:fldChar w:fldCharType="end"/>
      </w:r>
    </w:p>
    <w:p w14:paraId="730CFA6C" w14:textId="6D39BC30" w:rsidR="006E7E35" w:rsidRDefault="006E7E35" w:rsidP="006E7E35">
      <w:pPr>
        <w:pStyle w:val="Paragraph"/>
        <w:jc w:val="center"/>
        <w:rPr>
          <w:color w:val="333333"/>
        </w:rPr>
      </w:pPr>
    </w:p>
    <w:tbl>
      <w:tblPr>
        <w:tblW w:w="8217" w:type="dxa"/>
        <w:jc w:val="center"/>
        <w:tblLook w:val="04A0" w:firstRow="1" w:lastRow="0" w:firstColumn="1" w:lastColumn="0" w:noHBand="0" w:noVBand="1"/>
      </w:tblPr>
      <w:tblGrid>
        <w:gridCol w:w="846"/>
        <w:gridCol w:w="911"/>
        <w:gridCol w:w="932"/>
        <w:gridCol w:w="911"/>
        <w:gridCol w:w="931"/>
        <w:gridCol w:w="911"/>
        <w:gridCol w:w="932"/>
        <w:gridCol w:w="911"/>
        <w:gridCol w:w="932"/>
      </w:tblGrid>
      <w:tr w:rsidR="00D33427" w:rsidRPr="00D33427" w14:paraId="2822D05B" w14:textId="77777777" w:rsidTr="00D33427">
        <w:trPr>
          <w:trHeight w:val="458"/>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8574F" w14:textId="77777777" w:rsidR="00D33427" w:rsidRPr="00D33427" w:rsidRDefault="00D33427" w:rsidP="00D33427">
            <w:pPr>
              <w:jc w:val="center"/>
              <w:rPr>
                <w:color w:val="000000"/>
                <w:sz w:val="20"/>
                <w:lang w:val="id-ID" w:eastAsia="id-ID"/>
              </w:rPr>
            </w:pPr>
            <w:r w:rsidRPr="00D33427">
              <w:rPr>
                <w:color w:val="000000"/>
                <w:sz w:val="20"/>
                <w:lang w:val="id-ID" w:eastAsia="id-ID"/>
              </w:rPr>
              <w:t>Carbon Steel</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B579C" w14:textId="77777777" w:rsidR="00D33427" w:rsidRDefault="00D33427" w:rsidP="00D33427">
            <w:pPr>
              <w:jc w:val="center"/>
              <w:rPr>
                <w:color w:val="000000"/>
                <w:sz w:val="20"/>
                <w:lang w:val="id-ID" w:eastAsia="id-ID"/>
              </w:rPr>
            </w:pPr>
            <w:r>
              <w:rPr>
                <w:color w:val="000000"/>
                <w:sz w:val="20"/>
                <w:lang w:val="id-ID" w:eastAsia="id-ID"/>
              </w:rPr>
              <w:t>C</w:t>
            </w:r>
          </w:p>
          <w:p w14:paraId="617A6563" w14:textId="233E14E4" w:rsidR="00D33427" w:rsidRPr="00D33427" w:rsidRDefault="00D33427" w:rsidP="00D33427">
            <w:pPr>
              <w:jc w:val="center"/>
              <w:rPr>
                <w:color w:val="000000"/>
                <w:sz w:val="20"/>
                <w:lang w:val="id-ID" w:eastAsia="id-ID"/>
              </w:rPr>
            </w:pPr>
            <w:r>
              <w:rPr>
                <w:color w:val="000000"/>
                <w:sz w:val="20"/>
                <w:lang w:val="id-ID" w:eastAsia="id-ID"/>
              </w:rPr>
              <w:t>(max.</w:t>
            </w:r>
            <w:r w:rsidRPr="00D33427">
              <w:rPr>
                <w:color w:val="000000"/>
                <w:sz w:val="20"/>
                <w:lang w:val="id-ID" w:eastAsia="id-ID"/>
              </w:rPr>
              <w:t>%)</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07230" w14:textId="5CC899AE" w:rsidR="00D33427" w:rsidRPr="00D33427" w:rsidRDefault="00D33427" w:rsidP="00D33427">
            <w:pPr>
              <w:jc w:val="center"/>
              <w:rPr>
                <w:color w:val="000000"/>
                <w:sz w:val="20"/>
                <w:lang w:val="id-ID" w:eastAsia="id-ID"/>
              </w:rPr>
            </w:pPr>
            <w:r>
              <w:rPr>
                <w:color w:val="000000"/>
                <w:sz w:val="20"/>
                <w:lang w:val="id-ID" w:eastAsia="id-ID"/>
              </w:rPr>
              <w:t>Mn       (max.</w:t>
            </w:r>
            <w:r w:rsidRPr="00D33427">
              <w:rPr>
                <w:color w:val="000000"/>
                <w:sz w:val="20"/>
                <w:lang w:val="id-ID" w:eastAsia="id-ID"/>
              </w:rPr>
              <w:t>%)</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97281" w14:textId="34BFC565" w:rsidR="00D33427" w:rsidRPr="00D33427" w:rsidRDefault="00D33427" w:rsidP="00D33427">
            <w:pPr>
              <w:jc w:val="center"/>
              <w:rPr>
                <w:color w:val="000000"/>
                <w:sz w:val="20"/>
                <w:lang w:val="id-ID" w:eastAsia="id-ID"/>
              </w:rPr>
            </w:pPr>
            <w:r w:rsidRPr="00D33427">
              <w:rPr>
                <w:color w:val="000000"/>
                <w:sz w:val="20"/>
                <w:lang w:val="id-ID" w:eastAsia="id-ID"/>
              </w:rPr>
              <w:t>Si             (max.%)</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A9B3F" w14:textId="15043419" w:rsidR="00D33427" w:rsidRPr="00D33427" w:rsidRDefault="00D33427" w:rsidP="00D33427">
            <w:pPr>
              <w:jc w:val="center"/>
              <w:rPr>
                <w:color w:val="000000"/>
                <w:sz w:val="20"/>
                <w:lang w:val="id-ID" w:eastAsia="id-ID"/>
              </w:rPr>
            </w:pPr>
            <w:r>
              <w:rPr>
                <w:color w:val="000000"/>
                <w:sz w:val="20"/>
                <w:lang w:val="id-ID" w:eastAsia="id-ID"/>
              </w:rPr>
              <w:t>P            (max.</w:t>
            </w:r>
            <w:r w:rsidRPr="00D33427">
              <w:rPr>
                <w:color w:val="000000"/>
                <w:sz w:val="20"/>
                <w:lang w:val="id-ID" w:eastAsia="id-ID"/>
              </w:rPr>
              <w:t>%)</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2BEA9" w14:textId="4B72D2AF" w:rsidR="00D33427" w:rsidRPr="00D33427" w:rsidRDefault="00D33427" w:rsidP="00D33427">
            <w:pPr>
              <w:jc w:val="center"/>
              <w:rPr>
                <w:color w:val="000000"/>
                <w:sz w:val="20"/>
                <w:lang w:val="id-ID" w:eastAsia="id-ID"/>
              </w:rPr>
            </w:pPr>
            <w:r>
              <w:rPr>
                <w:color w:val="000000"/>
                <w:sz w:val="20"/>
                <w:lang w:val="id-ID" w:eastAsia="id-ID"/>
              </w:rPr>
              <w:t>S             (max.</w:t>
            </w:r>
            <w:r w:rsidRPr="00D33427">
              <w:rPr>
                <w:color w:val="000000"/>
                <w:sz w:val="20"/>
                <w:lang w:val="id-ID" w:eastAsia="id-ID"/>
              </w:rPr>
              <w:t>%)</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9667C" w14:textId="772EA7B5" w:rsidR="00D33427" w:rsidRPr="00D33427" w:rsidRDefault="00D33427" w:rsidP="00D33427">
            <w:pPr>
              <w:jc w:val="center"/>
              <w:rPr>
                <w:color w:val="000000"/>
                <w:sz w:val="20"/>
                <w:lang w:val="id-ID" w:eastAsia="id-ID"/>
              </w:rPr>
            </w:pPr>
            <w:r>
              <w:rPr>
                <w:color w:val="000000"/>
                <w:sz w:val="20"/>
                <w:lang w:val="id-ID" w:eastAsia="id-ID"/>
              </w:rPr>
              <w:t>N             (max.</w:t>
            </w:r>
            <w:r w:rsidRPr="00D33427">
              <w:rPr>
                <w:color w:val="000000"/>
                <w:sz w:val="20"/>
                <w:lang w:val="id-ID" w:eastAsia="id-ID"/>
              </w:rPr>
              <w:t>%)</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D7E16" w14:textId="0C30E068" w:rsidR="00D33427" w:rsidRPr="00D33427" w:rsidRDefault="00D33427" w:rsidP="00D33427">
            <w:pPr>
              <w:jc w:val="center"/>
              <w:rPr>
                <w:color w:val="000000"/>
                <w:sz w:val="20"/>
                <w:lang w:val="id-ID" w:eastAsia="id-ID"/>
              </w:rPr>
            </w:pPr>
            <w:r>
              <w:rPr>
                <w:color w:val="000000"/>
                <w:sz w:val="20"/>
                <w:lang w:val="id-ID" w:eastAsia="id-ID"/>
              </w:rPr>
              <w:t>Cu            (max.</w:t>
            </w:r>
            <w:r w:rsidRPr="00D33427">
              <w:rPr>
                <w:color w:val="000000"/>
                <w:sz w:val="20"/>
                <w:lang w:val="id-ID" w:eastAsia="id-ID"/>
              </w:rPr>
              <w:t>%)</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AE012" w14:textId="7243147F" w:rsidR="00D33427" w:rsidRPr="00D33427" w:rsidRDefault="00D33427" w:rsidP="00D33427">
            <w:pPr>
              <w:jc w:val="center"/>
              <w:rPr>
                <w:color w:val="000000"/>
                <w:sz w:val="20"/>
                <w:lang w:val="id-ID" w:eastAsia="id-ID"/>
              </w:rPr>
            </w:pPr>
            <w:r>
              <w:rPr>
                <w:color w:val="000000"/>
                <w:sz w:val="20"/>
                <w:lang w:val="id-ID" w:eastAsia="id-ID"/>
              </w:rPr>
              <w:t>CUV (max.</w:t>
            </w:r>
            <w:r w:rsidRPr="00D33427">
              <w:rPr>
                <w:color w:val="000000"/>
                <w:sz w:val="20"/>
                <w:lang w:val="id-ID" w:eastAsia="id-ID"/>
              </w:rPr>
              <w:t>%)</w:t>
            </w:r>
          </w:p>
        </w:tc>
      </w:tr>
      <w:tr w:rsidR="00D33427" w:rsidRPr="00D33427" w14:paraId="2D508C4F" w14:textId="77777777" w:rsidTr="00D33427">
        <w:trPr>
          <w:trHeight w:val="458"/>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AA00747" w14:textId="611CD669" w:rsidR="00D33427" w:rsidRPr="00D33427" w:rsidRDefault="00D33427" w:rsidP="00D33427">
            <w:pPr>
              <w:rPr>
                <w:color w:val="000000"/>
                <w:sz w:val="20"/>
                <w:lang w:val="id-ID" w:eastAsia="id-ID"/>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48440EED" w14:textId="77777777" w:rsidR="00D33427" w:rsidRPr="00D33427" w:rsidRDefault="00D33427" w:rsidP="00D33427">
            <w:pPr>
              <w:rPr>
                <w:color w:val="000000"/>
                <w:sz w:val="20"/>
                <w:lang w:val="id-ID" w:eastAsia="id-ID"/>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75FD75A8" w14:textId="77777777" w:rsidR="00D33427" w:rsidRPr="00D33427" w:rsidRDefault="00D33427" w:rsidP="00D33427">
            <w:pPr>
              <w:rPr>
                <w:color w:val="000000"/>
                <w:sz w:val="20"/>
                <w:lang w:val="id-ID" w:eastAsia="id-ID"/>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1797ACE3" w14:textId="77777777" w:rsidR="00D33427" w:rsidRPr="00D33427" w:rsidRDefault="00D33427" w:rsidP="00D33427">
            <w:pPr>
              <w:rPr>
                <w:color w:val="000000"/>
                <w:sz w:val="20"/>
                <w:lang w:val="id-ID" w:eastAsia="id-ID"/>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30D047DF" w14:textId="77777777" w:rsidR="00D33427" w:rsidRPr="00D33427" w:rsidRDefault="00D33427" w:rsidP="00D33427">
            <w:pPr>
              <w:rPr>
                <w:color w:val="000000"/>
                <w:sz w:val="20"/>
                <w:lang w:val="id-ID" w:eastAsia="id-ID"/>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416213D2" w14:textId="77777777" w:rsidR="00D33427" w:rsidRPr="00D33427" w:rsidRDefault="00D33427" w:rsidP="00D33427">
            <w:pPr>
              <w:rPr>
                <w:color w:val="000000"/>
                <w:sz w:val="20"/>
                <w:lang w:val="id-ID" w:eastAsia="id-ID"/>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6A9F4903" w14:textId="77777777" w:rsidR="00D33427" w:rsidRPr="00D33427" w:rsidRDefault="00D33427" w:rsidP="00D33427">
            <w:pPr>
              <w:rPr>
                <w:color w:val="000000"/>
                <w:sz w:val="20"/>
                <w:lang w:val="id-ID" w:eastAsia="id-ID"/>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7BC0DD3D" w14:textId="77777777" w:rsidR="00D33427" w:rsidRPr="00D33427" w:rsidRDefault="00D33427" w:rsidP="00D33427">
            <w:pPr>
              <w:rPr>
                <w:color w:val="000000"/>
                <w:sz w:val="20"/>
                <w:lang w:val="id-ID" w:eastAsia="id-ID"/>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30F4759B" w14:textId="77777777" w:rsidR="00D33427" w:rsidRPr="00D33427" w:rsidRDefault="00D33427" w:rsidP="00D33427">
            <w:pPr>
              <w:rPr>
                <w:color w:val="000000"/>
                <w:sz w:val="20"/>
                <w:lang w:val="id-ID" w:eastAsia="id-ID"/>
              </w:rPr>
            </w:pPr>
          </w:p>
        </w:tc>
      </w:tr>
      <w:tr w:rsidR="00D33427" w:rsidRPr="00D33427" w14:paraId="172B6292" w14:textId="77777777" w:rsidTr="00D33427">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2373BE" w14:textId="77777777" w:rsidR="00D33427" w:rsidRPr="00D33427" w:rsidRDefault="00D33427" w:rsidP="00D33427">
            <w:pPr>
              <w:jc w:val="center"/>
              <w:rPr>
                <w:color w:val="000000"/>
                <w:sz w:val="20"/>
                <w:lang w:val="id-ID" w:eastAsia="id-ID"/>
              </w:rPr>
            </w:pPr>
            <w:r w:rsidRPr="00D33427">
              <w:rPr>
                <w:color w:val="000000"/>
                <w:sz w:val="20"/>
                <w:lang w:val="id-ID" w:eastAsia="id-ID"/>
              </w:rPr>
              <w:t>S355J2</w:t>
            </w:r>
          </w:p>
        </w:tc>
        <w:tc>
          <w:tcPr>
            <w:tcW w:w="911" w:type="dxa"/>
            <w:tcBorders>
              <w:top w:val="nil"/>
              <w:left w:val="nil"/>
              <w:bottom w:val="single" w:sz="4" w:space="0" w:color="auto"/>
              <w:right w:val="single" w:sz="4" w:space="0" w:color="auto"/>
            </w:tcBorders>
            <w:shd w:val="clear" w:color="auto" w:fill="auto"/>
            <w:noWrap/>
            <w:vAlign w:val="bottom"/>
            <w:hideMark/>
          </w:tcPr>
          <w:p w14:paraId="191BE69D" w14:textId="7A353DE8"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2</w:t>
            </w:r>
          </w:p>
        </w:tc>
        <w:tc>
          <w:tcPr>
            <w:tcW w:w="932" w:type="dxa"/>
            <w:tcBorders>
              <w:top w:val="nil"/>
              <w:left w:val="nil"/>
              <w:bottom w:val="single" w:sz="4" w:space="0" w:color="auto"/>
              <w:right w:val="single" w:sz="4" w:space="0" w:color="auto"/>
            </w:tcBorders>
            <w:shd w:val="clear" w:color="auto" w:fill="auto"/>
            <w:noWrap/>
            <w:vAlign w:val="bottom"/>
            <w:hideMark/>
          </w:tcPr>
          <w:p w14:paraId="5E6ADD6A" w14:textId="0C7C5381" w:rsidR="00D33427" w:rsidRPr="00D33427" w:rsidRDefault="00D33427" w:rsidP="00D33427">
            <w:pPr>
              <w:jc w:val="center"/>
              <w:rPr>
                <w:color w:val="000000"/>
                <w:sz w:val="20"/>
                <w:lang w:val="id-ID" w:eastAsia="id-ID"/>
              </w:rPr>
            </w:pPr>
            <w:r w:rsidRPr="00D33427">
              <w:rPr>
                <w:color w:val="000000"/>
                <w:sz w:val="20"/>
                <w:lang w:val="id-ID" w:eastAsia="id-ID"/>
              </w:rPr>
              <w:t>1</w:t>
            </w:r>
            <w:r>
              <w:rPr>
                <w:color w:val="000000"/>
                <w:sz w:val="20"/>
                <w:lang w:val="id-ID" w:eastAsia="id-ID"/>
              </w:rPr>
              <w:t>.</w:t>
            </w:r>
            <w:r w:rsidRPr="00D33427">
              <w:rPr>
                <w:color w:val="000000"/>
                <w:sz w:val="20"/>
                <w:lang w:val="id-ID" w:eastAsia="id-ID"/>
              </w:rPr>
              <w:t>6</w:t>
            </w:r>
          </w:p>
        </w:tc>
        <w:tc>
          <w:tcPr>
            <w:tcW w:w="911" w:type="dxa"/>
            <w:tcBorders>
              <w:top w:val="nil"/>
              <w:left w:val="nil"/>
              <w:bottom w:val="single" w:sz="4" w:space="0" w:color="auto"/>
              <w:right w:val="single" w:sz="4" w:space="0" w:color="auto"/>
            </w:tcBorders>
            <w:shd w:val="clear" w:color="auto" w:fill="auto"/>
            <w:noWrap/>
            <w:vAlign w:val="bottom"/>
            <w:hideMark/>
          </w:tcPr>
          <w:p w14:paraId="44BD172E" w14:textId="39E09643"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55</w:t>
            </w:r>
          </w:p>
        </w:tc>
        <w:tc>
          <w:tcPr>
            <w:tcW w:w="931" w:type="dxa"/>
            <w:tcBorders>
              <w:top w:val="nil"/>
              <w:left w:val="nil"/>
              <w:bottom w:val="single" w:sz="4" w:space="0" w:color="auto"/>
              <w:right w:val="single" w:sz="4" w:space="0" w:color="auto"/>
            </w:tcBorders>
            <w:shd w:val="clear" w:color="auto" w:fill="auto"/>
            <w:noWrap/>
            <w:vAlign w:val="bottom"/>
            <w:hideMark/>
          </w:tcPr>
          <w:p w14:paraId="252F1A3A" w14:textId="7F36F413"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03</w:t>
            </w:r>
          </w:p>
        </w:tc>
        <w:tc>
          <w:tcPr>
            <w:tcW w:w="911" w:type="dxa"/>
            <w:tcBorders>
              <w:top w:val="nil"/>
              <w:left w:val="nil"/>
              <w:bottom w:val="single" w:sz="4" w:space="0" w:color="auto"/>
              <w:right w:val="single" w:sz="4" w:space="0" w:color="auto"/>
            </w:tcBorders>
            <w:shd w:val="clear" w:color="auto" w:fill="auto"/>
            <w:noWrap/>
            <w:vAlign w:val="bottom"/>
            <w:hideMark/>
          </w:tcPr>
          <w:p w14:paraId="1B0DE6BC" w14:textId="7409FAE1"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03</w:t>
            </w:r>
          </w:p>
        </w:tc>
        <w:tc>
          <w:tcPr>
            <w:tcW w:w="932" w:type="dxa"/>
            <w:tcBorders>
              <w:top w:val="nil"/>
              <w:left w:val="nil"/>
              <w:bottom w:val="single" w:sz="4" w:space="0" w:color="auto"/>
              <w:right w:val="single" w:sz="4" w:space="0" w:color="auto"/>
            </w:tcBorders>
            <w:shd w:val="clear" w:color="auto" w:fill="auto"/>
            <w:noWrap/>
            <w:vAlign w:val="bottom"/>
            <w:hideMark/>
          </w:tcPr>
          <w:p w14:paraId="7F596E98" w14:textId="77777777" w:rsidR="00D33427" w:rsidRPr="00D33427" w:rsidRDefault="00D33427" w:rsidP="00D33427">
            <w:pPr>
              <w:jc w:val="center"/>
              <w:rPr>
                <w:color w:val="000000"/>
                <w:sz w:val="20"/>
                <w:lang w:val="id-ID" w:eastAsia="id-ID"/>
              </w:rPr>
            </w:pPr>
            <w:r w:rsidRPr="00D33427">
              <w:rPr>
                <w:color w:val="000000"/>
                <w:sz w:val="20"/>
                <w:lang w:val="id-ID" w:eastAsia="id-ID"/>
              </w:rPr>
              <w:t>-</w:t>
            </w:r>
          </w:p>
        </w:tc>
        <w:tc>
          <w:tcPr>
            <w:tcW w:w="911" w:type="dxa"/>
            <w:tcBorders>
              <w:top w:val="nil"/>
              <w:left w:val="nil"/>
              <w:bottom w:val="single" w:sz="4" w:space="0" w:color="auto"/>
              <w:right w:val="single" w:sz="4" w:space="0" w:color="auto"/>
            </w:tcBorders>
            <w:shd w:val="clear" w:color="auto" w:fill="auto"/>
            <w:noWrap/>
            <w:vAlign w:val="bottom"/>
            <w:hideMark/>
          </w:tcPr>
          <w:p w14:paraId="24F4B52E" w14:textId="24EC16F8"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55</w:t>
            </w:r>
          </w:p>
        </w:tc>
        <w:tc>
          <w:tcPr>
            <w:tcW w:w="932" w:type="dxa"/>
            <w:tcBorders>
              <w:top w:val="nil"/>
              <w:left w:val="nil"/>
              <w:bottom w:val="single" w:sz="4" w:space="0" w:color="auto"/>
              <w:right w:val="single" w:sz="4" w:space="0" w:color="auto"/>
            </w:tcBorders>
            <w:shd w:val="clear" w:color="auto" w:fill="auto"/>
            <w:noWrap/>
            <w:vAlign w:val="bottom"/>
            <w:hideMark/>
          </w:tcPr>
          <w:p w14:paraId="5AD77835" w14:textId="46E55E39" w:rsidR="00D33427" w:rsidRPr="00D33427" w:rsidRDefault="00D33427" w:rsidP="00D33427">
            <w:pPr>
              <w:jc w:val="center"/>
              <w:rPr>
                <w:color w:val="000000"/>
                <w:sz w:val="20"/>
                <w:lang w:val="id-ID" w:eastAsia="id-ID"/>
              </w:rPr>
            </w:pPr>
            <w:r>
              <w:rPr>
                <w:color w:val="000000"/>
                <w:sz w:val="20"/>
                <w:lang w:val="id-ID" w:eastAsia="id-ID"/>
              </w:rPr>
              <w:t>0.</w:t>
            </w:r>
            <w:r w:rsidRPr="00D33427">
              <w:rPr>
                <w:color w:val="000000"/>
                <w:sz w:val="20"/>
                <w:lang w:val="id-ID" w:eastAsia="id-ID"/>
              </w:rPr>
              <w:t>47</w:t>
            </w:r>
          </w:p>
        </w:tc>
      </w:tr>
    </w:tbl>
    <w:p w14:paraId="3AD043DC" w14:textId="77777777" w:rsidR="00D33427" w:rsidRDefault="00D33427" w:rsidP="006E7E35">
      <w:pPr>
        <w:pStyle w:val="Paragraph"/>
        <w:jc w:val="center"/>
        <w:rPr>
          <w:color w:val="333333"/>
        </w:rPr>
      </w:pPr>
    </w:p>
    <w:p w14:paraId="10DD671A" w14:textId="77777777" w:rsidR="00C571BC" w:rsidRDefault="00C571BC" w:rsidP="00B427EB">
      <w:pPr>
        <w:pStyle w:val="Paragraph"/>
        <w:rPr>
          <w:color w:val="333333"/>
          <w:lang w:val="en"/>
        </w:rPr>
      </w:pPr>
    </w:p>
    <w:p w14:paraId="52CCD20E" w14:textId="1AE2FBAA" w:rsidR="00B427EB" w:rsidRPr="00B64011" w:rsidRDefault="00B427EB" w:rsidP="00B427EB">
      <w:pPr>
        <w:pStyle w:val="Paragraph"/>
        <w:rPr>
          <w:rStyle w:val="Emphasis"/>
        </w:rPr>
      </w:pPr>
      <w:r w:rsidRPr="00B64011">
        <w:rPr>
          <w:rStyle w:val="Emphasis"/>
        </w:rPr>
        <w:t>Before the material is processed into specimen material, the raw material is still a complete plate. First, design a picture of the specimen with the size we want to cut. Next, after drawing the desired design, we must use marking, which here aims to mark the raw material according to the design drawing determined before going to the Cutting Plan stage. This cut is for S355J2 plate, 6 test pieces before welding with a size of 300 mm x 150 mm.</w:t>
      </w:r>
    </w:p>
    <w:p w14:paraId="16A33822" w14:textId="77777777" w:rsidR="00B427EB" w:rsidRPr="00B64011" w:rsidRDefault="00B427EB" w:rsidP="00B427EB">
      <w:pPr>
        <w:pStyle w:val="Paragraph"/>
        <w:rPr>
          <w:rStyle w:val="Emphasis"/>
        </w:rPr>
      </w:pPr>
      <w:r w:rsidRPr="00B64011">
        <w:rPr>
          <w:rStyle w:val="Emphasis"/>
        </w:rPr>
        <w:t>The process of making the test piece for this research uses a V-butt joint connection type with a slope angle of 30˚. Before the welding process takes place, auxiliary materials to facilitate the welding process include ceramic backing and fittings to support the test object during welding.</w:t>
      </w:r>
    </w:p>
    <w:p w14:paraId="0EAD2A0D" w14:textId="77777777" w:rsidR="00B427EB" w:rsidRPr="00B64011" w:rsidRDefault="00B427EB" w:rsidP="00B427EB">
      <w:pPr>
        <w:pStyle w:val="Paragraph"/>
        <w:rPr>
          <w:rStyle w:val="Emphasis"/>
        </w:rPr>
      </w:pPr>
      <w:r w:rsidRPr="00B64011">
        <w:rPr>
          <w:rStyle w:val="Emphasis"/>
        </w:rPr>
        <w:t>GMAW welding process with butt joint connection, 6 mm root gap, and filler metal ER70S-6. During the welding process there are 3 welding repetitions with varying currents of 100 A, 200 A and 300 A.</w:t>
      </w:r>
    </w:p>
    <w:p w14:paraId="2432E2F5" w14:textId="77777777" w:rsidR="00B427EB" w:rsidRPr="00B64011" w:rsidRDefault="00B427EB" w:rsidP="00B427EB">
      <w:pPr>
        <w:pStyle w:val="Paragraph"/>
        <w:rPr>
          <w:rStyle w:val="Emphasis"/>
        </w:rPr>
      </w:pPr>
      <w:r w:rsidRPr="00B64011">
        <w:rPr>
          <w:rStyle w:val="Emphasis"/>
        </w:rPr>
        <w:t>The NDT Magnetic Test testing process is detecting weld defects to determine the weld results on the (surface) surface of the weld. Ultrasonic Test is the detection of weld defects that exist at (sub-surface) the depth and length of the weld.</w:t>
      </w:r>
    </w:p>
    <w:p w14:paraId="4F398740" w14:textId="77777777" w:rsidR="00B427EB" w:rsidRPr="00B64011" w:rsidRDefault="00B427EB" w:rsidP="00B427EB">
      <w:pPr>
        <w:pStyle w:val="Paragraph"/>
        <w:rPr>
          <w:rStyle w:val="Emphasis"/>
        </w:rPr>
      </w:pPr>
      <w:r w:rsidRPr="00B64011">
        <w:rPr>
          <w:rStyle w:val="Emphasis"/>
        </w:rPr>
        <w:lastRenderedPageBreak/>
        <w:t>The Macro Test observation test aims to determine the base metal, weld metal, and HAZ (Heat Affected Zone) width. Macro tests are carried out on welded joints and show the results of the welds and the surrounding area.</w:t>
      </w:r>
    </w:p>
    <w:p w14:paraId="6D068F91" w14:textId="4D37E58E" w:rsidR="00B427EB" w:rsidRDefault="00B427EB" w:rsidP="00B427EB">
      <w:pPr>
        <w:pStyle w:val="Paragraph"/>
        <w:rPr>
          <w:rStyle w:val="Emphasis"/>
        </w:rPr>
      </w:pPr>
      <w:r w:rsidRPr="00B64011">
        <w:rPr>
          <w:rStyle w:val="Emphasis"/>
        </w:rPr>
        <w:t>The specimen cutting scheme for this test piece uses the international standard ISO 15614-1:2017(E)</w:t>
      </w:r>
      <w:r w:rsidR="006863AD">
        <w:rPr>
          <w:rStyle w:val="Emphasis"/>
        </w:rPr>
        <w:t xml:space="preserve">, shown in </w:t>
      </w:r>
      <w:r w:rsidR="006863AD" w:rsidRPr="006863AD">
        <w:rPr>
          <w:rStyle w:val="Emphasis"/>
          <w:b/>
          <w:bCs/>
        </w:rPr>
        <w:t>FIGURE 1</w:t>
      </w:r>
      <w:r w:rsidR="00B64011">
        <w:rPr>
          <w:rStyle w:val="Emphasis"/>
        </w:rPr>
        <w:t>.</w:t>
      </w:r>
    </w:p>
    <w:p w14:paraId="63A9CC8F" w14:textId="77777777" w:rsidR="00B64011" w:rsidRPr="00B64011" w:rsidRDefault="00B64011" w:rsidP="00B427EB">
      <w:pPr>
        <w:pStyle w:val="Paragraph"/>
        <w:rPr>
          <w:rStyle w:val="Emphasis"/>
        </w:rPr>
      </w:pPr>
    </w:p>
    <w:p w14:paraId="21C05A2B" w14:textId="164A6927" w:rsidR="006E7E35" w:rsidRDefault="0093382A" w:rsidP="00B64011">
      <w:pPr>
        <w:pStyle w:val="Figure"/>
      </w:pPr>
      <w:r>
        <w:rPr>
          <w:noProof/>
          <w:lang w:val="id-ID" w:eastAsia="id-ID"/>
        </w:rPr>
        <w:drawing>
          <wp:inline distT="0" distB="0" distL="0" distR="0" wp14:anchorId="15CECBA3" wp14:editId="29CFBBB0">
            <wp:extent cx="3197915" cy="1885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22119" cy="1900224"/>
                    </a:xfrm>
                    <a:prstGeom prst="rect">
                      <a:avLst/>
                    </a:prstGeom>
                    <a:noFill/>
                  </pic:spPr>
                </pic:pic>
              </a:graphicData>
            </a:graphic>
          </wp:inline>
        </w:drawing>
      </w:r>
    </w:p>
    <w:p w14:paraId="14FF918C" w14:textId="16787007" w:rsidR="00225E45" w:rsidRPr="008A7E0B" w:rsidRDefault="0093382A" w:rsidP="00B64011">
      <w:pPr>
        <w:pStyle w:val="FigureCaption"/>
      </w:pPr>
      <w:bookmarkStart w:id="0" w:name="_Hlk175865392"/>
      <w:r w:rsidRPr="008A7E0B">
        <w:rPr>
          <w:b/>
        </w:rPr>
        <w:t>FIGURE 1</w:t>
      </w:r>
      <w:r w:rsidRPr="008A7E0B">
        <w:t xml:space="preserve">. </w:t>
      </w:r>
      <w:r w:rsidR="00225E45" w:rsidRPr="008A7E0B">
        <w:rPr>
          <w:lang w:val="en"/>
        </w:rPr>
        <w:t xml:space="preserve">Specimen </w:t>
      </w:r>
      <w:bookmarkEnd w:id="0"/>
      <w:r w:rsidR="00225E45" w:rsidRPr="008A7E0B">
        <w:rPr>
          <w:lang w:val="en"/>
        </w:rPr>
        <w:t xml:space="preserve">Cutting Scheme </w:t>
      </w:r>
      <w:r w:rsidR="003D2557">
        <w:rPr>
          <w:lang w:val="en"/>
        </w:rPr>
        <w:fldChar w:fldCharType="begin"/>
      </w:r>
      <w:r w:rsidR="003D2557">
        <w:rPr>
          <w:lang w:val="en"/>
        </w:rPr>
        <w:instrText xml:space="preserve"> ADDIN EN.CITE &lt;EndNote&gt;&lt;Cite&gt;&lt;Author&gt;Zakaria&lt;/Author&gt;&lt;Year&gt;2023&lt;/Year&gt;&lt;RecNum&gt;353&lt;/RecNum&gt;&lt;DisplayText&gt;[8]&lt;/DisplayText&gt;&lt;record&gt;&lt;rec-number&gt;353&lt;/rec-number&gt;&lt;foreign-keys&gt;&lt;key app="EN" db-id="99sxperz95edp0epr0bxvw21vfzp52wdx0pr" timestamp="1728394121"&gt;353&lt;/key&gt;&lt;/foreign-keys&gt;&lt;ref-type name="Journal Article"&gt;17&lt;/ref-type&gt;&lt;contributors&gt;&lt;authors&gt;&lt;author&gt;Zakaria, Nurul‘Aini Mohamad&lt;/author&gt;&lt;author&gt;Hussain, Mohd Najib Mohd&lt;/author&gt;&lt;author&gt;Ibrahim, Intan Rahayu&lt;/author&gt;&lt;author&gt;Damanhuri, Nor Salwa&lt;/author&gt;&lt;author&gt;Ahmad, Nor Fadzilah&lt;/author&gt;&lt;/authors&gt;&lt;/contributors&gt;&lt;titles&gt;&lt;title&gt;Power Efficiency Analysis based on Lightning Effect on Large-Scale Solar Photovoltaic System&lt;/title&gt;&lt;secondary-title&gt;Journal of Advanced Research in Applied Sciences and Engineering Technology&lt;/secondary-title&gt;&lt;/titles&gt;&lt;periodical&gt;&lt;full-title&gt;Journal of Advanced Research in Applied Sciences and Engineering Technology&lt;/full-title&gt;&lt;/periodical&gt;&lt;pages&gt;19-30&lt;/pages&gt;&lt;volume&gt;31&lt;/volume&gt;&lt;number&gt;2&lt;/number&gt;&lt;dates&gt;&lt;year&gt;2023&lt;/year&gt;&lt;/dates&gt;&lt;isbn&gt;2462-1943&lt;/isbn&gt;&lt;urls&gt;&lt;/urls&gt;&lt;/record&gt;&lt;/Cite&gt;&lt;/EndNote&gt;</w:instrText>
      </w:r>
      <w:r w:rsidR="003D2557">
        <w:rPr>
          <w:lang w:val="en"/>
        </w:rPr>
        <w:fldChar w:fldCharType="separate"/>
      </w:r>
      <w:r w:rsidR="003D2557">
        <w:rPr>
          <w:noProof/>
          <w:lang w:val="en"/>
        </w:rPr>
        <w:t>[8]</w:t>
      </w:r>
      <w:r w:rsidR="003D2557">
        <w:rPr>
          <w:lang w:val="en"/>
        </w:rPr>
        <w:fldChar w:fldCharType="end"/>
      </w:r>
    </w:p>
    <w:p w14:paraId="61C797FF" w14:textId="77777777" w:rsidR="00B64011" w:rsidRDefault="00B64011" w:rsidP="00225E45">
      <w:pPr>
        <w:pStyle w:val="Paragraph"/>
        <w:rPr>
          <w:color w:val="333333"/>
          <w:lang w:val="en"/>
        </w:rPr>
      </w:pPr>
    </w:p>
    <w:p w14:paraId="12DA5157" w14:textId="4009E1D0" w:rsidR="00225E45" w:rsidRPr="00B64011" w:rsidRDefault="00225E45" w:rsidP="00225E45">
      <w:pPr>
        <w:pStyle w:val="Paragraph"/>
        <w:rPr>
          <w:rStyle w:val="Emphasis"/>
        </w:rPr>
      </w:pPr>
      <w:r w:rsidRPr="00B64011">
        <w:rPr>
          <w:rStyle w:val="Emphasis"/>
        </w:rPr>
        <w:t xml:space="preserve">In this tensile test research using the ISO 4136:2022(E) standard, seen in the </w:t>
      </w:r>
      <w:r w:rsidR="006863AD" w:rsidRPr="006863AD">
        <w:rPr>
          <w:rStyle w:val="Emphasis"/>
          <w:b/>
          <w:bCs/>
        </w:rPr>
        <w:t>FIGURE 2</w:t>
      </w:r>
      <w:r w:rsidR="006863AD">
        <w:rPr>
          <w:rStyle w:val="Emphasis"/>
        </w:rPr>
        <w:t xml:space="preserve"> and </w:t>
      </w:r>
      <w:r w:rsidR="006863AD" w:rsidRPr="006863AD">
        <w:rPr>
          <w:rStyle w:val="Emphasis"/>
          <w:b/>
          <w:bCs/>
        </w:rPr>
        <w:t>3</w:t>
      </w:r>
      <w:r w:rsidRPr="00B64011">
        <w:rPr>
          <w:rStyle w:val="Emphasis"/>
        </w:rPr>
        <w:t xml:space="preserve"> below</w:t>
      </w:r>
      <w:r w:rsidR="006863AD">
        <w:rPr>
          <w:rStyle w:val="Emphasis"/>
        </w:rPr>
        <w:t>.</w:t>
      </w:r>
    </w:p>
    <w:p w14:paraId="20548895" w14:textId="77777777" w:rsidR="00225E45" w:rsidRPr="00225E45" w:rsidRDefault="00225E45" w:rsidP="00225E45">
      <w:pPr>
        <w:pStyle w:val="Paragraph"/>
        <w:rPr>
          <w:color w:val="333333"/>
        </w:rPr>
      </w:pPr>
    </w:p>
    <w:p w14:paraId="3FB0AB8D" w14:textId="28351BAB" w:rsidR="0093382A" w:rsidRDefault="00225E45" w:rsidP="00B64011">
      <w:pPr>
        <w:pStyle w:val="Figure"/>
      </w:pPr>
      <w:r w:rsidRPr="00225E45">
        <w:rPr>
          <w:noProof/>
          <w:lang w:val="id-ID" w:eastAsia="id-ID"/>
        </w:rPr>
        <w:drawing>
          <wp:inline distT="0" distB="0" distL="0" distR="0" wp14:anchorId="1873491D" wp14:editId="278EAE6D">
            <wp:extent cx="5305425" cy="202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363406" cy="2043366"/>
                    </a:xfrm>
                    <a:prstGeom prst="rect">
                      <a:avLst/>
                    </a:prstGeom>
                  </pic:spPr>
                </pic:pic>
              </a:graphicData>
            </a:graphic>
          </wp:inline>
        </w:drawing>
      </w:r>
    </w:p>
    <w:p w14:paraId="542B302E" w14:textId="691197D6" w:rsidR="00225E45" w:rsidRPr="008A7E0B" w:rsidRDefault="00225E45" w:rsidP="00B64011">
      <w:pPr>
        <w:pStyle w:val="FigureCaption"/>
      </w:pPr>
      <w:r w:rsidRPr="008A7E0B">
        <w:rPr>
          <w:b/>
        </w:rPr>
        <w:t>FIGURE 2</w:t>
      </w:r>
      <w:r w:rsidRPr="008A7E0B">
        <w:t xml:space="preserve">. </w:t>
      </w:r>
      <w:r w:rsidRPr="008A7E0B">
        <w:rPr>
          <w:lang w:val="en"/>
        </w:rPr>
        <w:t xml:space="preserve">Tensile Test Specimen Dimensions Based on ISO 4136:2022 </w:t>
      </w:r>
      <w:r w:rsidR="003D2557">
        <w:rPr>
          <w:lang w:val="en"/>
        </w:rPr>
        <w:fldChar w:fldCharType="begin"/>
      </w:r>
      <w:r w:rsidR="003D2557">
        <w:rPr>
          <w:lang w:val="en"/>
        </w:rPr>
        <w:instrText xml:space="preserve"> ADDIN EN.CITE &lt;EndNote&gt;&lt;Cite&gt;&lt;Author&gt;Iso&lt;/Author&gt;&lt;Year&gt;2012&lt;/Year&gt;&lt;RecNum&gt;354&lt;/RecNum&gt;&lt;DisplayText&gt;[9]&lt;/DisplayText&gt;&lt;record&gt;&lt;rec-number&gt;354&lt;/rec-number&gt;&lt;foreign-keys&gt;&lt;key app="EN" db-id="99sxperz95edp0epr0bxvw21vfzp52wdx0pr" timestamp="1728394156"&gt;354&lt;/key&gt;&lt;/foreign-keys&gt;&lt;ref-type name="Journal Article"&gt;17&lt;/ref-type&gt;&lt;contributors&gt;&lt;authors&gt;&lt;author&gt;Iso, E. N.&lt;/author&gt;&lt;/authors&gt;&lt;/contributors&gt;&lt;titles&gt;&lt;title&gt;Destructive tests on welds in metallic materials—Transverse tensile test&lt;/title&gt;&lt;/titles&gt;&lt;dates&gt;&lt;year&gt;2012&lt;/year&gt;&lt;/dates&gt;&lt;urls&gt;&lt;/urls&gt;&lt;/record&gt;&lt;/Cite&gt;&lt;/EndNote&gt;</w:instrText>
      </w:r>
      <w:r w:rsidR="003D2557">
        <w:rPr>
          <w:lang w:val="en"/>
        </w:rPr>
        <w:fldChar w:fldCharType="separate"/>
      </w:r>
      <w:r w:rsidR="003D2557">
        <w:rPr>
          <w:noProof/>
          <w:lang w:val="en"/>
        </w:rPr>
        <w:t>[9]</w:t>
      </w:r>
      <w:r w:rsidR="003D2557">
        <w:rPr>
          <w:lang w:val="en"/>
        </w:rPr>
        <w:fldChar w:fldCharType="end"/>
      </w:r>
    </w:p>
    <w:p w14:paraId="3477DBA0" w14:textId="17E447E1" w:rsidR="006E7E35" w:rsidRDefault="006E7E35" w:rsidP="006E7E35">
      <w:pPr>
        <w:pStyle w:val="Paragraph"/>
        <w:jc w:val="center"/>
        <w:rPr>
          <w:color w:val="333333"/>
        </w:rPr>
      </w:pPr>
    </w:p>
    <w:p w14:paraId="7E7B5FC4" w14:textId="69539C8C" w:rsidR="006E7E35" w:rsidRDefault="00225E45" w:rsidP="006E7E35">
      <w:pPr>
        <w:pStyle w:val="Paragraph"/>
        <w:jc w:val="center"/>
        <w:rPr>
          <w:color w:val="333333"/>
        </w:rPr>
      </w:pPr>
      <w:r>
        <w:rPr>
          <w:noProof/>
          <w:color w:val="333333"/>
          <w:lang w:val="id-ID" w:eastAsia="id-ID"/>
        </w:rPr>
        <w:drawing>
          <wp:inline distT="0" distB="0" distL="0" distR="0" wp14:anchorId="6562CA81" wp14:editId="2D7C0152">
            <wp:extent cx="3988375"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25329" cy="1615027"/>
                    </a:xfrm>
                    <a:prstGeom prst="rect">
                      <a:avLst/>
                    </a:prstGeom>
                    <a:noFill/>
                  </pic:spPr>
                </pic:pic>
              </a:graphicData>
            </a:graphic>
          </wp:inline>
        </w:drawing>
      </w:r>
    </w:p>
    <w:p w14:paraId="12A96B13" w14:textId="1868CB1F" w:rsidR="00225E45" w:rsidRPr="008A7E0B" w:rsidRDefault="00225E45" w:rsidP="00B64011">
      <w:pPr>
        <w:pStyle w:val="FigureCaption"/>
      </w:pPr>
      <w:bookmarkStart w:id="1" w:name="_Hlk175870246"/>
      <w:r w:rsidRPr="008A7E0B">
        <w:rPr>
          <w:b/>
        </w:rPr>
        <w:t>FIGURE 3</w:t>
      </w:r>
      <w:r w:rsidRPr="008A7E0B">
        <w:t xml:space="preserve">. </w:t>
      </w:r>
      <w:r w:rsidRPr="008A7E0B">
        <w:rPr>
          <w:lang w:val="en"/>
        </w:rPr>
        <w:t>Tensile Test Dimensions</w:t>
      </w:r>
    </w:p>
    <w:bookmarkEnd w:id="1"/>
    <w:p w14:paraId="22F15662" w14:textId="4B71D5A6" w:rsidR="00EA50A7" w:rsidRPr="000F3AAB" w:rsidRDefault="00EA50A7" w:rsidP="00511881">
      <w:pPr>
        <w:pStyle w:val="Equation"/>
        <w:jc w:val="right"/>
      </w:pPr>
    </w:p>
    <w:p w14:paraId="384519A9" w14:textId="4852B5F9" w:rsidR="00EA50A7" w:rsidRPr="00784F94" w:rsidRDefault="00EA50A7" w:rsidP="00784F94">
      <w:pPr>
        <w:pStyle w:val="Heading1"/>
      </w:pPr>
      <w:r w:rsidRPr="00784F94">
        <w:lastRenderedPageBreak/>
        <w:t>RESULTS AND DISCUSSION</w:t>
      </w:r>
    </w:p>
    <w:p w14:paraId="5E619DE6" w14:textId="77777777" w:rsidR="00DC2186" w:rsidRPr="00DC2186" w:rsidRDefault="00DC2186" w:rsidP="00B64011">
      <w:pPr>
        <w:pStyle w:val="Heading2"/>
      </w:pPr>
      <w:r w:rsidRPr="00DC2186">
        <w:rPr>
          <w:lang w:val="en"/>
        </w:rPr>
        <w:t>Magnetic Test Results</w:t>
      </w:r>
    </w:p>
    <w:p w14:paraId="6890583C" w14:textId="33374930" w:rsidR="00DC2186" w:rsidRPr="00B64011" w:rsidRDefault="00DC2186" w:rsidP="00DC2186">
      <w:pPr>
        <w:pStyle w:val="Paragraph"/>
        <w:rPr>
          <w:rStyle w:val="Emphasis"/>
        </w:rPr>
      </w:pPr>
      <w:r w:rsidRPr="00B64011">
        <w:rPr>
          <w:rStyle w:val="Emphasis"/>
        </w:rPr>
        <w:t>Observation of this magnetic test is to determine the presence of discontinuities on the surface of the material. The following</w:t>
      </w:r>
      <w:r w:rsidRPr="006863AD">
        <w:rPr>
          <w:rStyle w:val="Emphasis"/>
          <w:b/>
          <w:bCs/>
        </w:rPr>
        <w:t xml:space="preserve"> </w:t>
      </w:r>
      <w:r w:rsidR="006863AD" w:rsidRPr="006863AD">
        <w:rPr>
          <w:rStyle w:val="Emphasis"/>
          <w:b/>
          <w:bCs/>
        </w:rPr>
        <w:t>FIGURE 4</w:t>
      </w:r>
      <w:r w:rsidR="006863AD">
        <w:rPr>
          <w:rStyle w:val="Emphasis"/>
        </w:rPr>
        <w:t xml:space="preserve"> and </w:t>
      </w:r>
      <w:r w:rsidR="006863AD" w:rsidRPr="006863AD">
        <w:rPr>
          <w:rStyle w:val="Emphasis"/>
          <w:b/>
          <w:bCs/>
        </w:rPr>
        <w:t>TABLE 2</w:t>
      </w:r>
      <w:r w:rsidR="006863AD">
        <w:rPr>
          <w:rStyle w:val="Emphasis"/>
        </w:rPr>
        <w:t xml:space="preserve"> </w:t>
      </w:r>
      <w:r w:rsidRPr="00B64011">
        <w:rPr>
          <w:rStyle w:val="Emphasis"/>
        </w:rPr>
        <w:t>are the results of testing the S355J2 material for GMAW welding at currents of 100 Ampere, 200 Ampere and 300 Ampere.</w:t>
      </w:r>
    </w:p>
    <w:p w14:paraId="7F2602C4" w14:textId="77777777" w:rsidR="00B64011" w:rsidRPr="00DC2186" w:rsidRDefault="00B64011" w:rsidP="00DC2186">
      <w:pPr>
        <w:pStyle w:val="Paragraph"/>
        <w:rPr>
          <w:color w:val="333333"/>
        </w:rPr>
      </w:pPr>
    </w:p>
    <w:p w14:paraId="6996734D" w14:textId="64901AE1" w:rsidR="00CA3BBC" w:rsidRDefault="006A1E90" w:rsidP="00B64011">
      <w:pPr>
        <w:pStyle w:val="Figure"/>
      </w:pPr>
      <w:r w:rsidRPr="006A1E90">
        <w:rPr>
          <w:noProof/>
          <w:lang w:val="id-ID" w:eastAsia="id-ID"/>
        </w:rPr>
        <w:drawing>
          <wp:inline distT="0" distB="0" distL="0" distR="0" wp14:anchorId="681A94B2" wp14:editId="5AC1C8C3">
            <wp:extent cx="5752896" cy="17240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6673" cy="1728154"/>
                    </a:xfrm>
                    <a:prstGeom prst="rect">
                      <a:avLst/>
                    </a:prstGeom>
                  </pic:spPr>
                </pic:pic>
              </a:graphicData>
            </a:graphic>
          </wp:inline>
        </w:drawing>
      </w:r>
    </w:p>
    <w:p w14:paraId="00787994" w14:textId="4A2F962C" w:rsidR="006A1E90" w:rsidRPr="008A7E0B" w:rsidRDefault="006A1E90" w:rsidP="00B64011">
      <w:pPr>
        <w:pStyle w:val="FigureCaption"/>
        <w:rPr>
          <w:lang w:val="en"/>
        </w:rPr>
      </w:pPr>
      <w:bookmarkStart w:id="2" w:name="_Hlk175871562"/>
      <w:r w:rsidRPr="008A7E0B">
        <w:rPr>
          <w:b/>
        </w:rPr>
        <w:t>FIGURE 4</w:t>
      </w:r>
      <w:r w:rsidRPr="008A7E0B">
        <w:t xml:space="preserve">. </w:t>
      </w:r>
      <w:r w:rsidRPr="008A7E0B">
        <w:rPr>
          <w:lang w:val="en"/>
        </w:rPr>
        <w:t>Testing Ma</w:t>
      </w:r>
      <w:bookmarkEnd w:id="2"/>
      <w:r w:rsidRPr="008A7E0B">
        <w:rPr>
          <w:lang w:val="en"/>
        </w:rPr>
        <w:t>gnetic Particle Test Weld GMAW 100 A, 200 A and 300 A</w:t>
      </w:r>
    </w:p>
    <w:p w14:paraId="1EA0EDA7" w14:textId="1EC9E714" w:rsidR="006A1E90" w:rsidRPr="008A7E0B" w:rsidRDefault="006A1E90" w:rsidP="006A1E90">
      <w:pPr>
        <w:pStyle w:val="Paragraph"/>
        <w:jc w:val="center"/>
        <w:rPr>
          <w:color w:val="333333"/>
          <w:sz w:val="18"/>
          <w:szCs w:val="18"/>
          <w:lang w:val="en"/>
        </w:rPr>
      </w:pPr>
    </w:p>
    <w:p w14:paraId="298C3A33" w14:textId="77777777" w:rsidR="006A1E90" w:rsidRPr="008A7E0B" w:rsidRDefault="006A1E90" w:rsidP="00B64011">
      <w:pPr>
        <w:pStyle w:val="TableCaption"/>
      </w:pPr>
      <w:r w:rsidRPr="008A7E0B">
        <w:rPr>
          <w:b/>
        </w:rPr>
        <w:t>TABLE 2</w:t>
      </w:r>
      <w:r w:rsidRPr="008A7E0B">
        <w:t xml:space="preserve">. </w:t>
      </w:r>
      <w:r w:rsidRPr="008A7E0B">
        <w:rPr>
          <w:lang w:val="en"/>
        </w:rPr>
        <w:t>Magnetic Test Report Results</w:t>
      </w:r>
    </w:p>
    <w:p w14:paraId="42B2A1B6" w14:textId="0A650903" w:rsidR="006A1E90" w:rsidRDefault="006A1E90" w:rsidP="006A1E90">
      <w:pPr>
        <w:pStyle w:val="Paragraph"/>
        <w:jc w:val="center"/>
        <w:rPr>
          <w:color w:val="333333"/>
        </w:rPr>
      </w:pPr>
    </w:p>
    <w:tbl>
      <w:tblPr>
        <w:tblW w:w="6277" w:type="dxa"/>
        <w:jc w:val="center"/>
        <w:tblLayout w:type="fixed"/>
        <w:tblLook w:val="04A0" w:firstRow="1" w:lastRow="0" w:firstColumn="1" w:lastColumn="0" w:noHBand="0" w:noVBand="1"/>
      </w:tblPr>
      <w:tblGrid>
        <w:gridCol w:w="562"/>
        <w:gridCol w:w="894"/>
        <w:gridCol w:w="861"/>
        <w:gridCol w:w="1080"/>
        <w:gridCol w:w="981"/>
        <w:gridCol w:w="939"/>
        <w:gridCol w:w="960"/>
      </w:tblGrid>
      <w:tr w:rsidR="00922BCE" w:rsidRPr="00922BCE" w14:paraId="74612A4E" w14:textId="77777777" w:rsidTr="00922BCE">
        <w:trPr>
          <w:trHeight w:val="30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F1277" w14:textId="0204BA20" w:rsidR="00922BCE" w:rsidRPr="00922BCE" w:rsidRDefault="00BB675C" w:rsidP="00922BCE">
            <w:pPr>
              <w:jc w:val="center"/>
              <w:rPr>
                <w:color w:val="000000"/>
                <w:sz w:val="20"/>
                <w:lang w:val="id-ID" w:eastAsia="id-ID"/>
              </w:rPr>
            </w:pPr>
            <w:r>
              <w:rPr>
                <w:color w:val="000000"/>
                <w:sz w:val="20"/>
                <w:lang w:val="id-ID" w:eastAsia="id-ID"/>
              </w:rPr>
              <w:t>No</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457CA" w14:textId="77777777" w:rsidR="00922BCE" w:rsidRPr="00922BCE" w:rsidRDefault="00922BCE" w:rsidP="00922BCE">
            <w:pPr>
              <w:jc w:val="center"/>
              <w:rPr>
                <w:color w:val="000000"/>
                <w:sz w:val="20"/>
                <w:lang w:val="id-ID" w:eastAsia="id-ID"/>
              </w:rPr>
            </w:pPr>
            <w:r w:rsidRPr="00922BCE">
              <w:rPr>
                <w:color w:val="000000"/>
                <w:sz w:val="20"/>
                <w:lang w:val="id-ID" w:eastAsia="id-ID"/>
              </w:rPr>
              <w:t>Material</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8C430" w14:textId="77777777" w:rsidR="00922BCE" w:rsidRPr="00922BCE" w:rsidRDefault="00922BCE" w:rsidP="00922BCE">
            <w:pPr>
              <w:jc w:val="center"/>
              <w:rPr>
                <w:color w:val="000000"/>
                <w:sz w:val="20"/>
                <w:lang w:val="id-ID" w:eastAsia="id-ID"/>
              </w:rPr>
            </w:pPr>
            <w:r w:rsidRPr="00922BCE">
              <w:rPr>
                <w:color w:val="000000"/>
                <w:sz w:val="20"/>
                <w:lang w:val="id-ID" w:eastAsia="id-ID"/>
              </w:rPr>
              <w:t>Ampere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B3D2E" w14:textId="77777777" w:rsidR="00922BCE" w:rsidRPr="00922BCE" w:rsidRDefault="00922BCE" w:rsidP="00922BCE">
            <w:pPr>
              <w:jc w:val="center"/>
              <w:rPr>
                <w:color w:val="000000"/>
                <w:sz w:val="20"/>
                <w:lang w:val="id-ID" w:eastAsia="id-ID"/>
              </w:rPr>
            </w:pPr>
            <w:r w:rsidRPr="00922BCE">
              <w:rPr>
                <w:color w:val="000000"/>
                <w:sz w:val="20"/>
                <w:lang w:val="id-ID" w:eastAsia="id-ID"/>
              </w:rPr>
              <w:t>Thickness (mm)</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96DC17" w14:textId="77777777" w:rsidR="00922BCE" w:rsidRPr="00922BCE" w:rsidRDefault="00922BCE" w:rsidP="00922BCE">
            <w:pPr>
              <w:jc w:val="center"/>
              <w:rPr>
                <w:color w:val="000000"/>
                <w:sz w:val="20"/>
                <w:lang w:val="id-ID" w:eastAsia="id-ID"/>
              </w:rPr>
            </w:pPr>
            <w:r w:rsidRPr="00922BCE">
              <w:rPr>
                <w:color w:val="000000"/>
                <w:sz w:val="20"/>
                <w:lang w:val="id-ID" w:eastAsia="id-ID"/>
              </w:rPr>
              <w:t>Evaluation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611AF" w14:textId="77777777" w:rsidR="00922BCE" w:rsidRPr="00922BCE" w:rsidRDefault="00922BCE" w:rsidP="00922BCE">
            <w:pPr>
              <w:jc w:val="center"/>
              <w:rPr>
                <w:color w:val="000000"/>
                <w:sz w:val="20"/>
                <w:lang w:val="id-ID" w:eastAsia="id-ID"/>
              </w:rPr>
            </w:pPr>
            <w:r w:rsidRPr="00922BCE">
              <w:rPr>
                <w:color w:val="000000"/>
                <w:sz w:val="20"/>
                <w:lang w:val="id-ID" w:eastAsia="id-ID"/>
              </w:rPr>
              <w:t>Remarks</w:t>
            </w:r>
          </w:p>
        </w:tc>
      </w:tr>
      <w:tr w:rsidR="00922BCE" w:rsidRPr="00922BCE" w14:paraId="506FA8E2" w14:textId="77777777" w:rsidTr="00922BCE">
        <w:trPr>
          <w:trHeight w:val="30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EA0FA55" w14:textId="77777777" w:rsidR="00922BCE" w:rsidRPr="00922BCE" w:rsidRDefault="00922BCE" w:rsidP="00922BCE">
            <w:pPr>
              <w:rPr>
                <w:color w:val="000000"/>
                <w:sz w:val="20"/>
                <w:lang w:val="id-ID" w:eastAsia="id-ID"/>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10B05C6F" w14:textId="77777777" w:rsidR="00922BCE" w:rsidRPr="00922BCE" w:rsidRDefault="00922BCE" w:rsidP="00922BCE">
            <w:pPr>
              <w:rPr>
                <w:color w:val="000000"/>
                <w:sz w:val="20"/>
                <w:lang w:val="id-ID" w:eastAsia="id-ID"/>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58D6C1B9" w14:textId="77777777" w:rsidR="00922BCE" w:rsidRPr="00922BCE" w:rsidRDefault="00922BCE" w:rsidP="00922BCE">
            <w:pPr>
              <w:rPr>
                <w:color w:val="000000"/>
                <w:sz w:val="20"/>
                <w:lang w:val="id-ID"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D2C746" w14:textId="77777777" w:rsidR="00922BCE" w:rsidRPr="00922BCE" w:rsidRDefault="00922BCE" w:rsidP="00922BCE">
            <w:pPr>
              <w:rPr>
                <w:color w:val="000000"/>
                <w:sz w:val="20"/>
                <w:lang w:val="id-ID" w:eastAsia="id-ID"/>
              </w:rPr>
            </w:pPr>
          </w:p>
        </w:tc>
        <w:tc>
          <w:tcPr>
            <w:tcW w:w="981" w:type="dxa"/>
            <w:tcBorders>
              <w:top w:val="nil"/>
              <w:left w:val="nil"/>
              <w:bottom w:val="single" w:sz="4" w:space="0" w:color="auto"/>
              <w:right w:val="single" w:sz="4" w:space="0" w:color="auto"/>
            </w:tcBorders>
            <w:shd w:val="clear" w:color="auto" w:fill="auto"/>
            <w:noWrap/>
            <w:vAlign w:val="bottom"/>
            <w:hideMark/>
          </w:tcPr>
          <w:p w14:paraId="4E33A5F1" w14:textId="77777777" w:rsidR="00922BCE" w:rsidRPr="00922BCE" w:rsidRDefault="00922BCE" w:rsidP="00922BCE">
            <w:pPr>
              <w:jc w:val="center"/>
              <w:rPr>
                <w:color w:val="000000"/>
                <w:sz w:val="20"/>
                <w:lang w:val="id-ID" w:eastAsia="id-ID"/>
              </w:rPr>
            </w:pPr>
            <w:r w:rsidRPr="00922BCE">
              <w:rPr>
                <w:color w:val="000000"/>
                <w:sz w:val="20"/>
                <w:lang w:val="id-ID" w:eastAsia="id-ID"/>
              </w:rPr>
              <w:t>Accepted</w:t>
            </w:r>
          </w:p>
        </w:tc>
        <w:tc>
          <w:tcPr>
            <w:tcW w:w="939" w:type="dxa"/>
            <w:tcBorders>
              <w:top w:val="nil"/>
              <w:left w:val="nil"/>
              <w:bottom w:val="single" w:sz="4" w:space="0" w:color="auto"/>
              <w:right w:val="single" w:sz="4" w:space="0" w:color="auto"/>
            </w:tcBorders>
            <w:shd w:val="clear" w:color="auto" w:fill="auto"/>
            <w:noWrap/>
            <w:vAlign w:val="bottom"/>
            <w:hideMark/>
          </w:tcPr>
          <w:p w14:paraId="2E71DC67" w14:textId="77777777" w:rsidR="00922BCE" w:rsidRPr="00922BCE" w:rsidRDefault="00922BCE" w:rsidP="00922BCE">
            <w:pPr>
              <w:jc w:val="center"/>
              <w:rPr>
                <w:color w:val="000000"/>
                <w:sz w:val="20"/>
                <w:lang w:val="id-ID" w:eastAsia="id-ID"/>
              </w:rPr>
            </w:pPr>
            <w:r w:rsidRPr="00922BCE">
              <w:rPr>
                <w:color w:val="000000"/>
                <w:sz w:val="20"/>
                <w:lang w:val="id-ID" w:eastAsia="id-ID"/>
              </w:rPr>
              <w:t>Repaired</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1212AB1" w14:textId="77777777" w:rsidR="00922BCE" w:rsidRPr="00922BCE" w:rsidRDefault="00922BCE" w:rsidP="00922BCE">
            <w:pPr>
              <w:rPr>
                <w:color w:val="000000"/>
                <w:sz w:val="20"/>
                <w:lang w:val="id-ID" w:eastAsia="id-ID"/>
              </w:rPr>
            </w:pPr>
          </w:p>
        </w:tc>
      </w:tr>
      <w:tr w:rsidR="00922BCE" w:rsidRPr="00922BCE" w14:paraId="003AE706" w14:textId="77777777" w:rsidTr="00922BCE">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AEC51C" w14:textId="77777777" w:rsidR="00922BCE" w:rsidRPr="00922BCE" w:rsidRDefault="00922BCE" w:rsidP="00922BCE">
            <w:pPr>
              <w:jc w:val="center"/>
              <w:rPr>
                <w:color w:val="000000"/>
                <w:sz w:val="20"/>
                <w:lang w:val="id-ID" w:eastAsia="id-ID"/>
              </w:rPr>
            </w:pPr>
            <w:r w:rsidRPr="00922BCE">
              <w:rPr>
                <w:color w:val="000000"/>
                <w:sz w:val="20"/>
                <w:lang w:val="id-ID" w:eastAsia="id-ID"/>
              </w:rPr>
              <w:t>1</w:t>
            </w:r>
          </w:p>
        </w:tc>
        <w:tc>
          <w:tcPr>
            <w:tcW w:w="894" w:type="dxa"/>
            <w:tcBorders>
              <w:top w:val="nil"/>
              <w:left w:val="nil"/>
              <w:bottom w:val="single" w:sz="4" w:space="0" w:color="auto"/>
              <w:right w:val="single" w:sz="4" w:space="0" w:color="auto"/>
            </w:tcBorders>
            <w:shd w:val="clear" w:color="auto" w:fill="auto"/>
            <w:noWrap/>
            <w:vAlign w:val="bottom"/>
            <w:hideMark/>
          </w:tcPr>
          <w:p w14:paraId="59CCA94C" w14:textId="77777777" w:rsidR="00922BCE" w:rsidRPr="00922BCE" w:rsidRDefault="00922BCE" w:rsidP="00922BCE">
            <w:pPr>
              <w:jc w:val="center"/>
              <w:rPr>
                <w:color w:val="000000"/>
                <w:sz w:val="20"/>
                <w:lang w:val="id-ID" w:eastAsia="id-ID"/>
              </w:rPr>
            </w:pPr>
            <w:r w:rsidRPr="00922BCE">
              <w:rPr>
                <w:color w:val="000000"/>
                <w:sz w:val="20"/>
                <w:lang w:val="id-ID" w:eastAsia="id-ID"/>
              </w:rPr>
              <w:t>S355J2</w:t>
            </w:r>
          </w:p>
        </w:tc>
        <w:tc>
          <w:tcPr>
            <w:tcW w:w="861" w:type="dxa"/>
            <w:tcBorders>
              <w:top w:val="nil"/>
              <w:left w:val="nil"/>
              <w:bottom w:val="single" w:sz="4" w:space="0" w:color="auto"/>
              <w:right w:val="single" w:sz="4" w:space="0" w:color="auto"/>
            </w:tcBorders>
            <w:shd w:val="clear" w:color="auto" w:fill="auto"/>
            <w:noWrap/>
            <w:vAlign w:val="bottom"/>
            <w:hideMark/>
          </w:tcPr>
          <w:p w14:paraId="1B87B88E" w14:textId="77777777" w:rsidR="00922BCE" w:rsidRPr="00922BCE" w:rsidRDefault="00922BCE" w:rsidP="00922BCE">
            <w:pPr>
              <w:jc w:val="center"/>
              <w:rPr>
                <w:color w:val="000000"/>
                <w:sz w:val="20"/>
                <w:lang w:val="id-ID" w:eastAsia="id-ID"/>
              </w:rPr>
            </w:pPr>
            <w:r w:rsidRPr="00922BCE">
              <w:rPr>
                <w:color w:val="000000"/>
                <w:sz w:val="20"/>
                <w:lang w:val="id-ID" w:eastAsia="id-ID"/>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40BFE14C" w14:textId="77777777" w:rsidR="00922BCE" w:rsidRPr="00922BCE" w:rsidRDefault="00922BCE" w:rsidP="00922BCE">
            <w:pPr>
              <w:jc w:val="center"/>
              <w:rPr>
                <w:color w:val="000000"/>
                <w:sz w:val="20"/>
                <w:lang w:val="id-ID" w:eastAsia="id-ID"/>
              </w:rPr>
            </w:pPr>
            <w:r w:rsidRPr="00922BCE">
              <w:rPr>
                <w:color w:val="000000"/>
                <w:sz w:val="20"/>
                <w:lang w:val="id-ID" w:eastAsia="id-ID"/>
              </w:rPr>
              <w:t>12</w:t>
            </w:r>
          </w:p>
        </w:tc>
        <w:tc>
          <w:tcPr>
            <w:tcW w:w="981" w:type="dxa"/>
            <w:tcBorders>
              <w:top w:val="nil"/>
              <w:left w:val="nil"/>
              <w:bottom w:val="single" w:sz="4" w:space="0" w:color="auto"/>
              <w:right w:val="single" w:sz="4" w:space="0" w:color="auto"/>
            </w:tcBorders>
            <w:shd w:val="clear" w:color="auto" w:fill="auto"/>
            <w:noWrap/>
            <w:vAlign w:val="bottom"/>
            <w:hideMark/>
          </w:tcPr>
          <w:p w14:paraId="1C3305EA" w14:textId="73065777" w:rsidR="00922BCE" w:rsidRPr="00922BCE" w:rsidRDefault="00BB675C" w:rsidP="00922BCE">
            <w:pPr>
              <w:jc w:val="center"/>
              <w:rPr>
                <w:color w:val="000000"/>
                <w:sz w:val="20"/>
                <w:lang w:val="id-ID" w:eastAsia="id-ID"/>
              </w:rPr>
            </w:pPr>
            <w:r>
              <w:rPr>
                <w:color w:val="000000"/>
                <w:sz w:val="20"/>
                <w:lang w:val="id-ID" w:eastAsia="id-ID"/>
              </w:rPr>
              <w:t>√</w:t>
            </w:r>
          </w:p>
        </w:tc>
        <w:tc>
          <w:tcPr>
            <w:tcW w:w="939" w:type="dxa"/>
            <w:tcBorders>
              <w:top w:val="nil"/>
              <w:left w:val="nil"/>
              <w:bottom w:val="single" w:sz="4" w:space="0" w:color="auto"/>
              <w:right w:val="single" w:sz="4" w:space="0" w:color="auto"/>
            </w:tcBorders>
            <w:shd w:val="clear" w:color="auto" w:fill="auto"/>
            <w:noWrap/>
            <w:vAlign w:val="bottom"/>
            <w:hideMark/>
          </w:tcPr>
          <w:p w14:paraId="6C76ABA9"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14:paraId="1FA46171"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r>
      <w:tr w:rsidR="00922BCE" w:rsidRPr="00922BCE" w14:paraId="6EA02C4A" w14:textId="77777777" w:rsidTr="00922BCE">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BD82C8" w14:textId="77777777" w:rsidR="00922BCE" w:rsidRPr="00922BCE" w:rsidRDefault="00922BCE" w:rsidP="00922BCE">
            <w:pPr>
              <w:jc w:val="center"/>
              <w:rPr>
                <w:color w:val="000000"/>
                <w:sz w:val="20"/>
                <w:lang w:val="id-ID" w:eastAsia="id-ID"/>
              </w:rPr>
            </w:pPr>
            <w:r w:rsidRPr="00922BCE">
              <w:rPr>
                <w:color w:val="000000"/>
                <w:sz w:val="20"/>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14:paraId="774F15EF" w14:textId="77777777" w:rsidR="00922BCE" w:rsidRPr="00922BCE" w:rsidRDefault="00922BCE" w:rsidP="00922BCE">
            <w:pPr>
              <w:jc w:val="center"/>
              <w:rPr>
                <w:color w:val="000000"/>
                <w:sz w:val="20"/>
                <w:lang w:val="id-ID" w:eastAsia="id-ID"/>
              </w:rPr>
            </w:pPr>
            <w:r w:rsidRPr="00922BCE">
              <w:rPr>
                <w:color w:val="000000"/>
                <w:sz w:val="20"/>
                <w:lang w:val="id-ID" w:eastAsia="id-ID"/>
              </w:rPr>
              <w:t>S355J2</w:t>
            </w:r>
          </w:p>
        </w:tc>
        <w:tc>
          <w:tcPr>
            <w:tcW w:w="861" w:type="dxa"/>
            <w:tcBorders>
              <w:top w:val="nil"/>
              <w:left w:val="nil"/>
              <w:bottom w:val="single" w:sz="4" w:space="0" w:color="auto"/>
              <w:right w:val="single" w:sz="4" w:space="0" w:color="auto"/>
            </w:tcBorders>
            <w:shd w:val="clear" w:color="auto" w:fill="auto"/>
            <w:noWrap/>
            <w:vAlign w:val="bottom"/>
            <w:hideMark/>
          </w:tcPr>
          <w:p w14:paraId="300973FA" w14:textId="77777777" w:rsidR="00922BCE" w:rsidRPr="00922BCE" w:rsidRDefault="00922BCE" w:rsidP="00922BCE">
            <w:pPr>
              <w:jc w:val="center"/>
              <w:rPr>
                <w:color w:val="000000"/>
                <w:sz w:val="20"/>
                <w:lang w:val="id-ID" w:eastAsia="id-ID"/>
              </w:rPr>
            </w:pPr>
            <w:r w:rsidRPr="00922BCE">
              <w:rPr>
                <w:color w:val="000000"/>
                <w:sz w:val="20"/>
                <w:lang w:val="id-ID" w:eastAsia="id-ID"/>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75B304ED" w14:textId="77777777" w:rsidR="00922BCE" w:rsidRPr="00922BCE" w:rsidRDefault="00922BCE" w:rsidP="00922BCE">
            <w:pPr>
              <w:jc w:val="center"/>
              <w:rPr>
                <w:color w:val="000000"/>
                <w:sz w:val="20"/>
                <w:lang w:val="id-ID" w:eastAsia="id-ID"/>
              </w:rPr>
            </w:pPr>
            <w:r w:rsidRPr="00922BCE">
              <w:rPr>
                <w:color w:val="000000"/>
                <w:sz w:val="20"/>
                <w:lang w:val="id-ID" w:eastAsia="id-ID"/>
              </w:rPr>
              <w:t>12</w:t>
            </w:r>
          </w:p>
        </w:tc>
        <w:tc>
          <w:tcPr>
            <w:tcW w:w="981" w:type="dxa"/>
            <w:tcBorders>
              <w:top w:val="nil"/>
              <w:left w:val="nil"/>
              <w:bottom w:val="single" w:sz="4" w:space="0" w:color="auto"/>
              <w:right w:val="single" w:sz="4" w:space="0" w:color="auto"/>
            </w:tcBorders>
            <w:shd w:val="clear" w:color="auto" w:fill="auto"/>
            <w:noWrap/>
            <w:vAlign w:val="bottom"/>
            <w:hideMark/>
          </w:tcPr>
          <w:p w14:paraId="6FD0E065" w14:textId="692C39B9" w:rsidR="00922BCE" w:rsidRPr="00922BCE" w:rsidRDefault="00BB675C" w:rsidP="00922BCE">
            <w:pPr>
              <w:jc w:val="center"/>
              <w:rPr>
                <w:color w:val="000000"/>
                <w:sz w:val="20"/>
                <w:lang w:val="id-ID" w:eastAsia="id-ID"/>
              </w:rPr>
            </w:pPr>
            <w:r>
              <w:rPr>
                <w:color w:val="000000"/>
                <w:sz w:val="20"/>
                <w:lang w:val="id-ID" w:eastAsia="id-ID"/>
              </w:rPr>
              <w:t>√</w:t>
            </w:r>
          </w:p>
        </w:tc>
        <w:tc>
          <w:tcPr>
            <w:tcW w:w="939" w:type="dxa"/>
            <w:tcBorders>
              <w:top w:val="nil"/>
              <w:left w:val="nil"/>
              <w:bottom w:val="single" w:sz="4" w:space="0" w:color="auto"/>
              <w:right w:val="single" w:sz="4" w:space="0" w:color="auto"/>
            </w:tcBorders>
            <w:shd w:val="clear" w:color="auto" w:fill="auto"/>
            <w:noWrap/>
            <w:vAlign w:val="bottom"/>
            <w:hideMark/>
          </w:tcPr>
          <w:p w14:paraId="3B3D7CE6"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14:paraId="40ED6749"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r>
      <w:tr w:rsidR="00922BCE" w:rsidRPr="00922BCE" w14:paraId="55FA15E6" w14:textId="77777777" w:rsidTr="00922BCE">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D00BBF" w14:textId="77777777" w:rsidR="00922BCE" w:rsidRPr="00922BCE" w:rsidRDefault="00922BCE" w:rsidP="00922BCE">
            <w:pPr>
              <w:jc w:val="center"/>
              <w:rPr>
                <w:color w:val="000000"/>
                <w:sz w:val="20"/>
                <w:lang w:val="id-ID" w:eastAsia="id-ID"/>
              </w:rPr>
            </w:pPr>
            <w:r w:rsidRPr="00922BCE">
              <w:rPr>
                <w:color w:val="000000"/>
                <w:sz w:val="20"/>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14:paraId="755F5169" w14:textId="77777777" w:rsidR="00922BCE" w:rsidRPr="00922BCE" w:rsidRDefault="00922BCE" w:rsidP="00922BCE">
            <w:pPr>
              <w:jc w:val="center"/>
              <w:rPr>
                <w:color w:val="000000"/>
                <w:sz w:val="20"/>
                <w:lang w:val="id-ID" w:eastAsia="id-ID"/>
              </w:rPr>
            </w:pPr>
            <w:r w:rsidRPr="00922BCE">
              <w:rPr>
                <w:color w:val="000000"/>
                <w:sz w:val="20"/>
                <w:lang w:val="id-ID" w:eastAsia="id-ID"/>
              </w:rPr>
              <w:t>S355J2</w:t>
            </w:r>
          </w:p>
        </w:tc>
        <w:tc>
          <w:tcPr>
            <w:tcW w:w="861" w:type="dxa"/>
            <w:tcBorders>
              <w:top w:val="nil"/>
              <w:left w:val="nil"/>
              <w:bottom w:val="single" w:sz="4" w:space="0" w:color="auto"/>
              <w:right w:val="single" w:sz="4" w:space="0" w:color="auto"/>
            </w:tcBorders>
            <w:shd w:val="clear" w:color="auto" w:fill="auto"/>
            <w:noWrap/>
            <w:vAlign w:val="bottom"/>
            <w:hideMark/>
          </w:tcPr>
          <w:p w14:paraId="64C31DBB" w14:textId="77777777" w:rsidR="00922BCE" w:rsidRPr="00922BCE" w:rsidRDefault="00922BCE" w:rsidP="00922BCE">
            <w:pPr>
              <w:jc w:val="center"/>
              <w:rPr>
                <w:color w:val="000000"/>
                <w:sz w:val="20"/>
                <w:lang w:val="id-ID" w:eastAsia="id-ID"/>
              </w:rPr>
            </w:pPr>
            <w:r w:rsidRPr="00922BCE">
              <w:rPr>
                <w:color w:val="000000"/>
                <w:sz w:val="20"/>
                <w:lang w:val="id-ID" w:eastAsia="id-ID"/>
              </w:rPr>
              <w:t>300</w:t>
            </w:r>
          </w:p>
        </w:tc>
        <w:tc>
          <w:tcPr>
            <w:tcW w:w="1080" w:type="dxa"/>
            <w:tcBorders>
              <w:top w:val="nil"/>
              <w:left w:val="nil"/>
              <w:bottom w:val="single" w:sz="4" w:space="0" w:color="auto"/>
              <w:right w:val="single" w:sz="4" w:space="0" w:color="auto"/>
            </w:tcBorders>
            <w:shd w:val="clear" w:color="auto" w:fill="auto"/>
            <w:noWrap/>
            <w:vAlign w:val="bottom"/>
            <w:hideMark/>
          </w:tcPr>
          <w:p w14:paraId="2C58810D" w14:textId="77777777" w:rsidR="00922BCE" w:rsidRPr="00922BCE" w:rsidRDefault="00922BCE" w:rsidP="00922BCE">
            <w:pPr>
              <w:jc w:val="center"/>
              <w:rPr>
                <w:color w:val="000000"/>
                <w:sz w:val="20"/>
                <w:lang w:val="id-ID" w:eastAsia="id-ID"/>
              </w:rPr>
            </w:pPr>
            <w:r w:rsidRPr="00922BCE">
              <w:rPr>
                <w:color w:val="000000"/>
                <w:sz w:val="20"/>
                <w:lang w:val="id-ID" w:eastAsia="id-ID"/>
              </w:rPr>
              <w:t>12</w:t>
            </w:r>
          </w:p>
        </w:tc>
        <w:tc>
          <w:tcPr>
            <w:tcW w:w="981" w:type="dxa"/>
            <w:tcBorders>
              <w:top w:val="nil"/>
              <w:left w:val="nil"/>
              <w:bottom w:val="single" w:sz="4" w:space="0" w:color="auto"/>
              <w:right w:val="single" w:sz="4" w:space="0" w:color="auto"/>
            </w:tcBorders>
            <w:shd w:val="clear" w:color="auto" w:fill="auto"/>
            <w:noWrap/>
            <w:vAlign w:val="bottom"/>
            <w:hideMark/>
          </w:tcPr>
          <w:p w14:paraId="5A5B9BB3" w14:textId="3FC4E206" w:rsidR="00922BCE" w:rsidRPr="00922BCE" w:rsidRDefault="00BB675C" w:rsidP="00922BCE">
            <w:pPr>
              <w:jc w:val="center"/>
              <w:rPr>
                <w:color w:val="000000"/>
                <w:sz w:val="20"/>
                <w:lang w:val="id-ID" w:eastAsia="id-ID"/>
              </w:rPr>
            </w:pPr>
            <w:r>
              <w:rPr>
                <w:color w:val="000000"/>
                <w:sz w:val="20"/>
                <w:lang w:val="id-ID" w:eastAsia="id-ID"/>
              </w:rPr>
              <w:t>√</w:t>
            </w:r>
          </w:p>
        </w:tc>
        <w:tc>
          <w:tcPr>
            <w:tcW w:w="939" w:type="dxa"/>
            <w:tcBorders>
              <w:top w:val="nil"/>
              <w:left w:val="nil"/>
              <w:bottom w:val="single" w:sz="4" w:space="0" w:color="auto"/>
              <w:right w:val="single" w:sz="4" w:space="0" w:color="auto"/>
            </w:tcBorders>
            <w:shd w:val="clear" w:color="auto" w:fill="auto"/>
            <w:noWrap/>
            <w:vAlign w:val="bottom"/>
            <w:hideMark/>
          </w:tcPr>
          <w:p w14:paraId="077102EA"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14:paraId="1589792B" w14:textId="77777777" w:rsidR="00922BCE" w:rsidRPr="00922BCE" w:rsidRDefault="00922BCE" w:rsidP="00922BCE">
            <w:pPr>
              <w:jc w:val="center"/>
              <w:rPr>
                <w:color w:val="000000"/>
                <w:sz w:val="20"/>
                <w:lang w:val="id-ID" w:eastAsia="id-ID"/>
              </w:rPr>
            </w:pPr>
            <w:r w:rsidRPr="00922BCE">
              <w:rPr>
                <w:color w:val="000000"/>
                <w:sz w:val="20"/>
                <w:lang w:val="id-ID" w:eastAsia="id-ID"/>
              </w:rPr>
              <w:t>-</w:t>
            </w:r>
          </w:p>
        </w:tc>
      </w:tr>
    </w:tbl>
    <w:p w14:paraId="6CA43BC1" w14:textId="77777777" w:rsidR="00922BCE" w:rsidRDefault="00922BCE" w:rsidP="006A1E90">
      <w:pPr>
        <w:pStyle w:val="Paragraph"/>
        <w:jc w:val="center"/>
        <w:rPr>
          <w:color w:val="333333"/>
        </w:rPr>
      </w:pPr>
    </w:p>
    <w:p w14:paraId="47A0C091" w14:textId="77777777" w:rsidR="00B64011" w:rsidRDefault="00B64011" w:rsidP="00BF1065">
      <w:pPr>
        <w:pStyle w:val="Paragraph"/>
        <w:rPr>
          <w:color w:val="333333"/>
          <w:lang w:val="en"/>
        </w:rPr>
      </w:pPr>
    </w:p>
    <w:p w14:paraId="283F331D" w14:textId="573FDA26" w:rsidR="00BF1065" w:rsidRPr="00B64011" w:rsidRDefault="00BF1065" w:rsidP="00BF1065">
      <w:pPr>
        <w:pStyle w:val="Paragraph"/>
        <w:rPr>
          <w:rStyle w:val="Emphasis"/>
        </w:rPr>
      </w:pPr>
      <w:r w:rsidRPr="00B64011">
        <w:rPr>
          <w:rStyle w:val="Emphasis"/>
        </w:rPr>
        <w:t>Based on the results of the test data in the table above, it shows that no defects appeared on the surface of the material during the magnetic test inspection process. From observing the magnetic test results of the three specimens, it was concluded that the AWS D1.1, M:2020 standard Acceptance Criteria were accepted. Thus, during the welding process, the skill abilities of a professional welder greatly influence the welding results of the S355J2 material.</w:t>
      </w:r>
    </w:p>
    <w:p w14:paraId="292C4AB5" w14:textId="77777777" w:rsidR="00BF1065" w:rsidRPr="00BF1065" w:rsidRDefault="00BF1065" w:rsidP="00B64011">
      <w:pPr>
        <w:pStyle w:val="Heading2"/>
      </w:pPr>
      <w:r w:rsidRPr="00BF1065">
        <w:rPr>
          <w:lang w:val="en"/>
        </w:rPr>
        <w:t>Ultrasonic Test Results</w:t>
      </w:r>
    </w:p>
    <w:p w14:paraId="07DD132C" w14:textId="46328637" w:rsidR="00BF1065" w:rsidRPr="00B64011" w:rsidRDefault="00BF1065" w:rsidP="00BF1065">
      <w:pPr>
        <w:pStyle w:val="Paragraph"/>
        <w:rPr>
          <w:rStyle w:val="Emphasis"/>
        </w:rPr>
      </w:pPr>
      <w:r w:rsidRPr="00B64011">
        <w:rPr>
          <w:rStyle w:val="Emphasis"/>
        </w:rPr>
        <w:t xml:space="preserve">This ultrasonic test inspection method uses ultrasonic waves to identify weld defects in the material (Sub-Surface) by sending ultrasonic waves. These waves are reflected from the defect surface and converted into electrical signals that are displayed on the monitor layer. However, if there are no defects it will pass through the structure without resistance. The following </w:t>
      </w:r>
      <w:r w:rsidR="006863AD" w:rsidRPr="006863AD">
        <w:rPr>
          <w:rStyle w:val="Emphasis"/>
          <w:b/>
          <w:bCs/>
        </w:rPr>
        <w:t xml:space="preserve">TABLE 3 </w:t>
      </w:r>
      <w:r w:rsidRPr="00B64011">
        <w:rPr>
          <w:rStyle w:val="Emphasis"/>
        </w:rPr>
        <w:t>are the results of ultrasonic GMAW welding test observations at currents of 100 Ampere, 200 Ampere and 300 Ampere below:</w:t>
      </w:r>
    </w:p>
    <w:p w14:paraId="2D3999AB" w14:textId="77777777" w:rsidR="00BF1065" w:rsidRDefault="00BF1065" w:rsidP="00BF1065">
      <w:pPr>
        <w:pStyle w:val="Paragraph"/>
        <w:rPr>
          <w:color w:val="333333"/>
        </w:rPr>
      </w:pPr>
    </w:p>
    <w:p w14:paraId="3E358ECE" w14:textId="77777777" w:rsidR="00C31C2E" w:rsidRDefault="00C31C2E" w:rsidP="00BF1065">
      <w:pPr>
        <w:pStyle w:val="Paragraph"/>
        <w:rPr>
          <w:color w:val="333333"/>
        </w:rPr>
      </w:pPr>
    </w:p>
    <w:p w14:paraId="27B450C6" w14:textId="77777777" w:rsidR="00C31C2E" w:rsidRDefault="00C31C2E" w:rsidP="00BF1065">
      <w:pPr>
        <w:pStyle w:val="Paragraph"/>
        <w:rPr>
          <w:color w:val="333333"/>
        </w:rPr>
      </w:pPr>
    </w:p>
    <w:p w14:paraId="4B8B90E6" w14:textId="77777777" w:rsidR="00C31C2E" w:rsidRDefault="00C31C2E" w:rsidP="00BF1065">
      <w:pPr>
        <w:pStyle w:val="Paragraph"/>
        <w:rPr>
          <w:color w:val="333333"/>
        </w:rPr>
      </w:pPr>
    </w:p>
    <w:p w14:paraId="4442A0A5" w14:textId="77777777" w:rsidR="00C31C2E" w:rsidRDefault="00C31C2E" w:rsidP="00BF1065">
      <w:pPr>
        <w:pStyle w:val="Paragraph"/>
        <w:rPr>
          <w:color w:val="333333"/>
        </w:rPr>
      </w:pPr>
    </w:p>
    <w:p w14:paraId="4B19B2A8" w14:textId="77777777" w:rsidR="00C31C2E" w:rsidRDefault="00C31C2E" w:rsidP="00BF1065">
      <w:pPr>
        <w:pStyle w:val="Paragraph"/>
        <w:rPr>
          <w:color w:val="333333"/>
        </w:rPr>
      </w:pPr>
    </w:p>
    <w:p w14:paraId="33E7B345" w14:textId="77777777" w:rsidR="00C31C2E" w:rsidRDefault="00C31C2E" w:rsidP="00BF1065">
      <w:pPr>
        <w:pStyle w:val="Paragraph"/>
        <w:rPr>
          <w:color w:val="333333"/>
        </w:rPr>
      </w:pPr>
    </w:p>
    <w:p w14:paraId="5AD5288B" w14:textId="77777777" w:rsidR="00C31C2E" w:rsidRDefault="00C31C2E" w:rsidP="00BF1065">
      <w:pPr>
        <w:pStyle w:val="Paragraph"/>
        <w:rPr>
          <w:color w:val="333333"/>
        </w:rPr>
      </w:pPr>
    </w:p>
    <w:p w14:paraId="3E814B77" w14:textId="77777777" w:rsidR="00C31C2E" w:rsidRPr="00BF1065" w:rsidRDefault="00C31C2E" w:rsidP="00BF1065">
      <w:pPr>
        <w:pStyle w:val="Paragraph"/>
        <w:rPr>
          <w:color w:val="333333"/>
        </w:rPr>
      </w:pPr>
    </w:p>
    <w:p w14:paraId="7693E1E7" w14:textId="77777777" w:rsidR="00BF1065" w:rsidRPr="008A7E0B" w:rsidRDefault="00BF1065" w:rsidP="00B64011">
      <w:pPr>
        <w:pStyle w:val="TableCaption"/>
      </w:pPr>
      <w:r w:rsidRPr="008A7E0B">
        <w:rPr>
          <w:b/>
        </w:rPr>
        <w:lastRenderedPageBreak/>
        <w:t>TABLE 3</w:t>
      </w:r>
      <w:r w:rsidRPr="008A7E0B">
        <w:t xml:space="preserve">. </w:t>
      </w:r>
      <w:r w:rsidRPr="008A7E0B">
        <w:rPr>
          <w:lang w:val="en"/>
        </w:rPr>
        <w:t>Ultrasonic Test Report Results</w:t>
      </w:r>
    </w:p>
    <w:p w14:paraId="22415307" w14:textId="77777777" w:rsidR="00C31C2E" w:rsidRPr="00BF1065" w:rsidRDefault="00C31C2E" w:rsidP="00C31C2E">
      <w:pPr>
        <w:pStyle w:val="Paragraph"/>
        <w:ind w:firstLine="0"/>
        <w:rPr>
          <w:color w:val="333333"/>
        </w:rPr>
      </w:pPr>
    </w:p>
    <w:tbl>
      <w:tblPr>
        <w:tblW w:w="9005" w:type="dxa"/>
        <w:jc w:val="center"/>
        <w:tblLook w:val="04A0" w:firstRow="1" w:lastRow="0" w:firstColumn="1" w:lastColumn="0" w:noHBand="0" w:noVBand="1"/>
      </w:tblPr>
      <w:tblGrid>
        <w:gridCol w:w="796"/>
        <w:gridCol w:w="467"/>
        <w:gridCol w:w="466"/>
        <w:gridCol w:w="486"/>
        <w:gridCol w:w="531"/>
        <w:gridCol w:w="496"/>
        <w:gridCol w:w="452"/>
        <w:gridCol w:w="441"/>
        <w:gridCol w:w="452"/>
        <w:gridCol w:w="452"/>
        <w:gridCol w:w="567"/>
        <w:gridCol w:w="452"/>
        <w:gridCol w:w="452"/>
        <w:gridCol w:w="452"/>
        <w:gridCol w:w="564"/>
        <w:gridCol w:w="519"/>
        <w:gridCol w:w="960"/>
      </w:tblGrid>
      <w:tr w:rsidR="00C31C2E" w:rsidRPr="00C31C2E" w14:paraId="61E039D6" w14:textId="77777777" w:rsidTr="00C31C2E">
        <w:trPr>
          <w:trHeight w:val="300"/>
          <w:jc w:val="center"/>
        </w:trPr>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0C10" w14:textId="77777777" w:rsidR="00C31C2E" w:rsidRPr="00C31C2E" w:rsidRDefault="00C31C2E" w:rsidP="00C31C2E">
            <w:pPr>
              <w:jc w:val="center"/>
              <w:rPr>
                <w:color w:val="000000"/>
                <w:sz w:val="18"/>
                <w:lang w:val="id-ID" w:eastAsia="id-ID"/>
              </w:rPr>
            </w:pPr>
            <w:r w:rsidRPr="00C31C2E">
              <w:rPr>
                <w:color w:val="000000"/>
                <w:sz w:val="18"/>
                <w:lang w:val="id-ID" w:eastAsia="id-ID"/>
              </w:rPr>
              <w:t>Ampere</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8AE9C8E" w14:textId="77777777" w:rsidR="00C31C2E" w:rsidRPr="00C31C2E" w:rsidRDefault="00C31C2E" w:rsidP="00C31C2E">
            <w:pPr>
              <w:jc w:val="center"/>
              <w:rPr>
                <w:color w:val="000000"/>
                <w:sz w:val="18"/>
                <w:lang w:val="id-ID" w:eastAsia="id-ID"/>
              </w:rPr>
            </w:pPr>
            <w:r w:rsidRPr="00C31C2E">
              <w:rPr>
                <w:color w:val="000000"/>
                <w:sz w:val="18"/>
                <w:lang w:val="id-ID" w:eastAsia="id-ID"/>
              </w:rPr>
              <w:t>Probe angle (</w:t>
            </w:r>
            <w:r w:rsidRPr="00C31C2E">
              <w:rPr>
                <w:rFonts w:ascii="Calibri" w:hAnsi="Calibri" w:cs="Calibri"/>
                <w:color w:val="000000"/>
                <w:sz w:val="18"/>
                <w:lang w:val="id-ID" w:eastAsia="id-ID"/>
              </w:rPr>
              <w:t>◦</w:t>
            </w:r>
            <w:r w:rsidRPr="00C31C2E">
              <w:rPr>
                <w:color w:val="000000"/>
                <w:sz w:val="18"/>
                <w:lang w:val="id-ID" w:eastAsia="id-ID"/>
              </w:rPr>
              <w:t>)</w:t>
            </w:r>
          </w:p>
        </w:tc>
        <w:tc>
          <w:tcPr>
            <w:tcW w:w="4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DB8A5C9" w14:textId="77777777" w:rsidR="00C31C2E" w:rsidRPr="00C31C2E" w:rsidRDefault="00C31C2E" w:rsidP="00C31C2E">
            <w:pPr>
              <w:jc w:val="center"/>
              <w:rPr>
                <w:color w:val="000000"/>
                <w:sz w:val="18"/>
                <w:lang w:val="id-ID" w:eastAsia="id-ID"/>
              </w:rPr>
            </w:pPr>
            <w:r w:rsidRPr="00C31C2E">
              <w:rPr>
                <w:color w:val="000000"/>
                <w:sz w:val="18"/>
                <w:lang w:val="id-ID" w:eastAsia="id-ID"/>
              </w:rPr>
              <w:t>Frequency (MHz)</w:t>
            </w:r>
          </w:p>
        </w:tc>
        <w:tc>
          <w:tcPr>
            <w:tcW w:w="48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FBD04AF" w14:textId="77777777" w:rsidR="00C31C2E" w:rsidRPr="00C31C2E" w:rsidRDefault="00C31C2E" w:rsidP="00C31C2E">
            <w:pPr>
              <w:jc w:val="center"/>
              <w:rPr>
                <w:color w:val="000000"/>
                <w:sz w:val="18"/>
                <w:lang w:val="id-ID" w:eastAsia="id-ID"/>
              </w:rPr>
            </w:pPr>
            <w:r w:rsidRPr="00C31C2E">
              <w:rPr>
                <w:color w:val="000000"/>
                <w:sz w:val="18"/>
                <w:lang w:val="id-ID" w:eastAsia="id-ID"/>
              </w:rPr>
              <w:t>Leg</w:t>
            </w:r>
          </w:p>
        </w:tc>
        <w:tc>
          <w:tcPr>
            <w:tcW w:w="19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1698060" w14:textId="77777777" w:rsidR="00C31C2E" w:rsidRPr="00C31C2E" w:rsidRDefault="00C31C2E" w:rsidP="00C31C2E">
            <w:pPr>
              <w:jc w:val="center"/>
              <w:rPr>
                <w:color w:val="000000"/>
                <w:sz w:val="18"/>
                <w:lang w:val="id-ID" w:eastAsia="id-ID"/>
              </w:rPr>
            </w:pPr>
            <w:r w:rsidRPr="00C31C2E">
              <w:rPr>
                <w:color w:val="000000"/>
                <w:sz w:val="18"/>
                <w:lang w:val="id-ID" w:eastAsia="id-ID"/>
              </w:rPr>
              <w:t>Decibels</w:t>
            </w:r>
          </w:p>
        </w:tc>
        <w:tc>
          <w:tcPr>
            <w:tcW w:w="2827" w:type="dxa"/>
            <w:gridSpan w:val="6"/>
            <w:tcBorders>
              <w:top w:val="single" w:sz="4" w:space="0" w:color="auto"/>
              <w:left w:val="nil"/>
              <w:bottom w:val="single" w:sz="4" w:space="0" w:color="auto"/>
              <w:right w:val="single" w:sz="4" w:space="0" w:color="auto"/>
            </w:tcBorders>
            <w:shd w:val="clear" w:color="auto" w:fill="auto"/>
            <w:noWrap/>
            <w:vAlign w:val="bottom"/>
            <w:hideMark/>
          </w:tcPr>
          <w:p w14:paraId="476E8B56" w14:textId="77777777" w:rsidR="00C31C2E" w:rsidRPr="00C31C2E" w:rsidRDefault="00C31C2E" w:rsidP="00C31C2E">
            <w:pPr>
              <w:jc w:val="center"/>
              <w:rPr>
                <w:color w:val="000000"/>
                <w:sz w:val="18"/>
                <w:lang w:val="id-ID" w:eastAsia="id-ID"/>
              </w:rPr>
            </w:pPr>
            <w:r w:rsidRPr="00C31C2E">
              <w:rPr>
                <w:color w:val="000000"/>
                <w:sz w:val="18"/>
                <w:lang w:val="id-ID" w:eastAsia="id-ID"/>
              </w:rPr>
              <w:t>Record of Discontinuity</w:t>
            </w:r>
          </w:p>
        </w:tc>
        <w:tc>
          <w:tcPr>
            <w:tcW w:w="10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E43F60" w14:textId="77777777" w:rsidR="00C31C2E" w:rsidRPr="00C31C2E" w:rsidRDefault="00C31C2E" w:rsidP="00C31C2E">
            <w:pPr>
              <w:jc w:val="center"/>
              <w:rPr>
                <w:color w:val="000000"/>
                <w:sz w:val="18"/>
                <w:lang w:val="id-ID" w:eastAsia="id-ID"/>
              </w:rPr>
            </w:pPr>
            <w:r w:rsidRPr="00C31C2E">
              <w:rPr>
                <w:color w:val="000000"/>
                <w:sz w:val="18"/>
                <w:lang w:val="id-ID" w:eastAsia="id-ID"/>
              </w:rPr>
              <w:t>Evaluation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604913" w14:textId="77777777" w:rsidR="00C31C2E" w:rsidRPr="00C31C2E" w:rsidRDefault="00C31C2E" w:rsidP="00C31C2E">
            <w:pPr>
              <w:jc w:val="center"/>
              <w:rPr>
                <w:color w:val="000000"/>
                <w:sz w:val="18"/>
                <w:lang w:val="id-ID" w:eastAsia="id-ID"/>
              </w:rPr>
            </w:pPr>
            <w:r w:rsidRPr="00C31C2E">
              <w:rPr>
                <w:color w:val="000000"/>
                <w:sz w:val="18"/>
                <w:lang w:val="id-ID" w:eastAsia="id-ID"/>
              </w:rPr>
              <w:t>Remarks</w:t>
            </w:r>
          </w:p>
        </w:tc>
      </w:tr>
      <w:tr w:rsidR="00C31C2E" w:rsidRPr="00C31C2E" w14:paraId="747A6554" w14:textId="77777777" w:rsidTr="00C31C2E">
        <w:trPr>
          <w:trHeight w:val="2100"/>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7217C212" w14:textId="77777777" w:rsidR="00C31C2E" w:rsidRPr="00C31C2E" w:rsidRDefault="00C31C2E" w:rsidP="00C31C2E">
            <w:pPr>
              <w:rPr>
                <w:color w:val="000000"/>
                <w:sz w:val="18"/>
                <w:lang w:val="id-ID" w:eastAsia="id-ID"/>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147D2BFF" w14:textId="77777777" w:rsidR="00C31C2E" w:rsidRPr="00C31C2E" w:rsidRDefault="00C31C2E" w:rsidP="00C31C2E">
            <w:pPr>
              <w:rPr>
                <w:color w:val="000000"/>
                <w:sz w:val="18"/>
                <w:lang w:val="id-ID" w:eastAsia="id-ID"/>
              </w:rPr>
            </w:pPr>
          </w:p>
        </w:tc>
        <w:tc>
          <w:tcPr>
            <w:tcW w:w="466" w:type="dxa"/>
            <w:vMerge/>
            <w:tcBorders>
              <w:top w:val="single" w:sz="4" w:space="0" w:color="auto"/>
              <w:left w:val="single" w:sz="4" w:space="0" w:color="auto"/>
              <w:bottom w:val="single" w:sz="4" w:space="0" w:color="auto"/>
              <w:right w:val="single" w:sz="4" w:space="0" w:color="auto"/>
            </w:tcBorders>
            <w:vAlign w:val="center"/>
            <w:hideMark/>
          </w:tcPr>
          <w:p w14:paraId="210D8811" w14:textId="77777777" w:rsidR="00C31C2E" w:rsidRPr="00C31C2E" w:rsidRDefault="00C31C2E" w:rsidP="00C31C2E">
            <w:pPr>
              <w:rPr>
                <w:color w:val="000000"/>
                <w:sz w:val="18"/>
                <w:lang w:val="id-ID" w:eastAsia="id-ID"/>
              </w:rPr>
            </w:pPr>
          </w:p>
        </w:tc>
        <w:tc>
          <w:tcPr>
            <w:tcW w:w="486" w:type="dxa"/>
            <w:vMerge/>
            <w:tcBorders>
              <w:top w:val="single" w:sz="4" w:space="0" w:color="auto"/>
              <w:left w:val="single" w:sz="4" w:space="0" w:color="auto"/>
              <w:bottom w:val="single" w:sz="4" w:space="0" w:color="auto"/>
              <w:right w:val="single" w:sz="4" w:space="0" w:color="auto"/>
            </w:tcBorders>
            <w:vAlign w:val="center"/>
            <w:hideMark/>
          </w:tcPr>
          <w:p w14:paraId="1F29B105" w14:textId="77777777" w:rsidR="00C31C2E" w:rsidRPr="00C31C2E" w:rsidRDefault="00C31C2E" w:rsidP="00C31C2E">
            <w:pPr>
              <w:rPr>
                <w:color w:val="000000"/>
                <w:sz w:val="18"/>
                <w:lang w:val="id-ID" w:eastAsia="id-ID"/>
              </w:rPr>
            </w:pPr>
          </w:p>
        </w:tc>
        <w:tc>
          <w:tcPr>
            <w:tcW w:w="531" w:type="dxa"/>
            <w:tcBorders>
              <w:top w:val="nil"/>
              <w:left w:val="nil"/>
              <w:bottom w:val="single" w:sz="4" w:space="0" w:color="auto"/>
              <w:right w:val="single" w:sz="4" w:space="0" w:color="auto"/>
            </w:tcBorders>
            <w:shd w:val="clear" w:color="auto" w:fill="auto"/>
            <w:noWrap/>
            <w:textDirection w:val="btLr"/>
            <w:vAlign w:val="bottom"/>
            <w:hideMark/>
          </w:tcPr>
          <w:p w14:paraId="1D78D32D" w14:textId="77777777" w:rsidR="00C31C2E" w:rsidRPr="00C31C2E" w:rsidRDefault="00C31C2E" w:rsidP="00C31C2E">
            <w:pPr>
              <w:jc w:val="center"/>
              <w:rPr>
                <w:color w:val="000000"/>
                <w:sz w:val="18"/>
                <w:lang w:val="id-ID" w:eastAsia="id-ID"/>
              </w:rPr>
            </w:pPr>
            <w:r w:rsidRPr="00C31C2E">
              <w:rPr>
                <w:color w:val="000000"/>
                <w:sz w:val="18"/>
                <w:lang w:val="id-ID" w:eastAsia="id-ID"/>
              </w:rPr>
              <w:t>Indication Level</w:t>
            </w:r>
          </w:p>
        </w:tc>
        <w:tc>
          <w:tcPr>
            <w:tcW w:w="496" w:type="dxa"/>
            <w:tcBorders>
              <w:top w:val="nil"/>
              <w:left w:val="nil"/>
              <w:bottom w:val="single" w:sz="4" w:space="0" w:color="auto"/>
              <w:right w:val="single" w:sz="4" w:space="0" w:color="auto"/>
            </w:tcBorders>
            <w:shd w:val="clear" w:color="auto" w:fill="auto"/>
            <w:noWrap/>
            <w:textDirection w:val="btLr"/>
            <w:vAlign w:val="bottom"/>
            <w:hideMark/>
          </w:tcPr>
          <w:p w14:paraId="3F4A2E54" w14:textId="77777777" w:rsidR="00C31C2E" w:rsidRPr="00C31C2E" w:rsidRDefault="00C31C2E" w:rsidP="00C31C2E">
            <w:pPr>
              <w:jc w:val="center"/>
              <w:rPr>
                <w:color w:val="000000"/>
                <w:sz w:val="18"/>
                <w:lang w:val="id-ID" w:eastAsia="id-ID"/>
              </w:rPr>
            </w:pPr>
            <w:r w:rsidRPr="00C31C2E">
              <w:rPr>
                <w:color w:val="000000"/>
                <w:sz w:val="18"/>
                <w:lang w:val="id-ID" w:eastAsia="id-ID"/>
              </w:rPr>
              <w:t>Reference Level (b)</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1BE02336" w14:textId="77777777" w:rsidR="00C31C2E" w:rsidRPr="00C31C2E" w:rsidRDefault="00C31C2E" w:rsidP="00C31C2E">
            <w:pPr>
              <w:jc w:val="center"/>
              <w:rPr>
                <w:color w:val="000000"/>
                <w:sz w:val="18"/>
                <w:lang w:val="id-ID" w:eastAsia="id-ID"/>
              </w:rPr>
            </w:pPr>
            <w:r w:rsidRPr="00C31C2E">
              <w:rPr>
                <w:color w:val="000000"/>
                <w:sz w:val="18"/>
                <w:lang w:val="id-ID" w:eastAsia="id-ID"/>
              </w:rPr>
              <w:t>Attenuation Factor (c)</w:t>
            </w:r>
          </w:p>
        </w:tc>
        <w:tc>
          <w:tcPr>
            <w:tcW w:w="441" w:type="dxa"/>
            <w:tcBorders>
              <w:top w:val="nil"/>
              <w:left w:val="nil"/>
              <w:bottom w:val="single" w:sz="4" w:space="0" w:color="auto"/>
              <w:right w:val="single" w:sz="4" w:space="0" w:color="auto"/>
            </w:tcBorders>
            <w:shd w:val="clear" w:color="auto" w:fill="auto"/>
            <w:noWrap/>
            <w:textDirection w:val="btLr"/>
            <w:vAlign w:val="bottom"/>
            <w:hideMark/>
          </w:tcPr>
          <w:p w14:paraId="00B3882B" w14:textId="77777777" w:rsidR="00C31C2E" w:rsidRPr="00C31C2E" w:rsidRDefault="00C31C2E" w:rsidP="00C31C2E">
            <w:pPr>
              <w:jc w:val="center"/>
              <w:rPr>
                <w:color w:val="000000"/>
                <w:sz w:val="18"/>
                <w:lang w:val="id-ID" w:eastAsia="id-ID"/>
              </w:rPr>
            </w:pPr>
            <w:r w:rsidRPr="00C31C2E">
              <w:rPr>
                <w:color w:val="000000"/>
                <w:sz w:val="18"/>
                <w:lang w:val="id-ID" w:eastAsia="id-ID"/>
              </w:rPr>
              <w:t>Indication Rating (d)</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027B79EB" w14:textId="77777777" w:rsidR="00C31C2E" w:rsidRPr="00C31C2E" w:rsidRDefault="00C31C2E" w:rsidP="00C31C2E">
            <w:pPr>
              <w:jc w:val="center"/>
              <w:rPr>
                <w:color w:val="000000"/>
                <w:sz w:val="18"/>
                <w:lang w:val="id-ID" w:eastAsia="id-ID"/>
              </w:rPr>
            </w:pPr>
            <w:r w:rsidRPr="00C31C2E">
              <w:rPr>
                <w:color w:val="000000"/>
                <w:sz w:val="18"/>
                <w:lang w:val="id-ID" w:eastAsia="id-ID"/>
              </w:rPr>
              <w:t>Class of Indication</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5600EADD" w14:textId="77777777" w:rsidR="00C31C2E" w:rsidRPr="00C31C2E" w:rsidRDefault="00C31C2E" w:rsidP="00C31C2E">
            <w:pPr>
              <w:jc w:val="center"/>
              <w:rPr>
                <w:color w:val="000000"/>
                <w:sz w:val="18"/>
                <w:lang w:val="id-ID" w:eastAsia="id-ID"/>
              </w:rPr>
            </w:pPr>
            <w:r w:rsidRPr="00C31C2E">
              <w:rPr>
                <w:color w:val="000000"/>
                <w:sz w:val="18"/>
                <w:lang w:val="id-ID" w:eastAsia="id-ID"/>
              </w:rPr>
              <w:t>Length (mm)</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14:paraId="7C3EF1FD" w14:textId="77777777" w:rsidR="00C31C2E" w:rsidRPr="00C31C2E" w:rsidRDefault="00C31C2E" w:rsidP="00C31C2E">
            <w:pPr>
              <w:jc w:val="center"/>
              <w:rPr>
                <w:color w:val="000000"/>
                <w:sz w:val="18"/>
                <w:lang w:val="id-ID" w:eastAsia="id-ID"/>
              </w:rPr>
            </w:pPr>
            <w:r w:rsidRPr="00C31C2E">
              <w:rPr>
                <w:color w:val="000000"/>
                <w:sz w:val="18"/>
                <w:lang w:val="id-ID" w:eastAsia="id-ID"/>
              </w:rPr>
              <w:t>Angular Distance (mm)</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15D6765E" w14:textId="77777777" w:rsidR="00C31C2E" w:rsidRPr="00C31C2E" w:rsidRDefault="00C31C2E" w:rsidP="00C31C2E">
            <w:pPr>
              <w:jc w:val="center"/>
              <w:rPr>
                <w:color w:val="000000"/>
                <w:sz w:val="18"/>
                <w:lang w:val="id-ID" w:eastAsia="id-ID"/>
              </w:rPr>
            </w:pPr>
            <w:r w:rsidRPr="00C31C2E">
              <w:rPr>
                <w:color w:val="000000"/>
                <w:sz w:val="18"/>
                <w:lang w:val="id-ID" w:eastAsia="id-ID"/>
              </w:rPr>
              <w:t>Depth from Face A (mm)</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5F87A693" w14:textId="77777777" w:rsidR="00C31C2E" w:rsidRPr="00C31C2E" w:rsidRDefault="00C31C2E" w:rsidP="00C31C2E">
            <w:pPr>
              <w:jc w:val="center"/>
              <w:rPr>
                <w:color w:val="000000"/>
                <w:sz w:val="18"/>
                <w:lang w:val="id-ID" w:eastAsia="id-ID"/>
              </w:rPr>
            </w:pPr>
            <w:r w:rsidRPr="00C31C2E">
              <w:rPr>
                <w:color w:val="000000"/>
                <w:sz w:val="18"/>
                <w:lang w:val="id-ID" w:eastAsia="id-ID"/>
              </w:rPr>
              <w:t>Distance from Y (mm)</w:t>
            </w:r>
          </w:p>
        </w:tc>
        <w:tc>
          <w:tcPr>
            <w:tcW w:w="452" w:type="dxa"/>
            <w:tcBorders>
              <w:top w:val="nil"/>
              <w:left w:val="nil"/>
              <w:bottom w:val="single" w:sz="4" w:space="0" w:color="auto"/>
              <w:right w:val="single" w:sz="4" w:space="0" w:color="auto"/>
            </w:tcBorders>
            <w:shd w:val="clear" w:color="auto" w:fill="auto"/>
            <w:noWrap/>
            <w:textDirection w:val="btLr"/>
            <w:vAlign w:val="bottom"/>
            <w:hideMark/>
          </w:tcPr>
          <w:p w14:paraId="720E389B" w14:textId="77777777" w:rsidR="00C31C2E" w:rsidRPr="00C31C2E" w:rsidRDefault="00C31C2E" w:rsidP="00C31C2E">
            <w:pPr>
              <w:jc w:val="center"/>
              <w:rPr>
                <w:color w:val="000000"/>
                <w:sz w:val="18"/>
                <w:lang w:val="id-ID" w:eastAsia="id-ID"/>
              </w:rPr>
            </w:pPr>
            <w:r w:rsidRPr="00C31C2E">
              <w:rPr>
                <w:color w:val="000000"/>
                <w:sz w:val="18"/>
                <w:lang w:val="id-ID" w:eastAsia="id-ID"/>
              </w:rPr>
              <w:t>Discontinuity Type</w:t>
            </w:r>
          </w:p>
        </w:tc>
        <w:tc>
          <w:tcPr>
            <w:tcW w:w="564" w:type="dxa"/>
            <w:tcBorders>
              <w:top w:val="nil"/>
              <w:left w:val="nil"/>
              <w:bottom w:val="single" w:sz="4" w:space="0" w:color="auto"/>
              <w:right w:val="single" w:sz="4" w:space="0" w:color="auto"/>
            </w:tcBorders>
            <w:shd w:val="clear" w:color="auto" w:fill="auto"/>
            <w:noWrap/>
            <w:textDirection w:val="btLr"/>
            <w:vAlign w:val="bottom"/>
            <w:hideMark/>
          </w:tcPr>
          <w:p w14:paraId="269E7F08" w14:textId="77777777" w:rsidR="00C31C2E" w:rsidRPr="00C31C2E" w:rsidRDefault="00C31C2E" w:rsidP="00C31C2E">
            <w:pPr>
              <w:jc w:val="center"/>
              <w:rPr>
                <w:color w:val="000000"/>
                <w:sz w:val="18"/>
                <w:lang w:val="id-ID" w:eastAsia="id-ID"/>
              </w:rPr>
            </w:pPr>
            <w:r w:rsidRPr="00C31C2E">
              <w:rPr>
                <w:color w:val="000000"/>
                <w:sz w:val="18"/>
                <w:lang w:val="id-ID" w:eastAsia="id-ID"/>
              </w:rPr>
              <w:t>Accepted</w:t>
            </w:r>
          </w:p>
        </w:tc>
        <w:tc>
          <w:tcPr>
            <w:tcW w:w="519" w:type="dxa"/>
            <w:tcBorders>
              <w:top w:val="nil"/>
              <w:left w:val="nil"/>
              <w:bottom w:val="single" w:sz="4" w:space="0" w:color="auto"/>
              <w:right w:val="single" w:sz="4" w:space="0" w:color="auto"/>
            </w:tcBorders>
            <w:shd w:val="clear" w:color="auto" w:fill="auto"/>
            <w:noWrap/>
            <w:textDirection w:val="btLr"/>
            <w:vAlign w:val="bottom"/>
            <w:hideMark/>
          </w:tcPr>
          <w:p w14:paraId="297C1EF7" w14:textId="77777777" w:rsidR="00C31C2E" w:rsidRPr="00C31C2E" w:rsidRDefault="00C31C2E" w:rsidP="00C31C2E">
            <w:pPr>
              <w:jc w:val="center"/>
              <w:rPr>
                <w:color w:val="000000"/>
                <w:sz w:val="18"/>
                <w:lang w:val="id-ID" w:eastAsia="id-ID"/>
              </w:rPr>
            </w:pPr>
            <w:r w:rsidRPr="00C31C2E">
              <w:rPr>
                <w:color w:val="000000"/>
                <w:sz w:val="18"/>
                <w:lang w:val="id-ID" w:eastAsia="id-ID"/>
              </w:rPr>
              <w:t>Repaired</w:t>
            </w:r>
          </w:p>
        </w:tc>
        <w:tc>
          <w:tcPr>
            <w:tcW w:w="960" w:type="dxa"/>
            <w:tcBorders>
              <w:top w:val="nil"/>
              <w:left w:val="nil"/>
              <w:bottom w:val="single" w:sz="4" w:space="0" w:color="auto"/>
              <w:right w:val="single" w:sz="4" w:space="0" w:color="auto"/>
            </w:tcBorders>
            <w:shd w:val="clear" w:color="auto" w:fill="auto"/>
            <w:noWrap/>
            <w:vAlign w:val="bottom"/>
            <w:hideMark/>
          </w:tcPr>
          <w:p w14:paraId="19BCA108"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r>
      <w:tr w:rsidR="00C31C2E" w:rsidRPr="00C31C2E" w14:paraId="1AC0485F" w14:textId="77777777" w:rsidTr="00C31C2E">
        <w:trPr>
          <w:trHeight w:val="255"/>
          <w:jc w:val="center"/>
        </w:trPr>
        <w:tc>
          <w:tcPr>
            <w:tcW w:w="796" w:type="dxa"/>
            <w:vMerge w:val="restart"/>
            <w:tcBorders>
              <w:top w:val="nil"/>
              <w:left w:val="single" w:sz="4" w:space="0" w:color="auto"/>
              <w:right w:val="single" w:sz="4" w:space="0" w:color="auto"/>
            </w:tcBorders>
            <w:shd w:val="clear" w:color="auto" w:fill="auto"/>
            <w:noWrap/>
            <w:vAlign w:val="bottom"/>
            <w:hideMark/>
          </w:tcPr>
          <w:p w14:paraId="0B2E1173" w14:textId="77777777" w:rsidR="00C31C2E" w:rsidRPr="00C31C2E" w:rsidRDefault="00C31C2E" w:rsidP="00C31C2E">
            <w:pPr>
              <w:jc w:val="center"/>
              <w:rPr>
                <w:color w:val="000000"/>
                <w:sz w:val="18"/>
                <w:lang w:val="id-ID" w:eastAsia="id-ID"/>
              </w:rPr>
            </w:pPr>
            <w:r w:rsidRPr="00C31C2E">
              <w:rPr>
                <w:color w:val="000000"/>
                <w:sz w:val="18"/>
                <w:lang w:val="id-ID" w:eastAsia="id-ID"/>
              </w:rPr>
              <w:t>100</w:t>
            </w:r>
          </w:p>
          <w:p w14:paraId="168E34EA" w14:textId="01600F72"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467" w:type="dxa"/>
            <w:tcBorders>
              <w:top w:val="nil"/>
              <w:left w:val="nil"/>
              <w:bottom w:val="single" w:sz="4" w:space="0" w:color="auto"/>
              <w:right w:val="single" w:sz="4" w:space="0" w:color="auto"/>
            </w:tcBorders>
            <w:shd w:val="clear" w:color="auto" w:fill="auto"/>
            <w:noWrap/>
            <w:vAlign w:val="bottom"/>
            <w:hideMark/>
          </w:tcPr>
          <w:p w14:paraId="6890AFF9" w14:textId="77777777" w:rsidR="00C31C2E" w:rsidRPr="00C31C2E" w:rsidRDefault="00C31C2E" w:rsidP="00C31C2E">
            <w:pPr>
              <w:jc w:val="center"/>
              <w:rPr>
                <w:color w:val="000000"/>
                <w:sz w:val="18"/>
                <w:lang w:val="id-ID" w:eastAsia="id-ID"/>
              </w:rPr>
            </w:pPr>
            <w:r w:rsidRPr="00C31C2E">
              <w:rPr>
                <w:color w:val="000000"/>
                <w:sz w:val="18"/>
                <w:lang w:val="id-ID" w:eastAsia="id-ID"/>
              </w:rPr>
              <w:t>0</w:t>
            </w:r>
          </w:p>
        </w:tc>
        <w:tc>
          <w:tcPr>
            <w:tcW w:w="466" w:type="dxa"/>
            <w:tcBorders>
              <w:top w:val="nil"/>
              <w:left w:val="nil"/>
              <w:bottom w:val="single" w:sz="4" w:space="0" w:color="auto"/>
              <w:right w:val="single" w:sz="4" w:space="0" w:color="auto"/>
            </w:tcBorders>
            <w:shd w:val="clear" w:color="auto" w:fill="auto"/>
            <w:noWrap/>
            <w:vAlign w:val="bottom"/>
            <w:hideMark/>
          </w:tcPr>
          <w:p w14:paraId="11BBE1CA" w14:textId="6FD819DA" w:rsidR="00C31C2E" w:rsidRPr="00C31C2E" w:rsidRDefault="00C31C2E" w:rsidP="00C31C2E">
            <w:pPr>
              <w:jc w:val="center"/>
              <w:rPr>
                <w:color w:val="000000"/>
                <w:sz w:val="18"/>
                <w:lang w:val="id-ID" w:eastAsia="id-ID"/>
              </w:rPr>
            </w:pPr>
            <w:r>
              <w:rPr>
                <w:color w:val="000000"/>
                <w:sz w:val="18"/>
                <w:lang w:val="id-ID" w:eastAsia="id-ID"/>
              </w:rPr>
              <w:t>2.</w:t>
            </w:r>
            <w:r w:rsidRPr="00C31C2E">
              <w:rPr>
                <w:color w:val="000000"/>
                <w:sz w:val="18"/>
                <w:lang w:val="id-ID" w:eastAsia="id-ID"/>
              </w:rPr>
              <w:t>5</w:t>
            </w:r>
          </w:p>
        </w:tc>
        <w:tc>
          <w:tcPr>
            <w:tcW w:w="486" w:type="dxa"/>
            <w:tcBorders>
              <w:top w:val="nil"/>
              <w:left w:val="nil"/>
              <w:bottom w:val="single" w:sz="4" w:space="0" w:color="auto"/>
              <w:right w:val="single" w:sz="4" w:space="0" w:color="auto"/>
            </w:tcBorders>
            <w:shd w:val="clear" w:color="auto" w:fill="auto"/>
            <w:noWrap/>
            <w:vAlign w:val="bottom"/>
            <w:hideMark/>
          </w:tcPr>
          <w:p w14:paraId="6FD1BF4C"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31" w:type="dxa"/>
            <w:tcBorders>
              <w:top w:val="nil"/>
              <w:left w:val="nil"/>
              <w:bottom w:val="single" w:sz="4" w:space="0" w:color="auto"/>
              <w:right w:val="single" w:sz="4" w:space="0" w:color="auto"/>
            </w:tcBorders>
            <w:shd w:val="clear" w:color="auto" w:fill="auto"/>
            <w:noWrap/>
            <w:vAlign w:val="bottom"/>
            <w:hideMark/>
          </w:tcPr>
          <w:p w14:paraId="5CA4BA4C"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96" w:type="dxa"/>
            <w:tcBorders>
              <w:top w:val="nil"/>
              <w:left w:val="nil"/>
              <w:bottom w:val="single" w:sz="4" w:space="0" w:color="auto"/>
              <w:right w:val="single" w:sz="4" w:space="0" w:color="auto"/>
            </w:tcBorders>
            <w:shd w:val="clear" w:color="auto" w:fill="auto"/>
            <w:noWrap/>
            <w:vAlign w:val="bottom"/>
            <w:hideMark/>
          </w:tcPr>
          <w:p w14:paraId="368BE0D5" w14:textId="77777777" w:rsidR="00C31C2E" w:rsidRPr="00C31C2E" w:rsidRDefault="00C31C2E" w:rsidP="00C31C2E">
            <w:pPr>
              <w:jc w:val="center"/>
              <w:rPr>
                <w:color w:val="000000"/>
                <w:sz w:val="18"/>
                <w:lang w:val="id-ID" w:eastAsia="id-ID"/>
              </w:rPr>
            </w:pPr>
            <w:r w:rsidRPr="00C31C2E">
              <w:rPr>
                <w:color w:val="000000"/>
                <w:sz w:val="18"/>
                <w:lang w:val="id-ID" w:eastAsia="id-ID"/>
              </w:rPr>
              <w:t>22</w:t>
            </w:r>
          </w:p>
        </w:tc>
        <w:tc>
          <w:tcPr>
            <w:tcW w:w="452" w:type="dxa"/>
            <w:tcBorders>
              <w:top w:val="nil"/>
              <w:left w:val="nil"/>
              <w:bottom w:val="single" w:sz="4" w:space="0" w:color="auto"/>
              <w:right w:val="single" w:sz="4" w:space="0" w:color="auto"/>
            </w:tcBorders>
            <w:shd w:val="clear" w:color="auto" w:fill="auto"/>
            <w:noWrap/>
            <w:vAlign w:val="bottom"/>
            <w:hideMark/>
          </w:tcPr>
          <w:p w14:paraId="2F3D227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41" w:type="dxa"/>
            <w:tcBorders>
              <w:top w:val="nil"/>
              <w:left w:val="nil"/>
              <w:bottom w:val="single" w:sz="4" w:space="0" w:color="auto"/>
              <w:right w:val="single" w:sz="4" w:space="0" w:color="auto"/>
            </w:tcBorders>
            <w:shd w:val="clear" w:color="auto" w:fill="auto"/>
            <w:noWrap/>
            <w:vAlign w:val="bottom"/>
            <w:hideMark/>
          </w:tcPr>
          <w:p w14:paraId="575F4BCD"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7DEBCFE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5A931E31"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58FA18D6"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0D97BE2F"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1167CEE5"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5678D50C"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4" w:type="dxa"/>
            <w:tcBorders>
              <w:top w:val="nil"/>
              <w:left w:val="nil"/>
              <w:bottom w:val="single" w:sz="4" w:space="0" w:color="auto"/>
              <w:right w:val="single" w:sz="4" w:space="0" w:color="auto"/>
            </w:tcBorders>
            <w:shd w:val="clear" w:color="auto" w:fill="auto"/>
            <w:noWrap/>
            <w:vAlign w:val="bottom"/>
            <w:hideMark/>
          </w:tcPr>
          <w:p w14:paraId="74920D7D" w14:textId="1ABD35DF"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19" w:type="dxa"/>
            <w:tcBorders>
              <w:top w:val="nil"/>
              <w:left w:val="nil"/>
              <w:bottom w:val="single" w:sz="4" w:space="0" w:color="auto"/>
              <w:right w:val="single" w:sz="4" w:space="0" w:color="auto"/>
            </w:tcBorders>
            <w:shd w:val="clear" w:color="auto" w:fill="auto"/>
            <w:noWrap/>
            <w:vAlign w:val="bottom"/>
            <w:hideMark/>
          </w:tcPr>
          <w:p w14:paraId="221C7657"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8F499E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7808A115" w14:textId="77777777" w:rsidTr="00C31C2E">
        <w:trPr>
          <w:trHeight w:val="255"/>
          <w:jc w:val="center"/>
        </w:trPr>
        <w:tc>
          <w:tcPr>
            <w:tcW w:w="796" w:type="dxa"/>
            <w:vMerge/>
            <w:tcBorders>
              <w:left w:val="single" w:sz="4" w:space="0" w:color="auto"/>
              <w:bottom w:val="single" w:sz="4" w:space="0" w:color="auto"/>
              <w:right w:val="single" w:sz="4" w:space="0" w:color="auto"/>
            </w:tcBorders>
            <w:shd w:val="clear" w:color="auto" w:fill="auto"/>
            <w:noWrap/>
            <w:vAlign w:val="bottom"/>
            <w:hideMark/>
          </w:tcPr>
          <w:p w14:paraId="5DA5331C" w14:textId="18DDAC77" w:rsidR="00C31C2E" w:rsidRPr="00C31C2E" w:rsidRDefault="00C31C2E" w:rsidP="00C31C2E">
            <w:pPr>
              <w:jc w:val="center"/>
              <w:rPr>
                <w:color w:val="000000"/>
                <w:sz w:val="18"/>
                <w:lang w:val="id-ID" w:eastAsia="id-ID"/>
              </w:rPr>
            </w:pPr>
          </w:p>
        </w:tc>
        <w:tc>
          <w:tcPr>
            <w:tcW w:w="467" w:type="dxa"/>
            <w:tcBorders>
              <w:top w:val="nil"/>
              <w:left w:val="nil"/>
              <w:bottom w:val="single" w:sz="4" w:space="0" w:color="auto"/>
              <w:right w:val="single" w:sz="4" w:space="0" w:color="auto"/>
            </w:tcBorders>
            <w:shd w:val="clear" w:color="auto" w:fill="auto"/>
            <w:noWrap/>
            <w:vAlign w:val="bottom"/>
            <w:hideMark/>
          </w:tcPr>
          <w:p w14:paraId="25A6A7C5" w14:textId="77777777" w:rsidR="00C31C2E" w:rsidRPr="00C31C2E" w:rsidRDefault="00C31C2E" w:rsidP="00C31C2E">
            <w:pPr>
              <w:jc w:val="center"/>
              <w:rPr>
                <w:color w:val="000000"/>
                <w:sz w:val="18"/>
                <w:lang w:val="id-ID" w:eastAsia="id-ID"/>
              </w:rPr>
            </w:pPr>
            <w:r w:rsidRPr="00C31C2E">
              <w:rPr>
                <w:color w:val="000000"/>
                <w:sz w:val="18"/>
                <w:lang w:val="id-ID" w:eastAsia="id-ID"/>
              </w:rPr>
              <w:t>70</w:t>
            </w:r>
          </w:p>
        </w:tc>
        <w:tc>
          <w:tcPr>
            <w:tcW w:w="466" w:type="dxa"/>
            <w:tcBorders>
              <w:top w:val="nil"/>
              <w:left w:val="nil"/>
              <w:bottom w:val="single" w:sz="4" w:space="0" w:color="auto"/>
              <w:right w:val="single" w:sz="4" w:space="0" w:color="auto"/>
            </w:tcBorders>
            <w:shd w:val="clear" w:color="auto" w:fill="auto"/>
            <w:noWrap/>
            <w:vAlign w:val="bottom"/>
            <w:hideMark/>
          </w:tcPr>
          <w:p w14:paraId="057EE7F1" w14:textId="77777777" w:rsidR="00C31C2E" w:rsidRPr="00C31C2E" w:rsidRDefault="00C31C2E" w:rsidP="00C31C2E">
            <w:pPr>
              <w:jc w:val="center"/>
              <w:rPr>
                <w:color w:val="000000"/>
                <w:sz w:val="18"/>
                <w:lang w:val="id-ID" w:eastAsia="id-ID"/>
              </w:rPr>
            </w:pPr>
            <w:r w:rsidRPr="00C31C2E">
              <w:rPr>
                <w:color w:val="000000"/>
                <w:sz w:val="18"/>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094C4F1" w14:textId="0E5442C7" w:rsidR="00C31C2E" w:rsidRPr="00C31C2E" w:rsidRDefault="00C31C2E" w:rsidP="00C31C2E">
            <w:pPr>
              <w:rPr>
                <w:color w:val="000000"/>
                <w:sz w:val="18"/>
                <w:lang w:val="id-ID" w:eastAsia="id-ID"/>
              </w:rPr>
            </w:pPr>
            <w:r>
              <w:rPr>
                <w:color w:val="000000"/>
                <w:sz w:val="18"/>
                <w:lang w:val="id-ID" w:eastAsia="id-ID"/>
              </w:rPr>
              <w:t>1-2</w:t>
            </w:r>
          </w:p>
        </w:tc>
        <w:tc>
          <w:tcPr>
            <w:tcW w:w="531" w:type="dxa"/>
            <w:tcBorders>
              <w:top w:val="nil"/>
              <w:left w:val="nil"/>
              <w:bottom w:val="single" w:sz="4" w:space="0" w:color="auto"/>
              <w:right w:val="single" w:sz="4" w:space="0" w:color="auto"/>
            </w:tcBorders>
            <w:shd w:val="clear" w:color="auto" w:fill="auto"/>
            <w:noWrap/>
            <w:vAlign w:val="bottom"/>
            <w:hideMark/>
          </w:tcPr>
          <w:p w14:paraId="16543AD4" w14:textId="57F75A12" w:rsidR="00C31C2E" w:rsidRPr="00C31C2E" w:rsidRDefault="00C31C2E" w:rsidP="00C31C2E">
            <w:pPr>
              <w:jc w:val="center"/>
              <w:rPr>
                <w:color w:val="000000"/>
                <w:sz w:val="18"/>
                <w:lang w:val="id-ID" w:eastAsia="id-ID"/>
              </w:rPr>
            </w:pPr>
            <w:r>
              <w:rPr>
                <w:color w:val="000000"/>
                <w:sz w:val="18"/>
                <w:lang w:val="id-ID" w:eastAsia="id-ID"/>
              </w:rPr>
              <w:t>59.</w:t>
            </w:r>
            <w:r w:rsidRPr="00C31C2E">
              <w:rPr>
                <w:color w:val="000000"/>
                <w:sz w:val="18"/>
                <w:lang w:val="id-ID"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14:paraId="3861926F" w14:textId="77777777" w:rsidR="00C31C2E" w:rsidRPr="00C31C2E" w:rsidRDefault="00C31C2E" w:rsidP="00C31C2E">
            <w:pPr>
              <w:jc w:val="center"/>
              <w:rPr>
                <w:color w:val="000000"/>
                <w:sz w:val="18"/>
                <w:lang w:val="id-ID" w:eastAsia="id-ID"/>
              </w:rPr>
            </w:pPr>
            <w:r w:rsidRPr="00C31C2E">
              <w:rPr>
                <w:color w:val="000000"/>
                <w:sz w:val="18"/>
                <w:lang w:val="id-ID" w:eastAsia="id-ID"/>
              </w:rPr>
              <w:t>55</w:t>
            </w:r>
          </w:p>
        </w:tc>
        <w:tc>
          <w:tcPr>
            <w:tcW w:w="452" w:type="dxa"/>
            <w:tcBorders>
              <w:top w:val="nil"/>
              <w:left w:val="nil"/>
              <w:bottom w:val="single" w:sz="4" w:space="0" w:color="auto"/>
              <w:right w:val="single" w:sz="4" w:space="0" w:color="auto"/>
            </w:tcBorders>
            <w:shd w:val="clear" w:color="auto" w:fill="auto"/>
            <w:noWrap/>
            <w:vAlign w:val="bottom"/>
            <w:hideMark/>
          </w:tcPr>
          <w:p w14:paraId="123B87BD" w14:textId="77777777" w:rsidR="00C31C2E" w:rsidRPr="00C31C2E" w:rsidRDefault="00C31C2E" w:rsidP="00C31C2E">
            <w:pPr>
              <w:jc w:val="center"/>
              <w:rPr>
                <w:color w:val="000000"/>
                <w:sz w:val="18"/>
                <w:lang w:val="id-ID" w:eastAsia="id-ID"/>
              </w:rPr>
            </w:pPr>
            <w:r w:rsidRPr="00C31C2E">
              <w:rPr>
                <w:color w:val="000000"/>
                <w:sz w:val="18"/>
                <w:lang w:val="id-ID" w:eastAsia="id-ID"/>
              </w:rPr>
              <w:t>1</w:t>
            </w:r>
          </w:p>
        </w:tc>
        <w:tc>
          <w:tcPr>
            <w:tcW w:w="441" w:type="dxa"/>
            <w:tcBorders>
              <w:top w:val="nil"/>
              <w:left w:val="nil"/>
              <w:bottom w:val="single" w:sz="4" w:space="0" w:color="auto"/>
              <w:right w:val="single" w:sz="4" w:space="0" w:color="auto"/>
            </w:tcBorders>
            <w:shd w:val="clear" w:color="auto" w:fill="auto"/>
            <w:noWrap/>
            <w:vAlign w:val="bottom"/>
            <w:hideMark/>
          </w:tcPr>
          <w:p w14:paraId="10D32838" w14:textId="1D172747" w:rsidR="00C31C2E" w:rsidRPr="00C31C2E" w:rsidRDefault="00C31C2E" w:rsidP="00C31C2E">
            <w:pPr>
              <w:jc w:val="center"/>
              <w:rPr>
                <w:color w:val="000000"/>
                <w:sz w:val="18"/>
                <w:lang w:val="id-ID" w:eastAsia="id-ID"/>
              </w:rPr>
            </w:pPr>
            <w:r>
              <w:rPr>
                <w:color w:val="000000"/>
                <w:sz w:val="18"/>
                <w:lang w:val="id-ID" w:eastAsia="id-ID"/>
              </w:rPr>
              <w:t>3.</w:t>
            </w:r>
            <w:r w:rsidRPr="00C31C2E">
              <w:rPr>
                <w:color w:val="000000"/>
                <w:sz w:val="18"/>
                <w:lang w:val="id-ID" w:eastAsia="id-ID"/>
              </w:rPr>
              <w:t>5</w:t>
            </w:r>
          </w:p>
        </w:tc>
        <w:tc>
          <w:tcPr>
            <w:tcW w:w="452" w:type="dxa"/>
            <w:tcBorders>
              <w:top w:val="nil"/>
              <w:left w:val="nil"/>
              <w:bottom w:val="single" w:sz="4" w:space="0" w:color="auto"/>
              <w:right w:val="single" w:sz="4" w:space="0" w:color="auto"/>
            </w:tcBorders>
            <w:shd w:val="clear" w:color="auto" w:fill="auto"/>
            <w:noWrap/>
            <w:vAlign w:val="bottom"/>
            <w:hideMark/>
          </w:tcPr>
          <w:p w14:paraId="0FBA958F" w14:textId="77777777" w:rsidR="00C31C2E" w:rsidRPr="00C31C2E" w:rsidRDefault="00C31C2E" w:rsidP="00C31C2E">
            <w:pPr>
              <w:jc w:val="center"/>
              <w:rPr>
                <w:color w:val="000000"/>
                <w:sz w:val="18"/>
                <w:lang w:val="id-ID" w:eastAsia="id-ID"/>
              </w:rPr>
            </w:pPr>
            <w:r w:rsidRPr="00C31C2E">
              <w:rPr>
                <w:color w:val="000000"/>
                <w:sz w:val="18"/>
                <w:lang w:val="id-ID" w:eastAsia="id-ID"/>
              </w:rPr>
              <w:t>A</w:t>
            </w:r>
          </w:p>
        </w:tc>
        <w:tc>
          <w:tcPr>
            <w:tcW w:w="452" w:type="dxa"/>
            <w:tcBorders>
              <w:top w:val="nil"/>
              <w:left w:val="nil"/>
              <w:bottom w:val="single" w:sz="4" w:space="0" w:color="auto"/>
              <w:right w:val="single" w:sz="4" w:space="0" w:color="auto"/>
            </w:tcBorders>
            <w:shd w:val="clear" w:color="auto" w:fill="auto"/>
            <w:noWrap/>
            <w:vAlign w:val="bottom"/>
            <w:hideMark/>
          </w:tcPr>
          <w:p w14:paraId="04083EAF" w14:textId="77777777" w:rsidR="00C31C2E" w:rsidRPr="00C31C2E" w:rsidRDefault="00C31C2E" w:rsidP="00C31C2E">
            <w:pPr>
              <w:jc w:val="center"/>
              <w:rPr>
                <w:color w:val="000000"/>
                <w:sz w:val="18"/>
                <w:lang w:val="id-ID" w:eastAsia="id-ID"/>
              </w:rPr>
            </w:pPr>
            <w:r w:rsidRPr="00C31C2E">
              <w:rPr>
                <w:color w:val="000000"/>
                <w:sz w:val="18"/>
                <w:lang w:val="id-ID" w:eastAsia="id-ID"/>
              </w:rPr>
              <w:t>40</w:t>
            </w:r>
          </w:p>
        </w:tc>
        <w:tc>
          <w:tcPr>
            <w:tcW w:w="567" w:type="dxa"/>
            <w:tcBorders>
              <w:top w:val="nil"/>
              <w:left w:val="nil"/>
              <w:bottom w:val="single" w:sz="4" w:space="0" w:color="auto"/>
              <w:right w:val="single" w:sz="4" w:space="0" w:color="auto"/>
            </w:tcBorders>
            <w:shd w:val="clear" w:color="auto" w:fill="auto"/>
            <w:noWrap/>
            <w:vAlign w:val="bottom"/>
            <w:hideMark/>
          </w:tcPr>
          <w:p w14:paraId="4B5967BC" w14:textId="13EBC4FB" w:rsidR="00C31C2E" w:rsidRPr="00C31C2E" w:rsidRDefault="00C31C2E" w:rsidP="00C31C2E">
            <w:pPr>
              <w:jc w:val="center"/>
              <w:rPr>
                <w:color w:val="000000"/>
                <w:sz w:val="18"/>
                <w:lang w:val="id-ID" w:eastAsia="id-ID"/>
              </w:rPr>
            </w:pPr>
            <w:r>
              <w:rPr>
                <w:color w:val="000000"/>
                <w:sz w:val="18"/>
                <w:lang w:val="id-ID" w:eastAsia="id-ID"/>
              </w:rPr>
              <w:t>37.</w:t>
            </w:r>
            <w:r w:rsidRPr="00C31C2E">
              <w:rPr>
                <w:color w:val="000000"/>
                <w:sz w:val="18"/>
                <w:lang w:val="id-ID" w:eastAsia="id-ID"/>
              </w:rPr>
              <w:t>2</w:t>
            </w:r>
          </w:p>
        </w:tc>
        <w:tc>
          <w:tcPr>
            <w:tcW w:w="452" w:type="dxa"/>
            <w:tcBorders>
              <w:top w:val="nil"/>
              <w:left w:val="nil"/>
              <w:bottom w:val="single" w:sz="4" w:space="0" w:color="auto"/>
              <w:right w:val="single" w:sz="4" w:space="0" w:color="auto"/>
            </w:tcBorders>
            <w:shd w:val="clear" w:color="auto" w:fill="auto"/>
            <w:noWrap/>
            <w:vAlign w:val="bottom"/>
            <w:hideMark/>
          </w:tcPr>
          <w:p w14:paraId="3FED7EEC" w14:textId="77777777" w:rsidR="00C31C2E" w:rsidRPr="00C31C2E" w:rsidRDefault="00C31C2E" w:rsidP="00C31C2E">
            <w:pPr>
              <w:jc w:val="center"/>
              <w:rPr>
                <w:color w:val="000000"/>
                <w:sz w:val="18"/>
                <w:lang w:val="id-ID" w:eastAsia="id-ID"/>
              </w:rPr>
            </w:pPr>
            <w:r w:rsidRPr="00C31C2E">
              <w:rPr>
                <w:color w:val="000000"/>
                <w:sz w:val="18"/>
                <w:lang w:val="id-ID" w:eastAsia="id-ID"/>
              </w:rPr>
              <w:t>25</w:t>
            </w:r>
          </w:p>
        </w:tc>
        <w:tc>
          <w:tcPr>
            <w:tcW w:w="452" w:type="dxa"/>
            <w:tcBorders>
              <w:top w:val="nil"/>
              <w:left w:val="nil"/>
              <w:bottom w:val="single" w:sz="4" w:space="0" w:color="auto"/>
              <w:right w:val="single" w:sz="4" w:space="0" w:color="auto"/>
            </w:tcBorders>
            <w:shd w:val="clear" w:color="auto" w:fill="auto"/>
            <w:noWrap/>
            <w:vAlign w:val="bottom"/>
            <w:hideMark/>
          </w:tcPr>
          <w:p w14:paraId="152B0598" w14:textId="77777777" w:rsidR="00C31C2E" w:rsidRPr="00C31C2E" w:rsidRDefault="00C31C2E" w:rsidP="00C31C2E">
            <w:pPr>
              <w:jc w:val="center"/>
              <w:rPr>
                <w:color w:val="000000"/>
                <w:sz w:val="18"/>
                <w:lang w:val="id-ID" w:eastAsia="id-ID"/>
              </w:rPr>
            </w:pPr>
            <w:r w:rsidRPr="00C31C2E">
              <w:rPr>
                <w:color w:val="000000"/>
                <w:sz w:val="18"/>
                <w:lang w:val="id-ID" w:eastAsia="id-ID"/>
              </w:rPr>
              <w:t>11</w:t>
            </w:r>
          </w:p>
        </w:tc>
        <w:tc>
          <w:tcPr>
            <w:tcW w:w="452" w:type="dxa"/>
            <w:tcBorders>
              <w:top w:val="nil"/>
              <w:left w:val="nil"/>
              <w:bottom w:val="single" w:sz="4" w:space="0" w:color="auto"/>
              <w:right w:val="single" w:sz="4" w:space="0" w:color="auto"/>
            </w:tcBorders>
            <w:shd w:val="clear" w:color="auto" w:fill="auto"/>
            <w:noWrap/>
            <w:vAlign w:val="bottom"/>
            <w:hideMark/>
          </w:tcPr>
          <w:p w14:paraId="2E82543D" w14:textId="77777777" w:rsidR="00C31C2E" w:rsidRPr="00C31C2E" w:rsidRDefault="00C31C2E" w:rsidP="00C31C2E">
            <w:pPr>
              <w:jc w:val="center"/>
              <w:rPr>
                <w:color w:val="000000"/>
                <w:sz w:val="18"/>
                <w:lang w:val="id-ID" w:eastAsia="id-ID"/>
              </w:rPr>
            </w:pPr>
            <w:r w:rsidRPr="00C31C2E">
              <w:rPr>
                <w:color w:val="000000"/>
                <w:sz w:val="18"/>
                <w:lang w:val="id-ID" w:eastAsia="id-ID"/>
              </w:rPr>
              <w:t>IF</w:t>
            </w:r>
          </w:p>
        </w:tc>
        <w:tc>
          <w:tcPr>
            <w:tcW w:w="564" w:type="dxa"/>
            <w:tcBorders>
              <w:top w:val="nil"/>
              <w:left w:val="nil"/>
              <w:bottom w:val="single" w:sz="4" w:space="0" w:color="auto"/>
              <w:right w:val="single" w:sz="4" w:space="0" w:color="auto"/>
            </w:tcBorders>
            <w:shd w:val="clear" w:color="auto" w:fill="auto"/>
            <w:noWrap/>
            <w:vAlign w:val="bottom"/>
            <w:hideMark/>
          </w:tcPr>
          <w:p w14:paraId="58E66E97"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519" w:type="dxa"/>
            <w:tcBorders>
              <w:top w:val="nil"/>
              <w:left w:val="nil"/>
              <w:bottom w:val="single" w:sz="4" w:space="0" w:color="auto"/>
              <w:right w:val="single" w:sz="4" w:space="0" w:color="auto"/>
            </w:tcBorders>
            <w:shd w:val="clear" w:color="auto" w:fill="auto"/>
            <w:noWrap/>
            <w:vAlign w:val="bottom"/>
            <w:hideMark/>
          </w:tcPr>
          <w:p w14:paraId="1B2D8D2B" w14:textId="15DA9335"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14:paraId="3D8D7D31"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56091DF6" w14:textId="77777777" w:rsidTr="00107909">
        <w:trPr>
          <w:trHeight w:val="255"/>
          <w:jc w:val="center"/>
        </w:trPr>
        <w:tc>
          <w:tcPr>
            <w:tcW w:w="796" w:type="dxa"/>
            <w:vMerge w:val="restart"/>
            <w:tcBorders>
              <w:top w:val="nil"/>
              <w:left w:val="single" w:sz="4" w:space="0" w:color="auto"/>
              <w:right w:val="single" w:sz="4" w:space="0" w:color="auto"/>
            </w:tcBorders>
            <w:shd w:val="clear" w:color="auto" w:fill="auto"/>
            <w:noWrap/>
            <w:vAlign w:val="bottom"/>
            <w:hideMark/>
          </w:tcPr>
          <w:p w14:paraId="13FFBE6F" w14:textId="77777777" w:rsidR="00C31C2E" w:rsidRPr="00C31C2E" w:rsidRDefault="00C31C2E" w:rsidP="00C31C2E">
            <w:pPr>
              <w:jc w:val="center"/>
              <w:rPr>
                <w:color w:val="000000"/>
                <w:sz w:val="18"/>
                <w:lang w:val="id-ID" w:eastAsia="id-ID"/>
              </w:rPr>
            </w:pPr>
            <w:r w:rsidRPr="00C31C2E">
              <w:rPr>
                <w:color w:val="000000"/>
                <w:sz w:val="18"/>
                <w:lang w:val="id-ID" w:eastAsia="id-ID"/>
              </w:rPr>
              <w:t>200</w:t>
            </w:r>
          </w:p>
          <w:p w14:paraId="7E188C20" w14:textId="553964CA"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467" w:type="dxa"/>
            <w:tcBorders>
              <w:top w:val="nil"/>
              <w:left w:val="nil"/>
              <w:bottom w:val="single" w:sz="4" w:space="0" w:color="auto"/>
              <w:right w:val="single" w:sz="4" w:space="0" w:color="auto"/>
            </w:tcBorders>
            <w:shd w:val="clear" w:color="auto" w:fill="auto"/>
            <w:noWrap/>
            <w:vAlign w:val="bottom"/>
            <w:hideMark/>
          </w:tcPr>
          <w:p w14:paraId="0EC49E3D" w14:textId="77777777" w:rsidR="00C31C2E" w:rsidRPr="00C31C2E" w:rsidRDefault="00C31C2E" w:rsidP="00C31C2E">
            <w:pPr>
              <w:jc w:val="center"/>
              <w:rPr>
                <w:color w:val="000000"/>
                <w:sz w:val="18"/>
                <w:lang w:val="id-ID" w:eastAsia="id-ID"/>
              </w:rPr>
            </w:pPr>
            <w:r w:rsidRPr="00C31C2E">
              <w:rPr>
                <w:color w:val="000000"/>
                <w:sz w:val="18"/>
                <w:lang w:val="id-ID" w:eastAsia="id-ID"/>
              </w:rPr>
              <w:t>0</w:t>
            </w:r>
          </w:p>
        </w:tc>
        <w:tc>
          <w:tcPr>
            <w:tcW w:w="466" w:type="dxa"/>
            <w:tcBorders>
              <w:top w:val="nil"/>
              <w:left w:val="nil"/>
              <w:bottom w:val="single" w:sz="4" w:space="0" w:color="auto"/>
              <w:right w:val="single" w:sz="4" w:space="0" w:color="auto"/>
            </w:tcBorders>
            <w:shd w:val="clear" w:color="auto" w:fill="auto"/>
            <w:noWrap/>
            <w:vAlign w:val="bottom"/>
            <w:hideMark/>
          </w:tcPr>
          <w:p w14:paraId="27F75251" w14:textId="42DA0A86" w:rsidR="00C31C2E" w:rsidRPr="00C31C2E" w:rsidRDefault="00C31C2E" w:rsidP="00C31C2E">
            <w:pPr>
              <w:jc w:val="center"/>
              <w:rPr>
                <w:color w:val="000000"/>
                <w:sz w:val="18"/>
                <w:lang w:val="id-ID" w:eastAsia="id-ID"/>
              </w:rPr>
            </w:pPr>
            <w:r>
              <w:rPr>
                <w:color w:val="000000"/>
                <w:sz w:val="18"/>
                <w:lang w:val="id-ID" w:eastAsia="id-ID"/>
              </w:rPr>
              <w:t>2.</w:t>
            </w:r>
            <w:r w:rsidRPr="00C31C2E">
              <w:rPr>
                <w:color w:val="000000"/>
                <w:sz w:val="18"/>
                <w:lang w:val="id-ID" w:eastAsia="id-ID"/>
              </w:rPr>
              <w:t>5</w:t>
            </w:r>
          </w:p>
        </w:tc>
        <w:tc>
          <w:tcPr>
            <w:tcW w:w="486" w:type="dxa"/>
            <w:tcBorders>
              <w:top w:val="nil"/>
              <w:left w:val="nil"/>
              <w:bottom w:val="single" w:sz="4" w:space="0" w:color="auto"/>
              <w:right w:val="single" w:sz="4" w:space="0" w:color="auto"/>
            </w:tcBorders>
            <w:shd w:val="clear" w:color="auto" w:fill="auto"/>
            <w:noWrap/>
            <w:vAlign w:val="bottom"/>
            <w:hideMark/>
          </w:tcPr>
          <w:p w14:paraId="561DC431"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31" w:type="dxa"/>
            <w:tcBorders>
              <w:top w:val="nil"/>
              <w:left w:val="nil"/>
              <w:bottom w:val="single" w:sz="4" w:space="0" w:color="auto"/>
              <w:right w:val="single" w:sz="4" w:space="0" w:color="auto"/>
            </w:tcBorders>
            <w:shd w:val="clear" w:color="auto" w:fill="auto"/>
            <w:noWrap/>
            <w:vAlign w:val="bottom"/>
            <w:hideMark/>
          </w:tcPr>
          <w:p w14:paraId="4EFC72AD"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96" w:type="dxa"/>
            <w:tcBorders>
              <w:top w:val="nil"/>
              <w:left w:val="nil"/>
              <w:bottom w:val="single" w:sz="4" w:space="0" w:color="auto"/>
              <w:right w:val="single" w:sz="4" w:space="0" w:color="auto"/>
            </w:tcBorders>
            <w:shd w:val="clear" w:color="auto" w:fill="auto"/>
            <w:noWrap/>
            <w:vAlign w:val="bottom"/>
            <w:hideMark/>
          </w:tcPr>
          <w:p w14:paraId="45C83FBF" w14:textId="77777777" w:rsidR="00C31C2E" w:rsidRPr="00C31C2E" w:rsidRDefault="00C31C2E" w:rsidP="00C31C2E">
            <w:pPr>
              <w:jc w:val="center"/>
              <w:rPr>
                <w:color w:val="000000"/>
                <w:sz w:val="18"/>
                <w:lang w:val="id-ID" w:eastAsia="id-ID"/>
              </w:rPr>
            </w:pPr>
            <w:r w:rsidRPr="00C31C2E">
              <w:rPr>
                <w:color w:val="000000"/>
                <w:sz w:val="18"/>
                <w:lang w:val="id-ID" w:eastAsia="id-ID"/>
              </w:rPr>
              <w:t>22</w:t>
            </w:r>
          </w:p>
        </w:tc>
        <w:tc>
          <w:tcPr>
            <w:tcW w:w="452" w:type="dxa"/>
            <w:tcBorders>
              <w:top w:val="nil"/>
              <w:left w:val="nil"/>
              <w:bottom w:val="single" w:sz="4" w:space="0" w:color="auto"/>
              <w:right w:val="single" w:sz="4" w:space="0" w:color="auto"/>
            </w:tcBorders>
            <w:shd w:val="clear" w:color="auto" w:fill="auto"/>
            <w:noWrap/>
            <w:vAlign w:val="bottom"/>
            <w:hideMark/>
          </w:tcPr>
          <w:p w14:paraId="2E42679E"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41" w:type="dxa"/>
            <w:tcBorders>
              <w:top w:val="nil"/>
              <w:left w:val="nil"/>
              <w:bottom w:val="single" w:sz="4" w:space="0" w:color="auto"/>
              <w:right w:val="single" w:sz="4" w:space="0" w:color="auto"/>
            </w:tcBorders>
            <w:shd w:val="clear" w:color="auto" w:fill="auto"/>
            <w:noWrap/>
            <w:vAlign w:val="bottom"/>
            <w:hideMark/>
          </w:tcPr>
          <w:p w14:paraId="448DDB16"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111AA7CC"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46A3F78E"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1B5CD024"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52A9A87A"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51B14163"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1826507A"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4" w:type="dxa"/>
            <w:tcBorders>
              <w:top w:val="nil"/>
              <w:left w:val="nil"/>
              <w:bottom w:val="single" w:sz="4" w:space="0" w:color="auto"/>
              <w:right w:val="single" w:sz="4" w:space="0" w:color="auto"/>
            </w:tcBorders>
            <w:shd w:val="clear" w:color="auto" w:fill="auto"/>
            <w:noWrap/>
            <w:vAlign w:val="bottom"/>
            <w:hideMark/>
          </w:tcPr>
          <w:p w14:paraId="10EA262D" w14:textId="0F2077C6"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19" w:type="dxa"/>
            <w:tcBorders>
              <w:top w:val="nil"/>
              <w:left w:val="nil"/>
              <w:bottom w:val="single" w:sz="4" w:space="0" w:color="auto"/>
              <w:right w:val="single" w:sz="4" w:space="0" w:color="auto"/>
            </w:tcBorders>
            <w:shd w:val="clear" w:color="auto" w:fill="auto"/>
            <w:noWrap/>
            <w:vAlign w:val="bottom"/>
            <w:hideMark/>
          </w:tcPr>
          <w:p w14:paraId="01C73543"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253058F"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07A0CF57" w14:textId="77777777" w:rsidTr="00107909">
        <w:trPr>
          <w:trHeight w:val="255"/>
          <w:jc w:val="center"/>
        </w:trPr>
        <w:tc>
          <w:tcPr>
            <w:tcW w:w="796" w:type="dxa"/>
            <w:vMerge/>
            <w:tcBorders>
              <w:left w:val="single" w:sz="4" w:space="0" w:color="auto"/>
              <w:bottom w:val="single" w:sz="4" w:space="0" w:color="auto"/>
              <w:right w:val="single" w:sz="4" w:space="0" w:color="auto"/>
            </w:tcBorders>
            <w:shd w:val="clear" w:color="auto" w:fill="auto"/>
            <w:noWrap/>
            <w:vAlign w:val="bottom"/>
            <w:hideMark/>
          </w:tcPr>
          <w:p w14:paraId="36CF3D23" w14:textId="7BB2C36A" w:rsidR="00C31C2E" w:rsidRPr="00C31C2E" w:rsidRDefault="00C31C2E" w:rsidP="00C31C2E">
            <w:pPr>
              <w:jc w:val="center"/>
              <w:rPr>
                <w:color w:val="000000"/>
                <w:sz w:val="18"/>
                <w:lang w:val="id-ID" w:eastAsia="id-ID"/>
              </w:rPr>
            </w:pPr>
          </w:p>
        </w:tc>
        <w:tc>
          <w:tcPr>
            <w:tcW w:w="467" w:type="dxa"/>
            <w:tcBorders>
              <w:top w:val="nil"/>
              <w:left w:val="nil"/>
              <w:bottom w:val="single" w:sz="4" w:space="0" w:color="auto"/>
              <w:right w:val="single" w:sz="4" w:space="0" w:color="auto"/>
            </w:tcBorders>
            <w:shd w:val="clear" w:color="auto" w:fill="auto"/>
            <w:noWrap/>
            <w:vAlign w:val="bottom"/>
            <w:hideMark/>
          </w:tcPr>
          <w:p w14:paraId="4769283A" w14:textId="77777777" w:rsidR="00C31C2E" w:rsidRPr="00C31C2E" w:rsidRDefault="00C31C2E" w:rsidP="00C31C2E">
            <w:pPr>
              <w:jc w:val="center"/>
              <w:rPr>
                <w:color w:val="000000"/>
                <w:sz w:val="18"/>
                <w:lang w:val="id-ID" w:eastAsia="id-ID"/>
              </w:rPr>
            </w:pPr>
            <w:r w:rsidRPr="00C31C2E">
              <w:rPr>
                <w:color w:val="000000"/>
                <w:sz w:val="18"/>
                <w:lang w:val="id-ID" w:eastAsia="id-ID"/>
              </w:rPr>
              <w:t>70</w:t>
            </w:r>
          </w:p>
        </w:tc>
        <w:tc>
          <w:tcPr>
            <w:tcW w:w="466" w:type="dxa"/>
            <w:tcBorders>
              <w:top w:val="nil"/>
              <w:left w:val="nil"/>
              <w:bottom w:val="single" w:sz="4" w:space="0" w:color="auto"/>
              <w:right w:val="single" w:sz="4" w:space="0" w:color="auto"/>
            </w:tcBorders>
            <w:shd w:val="clear" w:color="auto" w:fill="auto"/>
            <w:noWrap/>
            <w:vAlign w:val="bottom"/>
            <w:hideMark/>
          </w:tcPr>
          <w:p w14:paraId="283921F9" w14:textId="77777777" w:rsidR="00C31C2E" w:rsidRPr="00C31C2E" w:rsidRDefault="00C31C2E" w:rsidP="00C31C2E">
            <w:pPr>
              <w:jc w:val="center"/>
              <w:rPr>
                <w:color w:val="000000"/>
                <w:sz w:val="18"/>
                <w:lang w:val="id-ID" w:eastAsia="id-ID"/>
              </w:rPr>
            </w:pPr>
            <w:r w:rsidRPr="00C31C2E">
              <w:rPr>
                <w:color w:val="000000"/>
                <w:sz w:val="18"/>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2D90C53" w14:textId="7B147E8F" w:rsidR="00C31C2E" w:rsidRPr="00C31C2E" w:rsidRDefault="00C31C2E" w:rsidP="00C31C2E">
            <w:pPr>
              <w:rPr>
                <w:color w:val="000000"/>
                <w:sz w:val="18"/>
                <w:lang w:val="id-ID" w:eastAsia="id-ID"/>
              </w:rPr>
            </w:pPr>
            <w:r>
              <w:rPr>
                <w:color w:val="000000"/>
                <w:sz w:val="18"/>
                <w:lang w:val="id-ID" w:eastAsia="id-ID"/>
              </w:rPr>
              <w:t>1-2</w:t>
            </w:r>
          </w:p>
        </w:tc>
        <w:tc>
          <w:tcPr>
            <w:tcW w:w="531" w:type="dxa"/>
            <w:tcBorders>
              <w:top w:val="nil"/>
              <w:left w:val="nil"/>
              <w:bottom w:val="single" w:sz="4" w:space="0" w:color="auto"/>
              <w:right w:val="single" w:sz="4" w:space="0" w:color="auto"/>
            </w:tcBorders>
            <w:shd w:val="clear" w:color="auto" w:fill="auto"/>
            <w:noWrap/>
            <w:vAlign w:val="bottom"/>
            <w:hideMark/>
          </w:tcPr>
          <w:p w14:paraId="4BBA8ED7" w14:textId="14BAAF32" w:rsidR="00C31C2E" w:rsidRPr="00C31C2E" w:rsidRDefault="00C31C2E" w:rsidP="00C31C2E">
            <w:pPr>
              <w:jc w:val="center"/>
              <w:rPr>
                <w:color w:val="000000"/>
                <w:sz w:val="18"/>
                <w:lang w:val="id-ID" w:eastAsia="id-ID"/>
              </w:rPr>
            </w:pPr>
            <w:r>
              <w:rPr>
                <w:color w:val="000000"/>
                <w:sz w:val="18"/>
                <w:lang w:val="id-ID" w:eastAsia="id-ID"/>
              </w:rPr>
              <w:t>65.</w:t>
            </w:r>
            <w:r w:rsidRPr="00C31C2E">
              <w:rPr>
                <w:color w:val="000000"/>
                <w:sz w:val="18"/>
                <w:lang w:val="id-ID" w:eastAsia="id-ID"/>
              </w:rPr>
              <w:t>5</w:t>
            </w:r>
          </w:p>
        </w:tc>
        <w:tc>
          <w:tcPr>
            <w:tcW w:w="496" w:type="dxa"/>
            <w:tcBorders>
              <w:top w:val="nil"/>
              <w:left w:val="nil"/>
              <w:bottom w:val="single" w:sz="4" w:space="0" w:color="auto"/>
              <w:right w:val="single" w:sz="4" w:space="0" w:color="auto"/>
            </w:tcBorders>
            <w:shd w:val="clear" w:color="auto" w:fill="auto"/>
            <w:noWrap/>
            <w:vAlign w:val="bottom"/>
            <w:hideMark/>
          </w:tcPr>
          <w:p w14:paraId="4F069AE8" w14:textId="77777777" w:rsidR="00C31C2E" w:rsidRPr="00C31C2E" w:rsidRDefault="00C31C2E" w:rsidP="00C31C2E">
            <w:pPr>
              <w:jc w:val="center"/>
              <w:rPr>
                <w:color w:val="000000"/>
                <w:sz w:val="18"/>
                <w:lang w:val="id-ID" w:eastAsia="id-ID"/>
              </w:rPr>
            </w:pPr>
            <w:r w:rsidRPr="00C31C2E">
              <w:rPr>
                <w:color w:val="000000"/>
                <w:sz w:val="18"/>
                <w:lang w:val="id-ID" w:eastAsia="id-ID"/>
              </w:rPr>
              <w:t>55</w:t>
            </w:r>
          </w:p>
        </w:tc>
        <w:tc>
          <w:tcPr>
            <w:tcW w:w="452" w:type="dxa"/>
            <w:tcBorders>
              <w:top w:val="nil"/>
              <w:left w:val="nil"/>
              <w:bottom w:val="single" w:sz="4" w:space="0" w:color="auto"/>
              <w:right w:val="single" w:sz="4" w:space="0" w:color="auto"/>
            </w:tcBorders>
            <w:shd w:val="clear" w:color="auto" w:fill="auto"/>
            <w:noWrap/>
            <w:vAlign w:val="bottom"/>
            <w:hideMark/>
          </w:tcPr>
          <w:p w14:paraId="4B719717" w14:textId="77777777" w:rsidR="00C31C2E" w:rsidRPr="00C31C2E" w:rsidRDefault="00C31C2E" w:rsidP="00C31C2E">
            <w:pPr>
              <w:jc w:val="center"/>
              <w:rPr>
                <w:color w:val="000000"/>
                <w:sz w:val="18"/>
                <w:lang w:val="id-ID" w:eastAsia="id-ID"/>
              </w:rPr>
            </w:pPr>
            <w:r w:rsidRPr="00C31C2E">
              <w:rPr>
                <w:color w:val="000000"/>
                <w:sz w:val="18"/>
                <w:lang w:val="id-ID" w:eastAsia="id-ID"/>
              </w:rPr>
              <w:t>2</w:t>
            </w:r>
          </w:p>
        </w:tc>
        <w:tc>
          <w:tcPr>
            <w:tcW w:w="441" w:type="dxa"/>
            <w:tcBorders>
              <w:top w:val="nil"/>
              <w:left w:val="nil"/>
              <w:bottom w:val="single" w:sz="4" w:space="0" w:color="auto"/>
              <w:right w:val="single" w:sz="4" w:space="0" w:color="auto"/>
            </w:tcBorders>
            <w:shd w:val="clear" w:color="auto" w:fill="auto"/>
            <w:noWrap/>
            <w:vAlign w:val="bottom"/>
            <w:hideMark/>
          </w:tcPr>
          <w:p w14:paraId="5FBE1AE8" w14:textId="71C7BEFC" w:rsidR="00C31C2E" w:rsidRPr="00C31C2E" w:rsidRDefault="00C31C2E" w:rsidP="00C31C2E">
            <w:pPr>
              <w:jc w:val="center"/>
              <w:rPr>
                <w:color w:val="000000"/>
                <w:sz w:val="18"/>
                <w:lang w:val="id-ID" w:eastAsia="id-ID"/>
              </w:rPr>
            </w:pPr>
            <w:r>
              <w:rPr>
                <w:color w:val="000000"/>
                <w:sz w:val="18"/>
                <w:lang w:val="id-ID" w:eastAsia="id-ID"/>
              </w:rPr>
              <w:t>8.</w:t>
            </w:r>
            <w:r w:rsidRPr="00C31C2E">
              <w:rPr>
                <w:color w:val="000000"/>
                <w:sz w:val="18"/>
                <w:lang w:val="id-ID" w:eastAsia="id-ID"/>
              </w:rPr>
              <w:t>5</w:t>
            </w:r>
          </w:p>
        </w:tc>
        <w:tc>
          <w:tcPr>
            <w:tcW w:w="452" w:type="dxa"/>
            <w:tcBorders>
              <w:top w:val="nil"/>
              <w:left w:val="nil"/>
              <w:bottom w:val="single" w:sz="4" w:space="0" w:color="auto"/>
              <w:right w:val="single" w:sz="4" w:space="0" w:color="auto"/>
            </w:tcBorders>
            <w:shd w:val="clear" w:color="auto" w:fill="auto"/>
            <w:noWrap/>
            <w:vAlign w:val="bottom"/>
            <w:hideMark/>
          </w:tcPr>
          <w:p w14:paraId="1B1B100C" w14:textId="77777777" w:rsidR="00C31C2E" w:rsidRPr="00C31C2E" w:rsidRDefault="00C31C2E" w:rsidP="00C31C2E">
            <w:pPr>
              <w:jc w:val="center"/>
              <w:rPr>
                <w:color w:val="000000"/>
                <w:sz w:val="18"/>
                <w:lang w:val="id-ID" w:eastAsia="id-ID"/>
              </w:rPr>
            </w:pPr>
            <w:r w:rsidRPr="00C31C2E">
              <w:rPr>
                <w:color w:val="000000"/>
                <w:sz w:val="18"/>
                <w:lang w:val="id-ID" w:eastAsia="id-ID"/>
              </w:rPr>
              <w:t>A</w:t>
            </w:r>
          </w:p>
        </w:tc>
        <w:tc>
          <w:tcPr>
            <w:tcW w:w="452" w:type="dxa"/>
            <w:tcBorders>
              <w:top w:val="nil"/>
              <w:left w:val="nil"/>
              <w:bottom w:val="single" w:sz="4" w:space="0" w:color="auto"/>
              <w:right w:val="single" w:sz="4" w:space="0" w:color="auto"/>
            </w:tcBorders>
            <w:shd w:val="clear" w:color="auto" w:fill="auto"/>
            <w:noWrap/>
            <w:vAlign w:val="bottom"/>
            <w:hideMark/>
          </w:tcPr>
          <w:p w14:paraId="7843670F" w14:textId="77777777" w:rsidR="00C31C2E" w:rsidRPr="00C31C2E" w:rsidRDefault="00C31C2E" w:rsidP="00C31C2E">
            <w:pPr>
              <w:jc w:val="center"/>
              <w:rPr>
                <w:color w:val="000000"/>
                <w:sz w:val="18"/>
                <w:lang w:val="id-ID" w:eastAsia="id-ID"/>
              </w:rPr>
            </w:pPr>
            <w:r w:rsidRPr="00C31C2E">
              <w:rPr>
                <w:color w:val="000000"/>
                <w:sz w:val="18"/>
                <w:lang w:val="id-ID"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14:paraId="4CD5AE53" w14:textId="77777777" w:rsidR="00C31C2E" w:rsidRPr="00C31C2E" w:rsidRDefault="00C31C2E" w:rsidP="00C31C2E">
            <w:pPr>
              <w:jc w:val="center"/>
              <w:rPr>
                <w:color w:val="000000"/>
                <w:sz w:val="18"/>
                <w:lang w:val="id-ID" w:eastAsia="id-ID"/>
              </w:rPr>
            </w:pPr>
            <w:r w:rsidRPr="00C31C2E">
              <w:rPr>
                <w:color w:val="000000"/>
                <w:sz w:val="18"/>
                <w:lang w:val="id-ID" w:eastAsia="id-ID"/>
              </w:rPr>
              <w:t>49</w:t>
            </w:r>
          </w:p>
        </w:tc>
        <w:tc>
          <w:tcPr>
            <w:tcW w:w="452" w:type="dxa"/>
            <w:tcBorders>
              <w:top w:val="nil"/>
              <w:left w:val="nil"/>
              <w:bottom w:val="single" w:sz="4" w:space="0" w:color="auto"/>
              <w:right w:val="single" w:sz="4" w:space="0" w:color="auto"/>
            </w:tcBorders>
            <w:shd w:val="clear" w:color="auto" w:fill="auto"/>
            <w:noWrap/>
            <w:vAlign w:val="bottom"/>
            <w:hideMark/>
          </w:tcPr>
          <w:p w14:paraId="3C8D7401" w14:textId="77777777" w:rsidR="00C31C2E" w:rsidRPr="00C31C2E" w:rsidRDefault="00C31C2E" w:rsidP="00C31C2E">
            <w:pPr>
              <w:jc w:val="center"/>
              <w:rPr>
                <w:color w:val="000000"/>
                <w:sz w:val="18"/>
                <w:lang w:val="id-ID" w:eastAsia="id-ID"/>
              </w:rPr>
            </w:pPr>
            <w:r w:rsidRPr="00C31C2E">
              <w:rPr>
                <w:color w:val="000000"/>
                <w:sz w:val="18"/>
                <w:lang w:val="id-ID" w:eastAsia="id-ID"/>
              </w:rPr>
              <w:t>29</w:t>
            </w:r>
          </w:p>
        </w:tc>
        <w:tc>
          <w:tcPr>
            <w:tcW w:w="452" w:type="dxa"/>
            <w:tcBorders>
              <w:top w:val="nil"/>
              <w:left w:val="nil"/>
              <w:bottom w:val="single" w:sz="4" w:space="0" w:color="auto"/>
              <w:right w:val="single" w:sz="4" w:space="0" w:color="auto"/>
            </w:tcBorders>
            <w:shd w:val="clear" w:color="auto" w:fill="auto"/>
            <w:noWrap/>
            <w:vAlign w:val="bottom"/>
            <w:hideMark/>
          </w:tcPr>
          <w:p w14:paraId="19A819A4" w14:textId="77777777" w:rsidR="00C31C2E" w:rsidRPr="00C31C2E" w:rsidRDefault="00C31C2E" w:rsidP="00C31C2E">
            <w:pPr>
              <w:jc w:val="center"/>
              <w:rPr>
                <w:color w:val="000000"/>
                <w:sz w:val="18"/>
                <w:lang w:val="id-ID" w:eastAsia="id-ID"/>
              </w:rPr>
            </w:pPr>
            <w:r w:rsidRPr="00C31C2E">
              <w:rPr>
                <w:color w:val="000000"/>
                <w:sz w:val="18"/>
                <w:lang w:val="id-ID" w:eastAsia="id-ID"/>
              </w:rPr>
              <w:t>7</w:t>
            </w:r>
          </w:p>
        </w:tc>
        <w:tc>
          <w:tcPr>
            <w:tcW w:w="452" w:type="dxa"/>
            <w:tcBorders>
              <w:top w:val="nil"/>
              <w:left w:val="nil"/>
              <w:bottom w:val="single" w:sz="4" w:space="0" w:color="auto"/>
              <w:right w:val="single" w:sz="4" w:space="0" w:color="auto"/>
            </w:tcBorders>
            <w:shd w:val="clear" w:color="auto" w:fill="auto"/>
            <w:noWrap/>
            <w:vAlign w:val="bottom"/>
            <w:hideMark/>
          </w:tcPr>
          <w:p w14:paraId="60EC62CC" w14:textId="77777777" w:rsidR="00C31C2E" w:rsidRPr="00C31C2E" w:rsidRDefault="00C31C2E" w:rsidP="00C31C2E">
            <w:pPr>
              <w:jc w:val="center"/>
              <w:rPr>
                <w:color w:val="000000"/>
                <w:sz w:val="18"/>
                <w:lang w:val="id-ID" w:eastAsia="id-ID"/>
              </w:rPr>
            </w:pPr>
            <w:r w:rsidRPr="00C31C2E">
              <w:rPr>
                <w:color w:val="000000"/>
                <w:sz w:val="18"/>
                <w:lang w:val="id-ID" w:eastAsia="id-ID"/>
              </w:rPr>
              <w:t>IF</w:t>
            </w:r>
          </w:p>
        </w:tc>
        <w:tc>
          <w:tcPr>
            <w:tcW w:w="564" w:type="dxa"/>
            <w:tcBorders>
              <w:top w:val="nil"/>
              <w:left w:val="nil"/>
              <w:bottom w:val="single" w:sz="4" w:space="0" w:color="auto"/>
              <w:right w:val="single" w:sz="4" w:space="0" w:color="auto"/>
            </w:tcBorders>
            <w:shd w:val="clear" w:color="auto" w:fill="auto"/>
            <w:noWrap/>
            <w:vAlign w:val="bottom"/>
            <w:hideMark/>
          </w:tcPr>
          <w:p w14:paraId="67970B1E"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519" w:type="dxa"/>
            <w:tcBorders>
              <w:top w:val="nil"/>
              <w:left w:val="nil"/>
              <w:bottom w:val="single" w:sz="4" w:space="0" w:color="auto"/>
              <w:right w:val="single" w:sz="4" w:space="0" w:color="auto"/>
            </w:tcBorders>
            <w:shd w:val="clear" w:color="auto" w:fill="auto"/>
            <w:noWrap/>
            <w:vAlign w:val="bottom"/>
            <w:hideMark/>
          </w:tcPr>
          <w:p w14:paraId="28926407" w14:textId="3630561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14:paraId="13142A20"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2A167D5B" w14:textId="77777777" w:rsidTr="009B4525">
        <w:trPr>
          <w:trHeight w:val="255"/>
          <w:jc w:val="center"/>
        </w:trPr>
        <w:tc>
          <w:tcPr>
            <w:tcW w:w="796" w:type="dxa"/>
            <w:vMerge w:val="restart"/>
            <w:tcBorders>
              <w:top w:val="nil"/>
              <w:left w:val="single" w:sz="4" w:space="0" w:color="auto"/>
              <w:right w:val="single" w:sz="4" w:space="0" w:color="auto"/>
            </w:tcBorders>
            <w:shd w:val="clear" w:color="auto" w:fill="auto"/>
            <w:noWrap/>
            <w:vAlign w:val="bottom"/>
            <w:hideMark/>
          </w:tcPr>
          <w:p w14:paraId="71F003DE" w14:textId="77777777" w:rsidR="00C31C2E" w:rsidRPr="00C31C2E" w:rsidRDefault="00C31C2E" w:rsidP="00C31C2E">
            <w:pPr>
              <w:jc w:val="center"/>
              <w:rPr>
                <w:color w:val="000000"/>
                <w:sz w:val="18"/>
                <w:lang w:val="id-ID" w:eastAsia="id-ID"/>
              </w:rPr>
            </w:pPr>
            <w:r w:rsidRPr="00C31C2E">
              <w:rPr>
                <w:color w:val="000000"/>
                <w:sz w:val="18"/>
                <w:lang w:val="id-ID" w:eastAsia="id-ID"/>
              </w:rPr>
              <w:t>300</w:t>
            </w:r>
          </w:p>
          <w:p w14:paraId="3F3EFB8C" w14:textId="1FD1594E"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467" w:type="dxa"/>
            <w:tcBorders>
              <w:top w:val="nil"/>
              <w:left w:val="nil"/>
              <w:bottom w:val="single" w:sz="4" w:space="0" w:color="auto"/>
              <w:right w:val="single" w:sz="4" w:space="0" w:color="auto"/>
            </w:tcBorders>
            <w:shd w:val="clear" w:color="auto" w:fill="auto"/>
            <w:noWrap/>
            <w:vAlign w:val="bottom"/>
            <w:hideMark/>
          </w:tcPr>
          <w:p w14:paraId="6E44F383" w14:textId="77777777" w:rsidR="00C31C2E" w:rsidRPr="00C31C2E" w:rsidRDefault="00C31C2E" w:rsidP="00C31C2E">
            <w:pPr>
              <w:jc w:val="center"/>
              <w:rPr>
                <w:color w:val="000000"/>
                <w:sz w:val="18"/>
                <w:lang w:val="id-ID" w:eastAsia="id-ID"/>
              </w:rPr>
            </w:pPr>
            <w:r w:rsidRPr="00C31C2E">
              <w:rPr>
                <w:color w:val="000000"/>
                <w:sz w:val="18"/>
                <w:lang w:val="id-ID" w:eastAsia="id-ID"/>
              </w:rPr>
              <w:t>0</w:t>
            </w:r>
          </w:p>
        </w:tc>
        <w:tc>
          <w:tcPr>
            <w:tcW w:w="466" w:type="dxa"/>
            <w:tcBorders>
              <w:top w:val="nil"/>
              <w:left w:val="nil"/>
              <w:bottom w:val="single" w:sz="4" w:space="0" w:color="auto"/>
              <w:right w:val="single" w:sz="4" w:space="0" w:color="auto"/>
            </w:tcBorders>
            <w:shd w:val="clear" w:color="auto" w:fill="auto"/>
            <w:noWrap/>
            <w:vAlign w:val="bottom"/>
            <w:hideMark/>
          </w:tcPr>
          <w:p w14:paraId="663ED7A2" w14:textId="482D0A7E" w:rsidR="00C31C2E" w:rsidRPr="00C31C2E" w:rsidRDefault="00C31C2E" w:rsidP="00C31C2E">
            <w:pPr>
              <w:jc w:val="center"/>
              <w:rPr>
                <w:color w:val="000000"/>
                <w:sz w:val="18"/>
                <w:lang w:val="id-ID" w:eastAsia="id-ID"/>
              </w:rPr>
            </w:pPr>
            <w:r>
              <w:rPr>
                <w:color w:val="000000"/>
                <w:sz w:val="18"/>
                <w:lang w:val="id-ID" w:eastAsia="id-ID"/>
              </w:rPr>
              <w:t>2.</w:t>
            </w:r>
            <w:r w:rsidRPr="00C31C2E">
              <w:rPr>
                <w:color w:val="000000"/>
                <w:sz w:val="18"/>
                <w:lang w:val="id-ID" w:eastAsia="id-ID"/>
              </w:rPr>
              <w:t>5</w:t>
            </w:r>
          </w:p>
        </w:tc>
        <w:tc>
          <w:tcPr>
            <w:tcW w:w="486" w:type="dxa"/>
            <w:tcBorders>
              <w:top w:val="nil"/>
              <w:left w:val="nil"/>
              <w:bottom w:val="single" w:sz="4" w:space="0" w:color="auto"/>
              <w:right w:val="single" w:sz="4" w:space="0" w:color="auto"/>
            </w:tcBorders>
            <w:shd w:val="clear" w:color="auto" w:fill="auto"/>
            <w:noWrap/>
            <w:vAlign w:val="bottom"/>
            <w:hideMark/>
          </w:tcPr>
          <w:p w14:paraId="13E34330"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31" w:type="dxa"/>
            <w:tcBorders>
              <w:top w:val="nil"/>
              <w:left w:val="nil"/>
              <w:bottom w:val="single" w:sz="4" w:space="0" w:color="auto"/>
              <w:right w:val="single" w:sz="4" w:space="0" w:color="auto"/>
            </w:tcBorders>
            <w:shd w:val="clear" w:color="auto" w:fill="auto"/>
            <w:noWrap/>
            <w:vAlign w:val="bottom"/>
            <w:hideMark/>
          </w:tcPr>
          <w:p w14:paraId="10953A0B"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96" w:type="dxa"/>
            <w:tcBorders>
              <w:top w:val="nil"/>
              <w:left w:val="nil"/>
              <w:bottom w:val="single" w:sz="4" w:space="0" w:color="auto"/>
              <w:right w:val="single" w:sz="4" w:space="0" w:color="auto"/>
            </w:tcBorders>
            <w:shd w:val="clear" w:color="auto" w:fill="auto"/>
            <w:noWrap/>
            <w:vAlign w:val="bottom"/>
            <w:hideMark/>
          </w:tcPr>
          <w:p w14:paraId="47E074EA" w14:textId="77777777" w:rsidR="00C31C2E" w:rsidRPr="00C31C2E" w:rsidRDefault="00C31C2E" w:rsidP="00C31C2E">
            <w:pPr>
              <w:jc w:val="center"/>
              <w:rPr>
                <w:color w:val="000000"/>
                <w:sz w:val="18"/>
                <w:lang w:val="id-ID" w:eastAsia="id-ID"/>
              </w:rPr>
            </w:pPr>
            <w:r w:rsidRPr="00C31C2E">
              <w:rPr>
                <w:color w:val="000000"/>
                <w:sz w:val="18"/>
                <w:lang w:val="id-ID" w:eastAsia="id-ID"/>
              </w:rPr>
              <w:t>22</w:t>
            </w:r>
          </w:p>
        </w:tc>
        <w:tc>
          <w:tcPr>
            <w:tcW w:w="452" w:type="dxa"/>
            <w:tcBorders>
              <w:top w:val="nil"/>
              <w:left w:val="nil"/>
              <w:bottom w:val="single" w:sz="4" w:space="0" w:color="auto"/>
              <w:right w:val="single" w:sz="4" w:space="0" w:color="auto"/>
            </w:tcBorders>
            <w:shd w:val="clear" w:color="auto" w:fill="auto"/>
            <w:noWrap/>
            <w:vAlign w:val="bottom"/>
            <w:hideMark/>
          </w:tcPr>
          <w:p w14:paraId="08F20256"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41" w:type="dxa"/>
            <w:tcBorders>
              <w:top w:val="nil"/>
              <w:left w:val="nil"/>
              <w:bottom w:val="single" w:sz="4" w:space="0" w:color="auto"/>
              <w:right w:val="single" w:sz="4" w:space="0" w:color="auto"/>
            </w:tcBorders>
            <w:shd w:val="clear" w:color="auto" w:fill="auto"/>
            <w:noWrap/>
            <w:vAlign w:val="bottom"/>
            <w:hideMark/>
          </w:tcPr>
          <w:p w14:paraId="4750621A"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71D0568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6093BBFA"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1E9F3E50"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5E264A65"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7E00DB88"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01F2DE41"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4" w:type="dxa"/>
            <w:tcBorders>
              <w:top w:val="nil"/>
              <w:left w:val="nil"/>
              <w:bottom w:val="single" w:sz="4" w:space="0" w:color="auto"/>
              <w:right w:val="single" w:sz="4" w:space="0" w:color="auto"/>
            </w:tcBorders>
            <w:shd w:val="clear" w:color="auto" w:fill="auto"/>
            <w:noWrap/>
            <w:vAlign w:val="bottom"/>
            <w:hideMark/>
          </w:tcPr>
          <w:p w14:paraId="5D45222D" w14:textId="63C2A729"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19" w:type="dxa"/>
            <w:tcBorders>
              <w:top w:val="nil"/>
              <w:left w:val="nil"/>
              <w:bottom w:val="single" w:sz="4" w:space="0" w:color="auto"/>
              <w:right w:val="single" w:sz="4" w:space="0" w:color="auto"/>
            </w:tcBorders>
            <w:shd w:val="clear" w:color="auto" w:fill="auto"/>
            <w:noWrap/>
            <w:vAlign w:val="bottom"/>
            <w:hideMark/>
          </w:tcPr>
          <w:p w14:paraId="403D0BE4"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0FDF7C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041FDEE6" w14:textId="77777777" w:rsidTr="009B4525">
        <w:trPr>
          <w:trHeight w:val="255"/>
          <w:jc w:val="center"/>
        </w:trPr>
        <w:tc>
          <w:tcPr>
            <w:tcW w:w="796" w:type="dxa"/>
            <w:vMerge/>
            <w:tcBorders>
              <w:left w:val="single" w:sz="4" w:space="0" w:color="auto"/>
              <w:bottom w:val="single" w:sz="4" w:space="0" w:color="auto"/>
              <w:right w:val="single" w:sz="4" w:space="0" w:color="auto"/>
            </w:tcBorders>
            <w:shd w:val="clear" w:color="auto" w:fill="auto"/>
            <w:noWrap/>
            <w:vAlign w:val="bottom"/>
            <w:hideMark/>
          </w:tcPr>
          <w:p w14:paraId="3BD3E886" w14:textId="75D7C6BC" w:rsidR="00C31C2E" w:rsidRPr="00C31C2E" w:rsidRDefault="00C31C2E" w:rsidP="00C31C2E">
            <w:pPr>
              <w:jc w:val="center"/>
              <w:rPr>
                <w:color w:val="000000"/>
                <w:sz w:val="18"/>
                <w:lang w:val="id-ID" w:eastAsia="id-ID"/>
              </w:rPr>
            </w:pPr>
          </w:p>
        </w:tc>
        <w:tc>
          <w:tcPr>
            <w:tcW w:w="467" w:type="dxa"/>
            <w:tcBorders>
              <w:top w:val="nil"/>
              <w:left w:val="nil"/>
              <w:bottom w:val="single" w:sz="4" w:space="0" w:color="auto"/>
              <w:right w:val="single" w:sz="4" w:space="0" w:color="auto"/>
            </w:tcBorders>
            <w:shd w:val="clear" w:color="auto" w:fill="auto"/>
            <w:noWrap/>
            <w:vAlign w:val="bottom"/>
            <w:hideMark/>
          </w:tcPr>
          <w:p w14:paraId="4B8C2134" w14:textId="77777777" w:rsidR="00C31C2E" w:rsidRPr="00C31C2E" w:rsidRDefault="00C31C2E" w:rsidP="00C31C2E">
            <w:pPr>
              <w:jc w:val="center"/>
              <w:rPr>
                <w:color w:val="000000"/>
                <w:sz w:val="18"/>
                <w:lang w:val="id-ID" w:eastAsia="id-ID"/>
              </w:rPr>
            </w:pPr>
            <w:r w:rsidRPr="00C31C2E">
              <w:rPr>
                <w:color w:val="000000"/>
                <w:sz w:val="18"/>
                <w:lang w:val="id-ID" w:eastAsia="id-ID"/>
              </w:rPr>
              <w:t>70</w:t>
            </w:r>
          </w:p>
        </w:tc>
        <w:tc>
          <w:tcPr>
            <w:tcW w:w="466" w:type="dxa"/>
            <w:tcBorders>
              <w:top w:val="nil"/>
              <w:left w:val="nil"/>
              <w:bottom w:val="single" w:sz="4" w:space="0" w:color="auto"/>
              <w:right w:val="single" w:sz="4" w:space="0" w:color="auto"/>
            </w:tcBorders>
            <w:shd w:val="clear" w:color="auto" w:fill="auto"/>
            <w:noWrap/>
            <w:vAlign w:val="bottom"/>
            <w:hideMark/>
          </w:tcPr>
          <w:p w14:paraId="59E292D1" w14:textId="77777777" w:rsidR="00C31C2E" w:rsidRPr="00C31C2E" w:rsidRDefault="00C31C2E" w:rsidP="00C31C2E">
            <w:pPr>
              <w:jc w:val="center"/>
              <w:rPr>
                <w:color w:val="000000"/>
                <w:sz w:val="18"/>
                <w:lang w:val="id-ID" w:eastAsia="id-ID"/>
              </w:rPr>
            </w:pPr>
            <w:r w:rsidRPr="00C31C2E">
              <w:rPr>
                <w:color w:val="000000"/>
                <w:sz w:val="18"/>
                <w:lang w:val="id-ID" w:eastAsia="id-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4274E57"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31" w:type="dxa"/>
            <w:tcBorders>
              <w:top w:val="nil"/>
              <w:left w:val="nil"/>
              <w:bottom w:val="single" w:sz="4" w:space="0" w:color="auto"/>
              <w:right w:val="single" w:sz="4" w:space="0" w:color="auto"/>
            </w:tcBorders>
            <w:shd w:val="clear" w:color="auto" w:fill="auto"/>
            <w:noWrap/>
            <w:vAlign w:val="bottom"/>
            <w:hideMark/>
          </w:tcPr>
          <w:p w14:paraId="52F54775"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96" w:type="dxa"/>
            <w:tcBorders>
              <w:top w:val="nil"/>
              <w:left w:val="nil"/>
              <w:bottom w:val="single" w:sz="4" w:space="0" w:color="auto"/>
              <w:right w:val="single" w:sz="4" w:space="0" w:color="auto"/>
            </w:tcBorders>
            <w:shd w:val="clear" w:color="auto" w:fill="auto"/>
            <w:noWrap/>
            <w:vAlign w:val="bottom"/>
            <w:hideMark/>
          </w:tcPr>
          <w:p w14:paraId="26C323E7" w14:textId="77777777" w:rsidR="00C31C2E" w:rsidRPr="00C31C2E" w:rsidRDefault="00C31C2E" w:rsidP="00C31C2E">
            <w:pPr>
              <w:jc w:val="center"/>
              <w:rPr>
                <w:color w:val="000000"/>
                <w:sz w:val="18"/>
                <w:lang w:val="id-ID" w:eastAsia="id-ID"/>
              </w:rPr>
            </w:pPr>
            <w:r w:rsidRPr="00C31C2E">
              <w:rPr>
                <w:color w:val="000000"/>
                <w:sz w:val="18"/>
                <w:lang w:val="id-ID" w:eastAsia="id-ID"/>
              </w:rPr>
              <w:t>55</w:t>
            </w:r>
          </w:p>
        </w:tc>
        <w:tc>
          <w:tcPr>
            <w:tcW w:w="452" w:type="dxa"/>
            <w:tcBorders>
              <w:top w:val="nil"/>
              <w:left w:val="nil"/>
              <w:bottom w:val="single" w:sz="4" w:space="0" w:color="auto"/>
              <w:right w:val="single" w:sz="4" w:space="0" w:color="auto"/>
            </w:tcBorders>
            <w:shd w:val="clear" w:color="auto" w:fill="auto"/>
            <w:noWrap/>
            <w:vAlign w:val="bottom"/>
            <w:hideMark/>
          </w:tcPr>
          <w:p w14:paraId="27452AF0"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41" w:type="dxa"/>
            <w:tcBorders>
              <w:top w:val="nil"/>
              <w:left w:val="nil"/>
              <w:bottom w:val="single" w:sz="4" w:space="0" w:color="auto"/>
              <w:right w:val="single" w:sz="4" w:space="0" w:color="auto"/>
            </w:tcBorders>
            <w:shd w:val="clear" w:color="auto" w:fill="auto"/>
            <w:noWrap/>
            <w:vAlign w:val="bottom"/>
            <w:hideMark/>
          </w:tcPr>
          <w:p w14:paraId="238D00BF"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736264C4"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20C0BB0D"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1CD4A157"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243E4240"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03805B35"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14:paraId="6E37BE71"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64" w:type="dxa"/>
            <w:tcBorders>
              <w:top w:val="nil"/>
              <w:left w:val="nil"/>
              <w:bottom w:val="single" w:sz="4" w:space="0" w:color="auto"/>
              <w:right w:val="single" w:sz="4" w:space="0" w:color="auto"/>
            </w:tcBorders>
            <w:shd w:val="clear" w:color="auto" w:fill="auto"/>
            <w:noWrap/>
            <w:vAlign w:val="bottom"/>
            <w:hideMark/>
          </w:tcPr>
          <w:p w14:paraId="6B91EC1C" w14:textId="670B4A23" w:rsidR="00C31C2E" w:rsidRPr="00C31C2E" w:rsidRDefault="00C31C2E" w:rsidP="00C31C2E">
            <w:pPr>
              <w:jc w:val="center"/>
              <w:rPr>
                <w:color w:val="000000"/>
                <w:sz w:val="18"/>
                <w:lang w:val="id-ID" w:eastAsia="id-ID"/>
              </w:rPr>
            </w:pPr>
            <w:r w:rsidRPr="00C31C2E">
              <w:rPr>
                <w:color w:val="000000"/>
                <w:sz w:val="18"/>
                <w:lang w:val="id-ID" w:eastAsia="id-ID"/>
              </w:rPr>
              <w:t>√</w:t>
            </w:r>
          </w:p>
        </w:tc>
        <w:tc>
          <w:tcPr>
            <w:tcW w:w="519" w:type="dxa"/>
            <w:tcBorders>
              <w:top w:val="nil"/>
              <w:left w:val="nil"/>
              <w:bottom w:val="single" w:sz="4" w:space="0" w:color="auto"/>
              <w:right w:val="single" w:sz="4" w:space="0" w:color="auto"/>
            </w:tcBorders>
            <w:shd w:val="clear" w:color="auto" w:fill="auto"/>
            <w:noWrap/>
            <w:vAlign w:val="bottom"/>
            <w:hideMark/>
          </w:tcPr>
          <w:p w14:paraId="581BE023" w14:textId="77777777" w:rsidR="00C31C2E" w:rsidRPr="00C31C2E" w:rsidRDefault="00C31C2E" w:rsidP="00C31C2E">
            <w:pPr>
              <w:jc w:val="center"/>
              <w:rPr>
                <w:color w:val="000000"/>
                <w:sz w:val="18"/>
                <w:lang w:val="id-ID" w:eastAsia="id-ID"/>
              </w:rPr>
            </w:pPr>
            <w:r w:rsidRPr="00C31C2E">
              <w:rPr>
                <w:color w:val="000000"/>
                <w:sz w:val="18"/>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0728332" w14:textId="77777777" w:rsidR="00C31C2E" w:rsidRPr="00C31C2E" w:rsidRDefault="00C31C2E" w:rsidP="00C31C2E">
            <w:pPr>
              <w:jc w:val="center"/>
              <w:rPr>
                <w:color w:val="000000"/>
                <w:sz w:val="18"/>
                <w:lang w:val="id-ID" w:eastAsia="id-ID"/>
              </w:rPr>
            </w:pPr>
            <w:r w:rsidRPr="00C31C2E">
              <w:rPr>
                <w:color w:val="000000"/>
                <w:sz w:val="18"/>
                <w:lang w:val="id-ID" w:eastAsia="id-ID"/>
              </w:rPr>
              <w:t>-</w:t>
            </w:r>
          </w:p>
        </w:tc>
      </w:tr>
      <w:tr w:rsidR="00C31C2E" w:rsidRPr="00C31C2E" w14:paraId="5FF7032A" w14:textId="77777777" w:rsidTr="00C31C2E">
        <w:trPr>
          <w:trHeight w:val="255"/>
          <w:jc w:val="center"/>
        </w:trPr>
        <w:tc>
          <w:tcPr>
            <w:tcW w:w="900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6C6D7" w14:textId="77777777" w:rsidR="00C31C2E" w:rsidRPr="00C31C2E" w:rsidRDefault="00C31C2E" w:rsidP="00C31C2E">
            <w:pPr>
              <w:jc w:val="center"/>
              <w:rPr>
                <w:color w:val="000000"/>
                <w:sz w:val="18"/>
                <w:lang w:val="id-ID" w:eastAsia="id-ID"/>
              </w:rPr>
            </w:pPr>
            <w:r w:rsidRPr="00C31C2E">
              <w:rPr>
                <w:color w:val="000000"/>
                <w:sz w:val="18"/>
                <w:lang w:val="id-ID" w:eastAsia="id-ID"/>
              </w:rPr>
              <w:t>Discontinuity Type : CR : Crack    IF : Incomplete Fusion    IP : Incompete Penetration   EI : Elongated Indication</w:t>
            </w:r>
          </w:p>
        </w:tc>
      </w:tr>
    </w:tbl>
    <w:p w14:paraId="42E16629" w14:textId="77777777" w:rsidR="00B64011" w:rsidRDefault="00B64011" w:rsidP="00EF330E">
      <w:pPr>
        <w:pStyle w:val="Paragraph"/>
        <w:rPr>
          <w:color w:val="333333"/>
          <w:lang w:val="en"/>
        </w:rPr>
      </w:pPr>
    </w:p>
    <w:p w14:paraId="72C92664" w14:textId="5C190FBB" w:rsidR="00EF330E" w:rsidRPr="00B64011" w:rsidRDefault="00EF330E" w:rsidP="00EF330E">
      <w:pPr>
        <w:pStyle w:val="Paragraph"/>
        <w:rPr>
          <w:rStyle w:val="Emphasis"/>
        </w:rPr>
      </w:pPr>
      <w:r w:rsidRPr="00B64011">
        <w:rPr>
          <w:rStyle w:val="Emphasis"/>
        </w:rPr>
        <w:t>Based on the results of the ultrasonic inspection test of the GMAW welding electrode ER70S-6 at a current of 100 Ampere, defects were detected in the range of 30 – 60 mm with the distance of the probe to the weld defect being 17.02 mm with a depth of 11.25 and a weld defect length of 40 mm. At a current of 200 Amperes, defects were detected in the range of 30 - 60 mm with the distance between the probe and the weld defect being 28.05 mm with a depth of 7.24 mm and a weld defect length of 25 mm. Meanwhile, at a current of 300 Amperes, no weld defects were detected during the ultrasonic test inspection process. So</w:t>
      </w:r>
      <w:r w:rsidR="00B64011">
        <w:rPr>
          <w:rStyle w:val="Emphasis"/>
        </w:rPr>
        <w:t>,</w:t>
      </w:r>
      <w:r w:rsidRPr="00B64011">
        <w:rPr>
          <w:rStyle w:val="Emphasis"/>
        </w:rPr>
        <w:t xml:space="preserve"> it can be concluded that currents of 100 Ampere and 200 Ampere do not meet (Acceptance Criteria) AWS D1.1, M:2020 standards, while currents of 300 Ampere meet (Acceptance Criteria) AWS D1.1, M:2020 standards.</w:t>
      </w:r>
    </w:p>
    <w:p w14:paraId="6205A024" w14:textId="77777777" w:rsidR="00873B82" w:rsidRPr="00873B82" w:rsidRDefault="00873B82" w:rsidP="00B64011">
      <w:pPr>
        <w:pStyle w:val="Heading2"/>
      </w:pPr>
      <w:r w:rsidRPr="00873B82">
        <w:rPr>
          <w:lang w:val="en"/>
        </w:rPr>
        <w:t>Tensile Test Results</w:t>
      </w:r>
    </w:p>
    <w:p w14:paraId="5DE64122" w14:textId="0BE97E2E" w:rsidR="004B4317" w:rsidRPr="00B64011" w:rsidRDefault="004B4317" w:rsidP="004B4317">
      <w:pPr>
        <w:pStyle w:val="Paragraph"/>
        <w:rPr>
          <w:rStyle w:val="Emphasis"/>
        </w:rPr>
      </w:pPr>
      <w:r w:rsidRPr="00B64011">
        <w:rPr>
          <w:rStyle w:val="Emphasis"/>
        </w:rPr>
        <w:t xml:space="preserve">Following </w:t>
      </w:r>
      <w:r w:rsidR="006863AD" w:rsidRPr="006863AD">
        <w:rPr>
          <w:rStyle w:val="Emphasis"/>
          <w:b/>
          <w:bCs/>
        </w:rPr>
        <w:t xml:space="preserve">TABLE 4 </w:t>
      </w:r>
      <w:r w:rsidRPr="00B64011">
        <w:rPr>
          <w:rStyle w:val="Emphasis"/>
        </w:rPr>
        <w:t>are the results of the tensile strength test table for variations in current strength of 100 Ampere, 200 Ampere, and 300 Ampere</w:t>
      </w:r>
      <w:r w:rsidR="006863AD">
        <w:rPr>
          <w:rStyle w:val="Emphasis"/>
        </w:rPr>
        <w:t>.</w:t>
      </w:r>
    </w:p>
    <w:p w14:paraId="7AC0FF2C" w14:textId="77777777" w:rsidR="004B4317" w:rsidRPr="008A7E0B" w:rsidRDefault="004B4317" w:rsidP="006863AD">
      <w:pPr>
        <w:pStyle w:val="TableCaption"/>
      </w:pPr>
      <w:r w:rsidRPr="008A7E0B">
        <w:rPr>
          <w:b/>
        </w:rPr>
        <w:t>TABLE 4</w:t>
      </w:r>
      <w:r w:rsidRPr="008A7E0B">
        <w:t xml:space="preserve">. </w:t>
      </w:r>
      <w:r w:rsidRPr="008A7E0B">
        <w:rPr>
          <w:lang w:val="en"/>
        </w:rPr>
        <w:t>Tensile Test Results Data</w:t>
      </w:r>
    </w:p>
    <w:p w14:paraId="5A44865D" w14:textId="725508D0" w:rsidR="004B4317" w:rsidRDefault="004B4317" w:rsidP="004B4317">
      <w:pPr>
        <w:pStyle w:val="Paragraph"/>
        <w:jc w:val="center"/>
        <w:rPr>
          <w:color w:val="333333"/>
          <w:lang w:val="en"/>
        </w:rPr>
      </w:pPr>
    </w:p>
    <w:tbl>
      <w:tblPr>
        <w:tblW w:w="7225" w:type="dxa"/>
        <w:jc w:val="center"/>
        <w:tblLook w:val="04A0" w:firstRow="1" w:lastRow="0" w:firstColumn="1" w:lastColumn="0" w:noHBand="0" w:noVBand="1"/>
      </w:tblPr>
      <w:tblGrid>
        <w:gridCol w:w="960"/>
        <w:gridCol w:w="1445"/>
        <w:gridCol w:w="1418"/>
        <w:gridCol w:w="1060"/>
        <w:gridCol w:w="1094"/>
        <w:gridCol w:w="1248"/>
      </w:tblGrid>
      <w:tr w:rsidR="00B43655" w:rsidRPr="00B43655" w14:paraId="25B3A007" w14:textId="77777777" w:rsidTr="00B43655">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0EA9BE"/>
            <w:noWrap/>
            <w:vAlign w:val="bottom"/>
            <w:hideMark/>
          </w:tcPr>
          <w:p w14:paraId="67CF31DA" w14:textId="77777777" w:rsidR="00B43655" w:rsidRPr="00B43655" w:rsidRDefault="00B43655" w:rsidP="00B43655">
            <w:pPr>
              <w:jc w:val="center"/>
              <w:rPr>
                <w:color w:val="000000"/>
                <w:sz w:val="20"/>
                <w:lang w:val="id-ID" w:eastAsia="id-ID"/>
              </w:rPr>
            </w:pPr>
            <w:r w:rsidRPr="00B43655">
              <w:rPr>
                <w:color w:val="000000"/>
                <w:sz w:val="20"/>
                <w:lang w:val="id-ID" w:eastAsia="id-ID"/>
              </w:rPr>
              <w:t>Arus</w:t>
            </w:r>
          </w:p>
        </w:tc>
        <w:tc>
          <w:tcPr>
            <w:tcW w:w="1445" w:type="dxa"/>
            <w:tcBorders>
              <w:top w:val="single" w:sz="4" w:space="0" w:color="auto"/>
              <w:left w:val="nil"/>
              <w:bottom w:val="single" w:sz="4" w:space="0" w:color="auto"/>
              <w:right w:val="single" w:sz="4" w:space="0" w:color="auto"/>
            </w:tcBorders>
            <w:shd w:val="clear" w:color="auto" w:fill="0EA9BE"/>
            <w:noWrap/>
            <w:vAlign w:val="bottom"/>
            <w:hideMark/>
          </w:tcPr>
          <w:p w14:paraId="12B85BDA" w14:textId="77777777" w:rsidR="00B43655" w:rsidRPr="00B43655" w:rsidRDefault="00B43655" w:rsidP="00B43655">
            <w:pPr>
              <w:jc w:val="center"/>
              <w:rPr>
                <w:color w:val="000000"/>
                <w:sz w:val="20"/>
                <w:lang w:val="id-ID" w:eastAsia="id-ID"/>
              </w:rPr>
            </w:pPr>
            <w:r w:rsidRPr="00B43655">
              <w:rPr>
                <w:color w:val="000000"/>
                <w:sz w:val="20"/>
                <w:lang w:val="id-ID" w:eastAsia="id-ID"/>
              </w:rPr>
              <w:t>No. Spesimen</w:t>
            </w:r>
          </w:p>
        </w:tc>
        <w:tc>
          <w:tcPr>
            <w:tcW w:w="1418" w:type="dxa"/>
            <w:tcBorders>
              <w:top w:val="single" w:sz="4" w:space="0" w:color="auto"/>
              <w:left w:val="nil"/>
              <w:bottom w:val="single" w:sz="4" w:space="0" w:color="auto"/>
              <w:right w:val="single" w:sz="4" w:space="0" w:color="auto"/>
            </w:tcBorders>
            <w:shd w:val="clear" w:color="auto" w:fill="0EA9BE"/>
            <w:noWrap/>
            <w:vAlign w:val="bottom"/>
            <w:hideMark/>
          </w:tcPr>
          <w:p w14:paraId="45A88400" w14:textId="77777777" w:rsidR="00B43655" w:rsidRPr="00B43655" w:rsidRDefault="00B43655" w:rsidP="00B43655">
            <w:pPr>
              <w:jc w:val="center"/>
              <w:rPr>
                <w:color w:val="000000"/>
                <w:sz w:val="20"/>
                <w:lang w:val="id-ID" w:eastAsia="id-ID"/>
              </w:rPr>
            </w:pPr>
            <w:r w:rsidRPr="00B43655">
              <w:rPr>
                <w:color w:val="000000"/>
                <w:sz w:val="20"/>
                <w:lang w:val="id-ID" w:eastAsia="id-ID"/>
              </w:rPr>
              <w:t>Yield Strength</w:t>
            </w:r>
          </w:p>
        </w:tc>
        <w:tc>
          <w:tcPr>
            <w:tcW w:w="1060" w:type="dxa"/>
            <w:tcBorders>
              <w:top w:val="single" w:sz="4" w:space="0" w:color="auto"/>
              <w:left w:val="nil"/>
              <w:bottom w:val="single" w:sz="4" w:space="0" w:color="auto"/>
              <w:right w:val="single" w:sz="4" w:space="0" w:color="auto"/>
            </w:tcBorders>
            <w:shd w:val="clear" w:color="auto" w:fill="0EA9BE"/>
            <w:noWrap/>
            <w:vAlign w:val="bottom"/>
            <w:hideMark/>
          </w:tcPr>
          <w:p w14:paraId="6CDCCA9D" w14:textId="77777777" w:rsidR="00B43655" w:rsidRPr="00B43655" w:rsidRDefault="00B43655" w:rsidP="00B43655">
            <w:pPr>
              <w:jc w:val="center"/>
              <w:rPr>
                <w:color w:val="000000"/>
                <w:sz w:val="20"/>
                <w:lang w:val="id-ID" w:eastAsia="id-ID"/>
              </w:rPr>
            </w:pPr>
            <w:r w:rsidRPr="00B43655">
              <w:rPr>
                <w:color w:val="000000"/>
                <w:sz w:val="20"/>
                <w:lang w:val="id-ID" w:eastAsia="id-ID"/>
              </w:rPr>
              <w:t>Tensile Strength</w:t>
            </w:r>
          </w:p>
        </w:tc>
        <w:tc>
          <w:tcPr>
            <w:tcW w:w="1094" w:type="dxa"/>
            <w:tcBorders>
              <w:top w:val="single" w:sz="4" w:space="0" w:color="auto"/>
              <w:left w:val="nil"/>
              <w:bottom w:val="single" w:sz="4" w:space="0" w:color="auto"/>
              <w:right w:val="single" w:sz="4" w:space="0" w:color="auto"/>
            </w:tcBorders>
            <w:shd w:val="clear" w:color="auto" w:fill="0EA9BE"/>
            <w:noWrap/>
            <w:vAlign w:val="bottom"/>
            <w:hideMark/>
          </w:tcPr>
          <w:p w14:paraId="6D55E856" w14:textId="77777777" w:rsidR="00B43655" w:rsidRPr="00B43655" w:rsidRDefault="00B43655" w:rsidP="00B43655">
            <w:pPr>
              <w:jc w:val="center"/>
              <w:rPr>
                <w:color w:val="000000"/>
                <w:sz w:val="20"/>
                <w:lang w:val="id-ID" w:eastAsia="id-ID"/>
              </w:rPr>
            </w:pPr>
            <w:r w:rsidRPr="00B43655">
              <w:rPr>
                <w:color w:val="000000"/>
                <w:sz w:val="20"/>
                <w:lang w:val="id-ID" w:eastAsia="id-ID"/>
              </w:rPr>
              <w:t>Elongation %</w:t>
            </w:r>
          </w:p>
        </w:tc>
        <w:tc>
          <w:tcPr>
            <w:tcW w:w="1248" w:type="dxa"/>
            <w:tcBorders>
              <w:top w:val="single" w:sz="4" w:space="0" w:color="auto"/>
              <w:left w:val="nil"/>
              <w:bottom w:val="single" w:sz="4" w:space="0" w:color="auto"/>
              <w:right w:val="single" w:sz="4" w:space="0" w:color="auto"/>
            </w:tcBorders>
            <w:shd w:val="clear" w:color="auto" w:fill="0EA9BE"/>
            <w:noWrap/>
            <w:vAlign w:val="bottom"/>
            <w:hideMark/>
          </w:tcPr>
          <w:p w14:paraId="13BF1C76" w14:textId="77777777" w:rsidR="00B43655" w:rsidRPr="00B43655" w:rsidRDefault="00B43655" w:rsidP="00B43655">
            <w:pPr>
              <w:jc w:val="center"/>
              <w:rPr>
                <w:color w:val="000000"/>
                <w:sz w:val="20"/>
                <w:lang w:val="id-ID" w:eastAsia="id-ID"/>
              </w:rPr>
            </w:pPr>
            <w:r w:rsidRPr="00B43655">
              <w:rPr>
                <w:color w:val="000000"/>
                <w:sz w:val="20"/>
                <w:lang w:val="id-ID" w:eastAsia="id-ID"/>
              </w:rPr>
              <w:t>Failure Location</w:t>
            </w:r>
          </w:p>
        </w:tc>
      </w:tr>
      <w:tr w:rsidR="00B43655" w:rsidRPr="00B43655" w14:paraId="57AF23B7" w14:textId="77777777" w:rsidTr="00B43655">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0EF91E" w14:textId="77777777" w:rsidR="00B43655" w:rsidRPr="00B43655" w:rsidRDefault="00B43655" w:rsidP="00B43655">
            <w:pPr>
              <w:jc w:val="center"/>
              <w:rPr>
                <w:color w:val="000000"/>
                <w:sz w:val="20"/>
                <w:lang w:val="id-ID" w:eastAsia="id-ID"/>
              </w:rPr>
            </w:pPr>
            <w:r w:rsidRPr="00B43655">
              <w:rPr>
                <w:color w:val="000000"/>
                <w:sz w:val="20"/>
                <w:lang w:val="id-ID" w:eastAsia="id-ID"/>
              </w:rPr>
              <w:t>100</w:t>
            </w:r>
          </w:p>
        </w:tc>
        <w:tc>
          <w:tcPr>
            <w:tcW w:w="1445" w:type="dxa"/>
            <w:tcBorders>
              <w:top w:val="nil"/>
              <w:left w:val="nil"/>
              <w:bottom w:val="single" w:sz="4" w:space="0" w:color="auto"/>
              <w:right w:val="single" w:sz="4" w:space="0" w:color="auto"/>
            </w:tcBorders>
            <w:shd w:val="clear" w:color="auto" w:fill="auto"/>
            <w:noWrap/>
            <w:vAlign w:val="bottom"/>
            <w:hideMark/>
          </w:tcPr>
          <w:p w14:paraId="1477E62B" w14:textId="77777777" w:rsidR="00B43655" w:rsidRPr="00B43655" w:rsidRDefault="00B43655" w:rsidP="00B43655">
            <w:pPr>
              <w:jc w:val="center"/>
              <w:rPr>
                <w:color w:val="000000"/>
                <w:sz w:val="20"/>
                <w:lang w:val="id-ID" w:eastAsia="id-ID"/>
              </w:rPr>
            </w:pPr>
            <w:r w:rsidRPr="00B43655">
              <w:rPr>
                <w:color w:val="000000"/>
                <w:sz w:val="20"/>
                <w:lang w:val="id-ID" w:eastAsia="id-ID"/>
              </w:rPr>
              <w:t>1</w:t>
            </w:r>
          </w:p>
        </w:tc>
        <w:tc>
          <w:tcPr>
            <w:tcW w:w="1418" w:type="dxa"/>
            <w:tcBorders>
              <w:top w:val="nil"/>
              <w:left w:val="nil"/>
              <w:bottom w:val="single" w:sz="4" w:space="0" w:color="auto"/>
              <w:right w:val="single" w:sz="4" w:space="0" w:color="auto"/>
            </w:tcBorders>
            <w:shd w:val="clear" w:color="auto" w:fill="auto"/>
            <w:noWrap/>
            <w:vAlign w:val="bottom"/>
            <w:hideMark/>
          </w:tcPr>
          <w:p w14:paraId="56C5B33F" w14:textId="77777777" w:rsidR="00B43655" w:rsidRPr="00B43655" w:rsidRDefault="00B43655" w:rsidP="00B43655">
            <w:pPr>
              <w:jc w:val="center"/>
              <w:rPr>
                <w:color w:val="000000"/>
                <w:sz w:val="20"/>
                <w:lang w:val="id-ID" w:eastAsia="id-ID"/>
              </w:rPr>
            </w:pPr>
            <w:r w:rsidRPr="00B43655">
              <w:rPr>
                <w:color w:val="000000"/>
                <w:sz w:val="20"/>
                <w:lang w:val="id-ID" w:eastAsia="id-ID"/>
              </w:rPr>
              <w:t>379</w:t>
            </w:r>
          </w:p>
        </w:tc>
        <w:tc>
          <w:tcPr>
            <w:tcW w:w="1060" w:type="dxa"/>
            <w:tcBorders>
              <w:top w:val="nil"/>
              <w:left w:val="nil"/>
              <w:bottom w:val="single" w:sz="4" w:space="0" w:color="auto"/>
              <w:right w:val="single" w:sz="4" w:space="0" w:color="auto"/>
            </w:tcBorders>
            <w:shd w:val="clear" w:color="auto" w:fill="auto"/>
            <w:noWrap/>
            <w:vAlign w:val="bottom"/>
            <w:hideMark/>
          </w:tcPr>
          <w:p w14:paraId="797A577E" w14:textId="77777777" w:rsidR="00B43655" w:rsidRPr="00B43655" w:rsidRDefault="00B43655" w:rsidP="00B43655">
            <w:pPr>
              <w:jc w:val="center"/>
              <w:rPr>
                <w:color w:val="000000"/>
                <w:sz w:val="20"/>
                <w:lang w:val="id-ID" w:eastAsia="id-ID"/>
              </w:rPr>
            </w:pPr>
            <w:r w:rsidRPr="00B43655">
              <w:rPr>
                <w:color w:val="000000"/>
                <w:sz w:val="20"/>
                <w:lang w:val="id-ID" w:eastAsia="id-ID"/>
              </w:rPr>
              <w:t>539,1</w:t>
            </w:r>
          </w:p>
        </w:tc>
        <w:tc>
          <w:tcPr>
            <w:tcW w:w="1094" w:type="dxa"/>
            <w:tcBorders>
              <w:top w:val="nil"/>
              <w:left w:val="nil"/>
              <w:bottom w:val="single" w:sz="4" w:space="0" w:color="auto"/>
              <w:right w:val="single" w:sz="4" w:space="0" w:color="auto"/>
            </w:tcBorders>
            <w:shd w:val="clear" w:color="auto" w:fill="auto"/>
            <w:noWrap/>
            <w:vAlign w:val="bottom"/>
            <w:hideMark/>
          </w:tcPr>
          <w:p w14:paraId="657B7448" w14:textId="77777777" w:rsidR="00B43655" w:rsidRPr="00B43655" w:rsidRDefault="00B43655" w:rsidP="00B43655">
            <w:pPr>
              <w:jc w:val="center"/>
              <w:rPr>
                <w:color w:val="000000"/>
                <w:sz w:val="20"/>
                <w:lang w:val="id-ID" w:eastAsia="id-ID"/>
              </w:rPr>
            </w:pPr>
            <w:r w:rsidRPr="00B43655">
              <w:rPr>
                <w:color w:val="000000"/>
                <w:sz w:val="20"/>
                <w:lang w:val="id-ID" w:eastAsia="id-ID"/>
              </w:rPr>
              <w:t>25,7</w:t>
            </w:r>
          </w:p>
        </w:tc>
        <w:tc>
          <w:tcPr>
            <w:tcW w:w="1248" w:type="dxa"/>
            <w:tcBorders>
              <w:top w:val="nil"/>
              <w:left w:val="nil"/>
              <w:bottom w:val="single" w:sz="4" w:space="0" w:color="auto"/>
              <w:right w:val="single" w:sz="4" w:space="0" w:color="auto"/>
            </w:tcBorders>
            <w:shd w:val="clear" w:color="auto" w:fill="auto"/>
            <w:noWrap/>
            <w:vAlign w:val="bottom"/>
            <w:hideMark/>
          </w:tcPr>
          <w:p w14:paraId="4C28E392" w14:textId="77777777" w:rsidR="00B43655" w:rsidRPr="00B43655" w:rsidRDefault="00B43655" w:rsidP="00B43655">
            <w:pPr>
              <w:jc w:val="center"/>
              <w:rPr>
                <w:color w:val="000000"/>
                <w:sz w:val="20"/>
                <w:lang w:val="id-ID" w:eastAsia="id-ID"/>
              </w:rPr>
            </w:pPr>
            <w:r w:rsidRPr="00B43655">
              <w:rPr>
                <w:color w:val="000000"/>
                <w:sz w:val="20"/>
                <w:lang w:val="id-ID" w:eastAsia="id-ID"/>
              </w:rPr>
              <w:t>Weld Metal</w:t>
            </w:r>
          </w:p>
        </w:tc>
      </w:tr>
      <w:tr w:rsidR="00B43655" w:rsidRPr="00B43655" w14:paraId="2AA10966"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74FA0EDA"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3818A633" w14:textId="77777777" w:rsidR="00B43655" w:rsidRPr="00B43655" w:rsidRDefault="00B43655" w:rsidP="00B43655">
            <w:pPr>
              <w:jc w:val="center"/>
              <w:rPr>
                <w:color w:val="000000"/>
                <w:sz w:val="20"/>
                <w:lang w:val="id-ID" w:eastAsia="id-ID"/>
              </w:rPr>
            </w:pPr>
            <w:r w:rsidRPr="00B43655">
              <w:rPr>
                <w:color w:val="000000"/>
                <w:sz w:val="20"/>
                <w:lang w:val="id-ID"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24ACC6AC" w14:textId="77777777" w:rsidR="00B43655" w:rsidRPr="00B43655" w:rsidRDefault="00B43655" w:rsidP="00B43655">
            <w:pPr>
              <w:jc w:val="center"/>
              <w:rPr>
                <w:color w:val="000000"/>
                <w:sz w:val="20"/>
                <w:lang w:val="id-ID" w:eastAsia="id-ID"/>
              </w:rPr>
            </w:pPr>
            <w:r w:rsidRPr="00B43655">
              <w:rPr>
                <w:color w:val="000000"/>
                <w:sz w:val="20"/>
                <w:lang w:val="id-ID" w:eastAsia="id-ID"/>
              </w:rPr>
              <w:t>380,8</w:t>
            </w:r>
          </w:p>
        </w:tc>
        <w:tc>
          <w:tcPr>
            <w:tcW w:w="1060" w:type="dxa"/>
            <w:tcBorders>
              <w:top w:val="nil"/>
              <w:left w:val="nil"/>
              <w:bottom w:val="single" w:sz="4" w:space="0" w:color="auto"/>
              <w:right w:val="single" w:sz="4" w:space="0" w:color="auto"/>
            </w:tcBorders>
            <w:shd w:val="clear" w:color="auto" w:fill="auto"/>
            <w:noWrap/>
            <w:vAlign w:val="bottom"/>
            <w:hideMark/>
          </w:tcPr>
          <w:p w14:paraId="134E8DA7" w14:textId="77777777" w:rsidR="00B43655" w:rsidRPr="00B43655" w:rsidRDefault="00B43655" w:rsidP="00B43655">
            <w:pPr>
              <w:jc w:val="center"/>
              <w:rPr>
                <w:color w:val="000000"/>
                <w:sz w:val="20"/>
                <w:lang w:val="id-ID" w:eastAsia="id-ID"/>
              </w:rPr>
            </w:pPr>
            <w:r w:rsidRPr="00B43655">
              <w:rPr>
                <w:color w:val="000000"/>
                <w:sz w:val="20"/>
                <w:lang w:val="id-ID" w:eastAsia="id-ID"/>
              </w:rPr>
              <w:t>523,6</w:t>
            </w:r>
          </w:p>
        </w:tc>
        <w:tc>
          <w:tcPr>
            <w:tcW w:w="1094" w:type="dxa"/>
            <w:tcBorders>
              <w:top w:val="nil"/>
              <w:left w:val="nil"/>
              <w:bottom w:val="single" w:sz="4" w:space="0" w:color="auto"/>
              <w:right w:val="single" w:sz="4" w:space="0" w:color="auto"/>
            </w:tcBorders>
            <w:shd w:val="clear" w:color="auto" w:fill="auto"/>
            <w:noWrap/>
            <w:vAlign w:val="bottom"/>
            <w:hideMark/>
          </w:tcPr>
          <w:p w14:paraId="479CF8FD" w14:textId="77777777" w:rsidR="00B43655" w:rsidRPr="00B43655" w:rsidRDefault="00B43655" w:rsidP="00B43655">
            <w:pPr>
              <w:jc w:val="center"/>
              <w:rPr>
                <w:color w:val="000000"/>
                <w:sz w:val="20"/>
                <w:lang w:val="id-ID" w:eastAsia="id-ID"/>
              </w:rPr>
            </w:pPr>
            <w:r w:rsidRPr="00B43655">
              <w:rPr>
                <w:color w:val="000000"/>
                <w:sz w:val="20"/>
                <w:lang w:val="id-ID" w:eastAsia="id-ID"/>
              </w:rPr>
              <w:t>16,3</w:t>
            </w:r>
          </w:p>
        </w:tc>
        <w:tc>
          <w:tcPr>
            <w:tcW w:w="1248" w:type="dxa"/>
            <w:tcBorders>
              <w:top w:val="nil"/>
              <w:left w:val="nil"/>
              <w:bottom w:val="single" w:sz="4" w:space="0" w:color="auto"/>
              <w:right w:val="single" w:sz="4" w:space="0" w:color="auto"/>
            </w:tcBorders>
            <w:shd w:val="clear" w:color="auto" w:fill="auto"/>
            <w:noWrap/>
            <w:vAlign w:val="bottom"/>
            <w:hideMark/>
          </w:tcPr>
          <w:p w14:paraId="6C08DA06" w14:textId="77777777" w:rsidR="00B43655" w:rsidRPr="00B43655" w:rsidRDefault="00B43655" w:rsidP="00B43655">
            <w:pPr>
              <w:jc w:val="center"/>
              <w:rPr>
                <w:color w:val="000000"/>
                <w:sz w:val="20"/>
                <w:lang w:val="id-ID" w:eastAsia="id-ID"/>
              </w:rPr>
            </w:pPr>
            <w:r w:rsidRPr="00B43655">
              <w:rPr>
                <w:color w:val="000000"/>
                <w:sz w:val="20"/>
                <w:lang w:val="id-ID" w:eastAsia="id-ID"/>
              </w:rPr>
              <w:t>Weld Metal</w:t>
            </w:r>
          </w:p>
        </w:tc>
      </w:tr>
      <w:tr w:rsidR="00B43655" w:rsidRPr="00B43655" w14:paraId="56C4CD2E"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7EF25336"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316F318F" w14:textId="77777777" w:rsidR="00B43655" w:rsidRPr="00B43655" w:rsidRDefault="00B43655" w:rsidP="00B43655">
            <w:pPr>
              <w:jc w:val="center"/>
              <w:rPr>
                <w:color w:val="000000"/>
                <w:sz w:val="20"/>
                <w:lang w:val="id-ID" w:eastAsia="id-ID"/>
              </w:rPr>
            </w:pPr>
            <w:r w:rsidRPr="00B43655">
              <w:rPr>
                <w:color w:val="000000"/>
                <w:sz w:val="20"/>
                <w:lang w:val="id-ID" w:eastAsia="id-ID"/>
              </w:rPr>
              <w:t>3</w:t>
            </w:r>
          </w:p>
        </w:tc>
        <w:tc>
          <w:tcPr>
            <w:tcW w:w="1418" w:type="dxa"/>
            <w:tcBorders>
              <w:top w:val="nil"/>
              <w:left w:val="nil"/>
              <w:bottom w:val="single" w:sz="4" w:space="0" w:color="auto"/>
              <w:right w:val="single" w:sz="4" w:space="0" w:color="auto"/>
            </w:tcBorders>
            <w:shd w:val="clear" w:color="auto" w:fill="auto"/>
            <w:noWrap/>
            <w:vAlign w:val="bottom"/>
            <w:hideMark/>
          </w:tcPr>
          <w:p w14:paraId="11CD0701" w14:textId="77777777" w:rsidR="00B43655" w:rsidRPr="00B43655" w:rsidRDefault="00B43655" w:rsidP="00B43655">
            <w:pPr>
              <w:jc w:val="center"/>
              <w:rPr>
                <w:color w:val="000000"/>
                <w:sz w:val="20"/>
                <w:lang w:val="id-ID" w:eastAsia="id-ID"/>
              </w:rPr>
            </w:pPr>
            <w:r w:rsidRPr="00B43655">
              <w:rPr>
                <w:color w:val="000000"/>
                <w:sz w:val="20"/>
                <w:lang w:val="id-ID" w:eastAsia="id-ID"/>
              </w:rPr>
              <w:t>378,7</w:t>
            </w:r>
          </w:p>
        </w:tc>
        <w:tc>
          <w:tcPr>
            <w:tcW w:w="1060" w:type="dxa"/>
            <w:tcBorders>
              <w:top w:val="nil"/>
              <w:left w:val="nil"/>
              <w:bottom w:val="single" w:sz="4" w:space="0" w:color="auto"/>
              <w:right w:val="single" w:sz="4" w:space="0" w:color="auto"/>
            </w:tcBorders>
            <w:shd w:val="clear" w:color="auto" w:fill="auto"/>
            <w:noWrap/>
            <w:vAlign w:val="bottom"/>
            <w:hideMark/>
          </w:tcPr>
          <w:p w14:paraId="019272DB" w14:textId="77777777" w:rsidR="00B43655" w:rsidRPr="00B43655" w:rsidRDefault="00B43655" w:rsidP="00B43655">
            <w:pPr>
              <w:jc w:val="center"/>
              <w:rPr>
                <w:color w:val="000000"/>
                <w:sz w:val="20"/>
                <w:lang w:val="id-ID" w:eastAsia="id-ID"/>
              </w:rPr>
            </w:pPr>
            <w:r w:rsidRPr="00B43655">
              <w:rPr>
                <w:color w:val="000000"/>
                <w:sz w:val="20"/>
                <w:lang w:val="id-ID" w:eastAsia="id-ID"/>
              </w:rPr>
              <w:t>490,9</w:t>
            </w:r>
          </w:p>
        </w:tc>
        <w:tc>
          <w:tcPr>
            <w:tcW w:w="1094" w:type="dxa"/>
            <w:tcBorders>
              <w:top w:val="nil"/>
              <w:left w:val="nil"/>
              <w:bottom w:val="single" w:sz="4" w:space="0" w:color="auto"/>
              <w:right w:val="single" w:sz="4" w:space="0" w:color="auto"/>
            </w:tcBorders>
            <w:shd w:val="clear" w:color="auto" w:fill="auto"/>
            <w:noWrap/>
            <w:vAlign w:val="bottom"/>
            <w:hideMark/>
          </w:tcPr>
          <w:p w14:paraId="6A4CE597" w14:textId="77777777" w:rsidR="00B43655" w:rsidRPr="00B43655" w:rsidRDefault="00B43655" w:rsidP="00B43655">
            <w:pPr>
              <w:jc w:val="center"/>
              <w:rPr>
                <w:color w:val="000000"/>
                <w:sz w:val="20"/>
                <w:lang w:val="id-ID" w:eastAsia="id-ID"/>
              </w:rPr>
            </w:pPr>
            <w:r w:rsidRPr="00B43655">
              <w:rPr>
                <w:color w:val="000000"/>
                <w:sz w:val="20"/>
                <w:lang w:val="id-ID" w:eastAsia="id-ID"/>
              </w:rPr>
              <w:t>13,3</w:t>
            </w:r>
          </w:p>
        </w:tc>
        <w:tc>
          <w:tcPr>
            <w:tcW w:w="1248" w:type="dxa"/>
            <w:tcBorders>
              <w:top w:val="nil"/>
              <w:left w:val="nil"/>
              <w:bottom w:val="single" w:sz="4" w:space="0" w:color="auto"/>
              <w:right w:val="single" w:sz="4" w:space="0" w:color="auto"/>
            </w:tcBorders>
            <w:shd w:val="clear" w:color="auto" w:fill="auto"/>
            <w:noWrap/>
            <w:vAlign w:val="bottom"/>
            <w:hideMark/>
          </w:tcPr>
          <w:p w14:paraId="2310CE3D" w14:textId="77777777" w:rsidR="00B43655" w:rsidRPr="00B43655" w:rsidRDefault="00B43655" w:rsidP="00B43655">
            <w:pPr>
              <w:jc w:val="center"/>
              <w:rPr>
                <w:color w:val="000000"/>
                <w:sz w:val="20"/>
                <w:lang w:val="id-ID" w:eastAsia="id-ID"/>
              </w:rPr>
            </w:pPr>
            <w:r w:rsidRPr="00B43655">
              <w:rPr>
                <w:color w:val="000000"/>
                <w:sz w:val="20"/>
                <w:lang w:val="id-ID" w:eastAsia="id-ID"/>
              </w:rPr>
              <w:t>Weld Metal</w:t>
            </w:r>
          </w:p>
        </w:tc>
      </w:tr>
      <w:tr w:rsidR="00B43655" w:rsidRPr="00B43655" w14:paraId="06EF1968"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57004170"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3FDB5CD3" w14:textId="77777777" w:rsidR="00B43655" w:rsidRPr="00B43655" w:rsidRDefault="00B43655" w:rsidP="00B43655">
            <w:pPr>
              <w:jc w:val="center"/>
              <w:rPr>
                <w:color w:val="000000"/>
                <w:sz w:val="20"/>
                <w:lang w:val="id-ID" w:eastAsia="id-ID"/>
              </w:rPr>
            </w:pPr>
            <w:r w:rsidRPr="00B43655">
              <w:rPr>
                <w:color w:val="000000"/>
                <w:sz w:val="20"/>
                <w:lang w:val="id-ID" w:eastAsia="id-ID"/>
              </w:rPr>
              <w:t>Rata - rata</w:t>
            </w:r>
          </w:p>
        </w:tc>
        <w:tc>
          <w:tcPr>
            <w:tcW w:w="1418" w:type="dxa"/>
            <w:tcBorders>
              <w:top w:val="nil"/>
              <w:left w:val="nil"/>
              <w:bottom w:val="single" w:sz="4" w:space="0" w:color="auto"/>
              <w:right w:val="single" w:sz="4" w:space="0" w:color="auto"/>
            </w:tcBorders>
            <w:shd w:val="clear" w:color="auto" w:fill="0EA9BE"/>
            <w:noWrap/>
            <w:vAlign w:val="bottom"/>
            <w:hideMark/>
          </w:tcPr>
          <w:p w14:paraId="5D84DD26" w14:textId="77777777" w:rsidR="00B43655" w:rsidRPr="00B43655" w:rsidRDefault="00B43655" w:rsidP="00B43655">
            <w:pPr>
              <w:jc w:val="center"/>
              <w:rPr>
                <w:color w:val="000000"/>
                <w:sz w:val="20"/>
                <w:lang w:val="id-ID" w:eastAsia="id-ID"/>
              </w:rPr>
            </w:pPr>
            <w:r w:rsidRPr="00B43655">
              <w:rPr>
                <w:color w:val="000000"/>
                <w:sz w:val="20"/>
                <w:lang w:val="id-ID" w:eastAsia="id-ID"/>
              </w:rPr>
              <w:t>379,5</w:t>
            </w:r>
          </w:p>
        </w:tc>
        <w:tc>
          <w:tcPr>
            <w:tcW w:w="1060" w:type="dxa"/>
            <w:tcBorders>
              <w:top w:val="nil"/>
              <w:left w:val="nil"/>
              <w:bottom w:val="single" w:sz="4" w:space="0" w:color="auto"/>
              <w:right w:val="single" w:sz="4" w:space="0" w:color="auto"/>
            </w:tcBorders>
            <w:shd w:val="clear" w:color="auto" w:fill="0EA9BE"/>
            <w:noWrap/>
            <w:vAlign w:val="bottom"/>
            <w:hideMark/>
          </w:tcPr>
          <w:p w14:paraId="4D24D41E" w14:textId="77777777" w:rsidR="00B43655" w:rsidRPr="00B43655" w:rsidRDefault="00B43655" w:rsidP="00B43655">
            <w:pPr>
              <w:jc w:val="center"/>
              <w:rPr>
                <w:color w:val="000000"/>
                <w:sz w:val="20"/>
                <w:lang w:val="id-ID" w:eastAsia="id-ID"/>
              </w:rPr>
            </w:pPr>
            <w:r w:rsidRPr="00B43655">
              <w:rPr>
                <w:color w:val="000000"/>
                <w:sz w:val="20"/>
                <w:lang w:val="id-ID" w:eastAsia="id-ID"/>
              </w:rPr>
              <w:t>517,87</w:t>
            </w:r>
          </w:p>
        </w:tc>
        <w:tc>
          <w:tcPr>
            <w:tcW w:w="1094" w:type="dxa"/>
            <w:tcBorders>
              <w:top w:val="nil"/>
              <w:left w:val="nil"/>
              <w:bottom w:val="single" w:sz="4" w:space="0" w:color="auto"/>
              <w:right w:val="single" w:sz="4" w:space="0" w:color="auto"/>
            </w:tcBorders>
            <w:shd w:val="clear" w:color="auto" w:fill="0EA9BE"/>
            <w:noWrap/>
            <w:vAlign w:val="bottom"/>
            <w:hideMark/>
          </w:tcPr>
          <w:p w14:paraId="18EA7085" w14:textId="77777777" w:rsidR="00B43655" w:rsidRPr="00B43655" w:rsidRDefault="00B43655" w:rsidP="00B43655">
            <w:pPr>
              <w:jc w:val="center"/>
              <w:rPr>
                <w:color w:val="000000"/>
                <w:sz w:val="20"/>
                <w:lang w:val="id-ID" w:eastAsia="id-ID"/>
              </w:rPr>
            </w:pPr>
            <w:r w:rsidRPr="00B43655">
              <w:rPr>
                <w:color w:val="000000"/>
                <w:sz w:val="20"/>
                <w:lang w:val="id-ID" w:eastAsia="id-ID"/>
              </w:rPr>
              <w:t>18,43</w:t>
            </w:r>
          </w:p>
        </w:tc>
        <w:tc>
          <w:tcPr>
            <w:tcW w:w="1248" w:type="dxa"/>
            <w:tcBorders>
              <w:top w:val="nil"/>
              <w:left w:val="nil"/>
              <w:bottom w:val="single" w:sz="4" w:space="0" w:color="auto"/>
              <w:right w:val="single" w:sz="4" w:space="0" w:color="auto"/>
            </w:tcBorders>
            <w:shd w:val="clear" w:color="auto" w:fill="0EA9BE"/>
            <w:noWrap/>
            <w:vAlign w:val="bottom"/>
            <w:hideMark/>
          </w:tcPr>
          <w:p w14:paraId="74EB6E30" w14:textId="77777777" w:rsidR="00B43655" w:rsidRPr="00B43655" w:rsidRDefault="00B43655" w:rsidP="00B43655">
            <w:pPr>
              <w:jc w:val="center"/>
              <w:rPr>
                <w:color w:val="000000"/>
                <w:sz w:val="20"/>
                <w:lang w:val="id-ID" w:eastAsia="id-ID"/>
              </w:rPr>
            </w:pPr>
            <w:r w:rsidRPr="00B43655">
              <w:rPr>
                <w:color w:val="000000"/>
                <w:sz w:val="20"/>
                <w:lang w:val="id-ID" w:eastAsia="id-ID"/>
              </w:rPr>
              <w:t> </w:t>
            </w:r>
          </w:p>
        </w:tc>
      </w:tr>
      <w:tr w:rsidR="00B43655" w:rsidRPr="00B43655" w14:paraId="143C72A0" w14:textId="77777777" w:rsidTr="00B43655">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E68E6" w14:textId="77777777" w:rsidR="00B43655" w:rsidRPr="00B43655" w:rsidRDefault="00B43655" w:rsidP="00B43655">
            <w:pPr>
              <w:jc w:val="center"/>
              <w:rPr>
                <w:color w:val="000000"/>
                <w:sz w:val="20"/>
                <w:lang w:val="id-ID" w:eastAsia="id-ID"/>
              </w:rPr>
            </w:pPr>
            <w:r w:rsidRPr="00B43655">
              <w:rPr>
                <w:color w:val="000000"/>
                <w:sz w:val="20"/>
                <w:lang w:val="id-ID" w:eastAsia="id-ID"/>
              </w:rPr>
              <w:t>200</w:t>
            </w:r>
          </w:p>
        </w:tc>
        <w:tc>
          <w:tcPr>
            <w:tcW w:w="1445" w:type="dxa"/>
            <w:tcBorders>
              <w:top w:val="nil"/>
              <w:left w:val="nil"/>
              <w:bottom w:val="single" w:sz="4" w:space="0" w:color="auto"/>
              <w:right w:val="single" w:sz="4" w:space="0" w:color="auto"/>
            </w:tcBorders>
            <w:shd w:val="clear" w:color="auto" w:fill="auto"/>
            <w:noWrap/>
            <w:vAlign w:val="bottom"/>
            <w:hideMark/>
          </w:tcPr>
          <w:p w14:paraId="46FB0949" w14:textId="77777777" w:rsidR="00B43655" w:rsidRPr="00B43655" w:rsidRDefault="00B43655" w:rsidP="00B43655">
            <w:pPr>
              <w:jc w:val="center"/>
              <w:rPr>
                <w:color w:val="000000"/>
                <w:sz w:val="20"/>
                <w:lang w:val="id-ID" w:eastAsia="id-ID"/>
              </w:rPr>
            </w:pPr>
            <w:r w:rsidRPr="00B43655">
              <w:rPr>
                <w:color w:val="000000"/>
                <w:sz w:val="20"/>
                <w:lang w:val="id-ID" w:eastAsia="id-ID"/>
              </w:rPr>
              <w:t>1</w:t>
            </w:r>
          </w:p>
        </w:tc>
        <w:tc>
          <w:tcPr>
            <w:tcW w:w="1418" w:type="dxa"/>
            <w:tcBorders>
              <w:top w:val="nil"/>
              <w:left w:val="nil"/>
              <w:bottom w:val="single" w:sz="4" w:space="0" w:color="auto"/>
              <w:right w:val="single" w:sz="4" w:space="0" w:color="auto"/>
            </w:tcBorders>
            <w:shd w:val="clear" w:color="auto" w:fill="auto"/>
            <w:noWrap/>
            <w:vAlign w:val="bottom"/>
            <w:hideMark/>
          </w:tcPr>
          <w:p w14:paraId="27A0052C" w14:textId="77777777" w:rsidR="00B43655" w:rsidRPr="00B43655" w:rsidRDefault="00B43655" w:rsidP="00B43655">
            <w:pPr>
              <w:jc w:val="center"/>
              <w:rPr>
                <w:color w:val="000000"/>
                <w:sz w:val="20"/>
                <w:lang w:val="id-ID" w:eastAsia="id-ID"/>
              </w:rPr>
            </w:pPr>
            <w:r w:rsidRPr="00B43655">
              <w:rPr>
                <w:color w:val="000000"/>
                <w:sz w:val="20"/>
                <w:lang w:val="id-ID" w:eastAsia="id-ID"/>
              </w:rPr>
              <w:t>385,3</w:t>
            </w:r>
          </w:p>
        </w:tc>
        <w:tc>
          <w:tcPr>
            <w:tcW w:w="1060" w:type="dxa"/>
            <w:tcBorders>
              <w:top w:val="nil"/>
              <w:left w:val="nil"/>
              <w:bottom w:val="single" w:sz="4" w:space="0" w:color="auto"/>
              <w:right w:val="single" w:sz="4" w:space="0" w:color="auto"/>
            </w:tcBorders>
            <w:shd w:val="clear" w:color="auto" w:fill="auto"/>
            <w:noWrap/>
            <w:vAlign w:val="bottom"/>
            <w:hideMark/>
          </w:tcPr>
          <w:p w14:paraId="40F31FAF" w14:textId="77777777" w:rsidR="00B43655" w:rsidRPr="00B43655" w:rsidRDefault="00B43655" w:rsidP="00B43655">
            <w:pPr>
              <w:jc w:val="center"/>
              <w:rPr>
                <w:color w:val="000000"/>
                <w:sz w:val="20"/>
                <w:lang w:val="id-ID" w:eastAsia="id-ID"/>
              </w:rPr>
            </w:pPr>
            <w:r w:rsidRPr="00B43655">
              <w:rPr>
                <w:color w:val="000000"/>
                <w:sz w:val="20"/>
                <w:lang w:val="id-ID" w:eastAsia="id-ID"/>
              </w:rPr>
              <w:t>542,4</w:t>
            </w:r>
          </w:p>
        </w:tc>
        <w:tc>
          <w:tcPr>
            <w:tcW w:w="1094" w:type="dxa"/>
            <w:tcBorders>
              <w:top w:val="nil"/>
              <w:left w:val="nil"/>
              <w:bottom w:val="single" w:sz="4" w:space="0" w:color="auto"/>
              <w:right w:val="single" w:sz="4" w:space="0" w:color="auto"/>
            </w:tcBorders>
            <w:shd w:val="clear" w:color="auto" w:fill="auto"/>
            <w:noWrap/>
            <w:vAlign w:val="bottom"/>
            <w:hideMark/>
          </w:tcPr>
          <w:p w14:paraId="4A1346FA" w14:textId="77777777" w:rsidR="00B43655" w:rsidRPr="00B43655" w:rsidRDefault="00B43655" w:rsidP="00B43655">
            <w:pPr>
              <w:jc w:val="center"/>
              <w:rPr>
                <w:color w:val="000000"/>
                <w:sz w:val="20"/>
                <w:lang w:val="id-ID" w:eastAsia="id-ID"/>
              </w:rPr>
            </w:pPr>
            <w:r w:rsidRPr="00B43655">
              <w:rPr>
                <w:color w:val="000000"/>
                <w:sz w:val="20"/>
                <w:lang w:val="id-ID" w:eastAsia="id-ID"/>
              </w:rPr>
              <w:t>28,2</w:t>
            </w:r>
          </w:p>
        </w:tc>
        <w:tc>
          <w:tcPr>
            <w:tcW w:w="1248" w:type="dxa"/>
            <w:tcBorders>
              <w:top w:val="nil"/>
              <w:left w:val="nil"/>
              <w:bottom w:val="single" w:sz="4" w:space="0" w:color="auto"/>
              <w:right w:val="single" w:sz="4" w:space="0" w:color="auto"/>
            </w:tcBorders>
            <w:shd w:val="clear" w:color="auto" w:fill="auto"/>
            <w:noWrap/>
            <w:vAlign w:val="bottom"/>
            <w:hideMark/>
          </w:tcPr>
          <w:p w14:paraId="6096CCD2"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23FB1413"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6E0631E6"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7EB53338" w14:textId="77777777" w:rsidR="00B43655" w:rsidRPr="00B43655" w:rsidRDefault="00B43655" w:rsidP="00B43655">
            <w:pPr>
              <w:jc w:val="center"/>
              <w:rPr>
                <w:color w:val="000000"/>
                <w:sz w:val="20"/>
                <w:lang w:val="id-ID" w:eastAsia="id-ID"/>
              </w:rPr>
            </w:pPr>
            <w:r w:rsidRPr="00B43655">
              <w:rPr>
                <w:color w:val="000000"/>
                <w:sz w:val="20"/>
                <w:lang w:val="id-ID"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087AF67D" w14:textId="77777777" w:rsidR="00B43655" w:rsidRPr="00B43655" w:rsidRDefault="00B43655" w:rsidP="00B43655">
            <w:pPr>
              <w:jc w:val="center"/>
              <w:rPr>
                <w:color w:val="000000"/>
                <w:sz w:val="20"/>
                <w:lang w:val="id-ID" w:eastAsia="id-ID"/>
              </w:rPr>
            </w:pPr>
            <w:r w:rsidRPr="00B43655">
              <w:rPr>
                <w:color w:val="000000"/>
                <w:sz w:val="20"/>
                <w:lang w:val="id-ID" w:eastAsia="id-ID"/>
              </w:rPr>
              <w:t>381,7</w:t>
            </w:r>
          </w:p>
        </w:tc>
        <w:tc>
          <w:tcPr>
            <w:tcW w:w="1060" w:type="dxa"/>
            <w:tcBorders>
              <w:top w:val="nil"/>
              <w:left w:val="nil"/>
              <w:bottom w:val="single" w:sz="4" w:space="0" w:color="auto"/>
              <w:right w:val="single" w:sz="4" w:space="0" w:color="auto"/>
            </w:tcBorders>
            <w:shd w:val="clear" w:color="auto" w:fill="auto"/>
            <w:noWrap/>
            <w:vAlign w:val="bottom"/>
            <w:hideMark/>
          </w:tcPr>
          <w:p w14:paraId="704ED8B9" w14:textId="77777777" w:rsidR="00B43655" w:rsidRPr="00B43655" w:rsidRDefault="00B43655" w:rsidP="00B43655">
            <w:pPr>
              <w:jc w:val="center"/>
              <w:rPr>
                <w:color w:val="000000"/>
                <w:sz w:val="20"/>
                <w:lang w:val="id-ID" w:eastAsia="id-ID"/>
              </w:rPr>
            </w:pPr>
            <w:r w:rsidRPr="00B43655">
              <w:rPr>
                <w:color w:val="000000"/>
                <w:sz w:val="20"/>
                <w:lang w:val="id-ID" w:eastAsia="id-ID"/>
              </w:rPr>
              <w:t>545,3</w:t>
            </w:r>
          </w:p>
        </w:tc>
        <w:tc>
          <w:tcPr>
            <w:tcW w:w="1094" w:type="dxa"/>
            <w:tcBorders>
              <w:top w:val="nil"/>
              <w:left w:val="nil"/>
              <w:bottom w:val="single" w:sz="4" w:space="0" w:color="auto"/>
              <w:right w:val="single" w:sz="4" w:space="0" w:color="auto"/>
            </w:tcBorders>
            <w:shd w:val="clear" w:color="auto" w:fill="auto"/>
            <w:noWrap/>
            <w:vAlign w:val="bottom"/>
            <w:hideMark/>
          </w:tcPr>
          <w:p w14:paraId="1BDD1DB5" w14:textId="77777777" w:rsidR="00B43655" w:rsidRPr="00B43655" w:rsidRDefault="00B43655" w:rsidP="00B43655">
            <w:pPr>
              <w:jc w:val="center"/>
              <w:rPr>
                <w:color w:val="000000"/>
                <w:sz w:val="20"/>
                <w:lang w:val="id-ID" w:eastAsia="id-ID"/>
              </w:rPr>
            </w:pPr>
            <w:r w:rsidRPr="00B43655">
              <w:rPr>
                <w:color w:val="000000"/>
                <w:sz w:val="20"/>
                <w:lang w:val="id-ID" w:eastAsia="id-ID"/>
              </w:rPr>
              <w:t>33,2</w:t>
            </w:r>
          </w:p>
        </w:tc>
        <w:tc>
          <w:tcPr>
            <w:tcW w:w="1248" w:type="dxa"/>
            <w:tcBorders>
              <w:top w:val="nil"/>
              <w:left w:val="nil"/>
              <w:bottom w:val="single" w:sz="4" w:space="0" w:color="auto"/>
              <w:right w:val="single" w:sz="4" w:space="0" w:color="auto"/>
            </w:tcBorders>
            <w:shd w:val="clear" w:color="auto" w:fill="auto"/>
            <w:noWrap/>
            <w:vAlign w:val="bottom"/>
            <w:hideMark/>
          </w:tcPr>
          <w:p w14:paraId="0CC95CD5"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3376A6B3"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723DD552"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492DA260" w14:textId="77777777" w:rsidR="00B43655" w:rsidRPr="00B43655" w:rsidRDefault="00B43655" w:rsidP="00B43655">
            <w:pPr>
              <w:jc w:val="center"/>
              <w:rPr>
                <w:color w:val="000000"/>
                <w:sz w:val="20"/>
                <w:lang w:val="id-ID" w:eastAsia="id-ID"/>
              </w:rPr>
            </w:pPr>
            <w:r w:rsidRPr="00B43655">
              <w:rPr>
                <w:color w:val="000000"/>
                <w:sz w:val="20"/>
                <w:lang w:val="id-ID" w:eastAsia="id-ID"/>
              </w:rPr>
              <w:t>3</w:t>
            </w:r>
          </w:p>
        </w:tc>
        <w:tc>
          <w:tcPr>
            <w:tcW w:w="1418" w:type="dxa"/>
            <w:tcBorders>
              <w:top w:val="nil"/>
              <w:left w:val="nil"/>
              <w:bottom w:val="single" w:sz="4" w:space="0" w:color="auto"/>
              <w:right w:val="single" w:sz="4" w:space="0" w:color="auto"/>
            </w:tcBorders>
            <w:shd w:val="clear" w:color="auto" w:fill="auto"/>
            <w:noWrap/>
            <w:vAlign w:val="bottom"/>
            <w:hideMark/>
          </w:tcPr>
          <w:p w14:paraId="76BB12D1" w14:textId="77777777" w:rsidR="00B43655" w:rsidRPr="00B43655" w:rsidRDefault="00B43655" w:rsidP="00B43655">
            <w:pPr>
              <w:jc w:val="center"/>
              <w:rPr>
                <w:color w:val="000000"/>
                <w:sz w:val="20"/>
                <w:lang w:val="id-ID" w:eastAsia="id-ID"/>
              </w:rPr>
            </w:pPr>
            <w:r w:rsidRPr="00B43655">
              <w:rPr>
                <w:color w:val="000000"/>
                <w:sz w:val="20"/>
                <w:lang w:val="id-ID" w:eastAsia="id-ID"/>
              </w:rPr>
              <w:t>366,2</w:t>
            </w:r>
          </w:p>
        </w:tc>
        <w:tc>
          <w:tcPr>
            <w:tcW w:w="1060" w:type="dxa"/>
            <w:tcBorders>
              <w:top w:val="nil"/>
              <w:left w:val="nil"/>
              <w:bottom w:val="single" w:sz="4" w:space="0" w:color="auto"/>
              <w:right w:val="single" w:sz="4" w:space="0" w:color="auto"/>
            </w:tcBorders>
            <w:shd w:val="clear" w:color="auto" w:fill="auto"/>
            <w:noWrap/>
            <w:vAlign w:val="bottom"/>
            <w:hideMark/>
          </w:tcPr>
          <w:p w14:paraId="01CDC2E2" w14:textId="77777777" w:rsidR="00B43655" w:rsidRPr="00B43655" w:rsidRDefault="00B43655" w:rsidP="00B43655">
            <w:pPr>
              <w:jc w:val="center"/>
              <w:rPr>
                <w:color w:val="000000"/>
                <w:sz w:val="20"/>
                <w:lang w:val="id-ID" w:eastAsia="id-ID"/>
              </w:rPr>
            </w:pPr>
            <w:r w:rsidRPr="00B43655">
              <w:rPr>
                <w:color w:val="000000"/>
                <w:sz w:val="20"/>
                <w:lang w:val="id-ID" w:eastAsia="id-ID"/>
              </w:rPr>
              <w:t>528,6</w:t>
            </w:r>
          </w:p>
        </w:tc>
        <w:tc>
          <w:tcPr>
            <w:tcW w:w="1094" w:type="dxa"/>
            <w:tcBorders>
              <w:top w:val="nil"/>
              <w:left w:val="nil"/>
              <w:bottom w:val="single" w:sz="4" w:space="0" w:color="auto"/>
              <w:right w:val="single" w:sz="4" w:space="0" w:color="auto"/>
            </w:tcBorders>
            <w:shd w:val="clear" w:color="auto" w:fill="auto"/>
            <w:noWrap/>
            <w:vAlign w:val="bottom"/>
            <w:hideMark/>
          </w:tcPr>
          <w:p w14:paraId="4DB9FB64" w14:textId="77777777" w:rsidR="00B43655" w:rsidRPr="00B43655" w:rsidRDefault="00B43655" w:rsidP="00B43655">
            <w:pPr>
              <w:jc w:val="center"/>
              <w:rPr>
                <w:color w:val="000000"/>
                <w:sz w:val="20"/>
                <w:lang w:val="id-ID" w:eastAsia="id-ID"/>
              </w:rPr>
            </w:pPr>
            <w:r w:rsidRPr="00B43655">
              <w:rPr>
                <w:color w:val="000000"/>
                <w:sz w:val="20"/>
                <w:lang w:val="id-ID" w:eastAsia="id-ID"/>
              </w:rPr>
              <w:t>31,4</w:t>
            </w:r>
          </w:p>
        </w:tc>
        <w:tc>
          <w:tcPr>
            <w:tcW w:w="1248" w:type="dxa"/>
            <w:tcBorders>
              <w:top w:val="nil"/>
              <w:left w:val="nil"/>
              <w:bottom w:val="single" w:sz="4" w:space="0" w:color="auto"/>
              <w:right w:val="single" w:sz="4" w:space="0" w:color="auto"/>
            </w:tcBorders>
            <w:shd w:val="clear" w:color="auto" w:fill="auto"/>
            <w:noWrap/>
            <w:vAlign w:val="bottom"/>
            <w:hideMark/>
          </w:tcPr>
          <w:p w14:paraId="72EE1A5F"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7D8C9483"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69E5E1FD"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331B9342" w14:textId="77777777" w:rsidR="00B43655" w:rsidRPr="00B43655" w:rsidRDefault="00B43655" w:rsidP="00B43655">
            <w:pPr>
              <w:jc w:val="center"/>
              <w:rPr>
                <w:color w:val="000000"/>
                <w:sz w:val="20"/>
                <w:lang w:val="id-ID" w:eastAsia="id-ID"/>
              </w:rPr>
            </w:pPr>
            <w:r w:rsidRPr="00B43655">
              <w:rPr>
                <w:color w:val="000000"/>
                <w:sz w:val="20"/>
                <w:lang w:val="id-ID" w:eastAsia="id-ID"/>
              </w:rPr>
              <w:t>Rata - rata</w:t>
            </w:r>
          </w:p>
        </w:tc>
        <w:tc>
          <w:tcPr>
            <w:tcW w:w="1418" w:type="dxa"/>
            <w:tcBorders>
              <w:top w:val="nil"/>
              <w:left w:val="nil"/>
              <w:bottom w:val="single" w:sz="4" w:space="0" w:color="auto"/>
              <w:right w:val="single" w:sz="4" w:space="0" w:color="auto"/>
            </w:tcBorders>
            <w:shd w:val="clear" w:color="auto" w:fill="0EA9BE"/>
            <w:noWrap/>
            <w:vAlign w:val="bottom"/>
            <w:hideMark/>
          </w:tcPr>
          <w:p w14:paraId="43ED177A" w14:textId="77777777" w:rsidR="00B43655" w:rsidRPr="00B43655" w:rsidRDefault="00B43655" w:rsidP="00B43655">
            <w:pPr>
              <w:jc w:val="center"/>
              <w:rPr>
                <w:color w:val="000000"/>
                <w:sz w:val="20"/>
                <w:lang w:val="id-ID" w:eastAsia="id-ID"/>
              </w:rPr>
            </w:pPr>
            <w:r w:rsidRPr="00B43655">
              <w:rPr>
                <w:color w:val="000000"/>
                <w:sz w:val="20"/>
                <w:lang w:val="id-ID" w:eastAsia="id-ID"/>
              </w:rPr>
              <w:t>377,73</w:t>
            </w:r>
          </w:p>
        </w:tc>
        <w:tc>
          <w:tcPr>
            <w:tcW w:w="1060" w:type="dxa"/>
            <w:tcBorders>
              <w:top w:val="nil"/>
              <w:left w:val="nil"/>
              <w:bottom w:val="single" w:sz="4" w:space="0" w:color="auto"/>
              <w:right w:val="single" w:sz="4" w:space="0" w:color="auto"/>
            </w:tcBorders>
            <w:shd w:val="clear" w:color="auto" w:fill="0EA9BE"/>
            <w:noWrap/>
            <w:vAlign w:val="bottom"/>
            <w:hideMark/>
          </w:tcPr>
          <w:p w14:paraId="79AA8E9D" w14:textId="77777777" w:rsidR="00B43655" w:rsidRPr="00B43655" w:rsidRDefault="00B43655" w:rsidP="00B43655">
            <w:pPr>
              <w:jc w:val="center"/>
              <w:rPr>
                <w:color w:val="000000"/>
                <w:sz w:val="20"/>
                <w:lang w:val="id-ID" w:eastAsia="id-ID"/>
              </w:rPr>
            </w:pPr>
            <w:r w:rsidRPr="00B43655">
              <w:rPr>
                <w:color w:val="000000"/>
                <w:sz w:val="20"/>
                <w:lang w:val="id-ID" w:eastAsia="id-ID"/>
              </w:rPr>
              <w:t>538,77</w:t>
            </w:r>
          </w:p>
        </w:tc>
        <w:tc>
          <w:tcPr>
            <w:tcW w:w="1094" w:type="dxa"/>
            <w:tcBorders>
              <w:top w:val="nil"/>
              <w:left w:val="nil"/>
              <w:bottom w:val="single" w:sz="4" w:space="0" w:color="auto"/>
              <w:right w:val="single" w:sz="4" w:space="0" w:color="auto"/>
            </w:tcBorders>
            <w:shd w:val="clear" w:color="auto" w:fill="0EA9BE"/>
            <w:noWrap/>
            <w:vAlign w:val="bottom"/>
            <w:hideMark/>
          </w:tcPr>
          <w:p w14:paraId="1F2E2170" w14:textId="77777777" w:rsidR="00B43655" w:rsidRPr="00B43655" w:rsidRDefault="00B43655" w:rsidP="00B43655">
            <w:pPr>
              <w:jc w:val="center"/>
              <w:rPr>
                <w:color w:val="000000"/>
                <w:sz w:val="20"/>
                <w:lang w:val="id-ID" w:eastAsia="id-ID"/>
              </w:rPr>
            </w:pPr>
            <w:r w:rsidRPr="00B43655">
              <w:rPr>
                <w:color w:val="000000"/>
                <w:sz w:val="20"/>
                <w:lang w:val="id-ID" w:eastAsia="id-ID"/>
              </w:rPr>
              <w:t>30,93</w:t>
            </w:r>
          </w:p>
        </w:tc>
        <w:tc>
          <w:tcPr>
            <w:tcW w:w="1248" w:type="dxa"/>
            <w:tcBorders>
              <w:top w:val="nil"/>
              <w:left w:val="nil"/>
              <w:bottom w:val="single" w:sz="4" w:space="0" w:color="auto"/>
              <w:right w:val="single" w:sz="4" w:space="0" w:color="auto"/>
            </w:tcBorders>
            <w:shd w:val="clear" w:color="auto" w:fill="0EA9BE"/>
            <w:noWrap/>
            <w:vAlign w:val="bottom"/>
            <w:hideMark/>
          </w:tcPr>
          <w:p w14:paraId="47C577AA" w14:textId="77777777" w:rsidR="00B43655" w:rsidRPr="00B43655" w:rsidRDefault="00B43655" w:rsidP="00B43655">
            <w:pPr>
              <w:jc w:val="center"/>
              <w:rPr>
                <w:color w:val="000000"/>
                <w:sz w:val="20"/>
                <w:lang w:val="id-ID" w:eastAsia="id-ID"/>
              </w:rPr>
            </w:pPr>
            <w:r w:rsidRPr="00B43655">
              <w:rPr>
                <w:color w:val="000000"/>
                <w:sz w:val="20"/>
                <w:lang w:val="id-ID" w:eastAsia="id-ID"/>
              </w:rPr>
              <w:t> </w:t>
            </w:r>
          </w:p>
        </w:tc>
      </w:tr>
      <w:tr w:rsidR="00B43655" w:rsidRPr="00B43655" w14:paraId="4635B6DD" w14:textId="77777777" w:rsidTr="00B43655">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2A6B0A" w14:textId="77777777" w:rsidR="00B43655" w:rsidRPr="00B43655" w:rsidRDefault="00B43655" w:rsidP="00B43655">
            <w:pPr>
              <w:jc w:val="center"/>
              <w:rPr>
                <w:color w:val="000000"/>
                <w:sz w:val="20"/>
                <w:lang w:val="id-ID" w:eastAsia="id-ID"/>
              </w:rPr>
            </w:pPr>
            <w:r w:rsidRPr="00B43655">
              <w:rPr>
                <w:color w:val="000000"/>
                <w:sz w:val="20"/>
                <w:lang w:val="id-ID" w:eastAsia="id-ID"/>
              </w:rPr>
              <w:t>300</w:t>
            </w:r>
          </w:p>
        </w:tc>
        <w:tc>
          <w:tcPr>
            <w:tcW w:w="1445" w:type="dxa"/>
            <w:tcBorders>
              <w:top w:val="nil"/>
              <w:left w:val="nil"/>
              <w:bottom w:val="single" w:sz="4" w:space="0" w:color="auto"/>
              <w:right w:val="single" w:sz="4" w:space="0" w:color="auto"/>
            </w:tcBorders>
            <w:shd w:val="clear" w:color="auto" w:fill="auto"/>
            <w:noWrap/>
            <w:vAlign w:val="bottom"/>
            <w:hideMark/>
          </w:tcPr>
          <w:p w14:paraId="17592571" w14:textId="77777777" w:rsidR="00B43655" w:rsidRPr="00B43655" w:rsidRDefault="00B43655" w:rsidP="00B43655">
            <w:pPr>
              <w:jc w:val="center"/>
              <w:rPr>
                <w:color w:val="000000"/>
                <w:sz w:val="20"/>
                <w:lang w:val="id-ID" w:eastAsia="id-ID"/>
              </w:rPr>
            </w:pPr>
            <w:r w:rsidRPr="00B43655">
              <w:rPr>
                <w:color w:val="000000"/>
                <w:sz w:val="20"/>
                <w:lang w:val="id-ID" w:eastAsia="id-ID"/>
              </w:rPr>
              <w:t>1</w:t>
            </w:r>
          </w:p>
        </w:tc>
        <w:tc>
          <w:tcPr>
            <w:tcW w:w="1418" w:type="dxa"/>
            <w:tcBorders>
              <w:top w:val="nil"/>
              <w:left w:val="nil"/>
              <w:bottom w:val="single" w:sz="4" w:space="0" w:color="auto"/>
              <w:right w:val="single" w:sz="4" w:space="0" w:color="auto"/>
            </w:tcBorders>
            <w:shd w:val="clear" w:color="auto" w:fill="auto"/>
            <w:noWrap/>
            <w:vAlign w:val="bottom"/>
            <w:hideMark/>
          </w:tcPr>
          <w:p w14:paraId="51FE2C7A" w14:textId="77777777" w:rsidR="00B43655" w:rsidRPr="00B43655" w:rsidRDefault="00B43655" w:rsidP="00B43655">
            <w:pPr>
              <w:jc w:val="center"/>
              <w:rPr>
                <w:color w:val="000000"/>
                <w:sz w:val="20"/>
                <w:lang w:val="id-ID" w:eastAsia="id-ID"/>
              </w:rPr>
            </w:pPr>
            <w:r w:rsidRPr="00B43655">
              <w:rPr>
                <w:color w:val="000000"/>
                <w:sz w:val="20"/>
                <w:lang w:val="id-ID" w:eastAsia="id-ID"/>
              </w:rPr>
              <w:t>377,5</w:t>
            </w:r>
          </w:p>
        </w:tc>
        <w:tc>
          <w:tcPr>
            <w:tcW w:w="1060" w:type="dxa"/>
            <w:tcBorders>
              <w:top w:val="nil"/>
              <w:left w:val="nil"/>
              <w:bottom w:val="single" w:sz="4" w:space="0" w:color="auto"/>
              <w:right w:val="single" w:sz="4" w:space="0" w:color="auto"/>
            </w:tcBorders>
            <w:shd w:val="clear" w:color="auto" w:fill="auto"/>
            <w:noWrap/>
            <w:vAlign w:val="bottom"/>
            <w:hideMark/>
          </w:tcPr>
          <w:p w14:paraId="1EFD28A7" w14:textId="77777777" w:rsidR="00B43655" w:rsidRPr="00B43655" w:rsidRDefault="00B43655" w:rsidP="00B43655">
            <w:pPr>
              <w:jc w:val="center"/>
              <w:rPr>
                <w:color w:val="000000"/>
                <w:sz w:val="20"/>
                <w:lang w:val="id-ID" w:eastAsia="id-ID"/>
              </w:rPr>
            </w:pPr>
            <w:r w:rsidRPr="00B43655">
              <w:rPr>
                <w:color w:val="000000"/>
                <w:sz w:val="20"/>
                <w:lang w:val="id-ID" w:eastAsia="id-ID"/>
              </w:rPr>
              <w:t>534,1</w:t>
            </w:r>
          </w:p>
        </w:tc>
        <w:tc>
          <w:tcPr>
            <w:tcW w:w="1094" w:type="dxa"/>
            <w:tcBorders>
              <w:top w:val="nil"/>
              <w:left w:val="nil"/>
              <w:bottom w:val="single" w:sz="4" w:space="0" w:color="auto"/>
              <w:right w:val="single" w:sz="4" w:space="0" w:color="auto"/>
            </w:tcBorders>
            <w:shd w:val="clear" w:color="auto" w:fill="auto"/>
            <w:noWrap/>
            <w:vAlign w:val="bottom"/>
            <w:hideMark/>
          </w:tcPr>
          <w:p w14:paraId="710D4A75" w14:textId="77777777" w:rsidR="00B43655" w:rsidRPr="00B43655" w:rsidRDefault="00B43655" w:rsidP="00B43655">
            <w:pPr>
              <w:jc w:val="center"/>
              <w:rPr>
                <w:color w:val="000000"/>
                <w:sz w:val="20"/>
                <w:lang w:val="id-ID" w:eastAsia="id-ID"/>
              </w:rPr>
            </w:pPr>
            <w:r w:rsidRPr="00B43655">
              <w:rPr>
                <w:color w:val="000000"/>
                <w:sz w:val="20"/>
                <w:lang w:val="id-ID" w:eastAsia="id-ID"/>
              </w:rPr>
              <w:t>27,3</w:t>
            </w:r>
          </w:p>
        </w:tc>
        <w:tc>
          <w:tcPr>
            <w:tcW w:w="1248" w:type="dxa"/>
            <w:tcBorders>
              <w:top w:val="nil"/>
              <w:left w:val="nil"/>
              <w:bottom w:val="single" w:sz="4" w:space="0" w:color="auto"/>
              <w:right w:val="single" w:sz="4" w:space="0" w:color="auto"/>
            </w:tcBorders>
            <w:shd w:val="clear" w:color="auto" w:fill="auto"/>
            <w:noWrap/>
            <w:vAlign w:val="bottom"/>
            <w:hideMark/>
          </w:tcPr>
          <w:p w14:paraId="25EE68C3"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4891EE70"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15B514B4"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5EE7FDC1" w14:textId="77777777" w:rsidR="00B43655" w:rsidRPr="00B43655" w:rsidRDefault="00B43655" w:rsidP="00B43655">
            <w:pPr>
              <w:jc w:val="center"/>
              <w:rPr>
                <w:color w:val="000000"/>
                <w:sz w:val="20"/>
                <w:lang w:val="id-ID" w:eastAsia="id-ID"/>
              </w:rPr>
            </w:pPr>
            <w:r w:rsidRPr="00B43655">
              <w:rPr>
                <w:color w:val="000000"/>
                <w:sz w:val="20"/>
                <w:lang w:val="id-ID"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04FEB015" w14:textId="77777777" w:rsidR="00B43655" w:rsidRPr="00B43655" w:rsidRDefault="00B43655" w:rsidP="00B43655">
            <w:pPr>
              <w:jc w:val="center"/>
              <w:rPr>
                <w:color w:val="000000"/>
                <w:sz w:val="20"/>
                <w:lang w:val="id-ID" w:eastAsia="id-ID"/>
              </w:rPr>
            </w:pPr>
            <w:r w:rsidRPr="00B43655">
              <w:rPr>
                <w:color w:val="000000"/>
                <w:sz w:val="20"/>
                <w:lang w:val="id-ID" w:eastAsia="id-ID"/>
              </w:rPr>
              <w:t>379</w:t>
            </w:r>
          </w:p>
        </w:tc>
        <w:tc>
          <w:tcPr>
            <w:tcW w:w="1060" w:type="dxa"/>
            <w:tcBorders>
              <w:top w:val="nil"/>
              <w:left w:val="nil"/>
              <w:bottom w:val="single" w:sz="4" w:space="0" w:color="auto"/>
              <w:right w:val="single" w:sz="4" w:space="0" w:color="auto"/>
            </w:tcBorders>
            <w:shd w:val="clear" w:color="auto" w:fill="auto"/>
            <w:noWrap/>
            <w:vAlign w:val="bottom"/>
            <w:hideMark/>
          </w:tcPr>
          <w:p w14:paraId="39B5B660" w14:textId="77777777" w:rsidR="00B43655" w:rsidRPr="00B43655" w:rsidRDefault="00B43655" w:rsidP="00B43655">
            <w:pPr>
              <w:jc w:val="center"/>
              <w:rPr>
                <w:color w:val="000000"/>
                <w:sz w:val="20"/>
                <w:lang w:val="id-ID" w:eastAsia="id-ID"/>
              </w:rPr>
            </w:pPr>
            <w:r w:rsidRPr="00B43655">
              <w:rPr>
                <w:color w:val="000000"/>
                <w:sz w:val="20"/>
                <w:lang w:val="id-ID" w:eastAsia="id-ID"/>
              </w:rPr>
              <w:t>536,5</w:t>
            </w:r>
          </w:p>
        </w:tc>
        <w:tc>
          <w:tcPr>
            <w:tcW w:w="1094" w:type="dxa"/>
            <w:tcBorders>
              <w:top w:val="nil"/>
              <w:left w:val="nil"/>
              <w:bottom w:val="single" w:sz="4" w:space="0" w:color="auto"/>
              <w:right w:val="single" w:sz="4" w:space="0" w:color="auto"/>
            </w:tcBorders>
            <w:shd w:val="clear" w:color="auto" w:fill="auto"/>
            <w:noWrap/>
            <w:vAlign w:val="bottom"/>
            <w:hideMark/>
          </w:tcPr>
          <w:p w14:paraId="0B2242D1" w14:textId="77777777" w:rsidR="00B43655" w:rsidRPr="00B43655" w:rsidRDefault="00B43655" w:rsidP="00B43655">
            <w:pPr>
              <w:jc w:val="center"/>
              <w:rPr>
                <w:color w:val="000000"/>
                <w:sz w:val="20"/>
                <w:lang w:val="id-ID" w:eastAsia="id-ID"/>
              </w:rPr>
            </w:pPr>
            <w:r w:rsidRPr="00B43655">
              <w:rPr>
                <w:color w:val="000000"/>
                <w:sz w:val="20"/>
                <w:lang w:val="id-ID" w:eastAsia="id-ID"/>
              </w:rPr>
              <w:t>30,4</w:t>
            </w:r>
          </w:p>
        </w:tc>
        <w:tc>
          <w:tcPr>
            <w:tcW w:w="1248" w:type="dxa"/>
            <w:tcBorders>
              <w:top w:val="nil"/>
              <w:left w:val="nil"/>
              <w:bottom w:val="single" w:sz="4" w:space="0" w:color="auto"/>
              <w:right w:val="single" w:sz="4" w:space="0" w:color="auto"/>
            </w:tcBorders>
            <w:shd w:val="clear" w:color="auto" w:fill="auto"/>
            <w:noWrap/>
            <w:vAlign w:val="bottom"/>
            <w:hideMark/>
          </w:tcPr>
          <w:p w14:paraId="3C69F968"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02FA7C61"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2175087E"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21D3A065" w14:textId="77777777" w:rsidR="00B43655" w:rsidRPr="00B43655" w:rsidRDefault="00B43655" w:rsidP="00B43655">
            <w:pPr>
              <w:jc w:val="center"/>
              <w:rPr>
                <w:color w:val="000000"/>
                <w:sz w:val="20"/>
                <w:lang w:val="id-ID" w:eastAsia="id-ID"/>
              </w:rPr>
            </w:pPr>
            <w:r w:rsidRPr="00B43655">
              <w:rPr>
                <w:color w:val="000000"/>
                <w:sz w:val="20"/>
                <w:lang w:val="id-ID" w:eastAsia="id-ID"/>
              </w:rPr>
              <w:t>3</w:t>
            </w:r>
          </w:p>
        </w:tc>
        <w:tc>
          <w:tcPr>
            <w:tcW w:w="1418" w:type="dxa"/>
            <w:tcBorders>
              <w:top w:val="nil"/>
              <w:left w:val="nil"/>
              <w:bottom w:val="single" w:sz="4" w:space="0" w:color="auto"/>
              <w:right w:val="single" w:sz="4" w:space="0" w:color="auto"/>
            </w:tcBorders>
            <w:shd w:val="clear" w:color="auto" w:fill="auto"/>
            <w:noWrap/>
            <w:vAlign w:val="bottom"/>
            <w:hideMark/>
          </w:tcPr>
          <w:p w14:paraId="4EBCF544" w14:textId="77777777" w:rsidR="00B43655" w:rsidRPr="00B43655" w:rsidRDefault="00B43655" w:rsidP="00B43655">
            <w:pPr>
              <w:jc w:val="center"/>
              <w:rPr>
                <w:color w:val="000000"/>
                <w:sz w:val="20"/>
                <w:lang w:val="id-ID" w:eastAsia="id-ID"/>
              </w:rPr>
            </w:pPr>
            <w:r w:rsidRPr="00B43655">
              <w:rPr>
                <w:color w:val="000000"/>
                <w:sz w:val="20"/>
                <w:lang w:val="id-ID" w:eastAsia="id-ID"/>
              </w:rPr>
              <w:t>373,4</w:t>
            </w:r>
          </w:p>
        </w:tc>
        <w:tc>
          <w:tcPr>
            <w:tcW w:w="1060" w:type="dxa"/>
            <w:tcBorders>
              <w:top w:val="nil"/>
              <w:left w:val="nil"/>
              <w:bottom w:val="single" w:sz="4" w:space="0" w:color="auto"/>
              <w:right w:val="single" w:sz="4" w:space="0" w:color="auto"/>
            </w:tcBorders>
            <w:shd w:val="clear" w:color="auto" w:fill="auto"/>
            <w:noWrap/>
            <w:vAlign w:val="bottom"/>
            <w:hideMark/>
          </w:tcPr>
          <w:p w14:paraId="421A22D8" w14:textId="77777777" w:rsidR="00B43655" w:rsidRPr="00B43655" w:rsidRDefault="00B43655" w:rsidP="00B43655">
            <w:pPr>
              <w:jc w:val="center"/>
              <w:rPr>
                <w:color w:val="000000"/>
                <w:sz w:val="20"/>
                <w:lang w:val="id-ID" w:eastAsia="id-ID"/>
              </w:rPr>
            </w:pPr>
            <w:r w:rsidRPr="00B43655">
              <w:rPr>
                <w:color w:val="000000"/>
                <w:sz w:val="20"/>
                <w:lang w:val="id-ID" w:eastAsia="id-ID"/>
              </w:rPr>
              <w:t>529,9</w:t>
            </w:r>
          </w:p>
        </w:tc>
        <w:tc>
          <w:tcPr>
            <w:tcW w:w="1094" w:type="dxa"/>
            <w:tcBorders>
              <w:top w:val="nil"/>
              <w:left w:val="nil"/>
              <w:bottom w:val="single" w:sz="4" w:space="0" w:color="auto"/>
              <w:right w:val="single" w:sz="4" w:space="0" w:color="auto"/>
            </w:tcBorders>
            <w:shd w:val="clear" w:color="auto" w:fill="auto"/>
            <w:noWrap/>
            <w:vAlign w:val="bottom"/>
            <w:hideMark/>
          </w:tcPr>
          <w:p w14:paraId="7FB79CF2" w14:textId="77777777" w:rsidR="00B43655" w:rsidRPr="00B43655" w:rsidRDefault="00B43655" w:rsidP="00B43655">
            <w:pPr>
              <w:jc w:val="center"/>
              <w:rPr>
                <w:color w:val="000000"/>
                <w:sz w:val="20"/>
                <w:lang w:val="id-ID" w:eastAsia="id-ID"/>
              </w:rPr>
            </w:pPr>
            <w:r w:rsidRPr="00B43655">
              <w:rPr>
                <w:color w:val="000000"/>
                <w:sz w:val="20"/>
                <w:lang w:val="id-ID" w:eastAsia="id-ID"/>
              </w:rPr>
              <w:t>27,7</w:t>
            </w:r>
          </w:p>
        </w:tc>
        <w:tc>
          <w:tcPr>
            <w:tcW w:w="1248" w:type="dxa"/>
            <w:tcBorders>
              <w:top w:val="nil"/>
              <w:left w:val="nil"/>
              <w:bottom w:val="single" w:sz="4" w:space="0" w:color="auto"/>
              <w:right w:val="single" w:sz="4" w:space="0" w:color="auto"/>
            </w:tcBorders>
            <w:shd w:val="clear" w:color="auto" w:fill="auto"/>
            <w:noWrap/>
            <w:vAlign w:val="bottom"/>
            <w:hideMark/>
          </w:tcPr>
          <w:p w14:paraId="420CE002" w14:textId="77777777" w:rsidR="00B43655" w:rsidRPr="00B43655" w:rsidRDefault="00B43655" w:rsidP="00B43655">
            <w:pPr>
              <w:jc w:val="center"/>
              <w:rPr>
                <w:color w:val="000000"/>
                <w:sz w:val="20"/>
                <w:lang w:val="id-ID" w:eastAsia="id-ID"/>
              </w:rPr>
            </w:pPr>
            <w:r w:rsidRPr="00B43655">
              <w:rPr>
                <w:color w:val="000000"/>
                <w:sz w:val="20"/>
                <w:lang w:val="id-ID" w:eastAsia="id-ID"/>
              </w:rPr>
              <w:t>Base Metal</w:t>
            </w:r>
          </w:p>
        </w:tc>
      </w:tr>
      <w:tr w:rsidR="00B43655" w:rsidRPr="00B43655" w14:paraId="7C125F09" w14:textId="77777777" w:rsidTr="00B43655">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5E824BEF" w14:textId="77777777" w:rsidR="00B43655" w:rsidRPr="00B43655" w:rsidRDefault="00B43655" w:rsidP="00B43655">
            <w:pPr>
              <w:rPr>
                <w:color w:val="000000"/>
                <w:sz w:val="20"/>
                <w:lang w:val="id-ID" w:eastAsia="id-ID"/>
              </w:rPr>
            </w:pPr>
          </w:p>
        </w:tc>
        <w:tc>
          <w:tcPr>
            <w:tcW w:w="1445" w:type="dxa"/>
            <w:tcBorders>
              <w:top w:val="nil"/>
              <w:left w:val="nil"/>
              <w:bottom w:val="single" w:sz="4" w:space="0" w:color="auto"/>
              <w:right w:val="single" w:sz="4" w:space="0" w:color="auto"/>
            </w:tcBorders>
            <w:shd w:val="clear" w:color="auto" w:fill="auto"/>
            <w:noWrap/>
            <w:vAlign w:val="bottom"/>
            <w:hideMark/>
          </w:tcPr>
          <w:p w14:paraId="47A80098" w14:textId="77777777" w:rsidR="00B43655" w:rsidRPr="00B43655" w:rsidRDefault="00B43655" w:rsidP="00B43655">
            <w:pPr>
              <w:jc w:val="center"/>
              <w:rPr>
                <w:color w:val="000000"/>
                <w:sz w:val="20"/>
                <w:lang w:val="id-ID" w:eastAsia="id-ID"/>
              </w:rPr>
            </w:pPr>
            <w:r w:rsidRPr="00B43655">
              <w:rPr>
                <w:color w:val="000000"/>
                <w:sz w:val="20"/>
                <w:lang w:val="id-ID" w:eastAsia="id-ID"/>
              </w:rPr>
              <w:t>Rata - rata</w:t>
            </w:r>
          </w:p>
        </w:tc>
        <w:tc>
          <w:tcPr>
            <w:tcW w:w="1418" w:type="dxa"/>
            <w:tcBorders>
              <w:top w:val="nil"/>
              <w:left w:val="nil"/>
              <w:bottom w:val="single" w:sz="4" w:space="0" w:color="auto"/>
              <w:right w:val="single" w:sz="4" w:space="0" w:color="auto"/>
            </w:tcBorders>
            <w:shd w:val="clear" w:color="auto" w:fill="0EA9BE"/>
            <w:noWrap/>
            <w:vAlign w:val="bottom"/>
            <w:hideMark/>
          </w:tcPr>
          <w:p w14:paraId="132B9FDD" w14:textId="77777777" w:rsidR="00B43655" w:rsidRPr="00B43655" w:rsidRDefault="00B43655" w:rsidP="00B43655">
            <w:pPr>
              <w:jc w:val="center"/>
              <w:rPr>
                <w:color w:val="000000"/>
                <w:sz w:val="20"/>
                <w:lang w:val="id-ID" w:eastAsia="id-ID"/>
              </w:rPr>
            </w:pPr>
            <w:r w:rsidRPr="00B43655">
              <w:rPr>
                <w:color w:val="000000"/>
                <w:sz w:val="20"/>
                <w:lang w:val="id-ID" w:eastAsia="id-ID"/>
              </w:rPr>
              <w:t>376,63</w:t>
            </w:r>
          </w:p>
        </w:tc>
        <w:tc>
          <w:tcPr>
            <w:tcW w:w="1060" w:type="dxa"/>
            <w:tcBorders>
              <w:top w:val="nil"/>
              <w:left w:val="nil"/>
              <w:bottom w:val="single" w:sz="4" w:space="0" w:color="auto"/>
              <w:right w:val="single" w:sz="4" w:space="0" w:color="auto"/>
            </w:tcBorders>
            <w:shd w:val="clear" w:color="auto" w:fill="0EA9BE"/>
            <w:noWrap/>
            <w:vAlign w:val="bottom"/>
            <w:hideMark/>
          </w:tcPr>
          <w:p w14:paraId="0BA09032" w14:textId="77777777" w:rsidR="00B43655" w:rsidRPr="00B43655" w:rsidRDefault="00B43655" w:rsidP="00B43655">
            <w:pPr>
              <w:jc w:val="center"/>
              <w:rPr>
                <w:color w:val="000000"/>
                <w:sz w:val="20"/>
                <w:lang w:val="id-ID" w:eastAsia="id-ID"/>
              </w:rPr>
            </w:pPr>
            <w:r w:rsidRPr="00B43655">
              <w:rPr>
                <w:color w:val="000000"/>
                <w:sz w:val="20"/>
                <w:lang w:val="id-ID" w:eastAsia="id-ID"/>
              </w:rPr>
              <w:t>533,5</w:t>
            </w:r>
          </w:p>
        </w:tc>
        <w:tc>
          <w:tcPr>
            <w:tcW w:w="1094" w:type="dxa"/>
            <w:tcBorders>
              <w:top w:val="nil"/>
              <w:left w:val="nil"/>
              <w:bottom w:val="single" w:sz="4" w:space="0" w:color="auto"/>
              <w:right w:val="single" w:sz="4" w:space="0" w:color="auto"/>
            </w:tcBorders>
            <w:shd w:val="clear" w:color="auto" w:fill="0EA9BE"/>
            <w:noWrap/>
            <w:vAlign w:val="bottom"/>
            <w:hideMark/>
          </w:tcPr>
          <w:p w14:paraId="29C87667" w14:textId="77777777" w:rsidR="00B43655" w:rsidRPr="00B43655" w:rsidRDefault="00B43655" w:rsidP="00B43655">
            <w:pPr>
              <w:jc w:val="center"/>
              <w:rPr>
                <w:color w:val="000000"/>
                <w:sz w:val="20"/>
                <w:lang w:val="id-ID" w:eastAsia="id-ID"/>
              </w:rPr>
            </w:pPr>
            <w:r w:rsidRPr="00B43655">
              <w:rPr>
                <w:color w:val="000000"/>
                <w:sz w:val="20"/>
                <w:lang w:val="id-ID" w:eastAsia="id-ID"/>
              </w:rPr>
              <w:t>28,47</w:t>
            </w:r>
          </w:p>
        </w:tc>
        <w:tc>
          <w:tcPr>
            <w:tcW w:w="1248" w:type="dxa"/>
            <w:tcBorders>
              <w:top w:val="nil"/>
              <w:left w:val="nil"/>
              <w:bottom w:val="single" w:sz="4" w:space="0" w:color="auto"/>
              <w:right w:val="single" w:sz="4" w:space="0" w:color="auto"/>
            </w:tcBorders>
            <w:shd w:val="clear" w:color="auto" w:fill="0EA9BE"/>
            <w:noWrap/>
            <w:vAlign w:val="bottom"/>
            <w:hideMark/>
          </w:tcPr>
          <w:p w14:paraId="0A7315A7" w14:textId="77777777" w:rsidR="00B43655" w:rsidRPr="00B43655" w:rsidRDefault="00B43655" w:rsidP="00B43655">
            <w:pPr>
              <w:jc w:val="center"/>
              <w:rPr>
                <w:color w:val="000000"/>
                <w:sz w:val="20"/>
                <w:lang w:val="id-ID" w:eastAsia="id-ID"/>
              </w:rPr>
            </w:pPr>
            <w:r w:rsidRPr="00B43655">
              <w:rPr>
                <w:color w:val="000000"/>
                <w:sz w:val="20"/>
                <w:lang w:val="id-ID" w:eastAsia="id-ID"/>
              </w:rPr>
              <w:t> </w:t>
            </w:r>
          </w:p>
        </w:tc>
      </w:tr>
    </w:tbl>
    <w:p w14:paraId="7C6A4E92" w14:textId="77777777" w:rsidR="00B64011" w:rsidRDefault="00B64011" w:rsidP="004B4317">
      <w:pPr>
        <w:pStyle w:val="Paragraph"/>
        <w:rPr>
          <w:rStyle w:val="Emphasis"/>
        </w:rPr>
      </w:pPr>
    </w:p>
    <w:p w14:paraId="067437E4" w14:textId="33F85C29" w:rsidR="004B4317" w:rsidRPr="00B64011" w:rsidRDefault="004B4317" w:rsidP="004B4317">
      <w:pPr>
        <w:pStyle w:val="Paragraph"/>
        <w:rPr>
          <w:rStyle w:val="Emphasis"/>
        </w:rPr>
      </w:pPr>
      <w:r w:rsidRPr="00B64011">
        <w:rPr>
          <w:rStyle w:val="Emphasis"/>
        </w:rPr>
        <w:t xml:space="preserve">In the </w:t>
      </w:r>
      <w:r w:rsidR="006863AD" w:rsidRPr="006863AD">
        <w:rPr>
          <w:rStyle w:val="Emphasis"/>
          <w:b/>
          <w:bCs/>
        </w:rPr>
        <w:t>TABLE 4</w:t>
      </w:r>
      <w:r w:rsidR="006863AD">
        <w:rPr>
          <w:rStyle w:val="Emphasis"/>
        </w:rPr>
        <w:t>,</w:t>
      </w:r>
      <w:r w:rsidRPr="00B64011">
        <w:rPr>
          <w:rStyle w:val="Emphasis"/>
        </w:rPr>
        <w:t xml:space="preserve"> the average values ​​obtained along with the tensile test results for each current variation of 100 A, 200 A and 300 A have an influence on the tensile strength of the material. The average tensile strength value of the </w:t>
      </w:r>
      <w:r w:rsidRPr="00B64011">
        <w:rPr>
          <w:rStyle w:val="Emphasis"/>
        </w:rPr>
        <w:lastRenderedPageBreak/>
        <w:t xml:space="preserve">100 A current variation obtained was 517.87 </w:t>
      </w:r>
      <w:proofErr w:type="spellStart"/>
      <w:r w:rsidRPr="00B64011">
        <w:rPr>
          <w:rStyle w:val="Emphasis"/>
        </w:rPr>
        <w:t>Mpa</w:t>
      </w:r>
      <w:proofErr w:type="spellEnd"/>
      <w:r w:rsidRPr="00B64011">
        <w:rPr>
          <w:rStyle w:val="Emphasis"/>
        </w:rPr>
        <w:t xml:space="preserve">, with the largest tensile strength value being the tensile strength of the 1st specimen, namely 539.1 </w:t>
      </w:r>
      <w:proofErr w:type="spellStart"/>
      <w:r w:rsidRPr="00B64011">
        <w:rPr>
          <w:rStyle w:val="Emphasis"/>
        </w:rPr>
        <w:t>Mpa</w:t>
      </w:r>
      <w:proofErr w:type="spellEnd"/>
      <w:r w:rsidRPr="00B64011">
        <w:rPr>
          <w:rStyle w:val="Emphasis"/>
        </w:rPr>
        <w:t xml:space="preserve">. The average tensile strength value of the 200 A current variation obtained was 538.77 </w:t>
      </w:r>
      <w:proofErr w:type="spellStart"/>
      <w:r w:rsidRPr="00B64011">
        <w:rPr>
          <w:rStyle w:val="Emphasis"/>
        </w:rPr>
        <w:t>Mpa</w:t>
      </w:r>
      <w:proofErr w:type="spellEnd"/>
      <w:r w:rsidRPr="00B64011">
        <w:rPr>
          <w:rStyle w:val="Emphasis"/>
        </w:rPr>
        <w:t xml:space="preserve">, with the largest tensile strength value in the second specimen, namely 545.3 </w:t>
      </w:r>
      <w:proofErr w:type="spellStart"/>
      <w:r w:rsidRPr="00B64011">
        <w:rPr>
          <w:rStyle w:val="Emphasis"/>
        </w:rPr>
        <w:t>Mpa</w:t>
      </w:r>
      <w:proofErr w:type="spellEnd"/>
      <w:r w:rsidRPr="00B64011">
        <w:rPr>
          <w:rStyle w:val="Emphasis"/>
        </w:rPr>
        <w:t xml:space="preserve">. The average tensile strength value of the 300 A current variation obtained was 533.5 </w:t>
      </w:r>
      <w:proofErr w:type="spellStart"/>
      <w:r w:rsidRPr="00B64011">
        <w:rPr>
          <w:rStyle w:val="Emphasis"/>
        </w:rPr>
        <w:t>Mpa</w:t>
      </w:r>
      <w:proofErr w:type="spellEnd"/>
      <w:r w:rsidRPr="00B64011">
        <w:rPr>
          <w:rStyle w:val="Emphasis"/>
        </w:rPr>
        <w:t xml:space="preserve">, with the largest tensile strength value in the second specimen, namely 536.5 </w:t>
      </w:r>
      <w:proofErr w:type="spellStart"/>
      <w:r w:rsidRPr="00B64011">
        <w:rPr>
          <w:rStyle w:val="Emphasis"/>
        </w:rPr>
        <w:t>Mpa</w:t>
      </w:r>
      <w:proofErr w:type="spellEnd"/>
      <w:r w:rsidRPr="00B64011">
        <w:rPr>
          <w:rStyle w:val="Emphasis"/>
        </w:rPr>
        <w:t>.</w:t>
      </w:r>
    </w:p>
    <w:p w14:paraId="3390E85E" w14:textId="77777777" w:rsidR="004B4317" w:rsidRPr="00B64011" w:rsidRDefault="004B4317" w:rsidP="004B4317">
      <w:pPr>
        <w:pStyle w:val="Paragraph"/>
        <w:rPr>
          <w:rStyle w:val="Emphasis"/>
        </w:rPr>
      </w:pPr>
      <w:r w:rsidRPr="00B64011">
        <w:rPr>
          <w:rStyle w:val="Emphasis"/>
        </w:rPr>
        <w:t xml:space="preserve">In research on current variations of 100 A, 200 A and 300 A, GMAW welding ER70S-6 electrodes with a diameter of 1.2 mm on S355J2 steel material, these results show that the increasing welding current will reduce the tensile strength value and the best GMAW welding is at a current of 200 Ampere with tensile strength value 538.77 </w:t>
      </w:r>
      <w:proofErr w:type="spellStart"/>
      <w:r w:rsidRPr="00B64011">
        <w:rPr>
          <w:rStyle w:val="Emphasis"/>
        </w:rPr>
        <w:t>Mpa</w:t>
      </w:r>
      <w:proofErr w:type="spellEnd"/>
      <w:r w:rsidRPr="00B64011">
        <w:rPr>
          <w:rStyle w:val="Emphasis"/>
        </w:rPr>
        <w:t>.</w:t>
      </w:r>
    </w:p>
    <w:p w14:paraId="592F1D03" w14:textId="77777777" w:rsidR="004B4317" w:rsidRPr="00B64011" w:rsidRDefault="004B4317" w:rsidP="004B4317">
      <w:pPr>
        <w:pStyle w:val="Paragraph"/>
        <w:rPr>
          <w:rStyle w:val="Emphasis"/>
        </w:rPr>
      </w:pPr>
      <w:r w:rsidRPr="00B64011">
        <w:rPr>
          <w:rStyle w:val="Emphasis"/>
        </w:rPr>
        <w:t>The tensile strength results of the 100 A variation have the lowest value because it is difficult to ignite an unstable electric arc resulting in fractures in the weld metal area. The tensile strength results from varying currents of 200 A are greater than 100 A, at a current of 200 A the electric arc ignition is better and more stable. In contrast to the current of 300 A, it produces a larger arc spark and the melting of the electrode wire together with the shielding gas is faster and more stable. So it can be seen that current variations of 200 A and 300 A result in fractures in the base metal area and have better tensile strength values ​​compared to current variations of 100 A.</w:t>
      </w:r>
    </w:p>
    <w:p w14:paraId="7F78E523" w14:textId="73C2F34E" w:rsidR="004B4317" w:rsidRPr="00B64011" w:rsidRDefault="004B4317" w:rsidP="004B4317">
      <w:pPr>
        <w:pStyle w:val="Paragraph"/>
        <w:rPr>
          <w:rStyle w:val="Emphasis"/>
        </w:rPr>
      </w:pPr>
      <w:r w:rsidRPr="00B64011">
        <w:rPr>
          <w:rStyle w:val="Emphasis"/>
        </w:rPr>
        <w:t xml:space="preserve">The results of this tensile test include Ultimate Tensile Strength and Yield Strength. The acceptance requirements for tensile tests in the ASME Sec standard. IX QW-153 </w:t>
      </w:r>
      <w:r w:rsidR="003D2557" w:rsidRPr="00B64011">
        <w:rPr>
          <w:rStyle w:val="Emphasis"/>
        </w:rPr>
        <w:fldChar w:fldCharType="begin"/>
      </w:r>
      <w:r w:rsidR="003D2557" w:rsidRPr="00B64011">
        <w:rPr>
          <w:rStyle w:val="Emphasis"/>
        </w:rPr>
        <w:instrText xml:space="preserve"> ADDIN EN.CITE &lt;EndNote&gt;&lt;Cite&gt;&lt;Author&gt;Irawan&lt;/Author&gt;&lt;Year&gt;2023&lt;/Year&gt;&lt;RecNum&gt;355&lt;/RecNum&gt;&lt;DisplayText&gt;[10]&lt;/DisplayText&gt;&lt;record&gt;&lt;rec-number&gt;355&lt;/rec-number&gt;&lt;foreign-keys&gt;&lt;key app="EN" db-id="99sxperz95edp0epr0bxvw21vfzp52wdx0pr" timestamp="1728394201"&gt;355&lt;/key&gt;&lt;/foreign-keys&gt;&lt;ref-type name="Journal Article"&gt;17&lt;/ref-type&gt;&lt;contributors&gt;&lt;authors&gt;&lt;author&gt;Irawan, Benny Haddli&lt;/author&gt;&lt;author&gt;Ariyanto, Nugroho Pratomo&lt;/author&gt;&lt;author&gt;Siregar, Jonas Felix&lt;/author&gt;&lt;/authors&gt;&lt;/contributors&gt;&lt;titles&gt;&lt;title&gt;Destructive Test Material SA516 70N Untuk Kualifikasi Pengelasan Standar ASME BPVC Sec. IX-2021&lt;/title&gt;&lt;secondary-title&gt;Jurnal Teknik Mesin&lt;/secondary-title&gt;&lt;/titles&gt;&lt;periodical&gt;&lt;full-title&gt;Jurnal Teknik Mesin&lt;/full-title&gt;&lt;/periodical&gt;&lt;pages&gt;133-138&lt;/pages&gt;&lt;volume&gt;16&lt;/volume&gt;&lt;number&gt;2&lt;/number&gt;&lt;dates&gt;&lt;year&gt;2023&lt;/year&gt;&lt;/dates&gt;&lt;isbn&gt;2655-5670&lt;/isbn&gt;&lt;urls&gt;&lt;/urls&gt;&lt;/record&gt;&lt;/Cite&gt;&lt;/EndNote&gt;</w:instrText>
      </w:r>
      <w:r w:rsidR="003D2557" w:rsidRPr="00B64011">
        <w:rPr>
          <w:rStyle w:val="Emphasis"/>
        </w:rPr>
        <w:fldChar w:fldCharType="separate"/>
      </w:r>
      <w:r w:rsidR="003D2557" w:rsidRPr="00B64011">
        <w:rPr>
          <w:rStyle w:val="Emphasis"/>
        </w:rPr>
        <w:t>[10]</w:t>
      </w:r>
      <w:r w:rsidR="003D2557" w:rsidRPr="00B64011">
        <w:rPr>
          <w:rStyle w:val="Emphasis"/>
        </w:rPr>
        <w:fldChar w:fldCharType="end"/>
      </w:r>
    </w:p>
    <w:p w14:paraId="6B495B26" w14:textId="77777777" w:rsidR="00B10C07" w:rsidRPr="00B10C07" w:rsidRDefault="00B10C07" w:rsidP="00B64011">
      <w:pPr>
        <w:pStyle w:val="Heading2"/>
      </w:pPr>
      <w:r w:rsidRPr="00B10C07">
        <w:rPr>
          <w:lang w:val="en"/>
        </w:rPr>
        <w:t>Macro Test Results</w:t>
      </w:r>
    </w:p>
    <w:p w14:paraId="558BA829" w14:textId="6F0BD439" w:rsidR="00B10C07" w:rsidRPr="00B64011" w:rsidRDefault="00B10C07" w:rsidP="00B10C07">
      <w:pPr>
        <w:pStyle w:val="Paragraph"/>
        <w:rPr>
          <w:rStyle w:val="Emphasis"/>
        </w:rPr>
      </w:pPr>
      <w:r w:rsidRPr="00B64011">
        <w:rPr>
          <w:rStyle w:val="Emphasis"/>
        </w:rPr>
        <w:t xml:space="preserve">The results of the macro testing that has been carried out will be reviewed based on the acceptance criteria of AWS D1.1 6.10.4.1 of 2020 (American Welding Society, 2020) and test objects that can pass visual inspection must meet the requirements </w:t>
      </w:r>
    </w:p>
    <w:p w14:paraId="69BF13FE" w14:textId="36C45F6D" w:rsidR="00B10C07" w:rsidRPr="00B64011" w:rsidRDefault="00B10C07" w:rsidP="00B10C07">
      <w:pPr>
        <w:pStyle w:val="Paragraph"/>
        <w:rPr>
          <w:rStyle w:val="Emphasis"/>
        </w:rPr>
      </w:pPr>
      <w:r w:rsidRPr="00B64011">
        <w:rPr>
          <w:rStyle w:val="Emphasis"/>
        </w:rPr>
        <w:t xml:space="preserve">Visual analysis of macro test specimens based on the acceptance criteria of AWS D1.1 6.10.4.1 can be seen in the following </w:t>
      </w:r>
      <w:r w:rsidR="006863AD" w:rsidRPr="006863AD">
        <w:rPr>
          <w:rStyle w:val="Emphasis"/>
          <w:b/>
          <w:bCs/>
        </w:rPr>
        <w:t>FIGURE 5</w:t>
      </w:r>
      <w:r w:rsidR="006863AD">
        <w:rPr>
          <w:rStyle w:val="Emphasis"/>
        </w:rPr>
        <w:t xml:space="preserve">, </w:t>
      </w:r>
      <w:r w:rsidR="006863AD" w:rsidRPr="006863AD">
        <w:rPr>
          <w:rStyle w:val="Emphasis"/>
          <w:b/>
          <w:bCs/>
        </w:rPr>
        <w:t>6</w:t>
      </w:r>
      <w:r w:rsidR="006863AD">
        <w:rPr>
          <w:rStyle w:val="Emphasis"/>
        </w:rPr>
        <w:t xml:space="preserve">, and </w:t>
      </w:r>
      <w:r w:rsidR="006863AD" w:rsidRPr="006863AD">
        <w:rPr>
          <w:rStyle w:val="Emphasis"/>
          <w:b/>
          <w:bCs/>
        </w:rPr>
        <w:t>7</w:t>
      </w:r>
      <w:r w:rsidRPr="00B64011">
        <w:rPr>
          <w:rStyle w:val="Emphasis"/>
        </w:rPr>
        <w:t>.</w:t>
      </w:r>
    </w:p>
    <w:p w14:paraId="6AA3837D" w14:textId="4EA3693A" w:rsidR="00B10C07" w:rsidRDefault="00B10C07" w:rsidP="00B10C07">
      <w:pPr>
        <w:pStyle w:val="Paragraph"/>
        <w:jc w:val="center"/>
        <w:rPr>
          <w:color w:val="333333"/>
        </w:rPr>
      </w:pPr>
      <w:r w:rsidRPr="00B10C07">
        <w:rPr>
          <w:noProof/>
          <w:color w:val="333333"/>
          <w:lang w:val="id-ID" w:eastAsia="id-ID"/>
        </w:rPr>
        <w:drawing>
          <wp:inline distT="0" distB="0" distL="0" distR="0" wp14:anchorId="10344D29" wp14:editId="465EF234">
            <wp:extent cx="3713480" cy="137787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3057" cy="1381429"/>
                    </a:xfrm>
                    <a:prstGeom prst="rect">
                      <a:avLst/>
                    </a:prstGeom>
                  </pic:spPr>
                </pic:pic>
              </a:graphicData>
            </a:graphic>
          </wp:inline>
        </w:drawing>
      </w:r>
    </w:p>
    <w:p w14:paraId="39D209C6" w14:textId="487D54CC" w:rsidR="00B10C07" w:rsidRDefault="00B10C07" w:rsidP="00B64011">
      <w:pPr>
        <w:pStyle w:val="FigureCaption"/>
        <w:rPr>
          <w:lang w:val="en"/>
        </w:rPr>
      </w:pPr>
      <w:r w:rsidRPr="008A7E0B">
        <w:rPr>
          <w:b/>
        </w:rPr>
        <w:t>FIGURE 5</w:t>
      </w:r>
      <w:r w:rsidRPr="008A7E0B">
        <w:t xml:space="preserve">. </w:t>
      </w:r>
      <w:r w:rsidRPr="008A7E0B">
        <w:rPr>
          <w:lang w:val="en"/>
        </w:rPr>
        <w:t>100 A Specimen Macro Test Results</w:t>
      </w:r>
    </w:p>
    <w:p w14:paraId="0B2AE41D" w14:textId="77777777" w:rsidR="00B64011" w:rsidRPr="00B64011" w:rsidRDefault="00B64011" w:rsidP="00B64011">
      <w:pPr>
        <w:pStyle w:val="Paragraph"/>
        <w:rPr>
          <w:lang w:val="en"/>
        </w:rPr>
      </w:pPr>
    </w:p>
    <w:p w14:paraId="7C595242" w14:textId="71A9013B" w:rsidR="00B10C07" w:rsidRPr="00B10C07" w:rsidRDefault="00B10C07" w:rsidP="00B10C07">
      <w:pPr>
        <w:pStyle w:val="Paragraph"/>
        <w:jc w:val="center"/>
        <w:rPr>
          <w:color w:val="333333"/>
        </w:rPr>
      </w:pPr>
      <w:r w:rsidRPr="00B10C07">
        <w:rPr>
          <w:noProof/>
          <w:color w:val="333333"/>
          <w:lang w:val="id-ID" w:eastAsia="id-ID"/>
        </w:rPr>
        <w:drawing>
          <wp:inline distT="0" distB="0" distL="0" distR="0" wp14:anchorId="7BA1323C" wp14:editId="3146D6AA">
            <wp:extent cx="3632200" cy="132288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614" cy="1327767"/>
                    </a:xfrm>
                    <a:prstGeom prst="rect">
                      <a:avLst/>
                    </a:prstGeom>
                  </pic:spPr>
                </pic:pic>
              </a:graphicData>
            </a:graphic>
          </wp:inline>
        </w:drawing>
      </w:r>
    </w:p>
    <w:p w14:paraId="3DC7384B" w14:textId="077DE363" w:rsidR="00B10C07" w:rsidRDefault="00B10C07" w:rsidP="00B64011">
      <w:pPr>
        <w:pStyle w:val="FigureCaption"/>
        <w:rPr>
          <w:lang w:val="en"/>
        </w:rPr>
      </w:pPr>
      <w:r w:rsidRPr="008A7E0B">
        <w:rPr>
          <w:b/>
        </w:rPr>
        <w:t>FIGURE 6</w:t>
      </w:r>
      <w:r w:rsidRPr="008A7E0B">
        <w:t xml:space="preserve">. </w:t>
      </w:r>
      <w:r w:rsidRPr="008A7E0B">
        <w:rPr>
          <w:lang w:val="en"/>
        </w:rPr>
        <w:t>200 A Specimen Macro Test Results</w:t>
      </w:r>
    </w:p>
    <w:p w14:paraId="0388FEF2" w14:textId="77777777" w:rsidR="00B64011" w:rsidRPr="00B64011" w:rsidRDefault="00B64011" w:rsidP="00B64011">
      <w:pPr>
        <w:pStyle w:val="Paragraph"/>
        <w:rPr>
          <w:lang w:val="en"/>
        </w:rPr>
      </w:pPr>
    </w:p>
    <w:p w14:paraId="79EDE7DB" w14:textId="28DCA1DB" w:rsidR="009330BA" w:rsidRPr="00B10C07" w:rsidRDefault="009330BA" w:rsidP="00B10C07">
      <w:pPr>
        <w:pStyle w:val="Paragraph"/>
        <w:jc w:val="center"/>
        <w:rPr>
          <w:color w:val="333333"/>
          <w:lang w:val="en"/>
        </w:rPr>
      </w:pPr>
      <w:r w:rsidRPr="009330BA">
        <w:rPr>
          <w:noProof/>
          <w:color w:val="333333"/>
          <w:lang w:val="id-ID" w:eastAsia="id-ID"/>
        </w:rPr>
        <w:lastRenderedPageBreak/>
        <w:drawing>
          <wp:inline distT="0" distB="0" distL="0" distR="0" wp14:anchorId="333A1CB6" wp14:editId="3EE745B4">
            <wp:extent cx="3681244" cy="12990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97" cy="1310894"/>
                    </a:xfrm>
                    <a:prstGeom prst="rect">
                      <a:avLst/>
                    </a:prstGeom>
                  </pic:spPr>
                </pic:pic>
              </a:graphicData>
            </a:graphic>
          </wp:inline>
        </w:drawing>
      </w:r>
    </w:p>
    <w:p w14:paraId="302FCBE3" w14:textId="7DA5E057" w:rsidR="009330BA" w:rsidRDefault="009330BA" w:rsidP="00B64011">
      <w:pPr>
        <w:pStyle w:val="FigureCaption"/>
        <w:rPr>
          <w:lang w:val="en"/>
        </w:rPr>
      </w:pPr>
      <w:r w:rsidRPr="008A7E0B">
        <w:rPr>
          <w:b/>
        </w:rPr>
        <w:t xml:space="preserve">FIGURE </w:t>
      </w:r>
      <w:r w:rsidR="00B64011">
        <w:rPr>
          <w:b/>
        </w:rPr>
        <w:t>7</w:t>
      </w:r>
      <w:r w:rsidRPr="008A7E0B">
        <w:t xml:space="preserve">. </w:t>
      </w:r>
      <w:r w:rsidRPr="008A7E0B">
        <w:rPr>
          <w:lang w:val="en"/>
        </w:rPr>
        <w:t>300 A Specimen Macro Test Results</w:t>
      </w:r>
    </w:p>
    <w:p w14:paraId="2D880CC9" w14:textId="77777777" w:rsidR="00B64011" w:rsidRPr="00B64011" w:rsidRDefault="00B64011" w:rsidP="00B64011">
      <w:pPr>
        <w:pStyle w:val="Paragraph"/>
        <w:rPr>
          <w:lang w:val="en"/>
        </w:rPr>
      </w:pPr>
    </w:p>
    <w:p w14:paraId="36EB2C61" w14:textId="089108DC" w:rsidR="009330BA" w:rsidRPr="00533F22" w:rsidRDefault="009330BA" w:rsidP="009330BA">
      <w:pPr>
        <w:pStyle w:val="Paragraph"/>
        <w:rPr>
          <w:rStyle w:val="Emphasis"/>
        </w:rPr>
      </w:pPr>
      <w:r w:rsidRPr="00533F22">
        <w:rPr>
          <w:rStyle w:val="Emphasis"/>
        </w:rPr>
        <w:t xml:space="preserve">In the </w:t>
      </w:r>
      <w:r w:rsidR="006863AD">
        <w:rPr>
          <w:rStyle w:val="Emphasis"/>
        </w:rPr>
        <w:t>figure</w:t>
      </w:r>
      <w:r w:rsidRPr="00533F22">
        <w:rPr>
          <w:rStyle w:val="Emphasis"/>
        </w:rPr>
        <w:t xml:space="preserve"> above, it can be seen in the image of the first specimen of GMAW welding with a current of 100 A, there is an incomplete fusion weld defect with dimensions of 4 mm. In the second specimen with a current of 100 A, there was an incomplete fusion weld defect with dimensions of 3 mm. Meanwhile, in the third specimen with a current of 100 A, there was an incomplete </w:t>
      </w:r>
      <w:proofErr w:type="spellStart"/>
      <w:r w:rsidRPr="00533F22">
        <w:rPr>
          <w:rStyle w:val="Emphasis"/>
        </w:rPr>
        <w:t>fusiom</w:t>
      </w:r>
      <w:proofErr w:type="spellEnd"/>
      <w:r w:rsidRPr="00533F22">
        <w:rPr>
          <w:rStyle w:val="Emphasis"/>
        </w:rPr>
        <w:t xml:space="preserve"> weld defect with dimensions of 3 mm and 2 mm. In GMAW welding with a current of 200 A, the first specimen has an incomplete fusion weld defect with dimensions of 2 mm, the second specimen also has an incomplete fusion weld defect with dimensions of 2 mm and finally the third specimen has an incomplete fusion weld defect with dimensions of 2 mm. Meanwhile, in Specimens 1, 2 and 3, there were no welding defects in the HAZ (Heat Affected Zone) area of ​​the S355J2 material at a current of 300 A. Overall, there were no cracks in all specimens. However, there is an incomplete fusion welding defect between weld metal and base metal in GMAW welding currents of 100 A and 200 A which causes the specimens to not comply with the acceptance criteria of AWS D1.1 6.10.4.1 of 2020. Meanwhile, at 300 A current specimens 1, 2 and 3 in accordance with the acceptance criteria of AWS D1.1 6.10.4.1 2020.</w:t>
      </w:r>
    </w:p>
    <w:p w14:paraId="5DC64854" w14:textId="519D508F" w:rsidR="009330BA" w:rsidRPr="00533F22" w:rsidRDefault="009330BA" w:rsidP="009330BA">
      <w:pPr>
        <w:pStyle w:val="Paragraph"/>
        <w:rPr>
          <w:rStyle w:val="Emphasis"/>
        </w:rPr>
      </w:pPr>
      <w:r w:rsidRPr="00533F22">
        <w:rPr>
          <w:rStyle w:val="Emphasis"/>
        </w:rPr>
        <w:t>The results of the HAZ width macro test data obtained from each right and left side of the specimen are as follow</w:t>
      </w:r>
      <w:r w:rsidR="003334D7">
        <w:rPr>
          <w:rStyle w:val="Emphasis"/>
        </w:rPr>
        <w:t xml:space="preserve">ing </w:t>
      </w:r>
      <w:r w:rsidR="003334D7" w:rsidRPr="003334D7">
        <w:rPr>
          <w:rStyle w:val="Emphasis"/>
          <w:b/>
          <w:bCs/>
        </w:rPr>
        <w:t>TABLE 5</w:t>
      </w:r>
      <w:r w:rsidR="003334D7">
        <w:rPr>
          <w:rStyle w:val="Emphasis"/>
        </w:rPr>
        <w:t>.</w:t>
      </w:r>
    </w:p>
    <w:p w14:paraId="03FEC5CA" w14:textId="77777777" w:rsidR="00533F22" w:rsidRDefault="00533F22" w:rsidP="009330BA">
      <w:pPr>
        <w:pStyle w:val="Paragraph"/>
        <w:jc w:val="center"/>
        <w:rPr>
          <w:b/>
          <w:color w:val="333333"/>
          <w:sz w:val="18"/>
          <w:szCs w:val="18"/>
        </w:rPr>
      </w:pPr>
    </w:p>
    <w:p w14:paraId="38575D23" w14:textId="47F102A1" w:rsidR="009330BA" w:rsidRPr="008A7E0B" w:rsidRDefault="009330BA" w:rsidP="00533F22">
      <w:pPr>
        <w:pStyle w:val="TableCaption"/>
      </w:pPr>
      <w:r w:rsidRPr="008A7E0B">
        <w:rPr>
          <w:b/>
        </w:rPr>
        <w:t>TABLE 5</w:t>
      </w:r>
      <w:r w:rsidRPr="008A7E0B">
        <w:t xml:space="preserve">. </w:t>
      </w:r>
      <w:r w:rsidRPr="008A7E0B">
        <w:rPr>
          <w:lang w:val="en"/>
        </w:rPr>
        <w:t>Macro Test Results Data</w:t>
      </w:r>
    </w:p>
    <w:p w14:paraId="25A6A838" w14:textId="4E04A466" w:rsidR="009330BA" w:rsidRDefault="009330BA" w:rsidP="009330BA">
      <w:pPr>
        <w:pStyle w:val="Paragraph"/>
        <w:jc w:val="center"/>
        <w:rPr>
          <w:color w:val="333333"/>
        </w:rPr>
      </w:pPr>
    </w:p>
    <w:tbl>
      <w:tblPr>
        <w:tblW w:w="4900" w:type="dxa"/>
        <w:jc w:val="center"/>
        <w:tblLook w:val="04A0" w:firstRow="1" w:lastRow="0" w:firstColumn="1" w:lastColumn="0" w:noHBand="0" w:noVBand="1"/>
      </w:tblPr>
      <w:tblGrid>
        <w:gridCol w:w="994"/>
        <w:gridCol w:w="994"/>
        <w:gridCol w:w="867"/>
        <w:gridCol w:w="867"/>
        <w:gridCol w:w="1247"/>
      </w:tblGrid>
      <w:tr w:rsidR="00166976" w:rsidRPr="00166976" w14:paraId="7A8DA24D" w14:textId="77777777" w:rsidTr="0016697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0EA9BE"/>
            <w:vAlign w:val="bottom"/>
            <w:hideMark/>
          </w:tcPr>
          <w:p w14:paraId="44170711" w14:textId="77777777" w:rsidR="00166976" w:rsidRPr="00166976" w:rsidRDefault="00166976" w:rsidP="00166976">
            <w:pPr>
              <w:jc w:val="center"/>
              <w:rPr>
                <w:color w:val="000000"/>
                <w:sz w:val="20"/>
                <w:lang w:val="id-ID" w:eastAsia="id-ID"/>
              </w:rPr>
            </w:pPr>
            <w:r w:rsidRPr="00166976">
              <w:rPr>
                <w:color w:val="000000"/>
                <w:sz w:val="20"/>
                <w:lang w:val="id-ID" w:eastAsia="id-ID"/>
              </w:rPr>
              <w:t>Current (Ampere)</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0EA9BE"/>
            <w:vAlign w:val="bottom"/>
            <w:hideMark/>
          </w:tcPr>
          <w:p w14:paraId="4276E10E" w14:textId="77777777" w:rsidR="00166976" w:rsidRPr="00166976" w:rsidRDefault="00166976" w:rsidP="00166976">
            <w:pPr>
              <w:jc w:val="center"/>
              <w:rPr>
                <w:color w:val="000000"/>
                <w:sz w:val="20"/>
                <w:lang w:val="id-ID" w:eastAsia="id-ID"/>
              </w:rPr>
            </w:pPr>
            <w:r w:rsidRPr="00166976">
              <w:rPr>
                <w:color w:val="000000"/>
                <w:sz w:val="20"/>
                <w:lang w:val="id-ID" w:eastAsia="id-ID"/>
              </w:rPr>
              <w:t>No. Spesimen</w:t>
            </w:r>
          </w:p>
        </w:tc>
        <w:tc>
          <w:tcPr>
            <w:tcW w:w="2981" w:type="dxa"/>
            <w:gridSpan w:val="3"/>
            <w:tcBorders>
              <w:top w:val="single" w:sz="4" w:space="0" w:color="auto"/>
              <w:left w:val="nil"/>
              <w:bottom w:val="single" w:sz="4" w:space="0" w:color="auto"/>
              <w:right w:val="single" w:sz="4" w:space="0" w:color="auto"/>
            </w:tcBorders>
            <w:shd w:val="clear" w:color="auto" w:fill="0EA9BE"/>
            <w:noWrap/>
            <w:vAlign w:val="bottom"/>
            <w:hideMark/>
          </w:tcPr>
          <w:p w14:paraId="65A4B3AB" w14:textId="77777777" w:rsidR="00166976" w:rsidRPr="00166976" w:rsidRDefault="00166976" w:rsidP="00166976">
            <w:pPr>
              <w:jc w:val="center"/>
              <w:rPr>
                <w:color w:val="000000"/>
                <w:sz w:val="20"/>
                <w:lang w:val="id-ID" w:eastAsia="id-ID"/>
              </w:rPr>
            </w:pPr>
            <w:r w:rsidRPr="00166976">
              <w:rPr>
                <w:color w:val="000000"/>
                <w:sz w:val="20"/>
                <w:lang w:val="id-ID" w:eastAsia="id-ID"/>
              </w:rPr>
              <w:t>HAZ width (mm)</w:t>
            </w:r>
          </w:p>
        </w:tc>
      </w:tr>
      <w:tr w:rsidR="00166976" w:rsidRPr="00166976" w14:paraId="1DED5C60" w14:textId="77777777" w:rsidTr="00166976">
        <w:trPr>
          <w:trHeight w:val="255"/>
          <w:jc w:val="center"/>
        </w:trPr>
        <w:tc>
          <w:tcPr>
            <w:tcW w:w="960" w:type="dxa"/>
            <w:vMerge/>
            <w:tcBorders>
              <w:top w:val="single" w:sz="4" w:space="0" w:color="auto"/>
              <w:left w:val="single" w:sz="4" w:space="0" w:color="auto"/>
              <w:bottom w:val="single" w:sz="4" w:space="0" w:color="auto"/>
              <w:right w:val="single" w:sz="4" w:space="0" w:color="auto"/>
            </w:tcBorders>
            <w:shd w:val="clear" w:color="auto" w:fill="0EA9BE"/>
            <w:vAlign w:val="center"/>
            <w:hideMark/>
          </w:tcPr>
          <w:p w14:paraId="2698557E" w14:textId="77777777" w:rsidR="00166976" w:rsidRPr="00166976" w:rsidRDefault="00166976" w:rsidP="00166976">
            <w:pPr>
              <w:rPr>
                <w:color w:val="000000"/>
                <w:sz w:val="20"/>
                <w:lang w:val="id-ID" w:eastAsia="id-ID"/>
              </w:rPr>
            </w:pPr>
          </w:p>
        </w:tc>
        <w:tc>
          <w:tcPr>
            <w:tcW w:w="959" w:type="dxa"/>
            <w:vMerge/>
            <w:tcBorders>
              <w:top w:val="single" w:sz="4" w:space="0" w:color="auto"/>
              <w:left w:val="single" w:sz="4" w:space="0" w:color="auto"/>
              <w:bottom w:val="single" w:sz="4" w:space="0" w:color="auto"/>
              <w:right w:val="single" w:sz="4" w:space="0" w:color="auto"/>
            </w:tcBorders>
            <w:shd w:val="clear" w:color="auto" w:fill="0EA9BE"/>
            <w:vAlign w:val="center"/>
            <w:hideMark/>
          </w:tcPr>
          <w:p w14:paraId="3D147D71" w14:textId="77777777" w:rsidR="00166976" w:rsidRPr="00166976" w:rsidRDefault="00166976" w:rsidP="00166976">
            <w:pPr>
              <w:rPr>
                <w:color w:val="000000"/>
                <w:sz w:val="20"/>
                <w:lang w:val="id-ID" w:eastAsia="id-ID"/>
              </w:rPr>
            </w:pPr>
          </w:p>
        </w:tc>
        <w:tc>
          <w:tcPr>
            <w:tcW w:w="867" w:type="dxa"/>
            <w:tcBorders>
              <w:top w:val="nil"/>
              <w:left w:val="nil"/>
              <w:bottom w:val="single" w:sz="4" w:space="0" w:color="auto"/>
              <w:right w:val="single" w:sz="4" w:space="0" w:color="auto"/>
            </w:tcBorders>
            <w:shd w:val="clear" w:color="auto" w:fill="0EA9BE"/>
            <w:noWrap/>
            <w:vAlign w:val="bottom"/>
            <w:hideMark/>
          </w:tcPr>
          <w:p w14:paraId="561D3A81" w14:textId="77777777" w:rsidR="00166976" w:rsidRPr="00166976" w:rsidRDefault="00166976" w:rsidP="00166976">
            <w:pPr>
              <w:jc w:val="center"/>
              <w:rPr>
                <w:color w:val="000000"/>
                <w:sz w:val="20"/>
                <w:lang w:val="id-ID" w:eastAsia="id-ID"/>
              </w:rPr>
            </w:pPr>
            <w:r w:rsidRPr="00166976">
              <w:rPr>
                <w:color w:val="000000"/>
                <w:sz w:val="20"/>
                <w:lang w:val="id-ID" w:eastAsia="id-ID"/>
              </w:rPr>
              <w:t>Right</w:t>
            </w:r>
          </w:p>
        </w:tc>
        <w:tc>
          <w:tcPr>
            <w:tcW w:w="867" w:type="dxa"/>
            <w:tcBorders>
              <w:top w:val="nil"/>
              <w:left w:val="nil"/>
              <w:bottom w:val="single" w:sz="4" w:space="0" w:color="auto"/>
              <w:right w:val="single" w:sz="4" w:space="0" w:color="auto"/>
            </w:tcBorders>
            <w:shd w:val="clear" w:color="auto" w:fill="0EA9BE"/>
            <w:noWrap/>
            <w:vAlign w:val="bottom"/>
            <w:hideMark/>
          </w:tcPr>
          <w:p w14:paraId="3A5A5AA1" w14:textId="77777777" w:rsidR="00166976" w:rsidRPr="00166976" w:rsidRDefault="00166976" w:rsidP="00166976">
            <w:pPr>
              <w:jc w:val="center"/>
              <w:rPr>
                <w:color w:val="000000"/>
                <w:sz w:val="20"/>
                <w:lang w:val="id-ID" w:eastAsia="id-ID"/>
              </w:rPr>
            </w:pPr>
            <w:r w:rsidRPr="00166976">
              <w:rPr>
                <w:color w:val="000000"/>
                <w:sz w:val="20"/>
                <w:lang w:val="id-ID" w:eastAsia="id-ID"/>
              </w:rPr>
              <w:t>Left</w:t>
            </w:r>
          </w:p>
        </w:tc>
        <w:tc>
          <w:tcPr>
            <w:tcW w:w="1247" w:type="dxa"/>
            <w:tcBorders>
              <w:top w:val="nil"/>
              <w:left w:val="nil"/>
              <w:bottom w:val="single" w:sz="4" w:space="0" w:color="auto"/>
              <w:right w:val="single" w:sz="4" w:space="0" w:color="auto"/>
            </w:tcBorders>
            <w:shd w:val="clear" w:color="auto" w:fill="0EA9BE"/>
            <w:noWrap/>
            <w:vAlign w:val="bottom"/>
            <w:hideMark/>
          </w:tcPr>
          <w:p w14:paraId="37539E51" w14:textId="77777777" w:rsidR="00166976" w:rsidRPr="00166976" w:rsidRDefault="00166976" w:rsidP="00166976">
            <w:pPr>
              <w:jc w:val="center"/>
              <w:rPr>
                <w:color w:val="000000"/>
                <w:sz w:val="20"/>
                <w:lang w:val="id-ID" w:eastAsia="id-ID"/>
              </w:rPr>
            </w:pPr>
            <w:r w:rsidRPr="00166976">
              <w:rPr>
                <w:color w:val="000000"/>
                <w:sz w:val="20"/>
                <w:lang w:val="id-ID" w:eastAsia="id-ID"/>
              </w:rPr>
              <w:t>Average</w:t>
            </w:r>
          </w:p>
        </w:tc>
      </w:tr>
      <w:tr w:rsidR="00166976" w:rsidRPr="00166976" w14:paraId="7F87EBAC" w14:textId="77777777" w:rsidTr="00166976">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FD8546" w14:textId="77777777" w:rsidR="00166976" w:rsidRPr="00166976" w:rsidRDefault="00166976" w:rsidP="00166976">
            <w:pPr>
              <w:jc w:val="center"/>
              <w:rPr>
                <w:color w:val="000000"/>
                <w:sz w:val="20"/>
                <w:lang w:val="id-ID" w:eastAsia="id-ID"/>
              </w:rPr>
            </w:pPr>
            <w:r w:rsidRPr="00166976">
              <w:rPr>
                <w:color w:val="000000"/>
                <w:sz w:val="20"/>
                <w:lang w:val="id-ID" w:eastAsia="id-ID"/>
              </w:rPr>
              <w:t>100</w:t>
            </w:r>
          </w:p>
        </w:tc>
        <w:tc>
          <w:tcPr>
            <w:tcW w:w="959" w:type="dxa"/>
            <w:tcBorders>
              <w:top w:val="nil"/>
              <w:left w:val="nil"/>
              <w:bottom w:val="single" w:sz="4" w:space="0" w:color="auto"/>
              <w:right w:val="single" w:sz="4" w:space="0" w:color="auto"/>
            </w:tcBorders>
            <w:shd w:val="clear" w:color="auto" w:fill="auto"/>
            <w:noWrap/>
            <w:vAlign w:val="bottom"/>
            <w:hideMark/>
          </w:tcPr>
          <w:p w14:paraId="59EEA352" w14:textId="77777777" w:rsidR="00166976" w:rsidRPr="00166976" w:rsidRDefault="00166976" w:rsidP="00166976">
            <w:pPr>
              <w:jc w:val="center"/>
              <w:rPr>
                <w:color w:val="000000"/>
                <w:sz w:val="20"/>
                <w:lang w:val="id-ID" w:eastAsia="id-ID"/>
              </w:rPr>
            </w:pPr>
            <w:r w:rsidRPr="00166976">
              <w:rPr>
                <w:color w:val="000000"/>
                <w:sz w:val="20"/>
                <w:lang w:val="id-ID" w:eastAsia="id-ID"/>
              </w:rPr>
              <w:t>1</w:t>
            </w:r>
          </w:p>
        </w:tc>
        <w:tc>
          <w:tcPr>
            <w:tcW w:w="867" w:type="dxa"/>
            <w:tcBorders>
              <w:top w:val="nil"/>
              <w:left w:val="nil"/>
              <w:bottom w:val="single" w:sz="4" w:space="0" w:color="auto"/>
              <w:right w:val="single" w:sz="4" w:space="0" w:color="auto"/>
            </w:tcBorders>
            <w:shd w:val="clear" w:color="auto" w:fill="auto"/>
            <w:noWrap/>
            <w:vAlign w:val="bottom"/>
            <w:hideMark/>
          </w:tcPr>
          <w:p w14:paraId="32FC7946"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867" w:type="dxa"/>
            <w:tcBorders>
              <w:top w:val="nil"/>
              <w:left w:val="nil"/>
              <w:bottom w:val="single" w:sz="4" w:space="0" w:color="auto"/>
              <w:right w:val="single" w:sz="4" w:space="0" w:color="auto"/>
            </w:tcBorders>
            <w:shd w:val="clear" w:color="auto" w:fill="auto"/>
            <w:noWrap/>
            <w:vAlign w:val="bottom"/>
            <w:hideMark/>
          </w:tcPr>
          <w:p w14:paraId="1AC54F45"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1247" w:type="dxa"/>
            <w:tcBorders>
              <w:top w:val="nil"/>
              <w:left w:val="nil"/>
              <w:bottom w:val="single" w:sz="4" w:space="0" w:color="auto"/>
              <w:right w:val="single" w:sz="4" w:space="0" w:color="auto"/>
            </w:tcBorders>
            <w:shd w:val="clear" w:color="auto" w:fill="auto"/>
            <w:noWrap/>
            <w:vAlign w:val="bottom"/>
            <w:hideMark/>
          </w:tcPr>
          <w:p w14:paraId="1E7EBF91"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r>
      <w:tr w:rsidR="00166976" w:rsidRPr="00166976" w14:paraId="69FADBBB"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1C692910"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0958FCCB"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c>
          <w:tcPr>
            <w:tcW w:w="867" w:type="dxa"/>
            <w:tcBorders>
              <w:top w:val="nil"/>
              <w:left w:val="nil"/>
              <w:bottom w:val="single" w:sz="4" w:space="0" w:color="auto"/>
              <w:right w:val="single" w:sz="4" w:space="0" w:color="auto"/>
            </w:tcBorders>
            <w:shd w:val="clear" w:color="auto" w:fill="auto"/>
            <w:noWrap/>
            <w:vAlign w:val="bottom"/>
            <w:hideMark/>
          </w:tcPr>
          <w:p w14:paraId="35E6B124"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867" w:type="dxa"/>
            <w:tcBorders>
              <w:top w:val="nil"/>
              <w:left w:val="nil"/>
              <w:bottom w:val="single" w:sz="4" w:space="0" w:color="auto"/>
              <w:right w:val="single" w:sz="4" w:space="0" w:color="auto"/>
            </w:tcBorders>
            <w:shd w:val="clear" w:color="auto" w:fill="auto"/>
            <w:noWrap/>
            <w:vAlign w:val="bottom"/>
            <w:hideMark/>
          </w:tcPr>
          <w:p w14:paraId="6E269129"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1247" w:type="dxa"/>
            <w:tcBorders>
              <w:top w:val="nil"/>
              <w:left w:val="nil"/>
              <w:bottom w:val="single" w:sz="4" w:space="0" w:color="auto"/>
              <w:right w:val="single" w:sz="4" w:space="0" w:color="auto"/>
            </w:tcBorders>
            <w:shd w:val="clear" w:color="auto" w:fill="auto"/>
            <w:noWrap/>
            <w:vAlign w:val="bottom"/>
            <w:hideMark/>
          </w:tcPr>
          <w:p w14:paraId="589BBEFD"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r>
      <w:tr w:rsidR="00166976" w:rsidRPr="00166976" w14:paraId="7D70E110"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57CC7D62"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5AF2FA62"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367C5D04"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867" w:type="dxa"/>
            <w:tcBorders>
              <w:top w:val="nil"/>
              <w:left w:val="nil"/>
              <w:bottom w:val="single" w:sz="4" w:space="0" w:color="auto"/>
              <w:right w:val="single" w:sz="4" w:space="0" w:color="auto"/>
            </w:tcBorders>
            <w:shd w:val="clear" w:color="auto" w:fill="auto"/>
            <w:noWrap/>
            <w:vAlign w:val="bottom"/>
            <w:hideMark/>
          </w:tcPr>
          <w:p w14:paraId="5C092D01"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c>
          <w:tcPr>
            <w:tcW w:w="1247" w:type="dxa"/>
            <w:tcBorders>
              <w:top w:val="nil"/>
              <w:left w:val="nil"/>
              <w:bottom w:val="single" w:sz="4" w:space="0" w:color="auto"/>
              <w:right w:val="single" w:sz="4" w:space="0" w:color="auto"/>
            </w:tcBorders>
            <w:shd w:val="clear" w:color="auto" w:fill="auto"/>
            <w:noWrap/>
            <w:vAlign w:val="bottom"/>
            <w:hideMark/>
          </w:tcPr>
          <w:p w14:paraId="6710754C"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r>
      <w:tr w:rsidR="00166976" w:rsidRPr="00166976" w14:paraId="2EAC899A" w14:textId="77777777" w:rsidTr="00166976">
        <w:trPr>
          <w:trHeight w:val="255"/>
          <w:jc w:val="center"/>
        </w:trPr>
        <w:tc>
          <w:tcPr>
            <w:tcW w:w="3653" w:type="dxa"/>
            <w:gridSpan w:val="4"/>
            <w:tcBorders>
              <w:top w:val="single" w:sz="4" w:space="0" w:color="auto"/>
              <w:left w:val="single" w:sz="4" w:space="0" w:color="auto"/>
              <w:bottom w:val="single" w:sz="4" w:space="0" w:color="auto"/>
              <w:right w:val="single" w:sz="4" w:space="0" w:color="auto"/>
            </w:tcBorders>
            <w:shd w:val="clear" w:color="auto" w:fill="0EA9BE"/>
            <w:noWrap/>
            <w:vAlign w:val="bottom"/>
            <w:hideMark/>
          </w:tcPr>
          <w:p w14:paraId="6E7717B3" w14:textId="77777777" w:rsidR="00166976" w:rsidRPr="00166976" w:rsidRDefault="00166976" w:rsidP="00166976">
            <w:pPr>
              <w:jc w:val="center"/>
              <w:rPr>
                <w:color w:val="000000"/>
                <w:sz w:val="20"/>
                <w:lang w:val="id-ID" w:eastAsia="id-ID"/>
              </w:rPr>
            </w:pPr>
            <w:r w:rsidRPr="00166976">
              <w:rPr>
                <w:color w:val="000000"/>
                <w:sz w:val="20"/>
                <w:lang w:val="id-ID" w:eastAsia="id-ID"/>
              </w:rPr>
              <w:t>Average</w:t>
            </w:r>
          </w:p>
        </w:tc>
        <w:tc>
          <w:tcPr>
            <w:tcW w:w="1247" w:type="dxa"/>
            <w:tcBorders>
              <w:top w:val="nil"/>
              <w:left w:val="nil"/>
              <w:bottom w:val="single" w:sz="4" w:space="0" w:color="auto"/>
              <w:right w:val="single" w:sz="4" w:space="0" w:color="auto"/>
            </w:tcBorders>
            <w:shd w:val="clear" w:color="auto" w:fill="0EA9BE"/>
            <w:noWrap/>
            <w:vAlign w:val="bottom"/>
            <w:hideMark/>
          </w:tcPr>
          <w:p w14:paraId="69D515A7" w14:textId="77777777" w:rsidR="00166976" w:rsidRPr="00166976" w:rsidRDefault="00166976" w:rsidP="00166976">
            <w:pPr>
              <w:jc w:val="center"/>
              <w:rPr>
                <w:color w:val="000000"/>
                <w:sz w:val="20"/>
                <w:lang w:val="id-ID" w:eastAsia="id-ID"/>
              </w:rPr>
            </w:pPr>
            <w:r w:rsidRPr="00166976">
              <w:rPr>
                <w:color w:val="000000"/>
                <w:sz w:val="20"/>
                <w:lang w:val="id-ID" w:eastAsia="id-ID"/>
              </w:rPr>
              <w:t>2 mm</w:t>
            </w:r>
          </w:p>
        </w:tc>
      </w:tr>
      <w:tr w:rsidR="00166976" w:rsidRPr="00166976" w14:paraId="31305EA0" w14:textId="77777777" w:rsidTr="00166976">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279BEF" w14:textId="77777777" w:rsidR="00166976" w:rsidRPr="00166976" w:rsidRDefault="00166976" w:rsidP="00166976">
            <w:pPr>
              <w:jc w:val="center"/>
              <w:rPr>
                <w:color w:val="000000"/>
                <w:sz w:val="20"/>
                <w:lang w:val="id-ID" w:eastAsia="id-ID"/>
              </w:rPr>
            </w:pPr>
            <w:r w:rsidRPr="00166976">
              <w:rPr>
                <w:color w:val="000000"/>
                <w:sz w:val="20"/>
                <w:lang w:val="id-ID" w:eastAsia="id-ID"/>
              </w:rPr>
              <w:t>200</w:t>
            </w:r>
          </w:p>
        </w:tc>
        <w:tc>
          <w:tcPr>
            <w:tcW w:w="959" w:type="dxa"/>
            <w:tcBorders>
              <w:top w:val="nil"/>
              <w:left w:val="nil"/>
              <w:bottom w:val="single" w:sz="4" w:space="0" w:color="auto"/>
              <w:right w:val="single" w:sz="4" w:space="0" w:color="auto"/>
            </w:tcBorders>
            <w:shd w:val="clear" w:color="auto" w:fill="auto"/>
            <w:noWrap/>
            <w:vAlign w:val="bottom"/>
            <w:hideMark/>
          </w:tcPr>
          <w:p w14:paraId="0695E224" w14:textId="77777777" w:rsidR="00166976" w:rsidRPr="00166976" w:rsidRDefault="00166976" w:rsidP="00166976">
            <w:pPr>
              <w:jc w:val="center"/>
              <w:rPr>
                <w:color w:val="000000"/>
                <w:sz w:val="20"/>
                <w:lang w:val="id-ID" w:eastAsia="id-ID"/>
              </w:rPr>
            </w:pPr>
            <w:r w:rsidRPr="00166976">
              <w:rPr>
                <w:color w:val="000000"/>
                <w:sz w:val="20"/>
                <w:lang w:val="id-ID" w:eastAsia="id-ID"/>
              </w:rPr>
              <w:t>1</w:t>
            </w:r>
          </w:p>
        </w:tc>
        <w:tc>
          <w:tcPr>
            <w:tcW w:w="867" w:type="dxa"/>
            <w:tcBorders>
              <w:top w:val="nil"/>
              <w:left w:val="nil"/>
              <w:bottom w:val="single" w:sz="4" w:space="0" w:color="auto"/>
              <w:right w:val="single" w:sz="4" w:space="0" w:color="auto"/>
            </w:tcBorders>
            <w:shd w:val="clear" w:color="auto" w:fill="auto"/>
            <w:noWrap/>
            <w:vAlign w:val="bottom"/>
            <w:hideMark/>
          </w:tcPr>
          <w:p w14:paraId="3F11290A"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867" w:type="dxa"/>
            <w:tcBorders>
              <w:top w:val="nil"/>
              <w:left w:val="nil"/>
              <w:bottom w:val="single" w:sz="4" w:space="0" w:color="auto"/>
              <w:right w:val="single" w:sz="4" w:space="0" w:color="auto"/>
            </w:tcBorders>
            <w:shd w:val="clear" w:color="auto" w:fill="auto"/>
            <w:noWrap/>
            <w:vAlign w:val="bottom"/>
            <w:hideMark/>
          </w:tcPr>
          <w:p w14:paraId="106033AF"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1247" w:type="dxa"/>
            <w:tcBorders>
              <w:top w:val="nil"/>
              <w:left w:val="nil"/>
              <w:bottom w:val="single" w:sz="4" w:space="0" w:color="auto"/>
              <w:right w:val="single" w:sz="4" w:space="0" w:color="auto"/>
            </w:tcBorders>
            <w:shd w:val="clear" w:color="auto" w:fill="auto"/>
            <w:noWrap/>
            <w:vAlign w:val="bottom"/>
            <w:hideMark/>
          </w:tcPr>
          <w:p w14:paraId="55AB8C40"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r>
      <w:tr w:rsidR="00166976" w:rsidRPr="00166976" w14:paraId="1A17E3A3"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27AADEC4"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6130D959"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c>
          <w:tcPr>
            <w:tcW w:w="867" w:type="dxa"/>
            <w:tcBorders>
              <w:top w:val="nil"/>
              <w:left w:val="nil"/>
              <w:bottom w:val="single" w:sz="4" w:space="0" w:color="auto"/>
              <w:right w:val="single" w:sz="4" w:space="0" w:color="auto"/>
            </w:tcBorders>
            <w:shd w:val="clear" w:color="auto" w:fill="auto"/>
            <w:noWrap/>
            <w:vAlign w:val="bottom"/>
            <w:hideMark/>
          </w:tcPr>
          <w:p w14:paraId="2A0F0480"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867" w:type="dxa"/>
            <w:tcBorders>
              <w:top w:val="nil"/>
              <w:left w:val="nil"/>
              <w:bottom w:val="single" w:sz="4" w:space="0" w:color="auto"/>
              <w:right w:val="single" w:sz="4" w:space="0" w:color="auto"/>
            </w:tcBorders>
            <w:shd w:val="clear" w:color="auto" w:fill="auto"/>
            <w:noWrap/>
            <w:vAlign w:val="bottom"/>
            <w:hideMark/>
          </w:tcPr>
          <w:p w14:paraId="1D2C5BD3"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1247" w:type="dxa"/>
            <w:tcBorders>
              <w:top w:val="nil"/>
              <w:left w:val="nil"/>
              <w:bottom w:val="single" w:sz="4" w:space="0" w:color="auto"/>
              <w:right w:val="single" w:sz="4" w:space="0" w:color="auto"/>
            </w:tcBorders>
            <w:shd w:val="clear" w:color="auto" w:fill="auto"/>
            <w:noWrap/>
            <w:vAlign w:val="bottom"/>
            <w:hideMark/>
          </w:tcPr>
          <w:p w14:paraId="49CB5F68"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r>
      <w:tr w:rsidR="00166976" w:rsidRPr="00166976" w14:paraId="45AFCB08"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2184A94D"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795FB494"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679F8826"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867" w:type="dxa"/>
            <w:tcBorders>
              <w:top w:val="nil"/>
              <w:left w:val="nil"/>
              <w:bottom w:val="single" w:sz="4" w:space="0" w:color="auto"/>
              <w:right w:val="single" w:sz="4" w:space="0" w:color="auto"/>
            </w:tcBorders>
            <w:shd w:val="clear" w:color="auto" w:fill="auto"/>
            <w:noWrap/>
            <w:vAlign w:val="bottom"/>
            <w:hideMark/>
          </w:tcPr>
          <w:p w14:paraId="6E3719B4"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c>
          <w:tcPr>
            <w:tcW w:w="1247" w:type="dxa"/>
            <w:tcBorders>
              <w:top w:val="nil"/>
              <w:left w:val="nil"/>
              <w:bottom w:val="single" w:sz="4" w:space="0" w:color="auto"/>
              <w:right w:val="single" w:sz="4" w:space="0" w:color="auto"/>
            </w:tcBorders>
            <w:shd w:val="clear" w:color="auto" w:fill="auto"/>
            <w:noWrap/>
            <w:vAlign w:val="bottom"/>
            <w:hideMark/>
          </w:tcPr>
          <w:p w14:paraId="52E210EA"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r>
      <w:tr w:rsidR="00166976" w:rsidRPr="00166976" w14:paraId="71D415A2" w14:textId="77777777" w:rsidTr="00166976">
        <w:trPr>
          <w:trHeight w:val="255"/>
          <w:jc w:val="center"/>
        </w:trPr>
        <w:tc>
          <w:tcPr>
            <w:tcW w:w="3653" w:type="dxa"/>
            <w:gridSpan w:val="4"/>
            <w:tcBorders>
              <w:top w:val="single" w:sz="4" w:space="0" w:color="auto"/>
              <w:left w:val="single" w:sz="4" w:space="0" w:color="auto"/>
              <w:bottom w:val="single" w:sz="4" w:space="0" w:color="auto"/>
              <w:right w:val="single" w:sz="4" w:space="0" w:color="auto"/>
            </w:tcBorders>
            <w:shd w:val="clear" w:color="auto" w:fill="0EA9BE"/>
            <w:noWrap/>
            <w:vAlign w:val="bottom"/>
            <w:hideMark/>
          </w:tcPr>
          <w:p w14:paraId="040CCC93" w14:textId="77777777" w:rsidR="00166976" w:rsidRPr="00166976" w:rsidRDefault="00166976" w:rsidP="00166976">
            <w:pPr>
              <w:jc w:val="center"/>
              <w:rPr>
                <w:color w:val="000000"/>
                <w:sz w:val="20"/>
                <w:lang w:val="id-ID" w:eastAsia="id-ID"/>
              </w:rPr>
            </w:pPr>
            <w:r w:rsidRPr="00166976">
              <w:rPr>
                <w:color w:val="000000"/>
                <w:sz w:val="20"/>
                <w:lang w:val="id-ID" w:eastAsia="id-ID"/>
              </w:rPr>
              <w:t>Average</w:t>
            </w:r>
          </w:p>
        </w:tc>
        <w:tc>
          <w:tcPr>
            <w:tcW w:w="1247" w:type="dxa"/>
            <w:tcBorders>
              <w:top w:val="nil"/>
              <w:left w:val="nil"/>
              <w:bottom w:val="single" w:sz="4" w:space="0" w:color="auto"/>
              <w:right w:val="single" w:sz="4" w:space="0" w:color="auto"/>
            </w:tcBorders>
            <w:shd w:val="clear" w:color="auto" w:fill="0EA9BE"/>
            <w:noWrap/>
            <w:vAlign w:val="bottom"/>
            <w:hideMark/>
          </w:tcPr>
          <w:p w14:paraId="7A10CEA2" w14:textId="77777777" w:rsidR="00166976" w:rsidRPr="00166976" w:rsidRDefault="00166976" w:rsidP="00166976">
            <w:pPr>
              <w:jc w:val="center"/>
              <w:rPr>
                <w:color w:val="000000"/>
                <w:sz w:val="20"/>
                <w:lang w:val="id-ID" w:eastAsia="id-ID"/>
              </w:rPr>
            </w:pPr>
            <w:r w:rsidRPr="00166976">
              <w:rPr>
                <w:color w:val="000000"/>
                <w:sz w:val="20"/>
                <w:lang w:val="id-ID" w:eastAsia="id-ID"/>
              </w:rPr>
              <w:t>3 mm</w:t>
            </w:r>
          </w:p>
        </w:tc>
      </w:tr>
      <w:tr w:rsidR="00166976" w:rsidRPr="00166976" w14:paraId="525216E4" w14:textId="77777777" w:rsidTr="00166976">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4EE08F" w14:textId="77777777" w:rsidR="00166976" w:rsidRPr="00166976" w:rsidRDefault="00166976" w:rsidP="00166976">
            <w:pPr>
              <w:jc w:val="center"/>
              <w:rPr>
                <w:color w:val="000000"/>
                <w:sz w:val="20"/>
                <w:lang w:val="id-ID" w:eastAsia="id-ID"/>
              </w:rPr>
            </w:pPr>
            <w:r w:rsidRPr="00166976">
              <w:rPr>
                <w:color w:val="000000"/>
                <w:sz w:val="20"/>
                <w:lang w:val="id-ID" w:eastAsia="id-ID"/>
              </w:rPr>
              <w:t>300</w:t>
            </w:r>
          </w:p>
        </w:tc>
        <w:tc>
          <w:tcPr>
            <w:tcW w:w="959" w:type="dxa"/>
            <w:tcBorders>
              <w:top w:val="nil"/>
              <w:left w:val="nil"/>
              <w:bottom w:val="single" w:sz="4" w:space="0" w:color="auto"/>
              <w:right w:val="single" w:sz="4" w:space="0" w:color="auto"/>
            </w:tcBorders>
            <w:shd w:val="clear" w:color="auto" w:fill="auto"/>
            <w:noWrap/>
            <w:vAlign w:val="bottom"/>
            <w:hideMark/>
          </w:tcPr>
          <w:p w14:paraId="1D09BFC5" w14:textId="77777777" w:rsidR="00166976" w:rsidRPr="00166976" w:rsidRDefault="00166976" w:rsidP="00166976">
            <w:pPr>
              <w:jc w:val="center"/>
              <w:rPr>
                <w:color w:val="000000"/>
                <w:sz w:val="20"/>
                <w:lang w:val="id-ID" w:eastAsia="id-ID"/>
              </w:rPr>
            </w:pPr>
            <w:r w:rsidRPr="00166976">
              <w:rPr>
                <w:color w:val="000000"/>
                <w:sz w:val="20"/>
                <w:lang w:val="id-ID" w:eastAsia="id-ID"/>
              </w:rPr>
              <w:t>1</w:t>
            </w:r>
          </w:p>
        </w:tc>
        <w:tc>
          <w:tcPr>
            <w:tcW w:w="867" w:type="dxa"/>
            <w:tcBorders>
              <w:top w:val="nil"/>
              <w:left w:val="nil"/>
              <w:bottom w:val="single" w:sz="4" w:space="0" w:color="auto"/>
              <w:right w:val="single" w:sz="4" w:space="0" w:color="auto"/>
            </w:tcBorders>
            <w:shd w:val="clear" w:color="auto" w:fill="auto"/>
            <w:noWrap/>
            <w:vAlign w:val="bottom"/>
            <w:hideMark/>
          </w:tcPr>
          <w:p w14:paraId="1A0E98BF"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867" w:type="dxa"/>
            <w:tcBorders>
              <w:top w:val="nil"/>
              <w:left w:val="nil"/>
              <w:bottom w:val="single" w:sz="4" w:space="0" w:color="auto"/>
              <w:right w:val="single" w:sz="4" w:space="0" w:color="auto"/>
            </w:tcBorders>
            <w:shd w:val="clear" w:color="auto" w:fill="auto"/>
            <w:noWrap/>
            <w:vAlign w:val="bottom"/>
            <w:hideMark/>
          </w:tcPr>
          <w:p w14:paraId="3D06A95C"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1247" w:type="dxa"/>
            <w:tcBorders>
              <w:top w:val="nil"/>
              <w:left w:val="nil"/>
              <w:bottom w:val="single" w:sz="4" w:space="0" w:color="auto"/>
              <w:right w:val="single" w:sz="4" w:space="0" w:color="auto"/>
            </w:tcBorders>
            <w:shd w:val="clear" w:color="auto" w:fill="auto"/>
            <w:noWrap/>
            <w:vAlign w:val="bottom"/>
            <w:hideMark/>
          </w:tcPr>
          <w:p w14:paraId="439BFD52" w14:textId="77777777" w:rsidR="00166976" w:rsidRPr="00166976" w:rsidRDefault="00166976" w:rsidP="00166976">
            <w:pPr>
              <w:jc w:val="center"/>
              <w:rPr>
                <w:color w:val="000000"/>
                <w:sz w:val="20"/>
                <w:lang w:val="id-ID" w:eastAsia="id-ID"/>
              </w:rPr>
            </w:pPr>
            <w:r w:rsidRPr="00166976">
              <w:rPr>
                <w:color w:val="000000"/>
                <w:sz w:val="20"/>
                <w:lang w:val="id-ID" w:eastAsia="id-ID"/>
              </w:rPr>
              <w:t>4</w:t>
            </w:r>
          </w:p>
        </w:tc>
      </w:tr>
      <w:tr w:rsidR="00166976" w:rsidRPr="00166976" w14:paraId="19D8E922"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32451C72"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2060FF4F" w14:textId="77777777" w:rsidR="00166976" w:rsidRPr="00166976" w:rsidRDefault="00166976" w:rsidP="00166976">
            <w:pPr>
              <w:jc w:val="center"/>
              <w:rPr>
                <w:color w:val="000000"/>
                <w:sz w:val="20"/>
                <w:lang w:val="id-ID" w:eastAsia="id-ID"/>
              </w:rPr>
            </w:pPr>
            <w:r w:rsidRPr="00166976">
              <w:rPr>
                <w:color w:val="000000"/>
                <w:sz w:val="20"/>
                <w:lang w:val="id-ID" w:eastAsia="id-ID"/>
              </w:rPr>
              <w:t>2</w:t>
            </w:r>
          </w:p>
        </w:tc>
        <w:tc>
          <w:tcPr>
            <w:tcW w:w="867" w:type="dxa"/>
            <w:tcBorders>
              <w:top w:val="nil"/>
              <w:left w:val="nil"/>
              <w:bottom w:val="single" w:sz="4" w:space="0" w:color="auto"/>
              <w:right w:val="single" w:sz="4" w:space="0" w:color="auto"/>
            </w:tcBorders>
            <w:shd w:val="clear" w:color="auto" w:fill="auto"/>
            <w:noWrap/>
            <w:vAlign w:val="bottom"/>
            <w:hideMark/>
          </w:tcPr>
          <w:p w14:paraId="442F2E86"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867" w:type="dxa"/>
            <w:tcBorders>
              <w:top w:val="nil"/>
              <w:left w:val="nil"/>
              <w:bottom w:val="single" w:sz="4" w:space="0" w:color="auto"/>
              <w:right w:val="single" w:sz="4" w:space="0" w:color="auto"/>
            </w:tcBorders>
            <w:shd w:val="clear" w:color="auto" w:fill="auto"/>
            <w:noWrap/>
            <w:vAlign w:val="bottom"/>
            <w:hideMark/>
          </w:tcPr>
          <w:p w14:paraId="6118A6B1"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1247" w:type="dxa"/>
            <w:tcBorders>
              <w:top w:val="nil"/>
              <w:left w:val="nil"/>
              <w:bottom w:val="single" w:sz="4" w:space="0" w:color="auto"/>
              <w:right w:val="single" w:sz="4" w:space="0" w:color="auto"/>
            </w:tcBorders>
            <w:shd w:val="clear" w:color="auto" w:fill="auto"/>
            <w:noWrap/>
            <w:vAlign w:val="bottom"/>
            <w:hideMark/>
          </w:tcPr>
          <w:p w14:paraId="09BFB03E" w14:textId="77777777" w:rsidR="00166976" w:rsidRPr="00166976" w:rsidRDefault="00166976" w:rsidP="00166976">
            <w:pPr>
              <w:jc w:val="center"/>
              <w:rPr>
                <w:color w:val="000000"/>
                <w:sz w:val="20"/>
                <w:lang w:val="id-ID" w:eastAsia="id-ID"/>
              </w:rPr>
            </w:pPr>
            <w:r w:rsidRPr="00166976">
              <w:rPr>
                <w:color w:val="000000"/>
                <w:sz w:val="20"/>
                <w:lang w:val="id-ID" w:eastAsia="id-ID"/>
              </w:rPr>
              <w:t>4</w:t>
            </w:r>
          </w:p>
        </w:tc>
      </w:tr>
      <w:tr w:rsidR="00166976" w:rsidRPr="00166976" w14:paraId="591D7C34" w14:textId="77777777" w:rsidTr="00166976">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14:paraId="31747014" w14:textId="77777777" w:rsidR="00166976" w:rsidRPr="00166976" w:rsidRDefault="00166976" w:rsidP="00166976">
            <w:pPr>
              <w:rPr>
                <w:color w:val="000000"/>
                <w:sz w:val="20"/>
                <w:lang w:val="id-ID" w:eastAsia="id-ID"/>
              </w:rPr>
            </w:pPr>
          </w:p>
        </w:tc>
        <w:tc>
          <w:tcPr>
            <w:tcW w:w="959" w:type="dxa"/>
            <w:tcBorders>
              <w:top w:val="nil"/>
              <w:left w:val="nil"/>
              <w:bottom w:val="single" w:sz="4" w:space="0" w:color="auto"/>
              <w:right w:val="single" w:sz="4" w:space="0" w:color="auto"/>
            </w:tcBorders>
            <w:shd w:val="clear" w:color="auto" w:fill="auto"/>
            <w:noWrap/>
            <w:vAlign w:val="bottom"/>
            <w:hideMark/>
          </w:tcPr>
          <w:p w14:paraId="5AFC87FB" w14:textId="77777777" w:rsidR="00166976" w:rsidRPr="00166976" w:rsidRDefault="00166976" w:rsidP="00166976">
            <w:pPr>
              <w:jc w:val="center"/>
              <w:rPr>
                <w:color w:val="000000"/>
                <w:sz w:val="20"/>
                <w:lang w:val="id-ID" w:eastAsia="id-ID"/>
              </w:rPr>
            </w:pPr>
            <w:r w:rsidRPr="00166976">
              <w:rPr>
                <w:color w:val="000000"/>
                <w:sz w:val="20"/>
                <w:lang w:val="id-ID" w:eastAsia="id-ID"/>
              </w:rPr>
              <w:t>3</w:t>
            </w:r>
          </w:p>
        </w:tc>
        <w:tc>
          <w:tcPr>
            <w:tcW w:w="867" w:type="dxa"/>
            <w:tcBorders>
              <w:top w:val="nil"/>
              <w:left w:val="nil"/>
              <w:bottom w:val="single" w:sz="4" w:space="0" w:color="auto"/>
              <w:right w:val="single" w:sz="4" w:space="0" w:color="auto"/>
            </w:tcBorders>
            <w:shd w:val="clear" w:color="auto" w:fill="auto"/>
            <w:noWrap/>
            <w:vAlign w:val="bottom"/>
            <w:hideMark/>
          </w:tcPr>
          <w:p w14:paraId="24F9846C"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867" w:type="dxa"/>
            <w:tcBorders>
              <w:top w:val="nil"/>
              <w:left w:val="nil"/>
              <w:bottom w:val="single" w:sz="4" w:space="0" w:color="auto"/>
              <w:right w:val="single" w:sz="4" w:space="0" w:color="auto"/>
            </w:tcBorders>
            <w:shd w:val="clear" w:color="auto" w:fill="auto"/>
            <w:noWrap/>
            <w:vAlign w:val="bottom"/>
            <w:hideMark/>
          </w:tcPr>
          <w:p w14:paraId="1359EDB7"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c>
          <w:tcPr>
            <w:tcW w:w="1247" w:type="dxa"/>
            <w:tcBorders>
              <w:top w:val="nil"/>
              <w:left w:val="nil"/>
              <w:bottom w:val="single" w:sz="4" w:space="0" w:color="auto"/>
              <w:right w:val="single" w:sz="4" w:space="0" w:color="auto"/>
            </w:tcBorders>
            <w:shd w:val="clear" w:color="auto" w:fill="auto"/>
            <w:noWrap/>
            <w:vAlign w:val="bottom"/>
            <w:hideMark/>
          </w:tcPr>
          <w:p w14:paraId="7C014E15" w14:textId="77777777" w:rsidR="00166976" w:rsidRPr="00166976" w:rsidRDefault="00166976" w:rsidP="00166976">
            <w:pPr>
              <w:jc w:val="center"/>
              <w:rPr>
                <w:color w:val="000000"/>
                <w:sz w:val="20"/>
                <w:lang w:val="id-ID" w:eastAsia="id-ID"/>
              </w:rPr>
            </w:pPr>
            <w:r w:rsidRPr="00166976">
              <w:rPr>
                <w:color w:val="000000"/>
                <w:sz w:val="20"/>
                <w:lang w:val="id-ID" w:eastAsia="id-ID"/>
              </w:rPr>
              <w:t>4</w:t>
            </w:r>
          </w:p>
        </w:tc>
      </w:tr>
      <w:tr w:rsidR="00166976" w:rsidRPr="00166976" w14:paraId="398B9FC6" w14:textId="77777777" w:rsidTr="00166976">
        <w:trPr>
          <w:trHeight w:val="255"/>
          <w:jc w:val="center"/>
        </w:trPr>
        <w:tc>
          <w:tcPr>
            <w:tcW w:w="3653" w:type="dxa"/>
            <w:gridSpan w:val="4"/>
            <w:tcBorders>
              <w:top w:val="single" w:sz="4" w:space="0" w:color="auto"/>
              <w:left w:val="single" w:sz="4" w:space="0" w:color="auto"/>
              <w:bottom w:val="single" w:sz="4" w:space="0" w:color="auto"/>
              <w:right w:val="single" w:sz="4" w:space="0" w:color="auto"/>
            </w:tcBorders>
            <w:shd w:val="clear" w:color="auto" w:fill="0EA9BE"/>
            <w:noWrap/>
            <w:vAlign w:val="bottom"/>
            <w:hideMark/>
          </w:tcPr>
          <w:p w14:paraId="5B32CB67" w14:textId="77777777" w:rsidR="00166976" w:rsidRPr="00166976" w:rsidRDefault="00166976" w:rsidP="00166976">
            <w:pPr>
              <w:jc w:val="center"/>
              <w:rPr>
                <w:color w:val="000000"/>
                <w:sz w:val="20"/>
                <w:lang w:val="id-ID" w:eastAsia="id-ID"/>
              </w:rPr>
            </w:pPr>
            <w:r w:rsidRPr="00166976">
              <w:rPr>
                <w:color w:val="000000"/>
                <w:sz w:val="20"/>
                <w:lang w:val="id-ID" w:eastAsia="id-ID"/>
              </w:rPr>
              <w:t>Average</w:t>
            </w:r>
          </w:p>
        </w:tc>
        <w:tc>
          <w:tcPr>
            <w:tcW w:w="1247" w:type="dxa"/>
            <w:tcBorders>
              <w:top w:val="nil"/>
              <w:left w:val="nil"/>
              <w:bottom w:val="single" w:sz="4" w:space="0" w:color="auto"/>
              <w:right w:val="single" w:sz="4" w:space="0" w:color="auto"/>
            </w:tcBorders>
            <w:shd w:val="clear" w:color="auto" w:fill="0EA9BE"/>
            <w:noWrap/>
            <w:vAlign w:val="bottom"/>
            <w:hideMark/>
          </w:tcPr>
          <w:p w14:paraId="46B21991" w14:textId="77777777" w:rsidR="00166976" w:rsidRPr="00166976" w:rsidRDefault="00166976" w:rsidP="00166976">
            <w:pPr>
              <w:jc w:val="center"/>
              <w:rPr>
                <w:color w:val="000000"/>
                <w:sz w:val="20"/>
                <w:lang w:val="id-ID" w:eastAsia="id-ID"/>
              </w:rPr>
            </w:pPr>
            <w:r w:rsidRPr="00166976">
              <w:rPr>
                <w:color w:val="000000"/>
                <w:sz w:val="20"/>
                <w:lang w:val="id-ID" w:eastAsia="id-ID"/>
              </w:rPr>
              <w:t>4 mm</w:t>
            </w:r>
          </w:p>
        </w:tc>
      </w:tr>
    </w:tbl>
    <w:p w14:paraId="3055FD48" w14:textId="77777777" w:rsidR="00166976" w:rsidRDefault="00166976" w:rsidP="009330BA">
      <w:pPr>
        <w:pStyle w:val="Paragraph"/>
        <w:jc w:val="center"/>
        <w:rPr>
          <w:color w:val="333333"/>
        </w:rPr>
      </w:pPr>
    </w:p>
    <w:p w14:paraId="10B4875B" w14:textId="77777777" w:rsidR="00533F22" w:rsidRDefault="00533F22" w:rsidP="00FF34F4">
      <w:pPr>
        <w:pStyle w:val="Paragraph"/>
        <w:rPr>
          <w:color w:val="333333"/>
          <w:lang w:val="en"/>
        </w:rPr>
      </w:pPr>
    </w:p>
    <w:p w14:paraId="6AB96126" w14:textId="146FF845" w:rsidR="00FF34F4" w:rsidRPr="00533F22" w:rsidRDefault="00FF34F4" w:rsidP="00FF34F4">
      <w:pPr>
        <w:pStyle w:val="Paragraph"/>
        <w:rPr>
          <w:rStyle w:val="Emphasis"/>
        </w:rPr>
      </w:pPr>
      <w:r w:rsidRPr="00533F22">
        <w:rPr>
          <w:rStyle w:val="Emphasis"/>
        </w:rPr>
        <w:t xml:space="preserve">In the table you can see the relationship between HAZ width and welding current, where the 100 A current variation has an average value of 2 mm HAZ width, the 200 A current variation has an average HAZ width value of 3 mm, and the 300 A current variation has an average value -average HAZ width 4 mm. These results show that the higher the welding current value used, the wider the resulting HAZ. This is supported by </w:t>
      </w:r>
      <w:r w:rsidR="00D047DD" w:rsidRPr="00533F22">
        <w:rPr>
          <w:rStyle w:val="Emphasis"/>
        </w:rPr>
        <w:fldChar w:fldCharType="begin"/>
      </w:r>
      <w:r w:rsidR="00D047DD" w:rsidRPr="00533F22">
        <w:rPr>
          <w:rStyle w:val="Emphasis"/>
        </w:rPr>
        <w:instrText xml:space="preserve"> ADDIN EN.CITE &lt;EndNote&gt;&lt;Cite&gt;&lt;Author&gt;Bagaskoro&lt;/Author&gt;&lt;Year&gt;2018&lt;/Year&gt;&lt;RecNum&gt;372&lt;/RecNum&gt;&lt;DisplayText&gt;[11]&lt;/DisplayText&gt;&lt;record&gt;&lt;rec-number&gt;372&lt;/rec-number&gt;&lt;foreign-keys&gt;&lt;key app="EN" db-id="99sxperz95edp0epr0bxvw21vfzp52wdx0pr" timestamp="1728395609"&gt;372&lt;/key&gt;&lt;/foreign-keys&gt;&lt;ref-type name="Journal Article"&gt;17&lt;/ref-type&gt;&lt;contributors&gt;&lt;authors&gt;&lt;author&gt;Bagaskoro, Rawd&lt;/author&gt;&lt;/authors&gt;&lt;/contributors&gt;&lt;titles&gt;&lt;title&gt;Analisa Pengaruh Variasi Heat Input Terhadap Cacat Pengelasan, Lebar Haz, Dan Kekerasan Pada Pengelasan SMAW Material Tembaga C81300&lt;/title&gt;&lt;/titles&gt;&lt;dates&gt;&lt;year&gt;2018&lt;/year&gt;&lt;/dates&gt;&lt;publisher&gt;Tesis. Institut Teknologi Sepuluh November&lt;/publisher&gt;&lt;urls&gt;&lt;/urls&gt;&lt;/record&gt;&lt;/Cite&gt;&lt;/EndNote&gt;</w:instrText>
      </w:r>
      <w:r w:rsidR="00D047DD" w:rsidRPr="00533F22">
        <w:rPr>
          <w:rStyle w:val="Emphasis"/>
        </w:rPr>
        <w:fldChar w:fldCharType="separate"/>
      </w:r>
      <w:r w:rsidR="00D047DD" w:rsidRPr="00533F22">
        <w:rPr>
          <w:rStyle w:val="Emphasis"/>
        </w:rPr>
        <w:t>[11]</w:t>
      </w:r>
      <w:r w:rsidR="00D047DD" w:rsidRPr="00533F22">
        <w:rPr>
          <w:rStyle w:val="Emphasis"/>
        </w:rPr>
        <w:fldChar w:fldCharType="end"/>
      </w:r>
      <w:r w:rsidR="00533F22">
        <w:rPr>
          <w:rStyle w:val="Emphasis"/>
        </w:rPr>
        <w:t>,</w:t>
      </w:r>
      <w:r w:rsidRPr="00533F22">
        <w:rPr>
          <w:rStyle w:val="Emphasis"/>
        </w:rPr>
        <w:t xml:space="preserve"> who stated in his research that the influence of heat input is directly proportional to the width of the resulting HAZ, and current is one of the parameters that influences the amount of heat input in welding.</w:t>
      </w:r>
    </w:p>
    <w:p w14:paraId="488462FA" w14:textId="0E1A7B8B" w:rsidR="00EA50A7" w:rsidRPr="00494005" w:rsidRDefault="00EA50A7" w:rsidP="009A7BC2">
      <w:pPr>
        <w:pStyle w:val="Heading1"/>
        <w:rPr>
          <w:color w:val="FF0000"/>
          <w:sz w:val="20"/>
        </w:rPr>
      </w:pPr>
      <w:r w:rsidRPr="009A7BC2">
        <w:lastRenderedPageBreak/>
        <w:t>CONCLUSIONS</w:t>
      </w:r>
    </w:p>
    <w:p w14:paraId="6F8C50EC" w14:textId="77777777" w:rsidR="00FF34F4" w:rsidRPr="00533F22" w:rsidRDefault="00FF34F4" w:rsidP="00FF34F4">
      <w:pPr>
        <w:pStyle w:val="Paragraphnumbered"/>
        <w:numPr>
          <w:ilvl w:val="0"/>
          <w:numId w:val="0"/>
        </w:numPr>
        <w:ind w:firstLine="284"/>
        <w:rPr>
          <w:rStyle w:val="Emphasis"/>
        </w:rPr>
      </w:pPr>
      <w:r w:rsidRPr="00533F22">
        <w:rPr>
          <w:rStyle w:val="Emphasis"/>
        </w:rPr>
        <w:t>Based on the results of research that has been carried out regarding the influence of variations in welding current strength on mechanical properties and non-destructive test observations, the following conclusions were obtained:</w:t>
      </w:r>
    </w:p>
    <w:p w14:paraId="750969D0" w14:textId="77777777" w:rsidR="00FF34F4" w:rsidRPr="00533F22" w:rsidRDefault="00FF34F4" w:rsidP="00FF34F4">
      <w:pPr>
        <w:pStyle w:val="Paragraphnumbered"/>
        <w:numPr>
          <w:ilvl w:val="0"/>
          <w:numId w:val="0"/>
        </w:numPr>
        <w:ind w:left="567" w:hanging="283"/>
        <w:rPr>
          <w:rStyle w:val="Emphasis"/>
        </w:rPr>
      </w:pPr>
      <w:r w:rsidRPr="00533F22">
        <w:rPr>
          <w:rStyle w:val="Emphasis"/>
        </w:rPr>
        <w:t xml:space="preserve">1. The results of the magnetic test on GMAW welding with current variations of 100 A, 200 A and 300 A showed no welding defects on the surface of the S355J2 base metal. </w:t>
      </w:r>
      <w:proofErr w:type="gramStart"/>
      <w:r w:rsidRPr="00533F22">
        <w:rPr>
          <w:rStyle w:val="Emphasis"/>
        </w:rPr>
        <w:t>Thus</w:t>
      </w:r>
      <w:proofErr w:type="gramEnd"/>
      <w:r w:rsidRPr="00533F22">
        <w:rPr>
          <w:rStyle w:val="Emphasis"/>
        </w:rPr>
        <w:t xml:space="preserve"> the magnetic test meets AWS D1.1, M:2020 standards. In the ultrasonic test of GMAW welding results with variations in current of 100 A, 200 A, there was a weld defect with a length of 40 mm and a weld defect length of 200 A of 25 mm, an indication that the defect was incomplete fusion at the (sub-surface). Meanwhile, at a current of 300 A, there are no welding defects and meets AWS D1.1, M:2020 standards. In testing the tensile strength of GMAW welding with varying currents of 100 A, 200 A and 300 A, it has an influence on the tensile strength of each S355J2 low carbon steel specimen. At a welding current of 100 A, an average tensile strength of 517.87 </w:t>
      </w:r>
      <w:proofErr w:type="spellStart"/>
      <w:r w:rsidRPr="00533F22">
        <w:rPr>
          <w:rStyle w:val="Emphasis"/>
        </w:rPr>
        <w:t>Mpa</w:t>
      </w:r>
      <w:proofErr w:type="spellEnd"/>
      <w:r w:rsidRPr="00533F22">
        <w:rPr>
          <w:rStyle w:val="Emphasis"/>
        </w:rPr>
        <w:t xml:space="preserve"> is obtained. At a welding current of 200 A, an average tensile strength of 538.77 </w:t>
      </w:r>
      <w:proofErr w:type="spellStart"/>
      <w:r w:rsidRPr="00533F22">
        <w:rPr>
          <w:rStyle w:val="Emphasis"/>
        </w:rPr>
        <w:t>Mpa</w:t>
      </w:r>
      <w:proofErr w:type="spellEnd"/>
      <w:r w:rsidRPr="00533F22">
        <w:rPr>
          <w:rStyle w:val="Emphasis"/>
        </w:rPr>
        <w:t xml:space="preserve"> was obtained. Meanwhile, a welding current of 300 A gets an average tensile strength of 533.5 </w:t>
      </w:r>
      <w:proofErr w:type="spellStart"/>
      <w:r w:rsidRPr="00533F22">
        <w:rPr>
          <w:rStyle w:val="Emphasis"/>
        </w:rPr>
        <w:t>Mpa</w:t>
      </w:r>
      <w:proofErr w:type="spellEnd"/>
      <w:r w:rsidRPr="00533F22">
        <w:rPr>
          <w:rStyle w:val="Emphasis"/>
        </w:rPr>
        <w:t xml:space="preserve">. In the results of GMAW welding research, the influence of current variations of 100 A, 200 A and 300 A, the best welding current in this research was obtained at a current of 200 Ampere with a tensile strength value of 538.77 </w:t>
      </w:r>
      <w:proofErr w:type="spellStart"/>
      <w:r w:rsidRPr="00533F22">
        <w:rPr>
          <w:rStyle w:val="Emphasis"/>
        </w:rPr>
        <w:t>Mpa</w:t>
      </w:r>
      <w:proofErr w:type="spellEnd"/>
      <w:r w:rsidRPr="00533F22">
        <w:rPr>
          <w:rStyle w:val="Emphasis"/>
        </w:rPr>
        <w:t>.</w:t>
      </w:r>
    </w:p>
    <w:p w14:paraId="052D48FA" w14:textId="77777777" w:rsidR="00FF34F4" w:rsidRPr="00533F22" w:rsidRDefault="00FF34F4" w:rsidP="00FF34F4">
      <w:pPr>
        <w:pStyle w:val="Paragraphnumbered"/>
        <w:numPr>
          <w:ilvl w:val="0"/>
          <w:numId w:val="0"/>
        </w:numPr>
        <w:ind w:left="567" w:hanging="283"/>
        <w:rPr>
          <w:rStyle w:val="Emphasis"/>
        </w:rPr>
      </w:pPr>
      <w:r w:rsidRPr="00533F22">
        <w:rPr>
          <w:rStyle w:val="Emphasis"/>
        </w:rPr>
        <w:t>2. Observation results of macro HAZ (Heat Affected Zone) testing, the 100 A variation has a HAZ width value of 2 mm, the 200 A current variation has a HAZ width value of 3 mm, while the 300 A current variation has a HAZ width value of 4 mm. It can be concluded that the greater the welding current used, the HAZ width of the weld area also increases or widens.</w:t>
      </w:r>
    </w:p>
    <w:p w14:paraId="3B1F2C36" w14:textId="77777777" w:rsidR="00FF34F4" w:rsidRDefault="00FF34F4" w:rsidP="00CA3BBC">
      <w:pPr>
        <w:pStyle w:val="Paragraphnumbered"/>
        <w:numPr>
          <w:ilvl w:val="0"/>
          <w:numId w:val="0"/>
        </w:numPr>
        <w:ind w:firstLine="284"/>
        <w:rPr>
          <w:rStyle w:val="Emphasis"/>
          <w:i/>
          <w:iCs/>
        </w:rPr>
      </w:pPr>
    </w:p>
    <w:p w14:paraId="29F71B7A" w14:textId="68095033" w:rsidR="00EA50A7" w:rsidRPr="00494005" w:rsidRDefault="00EA50A7" w:rsidP="009A7BC2">
      <w:pPr>
        <w:pStyle w:val="Heading1"/>
      </w:pPr>
      <w:r w:rsidRPr="009A7BC2">
        <w:t>References</w:t>
      </w:r>
    </w:p>
    <w:p w14:paraId="1778A7B5" w14:textId="77777777" w:rsidR="00D047DD" w:rsidRPr="00D047DD" w:rsidRDefault="003D2557" w:rsidP="00B9071A">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00D047DD" w:rsidRPr="00D047DD">
        <w:t>1.</w:t>
      </w:r>
      <w:r w:rsidR="00D047DD" w:rsidRPr="00D047DD">
        <w:tab/>
        <w:t xml:space="preserve">Sari, D.P., et al., </w:t>
      </w:r>
      <w:r w:rsidR="00D047DD" w:rsidRPr="00D047DD">
        <w:rPr>
          <w:i/>
        </w:rPr>
        <w:t>Flow Rate Effects on Microstructure and Mechanical Properties for Titanium Weld Joint.</w:t>
      </w:r>
      <w:r w:rsidR="00D047DD" w:rsidRPr="00D047DD">
        <w:t xml:space="preserve"> Journal of Energy, Mechanical, Material, and Manufacturing Engineering, 2021. </w:t>
      </w:r>
      <w:r w:rsidR="00D047DD" w:rsidRPr="00D047DD">
        <w:rPr>
          <w:b/>
        </w:rPr>
        <w:t>6</w:t>
      </w:r>
      <w:r w:rsidR="00D047DD" w:rsidRPr="00D047DD">
        <w:t>(3): p. 189-196.</w:t>
      </w:r>
    </w:p>
    <w:p w14:paraId="0C1FB701" w14:textId="77777777" w:rsidR="00D047DD" w:rsidRPr="00D047DD" w:rsidRDefault="00D047DD" w:rsidP="00B9071A">
      <w:pPr>
        <w:pStyle w:val="EndNoteBibliography"/>
        <w:ind w:left="714" w:hanging="357"/>
      </w:pPr>
      <w:r w:rsidRPr="00D047DD">
        <w:t>2.</w:t>
      </w:r>
      <w:r w:rsidRPr="00D047DD">
        <w:tab/>
        <w:t xml:space="preserve">Toruan, H.H.L., et al., </w:t>
      </w:r>
      <w:r w:rsidRPr="00D047DD">
        <w:rPr>
          <w:i/>
        </w:rPr>
        <w:t>Use of DC Motor Control in Development of Pipe Welding Technology by Using the GMAW Process for Variation of Welding Nozzle Movement.</w:t>
      </w:r>
      <w:r w:rsidRPr="00D047DD">
        <w:t xml:space="preserve"> International Journal of Research in Vocational Studies (IJRVOCAS), 2023. </w:t>
      </w:r>
      <w:r w:rsidRPr="00D047DD">
        <w:rPr>
          <w:b/>
        </w:rPr>
        <w:t>3</w:t>
      </w:r>
      <w:r w:rsidRPr="00D047DD">
        <w:t>(3): p. 28-31.</w:t>
      </w:r>
    </w:p>
    <w:p w14:paraId="3272799F" w14:textId="77777777" w:rsidR="00D047DD" w:rsidRPr="00D047DD" w:rsidRDefault="00D047DD" w:rsidP="00B9071A">
      <w:pPr>
        <w:pStyle w:val="EndNoteBibliography"/>
        <w:ind w:left="714" w:hanging="357"/>
      </w:pPr>
      <w:r w:rsidRPr="00D047DD">
        <w:t>3.</w:t>
      </w:r>
      <w:r w:rsidRPr="00D047DD">
        <w:tab/>
        <w:t xml:space="preserve">Subiyanto, L. and T.A. Sardjono, </w:t>
      </w:r>
      <w:r w:rsidRPr="00D047DD">
        <w:rPr>
          <w:i/>
        </w:rPr>
        <w:t>Deteksi cacat pada material baja menggunakan ultrasonik non-destructive testing dengan metode continuous wavelet transform.</w:t>
      </w:r>
      <w:r w:rsidRPr="00D047DD">
        <w:t xml:space="preserve"> Semantik 2012, 2012: p. 466-472.</w:t>
      </w:r>
    </w:p>
    <w:p w14:paraId="7155B580" w14:textId="77777777" w:rsidR="00D047DD" w:rsidRPr="00D047DD" w:rsidRDefault="00D047DD" w:rsidP="00B9071A">
      <w:pPr>
        <w:pStyle w:val="EndNoteBibliography"/>
        <w:ind w:left="714" w:hanging="357"/>
      </w:pPr>
      <w:r w:rsidRPr="00D047DD">
        <w:t>4.</w:t>
      </w:r>
      <w:r w:rsidRPr="00D047DD">
        <w:tab/>
        <w:t xml:space="preserve">Sutisna, N.A., </w:t>
      </w:r>
      <w:r w:rsidRPr="00D047DD">
        <w:rPr>
          <w:i/>
        </w:rPr>
        <w:t>Rancang Bangun Mesin Uji Universal Untuk Pengujian Tarik dan Tekuk Bertenaga Hidrolik.</w:t>
      </w:r>
      <w:r w:rsidRPr="00D047DD">
        <w:t xml:space="preserve"> Jurnal Teknik Mesin dan Mekatronika (Journal of Mechanical Engineering and Mechatronics), 2021. </w:t>
      </w:r>
      <w:r w:rsidRPr="00D047DD">
        <w:rPr>
          <w:b/>
        </w:rPr>
        <w:t>6</w:t>
      </w:r>
      <w:r w:rsidRPr="00D047DD">
        <w:t>(1): p. 32-41.</w:t>
      </w:r>
    </w:p>
    <w:p w14:paraId="184BB9ED" w14:textId="77777777" w:rsidR="00D047DD" w:rsidRPr="00D047DD" w:rsidRDefault="00D047DD" w:rsidP="00B9071A">
      <w:pPr>
        <w:pStyle w:val="EndNoteBibliography"/>
        <w:ind w:left="714" w:hanging="357"/>
      </w:pPr>
      <w:r w:rsidRPr="00D047DD">
        <w:t>5.</w:t>
      </w:r>
      <w:r w:rsidRPr="00D047DD">
        <w:tab/>
        <w:t xml:space="preserve">Dwivedi, S.K., M. Vishwakarma, and A. Soni, </w:t>
      </w:r>
      <w:r w:rsidRPr="00D047DD">
        <w:rPr>
          <w:i/>
        </w:rPr>
        <w:t>Advances and researches on non destructive testing: A review.</w:t>
      </w:r>
      <w:r w:rsidRPr="00D047DD">
        <w:t xml:space="preserve"> Materials Today: Proceedings, 2018. </w:t>
      </w:r>
      <w:r w:rsidRPr="00D047DD">
        <w:rPr>
          <w:b/>
        </w:rPr>
        <w:t>5</w:t>
      </w:r>
      <w:r w:rsidRPr="00D047DD">
        <w:t>(2): p. 3690-3698.</w:t>
      </w:r>
    </w:p>
    <w:p w14:paraId="28D656B3" w14:textId="77777777" w:rsidR="00D047DD" w:rsidRPr="00D047DD" w:rsidRDefault="00D047DD" w:rsidP="00B9071A">
      <w:pPr>
        <w:pStyle w:val="EndNoteBibliography"/>
        <w:ind w:left="714" w:hanging="357"/>
      </w:pPr>
      <w:r w:rsidRPr="00D047DD">
        <w:t>6.</w:t>
      </w:r>
      <w:r w:rsidRPr="00D047DD">
        <w:tab/>
        <w:t xml:space="preserve">Kroworz, A. and A. Katunin, </w:t>
      </w:r>
      <w:r w:rsidRPr="00D047DD">
        <w:rPr>
          <w:i/>
        </w:rPr>
        <w:t>Non-destructive testing of structures using optical and other methods: A review.</w:t>
      </w:r>
      <w:r w:rsidRPr="00D047DD">
        <w:t xml:space="preserve"> Structural Durability &amp; Health Monitoring, 2018. </w:t>
      </w:r>
      <w:r w:rsidRPr="00D047DD">
        <w:rPr>
          <w:b/>
        </w:rPr>
        <w:t>12</w:t>
      </w:r>
      <w:r w:rsidRPr="00D047DD">
        <w:t>(1): p. 1.</w:t>
      </w:r>
    </w:p>
    <w:p w14:paraId="67994F01" w14:textId="77777777" w:rsidR="00D047DD" w:rsidRPr="00D047DD" w:rsidRDefault="00D047DD" w:rsidP="00B9071A">
      <w:pPr>
        <w:pStyle w:val="EndNoteBibliography"/>
        <w:ind w:left="714" w:hanging="357"/>
      </w:pPr>
      <w:r w:rsidRPr="00D047DD">
        <w:t>7.</w:t>
      </w:r>
      <w:r w:rsidRPr="00D047DD">
        <w:tab/>
        <w:t xml:space="preserve">Seitl, S., et al., </w:t>
      </w:r>
      <w:r w:rsidRPr="00D047DD">
        <w:rPr>
          <w:i/>
        </w:rPr>
        <w:t>Comparison of the fatigue crack propagation rates in S355 J0 and S355 J2 steel grades.</w:t>
      </w:r>
      <w:r w:rsidRPr="00D047DD">
        <w:t xml:space="preserve"> Key Engineering Materials, 2018. </w:t>
      </w:r>
      <w:r w:rsidRPr="00D047DD">
        <w:rPr>
          <w:b/>
        </w:rPr>
        <w:t>784</w:t>
      </w:r>
      <w:r w:rsidRPr="00D047DD">
        <w:t>: p. 91-96.</w:t>
      </w:r>
    </w:p>
    <w:p w14:paraId="5D32EAAA" w14:textId="77777777" w:rsidR="00D047DD" w:rsidRPr="00D047DD" w:rsidRDefault="00D047DD" w:rsidP="00B9071A">
      <w:pPr>
        <w:pStyle w:val="EndNoteBibliography"/>
        <w:ind w:left="714" w:hanging="357"/>
      </w:pPr>
      <w:r w:rsidRPr="00D047DD">
        <w:t>8.</w:t>
      </w:r>
      <w:r w:rsidRPr="00D047DD">
        <w:tab/>
        <w:t xml:space="preserve">Zakaria, N.A.M., et al., </w:t>
      </w:r>
      <w:r w:rsidRPr="00D047DD">
        <w:rPr>
          <w:i/>
        </w:rPr>
        <w:t>Power Efficiency Analysis based on Lightning Effect on Large-Scale Solar Photovoltaic System.</w:t>
      </w:r>
      <w:r w:rsidRPr="00D047DD">
        <w:t xml:space="preserve"> Journal of Advanced Research in Applied Sciences and Engineering Technology, 2023. </w:t>
      </w:r>
      <w:r w:rsidRPr="00D047DD">
        <w:rPr>
          <w:b/>
        </w:rPr>
        <w:t>31</w:t>
      </w:r>
      <w:r w:rsidRPr="00D047DD">
        <w:t>(2): p. 19-30.</w:t>
      </w:r>
    </w:p>
    <w:p w14:paraId="03962F51" w14:textId="77777777" w:rsidR="00D047DD" w:rsidRPr="00D047DD" w:rsidRDefault="00D047DD" w:rsidP="00B9071A">
      <w:pPr>
        <w:pStyle w:val="EndNoteBibliography"/>
        <w:ind w:left="714" w:hanging="357"/>
      </w:pPr>
      <w:r w:rsidRPr="00D047DD">
        <w:t>9.</w:t>
      </w:r>
      <w:r w:rsidRPr="00D047DD">
        <w:tab/>
        <w:t xml:space="preserve">Iso, E.N., </w:t>
      </w:r>
      <w:r w:rsidRPr="00D047DD">
        <w:rPr>
          <w:i/>
        </w:rPr>
        <w:t>Destructive tests on welds in metallic materials—Transverse tensile test.</w:t>
      </w:r>
      <w:r w:rsidRPr="00D047DD">
        <w:t xml:space="preserve"> 2012.</w:t>
      </w:r>
    </w:p>
    <w:p w14:paraId="6A29F4F2" w14:textId="77777777" w:rsidR="00D047DD" w:rsidRPr="00D047DD" w:rsidRDefault="00D047DD" w:rsidP="00B9071A">
      <w:pPr>
        <w:pStyle w:val="EndNoteBibliography"/>
        <w:ind w:left="714" w:hanging="357"/>
      </w:pPr>
      <w:r w:rsidRPr="00D047DD">
        <w:t>10.</w:t>
      </w:r>
      <w:r w:rsidRPr="00D047DD">
        <w:tab/>
        <w:t xml:space="preserve">Irawan, B.H., N.P. Ariyanto, and J.F. Siregar, </w:t>
      </w:r>
      <w:r w:rsidRPr="00D047DD">
        <w:rPr>
          <w:i/>
        </w:rPr>
        <w:t>Destructive Test Material SA516 70N Untuk Kualifikasi Pengelasan Standar ASME BPVC Sec. IX-2021.</w:t>
      </w:r>
      <w:r w:rsidRPr="00D047DD">
        <w:t xml:space="preserve"> Jurnal Teknik Mesin, 2023. </w:t>
      </w:r>
      <w:r w:rsidRPr="00D047DD">
        <w:rPr>
          <w:b/>
        </w:rPr>
        <w:t>16</w:t>
      </w:r>
      <w:r w:rsidRPr="00D047DD">
        <w:t>(2): p. 133-138.</w:t>
      </w:r>
    </w:p>
    <w:p w14:paraId="27FC086C" w14:textId="77777777" w:rsidR="00D047DD" w:rsidRPr="00D047DD" w:rsidRDefault="00D047DD" w:rsidP="00B9071A">
      <w:pPr>
        <w:pStyle w:val="EndNoteBibliography"/>
        <w:ind w:left="714" w:hanging="357"/>
      </w:pPr>
      <w:r w:rsidRPr="00D047DD">
        <w:t>11.</w:t>
      </w:r>
      <w:r w:rsidRPr="00D047DD">
        <w:tab/>
        <w:t xml:space="preserve">Bagaskoro, R., </w:t>
      </w:r>
      <w:r w:rsidRPr="00D047DD">
        <w:rPr>
          <w:i/>
        </w:rPr>
        <w:t>Analisa Pengaruh Variasi Heat Input Terhadap Cacat Pengelasan, Lebar Haz, Dan Kekerasan Pada Pengelasan SMAW Material Tembaga C81300.</w:t>
      </w:r>
      <w:r w:rsidRPr="00D047DD">
        <w:t xml:space="preserve"> 2018.</w:t>
      </w:r>
    </w:p>
    <w:p w14:paraId="7E85C954" w14:textId="7934761D" w:rsidR="00BF6F61" w:rsidRPr="005D571B" w:rsidRDefault="003D2557" w:rsidP="00B9071A">
      <w:pPr>
        <w:pStyle w:val="Reference"/>
        <w:numPr>
          <w:ilvl w:val="0"/>
          <w:numId w:val="0"/>
        </w:numPr>
        <w:ind w:left="714" w:hanging="357"/>
        <w:rPr>
          <w:rFonts w:eastAsia="Calibri"/>
        </w:rPr>
      </w:pPr>
      <w:r>
        <w:rPr>
          <w:rFonts w:eastAsia="Calibri"/>
        </w:rPr>
        <w:fldChar w:fldCharType="end"/>
      </w:r>
    </w:p>
    <w:sectPr w:rsidR="00BF6F61" w:rsidRPr="005D571B"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251091070">
    <w:abstractNumId w:val="1"/>
  </w:num>
  <w:num w:numId="2" w16cid:durableId="981345226">
    <w:abstractNumId w:val="0"/>
  </w:num>
  <w:num w:numId="3" w16cid:durableId="688337009">
    <w:abstractNumId w:val="2"/>
  </w:num>
  <w:num w:numId="4" w16cid:durableId="1638099855">
    <w:abstractNumId w:val="5"/>
  </w:num>
  <w:num w:numId="5" w16cid:durableId="1369797895">
    <w:abstractNumId w:val="3"/>
  </w:num>
  <w:num w:numId="6" w16cid:durableId="1064911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xperz95edp0epr0bxvw21vfzp52wdx0pr&quot;&gt;My EndNote Library&lt;record-ids&gt;&lt;item&gt;346&lt;/item&gt;&lt;item&gt;347&lt;/item&gt;&lt;item&gt;348&lt;/item&gt;&lt;item&gt;349&lt;/item&gt;&lt;item&gt;350&lt;/item&gt;&lt;item&gt;351&lt;/item&gt;&lt;item&gt;352&lt;/item&gt;&lt;item&gt;353&lt;/item&gt;&lt;item&gt;354&lt;/item&gt;&lt;item&gt;355&lt;/item&gt;&lt;item&gt;372&lt;/item&gt;&lt;/record-ids&gt;&lt;/item&gt;&lt;/Libraries&gt;"/>
  </w:docVars>
  <w:rsids>
    <w:rsidRoot w:val="00EA50A7"/>
    <w:rsid w:val="0001007B"/>
    <w:rsid w:val="000442BF"/>
    <w:rsid w:val="00052AE0"/>
    <w:rsid w:val="00053169"/>
    <w:rsid w:val="00053198"/>
    <w:rsid w:val="00075A9B"/>
    <w:rsid w:val="000C4C41"/>
    <w:rsid w:val="000F1554"/>
    <w:rsid w:val="000F1D3A"/>
    <w:rsid w:val="000F6769"/>
    <w:rsid w:val="00122F88"/>
    <w:rsid w:val="001403BE"/>
    <w:rsid w:val="001656F5"/>
    <w:rsid w:val="00166976"/>
    <w:rsid w:val="0017487D"/>
    <w:rsid w:val="00192A71"/>
    <w:rsid w:val="001B1CF1"/>
    <w:rsid w:val="001B4656"/>
    <w:rsid w:val="001B50EC"/>
    <w:rsid w:val="00203B5A"/>
    <w:rsid w:val="00225E45"/>
    <w:rsid w:val="002424DD"/>
    <w:rsid w:val="00294220"/>
    <w:rsid w:val="0029724C"/>
    <w:rsid w:val="002B7DA8"/>
    <w:rsid w:val="00300407"/>
    <w:rsid w:val="00323753"/>
    <w:rsid w:val="003334D7"/>
    <w:rsid w:val="00345A86"/>
    <w:rsid w:val="00346886"/>
    <w:rsid w:val="00352007"/>
    <w:rsid w:val="00366DB0"/>
    <w:rsid w:val="003A75A2"/>
    <w:rsid w:val="003D2557"/>
    <w:rsid w:val="003E0ED5"/>
    <w:rsid w:val="003E70F4"/>
    <w:rsid w:val="00427C79"/>
    <w:rsid w:val="004578DF"/>
    <w:rsid w:val="00483823"/>
    <w:rsid w:val="004B4317"/>
    <w:rsid w:val="004D1B67"/>
    <w:rsid w:val="004F0FE1"/>
    <w:rsid w:val="004F659E"/>
    <w:rsid w:val="005079FC"/>
    <w:rsid w:val="00511881"/>
    <w:rsid w:val="00517755"/>
    <w:rsid w:val="00523BA3"/>
    <w:rsid w:val="00525C15"/>
    <w:rsid w:val="00533F22"/>
    <w:rsid w:val="005649A6"/>
    <w:rsid w:val="005A240E"/>
    <w:rsid w:val="005C2B16"/>
    <w:rsid w:val="005D571B"/>
    <w:rsid w:val="005E0C4C"/>
    <w:rsid w:val="006863AD"/>
    <w:rsid w:val="006A1E90"/>
    <w:rsid w:val="006C4020"/>
    <w:rsid w:val="006E7E35"/>
    <w:rsid w:val="006F6357"/>
    <w:rsid w:val="007279A9"/>
    <w:rsid w:val="00733E88"/>
    <w:rsid w:val="00784F94"/>
    <w:rsid w:val="007B0D2E"/>
    <w:rsid w:val="007B7914"/>
    <w:rsid w:val="00852515"/>
    <w:rsid w:val="00873B82"/>
    <w:rsid w:val="008A7E0B"/>
    <w:rsid w:val="008B1275"/>
    <w:rsid w:val="008C3B35"/>
    <w:rsid w:val="008C53E3"/>
    <w:rsid w:val="008D6ED3"/>
    <w:rsid w:val="009008AB"/>
    <w:rsid w:val="00922BCE"/>
    <w:rsid w:val="009330BA"/>
    <w:rsid w:val="0093382A"/>
    <w:rsid w:val="00971E8B"/>
    <w:rsid w:val="00991411"/>
    <w:rsid w:val="009A7BC2"/>
    <w:rsid w:val="00A04903"/>
    <w:rsid w:val="00A10F65"/>
    <w:rsid w:val="00A5576E"/>
    <w:rsid w:val="00AA3156"/>
    <w:rsid w:val="00AC5C22"/>
    <w:rsid w:val="00AD0697"/>
    <w:rsid w:val="00B10665"/>
    <w:rsid w:val="00B10C07"/>
    <w:rsid w:val="00B11341"/>
    <w:rsid w:val="00B427EB"/>
    <w:rsid w:val="00B43655"/>
    <w:rsid w:val="00B45A8C"/>
    <w:rsid w:val="00B56FCD"/>
    <w:rsid w:val="00B6146E"/>
    <w:rsid w:val="00B64011"/>
    <w:rsid w:val="00B9071A"/>
    <w:rsid w:val="00BB675C"/>
    <w:rsid w:val="00BF1065"/>
    <w:rsid w:val="00BF6F61"/>
    <w:rsid w:val="00C15386"/>
    <w:rsid w:val="00C31C2E"/>
    <w:rsid w:val="00C571BC"/>
    <w:rsid w:val="00C90568"/>
    <w:rsid w:val="00CA3BBC"/>
    <w:rsid w:val="00CB1FE9"/>
    <w:rsid w:val="00D03977"/>
    <w:rsid w:val="00D047DD"/>
    <w:rsid w:val="00D26386"/>
    <w:rsid w:val="00D2657D"/>
    <w:rsid w:val="00D33427"/>
    <w:rsid w:val="00D67413"/>
    <w:rsid w:val="00DA6D7D"/>
    <w:rsid w:val="00DC2186"/>
    <w:rsid w:val="00DF7FEA"/>
    <w:rsid w:val="00EA50A7"/>
    <w:rsid w:val="00EC02EB"/>
    <w:rsid w:val="00EF330E"/>
    <w:rsid w:val="00F05A2C"/>
    <w:rsid w:val="00F12A05"/>
    <w:rsid w:val="00F162DE"/>
    <w:rsid w:val="00F8468D"/>
    <w:rsid w:val="00FF34F4"/>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C571BC"/>
    <w:rPr>
      <w:color w:val="333333"/>
    </w:rPr>
  </w:style>
  <w:style w:type="paragraph" w:customStyle="1" w:styleId="Paragraph">
    <w:name w:val="Paragraph"/>
    <w:basedOn w:val="Normal"/>
    <w:link w:val="ParagraphK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HTMLPreformatted">
    <w:name w:val="HTML Preformatted"/>
    <w:basedOn w:val="Normal"/>
    <w:link w:val="HTMLPreformattedChar"/>
    <w:uiPriority w:val="99"/>
    <w:semiHidden/>
    <w:unhideWhenUsed/>
    <w:rsid w:val="00D26386"/>
    <w:rPr>
      <w:rFonts w:ascii="Consolas" w:hAnsi="Consolas"/>
      <w:sz w:val="20"/>
    </w:rPr>
  </w:style>
  <w:style w:type="character" w:customStyle="1" w:styleId="HTMLPreformattedChar">
    <w:name w:val="HTML Preformatted Char"/>
    <w:basedOn w:val="DefaultParagraphFont"/>
    <w:link w:val="HTMLPreformatted"/>
    <w:uiPriority w:val="99"/>
    <w:semiHidden/>
    <w:rsid w:val="00D26386"/>
    <w:rPr>
      <w:rFonts w:ascii="Consolas" w:eastAsia="Times New Roman" w:hAnsi="Consolas" w:cs="Times New Roman"/>
      <w:sz w:val="20"/>
      <w:szCs w:val="20"/>
    </w:rPr>
  </w:style>
  <w:style w:type="paragraph" w:customStyle="1" w:styleId="EndNoteBibliographyTitle">
    <w:name w:val="EndNote Bibliography Title"/>
    <w:basedOn w:val="Normal"/>
    <w:link w:val="EndNoteBibliographyTitleKAR"/>
    <w:rsid w:val="003D2557"/>
    <w:pPr>
      <w:jc w:val="center"/>
    </w:pPr>
    <w:rPr>
      <w:noProof/>
      <w:sz w:val="20"/>
    </w:rPr>
  </w:style>
  <w:style w:type="character" w:customStyle="1" w:styleId="ParagraphKAR">
    <w:name w:val="Paragraph KAR"/>
    <w:basedOn w:val="DefaultParagraphFont"/>
    <w:link w:val="Paragraph"/>
    <w:rsid w:val="003D2557"/>
    <w:rPr>
      <w:rFonts w:ascii="Times New Roman" w:eastAsia="Times New Roman" w:hAnsi="Times New Roman" w:cs="Times New Roman"/>
      <w:sz w:val="20"/>
      <w:szCs w:val="20"/>
    </w:rPr>
  </w:style>
  <w:style w:type="character" w:customStyle="1" w:styleId="EndNoteBibliographyTitleKAR">
    <w:name w:val="EndNote Bibliography Title KAR"/>
    <w:basedOn w:val="ParagraphKAR"/>
    <w:link w:val="EndNoteBibliographyTitle"/>
    <w:rsid w:val="003D2557"/>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KAR"/>
    <w:rsid w:val="003D2557"/>
    <w:pPr>
      <w:jc w:val="both"/>
    </w:pPr>
    <w:rPr>
      <w:noProof/>
      <w:sz w:val="20"/>
    </w:rPr>
  </w:style>
  <w:style w:type="character" w:customStyle="1" w:styleId="EndNoteBibliographyKAR">
    <w:name w:val="EndNote Bibliography KAR"/>
    <w:basedOn w:val="ParagraphKAR"/>
    <w:link w:val="EndNoteBibliography"/>
    <w:rsid w:val="003D2557"/>
    <w:rPr>
      <w:rFonts w:ascii="Times New Roman" w:eastAsia="Times New Roman" w:hAnsi="Times New Roman" w:cs="Times New Roman"/>
      <w:noProof/>
      <w:sz w:val="20"/>
      <w:szCs w:val="20"/>
    </w:rPr>
  </w:style>
  <w:style w:type="character" w:styleId="PlaceholderText">
    <w:name w:val="Placeholder Text"/>
    <w:basedOn w:val="DefaultParagraphFont"/>
    <w:uiPriority w:val="99"/>
    <w:semiHidden/>
    <w:rsid w:val="00BB67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134">
      <w:bodyDiv w:val="1"/>
      <w:marLeft w:val="0"/>
      <w:marRight w:val="0"/>
      <w:marTop w:val="0"/>
      <w:marBottom w:val="0"/>
      <w:divBdr>
        <w:top w:val="none" w:sz="0" w:space="0" w:color="auto"/>
        <w:left w:val="none" w:sz="0" w:space="0" w:color="auto"/>
        <w:bottom w:val="none" w:sz="0" w:space="0" w:color="auto"/>
        <w:right w:val="none" w:sz="0" w:space="0" w:color="auto"/>
      </w:divBdr>
    </w:div>
    <w:div w:id="153885901">
      <w:bodyDiv w:val="1"/>
      <w:marLeft w:val="0"/>
      <w:marRight w:val="0"/>
      <w:marTop w:val="0"/>
      <w:marBottom w:val="0"/>
      <w:divBdr>
        <w:top w:val="none" w:sz="0" w:space="0" w:color="auto"/>
        <w:left w:val="none" w:sz="0" w:space="0" w:color="auto"/>
        <w:bottom w:val="none" w:sz="0" w:space="0" w:color="auto"/>
        <w:right w:val="none" w:sz="0" w:space="0" w:color="auto"/>
      </w:divBdr>
    </w:div>
    <w:div w:id="162405498">
      <w:bodyDiv w:val="1"/>
      <w:marLeft w:val="0"/>
      <w:marRight w:val="0"/>
      <w:marTop w:val="0"/>
      <w:marBottom w:val="0"/>
      <w:divBdr>
        <w:top w:val="none" w:sz="0" w:space="0" w:color="auto"/>
        <w:left w:val="none" w:sz="0" w:space="0" w:color="auto"/>
        <w:bottom w:val="none" w:sz="0" w:space="0" w:color="auto"/>
        <w:right w:val="none" w:sz="0" w:space="0" w:color="auto"/>
      </w:divBdr>
    </w:div>
    <w:div w:id="175535079">
      <w:bodyDiv w:val="1"/>
      <w:marLeft w:val="0"/>
      <w:marRight w:val="0"/>
      <w:marTop w:val="0"/>
      <w:marBottom w:val="0"/>
      <w:divBdr>
        <w:top w:val="none" w:sz="0" w:space="0" w:color="auto"/>
        <w:left w:val="none" w:sz="0" w:space="0" w:color="auto"/>
        <w:bottom w:val="none" w:sz="0" w:space="0" w:color="auto"/>
        <w:right w:val="none" w:sz="0" w:space="0" w:color="auto"/>
      </w:divBdr>
    </w:div>
    <w:div w:id="201329693">
      <w:bodyDiv w:val="1"/>
      <w:marLeft w:val="0"/>
      <w:marRight w:val="0"/>
      <w:marTop w:val="0"/>
      <w:marBottom w:val="0"/>
      <w:divBdr>
        <w:top w:val="none" w:sz="0" w:space="0" w:color="auto"/>
        <w:left w:val="none" w:sz="0" w:space="0" w:color="auto"/>
        <w:bottom w:val="none" w:sz="0" w:space="0" w:color="auto"/>
        <w:right w:val="none" w:sz="0" w:space="0" w:color="auto"/>
      </w:divBdr>
    </w:div>
    <w:div w:id="209074358">
      <w:bodyDiv w:val="1"/>
      <w:marLeft w:val="0"/>
      <w:marRight w:val="0"/>
      <w:marTop w:val="0"/>
      <w:marBottom w:val="0"/>
      <w:divBdr>
        <w:top w:val="none" w:sz="0" w:space="0" w:color="auto"/>
        <w:left w:val="none" w:sz="0" w:space="0" w:color="auto"/>
        <w:bottom w:val="none" w:sz="0" w:space="0" w:color="auto"/>
        <w:right w:val="none" w:sz="0" w:space="0" w:color="auto"/>
      </w:divBdr>
    </w:div>
    <w:div w:id="269509407">
      <w:bodyDiv w:val="1"/>
      <w:marLeft w:val="0"/>
      <w:marRight w:val="0"/>
      <w:marTop w:val="0"/>
      <w:marBottom w:val="0"/>
      <w:divBdr>
        <w:top w:val="none" w:sz="0" w:space="0" w:color="auto"/>
        <w:left w:val="none" w:sz="0" w:space="0" w:color="auto"/>
        <w:bottom w:val="none" w:sz="0" w:space="0" w:color="auto"/>
        <w:right w:val="none" w:sz="0" w:space="0" w:color="auto"/>
      </w:divBdr>
    </w:div>
    <w:div w:id="285963774">
      <w:bodyDiv w:val="1"/>
      <w:marLeft w:val="0"/>
      <w:marRight w:val="0"/>
      <w:marTop w:val="0"/>
      <w:marBottom w:val="0"/>
      <w:divBdr>
        <w:top w:val="none" w:sz="0" w:space="0" w:color="auto"/>
        <w:left w:val="none" w:sz="0" w:space="0" w:color="auto"/>
        <w:bottom w:val="none" w:sz="0" w:space="0" w:color="auto"/>
        <w:right w:val="none" w:sz="0" w:space="0" w:color="auto"/>
      </w:divBdr>
    </w:div>
    <w:div w:id="303973654">
      <w:bodyDiv w:val="1"/>
      <w:marLeft w:val="0"/>
      <w:marRight w:val="0"/>
      <w:marTop w:val="0"/>
      <w:marBottom w:val="0"/>
      <w:divBdr>
        <w:top w:val="none" w:sz="0" w:space="0" w:color="auto"/>
        <w:left w:val="none" w:sz="0" w:space="0" w:color="auto"/>
        <w:bottom w:val="none" w:sz="0" w:space="0" w:color="auto"/>
        <w:right w:val="none" w:sz="0" w:space="0" w:color="auto"/>
      </w:divBdr>
    </w:div>
    <w:div w:id="350030730">
      <w:bodyDiv w:val="1"/>
      <w:marLeft w:val="0"/>
      <w:marRight w:val="0"/>
      <w:marTop w:val="0"/>
      <w:marBottom w:val="0"/>
      <w:divBdr>
        <w:top w:val="none" w:sz="0" w:space="0" w:color="auto"/>
        <w:left w:val="none" w:sz="0" w:space="0" w:color="auto"/>
        <w:bottom w:val="none" w:sz="0" w:space="0" w:color="auto"/>
        <w:right w:val="none" w:sz="0" w:space="0" w:color="auto"/>
      </w:divBdr>
    </w:div>
    <w:div w:id="368724439">
      <w:bodyDiv w:val="1"/>
      <w:marLeft w:val="0"/>
      <w:marRight w:val="0"/>
      <w:marTop w:val="0"/>
      <w:marBottom w:val="0"/>
      <w:divBdr>
        <w:top w:val="none" w:sz="0" w:space="0" w:color="auto"/>
        <w:left w:val="none" w:sz="0" w:space="0" w:color="auto"/>
        <w:bottom w:val="none" w:sz="0" w:space="0" w:color="auto"/>
        <w:right w:val="none" w:sz="0" w:space="0" w:color="auto"/>
      </w:divBdr>
    </w:div>
    <w:div w:id="418137041">
      <w:bodyDiv w:val="1"/>
      <w:marLeft w:val="0"/>
      <w:marRight w:val="0"/>
      <w:marTop w:val="0"/>
      <w:marBottom w:val="0"/>
      <w:divBdr>
        <w:top w:val="none" w:sz="0" w:space="0" w:color="auto"/>
        <w:left w:val="none" w:sz="0" w:space="0" w:color="auto"/>
        <w:bottom w:val="none" w:sz="0" w:space="0" w:color="auto"/>
        <w:right w:val="none" w:sz="0" w:space="0" w:color="auto"/>
      </w:divBdr>
    </w:div>
    <w:div w:id="434063144">
      <w:bodyDiv w:val="1"/>
      <w:marLeft w:val="0"/>
      <w:marRight w:val="0"/>
      <w:marTop w:val="0"/>
      <w:marBottom w:val="0"/>
      <w:divBdr>
        <w:top w:val="none" w:sz="0" w:space="0" w:color="auto"/>
        <w:left w:val="none" w:sz="0" w:space="0" w:color="auto"/>
        <w:bottom w:val="none" w:sz="0" w:space="0" w:color="auto"/>
        <w:right w:val="none" w:sz="0" w:space="0" w:color="auto"/>
      </w:divBdr>
    </w:div>
    <w:div w:id="457721715">
      <w:bodyDiv w:val="1"/>
      <w:marLeft w:val="0"/>
      <w:marRight w:val="0"/>
      <w:marTop w:val="0"/>
      <w:marBottom w:val="0"/>
      <w:divBdr>
        <w:top w:val="none" w:sz="0" w:space="0" w:color="auto"/>
        <w:left w:val="none" w:sz="0" w:space="0" w:color="auto"/>
        <w:bottom w:val="none" w:sz="0" w:space="0" w:color="auto"/>
        <w:right w:val="none" w:sz="0" w:space="0" w:color="auto"/>
      </w:divBdr>
    </w:div>
    <w:div w:id="473790579">
      <w:bodyDiv w:val="1"/>
      <w:marLeft w:val="0"/>
      <w:marRight w:val="0"/>
      <w:marTop w:val="0"/>
      <w:marBottom w:val="0"/>
      <w:divBdr>
        <w:top w:val="none" w:sz="0" w:space="0" w:color="auto"/>
        <w:left w:val="none" w:sz="0" w:space="0" w:color="auto"/>
        <w:bottom w:val="none" w:sz="0" w:space="0" w:color="auto"/>
        <w:right w:val="none" w:sz="0" w:space="0" w:color="auto"/>
      </w:divBdr>
    </w:div>
    <w:div w:id="583953264">
      <w:bodyDiv w:val="1"/>
      <w:marLeft w:val="0"/>
      <w:marRight w:val="0"/>
      <w:marTop w:val="0"/>
      <w:marBottom w:val="0"/>
      <w:divBdr>
        <w:top w:val="none" w:sz="0" w:space="0" w:color="auto"/>
        <w:left w:val="none" w:sz="0" w:space="0" w:color="auto"/>
        <w:bottom w:val="none" w:sz="0" w:space="0" w:color="auto"/>
        <w:right w:val="none" w:sz="0" w:space="0" w:color="auto"/>
      </w:divBdr>
    </w:div>
    <w:div w:id="587156110">
      <w:bodyDiv w:val="1"/>
      <w:marLeft w:val="0"/>
      <w:marRight w:val="0"/>
      <w:marTop w:val="0"/>
      <w:marBottom w:val="0"/>
      <w:divBdr>
        <w:top w:val="none" w:sz="0" w:space="0" w:color="auto"/>
        <w:left w:val="none" w:sz="0" w:space="0" w:color="auto"/>
        <w:bottom w:val="none" w:sz="0" w:space="0" w:color="auto"/>
        <w:right w:val="none" w:sz="0" w:space="0" w:color="auto"/>
      </w:divBdr>
    </w:div>
    <w:div w:id="697701419">
      <w:bodyDiv w:val="1"/>
      <w:marLeft w:val="0"/>
      <w:marRight w:val="0"/>
      <w:marTop w:val="0"/>
      <w:marBottom w:val="0"/>
      <w:divBdr>
        <w:top w:val="none" w:sz="0" w:space="0" w:color="auto"/>
        <w:left w:val="none" w:sz="0" w:space="0" w:color="auto"/>
        <w:bottom w:val="none" w:sz="0" w:space="0" w:color="auto"/>
        <w:right w:val="none" w:sz="0" w:space="0" w:color="auto"/>
      </w:divBdr>
    </w:div>
    <w:div w:id="734624035">
      <w:bodyDiv w:val="1"/>
      <w:marLeft w:val="0"/>
      <w:marRight w:val="0"/>
      <w:marTop w:val="0"/>
      <w:marBottom w:val="0"/>
      <w:divBdr>
        <w:top w:val="none" w:sz="0" w:space="0" w:color="auto"/>
        <w:left w:val="none" w:sz="0" w:space="0" w:color="auto"/>
        <w:bottom w:val="none" w:sz="0" w:space="0" w:color="auto"/>
        <w:right w:val="none" w:sz="0" w:space="0" w:color="auto"/>
      </w:divBdr>
    </w:div>
    <w:div w:id="774179735">
      <w:bodyDiv w:val="1"/>
      <w:marLeft w:val="0"/>
      <w:marRight w:val="0"/>
      <w:marTop w:val="0"/>
      <w:marBottom w:val="0"/>
      <w:divBdr>
        <w:top w:val="none" w:sz="0" w:space="0" w:color="auto"/>
        <w:left w:val="none" w:sz="0" w:space="0" w:color="auto"/>
        <w:bottom w:val="none" w:sz="0" w:space="0" w:color="auto"/>
        <w:right w:val="none" w:sz="0" w:space="0" w:color="auto"/>
      </w:divBdr>
    </w:div>
    <w:div w:id="815489405">
      <w:bodyDiv w:val="1"/>
      <w:marLeft w:val="0"/>
      <w:marRight w:val="0"/>
      <w:marTop w:val="0"/>
      <w:marBottom w:val="0"/>
      <w:divBdr>
        <w:top w:val="none" w:sz="0" w:space="0" w:color="auto"/>
        <w:left w:val="none" w:sz="0" w:space="0" w:color="auto"/>
        <w:bottom w:val="none" w:sz="0" w:space="0" w:color="auto"/>
        <w:right w:val="none" w:sz="0" w:space="0" w:color="auto"/>
      </w:divBdr>
    </w:div>
    <w:div w:id="859513897">
      <w:bodyDiv w:val="1"/>
      <w:marLeft w:val="0"/>
      <w:marRight w:val="0"/>
      <w:marTop w:val="0"/>
      <w:marBottom w:val="0"/>
      <w:divBdr>
        <w:top w:val="none" w:sz="0" w:space="0" w:color="auto"/>
        <w:left w:val="none" w:sz="0" w:space="0" w:color="auto"/>
        <w:bottom w:val="none" w:sz="0" w:space="0" w:color="auto"/>
        <w:right w:val="none" w:sz="0" w:space="0" w:color="auto"/>
      </w:divBdr>
    </w:div>
    <w:div w:id="863132794">
      <w:bodyDiv w:val="1"/>
      <w:marLeft w:val="0"/>
      <w:marRight w:val="0"/>
      <w:marTop w:val="0"/>
      <w:marBottom w:val="0"/>
      <w:divBdr>
        <w:top w:val="none" w:sz="0" w:space="0" w:color="auto"/>
        <w:left w:val="none" w:sz="0" w:space="0" w:color="auto"/>
        <w:bottom w:val="none" w:sz="0" w:space="0" w:color="auto"/>
        <w:right w:val="none" w:sz="0" w:space="0" w:color="auto"/>
      </w:divBdr>
    </w:div>
    <w:div w:id="995301282">
      <w:bodyDiv w:val="1"/>
      <w:marLeft w:val="0"/>
      <w:marRight w:val="0"/>
      <w:marTop w:val="0"/>
      <w:marBottom w:val="0"/>
      <w:divBdr>
        <w:top w:val="none" w:sz="0" w:space="0" w:color="auto"/>
        <w:left w:val="none" w:sz="0" w:space="0" w:color="auto"/>
        <w:bottom w:val="none" w:sz="0" w:space="0" w:color="auto"/>
        <w:right w:val="none" w:sz="0" w:space="0" w:color="auto"/>
      </w:divBdr>
    </w:div>
    <w:div w:id="1001348079">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076897652">
      <w:bodyDiv w:val="1"/>
      <w:marLeft w:val="0"/>
      <w:marRight w:val="0"/>
      <w:marTop w:val="0"/>
      <w:marBottom w:val="0"/>
      <w:divBdr>
        <w:top w:val="none" w:sz="0" w:space="0" w:color="auto"/>
        <w:left w:val="none" w:sz="0" w:space="0" w:color="auto"/>
        <w:bottom w:val="none" w:sz="0" w:space="0" w:color="auto"/>
        <w:right w:val="none" w:sz="0" w:space="0" w:color="auto"/>
      </w:divBdr>
    </w:div>
    <w:div w:id="1097561608">
      <w:bodyDiv w:val="1"/>
      <w:marLeft w:val="0"/>
      <w:marRight w:val="0"/>
      <w:marTop w:val="0"/>
      <w:marBottom w:val="0"/>
      <w:divBdr>
        <w:top w:val="none" w:sz="0" w:space="0" w:color="auto"/>
        <w:left w:val="none" w:sz="0" w:space="0" w:color="auto"/>
        <w:bottom w:val="none" w:sz="0" w:space="0" w:color="auto"/>
        <w:right w:val="none" w:sz="0" w:space="0" w:color="auto"/>
      </w:divBdr>
    </w:div>
    <w:div w:id="1133788629">
      <w:bodyDiv w:val="1"/>
      <w:marLeft w:val="0"/>
      <w:marRight w:val="0"/>
      <w:marTop w:val="0"/>
      <w:marBottom w:val="0"/>
      <w:divBdr>
        <w:top w:val="none" w:sz="0" w:space="0" w:color="auto"/>
        <w:left w:val="none" w:sz="0" w:space="0" w:color="auto"/>
        <w:bottom w:val="none" w:sz="0" w:space="0" w:color="auto"/>
        <w:right w:val="none" w:sz="0" w:space="0" w:color="auto"/>
      </w:divBdr>
    </w:div>
    <w:div w:id="1253592126">
      <w:bodyDiv w:val="1"/>
      <w:marLeft w:val="0"/>
      <w:marRight w:val="0"/>
      <w:marTop w:val="0"/>
      <w:marBottom w:val="0"/>
      <w:divBdr>
        <w:top w:val="none" w:sz="0" w:space="0" w:color="auto"/>
        <w:left w:val="none" w:sz="0" w:space="0" w:color="auto"/>
        <w:bottom w:val="none" w:sz="0" w:space="0" w:color="auto"/>
        <w:right w:val="none" w:sz="0" w:space="0" w:color="auto"/>
      </w:divBdr>
    </w:div>
    <w:div w:id="1275938458">
      <w:bodyDiv w:val="1"/>
      <w:marLeft w:val="0"/>
      <w:marRight w:val="0"/>
      <w:marTop w:val="0"/>
      <w:marBottom w:val="0"/>
      <w:divBdr>
        <w:top w:val="none" w:sz="0" w:space="0" w:color="auto"/>
        <w:left w:val="none" w:sz="0" w:space="0" w:color="auto"/>
        <w:bottom w:val="none" w:sz="0" w:space="0" w:color="auto"/>
        <w:right w:val="none" w:sz="0" w:space="0" w:color="auto"/>
      </w:divBdr>
    </w:div>
    <w:div w:id="1320957563">
      <w:bodyDiv w:val="1"/>
      <w:marLeft w:val="0"/>
      <w:marRight w:val="0"/>
      <w:marTop w:val="0"/>
      <w:marBottom w:val="0"/>
      <w:divBdr>
        <w:top w:val="none" w:sz="0" w:space="0" w:color="auto"/>
        <w:left w:val="none" w:sz="0" w:space="0" w:color="auto"/>
        <w:bottom w:val="none" w:sz="0" w:space="0" w:color="auto"/>
        <w:right w:val="none" w:sz="0" w:space="0" w:color="auto"/>
      </w:divBdr>
    </w:div>
    <w:div w:id="1357852013">
      <w:bodyDiv w:val="1"/>
      <w:marLeft w:val="0"/>
      <w:marRight w:val="0"/>
      <w:marTop w:val="0"/>
      <w:marBottom w:val="0"/>
      <w:divBdr>
        <w:top w:val="none" w:sz="0" w:space="0" w:color="auto"/>
        <w:left w:val="none" w:sz="0" w:space="0" w:color="auto"/>
        <w:bottom w:val="none" w:sz="0" w:space="0" w:color="auto"/>
        <w:right w:val="none" w:sz="0" w:space="0" w:color="auto"/>
      </w:divBdr>
    </w:div>
    <w:div w:id="1373769125">
      <w:bodyDiv w:val="1"/>
      <w:marLeft w:val="0"/>
      <w:marRight w:val="0"/>
      <w:marTop w:val="0"/>
      <w:marBottom w:val="0"/>
      <w:divBdr>
        <w:top w:val="none" w:sz="0" w:space="0" w:color="auto"/>
        <w:left w:val="none" w:sz="0" w:space="0" w:color="auto"/>
        <w:bottom w:val="none" w:sz="0" w:space="0" w:color="auto"/>
        <w:right w:val="none" w:sz="0" w:space="0" w:color="auto"/>
      </w:divBdr>
    </w:div>
    <w:div w:id="1410998900">
      <w:bodyDiv w:val="1"/>
      <w:marLeft w:val="0"/>
      <w:marRight w:val="0"/>
      <w:marTop w:val="0"/>
      <w:marBottom w:val="0"/>
      <w:divBdr>
        <w:top w:val="none" w:sz="0" w:space="0" w:color="auto"/>
        <w:left w:val="none" w:sz="0" w:space="0" w:color="auto"/>
        <w:bottom w:val="none" w:sz="0" w:space="0" w:color="auto"/>
        <w:right w:val="none" w:sz="0" w:space="0" w:color="auto"/>
      </w:divBdr>
    </w:div>
    <w:div w:id="1443527474">
      <w:bodyDiv w:val="1"/>
      <w:marLeft w:val="0"/>
      <w:marRight w:val="0"/>
      <w:marTop w:val="0"/>
      <w:marBottom w:val="0"/>
      <w:divBdr>
        <w:top w:val="none" w:sz="0" w:space="0" w:color="auto"/>
        <w:left w:val="none" w:sz="0" w:space="0" w:color="auto"/>
        <w:bottom w:val="none" w:sz="0" w:space="0" w:color="auto"/>
        <w:right w:val="none" w:sz="0" w:space="0" w:color="auto"/>
      </w:divBdr>
    </w:div>
    <w:div w:id="1475560417">
      <w:bodyDiv w:val="1"/>
      <w:marLeft w:val="0"/>
      <w:marRight w:val="0"/>
      <w:marTop w:val="0"/>
      <w:marBottom w:val="0"/>
      <w:divBdr>
        <w:top w:val="none" w:sz="0" w:space="0" w:color="auto"/>
        <w:left w:val="none" w:sz="0" w:space="0" w:color="auto"/>
        <w:bottom w:val="none" w:sz="0" w:space="0" w:color="auto"/>
        <w:right w:val="none" w:sz="0" w:space="0" w:color="auto"/>
      </w:divBdr>
    </w:div>
    <w:div w:id="1479961096">
      <w:bodyDiv w:val="1"/>
      <w:marLeft w:val="0"/>
      <w:marRight w:val="0"/>
      <w:marTop w:val="0"/>
      <w:marBottom w:val="0"/>
      <w:divBdr>
        <w:top w:val="none" w:sz="0" w:space="0" w:color="auto"/>
        <w:left w:val="none" w:sz="0" w:space="0" w:color="auto"/>
        <w:bottom w:val="none" w:sz="0" w:space="0" w:color="auto"/>
        <w:right w:val="none" w:sz="0" w:space="0" w:color="auto"/>
      </w:divBdr>
    </w:div>
    <w:div w:id="1542084735">
      <w:bodyDiv w:val="1"/>
      <w:marLeft w:val="0"/>
      <w:marRight w:val="0"/>
      <w:marTop w:val="0"/>
      <w:marBottom w:val="0"/>
      <w:divBdr>
        <w:top w:val="none" w:sz="0" w:space="0" w:color="auto"/>
        <w:left w:val="none" w:sz="0" w:space="0" w:color="auto"/>
        <w:bottom w:val="none" w:sz="0" w:space="0" w:color="auto"/>
        <w:right w:val="none" w:sz="0" w:space="0" w:color="auto"/>
      </w:divBdr>
    </w:div>
    <w:div w:id="1544705827">
      <w:bodyDiv w:val="1"/>
      <w:marLeft w:val="0"/>
      <w:marRight w:val="0"/>
      <w:marTop w:val="0"/>
      <w:marBottom w:val="0"/>
      <w:divBdr>
        <w:top w:val="none" w:sz="0" w:space="0" w:color="auto"/>
        <w:left w:val="none" w:sz="0" w:space="0" w:color="auto"/>
        <w:bottom w:val="none" w:sz="0" w:space="0" w:color="auto"/>
        <w:right w:val="none" w:sz="0" w:space="0" w:color="auto"/>
      </w:divBdr>
    </w:div>
    <w:div w:id="1593049553">
      <w:bodyDiv w:val="1"/>
      <w:marLeft w:val="0"/>
      <w:marRight w:val="0"/>
      <w:marTop w:val="0"/>
      <w:marBottom w:val="0"/>
      <w:divBdr>
        <w:top w:val="none" w:sz="0" w:space="0" w:color="auto"/>
        <w:left w:val="none" w:sz="0" w:space="0" w:color="auto"/>
        <w:bottom w:val="none" w:sz="0" w:space="0" w:color="auto"/>
        <w:right w:val="none" w:sz="0" w:space="0" w:color="auto"/>
      </w:divBdr>
    </w:div>
    <w:div w:id="1597708241">
      <w:bodyDiv w:val="1"/>
      <w:marLeft w:val="0"/>
      <w:marRight w:val="0"/>
      <w:marTop w:val="0"/>
      <w:marBottom w:val="0"/>
      <w:divBdr>
        <w:top w:val="none" w:sz="0" w:space="0" w:color="auto"/>
        <w:left w:val="none" w:sz="0" w:space="0" w:color="auto"/>
        <w:bottom w:val="none" w:sz="0" w:space="0" w:color="auto"/>
        <w:right w:val="none" w:sz="0" w:space="0" w:color="auto"/>
      </w:divBdr>
    </w:div>
    <w:div w:id="1644508626">
      <w:bodyDiv w:val="1"/>
      <w:marLeft w:val="0"/>
      <w:marRight w:val="0"/>
      <w:marTop w:val="0"/>
      <w:marBottom w:val="0"/>
      <w:divBdr>
        <w:top w:val="none" w:sz="0" w:space="0" w:color="auto"/>
        <w:left w:val="none" w:sz="0" w:space="0" w:color="auto"/>
        <w:bottom w:val="none" w:sz="0" w:space="0" w:color="auto"/>
        <w:right w:val="none" w:sz="0" w:space="0" w:color="auto"/>
      </w:divBdr>
    </w:div>
    <w:div w:id="1647659081">
      <w:bodyDiv w:val="1"/>
      <w:marLeft w:val="0"/>
      <w:marRight w:val="0"/>
      <w:marTop w:val="0"/>
      <w:marBottom w:val="0"/>
      <w:divBdr>
        <w:top w:val="none" w:sz="0" w:space="0" w:color="auto"/>
        <w:left w:val="none" w:sz="0" w:space="0" w:color="auto"/>
        <w:bottom w:val="none" w:sz="0" w:space="0" w:color="auto"/>
        <w:right w:val="none" w:sz="0" w:space="0" w:color="auto"/>
      </w:divBdr>
    </w:div>
    <w:div w:id="1649817264">
      <w:bodyDiv w:val="1"/>
      <w:marLeft w:val="0"/>
      <w:marRight w:val="0"/>
      <w:marTop w:val="0"/>
      <w:marBottom w:val="0"/>
      <w:divBdr>
        <w:top w:val="none" w:sz="0" w:space="0" w:color="auto"/>
        <w:left w:val="none" w:sz="0" w:space="0" w:color="auto"/>
        <w:bottom w:val="none" w:sz="0" w:space="0" w:color="auto"/>
        <w:right w:val="none" w:sz="0" w:space="0" w:color="auto"/>
      </w:divBdr>
    </w:div>
    <w:div w:id="1751930368">
      <w:bodyDiv w:val="1"/>
      <w:marLeft w:val="0"/>
      <w:marRight w:val="0"/>
      <w:marTop w:val="0"/>
      <w:marBottom w:val="0"/>
      <w:divBdr>
        <w:top w:val="none" w:sz="0" w:space="0" w:color="auto"/>
        <w:left w:val="none" w:sz="0" w:space="0" w:color="auto"/>
        <w:bottom w:val="none" w:sz="0" w:space="0" w:color="auto"/>
        <w:right w:val="none" w:sz="0" w:space="0" w:color="auto"/>
      </w:divBdr>
    </w:div>
    <w:div w:id="1799295972">
      <w:bodyDiv w:val="1"/>
      <w:marLeft w:val="0"/>
      <w:marRight w:val="0"/>
      <w:marTop w:val="0"/>
      <w:marBottom w:val="0"/>
      <w:divBdr>
        <w:top w:val="none" w:sz="0" w:space="0" w:color="auto"/>
        <w:left w:val="none" w:sz="0" w:space="0" w:color="auto"/>
        <w:bottom w:val="none" w:sz="0" w:space="0" w:color="auto"/>
        <w:right w:val="none" w:sz="0" w:space="0" w:color="auto"/>
      </w:divBdr>
    </w:div>
    <w:div w:id="1843667297">
      <w:bodyDiv w:val="1"/>
      <w:marLeft w:val="0"/>
      <w:marRight w:val="0"/>
      <w:marTop w:val="0"/>
      <w:marBottom w:val="0"/>
      <w:divBdr>
        <w:top w:val="none" w:sz="0" w:space="0" w:color="auto"/>
        <w:left w:val="none" w:sz="0" w:space="0" w:color="auto"/>
        <w:bottom w:val="none" w:sz="0" w:space="0" w:color="auto"/>
        <w:right w:val="none" w:sz="0" w:space="0" w:color="auto"/>
      </w:divBdr>
    </w:div>
    <w:div w:id="1924145527">
      <w:bodyDiv w:val="1"/>
      <w:marLeft w:val="0"/>
      <w:marRight w:val="0"/>
      <w:marTop w:val="0"/>
      <w:marBottom w:val="0"/>
      <w:divBdr>
        <w:top w:val="none" w:sz="0" w:space="0" w:color="auto"/>
        <w:left w:val="none" w:sz="0" w:space="0" w:color="auto"/>
        <w:bottom w:val="none" w:sz="0" w:space="0" w:color="auto"/>
        <w:right w:val="none" w:sz="0" w:space="0" w:color="auto"/>
      </w:divBdr>
    </w:div>
    <w:div w:id="1962806291">
      <w:bodyDiv w:val="1"/>
      <w:marLeft w:val="0"/>
      <w:marRight w:val="0"/>
      <w:marTop w:val="0"/>
      <w:marBottom w:val="0"/>
      <w:divBdr>
        <w:top w:val="none" w:sz="0" w:space="0" w:color="auto"/>
        <w:left w:val="none" w:sz="0" w:space="0" w:color="auto"/>
        <w:bottom w:val="none" w:sz="0" w:space="0" w:color="auto"/>
        <w:right w:val="none" w:sz="0" w:space="0" w:color="auto"/>
      </w:divBdr>
    </w:div>
    <w:div w:id="1999535007">
      <w:bodyDiv w:val="1"/>
      <w:marLeft w:val="0"/>
      <w:marRight w:val="0"/>
      <w:marTop w:val="0"/>
      <w:marBottom w:val="0"/>
      <w:divBdr>
        <w:top w:val="none" w:sz="0" w:space="0" w:color="auto"/>
        <w:left w:val="none" w:sz="0" w:space="0" w:color="auto"/>
        <w:bottom w:val="none" w:sz="0" w:space="0" w:color="auto"/>
        <w:right w:val="none" w:sz="0" w:space="0" w:color="auto"/>
      </w:divBdr>
    </w:div>
    <w:div w:id="2012372351">
      <w:bodyDiv w:val="1"/>
      <w:marLeft w:val="0"/>
      <w:marRight w:val="0"/>
      <w:marTop w:val="0"/>
      <w:marBottom w:val="0"/>
      <w:divBdr>
        <w:top w:val="none" w:sz="0" w:space="0" w:color="auto"/>
        <w:left w:val="none" w:sz="0" w:space="0" w:color="auto"/>
        <w:bottom w:val="none" w:sz="0" w:space="0" w:color="auto"/>
        <w:right w:val="none" w:sz="0" w:space="0" w:color="auto"/>
      </w:divBdr>
    </w:div>
    <w:div w:id="2016760282">
      <w:bodyDiv w:val="1"/>
      <w:marLeft w:val="0"/>
      <w:marRight w:val="0"/>
      <w:marTop w:val="0"/>
      <w:marBottom w:val="0"/>
      <w:divBdr>
        <w:top w:val="none" w:sz="0" w:space="0" w:color="auto"/>
        <w:left w:val="none" w:sz="0" w:space="0" w:color="auto"/>
        <w:bottom w:val="none" w:sz="0" w:space="0" w:color="auto"/>
        <w:right w:val="none" w:sz="0" w:space="0" w:color="auto"/>
      </w:divBdr>
    </w:div>
    <w:div w:id="2076732238">
      <w:bodyDiv w:val="1"/>
      <w:marLeft w:val="0"/>
      <w:marRight w:val="0"/>
      <w:marTop w:val="0"/>
      <w:marBottom w:val="0"/>
      <w:divBdr>
        <w:top w:val="none" w:sz="0" w:space="0" w:color="auto"/>
        <w:left w:val="none" w:sz="0" w:space="0" w:color="auto"/>
        <w:bottom w:val="none" w:sz="0" w:space="0" w:color="auto"/>
        <w:right w:val="none" w:sz="0" w:space="0" w:color="auto"/>
      </w:divBdr>
    </w:div>
    <w:div w:id="213209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yos.sumantri@upnyk.ac.id"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F971C-55D1-4B91-8A1A-2C2DB884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4653</Words>
  <Characters>26526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Yosapaht Sumantri</dc:creator>
  <cp:lastModifiedBy>Hp</cp:lastModifiedBy>
  <cp:revision>10</cp:revision>
  <cp:lastPrinted>2019-11-26T03:45:00Z</cp:lastPrinted>
  <dcterms:created xsi:type="dcterms:W3CDTF">2024-10-08T13:54:00Z</dcterms:created>
  <dcterms:modified xsi:type="dcterms:W3CDTF">2024-11-04T09:23:00Z</dcterms:modified>
</cp:coreProperties>
</file>