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93158" w14:textId="77777777" w:rsidR="00DA7916" w:rsidRPr="00A551BB" w:rsidRDefault="00DA7916" w:rsidP="00B10863">
      <w:pPr>
        <w:pStyle w:val="Heading1"/>
        <w:rPr>
          <w:rFonts w:ascii="Times New Roman" w:hAnsi="Times New Roman" w:cs="Times New Roman"/>
          <w:bCs/>
        </w:rPr>
      </w:pPr>
    </w:p>
    <w:p w14:paraId="498CDA3F" w14:textId="77777777" w:rsidR="00DA7916" w:rsidRPr="00A551BB" w:rsidRDefault="00DA7916" w:rsidP="00B10863">
      <w:pPr>
        <w:pStyle w:val="Heading1"/>
        <w:rPr>
          <w:rFonts w:ascii="Times New Roman" w:hAnsi="Times New Roman" w:cs="Times New Roman"/>
          <w:bCs/>
        </w:rPr>
      </w:pPr>
    </w:p>
    <w:p w14:paraId="33F4AF2A" w14:textId="62E6C127" w:rsidR="00B10863" w:rsidRPr="00A551BB" w:rsidRDefault="00B10863" w:rsidP="00B10863">
      <w:pPr>
        <w:pStyle w:val="Heading1"/>
        <w:rPr>
          <w:rFonts w:ascii="Times New Roman" w:hAnsi="Times New Roman" w:cs="Times New Roman"/>
          <w:sz w:val="36"/>
          <w:szCs w:val="36"/>
        </w:rPr>
      </w:pPr>
      <w:r w:rsidRPr="00A551BB">
        <w:rPr>
          <w:rFonts w:ascii="Times New Roman" w:hAnsi="Times New Roman" w:cs="Times New Roman"/>
          <w:bCs/>
          <w:sz w:val="36"/>
          <w:szCs w:val="36"/>
        </w:rPr>
        <w:t>The Effect of Repair and Modification on the Performance of Heat Exchanger Shell and Tube Unit Secondary Reformer Waste Heat Boiler</w:t>
      </w:r>
    </w:p>
    <w:p w14:paraId="4CF0AA29" w14:textId="77777777" w:rsidR="00C8266F" w:rsidRPr="00A551BB" w:rsidRDefault="00C8266F" w:rsidP="00A47533">
      <w:pPr>
        <w:pStyle w:val="author"/>
        <w:numPr>
          <w:ilvl w:val="0"/>
          <w:numId w:val="0"/>
        </w:numPr>
        <w:ind w:left="927"/>
        <w:rPr>
          <w:rFonts w:ascii="Times New Roman" w:hAnsi="Times New Roman" w:cs="Times New Roman"/>
        </w:rPr>
      </w:pPr>
    </w:p>
    <w:p w14:paraId="47BCC0CF" w14:textId="6B25C471" w:rsidR="00C8266F" w:rsidRPr="00A551BB" w:rsidRDefault="002A70C0" w:rsidP="00C8266F">
      <w:pPr>
        <w:pStyle w:val="author"/>
        <w:numPr>
          <w:ilvl w:val="0"/>
          <w:numId w:val="0"/>
        </w:numPr>
        <w:ind w:left="927"/>
        <w:rPr>
          <w:rFonts w:ascii="Times New Roman" w:hAnsi="Times New Roman" w:cs="Times New Roman"/>
          <w:sz w:val="28"/>
          <w:szCs w:val="22"/>
        </w:rPr>
      </w:pPr>
      <w:r w:rsidRPr="00A551BB">
        <w:rPr>
          <w:rFonts w:ascii="Times New Roman" w:hAnsi="Times New Roman" w:cs="Times New Roman"/>
          <w:sz w:val="28"/>
          <w:szCs w:val="22"/>
        </w:rPr>
        <w:t>Achmad Fauzan Hery Soegiharto</w:t>
      </w:r>
      <w:r w:rsidR="00A47815" w:rsidRPr="00A551BB">
        <w:rPr>
          <w:rFonts w:ascii="Times New Roman" w:hAnsi="Times New Roman" w:cs="Times New Roman"/>
          <w:sz w:val="28"/>
          <w:szCs w:val="22"/>
          <w:vertAlign w:val="superscript"/>
        </w:rPr>
        <w:t>a</w:t>
      </w:r>
      <w:r w:rsidR="00A47815" w:rsidRPr="00A551BB">
        <w:rPr>
          <w:rFonts w:ascii="Times New Roman" w:hAnsi="Times New Roman" w:cs="Times New Roman"/>
          <w:sz w:val="28"/>
          <w:szCs w:val="22"/>
        </w:rPr>
        <w:t>, Fadhil Jamarullah</w:t>
      </w:r>
      <w:r w:rsidR="00A47815" w:rsidRPr="00A551BB">
        <w:rPr>
          <w:rFonts w:ascii="Times New Roman" w:hAnsi="Times New Roman" w:cs="Times New Roman"/>
          <w:sz w:val="28"/>
          <w:szCs w:val="22"/>
          <w:vertAlign w:val="superscript"/>
        </w:rPr>
        <w:t>b</w:t>
      </w:r>
      <w:r w:rsidR="00A47815" w:rsidRPr="00A551BB">
        <w:rPr>
          <w:rFonts w:ascii="Times New Roman" w:hAnsi="Times New Roman" w:cs="Times New Roman"/>
          <w:sz w:val="28"/>
          <w:szCs w:val="22"/>
        </w:rPr>
        <w:t>, Brigas Cahyono</w:t>
      </w:r>
      <w:r w:rsidR="00A47815" w:rsidRPr="00A551BB">
        <w:rPr>
          <w:rFonts w:ascii="Times New Roman" w:hAnsi="Times New Roman" w:cs="Times New Roman"/>
          <w:sz w:val="28"/>
          <w:szCs w:val="22"/>
          <w:vertAlign w:val="superscript"/>
        </w:rPr>
        <w:t>c</w:t>
      </w:r>
      <w:r w:rsidR="00C8266F" w:rsidRPr="00A551BB">
        <w:rPr>
          <w:rFonts w:ascii="Times New Roman" w:hAnsi="Times New Roman" w:cs="Times New Roman"/>
          <w:sz w:val="28"/>
          <w:szCs w:val="22"/>
        </w:rPr>
        <w:t>, Mulyono, Anggita Murti Anggraini</w:t>
      </w:r>
    </w:p>
    <w:p w14:paraId="22EE1FBC" w14:textId="77777777" w:rsidR="00A551BB" w:rsidRPr="00A551BB" w:rsidRDefault="00A551BB" w:rsidP="00C8266F">
      <w:pPr>
        <w:pStyle w:val="author"/>
        <w:numPr>
          <w:ilvl w:val="0"/>
          <w:numId w:val="0"/>
        </w:numPr>
        <w:ind w:left="927"/>
        <w:rPr>
          <w:rFonts w:ascii="Times New Roman" w:hAnsi="Times New Roman" w:cs="Times New Roman"/>
          <w:sz w:val="28"/>
          <w:szCs w:val="22"/>
        </w:rPr>
      </w:pPr>
    </w:p>
    <w:p w14:paraId="2F3D9DD7" w14:textId="77777777" w:rsidR="00C8266F" w:rsidRPr="00A551BB" w:rsidRDefault="00A47815" w:rsidP="00C8266F">
      <w:pPr>
        <w:pStyle w:val="Institution"/>
        <w:rPr>
          <w:rFonts w:ascii="Times New Roman" w:hAnsi="Times New Roman" w:cs="Times New Roman"/>
          <w:i/>
          <w:iCs/>
        </w:rPr>
      </w:pPr>
      <w:r w:rsidRPr="00A551BB">
        <w:rPr>
          <w:rFonts w:ascii="Times New Roman" w:hAnsi="Times New Roman" w:cs="Times New Roman"/>
          <w:vertAlign w:val="superscript"/>
        </w:rPr>
        <w:t xml:space="preserve">a </w:t>
      </w:r>
      <w:r w:rsidR="001410F7" w:rsidRPr="00A551BB">
        <w:rPr>
          <w:rFonts w:ascii="Times New Roman" w:hAnsi="Times New Roman" w:cs="Times New Roman"/>
          <w:i/>
          <w:iCs/>
        </w:rPr>
        <w:t xml:space="preserve">University of Muhammadiyah Malang </w:t>
      </w:r>
    </w:p>
    <w:p w14:paraId="69DD165F" w14:textId="77777777" w:rsidR="00776CF4" w:rsidRPr="00A551BB" w:rsidRDefault="001410F7" w:rsidP="00D527E4">
      <w:pPr>
        <w:pStyle w:val="Institution"/>
        <w:rPr>
          <w:rFonts w:ascii="Times New Roman" w:hAnsi="Times New Roman" w:cs="Times New Roman"/>
          <w:i/>
          <w:iCs/>
        </w:rPr>
      </w:pPr>
      <w:r w:rsidRPr="00A551BB">
        <w:rPr>
          <w:rFonts w:ascii="Times New Roman" w:hAnsi="Times New Roman" w:cs="Times New Roman"/>
          <w:i/>
          <w:iCs/>
        </w:rPr>
        <w:t>Copyright © 2019 All Rights Reserved. All rights reserved.</w:t>
      </w:r>
    </w:p>
    <w:p w14:paraId="61B02F79" w14:textId="24442C5E" w:rsidR="00776CF4" w:rsidRPr="00A551BB" w:rsidRDefault="001410F7" w:rsidP="00D527E4">
      <w:pPr>
        <w:pStyle w:val="Institution"/>
        <w:rPr>
          <w:rFonts w:ascii="Times New Roman" w:hAnsi="Times New Roman" w:cs="Times New Roman"/>
          <w:i/>
          <w:iCs/>
        </w:rPr>
      </w:pPr>
      <w:r w:rsidRPr="00A551BB">
        <w:rPr>
          <w:rFonts w:ascii="Times New Roman" w:hAnsi="Times New Roman" w:cs="Times New Roman"/>
          <w:i/>
          <w:iCs/>
        </w:rPr>
        <w:t>Phone. (0341) 464 318-128, fax. (0341) 460782A</w:t>
      </w:r>
    </w:p>
    <w:p w14:paraId="6666C70C" w14:textId="77777777" w:rsidR="00A551BB" w:rsidRPr="00A551BB" w:rsidRDefault="00A551BB" w:rsidP="00D527E4">
      <w:pPr>
        <w:pStyle w:val="Institution"/>
        <w:rPr>
          <w:rFonts w:ascii="Times New Roman" w:hAnsi="Times New Roman" w:cs="Times New Roman"/>
        </w:rPr>
      </w:pPr>
    </w:p>
    <w:p w14:paraId="5F9E4939" w14:textId="5633D4BE" w:rsidR="00A551BB" w:rsidRPr="00A551BB" w:rsidRDefault="00A551BB" w:rsidP="00A551BB">
      <w:pPr>
        <w:jc w:val="center"/>
        <w:rPr>
          <w:rFonts w:ascii="Times New Roman" w:hAnsi="Times New Roman" w:cs="Times New Roman"/>
          <w:sz w:val="16"/>
          <w:szCs w:val="16"/>
        </w:rPr>
      </w:pPr>
      <w:hyperlink r:id="rId8" w:history="1">
        <w:r w:rsidRPr="00A551BB">
          <w:rPr>
            <w:rStyle w:val="Hyperlink"/>
            <w:rFonts w:ascii="Times New Roman" w:hAnsi="Times New Roman" w:cs="Times New Roman"/>
            <w:color w:val="auto"/>
            <w:sz w:val="16"/>
            <w:szCs w:val="16"/>
            <w:u w:val="none"/>
          </w:rPr>
          <w:t>fadiljamarullah@webmail.umm.ac.id</w:t>
        </w:r>
      </w:hyperlink>
      <w:r w:rsidR="00A47815" w:rsidRPr="00A551BB">
        <w:rPr>
          <w:rFonts w:ascii="Times New Roman" w:hAnsi="Times New Roman" w:cs="Times New Roman"/>
          <w:sz w:val="16"/>
          <w:szCs w:val="16"/>
        </w:rPr>
        <w:t xml:space="preserve">, </w:t>
      </w:r>
      <w:hyperlink r:id="rId9" w:history="1">
        <w:r w:rsidR="00A47533" w:rsidRPr="00A551BB">
          <w:rPr>
            <w:rStyle w:val="Hyperlink"/>
            <w:rFonts w:ascii="Times New Roman" w:hAnsi="Times New Roman" w:cs="Times New Roman"/>
            <w:color w:val="auto"/>
            <w:sz w:val="16"/>
            <w:szCs w:val="16"/>
            <w:u w:val="none"/>
          </w:rPr>
          <w:t>achmadfauzan@umm.ac.id</w:t>
        </w:r>
      </w:hyperlink>
      <w:r w:rsidR="00004E97" w:rsidRPr="00A551BB">
        <w:rPr>
          <w:rFonts w:ascii="Times New Roman" w:hAnsi="Times New Roman" w:cs="Times New Roman"/>
          <w:sz w:val="16"/>
          <w:szCs w:val="16"/>
        </w:rPr>
        <w:t>,</w:t>
      </w:r>
    </w:p>
    <w:p w14:paraId="06B47CF9" w14:textId="77777777" w:rsidR="00A551BB" w:rsidRPr="00A551BB" w:rsidRDefault="00A551BB" w:rsidP="00A551BB">
      <w:pPr>
        <w:ind w:firstLine="0"/>
        <w:rPr>
          <w:rFonts w:ascii="Times New Roman" w:hAnsi="Times New Roman" w:cs="Times New Roman"/>
          <w:sz w:val="16"/>
          <w:szCs w:val="16"/>
        </w:rPr>
      </w:pPr>
    </w:p>
    <w:p w14:paraId="6F363ED1" w14:textId="21C3AF38" w:rsidR="00747A99" w:rsidRPr="00A551BB" w:rsidRDefault="00817012" w:rsidP="00A551BB">
      <w:pPr>
        <w:ind w:firstLine="0"/>
        <w:rPr>
          <w:rFonts w:ascii="Times New Roman" w:hAnsi="Times New Roman" w:cs="Times New Roman"/>
          <w:sz w:val="18"/>
          <w:szCs w:val="18"/>
        </w:rPr>
      </w:pPr>
      <w:r w:rsidRPr="00A551BB">
        <w:rPr>
          <w:rFonts w:ascii="Times New Roman" w:hAnsi="Times New Roman" w:cs="Times New Roman"/>
          <w:b/>
          <w:bCs/>
          <w:sz w:val="18"/>
          <w:szCs w:val="18"/>
        </w:rPr>
        <w:t>Abstracts</w:t>
      </w:r>
      <w:r w:rsidR="00A551BB" w:rsidRPr="00A551BB">
        <w:rPr>
          <w:rFonts w:ascii="Times New Roman" w:hAnsi="Times New Roman" w:cs="Times New Roman"/>
          <w:sz w:val="18"/>
          <w:szCs w:val="18"/>
        </w:rPr>
        <w:t xml:space="preserve"> - </w:t>
      </w:r>
      <w:r w:rsidR="007267A5" w:rsidRPr="00A551BB">
        <w:rPr>
          <w:rFonts w:ascii="Times New Roman" w:hAnsi="Times New Roman" w:cs="Times New Roman"/>
          <w:sz w:val="18"/>
          <w:szCs w:val="18"/>
        </w:rPr>
        <w:t xml:space="preserve">Shell-and-tube type heat exchangers are widely used in industrial processes, where their operational efficiency is greatly affected by the number of active tubes. Previous research has generally focused on design optimization at the design stage, while studies related to performance degradation due to tube deactivation under actual operating conditions are still limited. This study aims to quantify the effect of reducing the number of active tubes on heat transfer efficiency and pressure loss in waste heat boilers in the secondary reformer unit. The analysis was carried out by combining operational data from industrial factories with calculations using the Log Mean Temperature Difference (LMTD) method. Two scenarios were analyzed, namely all 1,024 active tubes and the condition of 10 tubes </w:t>
      </w:r>
      <w:proofErr w:type="spellStart"/>
      <w:r w:rsidR="007267A5" w:rsidRPr="00A551BB">
        <w:rPr>
          <w:rFonts w:ascii="Times New Roman" w:hAnsi="Times New Roman" w:cs="Times New Roman"/>
          <w:sz w:val="18"/>
          <w:szCs w:val="18"/>
        </w:rPr>
        <w:t>deactivatedThe</w:t>
      </w:r>
      <w:proofErr w:type="spellEnd"/>
      <w:r w:rsidR="007267A5" w:rsidRPr="00A551BB">
        <w:rPr>
          <w:rFonts w:ascii="Times New Roman" w:hAnsi="Times New Roman" w:cs="Times New Roman"/>
          <w:sz w:val="18"/>
          <w:szCs w:val="18"/>
        </w:rPr>
        <w:t xml:space="preserve"> results showed that the deactivation of 10 tubes lowered the heat transfer surface area from 910.7 m² to 901.8 m². In addition, this also reduces the heat transfer rate from 114.31 million kcal/hour to 113.19 million kcal/hour. This decrease is equivalent to a 0.98% reduction in efficiency, which, although relatively small in percentage, can have a significant impact on the achievement of production targets and operating costs on a large industrial scale. These findings provide a practical basis for maintenance planning, repair prioritization, and design optimization of industrial heat exchangers.</w:t>
      </w:r>
    </w:p>
    <w:p w14:paraId="76DBDBD4" w14:textId="27CDBB20" w:rsidR="00A551BB" w:rsidRPr="00A551BB" w:rsidRDefault="007267A5" w:rsidP="00A551BB">
      <w:pPr>
        <w:pBdr>
          <w:bottom w:val="single" w:sz="4" w:space="1" w:color="FFC000"/>
        </w:pBdr>
        <w:tabs>
          <w:tab w:val="clear" w:pos="425"/>
          <w:tab w:val="clear" w:pos="851"/>
          <w:tab w:val="clear" w:pos="1134"/>
          <w:tab w:val="left" w:pos="567"/>
          <w:tab w:val="left" w:pos="4111"/>
        </w:tabs>
        <w:ind w:right="283" w:firstLine="0"/>
        <w:rPr>
          <w:rFonts w:ascii="Times New Roman" w:hAnsi="Times New Roman" w:cs="Times New Roman"/>
          <w:sz w:val="18"/>
          <w:szCs w:val="18"/>
        </w:rPr>
      </w:pPr>
      <w:r w:rsidRPr="00A551BB">
        <w:rPr>
          <w:rFonts w:ascii="Times New Roman" w:hAnsi="Times New Roman" w:cs="Times New Roman"/>
          <w:b/>
          <w:bCs/>
          <w:sz w:val="18"/>
          <w:szCs w:val="18"/>
        </w:rPr>
        <w:t xml:space="preserve">Keywords: </w:t>
      </w:r>
      <w:r w:rsidRPr="00A551BB">
        <w:rPr>
          <w:rFonts w:ascii="Times New Roman" w:hAnsi="Times New Roman" w:cs="Times New Roman"/>
          <w:sz w:val="18"/>
          <w:szCs w:val="18"/>
        </w:rPr>
        <w:t>Shell-and-Tube Heat Exchanger, heat transfer efficiency, tube decommissioning, LMTD method</w:t>
      </w:r>
      <w:bookmarkStart w:id="0" w:name="_c4fw9t3fi74j" w:colFirst="0" w:colLast="0"/>
      <w:bookmarkEnd w:id="0"/>
      <w:r w:rsidR="002269E5" w:rsidRPr="00A551BB">
        <w:rPr>
          <w:rFonts w:ascii="Times New Roman" w:hAnsi="Times New Roman" w:cs="Times New Roman"/>
          <w:sz w:val="18"/>
          <w:szCs w:val="18"/>
        </w:rPr>
        <w:t xml:space="preserve"> </w:t>
      </w:r>
    </w:p>
    <w:p w14:paraId="1A9095AA" w14:textId="37CA68D5" w:rsidR="00A551BB" w:rsidRDefault="00A551BB" w:rsidP="00A551BB">
      <w:pPr>
        <w:pBdr>
          <w:bottom w:val="single" w:sz="4" w:space="1" w:color="FFC000"/>
        </w:pBdr>
        <w:tabs>
          <w:tab w:val="clear" w:pos="425"/>
          <w:tab w:val="clear" w:pos="851"/>
          <w:tab w:val="clear" w:pos="1134"/>
          <w:tab w:val="left" w:pos="567"/>
          <w:tab w:val="left" w:pos="4111"/>
        </w:tabs>
        <w:ind w:right="283" w:firstLine="0"/>
        <w:rPr>
          <w:rFonts w:ascii="Times New Roman" w:hAnsi="Times New Roman" w:cs="Times New Roman"/>
        </w:rPr>
      </w:pPr>
    </w:p>
    <w:p w14:paraId="6B24978E" w14:textId="6B7521D5" w:rsidR="00A551BB" w:rsidRPr="00A96645" w:rsidRDefault="00A551BB" w:rsidP="00A551BB">
      <w:pPr>
        <w:pBdr>
          <w:bottom w:val="single" w:sz="4" w:space="1" w:color="FFC000"/>
        </w:pBdr>
        <w:tabs>
          <w:tab w:val="clear" w:pos="425"/>
          <w:tab w:val="clear" w:pos="851"/>
          <w:tab w:val="clear" w:pos="1134"/>
          <w:tab w:val="left" w:pos="567"/>
          <w:tab w:val="left" w:pos="4111"/>
        </w:tabs>
        <w:ind w:right="283" w:firstLine="0"/>
        <w:jc w:val="center"/>
        <w:rPr>
          <w:rFonts w:ascii="Times New Roman" w:hAnsi="Times New Roman" w:cs="Times New Roman"/>
          <w:b/>
          <w:bCs/>
          <w:sz w:val="24"/>
          <w:szCs w:val="24"/>
        </w:rPr>
      </w:pPr>
      <w:r w:rsidRPr="00A96645">
        <w:rPr>
          <w:rFonts w:ascii="Times New Roman" w:hAnsi="Times New Roman" w:cs="Times New Roman"/>
          <w:b/>
          <w:bCs/>
          <w:sz w:val="24"/>
          <w:szCs w:val="24"/>
        </w:rPr>
        <w:t>INTRODUCTION</w:t>
      </w:r>
    </w:p>
    <w:p w14:paraId="21BAB4BF" w14:textId="77777777" w:rsidR="00A551BB" w:rsidRDefault="00A551BB" w:rsidP="00A551BB">
      <w:pPr>
        <w:pBdr>
          <w:bottom w:val="single" w:sz="4" w:space="1" w:color="FFC000"/>
        </w:pBdr>
        <w:tabs>
          <w:tab w:val="clear" w:pos="851"/>
          <w:tab w:val="clear" w:pos="1134"/>
          <w:tab w:val="left" w:pos="567"/>
          <w:tab w:val="left" w:pos="4111"/>
        </w:tabs>
        <w:ind w:right="283" w:firstLine="0"/>
        <w:rPr>
          <w:rFonts w:ascii="Times New Roman" w:hAnsi="Times New Roman" w:cs="Times New Roman"/>
        </w:rPr>
      </w:pPr>
    </w:p>
    <w:p w14:paraId="7246125F" w14:textId="6C19CE82"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b/>
          <w:bCs/>
          <w:i/>
          <w:iCs/>
          <w:sz w:val="18"/>
          <w:szCs w:val="18"/>
          <w:lang w:val="id-ID"/>
        </w:rPr>
      </w:pPr>
      <w:r>
        <w:rPr>
          <w:rFonts w:ascii="Times New Roman" w:hAnsi="Times New Roman" w:cs="Times New Roman"/>
        </w:rPr>
        <w:tab/>
      </w:r>
      <w:r w:rsidR="002A70C0" w:rsidRPr="00A551BB">
        <w:rPr>
          <w:rFonts w:ascii="Times New Roman" w:hAnsi="Times New Roman" w:cs="Times New Roman"/>
        </w:rPr>
        <w:t xml:space="preserve">The shell-and-tube heat exchanger is one of the oldest and most tested heat exchanger technologies. This technology is widely used in various industrial sectors, including petroleum, petrochemicals, power plants, food processing, and the chemical process industry. This technology began to develop since the early 20th century as the need for efficient heat exchange systems increased to optimize large-scale industrial processes. Constructively, this device consists of a tube bundle that is placed in a cylindrical vessel (shell). One fluid </w:t>
      </w:r>
      <w:proofErr w:type="gramStart"/>
      <w:r w:rsidR="002A70C0" w:rsidRPr="00A551BB">
        <w:rPr>
          <w:rFonts w:ascii="Times New Roman" w:hAnsi="Times New Roman" w:cs="Times New Roman"/>
        </w:rPr>
        <w:t>flows</w:t>
      </w:r>
      <w:proofErr w:type="gramEnd"/>
      <w:r w:rsidR="002A70C0" w:rsidRPr="00A551BB">
        <w:rPr>
          <w:rFonts w:ascii="Times New Roman" w:hAnsi="Times New Roman" w:cs="Times New Roman"/>
        </w:rPr>
        <w:t xml:space="preserve"> through the inside of the tube (tube side), while the other fluid flows outside the tube but remains inside the shell (shell side). Heat transfer occurs through the walls of the tube as a physical barrier between the two fluids. This working principle allows for an efficient heat transfer process without direct mixing between fluids, making it suitable for applications that require strict fluid insulation.</w:t>
      </w:r>
    </w:p>
    <w:p w14:paraId="16B4DC9C" w14:textId="35144525"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b/>
          <w:bCs/>
          <w:i/>
          <w:iCs/>
          <w:sz w:val="18"/>
          <w:szCs w:val="18"/>
          <w:lang w:val="id-ID"/>
        </w:rPr>
      </w:pPr>
      <w:r>
        <w:rPr>
          <w:rFonts w:ascii="Times New Roman" w:hAnsi="Times New Roman" w:cs="Times New Roman"/>
        </w:rPr>
        <w:tab/>
      </w:r>
      <w:r w:rsidR="002A70C0" w:rsidRPr="00A551BB">
        <w:rPr>
          <w:rFonts w:ascii="Times New Roman" w:hAnsi="Times New Roman" w:cs="Times New Roman"/>
        </w:rPr>
        <w:t>The performance of shell-and-tube heat exchangers can be optimized through various design aspects. One is to add baffles to direct fluid flow, increase turbulence, and increase the overall heat transfer coefficient. The development of modern technology has driven significant innovations in the design of these devices. These innovations include the use of metal alloy materials with corrosion resistance and high mechanical strength, as well as the application of an anti-fouling coating to reduce dirt buildup. In addition, design optimization based on Computational Fluid Dynamics (CFD) and the application of heat transfer enhancement techniques such as twisted tubes and helical baffles were also developed. This combination of innovations has been proven to improve thermal efficiency, lower pressure drops, and extend operational life. It also helps reduce maintenance costs, making this technology a top choice for high-temperature and high-pressure applications.</w:t>
      </w:r>
    </w:p>
    <w:p w14:paraId="34F4BFA1" w14:textId="7E0DF326"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b/>
          <w:bCs/>
          <w:i/>
          <w:iCs/>
          <w:sz w:val="18"/>
          <w:szCs w:val="18"/>
          <w:lang w:val="id-ID"/>
        </w:rPr>
      </w:pPr>
      <w:r>
        <w:rPr>
          <w:rFonts w:ascii="Times New Roman" w:hAnsi="Times New Roman" w:cs="Times New Roman"/>
        </w:rPr>
        <w:lastRenderedPageBreak/>
        <w:tab/>
      </w:r>
      <w:r w:rsidR="00146FF9" w:rsidRPr="00A551BB">
        <w:rPr>
          <w:rFonts w:ascii="Times New Roman" w:hAnsi="Times New Roman" w:cs="Times New Roman"/>
        </w:rPr>
        <w:t>Among the design parameters that affect the performance of shell-and-tube heat exchangers, the length and number of tubes play a crucial role. The length of the tube directly determines the surface area of heat transfer, which affects the maximum heat transfer capacity (</w:t>
      </w:r>
      <w:r w:rsidR="00146FF9" w:rsidRPr="00A551BB">
        <w:rPr>
          <w:rFonts w:ascii="Times New Roman" w:hAnsi="Times New Roman" w:cs="Times New Roman"/>
          <w:i/>
          <w:iCs/>
        </w:rPr>
        <w:t>heat duty</w:t>
      </w:r>
      <w:r w:rsidR="00146FF9" w:rsidRPr="00A551BB">
        <w:rPr>
          <w:rFonts w:ascii="Times New Roman" w:hAnsi="Times New Roman" w:cs="Times New Roman"/>
        </w:rPr>
        <w:t xml:space="preserve">). Increasing the length of the tube tends to increase the surface area and heat exchange effectiveness, but on the other hand it also increases the resistance of fluid flow and </w:t>
      </w:r>
      <w:r w:rsidR="00146FF9" w:rsidRPr="00A551BB">
        <w:rPr>
          <w:rFonts w:ascii="Times New Roman" w:hAnsi="Times New Roman" w:cs="Times New Roman"/>
          <w:i/>
          <w:iCs/>
        </w:rPr>
        <w:t>pressure drop</w:t>
      </w:r>
      <w:r w:rsidR="00146FF9" w:rsidRPr="00A551BB">
        <w:rPr>
          <w:rFonts w:ascii="Times New Roman" w:hAnsi="Times New Roman" w:cs="Times New Roman"/>
        </w:rPr>
        <w:t>. Meanwhile, the number of tubes determines the total capacity of the overall heat transfer area. The more active functioning tubes, the greater the heat transfer capacity that can be achieved. However, this also has the potential to increase the pressure drop as well as the energy consumption of the pump or compressor. In industrial practice, long-term operational conditions often cause some tubes to experience fouling, leakage, or structural damage. As a result, operators were forced to deactivate some of the tubes to prevent greater operational disruptions. The deactivation of these tubes directly reduces the area of heat transfer, resulting in a decrease in the capacity and thermal efficiency of the system.</w:t>
      </w:r>
    </w:p>
    <w:p w14:paraId="01C7E145" w14:textId="52937575"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rPr>
      </w:pPr>
      <w:r>
        <w:rPr>
          <w:rFonts w:ascii="Times New Roman" w:hAnsi="Times New Roman" w:cs="Times New Roman"/>
        </w:rPr>
        <w:tab/>
      </w:r>
      <w:r w:rsidR="00146FF9" w:rsidRPr="00A551BB">
        <w:rPr>
          <w:rFonts w:ascii="Times New Roman" w:hAnsi="Times New Roman" w:cs="Times New Roman"/>
        </w:rPr>
        <w:t>A review of the literature shows that most previous studies have focused on design optimization and improvement of thermal efficiency under ideal or simulation-based operating conditions. Several studies have discussed the influence of variations in the geometry, material, and configuration of baffles. However, studies that use real field data to assess the impact of partial deactivation of tubes are still very limited. This creates a significant research gap, especially in understanding the relationship between the number of active tubes, heat transfer capacity, and system efficiency. This interconnectedness is critical for large-scale industrial operating environments. This gap is important to fill because it is very useful for designers, operators, and maintenance engineers. This information helps them determine operational tolerance limits, prioritize repairs, and plan more efficient redesigns.</w:t>
      </w:r>
    </w:p>
    <w:p w14:paraId="2CFB6BFB" w14:textId="77777777"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rPr>
      </w:pPr>
      <w:r>
        <w:rPr>
          <w:rFonts w:ascii="Times New Roman" w:hAnsi="Times New Roman" w:cs="Times New Roman"/>
        </w:rPr>
        <w:tab/>
      </w:r>
      <w:r w:rsidR="00D955AE" w:rsidRPr="00A551BB">
        <w:rPr>
          <w:rFonts w:ascii="Times New Roman" w:hAnsi="Times New Roman" w:cs="Times New Roman"/>
        </w:rPr>
        <w:t xml:space="preserve">Based on this background, this study aims to conduct a quantitative analysis of the effect of reducing the number of active tubes on the performance of shell-and-tube heat exchangers. This study is focused on the Secondary Reformer Waste Heat Boiler unit. The analysis was carried out using </w:t>
      </w:r>
      <w:r w:rsidR="00146FF9" w:rsidRPr="00A551BB">
        <w:rPr>
          <w:rFonts w:ascii="Times New Roman" w:hAnsi="Times New Roman" w:cs="Times New Roman"/>
          <w:i/>
          <w:iCs/>
        </w:rPr>
        <w:t>the Log Mean Temperature Difference</w:t>
      </w:r>
      <w:r w:rsidR="00146FF9" w:rsidRPr="00A551BB">
        <w:rPr>
          <w:rFonts w:ascii="Times New Roman" w:hAnsi="Times New Roman" w:cs="Times New Roman"/>
        </w:rPr>
        <w:t xml:space="preserve"> (LMTD) approach to compare the conditions of all active tubes with the conditions in which 10 tubes were deactivated due to technical considerations. By using actual operational data from industrial facilities, this research is expected to make a real contribution in the form of technical recommendations. The recommendations include preventive maintenance, optimization strategies, and planning for the redesign of shell-and-tube heat exchangers. The goal is that thermal performance and energy efficiency can be optimally </w:t>
      </w:r>
      <w:proofErr w:type="spellStart"/>
      <w:r w:rsidR="00146FF9" w:rsidRPr="00A551BB">
        <w:rPr>
          <w:rFonts w:ascii="Times New Roman" w:hAnsi="Times New Roman" w:cs="Times New Roman"/>
        </w:rPr>
        <w:t>maintained.</w:t>
      </w:r>
      <w:bookmarkStart w:id="1" w:name="_h91wz0ypjfen" w:colFirst="0" w:colLast="0"/>
      <w:bookmarkEnd w:id="1"/>
      <w:proofErr w:type="spellEnd"/>
    </w:p>
    <w:p w14:paraId="3CC3C940" w14:textId="77777777" w:rsidR="00A96645" w:rsidRDefault="00A9664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rPr>
      </w:pPr>
    </w:p>
    <w:p w14:paraId="7FB09B4C" w14:textId="5D22CCAB" w:rsidR="00A96645" w:rsidRPr="00A96645" w:rsidRDefault="00A96645" w:rsidP="00A96645">
      <w:pPr>
        <w:pBdr>
          <w:bottom w:val="single" w:sz="4" w:space="1" w:color="FFC000"/>
        </w:pBdr>
        <w:tabs>
          <w:tab w:val="clear" w:pos="851"/>
          <w:tab w:val="clear" w:pos="1134"/>
          <w:tab w:val="left" w:pos="567"/>
          <w:tab w:val="left" w:pos="4111"/>
        </w:tabs>
        <w:ind w:right="283" w:firstLine="0"/>
        <w:jc w:val="center"/>
        <w:rPr>
          <w:rFonts w:ascii="Times New Roman" w:hAnsi="Times New Roman" w:cs="Times New Roman"/>
          <w:b/>
          <w:bCs/>
          <w:sz w:val="24"/>
          <w:szCs w:val="24"/>
        </w:rPr>
      </w:pPr>
      <w:r w:rsidRPr="00A96645">
        <w:rPr>
          <w:rFonts w:ascii="Times New Roman" w:hAnsi="Times New Roman" w:cs="Times New Roman"/>
          <w:b/>
          <w:bCs/>
          <w:sz w:val="24"/>
          <w:szCs w:val="24"/>
        </w:rPr>
        <w:t>METHODOLOGY</w:t>
      </w:r>
    </w:p>
    <w:p w14:paraId="07D30685" w14:textId="45668416" w:rsidR="004E6F42" w:rsidRPr="00A96645" w:rsidRDefault="00425AE5" w:rsidP="00A96645">
      <w:pPr>
        <w:pBdr>
          <w:bottom w:val="single" w:sz="4" w:space="1" w:color="FFC000"/>
        </w:pBdr>
        <w:tabs>
          <w:tab w:val="clear" w:pos="851"/>
          <w:tab w:val="clear" w:pos="1134"/>
          <w:tab w:val="left" w:pos="567"/>
          <w:tab w:val="left" w:pos="4111"/>
        </w:tabs>
        <w:ind w:right="283" w:firstLine="0"/>
        <w:rPr>
          <w:rFonts w:ascii="Times New Roman" w:hAnsi="Times New Roman" w:cs="Times New Roman"/>
          <w:b/>
          <w:bCs/>
          <w:i/>
          <w:iCs/>
          <w:sz w:val="18"/>
          <w:szCs w:val="18"/>
          <w:lang w:val="id-ID"/>
        </w:rPr>
      </w:pPr>
      <w:r>
        <w:rPr>
          <w:rFonts w:ascii="Times New Roman" w:hAnsi="Times New Roman" w:cs="Times New Roman"/>
        </w:rPr>
        <w:tab/>
      </w:r>
      <w:r w:rsidR="00D955AE" w:rsidRPr="00A551BB">
        <w:rPr>
          <w:rFonts w:ascii="Times New Roman" w:hAnsi="Times New Roman" w:cs="Times New Roman"/>
        </w:rPr>
        <w:t xml:space="preserve">This study uses an engineering physics calculation approach based on actual operational data. The approach was used to analyze the performance of shell-and-tube heat exchangers in Secondary Reformer Waste Heat Boilers. The analysis focused on the effect of the reduction in the number of active tubes on the heat transfer capacity and thermal efficiency of the system. </w:t>
      </w:r>
    </w:p>
    <w:tbl>
      <w:tblPr>
        <w:tblStyle w:val="GridTable4-Accent1"/>
        <w:tblW w:w="0" w:type="auto"/>
        <w:tblLook w:val="04A0" w:firstRow="1" w:lastRow="0" w:firstColumn="1" w:lastColumn="0" w:noHBand="0" w:noVBand="1"/>
      </w:tblPr>
      <w:tblGrid>
        <w:gridCol w:w="2831"/>
        <w:gridCol w:w="2832"/>
        <w:gridCol w:w="2832"/>
      </w:tblGrid>
      <w:tr w:rsidR="00A551BB" w:rsidRPr="00A551BB" w14:paraId="499EA1B3" w14:textId="77777777" w:rsidTr="00E63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F3F98FD" w14:textId="77777777" w:rsidR="00E633A0" w:rsidRPr="00A551BB" w:rsidRDefault="00E633A0" w:rsidP="00B10863">
            <w:pPr>
              <w:pStyle w:val="Table"/>
              <w:rPr>
                <w:rFonts w:ascii="Times New Roman" w:hAnsi="Times New Roman" w:cs="Times New Roman"/>
                <w:color w:val="auto"/>
              </w:rPr>
            </w:pPr>
            <w:proofErr w:type="spellStart"/>
            <w:r w:rsidRPr="00A551BB">
              <w:rPr>
                <w:rFonts w:ascii="Times New Roman" w:hAnsi="Times New Roman" w:cs="Times New Roman"/>
                <w:color w:val="auto"/>
              </w:rPr>
              <w:t>Descripttion</w:t>
            </w:r>
            <w:proofErr w:type="spellEnd"/>
          </w:p>
        </w:tc>
        <w:tc>
          <w:tcPr>
            <w:tcW w:w="2832" w:type="dxa"/>
          </w:tcPr>
          <w:p w14:paraId="65DCF587" w14:textId="77777777" w:rsidR="00E633A0" w:rsidRPr="00A551BB" w:rsidRDefault="00E633A0" w:rsidP="00B10863">
            <w:pPr>
              <w:pStyle w:va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51BB">
              <w:rPr>
                <w:rFonts w:ascii="Times New Roman" w:hAnsi="Times New Roman" w:cs="Times New Roman"/>
                <w:color w:val="auto"/>
              </w:rPr>
              <w:t>Shell side</w:t>
            </w:r>
          </w:p>
        </w:tc>
        <w:tc>
          <w:tcPr>
            <w:tcW w:w="2832" w:type="dxa"/>
          </w:tcPr>
          <w:p w14:paraId="68C43127" w14:textId="77777777" w:rsidR="00E633A0" w:rsidRPr="00A551BB" w:rsidRDefault="00E633A0" w:rsidP="00B10863">
            <w:pPr>
              <w:pStyle w:va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51BB">
              <w:rPr>
                <w:rFonts w:ascii="Times New Roman" w:hAnsi="Times New Roman" w:cs="Times New Roman"/>
                <w:color w:val="auto"/>
              </w:rPr>
              <w:t>Tube side</w:t>
            </w:r>
          </w:p>
        </w:tc>
      </w:tr>
      <w:tr w:rsidR="00A551BB" w:rsidRPr="00A551BB" w14:paraId="0DF9512E" w14:textId="77777777" w:rsidTr="00E6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5AE2585" w14:textId="77777777" w:rsidR="00E633A0" w:rsidRPr="00A551BB" w:rsidRDefault="00E633A0" w:rsidP="00B10863">
            <w:pPr>
              <w:pStyle w:val="Table"/>
              <w:rPr>
                <w:rFonts w:ascii="Times New Roman" w:hAnsi="Times New Roman" w:cs="Times New Roman"/>
              </w:rPr>
            </w:pPr>
            <w:r w:rsidRPr="00A551BB">
              <w:rPr>
                <w:rFonts w:ascii="Times New Roman" w:hAnsi="Times New Roman" w:cs="Times New Roman"/>
              </w:rPr>
              <w:t>Fluid</w:t>
            </w:r>
          </w:p>
        </w:tc>
        <w:tc>
          <w:tcPr>
            <w:tcW w:w="2832" w:type="dxa"/>
          </w:tcPr>
          <w:p w14:paraId="64E242D2" w14:textId="77777777" w:rsidR="00E633A0" w:rsidRPr="00A551BB" w:rsidRDefault="007102A7"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BFW+Steam (Steam Water)</w:t>
            </w:r>
          </w:p>
        </w:tc>
        <w:tc>
          <w:tcPr>
            <w:tcW w:w="2832" w:type="dxa"/>
          </w:tcPr>
          <w:p w14:paraId="572A5485" w14:textId="77777777" w:rsidR="00E633A0" w:rsidRPr="00A551BB" w:rsidRDefault="00E633A0"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Secondary Reformer Effluent</w:t>
            </w:r>
          </w:p>
        </w:tc>
      </w:tr>
      <w:tr w:rsidR="00A551BB" w:rsidRPr="00A551BB" w14:paraId="6B97F113" w14:textId="77777777" w:rsidTr="00E633A0">
        <w:tc>
          <w:tcPr>
            <w:cnfStyle w:val="001000000000" w:firstRow="0" w:lastRow="0" w:firstColumn="1" w:lastColumn="0" w:oddVBand="0" w:evenVBand="0" w:oddHBand="0" w:evenHBand="0" w:firstRowFirstColumn="0" w:firstRowLastColumn="0" w:lastRowFirstColumn="0" w:lastRowLastColumn="0"/>
            <w:tcW w:w="2831" w:type="dxa"/>
          </w:tcPr>
          <w:p w14:paraId="30AC038A" w14:textId="77777777" w:rsidR="00E633A0" w:rsidRPr="00A551BB" w:rsidRDefault="00E633A0" w:rsidP="00B10863">
            <w:pPr>
              <w:pStyle w:val="Table"/>
              <w:rPr>
                <w:rFonts w:ascii="Times New Roman" w:hAnsi="Times New Roman" w:cs="Times New Roman"/>
              </w:rPr>
            </w:pPr>
            <w:r w:rsidRPr="00A551BB">
              <w:rPr>
                <w:rFonts w:ascii="Times New Roman" w:hAnsi="Times New Roman" w:cs="Times New Roman"/>
              </w:rPr>
              <w:t>Design Press (kg/cm² g)</w:t>
            </w:r>
          </w:p>
        </w:tc>
        <w:tc>
          <w:tcPr>
            <w:tcW w:w="2832" w:type="dxa"/>
          </w:tcPr>
          <w:p w14:paraId="521096F4" w14:textId="77777777" w:rsidR="00E633A0" w:rsidRPr="00A551BB" w:rsidRDefault="00E633A0"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139,7</w:t>
            </w:r>
          </w:p>
        </w:tc>
        <w:tc>
          <w:tcPr>
            <w:tcW w:w="2832" w:type="dxa"/>
          </w:tcPr>
          <w:p w14:paraId="617BF5F7" w14:textId="77777777" w:rsidR="00E633A0" w:rsidRPr="00A551BB" w:rsidRDefault="00964DF7"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44,7</w:t>
            </w:r>
          </w:p>
        </w:tc>
      </w:tr>
      <w:tr w:rsidR="00A551BB" w:rsidRPr="00A551BB" w14:paraId="3093F7ED" w14:textId="77777777" w:rsidTr="00F96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F0858C5" w14:textId="77777777" w:rsidR="00E633A0" w:rsidRPr="00A551BB" w:rsidRDefault="00964DF7" w:rsidP="00B10863">
            <w:pPr>
              <w:pStyle w:val="Table"/>
              <w:rPr>
                <w:rFonts w:ascii="Times New Roman" w:hAnsi="Times New Roman" w:cs="Times New Roman"/>
              </w:rPr>
            </w:pPr>
            <w:r w:rsidRPr="00A551BB">
              <w:rPr>
                <w:rFonts w:ascii="Times New Roman" w:hAnsi="Times New Roman" w:cs="Times New Roman"/>
              </w:rPr>
              <w:t>Design Temp (Cº)</w:t>
            </w:r>
          </w:p>
        </w:tc>
        <w:tc>
          <w:tcPr>
            <w:tcW w:w="2832" w:type="dxa"/>
            <w:tcBorders>
              <w:bottom w:val="single" w:sz="4" w:space="0" w:color="auto"/>
            </w:tcBorders>
          </w:tcPr>
          <w:p w14:paraId="3E424293" w14:textId="77777777" w:rsidR="00E633A0" w:rsidRPr="00A551BB" w:rsidRDefault="00CA277B"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328(in)/328(out)</w:t>
            </w:r>
          </w:p>
        </w:tc>
        <w:tc>
          <w:tcPr>
            <w:tcW w:w="2832" w:type="dxa"/>
            <w:tcBorders>
              <w:bottom w:val="single" w:sz="4" w:space="0" w:color="auto"/>
            </w:tcBorders>
          </w:tcPr>
          <w:p w14:paraId="0F00E669" w14:textId="77777777" w:rsidR="00E633A0" w:rsidRPr="00A551BB" w:rsidRDefault="00964DF7"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894.5 (in)/440.3 (out)</w:t>
            </w:r>
          </w:p>
        </w:tc>
      </w:tr>
      <w:tr w:rsidR="00A551BB" w:rsidRPr="00A551BB" w14:paraId="47D16676" w14:textId="77777777" w:rsidTr="00F96443">
        <w:tc>
          <w:tcPr>
            <w:cnfStyle w:val="001000000000" w:firstRow="0" w:lastRow="0" w:firstColumn="1" w:lastColumn="0" w:oddVBand="0" w:evenVBand="0" w:oddHBand="0" w:evenHBand="0" w:firstRowFirstColumn="0" w:firstRowLastColumn="0" w:lastRowFirstColumn="0" w:lastRowLastColumn="0"/>
            <w:tcW w:w="2831" w:type="dxa"/>
          </w:tcPr>
          <w:p w14:paraId="379B1843" w14:textId="77777777" w:rsidR="00CA277B" w:rsidRPr="00A551BB" w:rsidRDefault="00CA277B" w:rsidP="00B10863">
            <w:pPr>
              <w:pStyle w:val="Table"/>
              <w:rPr>
                <w:rFonts w:ascii="Times New Roman" w:hAnsi="Times New Roman" w:cs="Times New Roman"/>
              </w:rPr>
            </w:pPr>
            <w:r w:rsidRPr="00A551BB">
              <w:rPr>
                <w:rFonts w:ascii="Times New Roman" w:hAnsi="Times New Roman" w:cs="Times New Roman"/>
              </w:rPr>
              <w:t>Mass Flow Rate (kg/s)</w:t>
            </w:r>
          </w:p>
        </w:tc>
        <w:tc>
          <w:tcPr>
            <w:tcW w:w="2832" w:type="dxa"/>
            <w:tcBorders>
              <w:bottom w:val="single" w:sz="4" w:space="0" w:color="auto"/>
            </w:tcBorders>
          </w:tcPr>
          <w:p w14:paraId="53FEA206" w14:textId="77777777" w:rsidR="00CA277B" w:rsidRPr="00A551BB" w:rsidRDefault="00CA277B"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1109,57</w:t>
            </w:r>
          </w:p>
        </w:tc>
        <w:tc>
          <w:tcPr>
            <w:tcW w:w="2832" w:type="dxa"/>
            <w:tcBorders>
              <w:bottom w:val="single" w:sz="4" w:space="0" w:color="auto"/>
            </w:tcBorders>
          </w:tcPr>
          <w:p w14:paraId="6A9A984B" w14:textId="77777777" w:rsidR="00CA277B" w:rsidRPr="00A551BB" w:rsidRDefault="00CA277B"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135,7</w:t>
            </w:r>
          </w:p>
        </w:tc>
      </w:tr>
      <w:tr w:rsidR="00A551BB" w:rsidRPr="00A551BB" w14:paraId="0ACE34CA" w14:textId="77777777" w:rsidTr="00F96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754A850" w14:textId="77777777" w:rsidR="00F96443" w:rsidRPr="00A551BB" w:rsidRDefault="00F96443" w:rsidP="00B10863">
            <w:pPr>
              <w:pStyle w:val="Table"/>
              <w:rPr>
                <w:rFonts w:ascii="Times New Roman" w:hAnsi="Times New Roman" w:cs="Times New Roman"/>
              </w:rPr>
            </w:pPr>
            <w:r w:rsidRPr="00A551BB">
              <w:rPr>
                <w:rFonts w:ascii="Times New Roman" w:hAnsi="Times New Roman" w:cs="Times New Roman"/>
              </w:rPr>
              <w:t>Pressure (kg/cm² g)</w:t>
            </w:r>
          </w:p>
        </w:tc>
        <w:tc>
          <w:tcPr>
            <w:tcW w:w="2832" w:type="dxa"/>
            <w:tcBorders>
              <w:bottom w:val="single" w:sz="4" w:space="0" w:color="auto"/>
            </w:tcBorders>
          </w:tcPr>
          <w:p w14:paraId="15C9F109" w14:textId="77777777" w:rsidR="00F96443" w:rsidRPr="00A551BB" w:rsidRDefault="00F96443"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127</w:t>
            </w:r>
          </w:p>
        </w:tc>
        <w:tc>
          <w:tcPr>
            <w:tcW w:w="2832" w:type="dxa"/>
            <w:tcBorders>
              <w:bottom w:val="single" w:sz="4" w:space="0" w:color="auto"/>
            </w:tcBorders>
          </w:tcPr>
          <w:p w14:paraId="7F30B64A" w14:textId="77777777" w:rsidR="00F96443" w:rsidRPr="00A551BB" w:rsidRDefault="00F96443"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39,8</w:t>
            </w:r>
          </w:p>
        </w:tc>
      </w:tr>
      <w:tr w:rsidR="00A551BB" w:rsidRPr="00A551BB" w14:paraId="10927264" w14:textId="77777777" w:rsidTr="00F96443">
        <w:tc>
          <w:tcPr>
            <w:cnfStyle w:val="001000000000" w:firstRow="0" w:lastRow="0" w:firstColumn="1" w:lastColumn="0" w:oddVBand="0" w:evenVBand="0" w:oddHBand="0" w:evenHBand="0" w:firstRowFirstColumn="0" w:firstRowLastColumn="0" w:lastRowFirstColumn="0" w:lastRowLastColumn="0"/>
            <w:tcW w:w="2831" w:type="dxa"/>
          </w:tcPr>
          <w:p w14:paraId="23CBDF42" w14:textId="77777777" w:rsidR="002A5473" w:rsidRPr="00A551BB" w:rsidRDefault="002A5473" w:rsidP="00B10863">
            <w:pPr>
              <w:pStyle w:val="Table"/>
              <w:rPr>
                <w:rFonts w:ascii="Times New Roman" w:hAnsi="Times New Roman" w:cs="Times New Roman"/>
              </w:rPr>
            </w:pPr>
            <w:r w:rsidRPr="00A551BB">
              <w:rPr>
                <w:rFonts w:ascii="Times New Roman" w:hAnsi="Times New Roman" w:cs="Times New Roman"/>
              </w:rPr>
              <w:t>Specific Heat/Cp (kcal/</w:t>
            </w:r>
            <w:proofErr w:type="spellStart"/>
            <w:r w:rsidRPr="00A551BB">
              <w:rPr>
                <w:rFonts w:ascii="Times New Roman" w:hAnsi="Times New Roman" w:cs="Times New Roman"/>
              </w:rPr>
              <w:t>kg°c</w:t>
            </w:r>
            <w:proofErr w:type="spellEnd"/>
            <w:r w:rsidRPr="00A551BB">
              <w:rPr>
                <w:rFonts w:ascii="Times New Roman" w:hAnsi="Times New Roman" w:cs="Times New Roman"/>
              </w:rPr>
              <w:t>)</w:t>
            </w:r>
          </w:p>
        </w:tc>
        <w:tc>
          <w:tcPr>
            <w:tcW w:w="2832" w:type="dxa"/>
            <w:tcBorders>
              <w:bottom w:val="single" w:sz="4" w:space="0" w:color="auto"/>
            </w:tcBorders>
          </w:tcPr>
          <w:p w14:paraId="5F40B174" w14:textId="77777777" w:rsidR="002A5473" w:rsidRPr="00A551BB" w:rsidRDefault="002A547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1,6950</w:t>
            </w:r>
          </w:p>
        </w:tc>
        <w:tc>
          <w:tcPr>
            <w:tcW w:w="2832" w:type="dxa"/>
            <w:tcBorders>
              <w:bottom w:val="single" w:sz="4" w:space="0" w:color="auto"/>
            </w:tcBorders>
          </w:tcPr>
          <w:p w14:paraId="4FE49E1C" w14:textId="77777777" w:rsidR="002A5473" w:rsidRPr="00A551BB" w:rsidRDefault="002A547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0.5260</w:t>
            </w:r>
          </w:p>
        </w:tc>
      </w:tr>
      <w:tr w:rsidR="00A551BB" w:rsidRPr="00A551BB" w14:paraId="3F125EAC" w14:textId="77777777" w:rsidTr="009C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D3B0E1D" w14:textId="77777777" w:rsidR="004632FF" w:rsidRPr="00A551BB" w:rsidRDefault="00976DE4" w:rsidP="00B10863">
            <w:pPr>
              <w:pStyle w:val="Table"/>
              <w:rPr>
                <w:rFonts w:ascii="Times New Roman" w:hAnsi="Times New Roman" w:cs="Times New Roman"/>
              </w:rPr>
            </w:pPr>
            <w:r w:rsidRPr="00A551BB">
              <w:rPr>
                <w:rFonts w:ascii="Times New Roman" w:hAnsi="Times New Roman" w:cs="Times New Roman"/>
              </w:rPr>
              <w:t>LMTD (Cº)</w:t>
            </w:r>
          </w:p>
        </w:tc>
        <w:tc>
          <w:tcPr>
            <w:tcW w:w="5664" w:type="dxa"/>
            <w:gridSpan w:val="2"/>
            <w:tcBorders>
              <w:bottom w:val="single" w:sz="4" w:space="0" w:color="auto"/>
            </w:tcBorders>
          </w:tcPr>
          <w:p w14:paraId="3D9959AF" w14:textId="77777777" w:rsidR="004632FF" w:rsidRPr="00A551BB" w:rsidRDefault="004632FF"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273,83</w:t>
            </w:r>
          </w:p>
        </w:tc>
      </w:tr>
      <w:tr w:rsidR="00A551BB" w:rsidRPr="00A551BB" w14:paraId="4DB95B4F" w14:textId="77777777" w:rsidTr="009C053F">
        <w:tc>
          <w:tcPr>
            <w:cnfStyle w:val="001000000000" w:firstRow="0" w:lastRow="0" w:firstColumn="1" w:lastColumn="0" w:oddVBand="0" w:evenVBand="0" w:oddHBand="0" w:evenHBand="0" w:firstRowFirstColumn="0" w:firstRowLastColumn="0" w:lastRowFirstColumn="0" w:lastRowLastColumn="0"/>
            <w:tcW w:w="2831" w:type="dxa"/>
          </w:tcPr>
          <w:p w14:paraId="3EC6CCFE" w14:textId="77777777" w:rsidR="002A5473" w:rsidRPr="00A551BB" w:rsidRDefault="002A5473" w:rsidP="00B10863">
            <w:pPr>
              <w:pStyle w:val="Table"/>
              <w:rPr>
                <w:rFonts w:ascii="Times New Roman" w:hAnsi="Times New Roman" w:cs="Times New Roman"/>
              </w:rPr>
            </w:pPr>
            <w:r w:rsidRPr="00A551BB">
              <w:rPr>
                <w:rFonts w:ascii="Times New Roman" w:hAnsi="Times New Roman" w:cs="Times New Roman"/>
              </w:rPr>
              <w:t>Q Actual</w:t>
            </w:r>
          </w:p>
        </w:tc>
        <w:tc>
          <w:tcPr>
            <w:tcW w:w="5664" w:type="dxa"/>
            <w:gridSpan w:val="2"/>
            <w:tcBorders>
              <w:bottom w:val="single" w:sz="4" w:space="0" w:color="auto"/>
            </w:tcBorders>
          </w:tcPr>
          <w:p w14:paraId="6BB30450" w14:textId="77777777" w:rsidR="002A5473" w:rsidRPr="00A551BB" w:rsidRDefault="002A547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110.69 × 10⁶ kcal/h</w:t>
            </w:r>
          </w:p>
        </w:tc>
      </w:tr>
      <w:tr w:rsidR="00A551BB" w:rsidRPr="00A551BB" w14:paraId="5C8A9A4C" w14:textId="77777777" w:rsidTr="009C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AF0D56A" w14:textId="77777777" w:rsidR="002A5473" w:rsidRPr="00A551BB" w:rsidRDefault="002A5473" w:rsidP="00B10863">
            <w:pPr>
              <w:pStyle w:val="Table"/>
              <w:rPr>
                <w:rFonts w:ascii="Times New Roman" w:hAnsi="Times New Roman" w:cs="Times New Roman"/>
              </w:rPr>
            </w:pPr>
            <w:r w:rsidRPr="00A551BB">
              <w:rPr>
                <w:rFonts w:ascii="Times New Roman" w:hAnsi="Times New Roman" w:cs="Times New Roman"/>
              </w:rPr>
              <w:t>Heat Transfer Coefficient (U)</w:t>
            </w:r>
          </w:p>
        </w:tc>
        <w:tc>
          <w:tcPr>
            <w:tcW w:w="5664" w:type="dxa"/>
            <w:gridSpan w:val="2"/>
            <w:tcBorders>
              <w:bottom w:val="single" w:sz="4" w:space="0" w:color="auto"/>
            </w:tcBorders>
          </w:tcPr>
          <w:p w14:paraId="64383D0A" w14:textId="77777777" w:rsidR="002A5473" w:rsidRPr="00A551BB" w:rsidRDefault="002A5473"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442.2 kcal/m²·h·°C</w:t>
            </w:r>
          </w:p>
        </w:tc>
      </w:tr>
      <w:tr w:rsidR="00A551BB" w:rsidRPr="00A551BB" w14:paraId="17B27704" w14:textId="77777777" w:rsidTr="00D065D4">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tcPr>
          <w:p w14:paraId="4C4E4481" w14:textId="77777777" w:rsidR="00F96443" w:rsidRPr="00A551BB" w:rsidRDefault="00F96443" w:rsidP="00B10863">
            <w:pPr>
              <w:pStyle w:val="Table"/>
              <w:rPr>
                <w:rFonts w:ascii="Times New Roman" w:hAnsi="Times New Roman" w:cs="Times New Roman"/>
                <w:b w:val="0"/>
                <w:bCs w:val="0"/>
              </w:rPr>
            </w:pPr>
          </w:p>
          <w:p w14:paraId="71A6DC1B" w14:textId="77777777" w:rsidR="00F96443" w:rsidRPr="00A551BB" w:rsidRDefault="00F96443" w:rsidP="00B10863">
            <w:pPr>
              <w:pStyle w:val="Table"/>
              <w:rPr>
                <w:rFonts w:ascii="Times New Roman" w:hAnsi="Times New Roman" w:cs="Times New Roman"/>
              </w:rPr>
            </w:pPr>
            <w:r w:rsidRPr="00A551BB">
              <w:rPr>
                <w:rFonts w:ascii="Times New Roman" w:hAnsi="Times New Roman" w:cs="Times New Roman"/>
              </w:rPr>
              <w:t>Tube Material</w:t>
            </w:r>
          </w:p>
        </w:tc>
        <w:tc>
          <w:tcPr>
            <w:tcW w:w="5664" w:type="dxa"/>
            <w:gridSpan w:val="2"/>
            <w:tcBorders>
              <w:top w:val="single" w:sz="4" w:space="0" w:color="auto"/>
              <w:left w:val="single" w:sz="4" w:space="0" w:color="auto"/>
              <w:bottom w:val="single" w:sz="4" w:space="0" w:color="auto"/>
              <w:right w:val="single" w:sz="4" w:space="0" w:color="auto"/>
            </w:tcBorders>
          </w:tcPr>
          <w:p w14:paraId="2956F072" w14:textId="77777777" w:rsidR="00F96443" w:rsidRPr="00A551BB" w:rsidRDefault="00F9644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13CrMo4-5 (1Cr – 0.5 MB)</w:t>
            </w:r>
          </w:p>
          <w:p w14:paraId="075309FA" w14:textId="77777777" w:rsidR="00F96443" w:rsidRPr="00A551BB" w:rsidRDefault="00F9644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Low Alloy Steel</w:t>
            </w:r>
          </w:p>
        </w:tc>
      </w:tr>
      <w:tr w:rsidR="00A551BB" w:rsidRPr="00A551BB" w14:paraId="52F50CF8" w14:textId="77777777" w:rsidTr="001B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tcPr>
          <w:p w14:paraId="348C9AF6" w14:textId="77777777" w:rsidR="00F96443" w:rsidRPr="00A551BB" w:rsidRDefault="00F96443" w:rsidP="00B10863">
            <w:pPr>
              <w:pStyle w:val="Table"/>
              <w:rPr>
                <w:rFonts w:ascii="Times New Roman" w:hAnsi="Times New Roman" w:cs="Times New Roman"/>
              </w:rPr>
            </w:pPr>
            <w:r w:rsidRPr="00A551BB">
              <w:rPr>
                <w:rFonts w:ascii="Times New Roman" w:hAnsi="Times New Roman" w:cs="Times New Roman"/>
              </w:rPr>
              <w:t>Tube Size</w:t>
            </w:r>
          </w:p>
        </w:tc>
        <w:tc>
          <w:tcPr>
            <w:tcW w:w="5664" w:type="dxa"/>
            <w:gridSpan w:val="2"/>
            <w:tcBorders>
              <w:top w:val="single" w:sz="4" w:space="0" w:color="auto"/>
              <w:left w:val="single" w:sz="4" w:space="0" w:color="auto"/>
              <w:bottom w:val="single" w:sz="4" w:space="0" w:color="auto"/>
              <w:right w:val="single" w:sz="4" w:space="0" w:color="auto"/>
            </w:tcBorders>
          </w:tcPr>
          <w:p w14:paraId="1121A64A" w14:textId="77777777" w:rsidR="00F96443" w:rsidRPr="00A551BB" w:rsidRDefault="00F96443"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OD 38 x 4.5 THK x 7600L</w:t>
            </w:r>
          </w:p>
        </w:tc>
      </w:tr>
      <w:tr w:rsidR="00A551BB" w:rsidRPr="00A551BB" w14:paraId="5E82F693" w14:textId="77777777" w:rsidTr="001B1ABE">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tcPr>
          <w:p w14:paraId="1DFF66C1" w14:textId="77777777" w:rsidR="00F96443" w:rsidRPr="00A551BB" w:rsidRDefault="00F96443" w:rsidP="00B10863">
            <w:pPr>
              <w:pStyle w:val="Table"/>
              <w:rPr>
                <w:rFonts w:ascii="Times New Roman" w:hAnsi="Times New Roman" w:cs="Times New Roman"/>
              </w:rPr>
            </w:pPr>
            <w:r w:rsidRPr="00A551BB">
              <w:rPr>
                <w:rFonts w:ascii="Times New Roman" w:hAnsi="Times New Roman" w:cs="Times New Roman"/>
              </w:rPr>
              <w:t xml:space="preserve">Number </w:t>
            </w:r>
            <w:proofErr w:type="gramStart"/>
            <w:r w:rsidRPr="00A551BB">
              <w:rPr>
                <w:rFonts w:ascii="Times New Roman" w:hAnsi="Times New Roman" w:cs="Times New Roman"/>
              </w:rPr>
              <w:t>Of</w:t>
            </w:r>
            <w:proofErr w:type="gramEnd"/>
            <w:r w:rsidRPr="00A551BB">
              <w:rPr>
                <w:rFonts w:ascii="Times New Roman" w:hAnsi="Times New Roman" w:cs="Times New Roman"/>
              </w:rPr>
              <w:t xml:space="preserve"> Tubes</w:t>
            </w:r>
          </w:p>
        </w:tc>
        <w:tc>
          <w:tcPr>
            <w:tcW w:w="5664" w:type="dxa"/>
            <w:gridSpan w:val="2"/>
            <w:tcBorders>
              <w:top w:val="single" w:sz="4" w:space="0" w:color="auto"/>
              <w:left w:val="single" w:sz="4" w:space="0" w:color="auto"/>
              <w:bottom w:val="single" w:sz="4" w:space="0" w:color="auto"/>
              <w:right w:val="single" w:sz="4" w:space="0" w:color="auto"/>
            </w:tcBorders>
          </w:tcPr>
          <w:p w14:paraId="6A15B9BA" w14:textId="77777777" w:rsidR="00F96443" w:rsidRPr="00A551BB" w:rsidRDefault="00F96443"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1024</w:t>
            </w:r>
          </w:p>
        </w:tc>
      </w:tr>
      <w:tr w:rsidR="00A551BB" w:rsidRPr="00A551BB" w14:paraId="4D0711C1" w14:textId="77777777" w:rsidTr="001B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tcPr>
          <w:p w14:paraId="613A55B8" w14:textId="77777777" w:rsidR="00F96443" w:rsidRPr="00A551BB" w:rsidRDefault="00F96443" w:rsidP="00B10863">
            <w:pPr>
              <w:pStyle w:val="Table"/>
              <w:rPr>
                <w:rFonts w:ascii="Times New Roman" w:hAnsi="Times New Roman" w:cs="Times New Roman"/>
              </w:rPr>
            </w:pPr>
            <w:r w:rsidRPr="00A551BB">
              <w:rPr>
                <w:rFonts w:ascii="Times New Roman" w:hAnsi="Times New Roman" w:cs="Times New Roman"/>
              </w:rPr>
              <w:t xml:space="preserve">Number </w:t>
            </w:r>
            <w:proofErr w:type="gramStart"/>
            <w:r w:rsidRPr="00A551BB">
              <w:rPr>
                <w:rFonts w:ascii="Times New Roman" w:hAnsi="Times New Roman" w:cs="Times New Roman"/>
              </w:rPr>
              <w:t>Of</w:t>
            </w:r>
            <w:proofErr w:type="gramEnd"/>
            <w:r w:rsidRPr="00A551BB">
              <w:rPr>
                <w:rFonts w:ascii="Times New Roman" w:hAnsi="Times New Roman" w:cs="Times New Roman"/>
              </w:rPr>
              <w:t xml:space="preserve"> Active Tube</w:t>
            </w:r>
          </w:p>
        </w:tc>
        <w:tc>
          <w:tcPr>
            <w:tcW w:w="5664" w:type="dxa"/>
            <w:gridSpan w:val="2"/>
            <w:tcBorders>
              <w:top w:val="single" w:sz="4" w:space="0" w:color="auto"/>
              <w:left w:val="single" w:sz="4" w:space="0" w:color="auto"/>
              <w:bottom w:val="single" w:sz="4" w:space="0" w:color="auto"/>
              <w:right w:val="single" w:sz="4" w:space="0" w:color="auto"/>
            </w:tcBorders>
          </w:tcPr>
          <w:p w14:paraId="15F75867" w14:textId="77777777" w:rsidR="00F96443" w:rsidRPr="00A551BB" w:rsidRDefault="00F96443" w:rsidP="00B10863">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1014</w:t>
            </w:r>
          </w:p>
        </w:tc>
      </w:tr>
      <w:tr w:rsidR="00A551BB" w:rsidRPr="00A551BB" w14:paraId="38B47156" w14:textId="77777777" w:rsidTr="001B1ABE">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tcPr>
          <w:p w14:paraId="2340E4A5" w14:textId="77777777" w:rsidR="00CA277B" w:rsidRPr="00A551BB" w:rsidRDefault="00CA277B" w:rsidP="00B10863">
            <w:pPr>
              <w:pStyle w:val="Table"/>
              <w:rPr>
                <w:rFonts w:ascii="Times New Roman" w:hAnsi="Times New Roman" w:cs="Times New Roman"/>
              </w:rPr>
            </w:pPr>
            <w:r w:rsidRPr="00A551BB">
              <w:rPr>
                <w:rFonts w:ascii="Times New Roman" w:hAnsi="Times New Roman" w:cs="Times New Roman"/>
              </w:rPr>
              <w:t>Surface Area (m2)</w:t>
            </w:r>
          </w:p>
        </w:tc>
        <w:tc>
          <w:tcPr>
            <w:tcW w:w="5664" w:type="dxa"/>
            <w:gridSpan w:val="2"/>
            <w:tcBorders>
              <w:top w:val="single" w:sz="4" w:space="0" w:color="auto"/>
              <w:left w:val="single" w:sz="4" w:space="0" w:color="auto"/>
              <w:bottom w:val="single" w:sz="4" w:space="0" w:color="auto"/>
              <w:right w:val="single" w:sz="4" w:space="0" w:color="auto"/>
            </w:tcBorders>
          </w:tcPr>
          <w:p w14:paraId="0B904504" w14:textId="77777777" w:rsidR="00CA277B" w:rsidRPr="00A551BB" w:rsidRDefault="00CA277B" w:rsidP="00B10863">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910,7</w:t>
            </w:r>
          </w:p>
        </w:tc>
      </w:tr>
    </w:tbl>
    <w:p w14:paraId="73FD5082" w14:textId="77777777" w:rsidR="00A96645" w:rsidRDefault="00A96645" w:rsidP="00593587">
      <w:pPr>
        <w:ind w:firstLine="0"/>
        <w:rPr>
          <w:rFonts w:ascii="Times New Roman" w:hAnsi="Times New Roman" w:cs="Times New Roman"/>
        </w:rPr>
      </w:pPr>
    </w:p>
    <w:p w14:paraId="0F677DF8" w14:textId="77777777" w:rsidR="00A96645" w:rsidRDefault="00A96645" w:rsidP="00593587">
      <w:pPr>
        <w:ind w:firstLine="0"/>
        <w:rPr>
          <w:rFonts w:ascii="Times New Roman" w:hAnsi="Times New Roman" w:cs="Times New Roman"/>
        </w:rPr>
      </w:pPr>
    </w:p>
    <w:p w14:paraId="7E348DBA" w14:textId="105843A7" w:rsidR="0068728D" w:rsidRPr="00A551BB" w:rsidRDefault="00A96645" w:rsidP="00593587">
      <w:pPr>
        <w:ind w:firstLine="0"/>
        <w:rPr>
          <w:rFonts w:ascii="Times New Roman" w:hAnsi="Times New Roman" w:cs="Times New Roman"/>
          <w:lang w:val="id-ID"/>
        </w:rPr>
      </w:pPr>
      <w:r>
        <w:rPr>
          <w:rFonts w:ascii="Times New Roman" w:hAnsi="Times New Roman" w:cs="Times New Roman"/>
        </w:rPr>
        <w:lastRenderedPageBreak/>
        <w:tab/>
      </w:r>
      <w:r w:rsidR="0006097D" w:rsidRPr="00A551BB">
        <w:rPr>
          <w:rFonts w:ascii="Times New Roman" w:hAnsi="Times New Roman" w:cs="Times New Roman"/>
        </w:rPr>
        <w:t xml:space="preserve">Based on the available data, the Log Mean Temperature Difference (LMTD) method was chosen as the most effective calculation approach. This method is used to analyze the performance of shell-and-tube heat exchangers [12]. The LMTD method is known as a simple method but has high accuracy. This method is used to calculate the efficiency and heat transfer capacity of this type of heat exchanger [13]. In this study, calculations were made for two different conditions. The first condition is when all tubes are active, while the second condition is performed assuming there are 10 tubes deactivated. A comparison of the two conditions was used to assess the impact of the reduction in the number of active tubes on heat transfer performance. The basic equations used in the LMTD calculation are </w:t>
      </w:r>
      <w:r w:rsidR="008905BF" w:rsidRPr="00A551BB">
        <w:rPr>
          <w:rFonts w:ascii="Times New Roman" w:hAnsi="Times New Roman" w:cs="Times New Roman"/>
          <w:i/>
          <w:iCs/>
        </w:rPr>
        <w:t>Q = U × A × ΔTlm</w:t>
      </w:r>
      <w:r w:rsidR="008905BF" w:rsidRPr="00A551BB">
        <w:rPr>
          <w:rFonts w:ascii="Times New Roman" w:hAnsi="Times New Roman" w:cs="Times New Roman"/>
        </w:rPr>
        <w:t xml:space="preserve"> [14].</w:t>
      </w:r>
    </w:p>
    <w:p w14:paraId="447425C4" w14:textId="77777777" w:rsidR="00382677" w:rsidRPr="00A551BB" w:rsidRDefault="00D56D84" w:rsidP="00382677">
      <w:pPr>
        <w:rPr>
          <w:rFonts w:ascii="Times New Roman" w:hAnsi="Times New Roman" w:cs="Times New Roman"/>
        </w:rPr>
      </w:pPr>
      <w:r w:rsidRPr="00A551BB">
        <w:rPr>
          <w:rFonts w:ascii="Times New Roman" w:hAnsi="Times New Roman" w:cs="Times New Roman"/>
        </w:rPr>
        <w:t>Q = Heat Transfer Rate (kcal/h)</w:t>
      </w:r>
    </w:p>
    <w:p w14:paraId="36D9A493" w14:textId="77777777" w:rsidR="00D56D84" w:rsidRPr="00A551BB" w:rsidRDefault="00D56D84" w:rsidP="00382677">
      <w:pPr>
        <w:rPr>
          <w:rFonts w:ascii="Times New Roman" w:hAnsi="Times New Roman" w:cs="Times New Roman"/>
        </w:rPr>
      </w:pPr>
      <w:r w:rsidRPr="00A551BB">
        <w:rPr>
          <w:rFonts w:ascii="Times New Roman" w:hAnsi="Times New Roman" w:cs="Times New Roman"/>
        </w:rPr>
        <w:t>U = Heat Transfer Coefficient</w:t>
      </w:r>
    </w:p>
    <w:p w14:paraId="05B6333C" w14:textId="77777777" w:rsidR="00593587" w:rsidRPr="00A551BB" w:rsidRDefault="00D56D84" w:rsidP="00593587">
      <w:pPr>
        <w:rPr>
          <w:rFonts w:ascii="Times New Roman" w:hAnsi="Times New Roman" w:cs="Times New Roman"/>
        </w:rPr>
      </w:pPr>
      <w:r w:rsidRPr="00A551BB">
        <w:rPr>
          <w:rFonts w:ascii="Times New Roman" w:hAnsi="Times New Roman" w:cs="Times New Roman"/>
        </w:rPr>
        <w:t>A = Surface Area (m2)</w:t>
      </w:r>
    </w:p>
    <w:p w14:paraId="1F2F2F9B" w14:textId="6C143FF2" w:rsidR="00747A99" w:rsidRPr="00A551BB" w:rsidRDefault="00D56D84" w:rsidP="00593587">
      <w:pPr>
        <w:rPr>
          <w:rFonts w:ascii="Times New Roman" w:hAnsi="Times New Roman" w:cs="Times New Roman"/>
        </w:rPr>
      </w:pPr>
      <w:proofErr w:type="spellStart"/>
      <w:r w:rsidRPr="00A551BB">
        <w:rPr>
          <w:rFonts w:ascii="Times New Roman" w:hAnsi="Times New Roman" w:cs="Times New Roman"/>
        </w:rPr>
        <w:t>ΔTlm</w:t>
      </w:r>
      <w:proofErr w:type="spellEnd"/>
      <w:r w:rsidRPr="00A551BB">
        <w:rPr>
          <w:rFonts w:ascii="Times New Roman" w:hAnsi="Times New Roman" w:cs="Times New Roman"/>
        </w:rPr>
        <w:t xml:space="preserve"> = Log Mean Temperature </w:t>
      </w:r>
      <w:proofErr w:type="spellStart"/>
      <w:r w:rsidRPr="00A551BB">
        <w:rPr>
          <w:rFonts w:ascii="Times New Roman" w:hAnsi="Times New Roman" w:cs="Times New Roman"/>
        </w:rPr>
        <w:t>Diffrence</w:t>
      </w:r>
      <w:proofErr w:type="spellEnd"/>
      <w:r w:rsidRPr="00A551BB">
        <w:rPr>
          <w:rFonts w:ascii="Times New Roman" w:hAnsi="Times New Roman" w:cs="Times New Roman"/>
        </w:rPr>
        <w:t xml:space="preserve"> (C°)</w:t>
      </w:r>
    </w:p>
    <w:p w14:paraId="2F944704" w14:textId="2F659116" w:rsidR="00C44693" w:rsidRDefault="00425AE5" w:rsidP="00425AE5">
      <w:pPr>
        <w:pStyle w:val="Heading2"/>
        <w:jc w:val="center"/>
        <w:rPr>
          <w:rFonts w:ascii="Times New Roman" w:hAnsi="Times New Roman" w:cs="Times New Roman"/>
          <w:i w:val="0"/>
          <w:iCs/>
          <w:sz w:val="24"/>
          <w:szCs w:val="24"/>
        </w:rPr>
      </w:pPr>
      <w:bookmarkStart w:id="2" w:name="_50w1x8dmg1de" w:colFirst="0" w:colLast="0"/>
      <w:bookmarkEnd w:id="2"/>
      <w:r w:rsidRPr="00425AE5">
        <w:rPr>
          <w:rFonts w:ascii="Times New Roman" w:hAnsi="Times New Roman" w:cs="Times New Roman"/>
          <w:i w:val="0"/>
          <w:iCs/>
          <w:sz w:val="24"/>
          <w:szCs w:val="24"/>
        </w:rPr>
        <w:t xml:space="preserve">RESULTS </w:t>
      </w:r>
      <w:r>
        <w:rPr>
          <w:rFonts w:ascii="Times New Roman" w:hAnsi="Times New Roman" w:cs="Times New Roman"/>
          <w:i w:val="0"/>
          <w:iCs/>
          <w:sz w:val="24"/>
          <w:szCs w:val="24"/>
        </w:rPr>
        <w:t>A</w:t>
      </w:r>
      <w:r w:rsidRPr="00425AE5">
        <w:rPr>
          <w:rFonts w:ascii="Times New Roman" w:hAnsi="Times New Roman" w:cs="Times New Roman"/>
          <w:i w:val="0"/>
          <w:iCs/>
          <w:sz w:val="24"/>
          <w:szCs w:val="24"/>
        </w:rPr>
        <w:t>ND DISCUSSION</w:t>
      </w:r>
    </w:p>
    <w:p w14:paraId="667BBDA0" w14:textId="77777777" w:rsidR="00425AE5" w:rsidRPr="00425AE5" w:rsidRDefault="00425AE5" w:rsidP="00425AE5"/>
    <w:p w14:paraId="7F4157EB" w14:textId="361907A0" w:rsidR="006A2530" w:rsidRPr="00425AE5" w:rsidRDefault="0002379D" w:rsidP="00425AE5">
      <w:pPr>
        <w:ind w:firstLine="0"/>
        <w:jc w:val="center"/>
        <w:rPr>
          <w:rFonts w:ascii="Times New Roman" w:hAnsi="Times New Roman" w:cs="Times New Roman"/>
          <w:b/>
          <w:bCs/>
          <w:sz w:val="22"/>
          <w:szCs w:val="22"/>
        </w:rPr>
      </w:pPr>
      <w:r w:rsidRPr="00425AE5">
        <w:rPr>
          <w:rFonts w:ascii="Times New Roman" w:hAnsi="Times New Roman" w:cs="Times New Roman"/>
          <w:b/>
          <w:bCs/>
          <w:sz w:val="22"/>
          <w:szCs w:val="22"/>
        </w:rPr>
        <w:t>Stages of Tube Repair Before Welding</w:t>
      </w:r>
    </w:p>
    <w:tbl>
      <w:tblPr>
        <w:tblStyle w:val="TableGrid"/>
        <w:tblW w:w="8080" w:type="dxa"/>
        <w:tblInd w:w="-5" w:type="dxa"/>
        <w:tblLook w:val="04A0" w:firstRow="1" w:lastRow="0" w:firstColumn="1" w:lastColumn="0" w:noHBand="0" w:noVBand="1"/>
      </w:tblPr>
      <w:tblGrid>
        <w:gridCol w:w="1084"/>
        <w:gridCol w:w="1627"/>
        <w:gridCol w:w="2173"/>
        <w:gridCol w:w="3196"/>
      </w:tblGrid>
      <w:tr w:rsidR="00A551BB" w:rsidRPr="00A551BB" w14:paraId="7A8E52FE" w14:textId="77777777" w:rsidTr="00747A99">
        <w:tc>
          <w:tcPr>
            <w:tcW w:w="1084" w:type="dxa"/>
            <w:tcBorders>
              <w:top w:val="single" w:sz="4" w:space="0" w:color="auto"/>
              <w:left w:val="single" w:sz="4" w:space="0" w:color="auto"/>
              <w:bottom w:val="single" w:sz="4" w:space="0" w:color="auto"/>
              <w:right w:val="single" w:sz="4" w:space="0" w:color="auto"/>
            </w:tcBorders>
            <w:vAlign w:val="center"/>
            <w:hideMark/>
          </w:tcPr>
          <w:p w14:paraId="07DA23EB" w14:textId="77777777" w:rsidR="006A2530" w:rsidRPr="00A551BB" w:rsidRDefault="006A2530" w:rsidP="007663B1">
            <w:pPr>
              <w:ind w:firstLine="34"/>
              <w:jc w:val="center"/>
              <w:rPr>
                <w:rFonts w:ascii="Times New Roman" w:hAnsi="Times New Roman" w:cs="Times New Roman"/>
              </w:rPr>
            </w:pPr>
            <w:r w:rsidRPr="00A551BB">
              <w:rPr>
                <w:rFonts w:ascii="Times New Roman" w:hAnsi="Times New Roman" w:cs="Times New Roman"/>
              </w:rPr>
              <w:t>NO</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6A0A418" w14:textId="77777777" w:rsidR="006A2530" w:rsidRPr="00A551BB" w:rsidRDefault="006A2530" w:rsidP="007663B1">
            <w:pPr>
              <w:ind w:firstLine="0"/>
              <w:jc w:val="center"/>
              <w:rPr>
                <w:rFonts w:ascii="Times New Roman" w:hAnsi="Times New Roman" w:cs="Times New Roman"/>
              </w:rPr>
            </w:pPr>
            <w:r w:rsidRPr="00A551BB">
              <w:rPr>
                <w:rFonts w:ascii="Times New Roman" w:hAnsi="Times New Roman" w:cs="Times New Roman"/>
              </w:rPr>
              <w:t>Stages of improvement</w:t>
            </w:r>
          </w:p>
        </w:tc>
        <w:tc>
          <w:tcPr>
            <w:tcW w:w="2173" w:type="dxa"/>
            <w:tcBorders>
              <w:top w:val="single" w:sz="4" w:space="0" w:color="auto"/>
              <w:left w:val="single" w:sz="4" w:space="0" w:color="auto"/>
              <w:bottom w:val="single" w:sz="4" w:space="0" w:color="auto"/>
              <w:right w:val="single" w:sz="4" w:space="0" w:color="auto"/>
            </w:tcBorders>
            <w:vAlign w:val="center"/>
            <w:hideMark/>
          </w:tcPr>
          <w:p w14:paraId="6BC40F9F" w14:textId="77777777" w:rsidR="006A2530" w:rsidRPr="00A551BB" w:rsidRDefault="006A2530" w:rsidP="007663B1">
            <w:pPr>
              <w:ind w:firstLine="0"/>
              <w:jc w:val="center"/>
              <w:rPr>
                <w:rFonts w:ascii="Times New Roman" w:hAnsi="Times New Roman" w:cs="Times New Roman"/>
              </w:rPr>
            </w:pPr>
            <w:r w:rsidRPr="00A551BB">
              <w:rPr>
                <w:rFonts w:ascii="Times New Roman" w:hAnsi="Times New Roman" w:cs="Times New Roman"/>
              </w:rPr>
              <w:t>Continued repair</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B983DF9" w14:textId="77777777" w:rsidR="006A2530" w:rsidRPr="00A551BB" w:rsidRDefault="006A2530" w:rsidP="007663B1">
            <w:pPr>
              <w:ind w:firstLine="0"/>
              <w:jc w:val="center"/>
              <w:rPr>
                <w:rFonts w:ascii="Times New Roman" w:hAnsi="Times New Roman" w:cs="Times New Roman"/>
              </w:rPr>
            </w:pPr>
            <w:r w:rsidRPr="00A551BB">
              <w:rPr>
                <w:rFonts w:ascii="Times New Roman" w:hAnsi="Times New Roman" w:cs="Times New Roman"/>
              </w:rPr>
              <w:t>Attachment</w:t>
            </w:r>
          </w:p>
        </w:tc>
      </w:tr>
      <w:tr w:rsidR="00A551BB" w:rsidRPr="00A551BB" w14:paraId="09DF48C4" w14:textId="77777777" w:rsidTr="00593587">
        <w:trPr>
          <w:trHeight w:val="3368"/>
        </w:trPr>
        <w:tc>
          <w:tcPr>
            <w:tcW w:w="1084" w:type="dxa"/>
            <w:tcBorders>
              <w:top w:val="single" w:sz="4" w:space="0" w:color="auto"/>
              <w:left w:val="single" w:sz="4" w:space="0" w:color="auto"/>
              <w:bottom w:val="single" w:sz="4" w:space="0" w:color="auto"/>
              <w:right w:val="single" w:sz="4" w:space="0" w:color="auto"/>
            </w:tcBorders>
            <w:hideMark/>
          </w:tcPr>
          <w:p w14:paraId="4112DCCC" w14:textId="77777777" w:rsidR="006A2530" w:rsidRPr="00A551BB" w:rsidRDefault="006A2530" w:rsidP="007663B1">
            <w:pPr>
              <w:ind w:firstLine="0"/>
              <w:jc w:val="center"/>
              <w:rPr>
                <w:rFonts w:ascii="Times New Roman" w:hAnsi="Times New Roman" w:cs="Times New Roman"/>
              </w:rPr>
            </w:pPr>
            <w:r w:rsidRPr="00A551BB">
              <w:rPr>
                <w:rFonts w:ascii="Times New Roman" w:hAnsi="Times New Roman" w:cs="Times New Roman"/>
              </w:rPr>
              <w:t>1</w:t>
            </w:r>
          </w:p>
        </w:tc>
        <w:tc>
          <w:tcPr>
            <w:tcW w:w="1627" w:type="dxa"/>
            <w:tcBorders>
              <w:top w:val="single" w:sz="4" w:space="0" w:color="auto"/>
              <w:left w:val="single" w:sz="4" w:space="0" w:color="auto"/>
              <w:bottom w:val="single" w:sz="4" w:space="0" w:color="auto"/>
              <w:right w:val="single" w:sz="4" w:space="0" w:color="auto"/>
            </w:tcBorders>
            <w:hideMark/>
          </w:tcPr>
          <w:p w14:paraId="0BAD6823" w14:textId="77777777" w:rsidR="006A2530" w:rsidRPr="00A551BB" w:rsidRDefault="006A2530" w:rsidP="007663B1">
            <w:pPr>
              <w:ind w:firstLine="0"/>
              <w:jc w:val="left"/>
              <w:rPr>
                <w:rFonts w:ascii="Times New Roman" w:hAnsi="Times New Roman" w:cs="Times New Roman"/>
              </w:rPr>
            </w:pPr>
            <w:r w:rsidRPr="00A551BB">
              <w:rPr>
                <w:rFonts w:ascii="Times New Roman" w:hAnsi="Times New Roman" w:cs="Times New Roman"/>
              </w:rPr>
              <w:t>Removable heat shield plate</w:t>
            </w:r>
          </w:p>
        </w:tc>
        <w:tc>
          <w:tcPr>
            <w:tcW w:w="2173" w:type="dxa"/>
            <w:tcBorders>
              <w:top w:val="single" w:sz="4" w:space="0" w:color="auto"/>
              <w:left w:val="single" w:sz="4" w:space="0" w:color="auto"/>
              <w:bottom w:val="single" w:sz="4" w:space="0" w:color="auto"/>
              <w:right w:val="single" w:sz="4" w:space="0" w:color="auto"/>
            </w:tcBorders>
            <w:hideMark/>
          </w:tcPr>
          <w:p w14:paraId="1680BB05" w14:textId="77777777" w:rsidR="006A2530" w:rsidRPr="00A551BB" w:rsidRDefault="006A2530" w:rsidP="007663B1">
            <w:pPr>
              <w:ind w:firstLine="0"/>
              <w:jc w:val="left"/>
              <w:rPr>
                <w:rFonts w:ascii="Times New Roman" w:hAnsi="Times New Roman" w:cs="Times New Roman"/>
              </w:rPr>
            </w:pPr>
            <w:r w:rsidRPr="00A551BB">
              <w:rPr>
                <w:rFonts w:ascii="Times New Roman" w:hAnsi="Times New Roman" w:cs="Times New Roman"/>
              </w:rPr>
              <w:t xml:space="preserve">After the shield plate is opened, the castable tube sheet is inserted and the </w:t>
            </w:r>
            <w:proofErr w:type="spellStart"/>
            <w:r w:rsidRPr="00A551BB">
              <w:rPr>
                <w:rFonts w:ascii="Times New Roman" w:hAnsi="Times New Roman" w:cs="Times New Roman"/>
              </w:rPr>
              <w:t>ferulle</w:t>
            </w:r>
            <w:proofErr w:type="spellEnd"/>
            <w:r w:rsidRPr="00A551BB">
              <w:rPr>
                <w:rFonts w:ascii="Times New Roman" w:hAnsi="Times New Roman" w:cs="Times New Roman"/>
              </w:rPr>
              <w:t xml:space="preserve"> is installed, then the tube to </w:t>
            </w:r>
            <w:proofErr w:type="spellStart"/>
            <w:r w:rsidRPr="00A551BB">
              <w:rPr>
                <w:rFonts w:ascii="Times New Roman" w:hAnsi="Times New Roman" w:cs="Times New Roman"/>
              </w:rPr>
              <w:t>tubesheet</w:t>
            </w:r>
            <w:proofErr w:type="spellEnd"/>
            <w:r w:rsidRPr="00A551BB">
              <w:rPr>
                <w:rFonts w:ascii="Times New Roman" w:hAnsi="Times New Roman" w:cs="Times New Roman"/>
              </w:rPr>
              <w:t xml:space="preserve"> is brushed from the rest of the castable</w:t>
            </w:r>
          </w:p>
        </w:tc>
        <w:tc>
          <w:tcPr>
            <w:tcW w:w="3196" w:type="dxa"/>
            <w:tcBorders>
              <w:top w:val="single" w:sz="4" w:space="0" w:color="auto"/>
              <w:left w:val="single" w:sz="4" w:space="0" w:color="auto"/>
              <w:bottom w:val="single" w:sz="4" w:space="0" w:color="auto"/>
              <w:right w:val="single" w:sz="4" w:space="0" w:color="auto"/>
            </w:tcBorders>
          </w:tcPr>
          <w:p w14:paraId="63935A0C" w14:textId="477F1CDB" w:rsidR="006A2530" w:rsidRPr="00A551BB" w:rsidRDefault="00593587" w:rsidP="007663B1">
            <w:pPr>
              <w:rPr>
                <w:rFonts w:ascii="Times New Roman" w:hAnsi="Times New Roman" w:cs="Times New Roman"/>
              </w:rPr>
            </w:pPr>
            <w:r w:rsidRPr="00A551BB">
              <w:rPr>
                <w:rFonts w:ascii="Times New Roman" w:hAnsi="Times New Roman" w:cs="Times New Roman"/>
                <w:noProof/>
              </w:rPr>
              <w:drawing>
                <wp:anchor distT="0" distB="0" distL="114300" distR="114300" simplePos="0" relativeHeight="251669504" behindDoc="1" locked="0" layoutInCell="1" allowOverlap="1" wp14:anchorId="55F73056" wp14:editId="6292FFE5">
                  <wp:simplePos x="0" y="0"/>
                  <wp:positionH relativeFrom="column">
                    <wp:posOffset>325755</wp:posOffset>
                  </wp:positionH>
                  <wp:positionV relativeFrom="paragraph">
                    <wp:posOffset>146685</wp:posOffset>
                  </wp:positionV>
                  <wp:extent cx="1268730" cy="1691640"/>
                  <wp:effectExtent l="0" t="0" r="7620" b="3810"/>
                  <wp:wrapSquare wrapText="bothSides"/>
                  <wp:docPr id="7959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73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27725" w14:textId="38203ADE" w:rsidR="006A2530" w:rsidRPr="00A551BB" w:rsidRDefault="006A2530" w:rsidP="007663B1">
            <w:pPr>
              <w:rPr>
                <w:rFonts w:ascii="Times New Roman" w:hAnsi="Times New Roman" w:cs="Times New Roman"/>
                <w:lang w:val="id-ID"/>
              </w:rPr>
            </w:pPr>
          </w:p>
          <w:p w14:paraId="3ED198CA" w14:textId="6D99EE75" w:rsidR="006A2530" w:rsidRPr="00A551BB" w:rsidRDefault="006A2530" w:rsidP="007663B1">
            <w:pPr>
              <w:rPr>
                <w:rFonts w:ascii="Times New Roman" w:hAnsi="Times New Roman" w:cs="Times New Roman"/>
              </w:rPr>
            </w:pPr>
          </w:p>
        </w:tc>
      </w:tr>
      <w:tr w:rsidR="00A551BB" w:rsidRPr="00A551BB" w14:paraId="43655D9C" w14:textId="77777777" w:rsidTr="00747A99">
        <w:trPr>
          <w:trHeight w:val="583"/>
        </w:trPr>
        <w:tc>
          <w:tcPr>
            <w:tcW w:w="1084" w:type="dxa"/>
            <w:hideMark/>
          </w:tcPr>
          <w:p w14:paraId="0A54A0C6" w14:textId="77777777" w:rsidR="006A2530" w:rsidRPr="00A551BB" w:rsidRDefault="006A2530" w:rsidP="007663B1">
            <w:pPr>
              <w:pStyle w:val="Table"/>
              <w:jc w:val="center"/>
              <w:rPr>
                <w:rFonts w:ascii="Times New Roman" w:hAnsi="Times New Roman" w:cs="Times New Roman"/>
                <w:lang w:eastAsia="en-ID"/>
              </w:rPr>
            </w:pPr>
            <w:r w:rsidRPr="00A551BB">
              <w:rPr>
                <w:rFonts w:ascii="Times New Roman" w:hAnsi="Times New Roman" w:cs="Times New Roman"/>
                <w:lang w:eastAsia="en-ID"/>
              </w:rPr>
              <w:t>2</w:t>
            </w:r>
          </w:p>
        </w:tc>
        <w:tc>
          <w:tcPr>
            <w:tcW w:w="1627" w:type="dxa"/>
            <w:hideMark/>
          </w:tcPr>
          <w:p w14:paraId="6BA87583" w14:textId="77777777" w:rsidR="006A2530" w:rsidRPr="00A551BB" w:rsidRDefault="006A2530" w:rsidP="007663B1">
            <w:pPr>
              <w:pStyle w:val="Table"/>
              <w:rPr>
                <w:rFonts w:ascii="Times New Roman" w:hAnsi="Times New Roman" w:cs="Times New Roman"/>
                <w:lang w:eastAsia="en-ID"/>
              </w:rPr>
            </w:pPr>
            <w:r w:rsidRPr="00A551BB">
              <w:rPr>
                <w:rFonts w:ascii="Times New Roman" w:hAnsi="Times New Roman" w:cs="Times New Roman"/>
                <w:lang w:eastAsia="en-ID"/>
              </w:rPr>
              <w:t xml:space="preserve">Penetrating test </w:t>
            </w:r>
          </w:p>
        </w:tc>
        <w:tc>
          <w:tcPr>
            <w:tcW w:w="2173" w:type="dxa"/>
            <w:hideMark/>
          </w:tcPr>
          <w:p w14:paraId="38B11B86" w14:textId="77777777" w:rsidR="006A2530" w:rsidRPr="00A551BB" w:rsidRDefault="006A2530" w:rsidP="007663B1">
            <w:pPr>
              <w:pStyle w:val="Table"/>
              <w:rPr>
                <w:rFonts w:ascii="Times New Roman" w:hAnsi="Times New Roman" w:cs="Times New Roman"/>
                <w:lang w:eastAsia="en-ID"/>
              </w:rPr>
            </w:pPr>
            <w:r w:rsidRPr="00A551BB">
              <w:rPr>
                <w:rFonts w:ascii="Times New Roman" w:hAnsi="Times New Roman" w:cs="Times New Roman"/>
                <w:lang w:eastAsia="en-ID"/>
              </w:rPr>
              <w:t xml:space="preserve">Penetrant test was carried out on Row 36- Row 41 And the results were not found cracks on the tube, only there was Erosion in Row 38 no 16 – 19 </w:t>
            </w:r>
          </w:p>
        </w:tc>
        <w:tc>
          <w:tcPr>
            <w:tcW w:w="3196" w:type="dxa"/>
            <w:hideMark/>
          </w:tcPr>
          <w:p w14:paraId="7D79C41C" w14:textId="55F4CE18" w:rsidR="006A2530" w:rsidRPr="00A551BB" w:rsidRDefault="006A2530" w:rsidP="007663B1">
            <w:pPr>
              <w:pStyle w:val="Table"/>
              <w:ind w:firstLine="720"/>
              <w:jc w:val="both"/>
              <w:rPr>
                <w:rFonts w:ascii="Times New Roman" w:hAnsi="Times New Roman" w:cs="Times New Roman"/>
                <w:lang w:eastAsia="en-ID"/>
              </w:rPr>
            </w:pPr>
            <w:r w:rsidRPr="00A551BB">
              <w:rPr>
                <w:rFonts w:ascii="Times New Roman" w:hAnsi="Times New Roman" w:cs="Times New Roman"/>
                <w:noProof/>
                <w:lang w:eastAsia="en-ID"/>
              </w:rPr>
              <w:drawing>
                <wp:anchor distT="0" distB="0" distL="114300" distR="114300" simplePos="0" relativeHeight="251671552" behindDoc="1" locked="0" layoutInCell="1" allowOverlap="1" wp14:anchorId="10DC51AC" wp14:editId="02588D33">
                  <wp:simplePos x="0" y="0"/>
                  <wp:positionH relativeFrom="column">
                    <wp:posOffset>207645</wp:posOffset>
                  </wp:positionH>
                  <wp:positionV relativeFrom="paragraph">
                    <wp:posOffset>117475</wp:posOffset>
                  </wp:positionV>
                  <wp:extent cx="1459230" cy="1945640"/>
                  <wp:effectExtent l="0" t="0" r="7620" b="0"/>
                  <wp:wrapTight wrapText="bothSides">
                    <wp:wrapPolygon edited="0">
                      <wp:start x="0" y="0"/>
                      <wp:lineTo x="0" y="21360"/>
                      <wp:lineTo x="21431" y="21360"/>
                      <wp:lineTo x="21431" y="0"/>
                      <wp:lineTo x="0" y="0"/>
                    </wp:wrapPolygon>
                  </wp:wrapTight>
                  <wp:docPr id="17523449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230" cy="194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51BB">
              <w:rPr>
                <w:rFonts w:ascii="Times New Roman" w:hAnsi="Times New Roman" w:cs="Times New Roman"/>
                <w:noProof/>
                <w:lang w:eastAsia="en-ID"/>
              </w:rPr>
              <w:t xml:space="preserve">   </w:t>
            </w:r>
          </w:p>
        </w:tc>
      </w:tr>
      <w:tr w:rsidR="00A551BB" w:rsidRPr="00A551BB" w14:paraId="069D67C8" w14:textId="77777777" w:rsidTr="00747A99">
        <w:trPr>
          <w:trHeight w:val="583"/>
        </w:trPr>
        <w:tc>
          <w:tcPr>
            <w:tcW w:w="1084" w:type="dxa"/>
          </w:tcPr>
          <w:p w14:paraId="5D19EF12" w14:textId="5FA30705" w:rsidR="00747A99" w:rsidRPr="00A551BB" w:rsidRDefault="00747A99" w:rsidP="00747A99">
            <w:pPr>
              <w:pStyle w:val="Table"/>
              <w:jc w:val="center"/>
              <w:rPr>
                <w:rFonts w:ascii="Times New Roman" w:hAnsi="Times New Roman" w:cs="Times New Roman"/>
                <w:lang w:eastAsia="en-ID"/>
              </w:rPr>
            </w:pPr>
            <w:r w:rsidRPr="00A551BB">
              <w:rPr>
                <w:rFonts w:ascii="Times New Roman" w:hAnsi="Times New Roman" w:cs="Times New Roman"/>
                <w:lang w:eastAsia="en-ID"/>
              </w:rPr>
              <w:lastRenderedPageBreak/>
              <w:t>3</w:t>
            </w:r>
          </w:p>
        </w:tc>
        <w:tc>
          <w:tcPr>
            <w:tcW w:w="1627" w:type="dxa"/>
          </w:tcPr>
          <w:p w14:paraId="46F55C28" w14:textId="6533F2DA" w:rsidR="00747A99" w:rsidRPr="00A551BB" w:rsidRDefault="00747A99" w:rsidP="00747A99">
            <w:pPr>
              <w:pStyle w:val="Table"/>
              <w:rPr>
                <w:rFonts w:ascii="Times New Roman" w:hAnsi="Times New Roman" w:cs="Times New Roman"/>
                <w:lang w:eastAsia="en-ID"/>
              </w:rPr>
            </w:pPr>
            <w:r w:rsidRPr="00A551BB">
              <w:rPr>
                <w:rFonts w:ascii="Times New Roman" w:hAnsi="Times New Roman" w:cs="Times New Roman"/>
                <w:lang w:eastAsia="en-ID"/>
              </w:rPr>
              <w:t>H2 Removal</w:t>
            </w:r>
          </w:p>
        </w:tc>
        <w:tc>
          <w:tcPr>
            <w:tcW w:w="2173" w:type="dxa"/>
          </w:tcPr>
          <w:p w14:paraId="4DDD4378" w14:textId="3D35674E" w:rsidR="00747A99" w:rsidRPr="00A551BB" w:rsidRDefault="00747A99" w:rsidP="00747A99">
            <w:pPr>
              <w:pStyle w:val="Table"/>
              <w:rPr>
                <w:rFonts w:ascii="Times New Roman" w:hAnsi="Times New Roman" w:cs="Times New Roman"/>
                <w:lang w:eastAsia="en-ID"/>
              </w:rPr>
            </w:pPr>
            <w:r w:rsidRPr="00A551BB">
              <w:rPr>
                <w:rFonts w:ascii="Times New Roman" w:hAnsi="Times New Roman" w:cs="Times New Roman"/>
                <w:lang w:eastAsia="en-ID"/>
              </w:rPr>
              <w:t>H2 Removal is carried out in the lower half of the area until the temperature reaches 350ºC Then in the holding for 4 hours</w:t>
            </w:r>
          </w:p>
        </w:tc>
        <w:tc>
          <w:tcPr>
            <w:tcW w:w="3196" w:type="dxa"/>
          </w:tcPr>
          <w:p w14:paraId="3C7243BC" w14:textId="2B935380" w:rsidR="00747A99" w:rsidRPr="00A551BB" w:rsidRDefault="00747A99" w:rsidP="00747A99">
            <w:pPr>
              <w:pStyle w:val="Table"/>
              <w:ind w:firstLine="720"/>
              <w:jc w:val="both"/>
              <w:rPr>
                <w:rFonts w:ascii="Times New Roman" w:hAnsi="Times New Roman" w:cs="Times New Roman"/>
                <w:noProof/>
                <w:lang w:eastAsia="en-ID"/>
              </w:rPr>
            </w:pPr>
            <w:r w:rsidRPr="00A551BB">
              <w:rPr>
                <w:rFonts w:ascii="Times New Roman" w:hAnsi="Times New Roman" w:cs="Times New Roman"/>
                <w:noProof/>
                <w:lang w:eastAsia="en-ID"/>
              </w:rPr>
              <w:drawing>
                <wp:anchor distT="0" distB="0" distL="114300" distR="114300" simplePos="0" relativeHeight="251687936" behindDoc="1" locked="0" layoutInCell="1" allowOverlap="1" wp14:anchorId="0403F38A" wp14:editId="4DB7A3DF">
                  <wp:simplePos x="0" y="0"/>
                  <wp:positionH relativeFrom="column">
                    <wp:posOffset>338455</wp:posOffset>
                  </wp:positionH>
                  <wp:positionV relativeFrom="paragraph">
                    <wp:posOffset>106045</wp:posOffset>
                  </wp:positionV>
                  <wp:extent cx="1274445" cy="1699260"/>
                  <wp:effectExtent l="0" t="0" r="1905" b="0"/>
                  <wp:wrapTight wrapText="bothSides">
                    <wp:wrapPolygon edited="0">
                      <wp:start x="0" y="0"/>
                      <wp:lineTo x="0" y="21309"/>
                      <wp:lineTo x="21309" y="21309"/>
                      <wp:lineTo x="21309" y="0"/>
                      <wp:lineTo x="0" y="0"/>
                    </wp:wrapPolygon>
                  </wp:wrapTight>
                  <wp:docPr id="10566931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4445"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5C8480E" w14:textId="7DF04355" w:rsidR="00425AE5" w:rsidRPr="00425AE5" w:rsidRDefault="00425AE5" w:rsidP="00425AE5">
      <w:pPr>
        <w:ind w:firstLine="0"/>
        <w:jc w:val="center"/>
        <w:rPr>
          <w:rFonts w:ascii="Times New Roman" w:hAnsi="Times New Roman" w:cs="Times New Roman"/>
          <w:b/>
          <w:bCs/>
          <w:sz w:val="24"/>
          <w:szCs w:val="24"/>
        </w:rPr>
      </w:pPr>
    </w:p>
    <w:p w14:paraId="29B3B344" w14:textId="058C99AD" w:rsidR="006A2530" w:rsidRPr="00425AE5" w:rsidRDefault="006A2530" w:rsidP="00425AE5">
      <w:pPr>
        <w:ind w:firstLine="0"/>
        <w:jc w:val="center"/>
        <w:rPr>
          <w:rFonts w:ascii="Times New Roman" w:hAnsi="Times New Roman" w:cs="Times New Roman"/>
          <w:b/>
          <w:bCs/>
          <w:sz w:val="24"/>
          <w:szCs w:val="24"/>
          <w:lang w:val="id-ID"/>
        </w:rPr>
      </w:pPr>
      <w:r w:rsidRPr="00425AE5">
        <w:rPr>
          <w:rFonts w:ascii="Times New Roman" w:hAnsi="Times New Roman" w:cs="Times New Roman"/>
          <w:b/>
          <w:bCs/>
          <w:sz w:val="24"/>
          <w:szCs w:val="24"/>
        </w:rPr>
        <w:t>Stages of Welding</w:t>
      </w:r>
    </w:p>
    <w:tbl>
      <w:tblPr>
        <w:tblW w:w="8080" w:type="dxa"/>
        <w:tblInd w:w="-5" w:type="dxa"/>
        <w:tblLayout w:type="fixed"/>
        <w:tblLook w:val="04A0" w:firstRow="1" w:lastRow="0" w:firstColumn="1" w:lastColumn="0" w:noHBand="0" w:noVBand="1"/>
      </w:tblPr>
      <w:tblGrid>
        <w:gridCol w:w="567"/>
        <w:gridCol w:w="1702"/>
        <w:gridCol w:w="2554"/>
        <w:gridCol w:w="3257"/>
      </w:tblGrid>
      <w:tr w:rsidR="00A551BB" w:rsidRPr="00A551BB" w14:paraId="5AE77D30" w14:textId="77777777" w:rsidTr="007663B1">
        <w:trPr>
          <w:trHeight w:val="460"/>
        </w:trPr>
        <w:tc>
          <w:tcPr>
            <w:tcW w:w="567" w:type="dxa"/>
            <w:tcBorders>
              <w:top w:val="single" w:sz="4" w:space="0" w:color="auto"/>
              <w:left w:val="single" w:sz="4" w:space="0" w:color="auto"/>
              <w:bottom w:val="single" w:sz="4" w:space="0" w:color="auto"/>
              <w:right w:val="single" w:sz="4" w:space="0" w:color="auto"/>
            </w:tcBorders>
            <w:hideMark/>
          </w:tcPr>
          <w:p w14:paraId="6DF0FEE2"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Yes</w:t>
            </w:r>
          </w:p>
        </w:tc>
        <w:tc>
          <w:tcPr>
            <w:tcW w:w="1702" w:type="dxa"/>
            <w:tcBorders>
              <w:top w:val="single" w:sz="4" w:space="0" w:color="auto"/>
              <w:left w:val="single" w:sz="4" w:space="0" w:color="auto"/>
              <w:bottom w:val="single" w:sz="4" w:space="0" w:color="auto"/>
              <w:right w:val="single" w:sz="4" w:space="0" w:color="auto"/>
            </w:tcBorders>
            <w:hideMark/>
          </w:tcPr>
          <w:p w14:paraId="516F135F"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Repair Methods</w:t>
            </w:r>
          </w:p>
        </w:tc>
        <w:tc>
          <w:tcPr>
            <w:tcW w:w="2554" w:type="dxa"/>
            <w:tcBorders>
              <w:top w:val="single" w:sz="4" w:space="0" w:color="auto"/>
              <w:left w:val="single" w:sz="4" w:space="0" w:color="auto"/>
              <w:bottom w:val="single" w:sz="4" w:space="0" w:color="auto"/>
              <w:right w:val="single" w:sz="4" w:space="0" w:color="auto"/>
            </w:tcBorders>
            <w:hideMark/>
          </w:tcPr>
          <w:p w14:paraId="2D46F350"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Explanation</w:t>
            </w:r>
          </w:p>
        </w:tc>
        <w:tc>
          <w:tcPr>
            <w:tcW w:w="3257" w:type="dxa"/>
            <w:tcBorders>
              <w:top w:val="single" w:sz="4" w:space="0" w:color="auto"/>
              <w:left w:val="single" w:sz="4" w:space="0" w:color="auto"/>
              <w:bottom w:val="single" w:sz="4" w:space="0" w:color="auto"/>
              <w:right w:val="single" w:sz="4" w:space="0" w:color="auto"/>
            </w:tcBorders>
            <w:hideMark/>
          </w:tcPr>
          <w:p w14:paraId="15F108B3"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Attachment</w:t>
            </w:r>
          </w:p>
        </w:tc>
      </w:tr>
      <w:tr w:rsidR="00A551BB" w:rsidRPr="00A551BB" w14:paraId="77DECDC2" w14:textId="77777777" w:rsidTr="007663B1">
        <w:trPr>
          <w:trHeight w:val="552"/>
        </w:trPr>
        <w:tc>
          <w:tcPr>
            <w:tcW w:w="567" w:type="dxa"/>
            <w:tcBorders>
              <w:top w:val="single" w:sz="4" w:space="0" w:color="auto"/>
              <w:left w:val="single" w:sz="4" w:space="0" w:color="auto"/>
              <w:bottom w:val="single" w:sz="4" w:space="0" w:color="auto"/>
              <w:right w:val="single" w:sz="4" w:space="0" w:color="auto"/>
            </w:tcBorders>
            <w:hideMark/>
          </w:tcPr>
          <w:p w14:paraId="7DBA832F"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14:paraId="77479FBA" w14:textId="77777777" w:rsidR="006A2530" w:rsidRPr="00A551BB" w:rsidRDefault="006A2530" w:rsidP="007663B1">
            <w:pPr>
              <w:ind w:firstLine="0"/>
              <w:rPr>
                <w:rFonts w:ascii="Times New Roman" w:hAnsi="Times New Roman" w:cs="Times New Roman"/>
                <w:lang w:val="en-ID"/>
              </w:rPr>
            </w:pPr>
            <w:r w:rsidRPr="00A551BB">
              <w:rPr>
                <w:rFonts w:ascii="Times New Roman" w:hAnsi="Times New Roman" w:cs="Times New Roman"/>
              </w:rPr>
              <w:t>Classification of Root pass Row 37 – Row 41</w:t>
            </w:r>
          </w:p>
        </w:tc>
        <w:tc>
          <w:tcPr>
            <w:tcW w:w="2554" w:type="dxa"/>
            <w:tcBorders>
              <w:top w:val="single" w:sz="4" w:space="0" w:color="auto"/>
              <w:left w:val="single" w:sz="4" w:space="0" w:color="auto"/>
              <w:bottom w:val="single" w:sz="4" w:space="0" w:color="auto"/>
              <w:right w:val="single" w:sz="4" w:space="0" w:color="auto"/>
            </w:tcBorders>
            <w:hideMark/>
          </w:tcPr>
          <w:p w14:paraId="11C793F1"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Penetrant test results of temporary tube scrapping reweld 51 of 71 joint:</w:t>
            </w:r>
          </w:p>
          <w:p w14:paraId="30833149"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37 :</w:t>
            </w:r>
            <w:proofErr w:type="gramEnd"/>
            <w:r w:rsidRPr="00A551BB">
              <w:rPr>
                <w:rFonts w:ascii="Times New Roman" w:hAnsi="Times New Roman" w:cs="Times New Roman"/>
              </w:rPr>
              <w:t xml:space="preserve"> 0 of 21 Joints (not yet in penetrant test)</w:t>
            </w:r>
          </w:p>
          <w:p w14:paraId="340681DB"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38 :</w:t>
            </w:r>
            <w:proofErr w:type="gramEnd"/>
            <w:r w:rsidRPr="00A551BB">
              <w:rPr>
                <w:rFonts w:ascii="Times New Roman" w:hAnsi="Times New Roman" w:cs="Times New Roman"/>
              </w:rPr>
              <w:t xml:space="preserve"> 15 of 20 ACC joints (5 Joints defective shafts and folds)</w:t>
            </w:r>
          </w:p>
          <w:p w14:paraId="78B07B35"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39 :</w:t>
            </w:r>
            <w:proofErr w:type="gramEnd"/>
            <w:r w:rsidRPr="00A551BB">
              <w:rPr>
                <w:rFonts w:ascii="Times New Roman" w:hAnsi="Times New Roman" w:cs="Times New Roman"/>
              </w:rPr>
              <w:t xml:space="preserve"> 9 of 12 ACC joints ( 3 Joint defective folds &amp; Underfill</w:t>
            </w:r>
          </w:p>
          <w:p w14:paraId="2573997D"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40 :</w:t>
            </w:r>
            <w:proofErr w:type="gramEnd"/>
            <w:r w:rsidRPr="00A551BB">
              <w:rPr>
                <w:rFonts w:ascii="Times New Roman" w:hAnsi="Times New Roman" w:cs="Times New Roman"/>
              </w:rPr>
              <w:t xml:space="preserve"> 11 of 11 Joint ACC </w:t>
            </w:r>
          </w:p>
          <w:p w14:paraId="5ED4265A"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41 :</w:t>
            </w:r>
            <w:proofErr w:type="gramEnd"/>
            <w:r w:rsidRPr="00A551BB">
              <w:rPr>
                <w:rFonts w:ascii="Times New Roman" w:hAnsi="Times New Roman" w:cs="Times New Roman"/>
              </w:rPr>
              <w:t xml:space="preserve"> 5 of 7 ACC Joints (2 Shaft Defect Joints)</w:t>
            </w:r>
          </w:p>
        </w:tc>
        <w:tc>
          <w:tcPr>
            <w:tcW w:w="3257" w:type="dxa"/>
            <w:tcBorders>
              <w:top w:val="single" w:sz="4" w:space="0" w:color="auto"/>
              <w:left w:val="single" w:sz="4" w:space="0" w:color="auto"/>
              <w:bottom w:val="single" w:sz="4" w:space="0" w:color="auto"/>
              <w:right w:val="single" w:sz="4" w:space="0" w:color="auto"/>
            </w:tcBorders>
            <w:vAlign w:val="center"/>
          </w:tcPr>
          <w:p w14:paraId="0BD031A6" w14:textId="77777777" w:rsidR="006A2530" w:rsidRPr="00A551BB" w:rsidRDefault="006A2530" w:rsidP="007663B1">
            <w:pPr>
              <w:ind w:firstLine="0"/>
              <w:rPr>
                <w:rFonts w:ascii="Times New Roman" w:hAnsi="Times New Roman" w:cs="Times New Roman"/>
                <w:lang w:val="en-ID"/>
              </w:rPr>
            </w:pPr>
          </w:p>
          <w:p w14:paraId="4D0D76CF" w14:textId="77777777" w:rsidR="006A2530" w:rsidRPr="00A551BB" w:rsidRDefault="006A2530" w:rsidP="007663B1">
            <w:pPr>
              <w:ind w:firstLine="0"/>
              <w:rPr>
                <w:rFonts w:ascii="Times New Roman" w:hAnsi="Times New Roman" w:cs="Times New Roman"/>
                <w:lang w:val="id-ID"/>
              </w:rPr>
            </w:pPr>
            <w:r w:rsidRPr="00A551BB">
              <w:rPr>
                <w:rFonts w:ascii="Times New Roman" w:hAnsi="Times New Roman" w:cs="Times New Roman"/>
                <w:noProof/>
              </w:rPr>
              <w:drawing>
                <wp:anchor distT="0" distB="0" distL="114300" distR="114300" simplePos="0" relativeHeight="251674624" behindDoc="1" locked="0" layoutInCell="1" allowOverlap="1" wp14:anchorId="43E8209D" wp14:editId="3B380465">
                  <wp:simplePos x="0" y="0"/>
                  <wp:positionH relativeFrom="column">
                    <wp:posOffset>129540</wp:posOffset>
                  </wp:positionH>
                  <wp:positionV relativeFrom="paragraph">
                    <wp:posOffset>153035</wp:posOffset>
                  </wp:positionV>
                  <wp:extent cx="1648460" cy="2141220"/>
                  <wp:effectExtent l="0" t="0" r="8890" b="0"/>
                  <wp:wrapTight wrapText="bothSides">
                    <wp:wrapPolygon edited="0">
                      <wp:start x="0" y="0"/>
                      <wp:lineTo x="0" y="21331"/>
                      <wp:lineTo x="21467" y="21331"/>
                      <wp:lineTo x="21467" y="0"/>
                      <wp:lineTo x="0" y="0"/>
                    </wp:wrapPolygon>
                  </wp:wrapTight>
                  <wp:docPr id="11705719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8460"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C44F" w14:textId="77777777" w:rsidR="006A2530" w:rsidRPr="00A551BB" w:rsidRDefault="006A2530" w:rsidP="007663B1">
            <w:pPr>
              <w:ind w:firstLine="0"/>
              <w:rPr>
                <w:rFonts w:ascii="Times New Roman" w:hAnsi="Times New Roman" w:cs="Times New Roman"/>
                <w:lang w:val="en-ID"/>
              </w:rPr>
            </w:pPr>
          </w:p>
        </w:tc>
      </w:tr>
      <w:tr w:rsidR="00A551BB" w:rsidRPr="00A551BB" w14:paraId="6FF049A1" w14:textId="77777777" w:rsidTr="00ED6AB6">
        <w:trPr>
          <w:trHeight w:val="552"/>
        </w:trPr>
        <w:tc>
          <w:tcPr>
            <w:tcW w:w="567" w:type="dxa"/>
            <w:tcBorders>
              <w:top w:val="single" w:sz="4" w:space="0" w:color="auto"/>
              <w:left w:val="single" w:sz="4" w:space="0" w:color="auto"/>
              <w:bottom w:val="single" w:sz="4" w:space="0" w:color="auto"/>
              <w:right w:val="single" w:sz="4" w:space="0" w:color="auto"/>
            </w:tcBorders>
            <w:hideMark/>
          </w:tcPr>
          <w:p w14:paraId="35E46D7E" w14:textId="77777777" w:rsidR="00ED6AB6" w:rsidRPr="00A551BB" w:rsidRDefault="00ED6AB6" w:rsidP="007663B1">
            <w:pPr>
              <w:ind w:firstLine="0"/>
              <w:jc w:val="center"/>
              <w:rPr>
                <w:rFonts w:ascii="Times New Roman" w:hAnsi="Times New Roman" w:cs="Times New Roman"/>
                <w:lang w:val="en-ID"/>
              </w:rPr>
            </w:pPr>
            <w:r w:rsidRPr="00A551B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14:paraId="17495212" w14:textId="77777777" w:rsidR="00ED6AB6" w:rsidRPr="00A551BB" w:rsidRDefault="00ED6AB6" w:rsidP="00ED6AB6">
            <w:pPr>
              <w:ind w:firstLine="0"/>
              <w:rPr>
                <w:rFonts w:ascii="Times New Roman" w:hAnsi="Times New Roman" w:cs="Times New Roman"/>
                <w:lang w:val="en-ID"/>
              </w:rPr>
            </w:pPr>
            <w:r w:rsidRPr="00A551BB">
              <w:rPr>
                <w:rFonts w:ascii="Times New Roman" w:hAnsi="Times New Roman" w:cs="Times New Roman"/>
              </w:rPr>
              <w:t xml:space="preserve">Reweld </w:t>
            </w:r>
          </w:p>
        </w:tc>
        <w:tc>
          <w:tcPr>
            <w:tcW w:w="2554" w:type="dxa"/>
            <w:tcBorders>
              <w:top w:val="single" w:sz="4" w:space="0" w:color="auto"/>
              <w:left w:val="single" w:sz="4" w:space="0" w:color="auto"/>
              <w:bottom w:val="single" w:sz="4" w:space="0" w:color="auto"/>
              <w:right w:val="single" w:sz="4" w:space="0" w:color="auto"/>
            </w:tcBorders>
            <w:hideMark/>
          </w:tcPr>
          <w:p w14:paraId="72DE381B"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From the results of the Root pass, Reweld was carried out on the Joint that was defective.</w:t>
            </w:r>
          </w:p>
          <w:p w14:paraId="521B4D28"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37 :</w:t>
            </w:r>
            <w:proofErr w:type="gramEnd"/>
            <w:r w:rsidRPr="00A551BB">
              <w:rPr>
                <w:rFonts w:ascii="Times New Roman" w:hAnsi="Times New Roman" w:cs="Times New Roman"/>
              </w:rPr>
              <w:t xml:space="preserve"> 21 of 21 Joint ACC</w:t>
            </w:r>
          </w:p>
          <w:p w14:paraId="7C6BE05A"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38 :</w:t>
            </w:r>
            <w:proofErr w:type="gramEnd"/>
            <w:r w:rsidRPr="00A551BB">
              <w:rPr>
                <w:rFonts w:ascii="Times New Roman" w:hAnsi="Times New Roman" w:cs="Times New Roman"/>
              </w:rPr>
              <w:t xml:space="preserve"> 20 of 20 Joint ACC </w:t>
            </w:r>
          </w:p>
          <w:p w14:paraId="518AE151"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39 :</w:t>
            </w:r>
            <w:proofErr w:type="gramEnd"/>
            <w:r w:rsidRPr="00A551BB">
              <w:rPr>
                <w:rFonts w:ascii="Times New Roman" w:hAnsi="Times New Roman" w:cs="Times New Roman"/>
              </w:rPr>
              <w:t xml:space="preserve"> 12 of 12 Joint ACC</w:t>
            </w:r>
          </w:p>
          <w:p w14:paraId="57F2CDBF"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40 :</w:t>
            </w:r>
            <w:proofErr w:type="gramEnd"/>
            <w:r w:rsidRPr="00A551BB">
              <w:rPr>
                <w:rFonts w:ascii="Times New Roman" w:hAnsi="Times New Roman" w:cs="Times New Roman"/>
              </w:rPr>
              <w:t xml:space="preserve"> 11 of 11 joint ACC</w:t>
            </w:r>
          </w:p>
          <w:p w14:paraId="18CBF2C1"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Row </w:t>
            </w:r>
            <w:proofErr w:type="gramStart"/>
            <w:r w:rsidRPr="00A551BB">
              <w:rPr>
                <w:rFonts w:ascii="Times New Roman" w:hAnsi="Times New Roman" w:cs="Times New Roman"/>
              </w:rPr>
              <w:t>41 :</w:t>
            </w:r>
            <w:proofErr w:type="gramEnd"/>
            <w:r w:rsidRPr="00A551BB">
              <w:rPr>
                <w:rFonts w:ascii="Times New Roman" w:hAnsi="Times New Roman" w:cs="Times New Roman"/>
              </w:rPr>
              <w:t xml:space="preserve"> 7 of 7 Joint ACC</w:t>
            </w:r>
          </w:p>
        </w:tc>
        <w:tc>
          <w:tcPr>
            <w:tcW w:w="3257" w:type="dxa"/>
            <w:tcBorders>
              <w:top w:val="single" w:sz="4" w:space="0" w:color="auto"/>
              <w:left w:val="single" w:sz="4" w:space="0" w:color="auto"/>
              <w:bottom w:val="single" w:sz="4" w:space="0" w:color="auto"/>
              <w:right w:val="single" w:sz="4" w:space="0" w:color="auto"/>
            </w:tcBorders>
            <w:vAlign w:val="center"/>
          </w:tcPr>
          <w:p w14:paraId="632C8BD6" w14:textId="77777777" w:rsidR="00ED6AB6" w:rsidRPr="00A551BB" w:rsidRDefault="00ED6AB6" w:rsidP="00ED6AB6">
            <w:pPr>
              <w:ind w:firstLine="0"/>
              <w:rPr>
                <w:rFonts w:ascii="Times New Roman" w:hAnsi="Times New Roman" w:cs="Times New Roman"/>
                <w:lang w:val="en-ID"/>
              </w:rPr>
            </w:pPr>
          </w:p>
          <w:p w14:paraId="3EFD73A6" w14:textId="77777777" w:rsidR="00ED6AB6" w:rsidRPr="00A551BB" w:rsidRDefault="00ED6AB6" w:rsidP="00ED6AB6">
            <w:pPr>
              <w:ind w:firstLine="0"/>
              <w:rPr>
                <w:rFonts w:ascii="Times New Roman" w:hAnsi="Times New Roman" w:cs="Times New Roman"/>
                <w:lang w:val="en-ID"/>
              </w:rPr>
            </w:pPr>
          </w:p>
          <w:p w14:paraId="1C4A7828" w14:textId="77777777" w:rsidR="00ED6AB6" w:rsidRPr="00A551BB" w:rsidRDefault="00ED6AB6" w:rsidP="00ED6AB6">
            <w:pPr>
              <w:ind w:firstLine="0"/>
              <w:rPr>
                <w:rFonts w:ascii="Times New Roman" w:hAnsi="Times New Roman" w:cs="Times New Roman"/>
                <w:lang w:val="en-ID"/>
              </w:rPr>
            </w:pPr>
            <w:r w:rsidRPr="00A551BB">
              <w:rPr>
                <w:rFonts w:ascii="Times New Roman" w:hAnsi="Times New Roman" w:cs="Times New Roman"/>
                <w:noProof/>
              </w:rPr>
              <w:drawing>
                <wp:anchor distT="0" distB="0" distL="114300" distR="114300" simplePos="0" relativeHeight="251689984" behindDoc="1" locked="0" layoutInCell="1" allowOverlap="1" wp14:anchorId="03FB4952" wp14:editId="5A387719">
                  <wp:simplePos x="0" y="0"/>
                  <wp:positionH relativeFrom="column">
                    <wp:posOffset>83185</wp:posOffset>
                  </wp:positionH>
                  <wp:positionV relativeFrom="paragraph">
                    <wp:posOffset>181610</wp:posOffset>
                  </wp:positionV>
                  <wp:extent cx="1728842" cy="1295400"/>
                  <wp:effectExtent l="0" t="0" r="5080" b="0"/>
                  <wp:wrapTight wrapText="bothSides">
                    <wp:wrapPolygon edited="0">
                      <wp:start x="0" y="0"/>
                      <wp:lineTo x="0" y="21282"/>
                      <wp:lineTo x="21425" y="21282"/>
                      <wp:lineTo x="21425" y="0"/>
                      <wp:lineTo x="0" y="0"/>
                    </wp:wrapPolygon>
                  </wp:wrapTight>
                  <wp:docPr id="2233474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8842"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51BB" w:rsidRPr="00A551BB" w14:paraId="4C195C6B" w14:textId="77777777" w:rsidTr="00ED6AB6">
        <w:trPr>
          <w:trHeight w:val="552"/>
        </w:trPr>
        <w:tc>
          <w:tcPr>
            <w:tcW w:w="567" w:type="dxa"/>
            <w:tcBorders>
              <w:top w:val="single" w:sz="4" w:space="0" w:color="auto"/>
              <w:left w:val="single" w:sz="4" w:space="0" w:color="auto"/>
              <w:bottom w:val="single" w:sz="4" w:space="0" w:color="auto"/>
              <w:right w:val="single" w:sz="4" w:space="0" w:color="auto"/>
            </w:tcBorders>
            <w:hideMark/>
          </w:tcPr>
          <w:p w14:paraId="7045A10B" w14:textId="77777777" w:rsidR="00ED6AB6" w:rsidRPr="00A551BB" w:rsidRDefault="00ED6AB6" w:rsidP="007663B1">
            <w:pPr>
              <w:ind w:firstLine="0"/>
              <w:jc w:val="center"/>
              <w:rPr>
                <w:rFonts w:ascii="Times New Roman" w:hAnsi="Times New Roman" w:cs="Times New Roman"/>
                <w:lang w:val="en-ID"/>
              </w:rPr>
            </w:pPr>
            <w:r w:rsidRPr="00A551BB">
              <w:rPr>
                <w:rFonts w:ascii="Times New Roman" w:hAnsi="Times New Roman" w:cs="Times New Roman"/>
              </w:rPr>
              <w:lastRenderedPageBreak/>
              <w:t>3</w:t>
            </w:r>
          </w:p>
        </w:tc>
        <w:tc>
          <w:tcPr>
            <w:tcW w:w="1702" w:type="dxa"/>
            <w:tcBorders>
              <w:top w:val="single" w:sz="4" w:space="0" w:color="auto"/>
              <w:left w:val="single" w:sz="4" w:space="0" w:color="auto"/>
              <w:bottom w:val="single" w:sz="4" w:space="0" w:color="auto"/>
              <w:right w:val="single" w:sz="4" w:space="0" w:color="auto"/>
            </w:tcBorders>
            <w:hideMark/>
          </w:tcPr>
          <w:p w14:paraId="3A401111" w14:textId="77777777" w:rsidR="00ED6AB6" w:rsidRPr="00A551BB" w:rsidRDefault="00ED6AB6" w:rsidP="00ED6AB6">
            <w:pPr>
              <w:ind w:firstLine="0"/>
              <w:rPr>
                <w:rFonts w:ascii="Times New Roman" w:hAnsi="Times New Roman" w:cs="Times New Roman"/>
                <w:lang w:val="en-ID"/>
              </w:rPr>
            </w:pPr>
            <w:proofErr w:type="spellStart"/>
            <w:r w:rsidRPr="00A551BB">
              <w:rPr>
                <w:rFonts w:ascii="Times New Roman" w:hAnsi="Times New Roman" w:cs="Times New Roman"/>
              </w:rPr>
              <w:t>Fullweld</w:t>
            </w:r>
            <w:proofErr w:type="spellEnd"/>
            <w:r w:rsidRPr="00A551BB">
              <w:rPr>
                <w:rFonts w:ascii="Times New Roman" w:hAnsi="Times New Roman" w:cs="Times New Roman"/>
              </w:rPr>
              <w:t xml:space="preserve"> Inner Bore Welding tube side inlet </w:t>
            </w:r>
          </w:p>
        </w:tc>
        <w:tc>
          <w:tcPr>
            <w:tcW w:w="2554" w:type="dxa"/>
            <w:tcBorders>
              <w:top w:val="single" w:sz="4" w:space="0" w:color="auto"/>
              <w:left w:val="single" w:sz="4" w:space="0" w:color="auto"/>
              <w:bottom w:val="single" w:sz="4" w:space="0" w:color="auto"/>
              <w:right w:val="single" w:sz="4" w:space="0" w:color="auto"/>
            </w:tcBorders>
            <w:hideMark/>
          </w:tcPr>
          <w:p w14:paraId="46DB8C92" w14:textId="77777777" w:rsidR="00ED6AB6" w:rsidRPr="00A551BB" w:rsidRDefault="00ED6AB6" w:rsidP="007663B1">
            <w:pPr>
              <w:ind w:firstLine="0"/>
              <w:jc w:val="left"/>
              <w:rPr>
                <w:rFonts w:ascii="Times New Roman" w:hAnsi="Times New Roman" w:cs="Times New Roman"/>
                <w:lang w:val="en-ID"/>
              </w:rPr>
            </w:pPr>
            <w:r w:rsidRPr="00A551BB">
              <w:rPr>
                <w:rFonts w:ascii="Times New Roman" w:hAnsi="Times New Roman" w:cs="Times New Roman"/>
              </w:rPr>
              <w:t xml:space="preserve">After </w:t>
            </w:r>
            <w:proofErr w:type="spellStart"/>
            <w:r w:rsidRPr="00A551BB">
              <w:rPr>
                <w:rFonts w:ascii="Times New Roman" w:hAnsi="Times New Roman" w:cs="Times New Roman"/>
              </w:rPr>
              <w:t>fullwelding</w:t>
            </w:r>
            <w:proofErr w:type="spellEnd"/>
            <w:r w:rsidRPr="00A551BB">
              <w:rPr>
                <w:rFonts w:ascii="Times New Roman" w:hAnsi="Times New Roman" w:cs="Times New Roman"/>
              </w:rPr>
              <w:t xml:space="preserve"> with the IBW method on the inlet side, penetrant tests were carried out on 71 of the 71 joints resulting in no defects (ACC) </w:t>
            </w:r>
          </w:p>
        </w:tc>
        <w:tc>
          <w:tcPr>
            <w:tcW w:w="3257" w:type="dxa"/>
            <w:tcBorders>
              <w:top w:val="single" w:sz="4" w:space="0" w:color="auto"/>
              <w:left w:val="single" w:sz="4" w:space="0" w:color="auto"/>
              <w:bottom w:val="single" w:sz="4" w:space="0" w:color="auto"/>
              <w:right w:val="single" w:sz="4" w:space="0" w:color="auto"/>
            </w:tcBorders>
            <w:vAlign w:val="center"/>
          </w:tcPr>
          <w:p w14:paraId="6FAC9D3F" w14:textId="77777777" w:rsidR="00ED6AB6" w:rsidRPr="00A551BB" w:rsidRDefault="00ED6AB6" w:rsidP="00ED6AB6">
            <w:pPr>
              <w:ind w:firstLine="0"/>
              <w:rPr>
                <w:rFonts w:ascii="Times New Roman" w:hAnsi="Times New Roman" w:cs="Times New Roman"/>
                <w:lang w:val="en-ID"/>
              </w:rPr>
            </w:pPr>
            <w:r w:rsidRPr="00A551BB">
              <w:rPr>
                <w:rFonts w:ascii="Times New Roman" w:hAnsi="Times New Roman" w:cs="Times New Roman"/>
                <w:noProof/>
              </w:rPr>
              <w:drawing>
                <wp:anchor distT="0" distB="0" distL="114300" distR="114300" simplePos="0" relativeHeight="251691008" behindDoc="1" locked="0" layoutInCell="1" allowOverlap="1" wp14:anchorId="433DEFA5" wp14:editId="3A1F668E">
                  <wp:simplePos x="0" y="0"/>
                  <wp:positionH relativeFrom="column">
                    <wp:posOffset>147320</wp:posOffset>
                  </wp:positionH>
                  <wp:positionV relativeFrom="paragraph">
                    <wp:posOffset>153670</wp:posOffset>
                  </wp:positionV>
                  <wp:extent cx="1678305" cy="1257300"/>
                  <wp:effectExtent l="0" t="0" r="0" b="0"/>
                  <wp:wrapTight wrapText="bothSides">
                    <wp:wrapPolygon edited="0">
                      <wp:start x="0" y="0"/>
                      <wp:lineTo x="0" y="21273"/>
                      <wp:lineTo x="21330" y="21273"/>
                      <wp:lineTo x="21330" y="0"/>
                      <wp:lineTo x="0" y="0"/>
                    </wp:wrapPolygon>
                  </wp:wrapTight>
                  <wp:docPr id="5895775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830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870D650" w14:textId="77777777" w:rsidR="006A2530" w:rsidRPr="00A551BB" w:rsidRDefault="006A2530" w:rsidP="00ED6AB6">
      <w:pPr>
        <w:ind w:firstLine="0"/>
        <w:rPr>
          <w:rFonts w:ascii="Times New Roman" w:hAnsi="Times New Roman" w:cs="Times New Roman"/>
        </w:rPr>
      </w:pPr>
    </w:p>
    <w:tbl>
      <w:tblPr>
        <w:tblW w:w="8080" w:type="dxa"/>
        <w:tblInd w:w="-5" w:type="dxa"/>
        <w:tblLayout w:type="fixed"/>
        <w:tblLook w:val="04A0" w:firstRow="1" w:lastRow="0" w:firstColumn="1" w:lastColumn="0" w:noHBand="0" w:noVBand="1"/>
      </w:tblPr>
      <w:tblGrid>
        <w:gridCol w:w="567"/>
        <w:gridCol w:w="1702"/>
        <w:gridCol w:w="2554"/>
        <w:gridCol w:w="3257"/>
      </w:tblGrid>
      <w:tr w:rsidR="00A551BB" w:rsidRPr="00A551BB" w14:paraId="4C19CFAF" w14:textId="77777777" w:rsidTr="006A2530">
        <w:trPr>
          <w:trHeight w:val="2366"/>
        </w:trPr>
        <w:tc>
          <w:tcPr>
            <w:tcW w:w="567" w:type="dxa"/>
            <w:tcBorders>
              <w:top w:val="single" w:sz="4" w:space="0" w:color="auto"/>
              <w:left w:val="single" w:sz="4" w:space="0" w:color="auto"/>
              <w:bottom w:val="single" w:sz="4" w:space="0" w:color="auto"/>
              <w:right w:val="single" w:sz="4" w:space="0" w:color="auto"/>
            </w:tcBorders>
            <w:hideMark/>
          </w:tcPr>
          <w:p w14:paraId="7E9A8A16"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4</w:t>
            </w:r>
          </w:p>
        </w:tc>
        <w:tc>
          <w:tcPr>
            <w:tcW w:w="1702" w:type="dxa"/>
            <w:tcBorders>
              <w:top w:val="single" w:sz="4" w:space="0" w:color="auto"/>
              <w:left w:val="single" w:sz="4" w:space="0" w:color="auto"/>
              <w:bottom w:val="single" w:sz="4" w:space="0" w:color="auto"/>
              <w:right w:val="single" w:sz="4" w:space="0" w:color="auto"/>
            </w:tcBorders>
            <w:hideMark/>
          </w:tcPr>
          <w:p w14:paraId="09B05B64"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Inlet and Outlet Side Plugs </w:t>
            </w:r>
          </w:p>
        </w:tc>
        <w:tc>
          <w:tcPr>
            <w:tcW w:w="2554" w:type="dxa"/>
            <w:tcBorders>
              <w:top w:val="single" w:sz="4" w:space="0" w:color="auto"/>
              <w:left w:val="single" w:sz="4" w:space="0" w:color="auto"/>
              <w:bottom w:val="single" w:sz="4" w:space="0" w:color="auto"/>
              <w:right w:val="single" w:sz="4" w:space="0" w:color="auto"/>
            </w:tcBorders>
            <w:hideMark/>
          </w:tcPr>
          <w:p w14:paraId="4DAEC64C"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After the plug is done on the inlet side as many as 2ea and 2ea on the outlet side, the penetrant test is carried out and the result is no defect (ACC) </w:t>
            </w:r>
          </w:p>
        </w:tc>
        <w:tc>
          <w:tcPr>
            <w:tcW w:w="3257" w:type="dxa"/>
            <w:tcBorders>
              <w:top w:val="single" w:sz="4" w:space="0" w:color="auto"/>
              <w:left w:val="single" w:sz="4" w:space="0" w:color="auto"/>
              <w:bottom w:val="single" w:sz="4" w:space="0" w:color="auto"/>
              <w:right w:val="single" w:sz="4" w:space="0" w:color="auto"/>
            </w:tcBorders>
          </w:tcPr>
          <w:p w14:paraId="44FA2993" w14:textId="77777777" w:rsidR="006A2530" w:rsidRPr="00A551BB" w:rsidRDefault="006A2530" w:rsidP="006A2530">
            <w:pPr>
              <w:rPr>
                <w:rFonts w:ascii="Times New Roman" w:hAnsi="Times New Roman" w:cs="Times New Roman"/>
                <w:noProof/>
                <w:lang w:val="en-ID"/>
              </w:rPr>
            </w:pPr>
            <w:r w:rsidRPr="00A551BB">
              <w:rPr>
                <w:rFonts w:ascii="Times New Roman" w:hAnsi="Times New Roman" w:cs="Times New Roman"/>
                <w:noProof/>
              </w:rPr>
              <w:drawing>
                <wp:anchor distT="0" distB="0" distL="114300" distR="114300" simplePos="0" relativeHeight="251679744" behindDoc="1" locked="0" layoutInCell="1" allowOverlap="1" wp14:anchorId="269329B5" wp14:editId="76B3D214">
                  <wp:simplePos x="0" y="0"/>
                  <wp:positionH relativeFrom="column">
                    <wp:posOffset>222885</wp:posOffset>
                  </wp:positionH>
                  <wp:positionV relativeFrom="paragraph">
                    <wp:posOffset>-1094105</wp:posOffset>
                  </wp:positionV>
                  <wp:extent cx="1505585" cy="1127760"/>
                  <wp:effectExtent l="0" t="0" r="0" b="0"/>
                  <wp:wrapTight wrapText="bothSides">
                    <wp:wrapPolygon edited="0">
                      <wp:start x="0" y="0"/>
                      <wp:lineTo x="0" y="21162"/>
                      <wp:lineTo x="21318" y="21162"/>
                      <wp:lineTo x="21318" y="0"/>
                      <wp:lineTo x="0" y="0"/>
                    </wp:wrapPolygon>
                  </wp:wrapTight>
                  <wp:docPr id="4717408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5585"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51BB" w:rsidRPr="00A551BB" w14:paraId="5D47099E" w14:textId="77777777" w:rsidTr="006A2530">
        <w:trPr>
          <w:trHeight w:val="2366"/>
        </w:trPr>
        <w:tc>
          <w:tcPr>
            <w:tcW w:w="567" w:type="dxa"/>
            <w:tcBorders>
              <w:top w:val="single" w:sz="4" w:space="0" w:color="auto"/>
              <w:left w:val="single" w:sz="4" w:space="0" w:color="auto"/>
              <w:bottom w:val="single" w:sz="4" w:space="0" w:color="auto"/>
              <w:right w:val="single" w:sz="4" w:space="0" w:color="auto"/>
            </w:tcBorders>
            <w:hideMark/>
          </w:tcPr>
          <w:p w14:paraId="154139E7"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hideMark/>
          </w:tcPr>
          <w:p w14:paraId="025717C8" w14:textId="77777777" w:rsidR="006A2530" w:rsidRPr="00A551BB" w:rsidRDefault="006A2530" w:rsidP="007663B1">
            <w:pPr>
              <w:ind w:firstLine="0"/>
              <w:jc w:val="left"/>
              <w:rPr>
                <w:rFonts w:ascii="Times New Roman" w:hAnsi="Times New Roman" w:cs="Times New Roman"/>
                <w:lang w:val="en-ID"/>
              </w:rPr>
            </w:pPr>
            <w:proofErr w:type="spellStart"/>
            <w:r w:rsidRPr="00A551BB">
              <w:rPr>
                <w:rFonts w:ascii="Times New Roman" w:hAnsi="Times New Roman" w:cs="Times New Roman"/>
              </w:rPr>
              <w:t>Ultarsonic</w:t>
            </w:r>
            <w:proofErr w:type="spellEnd"/>
            <w:r w:rsidRPr="00A551BB">
              <w:rPr>
                <w:rFonts w:ascii="Times New Roman" w:hAnsi="Times New Roman" w:cs="Times New Roman"/>
              </w:rPr>
              <w:t xml:space="preserve"> Test Examination </w:t>
            </w:r>
          </w:p>
        </w:tc>
        <w:tc>
          <w:tcPr>
            <w:tcW w:w="2554" w:type="dxa"/>
            <w:tcBorders>
              <w:top w:val="single" w:sz="4" w:space="0" w:color="auto"/>
              <w:left w:val="single" w:sz="4" w:space="0" w:color="auto"/>
              <w:bottom w:val="single" w:sz="4" w:space="0" w:color="auto"/>
              <w:right w:val="single" w:sz="4" w:space="0" w:color="auto"/>
            </w:tcBorders>
            <w:hideMark/>
          </w:tcPr>
          <w:p w14:paraId="6238045C"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An ultrasonic test was carried out on the IBW </w:t>
            </w:r>
            <w:proofErr w:type="spellStart"/>
            <w:r w:rsidRPr="00A551BB">
              <w:rPr>
                <w:rFonts w:ascii="Times New Roman" w:hAnsi="Times New Roman" w:cs="Times New Roman"/>
              </w:rPr>
              <w:t>lasa</w:t>
            </w:r>
            <w:proofErr w:type="spellEnd"/>
            <w:r w:rsidRPr="00A551BB">
              <w:rPr>
                <w:rFonts w:ascii="Times New Roman" w:hAnsi="Times New Roman" w:cs="Times New Roman"/>
              </w:rPr>
              <w:t xml:space="preserve"> on the entire tube, the result was no damage (no crack)</w:t>
            </w:r>
          </w:p>
        </w:tc>
        <w:tc>
          <w:tcPr>
            <w:tcW w:w="3257" w:type="dxa"/>
            <w:tcBorders>
              <w:top w:val="single" w:sz="4" w:space="0" w:color="auto"/>
              <w:left w:val="single" w:sz="4" w:space="0" w:color="auto"/>
              <w:bottom w:val="single" w:sz="4" w:space="0" w:color="auto"/>
              <w:right w:val="single" w:sz="4" w:space="0" w:color="auto"/>
            </w:tcBorders>
          </w:tcPr>
          <w:p w14:paraId="1A0C19D0" w14:textId="77777777" w:rsidR="006A2530" w:rsidRPr="00A551BB" w:rsidRDefault="006A2530" w:rsidP="007663B1">
            <w:pPr>
              <w:rPr>
                <w:rFonts w:ascii="Times New Roman" w:hAnsi="Times New Roman" w:cs="Times New Roman"/>
                <w:noProof/>
                <w:lang w:val="en-ID"/>
              </w:rPr>
            </w:pPr>
            <w:r w:rsidRPr="00A551BB">
              <w:rPr>
                <w:rFonts w:ascii="Times New Roman" w:hAnsi="Times New Roman" w:cs="Times New Roman"/>
                <w:noProof/>
              </w:rPr>
              <w:drawing>
                <wp:anchor distT="0" distB="0" distL="114300" distR="114300" simplePos="0" relativeHeight="251680768" behindDoc="1" locked="0" layoutInCell="1" allowOverlap="1" wp14:anchorId="6B8F347C" wp14:editId="6FDD768D">
                  <wp:simplePos x="0" y="0"/>
                  <wp:positionH relativeFrom="column">
                    <wp:posOffset>162560</wp:posOffset>
                  </wp:positionH>
                  <wp:positionV relativeFrom="paragraph">
                    <wp:posOffset>103505</wp:posOffset>
                  </wp:positionV>
                  <wp:extent cx="1621790" cy="1219200"/>
                  <wp:effectExtent l="0" t="0" r="0" b="0"/>
                  <wp:wrapTight wrapText="bothSides">
                    <wp:wrapPolygon edited="0">
                      <wp:start x="0" y="0"/>
                      <wp:lineTo x="0" y="21263"/>
                      <wp:lineTo x="21312" y="21263"/>
                      <wp:lineTo x="21312" y="0"/>
                      <wp:lineTo x="0" y="0"/>
                    </wp:wrapPolygon>
                  </wp:wrapTight>
                  <wp:docPr id="3951554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179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51BB" w:rsidRPr="00A551BB" w14:paraId="2F1A7F52" w14:textId="77777777" w:rsidTr="006A2530">
        <w:trPr>
          <w:trHeight w:val="2366"/>
        </w:trPr>
        <w:tc>
          <w:tcPr>
            <w:tcW w:w="567" w:type="dxa"/>
            <w:tcBorders>
              <w:top w:val="single" w:sz="4" w:space="0" w:color="auto"/>
              <w:left w:val="single" w:sz="4" w:space="0" w:color="auto"/>
              <w:bottom w:val="single" w:sz="4" w:space="0" w:color="auto"/>
              <w:right w:val="single" w:sz="4" w:space="0" w:color="auto"/>
            </w:tcBorders>
            <w:hideMark/>
          </w:tcPr>
          <w:p w14:paraId="0948D010"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6</w:t>
            </w:r>
          </w:p>
        </w:tc>
        <w:tc>
          <w:tcPr>
            <w:tcW w:w="1702" w:type="dxa"/>
            <w:tcBorders>
              <w:top w:val="single" w:sz="4" w:space="0" w:color="auto"/>
              <w:left w:val="single" w:sz="4" w:space="0" w:color="auto"/>
              <w:bottom w:val="single" w:sz="4" w:space="0" w:color="auto"/>
              <w:right w:val="single" w:sz="4" w:space="0" w:color="auto"/>
            </w:tcBorders>
            <w:hideMark/>
          </w:tcPr>
          <w:p w14:paraId="4962AB3C"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Before Post weld heat treatment (PWHT)</w:t>
            </w:r>
          </w:p>
        </w:tc>
        <w:tc>
          <w:tcPr>
            <w:tcW w:w="2554" w:type="dxa"/>
            <w:tcBorders>
              <w:top w:val="single" w:sz="4" w:space="0" w:color="auto"/>
              <w:left w:val="single" w:sz="4" w:space="0" w:color="auto"/>
              <w:bottom w:val="single" w:sz="4" w:space="0" w:color="auto"/>
              <w:right w:val="single" w:sz="4" w:space="0" w:color="auto"/>
            </w:tcBorders>
            <w:hideMark/>
          </w:tcPr>
          <w:p w14:paraId="69500A31"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 xml:space="preserve">Performed Flatness data retrieval using the pendulum manual </w:t>
            </w:r>
          </w:p>
        </w:tc>
        <w:tc>
          <w:tcPr>
            <w:tcW w:w="3257" w:type="dxa"/>
            <w:tcBorders>
              <w:top w:val="single" w:sz="4" w:space="0" w:color="auto"/>
              <w:left w:val="single" w:sz="4" w:space="0" w:color="auto"/>
              <w:bottom w:val="single" w:sz="4" w:space="0" w:color="auto"/>
              <w:right w:val="single" w:sz="4" w:space="0" w:color="auto"/>
            </w:tcBorders>
          </w:tcPr>
          <w:p w14:paraId="3EA3DB22" w14:textId="77777777" w:rsidR="006A2530" w:rsidRPr="00A551BB" w:rsidRDefault="006A2530" w:rsidP="007663B1">
            <w:pPr>
              <w:rPr>
                <w:rFonts w:ascii="Times New Roman" w:hAnsi="Times New Roman" w:cs="Times New Roman"/>
                <w:noProof/>
                <w:lang w:val="en-ID"/>
              </w:rPr>
            </w:pPr>
            <w:r w:rsidRPr="00A551BB">
              <w:rPr>
                <w:rFonts w:ascii="Times New Roman" w:hAnsi="Times New Roman" w:cs="Times New Roman"/>
                <w:noProof/>
              </w:rPr>
              <w:drawing>
                <wp:anchor distT="0" distB="0" distL="114300" distR="114300" simplePos="0" relativeHeight="251681792" behindDoc="1" locked="0" layoutInCell="1" allowOverlap="1" wp14:anchorId="1E19E2A8" wp14:editId="6218FC01">
                  <wp:simplePos x="0" y="0"/>
                  <wp:positionH relativeFrom="column">
                    <wp:posOffset>147320</wp:posOffset>
                  </wp:positionH>
                  <wp:positionV relativeFrom="paragraph">
                    <wp:posOffset>183515</wp:posOffset>
                  </wp:positionV>
                  <wp:extent cx="1661160" cy="1249680"/>
                  <wp:effectExtent l="0" t="0" r="0" b="7620"/>
                  <wp:wrapTight wrapText="bothSides">
                    <wp:wrapPolygon edited="0">
                      <wp:start x="0" y="0"/>
                      <wp:lineTo x="0" y="21402"/>
                      <wp:lineTo x="21303" y="21402"/>
                      <wp:lineTo x="21303" y="0"/>
                      <wp:lineTo x="0" y="0"/>
                    </wp:wrapPolygon>
                  </wp:wrapTight>
                  <wp:docPr id="12130074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116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51BB" w:rsidRPr="00A551BB" w14:paraId="00E1EC68" w14:textId="77777777" w:rsidTr="006A2530">
        <w:trPr>
          <w:trHeight w:val="3773"/>
        </w:trPr>
        <w:tc>
          <w:tcPr>
            <w:tcW w:w="567" w:type="dxa"/>
            <w:tcBorders>
              <w:top w:val="single" w:sz="4" w:space="0" w:color="auto"/>
              <w:left w:val="single" w:sz="4" w:space="0" w:color="auto"/>
              <w:bottom w:val="single" w:sz="4" w:space="0" w:color="auto"/>
              <w:right w:val="single" w:sz="4" w:space="0" w:color="auto"/>
            </w:tcBorders>
            <w:hideMark/>
          </w:tcPr>
          <w:p w14:paraId="4C16CE48" w14:textId="77777777" w:rsidR="006A2530" w:rsidRPr="00A551BB" w:rsidRDefault="006A2530" w:rsidP="007663B1">
            <w:pPr>
              <w:ind w:firstLine="0"/>
              <w:jc w:val="center"/>
              <w:rPr>
                <w:rFonts w:ascii="Times New Roman" w:hAnsi="Times New Roman" w:cs="Times New Roman"/>
                <w:lang w:val="en-ID"/>
              </w:rPr>
            </w:pPr>
            <w:r w:rsidRPr="00A551BB">
              <w:rPr>
                <w:rFonts w:ascii="Times New Roman" w:hAnsi="Times New Roman" w:cs="Times New Roman"/>
              </w:rPr>
              <w:t>7</w:t>
            </w:r>
          </w:p>
        </w:tc>
        <w:tc>
          <w:tcPr>
            <w:tcW w:w="1702" w:type="dxa"/>
            <w:tcBorders>
              <w:top w:val="single" w:sz="4" w:space="0" w:color="auto"/>
              <w:left w:val="single" w:sz="4" w:space="0" w:color="auto"/>
              <w:bottom w:val="single" w:sz="4" w:space="0" w:color="auto"/>
              <w:right w:val="single" w:sz="4" w:space="0" w:color="auto"/>
            </w:tcBorders>
            <w:hideMark/>
          </w:tcPr>
          <w:p w14:paraId="21F48A8E"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Post weld heat treatment</w:t>
            </w:r>
          </w:p>
        </w:tc>
        <w:tc>
          <w:tcPr>
            <w:tcW w:w="2554" w:type="dxa"/>
            <w:tcBorders>
              <w:top w:val="single" w:sz="4" w:space="0" w:color="auto"/>
              <w:left w:val="single" w:sz="4" w:space="0" w:color="auto"/>
              <w:bottom w:val="single" w:sz="4" w:space="0" w:color="auto"/>
              <w:right w:val="single" w:sz="4" w:space="0" w:color="auto"/>
            </w:tcBorders>
            <w:hideMark/>
          </w:tcPr>
          <w:p w14:paraId="3D7440BA" w14:textId="77777777" w:rsidR="006A2530" w:rsidRPr="00A551BB" w:rsidRDefault="006A2530" w:rsidP="007663B1">
            <w:pPr>
              <w:ind w:firstLine="0"/>
              <w:jc w:val="left"/>
              <w:rPr>
                <w:rFonts w:ascii="Times New Roman" w:hAnsi="Times New Roman" w:cs="Times New Roman"/>
                <w:lang w:val="en-ID"/>
              </w:rPr>
            </w:pPr>
            <w:r w:rsidRPr="00A551BB">
              <w:rPr>
                <w:rFonts w:ascii="Times New Roman" w:hAnsi="Times New Roman" w:cs="Times New Roman"/>
              </w:rPr>
              <w:t>PWHT on all parts of the tube until the temperature reaches 660º and hold for 60 minutes</w:t>
            </w:r>
          </w:p>
        </w:tc>
        <w:tc>
          <w:tcPr>
            <w:tcW w:w="3257" w:type="dxa"/>
            <w:tcBorders>
              <w:top w:val="single" w:sz="4" w:space="0" w:color="auto"/>
              <w:left w:val="single" w:sz="4" w:space="0" w:color="auto"/>
              <w:bottom w:val="single" w:sz="4" w:space="0" w:color="auto"/>
              <w:right w:val="single" w:sz="4" w:space="0" w:color="auto"/>
            </w:tcBorders>
          </w:tcPr>
          <w:p w14:paraId="2FE402ED" w14:textId="51C46F55" w:rsidR="006A2530" w:rsidRPr="00A551BB" w:rsidRDefault="006A2530" w:rsidP="007663B1">
            <w:pPr>
              <w:rPr>
                <w:rFonts w:ascii="Times New Roman" w:hAnsi="Times New Roman" w:cs="Times New Roman"/>
                <w:noProof/>
                <w:lang w:val="en-ID"/>
              </w:rPr>
            </w:pPr>
          </w:p>
          <w:p w14:paraId="59511264" w14:textId="77EFECB6" w:rsidR="006A2530" w:rsidRPr="00A551BB" w:rsidRDefault="006A2530" w:rsidP="007663B1">
            <w:pPr>
              <w:rPr>
                <w:rFonts w:ascii="Times New Roman" w:hAnsi="Times New Roman" w:cs="Times New Roman"/>
                <w:noProof/>
                <w:lang w:val="en-ID"/>
              </w:rPr>
            </w:pPr>
            <w:r w:rsidRPr="00A551BB">
              <w:rPr>
                <w:rFonts w:ascii="Times New Roman" w:hAnsi="Times New Roman" w:cs="Times New Roman"/>
                <w:noProof/>
              </w:rPr>
              <w:drawing>
                <wp:anchor distT="0" distB="0" distL="114300" distR="114300" simplePos="0" relativeHeight="251683840" behindDoc="1" locked="0" layoutInCell="1" allowOverlap="1" wp14:anchorId="76370448" wp14:editId="3C37F8F9">
                  <wp:simplePos x="0" y="0"/>
                  <wp:positionH relativeFrom="column">
                    <wp:posOffset>240665</wp:posOffset>
                  </wp:positionH>
                  <wp:positionV relativeFrom="paragraph">
                    <wp:posOffset>175260</wp:posOffset>
                  </wp:positionV>
                  <wp:extent cx="1247775" cy="1666875"/>
                  <wp:effectExtent l="0" t="0" r="9525" b="9525"/>
                  <wp:wrapTight wrapText="bothSides">
                    <wp:wrapPolygon edited="0">
                      <wp:start x="0" y="0"/>
                      <wp:lineTo x="0" y="21477"/>
                      <wp:lineTo x="21435" y="21477"/>
                      <wp:lineTo x="21435" y="0"/>
                      <wp:lineTo x="0" y="0"/>
                    </wp:wrapPolygon>
                  </wp:wrapTight>
                  <wp:docPr id="7927876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77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B6D6F" w14:textId="77777777" w:rsidR="006A2530" w:rsidRPr="00A551BB" w:rsidRDefault="006A2530" w:rsidP="007663B1">
            <w:pPr>
              <w:rPr>
                <w:rFonts w:ascii="Times New Roman" w:hAnsi="Times New Roman" w:cs="Times New Roman"/>
                <w:noProof/>
                <w:lang w:val="en-ID"/>
              </w:rPr>
            </w:pPr>
          </w:p>
        </w:tc>
      </w:tr>
    </w:tbl>
    <w:p w14:paraId="6822855E" w14:textId="77777777" w:rsidR="0002379D" w:rsidRPr="00D23B89" w:rsidRDefault="006A2530" w:rsidP="00D23B89">
      <w:pPr>
        <w:ind w:firstLine="0"/>
        <w:jc w:val="center"/>
        <w:rPr>
          <w:rFonts w:ascii="Times New Roman" w:hAnsi="Times New Roman" w:cs="Times New Roman"/>
          <w:b/>
          <w:bCs/>
          <w:sz w:val="24"/>
          <w:szCs w:val="24"/>
        </w:rPr>
      </w:pPr>
      <w:r w:rsidRPr="00D23B89">
        <w:rPr>
          <w:rFonts w:ascii="Times New Roman" w:hAnsi="Times New Roman" w:cs="Times New Roman"/>
          <w:b/>
          <w:bCs/>
          <w:sz w:val="24"/>
          <w:szCs w:val="24"/>
        </w:rPr>
        <w:lastRenderedPageBreak/>
        <w:t>Stages After Hydrotest</w:t>
      </w:r>
    </w:p>
    <w:p w14:paraId="0BB42FCF" w14:textId="5A065290" w:rsidR="006A2530" w:rsidRPr="00D23B89" w:rsidRDefault="00D23B89" w:rsidP="00D23B89">
      <w:pPr>
        <w:ind w:hanging="11"/>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6097D" w:rsidRPr="00D23B89">
        <w:rPr>
          <w:rFonts w:ascii="Times New Roman" w:hAnsi="Times New Roman" w:cs="Times New Roman"/>
        </w:rPr>
        <w:t>After the above repair process, a hydrotest examination was carried out when the pressure was still at 42 kg/cm² and it was found that 2 tubes had leaks. Then the pressure was increased to 120 kg/cm², but the results were still found to be leaks in the Row 20-25 and Row 27-10 tubes. Furthermore, repairs are carried out again with procedures that include the stages of tube repair before welding and the welding stage.</w:t>
      </w:r>
    </w:p>
    <w:p w14:paraId="09DAEF1D" w14:textId="77777777" w:rsidR="0006097D" w:rsidRPr="00A551BB" w:rsidRDefault="0006097D" w:rsidP="0006097D">
      <w:pPr>
        <w:pStyle w:val="ListParagraph"/>
        <w:numPr>
          <w:ilvl w:val="0"/>
          <w:numId w:val="0"/>
        </w:numPr>
        <w:ind w:left="720"/>
        <w:rPr>
          <w:rFonts w:ascii="Times New Roman" w:hAnsi="Times New Roman" w:cs="Times New Roman"/>
        </w:rPr>
      </w:pPr>
    </w:p>
    <w:p w14:paraId="26F23830" w14:textId="77777777" w:rsidR="0006097D" w:rsidRPr="00A551BB" w:rsidRDefault="0006097D" w:rsidP="0006097D">
      <w:pPr>
        <w:pStyle w:val="ListParagraph"/>
        <w:numPr>
          <w:ilvl w:val="0"/>
          <w:numId w:val="0"/>
        </w:numPr>
        <w:ind w:left="720"/>
        <w:rPr>
          <w:rFonts w:ascii="Times New Roman" w:hAnsi="Times New Roman" w:cs="Times New Roman"/>
        </w:rPr>
      </w:pPr>
    </w:p>
    <w:p w14:paraId="7D761C76" w14:textId="77777777" w:rsidR="0006097D" w:rsidRPr="00A551BB" w:rsidRDefault="0006097D" w:rsidP="0006097D">
      <w:pPr>
        <w:rPr>
          <w:rFonts w:ascii="Times New Roman" w:hAnsi="Times New Roman" w:cs="Times New Roman"/>
          <w:lang w:val="id-ID"/>
        </w:rPr>
      </w:pPr>
      <w:r w:rsidRPr="00A551BB">
        <w:rPr>
          <w:rFonts w:ascii="Times New Roman" w:hAnsi="Times New Roman" w:cs="Times New Roman"/>
        </w:rPr>
        <w:t>Technical data from the WHB 101-C Secondary Reformer unit with the Shell and Tube Heat Exchanger type were used for the initial efficiency calculation. The assumption is that the entire tube is active, so the surface area of the heat transfer is 910.7 m².</w:t>
      </w:r>
    </w:p>
    <w:p w14:paraId="370F6105" w14:textId="77777777" w:rsidR="00E34E8B" w:rsidRPr="00A551BB" w:rsidRDefault="00E34E8B" w:rsidP="00E34E8B">
      <w:pPr>
        <w:rPr>
          <w:rFonts w:ascii="Times New Roman" w:hAnsi="Times New Roman" w:cs="Times New Roman"/>
        </w:rPr>
      </w:pPr>
      <w:r w:rsidRPr="00A551BB">
        <w:rPr>
          <w:rFonts w:ascii="Times New Roman" w:hAnsi="Times New Roman" w:cs="Times New Roman"/>
        </w:rPr>
        <w:t xml:space="preserve">Where: </w:t>
      </w:r>
      <m:oMath>
        <m:r>
          <w:rPr>
            <w:rFonts w:ascii="Cambria Math" w:hAnsi="Cambria Math" w:cs="Times New Roman"/>
          </w:rPr>
          <m:t>Q=U ×A × △Tlm</m:t>
        </m:r>
      </m:oMath>
    </w:p>
    <w:p w14:paraId="6409C80B" w14:textId="77777777" w:rsidR="00E34E8B" w:rsidRPr="00A551BB" w:rsidRDefault="00E34E8B" w:rsidP="00E34E8B">
      <w:pPr>
        <w:rPr>
          <w:rFonts w:ascii="Times New Roman" w:hAnsi="Times New Roman" w:cs="Times New Roman"/>
        </w:rPr>
      </w:pPr>
      <m:oMath>
        <m:r>
          <m:rPr>
            <m:sty m:val="p"/>
          </m:rPr>
          <w:rPr>
            <w:rFonts w:ascii="Cambria Math" w:hAnsi="Cambria Math" w:cs="Times New Roman"/>
          </w:rPr>
          <m:t>Q=442,2 ×910,7</m:t>
        </m:r>
      </m:oMath>
      <w:r w:rsidRPr="00A551BB">
        <w:rPr>
          <w:rFonts w:ascii="Times New Roman" w:hAnsi="Times New Roman" w:cs="Times New Roman"/>
        </w:rPr>
        <w:t xml:space="preserve"> × 283.95 = 114,308,424 Kcal/h</w:t>
      </w:r>
    </w:p>
    <w:p w14:paraId="664C35EB" w14:textId="3F9A35E7" w:rsidR="00E24BEA" w:rsidRPr="00A551BB" w:rsidRDefault="00D23B89" w:rsidP="00D23B89">
      <w:pPr>
        <w:ind w:firstLine="0"/>
        <w:rPr>
          <w:rFonts w:ascii="Times New Roman" w:hAnsi="Times New Roman" w:cs="Times New Roman"/>
        </w:rPr>
      </w:pPr>
      <w:r>
        <w:rPr>
          <w:rFonts w:ascii="Times New Roman" w:hAnsi="Times New Roman" w:cs="Times New Roman"/>
        </w:rPr>
        <w:tab/>
      </w:r>
      <w:r w:rsidR="00E24BEA" w:rsidRPr="00A551BB">
        <w:rPr>
          <w:rFonts w:ascii="Times New Roman" w:hAnsi="Times New Roman" w:cs="Times New Roman"/>
        </w:rPr>
        <w:t>Then to calculate efficiency using the LMTD method on Shell and tube type heat exchangers, an effectiveness formula is used</w:t>
      </w:r>
      <w:sdt>
        <w:sdtPr>
          <w:rPr>
            <w:rFonts w:ascii="Times New Roman" w:hAnsi="Times New Roman" w:cs="Times New Roman"/>
          </w:rPr>
          <w:tag w:val="MENDELEY_CITATION_v3_eyJjaXRhdGlvbklEIjoiTUVOREVMRVlfQ0lUQVRJT05fNzMyZDllYWItMTQ0MS00ZTdmLTkxOTktNzExMTViZjUwZDRhIiwicHJvcGVydGllcyI6eyJub3RlSW5kZXgiOjB9LCJpc0VkaXRlZCI6ZmFsc2UsIm1hbnVhbE92ZXJyaWRlIjp7ImlzTWFudWFsbHlPdmVycmlkZGVuIjpmYWxzZSwiY2l0ZXByb2NUZXh0IjoiWzE1XSIsIm1hbnVhbE92ZXJyaWRlVGV4dCI6IiJ9LCJjaXRhdGlvbkl0ZW1zIjpbeyJpZCI6IjMxZWU0OWM2LTNlOGUtMzMwZS1iMzMzLTk4MWQyMGIzNWE2ZSIsIml0ZW1EYXRhIjp7InR5cGUiOiJyZXBvcnQiLCJpZCI6IjMxZWU0OWM2LTNlOGUtMzMwZS1iMzMzLTk4MWQyMGIzNWE2ZSIsInRpdGxlIjoiU3RlYWR5IHZlcnN1cyBUcmFuc2llbnQgSGVhdCBUcmFuc2ZlciA2MyBNdWx0aWRpbWVuc2lvbmFsIEhlYXQgVHJhbnNmZXIgNjQgSGVhdCBHZW5lcmF0aW9uIDY2IiwiYXV0aG9yIjpbeyJmYW1pbHkiOiJDZW5nZWwiLCJnaXZlbiI6Ill1bnVzIEEiLCJwYXJzZS1uYW1lcyI6ZmFsc2UsImRyb3BwaW5nLXBhcnRpY2xlIjoiIiwibm9uLWRyb3BwaW5nLXBhcnRpY2xlIjoiIn1dLCJjb250YWluZXItdGl0bGUtc2hvcnQiOiIifSwiaXNUZW1wb3JhcnkiOmZhbHNlfV19"/>
          <w:id w:val="1459693544"/>
          <w:placeholder>
            <w:docPart w:val="DefaultPlaceholder_-1854013440"/>
          </w:placeholder>
        </w:sdtPr>
        <w:sdtEndPr/>
        <w:sdtContent>
          <w:proofErr w:type="gramStart"/>
          <w:r w:rsidR="008E2766" w:rsidRPr="00A551BB">
            <w:rPr>
              <w:rFonts w:ascii="Times New Roman" w:hAnsi="Times New Roman" w:cs="Times New Roman"/>
            </w:rPr>
            <w:t xml:space="preserve">   [</w:t>
          </w:r>
          <w:proofErr w:type="gramEnd"/>
          <w:r w:rsidR="008E2766" w:rsidRPr="00A551BB">
            <w:rPr>
              <w:rFonts w:ascii="Times New Roman" w:hAnsi="Times New Roman" w:cs="Times New Roman"/>
            </w:rPr>
            <w:t xml:space="preserve">15] </w:t>
          </w:r>
        </w:sdtContent>
      </w:sdt>
    </w:p>
    <w:p w14:paraId="14BD761B" w14:textId="77777777" w:rsidR="00E34E8B" w:rsidRPr="00A551BB" w:rsidRDefault="00E24BEA" w:rsidP="00E34E8B">
      <w:pPr>
        <w:rPr>
          <w:rFonts w:ascii="Times New Roman" w:hAnsi="Times New Roman" w:cs="Times New Roman"/>
        </w:rPr>
      </w:pPr>
      <w:r w:rsidRPr="00A551BB">
        <w:rPr>
          <w:rFonts w:ascii="Times New Roman" w:hAnsi="Times New Roman" w:cs="Times New Roman"/>
        </w:rPr>
        <w:t>ε</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Q Aktual</m:t>
            </m:r>
          </m:num>
          <m:den>
            <m:r>
              <w:rPr>
                <w:rFonts w:ascii="Cambria Math" w:hAnsi="Cambria Math" w:cs="Times New Roman"/>
              </w:rPr>
              <m:t>Q Maksimum</m:t>
            </m:r>
          </m:den>
        </m:f>
        <m:r>
          <w:rPr>
            <w:rFonts w:ascii="Cambria Math" w:hAnsi="Cambria Math" w:cs="Times New Roman"/>
          </w:rPr>
          <m:t>x</m:t>
        </m:r>
        <m:r>
          <m:rPr>
            <m:sty m:val="p"/>
          </m:rPr>
          <w:rPr>
            <w:rFonts w:ascii="Cambria Math" w:hAnsi="Cambria Math" w:cs="Times New Roman"/>
          </w:rPr>
          <m:t>100%</m:t>
        </m:r>
      </m:oMath>
    </w:p>
    <w:p w14:paraId="43689558" w14:textId="77777777" w:rsidR="0034308A" w:rsidRPr="00A551BB" w:rsidRDefault="0034308A" w:rsidP="0034308A">
      <w:pPr>
        <w:rPr>
          <w:rFonts w:ascii="Times New Roman" w:hAnsi="Times New Roman" w:cs="Times New Roman"/>
        </w:rPr>
      </w:pPr>
      <w:proofErr w:type="gramStart"/>
      <w:r w:rsidRPr="00A551BB">
        <w:rPr>
          <w:rFonts w:ascii="Times New Roman" w:hAnsi="Times New Roman" w:cs="Times New Roman"/>
        </w:rPr>
        <w:t>ε  =</w:t>
      </w:r>
      <w:proofErr w:type="gramEnd"/>
      <w:r w:rsidRPr="00A551BB">
        <w:rPr>
          <w:rFonts w:ascii="Times New Roman" w:hAnsi="Times New Roman" w:cs="Times New Roman"/>
        </w:rPr>
        <w:t xml:space="preserve"> 96,84%</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110,69</m:t>
            </m:r>
          </m:num>
          <m:den>
            <m:r>
              <w:rPr>
                <w:rFonts w:ascii="Cambria Math" w:hAnsi="Cambria Math" w:cs="Times New Roman"/>
              </w:rPr>
              <m:t>114,31</m:t>
            </m:r>
          </m:den>
        </m:f>
        <m:r>
          <w:rPr>
            <w:rFonts w:ascii="Cambria Math" w:hAnsi="Cambria Math" w:cs="Times New Roman"/>
          </w:rPr>
          <m:t>x</m:t>
        </m:r>
        <m:r>
          <m:rPr>
            <m:sty m:val="p"/>
          </m:rPr>
          <w:rPr>
            <w:rFonts w:ascii="Cambria Math" w:hAnsi="Cambria Math" w:cs="Times New Roman"/>
          </w:rPr>
          <m:t>100%</m:t>
        </m:r>
      </m:oMath>
    </w:p>
    <w:p w14:paraId="759C6384" w14:textId="1A12C5B9" w:rsidR="00ED6AB6" w:rsidRPr="00A551BB" w:rsidRDefault="00D23B89" w:rsidP="00D23B89">
      <w:pPr>
        <w:ind w:firstLine="0"/>
        <w:rPr>
          <w:rFonts w:ascii="Times New Roman" w:hAnsi="Times New Roman" w:cs="Times New Roman"/>
        </w:rPr>
      </w:pPr>
      <w:r>
        <w:rPr>
          <w:rFonts w:ascii="Times New Roman" w:hAnsi="Times New Roman" w:cs="Times New Roman"/>
        </w:rPr>
        <w:tab/>
      </w:r>
      <w:r w:rsidR="006A6760" w:rsidRPr="00A551BB">
        <w:rPr>
          <w:rFonts w:ascii="Times New Roman" w:hAnsi="Times New Roman" w:cs="Times New Roman"/>
        </w:rPr>
        <w:t xml:space="preserve">This means that the efficiency of the WHB 101-C Secondary Reformer Unit with the Shell and tube Heat Exchanger type is 96.84% before the Tube deactivation process is carried out. In this case study, a total of 10 tubes out of 1024 tubes have been deactivated. Where the cross-sectional area of the heat transfer surface is automatically reduced. The heat transfer area greatly affects the heat transfer efficiency of the heat exchanger </w:t>
      </w:r>
      <w:sdt>
        <w:sdtPr>
          <w:rPr>
            <w:rFonts w:ascii="Times New Roman" w:hAnsi="Times New Roman" w:cs="Times New Roman"/>
          </w:rPr>
          <w:tag w:val="MENDELEY_CITATION_v3_eyJjaXRhdGlvbklEIjoiTUVOREVMRVlfQ0lUQVRJT05fN2I3Mjg2NzAtNjQ0MC00NWI2LTgwZjEtMTU3NTRjMjFmOWZiIiwicHJvcGVydGllcyI6eyJub3RlSW5kZXgiOjB9LCJpc0VkaXRlZCI6ZmFsc2UsIm1hbnVhbE92ZXJyaWRlIjp7ImlzTWFudWFsbHlPdmVycmlkZGVuIjpmYWxzZSwiY2l0ZXByb2NUZXh0IjoiWzE2XSIsIm1hbnVhbE92ZXJyaWRlVGV4dCI6IiJ9LCJjaXRhdGlvbkl0ZW1zIjpbeyJpZCI6IjRhNWM2NDQyLTI1MGMtM2JlZC04YzU0LTY0MDY4OGUzMTU0MyIsIml0ZW1EYXRhIjp7InR5cGUiOiJhcnRpY2xlLWpvdXJuYWwiLCJpZCI6IjRhNWM2NDQyLTI1MGMtM2JlZC04YzU0LTY0MDY4OGUzMTU0MyIsInRpdGxlIjoiSGVhdCBleGNoYW5nZXIgZWZmaWNpZW5jeSIsImF1dGhvciI6W3siZmFtaWx5IjoiRmFraGVyaSIsImdpdmVuIjoiQWhtYWQiLCJwYXJzZS1uYW1lcyI6ZmFsc2UsImRyb3BwaW5nLXBhcnRpY2xlIjoiIiwibm9uLWRyb3BwaW5nLXBhcnRpY2xlIjoiIn1dLCJjb250YWluZXItdGl0bGUiOiJKb3VybmFsIG9mIEhlYXQgVHJhbnNmZXIiLCJjb250YWluZXItdGl0bGUtc2hvcnQiOiJKIEhlYXQgVHJhbnNmZXIiLCJET0kiOiIxMC4xMTE1LzEuMjczOTYyMCIsIklTU04iOiIwMDIyMTQ4MSIsImlzc3VlZCI6eyJkYXRlLXBhcnRzIjpbWzIwMDcsOV1dfSwicGFnZSI6IjEyNjgtMTI3NiIsImFic3RyYWN0IjoiVGhpcyBwYXBlciBwcm92aWRlcyB0aGUgc29sdXRpb24gdG8gdGhlIHByb2JsZW0gb2YgZGVmaW5pbmcgdGhlcm1hbCBlZmZpY2llbmN5IGZvciBoZWF0IGV4Y2hhbmdlcnMgYmFzZWQgb24gdGhlIHNlY29uZCBsYXcgb2YgdGhlcm1vZHluYW1pY3MuIEl0IGlzIHNob3duIHRoYXQgY29ycmVzcG9uZGluZyB0byBlYWNoIGFjdHVhbCBoZWF0IGV4Y2hhbmdlciB0aGVyZSBpcyBhbiBpZGVhbCBoZWF0IGV4Y2hhbmdlciB0aGF0IGlzIGEgYmFsYW5jZWQgY291bnRlci1mbG93IGhlYXQgZXhjaGFuZ2VyLiBUaGUgaWRlYWwgaGVhdCBleGNoYW5nZXIgaGFzIHRoZSBzYW1lIFVBLCB0aGUgc2FtZSBhcml0aG1ldGljIG1lYW4gdGVtcGVyYXR1cmUgZGlmZmVyZW5jZSwgYW5kIHRoZSBzYW1lIGNvbGQgdG8gaG90IGZsdWlkIGlubGV0IHRlbXBlcmF0dXJlIHJhdGlvLiBUaGUgaWRlYWwgaGVhdCBleGNoYW5nZXIncyBoZWF0IGNhcGFjaXR5IHJhdGVzIGFyZSBlcXVhbCB0byB0aGUgbWluaW11bSBoZWF0IGNhcGFjaXR5IHJhdGUgb2YgdGhlIGFjdHVhbCBoZWF0IGV4Y2hhbmdlci4gVGhlIGlkZWFsIGhlYXQgZXhjaGFuZ2VyIHRyYW5zZmVycyB0aGUgbWF4aW11bSBhbW91bnQgb2YgaGVhdCwgZXF1YWwgdG8gdGhlIHByb2R1Y3Qgb2YgVUEgYW5kIGFyaXRobWV0aWMgbWVhbiB0ZW1wZXJhdHVyZSBkaWZmZXJlbmNlLCBhbmQgZ2VuZXJhdGVzIHRoZSBtaW5pbXVtIGFtb3VudCBvZiBlbnRyb3B5LCBtYWtpbmcgaXQgdGhlIG1vc3QgZWZmaWNpZW50IGFuZCBsZWFzdCBpcnJldmVyc2libGUgaGVhdCBleGNoYW5nZXIuIFRoZSBoZWF0IGV4Y2hhbmdlciBlZmZpY2llbmN5IGlzIGRlZmluZWQgYXMgdGhlIHJhdGlvIG9mIHRoZSBoZWF0IHRyYW5zZmVycmVkIGluIHRoZSBhY3R1YWwgaGVhdCBleGNoYW5nZXIgdG8gdGhlIGhlYXQgdGhhdCB3b3VsZCBiZSB0cmFuc2ZlcnJlZCBpbiB0aGUgaWRlYWwgaGVhdCBleGNoYW5nZXIuIFRoZSBjb25jZXB0IG9mIGhlYXQgZXhjaGFuZ2VyIGVmZmljaWVuY3kgcHJvdmlkZXMgYSBuZXcgd2F5IGZvciB0aGUgZGVzaWduIGFuZCBhbmFseXNpcyBvZiBoZWF0IGV4Y2hhbmdlcnMgYW5kIGhlYXQgZXhjaGFuZ2VyIG5ldHdvcmtzLiBDb3B5cmlnaHQgwqkgMjAwNyBieSBBU01FLiIsImlzc3VlIjoiOSIsInZvbHVtZSI6IjEyOSJ9LCJpc1RlbXBvcmFyeSI6ZmFsc2V9XX0="/>
          <w:id w:val="-1359727340"/>
          <w:placeholder>
            <w:docPart w:val="DefaultPlaceholder_-1854013440"/>
          </w:placeholder>
        </w:sdtPr>
        <w:sdtEndPr/>
        <w:sdtContent>
          <w:proofErr w:type="gramStart"/>
          <w:r w:rsidR="008E2766" w:rsidRPr="00A551BB">
            <w:rPr>
              <w:rFonts w:ascii="Times New Roman" w:hAnsi="Times New Roman" w:cs="Times New Roman"/>
            </w:rPr>
            <w:t xml:space="preserve">   [</w:t>
          </w:r>
          <w:proofErr w:type="gramEnd"/>
          <w:r w:rsidR="008E2766" w:rsidRPr="00A551BB">
            <w:rPr>
              <w:rFonts w:ascii="Times New Roman" w:hAnsi="Times New Roman" w:cs="Times New Roman"/>
            </w:rPr>
            <w:t xml:space="preserve">16] </w:t>
          </w:r>
        </w:sdtContent>
      </w:sdt>
      <w:r w:rsidR="006A6760" w:rsidRPr="00A551BB">
        <w:rPr>
          <w:rFonts w:ascii="Times New Roman" w:hAnsi="Times New Roman" w:cs="Times New Roman"/>
        </w:rPr>
        <w:t>.</w:t>
      </w:r>
    </w:p>
    <w:p w14:paraId="1C6617C8" w14:textId="77777777" w:rsidR="00161ABC" w:rsidRPr="00A551BB" w:rsidRDefault="00161ABC" w:rsidP="004F7113">
      <w:pPr>
        <w:keepNext/>
        <w:rPr>
          <w:rFonts w:ascii="Times New Roman" w:hAnsi="Times New Roman" w:cs="Times New Roman"/>
        </w:rPr>
      </w:pPr>
      <w:r w:rsidRPr="00A551BB">
        <w:rPr>
          <w:rFonts w:ascii="Times New Roman" w:hAnsi="Times New Roman" w:cs="Times New Roman"/>
          <w:noProof/>
        </w:rPr>
        <w:drawing>
          <wp:inline distT="0" distB="0" distL="0" distR="0" wp14:anchorId="312BFDEC" wp14:editId="5AE74C94">
            <wp:extent cx="3913019" cy="3276600"/>
            <wp:effectExtent l="0" t="0" r="0" b="0"/>
            <wp:docPr id="198274696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3019" cy="3276600"/>
                    </a:xfrm>
                    <a:prstGeom prst="rect">
                      <a:avLst/>
                    </a:prstGeom>
                    <a:noFill/>
                    <a:ln>
                      <a:noFill/>
                    </a:ln>
                  </pic:spPr>
                </pic:pic>
              </a:graphicData>
            </a:graphic>
          </wp:inline>
        </w:drawing>
      </w:r>
    </w:p>
    <w:p w14:paraId="13AB2089" w14:textId="426B17EB" w:rsidR="00161ABC" w:rsidRPr="00A551BB" w:rsidRDefault="00161ABC" w:rsidP="00161ABC">
      <w:pPr>
        <w:pStyle w:val="Caption"/>
        <w:rPr>
          <w:rFonts w:ascii="Times New Roman" w:hAnsi="Times New Roman" w:cs="Times New Roman"/>
        </w:rPr>
      </w:pPr>
      <w:r w:rsidRPr="00D23B89">
        <w:rPr>
          <w:rFonts w:ascii="Times New Roman" w:hAnsi="Times New Roman" w:cs="Times New Roman"/>
          <w:b/>
          <w:bCs/>
        </w:rPr>
        <w:t xml:space="preserve">Figure </w:t>
      </w:r>
      <w:r w:rsidR="00690B2F" w:rsidRPr="00D23B89">
        <w:rPr>
          <w:rFonts w:ascii="Times New Roman" w:hAnsi="Times New Roman" w:cs="Times New Roman"/>
          <w:b/>
          <w:bCs/>
        </w:rPr>
        <w:fldChar w:fldCharType="begin"/>
      </w:r>
      <w:r w:rsidR="00690B2F" w:rsidRPr="00D23B89">
        <w:rPr>
          <w:rFonts w:ascii="Times New Roman" w:hAnsi="Times New Roman" w:cs="Times New Roman"/>
          <w:b/>
          <w:bCs/>
        </w:rPr>
        <w:instrText xml:space="preserve"> SEQ Gambar \* ARABIC </w:instrText>
      </w:r>
      <w:r w:rsidR="00690B2F" w:rsidRPr="00D23B89">
        <w:rPr>
          <w:rFonts w:ascii="Times New Roman" w:hAnsi="Times New Roman" w:cs="Times New Roman"/>
          <w:b/>
          <w:bCs/>
        </w:rPr>
        <w:fldChar w:fldCharType="separate"/>
      </w:r>
      <w:r w:rsidR="00AB3195">
        <w:rPr>
          <w:rFonts w:ascii="Times New Roman" w:hAnsi="Times New Roman" w:cs="Times New Roman"/>
          <w:b/>
          <w:bCs/>
          <w:noProof/>
        </w:rPr>
        <w:t>1</w:t>
      </w:r>
      <w:r w:rsidR="00690B2F" w:rsidRPr="00D23B89">
        <w:rPr>
          <w:rFonts w:ascii="Times New Roman" w:hAnsi="Times New Roman" w:cs="Times New Roman"/>
          <w:b/>
          <w:bCs/>
          <w:noProof/>
        </w:rPr>
        <w:fldChar w:fldCharType="end"/>
      </w:r>
      <w:r w:rsidR="00D23B89" w:rsidRPr="00D23B89">
        <w:rPr>
          <w:rFonts w:ascii="Times New Roman" w:hAnsi="Times New Roman" w:cs="Times New Roman"/>
          <w:b/>
          <w:bCs/>
        </w:rPr>
        <w:t xml:space="preserve">. </w:t>
      </w:r>
      <w:r w:rsidRPr="00A551BB">
        <w:rPr>
          <w:rFonts w:ascii="Times New Roman" w:hAnsi="Times New Roman" w:cs="Times New Roman"/>
        </w:rPr>
        <w:t>Tube that has been deactivated</w:t>
      </w:r>
    </w:p>
    <w:p w14:paraId="270BE92F" w14:textId="77777777" w:rsidR="00161ABC" w:rsidRPr="00A551BB" w:rsidRDefault="00161ABC" w:rsidP="00161ABC">
      <w:pPr>
        <w:rPr>
          <w:rFonts w:ascii="Times New Roman" w:hAnsi="Times New Roman" w:cs="Times New Roman"/>
        </w:rPr>
      </w:pPr>
      <w:r w:rsidRPr="00A551BB">
        <w:rPr>
          <w:rFonts w:ascii="Times New Roman" w:hAnsi="Times New Roman" w:cs="Times New Roman"/>
        </w:rPr>
        <w:t xml:space="preserve">With the actual condition now 10 tubes have been deactivated for technical reasons so the active tube is 1014 Tube. This makes the surface area of the heat cross-section (A) reduced to </w:t>
      </w:r>
    </w:p>
    <w:p w14:paraId="0EFD7982" w14:textId="77777777" w:rsidR="00161ABC" w:rsidRPr="00A551BB" w:rsidRDefault="00161ABC" w:rsidP="00161ABC">
      <w:pPr>
        <w:rPr>
          <w:rFonts w:ascii="Times New Roman" w:hAnsi="Times New Roman" w:cs="Times New Roman"/>
        </w:rPr>
      </w:pPr>
      <w:r w:rsidRPr="00A551BB">
        <w:rPr>
          <w:rFonts w:ascii="Times New Roman" w:hAnsi="Times New Roman" w:cs="Times New Roman"/>
        </w:rPr>
        <w:t>A</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Tube Aktif</m:t>
            </m:r>
          </m:num>
          <m:den>
            <m:r>
              <w:rPr>
                <w:rFonts w:ascii="Cambria Math" w:hAnsi="Cambria Math" w:cs="Times New Roman"/>
              </w:rPr>
              <m:t>Total Tube Keseluruhan</m:t>
            </m:r>
          </m:den>
        </m:f>
        <m:r>
          <w:rPr>
            <w:rFonts w:ascii="Cambria Math" w:hAnsi="Cambria Math" w:cs="Times New Roman"/>
          </w:rPr>
          <m:t>x</m:t>
        </m:r>
        <m:r>
          <m:rPr>
            <m:sty m:val="p"/>
          </m:rPr>
          <w:rPr>
            <w:rFonts w:ascii="Cambria Math" w:hAnsi="Cambria Math" w:cs="Times New Roman"/>
          </w:rPr>
          <m:t>Surface Area</m:t>
        </m:r>
      </m:oMath>
    </w:p>
    <w:p w14:paraId="2D2B2401" w14:textId="77777777" w:rsidR="00161ABC" w:rsidRPr="00A551BB" w:rsidRDefault="00161ABC" w:rsidP="00161ABC">
      <w:pPr>
        <w:rPr>
          <w:rFonts w:ascii="Times New Roman" w:hAnsi="Times New Roman" w:cs="Times New Roman"/>
          <w:vertAlign w:val="superscript"/>
        </w:rPr>
      </w:pP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1014</m:t>
            </m:r>
          </m:num>
          <m:den>
            <m:r>
              <w:rPr>
                <w:rFonts w:ascii="Cambria Math" w:hAnsi="Cambria Math" w:cs="Times New Roman"/>
              </w:rPr>
              <m:t>1024</m:t>
            </m:r>
          </m:den>
        </m:f>
        <m:r>
          <w:rPr>
            <w:rFonts w:ascii="Cambria Math" w:hAnsi="Cambria Math" w:cs="Times New Roman"/>
          </w:rPr>
          <m:t>x</m:t>
        </m:r>
        <m:r>
          <m:rPr>
            <m:sty m:val="p"/>
          </m:rPr>
          <w:rPr>
            <w:rFonts w:ascii="Cambria Math" w:hAnsi="Cambria Math" w:cs="Times New Roman"/>
          </w:rPr>
          <m:t>910,7</m:t>
        </m:r>
      </m:oMath>
      <w:r w:rsidR="009201EF" w:rsidRPr="00A551BB">
        <w:rPr>
          <w:rFonts w:ascii="Times New Roman" w:hAnsi="Times New Roman" w:cs="Times New Roman"/>
        </w:rPr>
        <w:t>A = 901.8 m2</w:t>
      </w:r>
    </w:p>
    <w:p w14:paraId="0356AF6D" w14:textId="77777777" w:rsidR="00D23B89" w:rsidRDefault="00D23B89" w:rsidP="00161ABC">
      <w:pPr>
        <w:rPr>
          <w:rFonts w:ascii="Times New Roman" w:hAnsi="Times New Roman" w:cs="Times New Roman"/>
        </w:rPr>
      </w:pPr>
    </w:p>
    <w:p w14:paraId="6B11018B" w14:textId="15E4BDEB" w:rsidR="006D6F97" w:rsidRPr="00A551BB" w:rsidRDefault="006D6F97" w:rsidP="00161ABC">
      <w:pPr>
        <w:rPr>
          <w:rFonts w:ascii="Times New Roman" w:hAnsi="Times New Roman" w:cs="Times New Roman"/>
        </w:rPr>
      </w:pPr>
      <w:r w:rsidRPr="00A551BB">
        <w:rPr>
          <w:rFonts w:ascii="Times New Roman" w:hAnsi="Times New Roman" w:cs="Times New Roman"/>
        </w:rPr>
        <w:lastRenderedPageBreak/>
        <w:t xml:space="preserve">So that its heat transfer rate (Q) changes to Q = U × A × </w:t>
      </w:r>
      <w:r w:rsidRPr="00A551BB">
        <w:rPr>
          <w:rFonts w:ascii="Cambria Math" w:hAnsi="Cambria Math" w:cs="Cambria Math"/>
        </w:rPr>
        <w:t>△</w:t>
      </w:r>
      <w:r w:rsidRPr="00A551BB">
        <w:rPr>
          <w:rFonts w:ascii="Times New Roman" w:hAnsi="Times New Roman" w:cs="Times New Roman"/>
        </w:rPr>
        <w:t>lm</w:t>
      </w:r>
    </w:p>
    <w:p w14:paraId="067520C5" w14:textId="77777777" w:rsidR="00BB1F99" w:rsidRPr="00A551BB" w:rsidRDefault="006D6F97" w:rsidP="00D23B89">
      <w:pPr>
        <w:ind w:firstLine="0"/>
        <w:rPr>
          <w:rFonts w:ascii="Times New Roman" w:hAnsi="Times New Roman" w:cs="Times New Roman"/>
        </w:rPr>
      </w:pPr>
      <w:r w:rsidRPr="00A551BB">
        <w:rPr>
          <w:rFonts w:ascii="Times New Roman" w:hAnsi="Times New Roman" w:cs="Times New Roman"/>
        </w:rPr>
        <w:t>Q = 442.2 × 901.8 x 283.95 = 113.190.642 kcal/h</w:t>
      </w:r>
    </w:p>
    <w:p w14:paraId="3EFB616E" w14:textId="7963EA4A" w:rsidR="0002379D" w:rsidRPr="00A551BB" w:rsidRDefault="00BB1F99" w:rsidP="0006097D">
      <w:pPr>
        <w:rPr>
          <w:rFonts w:ascii="Times New Roman" w:hAnsi="Times New Roman" w:cs="Times New Roman"/>
          <w:lang w:val="id-ID"/>
        </w:rPr>
      </w:pPr>
      <w:r w:rsidRPr="00A551BB">
        <w:rPr>
          <w:rFonts w:ascii="Times New Roman" w:hAnsi="Times New Roman" w:cs="Times New Roman"/>
        </w:rPr>
        <w:t>Which means that there is a decrease in the value of the heat transfer rate (Q) before 10 tubes are deactivated. The efficiency calculation was carried out with the formula ε = (113.19 / 114.31) × 100% = 99.02%, which means that there was a decrease in efficiency of 0.98% from the condition before the deactivation of the tube. With the initial efficiency value before repair of 96.84%, the actual efficiency that occurs in the field today is 96.84% - 0.98% = 95.86%.</w:t>
      </w:r>
    </w:p>
    <w:p w14:paraId="362BCE24" w14:textId="77777777" w:rsidR="0002379D" w:rsidRPr="00A551BB" w:rsidRDefault="0002379D" w:rsidP="00161ABC">
      <w:pPr>
        <w:rPr>
          <w:rFonts w:ascii="Times New Roman" w:hAnsi="Times New Roman" w:cs="Times New Roman"/>
        </w:rPr>
      </w:pPr>
    </w:p>
    <w:tbl>
      <w:tblPr>
        <w:tblStyle w:val="GridTable4-Accent1"/>
        <w:tblW w:w="0" w:type="auto"/>
        <w:tblLook w:val="04A0" w:firstRow="1" w:lastRow="0" w:firstColumn="1" w:lastColumn="0" w:noHBand="0" w:noVBand="1"/>
      </w:tblPr>
      <w:tblGrid>
        <w:gridCol w:w="2264"/>
        <w:gridCol w:w="2226"/>
        <w:gridCol w:w="2226"/>
        <w:gridCol w:w="1779"/>
      </w:tblGrid>
      <w:tr w:rsidR="00A551BB" w:rsidRPr="00A551BB" w14:paraId="47A1959F" w14:textId="77777777" w:rsidTr="00E04C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64BBA829" w14:textId="77777777" w:rsidR="00E04CD0" w:rsidRPr="00A551BB" w:rsidRDefault="00E04CD0" w:rsidP="005C6C5C">
            <w:pPr>
              <w:pStyle w:val="Table"/>
              <w:rPr>
                <w:rFonts w:ascii="Times New Roman" w:hAnsi="Times New Roman" w:cs="Times New Roman"/>
                <w:color w:val="auto"/>
              </w:rPr>
            </w:pPr>
            <w:r w:rsidRPr="00A551BB">
              <w:rPr>
                <w:rFonts w:ascii="Times New Roman" w:hAnsi="Times New Roman" w:cs="Times New Roman"/>
                <w:color w:val="auto"/>
              </w:rPr>
              <w:t>Variable</w:t>
            </w:r>
          </w:p>
        </w:tc>
        <w:tc>
          <w:tcPr>
            <w:tcW w:w="2226" w:type="dxa"/>
          </w:tcPr>
          <w:p w14:paraId="0E2F15A6" w14:textId="77777777" w:rsidR="00E04CD0" w:rsidRPr="00A551BB" w:rsidRDefault="00E04CD0" w:rsidP="005C6C5C">
            <w:pPr>
              <w:pStyle w:va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51BB">
              <w:rPr>
                <w:rFonts w:ascii="Times New Roman" w:hAnsi="Times New Roman" w:cs="Times New Roman"/>
                <w:color w:val="auto"/>
              </w:rPr>
              <w:t>Total active tube 1024</w:t>
            </w:r>
          </w:p>
        </w:tc>
        <w:tc>
          <w:tcPr>
            <w:tcW w:w="2226" w:type="dxa"/>
          </w:tcPr>
          <w:p w14:paraId="3F5E323C" w14:textId="77777777" w:rsidR="00E04CD0" w:rsidRPr="00A551BB" w:rsidRDefault="00E04CD0" w:rsidP="005C6C5C">
            <w:pPr>
              <w:pStyle w:va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51BB">
              <w:rPr>
                <w:rFonts w:ascii="Times New Roman" w:hAnsi="Times New Roman" w:cs="Times New Roman"/>
                <w:color w:val="auto"/>
              </w:rPr>
              <w:t>Total active tubes 1014</w:t>
            </w:r>
          </w:p>
        </w:tc>
        <w:tc>
          <w:tcPr>
            <w:tcW w:w="1779" w:type="dxa"/>
          </w:tcPr>
          <w:p w14:paraId="1BB9F2BA" w14:textId="77777777" w:rsidR="00E04CD0" w:rsidRPr="00A551BB" w:rsidRDefault="00E04CD0" w:rsidP="005C6C5C">
            <w:pPr>
              <w:pStyle w:va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51BB">
              <w:rPr>
                <w:rFonts w:ascii="Times New Roman" w:hAnsi="Times New Roman" w:cs="Times New Roman"/>
                <w:color w:val="auto"/>
              </w:rPr>
              <w:t>Decline</w:t>
            </w:r>
          </w:p>
        </w:tc>
      </w:tr>
      <w:tr w:rsidR="00A551BB" w:rsidRPr="00A551BB" w14:paraId="12DF426E" w14:textId="77777777" w:rsidTr="00E0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1CF5DC9D" w14:textId="77777777" w:rsidR="00E04CD0" w:rsidRPr="00A551BB" w:rsidRDefault="00E04CD0" w:rsidP="005C6C5C">
            <w:pPr>
              <w:pStyle w:val="Table"/>
              <w:rPr>
                <w:rFonts w:ascii="Times New Roman" w:hAnsi="Times New Roman" w:cs="Times New Roman"/>
              </w:rPr>
            </w:pPr>
            <w:r w:rsidRPr="00A551BB">
              <w:rPr>
                <w:rFonts w:ascii="Times New Roman" w:hAnsi="Times New Roman" w:cs="Times New Roman"/>
              </w:rPr>
              <w:t>Heat Transfer Surface Area (A)</w:t>
            </w:r>
          </w:p>
        </w:tc>
        <w:tc>
          <w:tcPr>
            <w:tcW w:w="2226" w:type="dxa"/>
          </w:tcPr>
          <w:p w14:paraId="1F1D4370"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A551BB">
              <w:rPr>
                <w:rFonts w:ascii="Times New Roman" w:hAnsi="Times New Roman" w:cs="Times New Roman"/>
              </w:rPr>
              <w:t>910.7m2</w:t>
            </w:r>
          </w:p>
        </w:tc>
        <w:tc>
          <w:tcPr>
            <w:tcW w:w="2226" w:type="dxa"/>
          </w:tcPr>
          <w:p w14:paraId="40B0CF58"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A551BB">
              <w:rPr>
                <w:rFonts w:ascii="Times New Roman" w:hAnsi="Times New Roman" w:cs="Times New Roman"/>
              </w:rPr>
              <w:t>901.8m2</w:t>
            </w:r>
          </w:p>
        </w:tc>
        <w:tc>
          <w:tcPr>
            <w:tcW w:w="1779" w:type="dxa"/>
          </w:tcPr>
          <w:p w14:paraId="5A0F2A86"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8.9m2</w:t>
            </w:r>
          </w:p>
        </w:tc>
      </w:tr>
      <w:tr w:rsidR="00A551BB" w:rsidRPr="00A551BB" w14:paraId="147C02C7" w14:textId="77777777" w:rsidTr="00E04CD0">
        <w:tc>
          <w:tcPr>
            <w:cnfStyle w:val="001000000000" w:firstRow="0" w:lastRow="0" w:firstColumn="1" w:lastColumn="0" w:oddVBand="0" w:evenVBand="0" w:oddHBand="0" w:evenHBand="0" w:firstRowFirstColumn="0" w:firstRowLastColumn="0" w:lastRowFirstColumn="0" w:lastRowLastColumn="0"/>
            <w:tcW w:w="2264" w:type="dxa"/>
          </w:tcPr>
          <w:p w14:paraId="1A043115" w14:textId="77777777" w:rsidR="00E04CD0" w:rsidRPr="00A551BB" w:rsidRDefault="00E04CD0" w:rsidP="005C6C5C">
            <w:pPr>
              <w:pStyle w:val="Table"/>
              <w:rPr>
                <w:rFonts w:ascii="Times New Roman" w:hAnsi="Times New Roman" w:cs="Times New Roman"/>
              </w:rPr>
            </w:pPr>
            <w:r w:rsidRPr="00A551BB">
              <w:rPr>
                <w:rFonts w:ascii="Times New Roman" w:hAnsi="Times New Roman" w:cs="Times New Roman"/>
              </w:rPr>
              <w:t>Heat transfer rate (Q)</w:t>
            </w:r>
          </w:p>
        </w:tc>
        <w:tc>
          <w:tcPr>
            <w:tcW w:w="2226" w:type="dxa"/>
          </w:tcPr>
          <w:p w14:paraId="2DDBB22B" w14:textId="77777777" w:rsidR="00E04CD0" w:rsidRPr="00A551BB" w:rsidRDefault="00E04CD0" w:rsidP="005C6C5C">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114,308,424 Kcal/h</w:t>
            </w:r>
          </w:p>
        </w:tc>
        <w:tc>
          <w:tcPr>
            <w:tcW w:w="2226" w:type="dxa"/>
          </w:tcPr>
          <w:p w14:paraId="604EF6A8" w14:textId="77777777" w:rsidR="00E04CD0" w:rsidRPr="00A551BB" w:rsidRDefault="00E04CD0" w:rsidP="005C6C5C">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113,190,642 kcal/h</w:t>
            </w:r>
          </w:p>
        </w:tc>
        <w:tc>
          <w:tcPr>
            <w:tcW w:w="1779" w:type="dxa"/>
          </w:tcPr>
          <w:p w14:paraId="50597F78" w14:textId="77777777" w:rsidR="00E04CD0" w:rsidRPr="00A551BB" w:rsidRDefault="00E04CD0" w:rsidP="005C6C5C">
            <w:pPr>
              <w:pStyle w:val="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1,117,782 kcal/h</w:t>
            </w:r>
          </w:p>
        </w:tc>
      </w:tr>
      <w:tr w:rsidR="00A551BB" w:rsidRPr="00A551BB" w14:paraId="5E6AF2BF" w14:textId="77777777" w:rsidTr="00E0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14:paraId="74833A25" w14:textId="77777777" w:rsidR="00E04CD0" w:rsidRPr="00A551BB" w:rsidRDefault="00E04CD0" w:rsidP="005C6C5C">
            <w:pPr>
              <w:pStyle w:val="Table"/>
              <w:rPr>
                <w:rFonts w:ascii="Times New Roman" w:hAnsi="Times New Roman" w:cs="Times New Roman"/>
              </w:rPr>
            </w:pPr>
            <w:r w:rsidRPr="00A551BB">
              <w:rPr>
                <w:rFonts w:ascii="Times New Roman" w:hAnsi="Times New Roman" w:cs="Times New Roman"/>
              </w:rPr>
              <w:t>Efficiency Value (ε)</w:t>
            </w:r>
          </w:p>
        </w:tc>
        <w:tc>
          <w:tcPr>
            <w:tcW w:w="2226" w:type="dxa"/>
          </w:tcPr>
          <w:p w14:paraId="695AA3EF"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96,84%</w:t>
            </w:r>
          </w:p>
        </w:tc>
        <w:tc>
          <w:tcPr>
            <w:tcW w:w="2226" w:type="dxa"/>
          </w:tcPr>
          <w:p w14:paraId="555009D3"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95,86%</w:t>
            </w:r>
          </w:p>
        </w:tc>
        <w:tc>
          <w:tcPr>
            <w:tcW w:w="1779" w:type="dxa"/>
          </w:tcPr>
          <w:p w14:paraId="7A95C31C" w14:textId="77777777" w:rsidR="00E04CD0" w:rsidRPr="00A551BB" w:rsidRDefault="00E04CD0" w:rsidP="005C6C5C">
            <w:pPr>
              <w:pStyle w:val="Tabl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51BB">
              <w:rPr>
                <w:rFonts w:ascii="Times New Roman" w:hAnsi="Times New Roman" w:cs="Times New Roman"/>
              </w:rPr>
              <w:t>0,98%</w:t>
            </w:r>
          </w:p>
        </w:tc>
      </w:tr>
    </w:tbl>
    <w:p w14:paraId="47EF60AE" w14:textId="77777777" w:rsidR="00BB1F99" w:rsidRPr="00A551BB" w:rsidRDefault="00BB1F99" w:rsidP="00161ABC">
      <w:pPr>
        <w:rPr>
          <w:rFonts w:ascii="Times New Roman" w:hAnsi="Times New Roman" w:cs="Times New Roman"/>
        </w:rPr>
      </w:pPr>
    </w:p>
    <w:p w14:paraId="10B38B65" w14:textId="77777777" w:rsidR="00ED6AB6" w:rsidRPr="00A551BB" w:rsidRDefault="00ED6AB6" w:rsidP="00161ABC">
      <w:pPr>
        <w:rPr>
          <w:rFonts w:ascii="Times New Roman" w:hAnsi="Times New Roman" w:cs="Times New Roman"/>
        </w:rPr>
      </w:pPr>
    </w:p>
    <w:p w14:paraId="455CBE24" w14:textId="77777777" w:rsidR="00F71893" w:rsidRPr="00A551BB" w:rsidRDefault="00C54321" w:rsidP="00161ABC">
      <w:pPr>
        <w:rPr>
          <w:rFonts w:ascii="Times New Roman" w:hAnsi="Times New Roman" w:cs="Times New Roman"/>
        </w:rPr>
      </w:pPr>
      <w:r w:rsidRPr="00A551BB">
        <w:rPr>
          <w:rFonts w:ascii="Times New Roman" w:hAnsi="Times New Roman" w:cs="Times New Roman"/>
          <w:noProof/>
        </w:rPr>
        <w:drawing>
          <wp:inline distT="0" distB="0" distL="0" distR="0" wp14:anchorId="7AB9495E" wp14:editId="31408912">
            <wp:extent cx="4927600" cy="2861733"/>
            <wp:effectExtent l="0" t="0" r="6350" b="15240"/>
            <wp:docPr id="813394932" name="Chart 1">
              <a:extLst xmlns:a="http://schemas.openxmlformats.org/drawingml/2006/main">
                <a:ext uri="{FF2B5EF4-FFF2-40B4-BE49-F238E27FC236}">
                  <a16:creationId xmlns:a16="http://schemas.microsoft.com/office/drawing/2014/main" id="{65B61B38-B500-5B88-F2E1-8374B1D3BA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31EC60" w14:textId="09201831" w:rsidR="00FF44AA" w:rsidRPr="00A551BB" w:rsidRDefault="00C54321" w:rsidP="0006097D">
      <w:pPr>
        <w:rPr>
          <w:rFonts w:ascii="Times New Roman" w:hAnsi="Times New Roman" w:cs="Times New Roman"/>
        </w:rPr>
      </w:pPr>
      <w:r w:rsidRPr="00A551BB">
        <w:rPr>
          <w:rFonts w:ascii="Times New Roman" w:hAnsi="Times New Roman" w:cs="Times New Roman"/>
        </w:rPr>
        <w:t xml:space="preserve">The graph above shows the efficiency value if some tubes are deactivated </w:t>
      </w:r>
    </w:p>
    <w:p w14:paraId="567B3089" w14:textId="32945E78" w:rsidR="00146FF9" w:rsidRPr="00D23B89" w:rsidRDefault="00D23B89" w:rsidP="00D23B89">
      <w:pPr>
        <w:pStyle w:val="Heading2"/>
        <w:jc w:val="center"/>
        <w:rPr>
          <w:rFonts w:ascii="Times New Roman" w:hAnsi="Times New Roman" w:cs="Times New Roman"/>
          <w:i w:val="0"/>
          <w:iCs/>
          <w:sz w:val="24"/>
          <w:szCs w:val="24"/>
          <w:lang w:val="id-ID"/>
        </w:rPr>
      </w:pPr>
      <w:bookmarkStart w:id="3" w:name="_lhdy9povdviq" w:colFirst="0" w:colLast="0"/>
      <w:bookmarkEnd w:id="3"/>
      <w:r w:rsidRPr="00D23B89">
        <w:rPr>
          <w:rFonts w:ascii="Times New Roman" w:hAnsi="Times New Roman" w:cs="Times New Roman"/>
          <w:i w:val="0"/>
          <w:iCs/>
          <w:sz w:val="24"/>
          <w:szCs w:val="24"/>
        </w:rPr>
        <w:t>CONCLUSION</w:t>
      </w:r>
    </w:p>
    <w:p w14:paraId="354D5835" w14:textId="77777777" w:rsidR="007E6242" w:rsidRPr="00A551BB" w:rsidRDefault="00146FF9" w:rsidP="007E6242">
      <w:pPr>
        <w:rPr>
          <w:rFonts w:ascii="Times New Roman" w:hAnsi="Times New Roman" w:cs="Times New Roman"/>
        </w:rPr>
      </w:pPr>
      <w:r w:rsidRPr="00A551BB">
        <w:rPr>
          <w:rFonts w:ascii="Times New Roman" w:hAnsi="Times New Roman" w:cs="Times New Roman"/>
        </w:rPr>
        <w:t xml:space="preserve">The results of this study clearly show that the deactivation of 10 tubes out of a total of 1,024 tubes in the shell-and-tube heat exchanger unit </w:t>
      </w:r>
      <w:r w:rsidRPr="00A551BB">
        <w:rPr>
          <w:rFonts w:ascii="Times New Roman" w:hAnsi="Times New Roman" w:cs="Times New Roman"/>
          <w:i/>
          <w:iCs/>
        </w:rPr>
        <w:t>of the Secondary Reformer Waste Heat Boiler</w:t>
      </w:r>
      <w:r w:rsidRPr="00A551BB">
        <w:rPr>
          <w:rFonts w:ascii="Times New Roman" w:hAnsi="Times New Roman" w:cs="Times New Roman"/>
        </w:rPr>
        <w:t xml:space="preserve"> unit has a real impact on the decline in system performance. The surface area of heat transfer was reduced from 910.7 m² to 901.8 m². This was followed by a decrease in heat transfer capacity from 114.31 million kcal/hour to 113.19 million kcal/hour, or around 0.98% of optimal conditions. Although this decline appears small in percentage, the impact is significant on the scale of large industrial operations. This mainly affects the achievement of production targets, energy consumption, and long-term operational stability.</w:t>
      </w:r>
    </w:p>
    <w:p w14:paraId="5B275673" w14:textId="77777777" w:rsidR="007E6242" w:rsidRPr="00A551BB" w:rsidRDefault="007E6242" w:rsidP="007E6242">
      <w:pPr>
        <w:rPr>
          <w:rFonts w:ascii="Times New Roman" w:hAnsi="Times New Roman" w:cs="Times New Roman"/>
        </w:rPr>
      </w:pPr>
      <w:r w:rsidRPr="00A551BB">
        <w:rPr>
          <w:rFonts w:ascii="Times New Roman" w:hAnsi="Times New Roman" w:cs="Times New Roman"/>
        </w:rPr>
        <w:t>These findings prove the initial hypothesis and confirm the gap analysis that has been described in the introduction. The reduction in the number of active tubes—whether due to fouling, leakage, or structural damage—has direct implications for the reduction in the thermal efficiency of the system. This confirms the importance of proper monitoring and maintenance to maintain optimal performance. The cumulative effects of decreased heat transfer capacity can force operational adjustments, increase energy costs, and reduce design safety margins. Therefore, this study emphasizes the importance of implementing routine monitoring programs and preventive care strategies. In addition, predictive inspections are also needed to detect potential damage to the tube early.</w:t>
      </w:r>
    </w:p>
    <w:p w14:paraId="5A1DEF77" w14:textId="77777777" w:rsidR="00593587" w:rsidRPr="00A551BB" w:rsidRDefault="00146FF9" w:rsidP="00593587">
      <w:pPr>
        <w:rPr>
          <w:rFonts w:ascii="Times New Roman" w:hAnsi="Times New Roman" w:cs="Times New Roman"/>
        </w:rPr>
      </w:pPr>
      <w:r w:rsidRPr="00A551BB">
        <w:rPr>
          <w:rFonts w:ascii="Times New Roman" w:hAnsi="Times New Roman" w:cs="Times New Roman"/>
        </w:rPr>
        <w:lastRenderedPageBreak/>
        <w:t>In addition, the results of this study can be the basis for technical decision-making for the planning of redesign or replacement of components in heat exchangers. The active tube count optimization approach is essential in the management of shell-and-tube heat exchangers. This approach considers a balance between thermal efficiency, pressure drop, and operational costs. This allows the industry to maintain system performance at an optimal level while extending the life of the equipment. Thus, this research does not only make an academic contribution. The research also has high practical relevance for the industrial sector that relies on the reliability and efficiency of shell-and-tube heat exchangers.</w:t>
      </w:r>
    </w:p>
    <w:p w14:paraId="46B90FD5" w14:textId="7DCF0F75" w:rsidR="000B11C3" w:rsidRPr="00C4073C" w:rsidRDefault="00D23B89" w:rsidP="00D23B89">
      <w:pPr>
        <w:pStyle w:val="Heading2"/>
        <w:jc w:val="center"/>
        <w:rPr>
          <w:rFonts w:ascii="Times New Roman" w:hAnsi="Times New Roman" w:cs="Times New Roman"/>
          <w:i w:val="0"/>
          <w:iCs/>
          <w:sz w:val="24"/>
          <w:szCs w:val="24"/>
          <w:lang w:val="id-ID"/>
        </w:rPr>
      </w:pPr>
      <w:r w:rsidRPr="00C4073C">
        <w:rPr>
          <w:rFonts w:ascii="Times New Roman" w:hAnsi="Times New Roman" w:cs="Times New Roman"/>
          <w:i w:val="0"/>
          <w:iCs/>
          <w:sz w:val="24"/>
          <w:szCs w:val="24"/>
        </w:rPr>
        <w:t xml:space="preserve">REFERENCES </w:t>
      </w:r>
    </w:p>
    <w:p w14:paraId="44A1396B" w14:textId="77777777" w:rsidR="00F67D77" w:rsidRPr="00A551BB" w:rsidRDefault="00F67D77" w:rsidP="008102C0">
      <w:pPr>
        <w:pStyle w:val="Refferences"/>
        <w:ind w:left="0" w:firstLine="0"/>
        <w:rPr>
          <w:rFonts w:ascii="Times New Roman" w:hAnsi="Times New Roman" w:cs="Times New Roman"/>
        </w:rPr>
      </w:pPr>
    </w:p>
    <w:sdt>
      <w:sdtPr>
        <w:rPr>
          <w:rFonts w:ascii="Times New Roman" w:hAnsi="Times New Roman" w:cs="Times New Roman"/>
        </w:rPr>
        <w:tag w:val="MENDELEY_BIBLIOGRAPHY"/>
        <w:id w:val="-1276628406"/>
        <w:placeholder>
          <w:docPart w:val="DefaultPlaceholder_-1854013440"/>
        </w:placeholder>
      </w:sdtPr>
      <w:sdtEndPr/>
      <w:sdtContent>
        <w:p w14:paraId="78248BF1" w14:textId="77777777" w:rsidR="008E2766" w:rsidRPr="00A551BB" w:rsidRDefault="008E2766">
          <w:pPr>
            <w:autoSpaceDE w:val="0"/>
            <w:autoSpaceDN w:val="0"/>
            <w:ind w:hanging="640"/>
            <w:divId w:val="1788888052"/>
            <w:rPr>
              <w:rFonts w:ascii="Times New Roman" w:eastAsia="Times New Roman" w:hAnsi="Times New Roman" w:cs="Times New Roman"/>
              <w:sz w:val="24"/>
              <w:szCs w:val="24"/>
            </w:rPr>
          </w:pPr>
          <w:r w:rsidRPr="00A551BB">
            <w:rPr>
              <w:rFonts w:ascii="Times New Roman" w:eastAsia="Times New Roman" w:hAnsi="Times New Roman" w:cs="Times New Roman"/>
            </w:rPr>
            <w:t>[1]</w:t>
          </w:r>
          <w:r w:rsidRPr="00A551BB">
            <w:rPr>
              <w:rFonts w:ascii="Times New Roman" w:eastAsia="Times New Roman" w:hAnsi="Times New Roman" w:cs="Times New Roman"/>
            </w:rPr>
            <w:tab/>
            <w:t>S. Kakaç, H. Liu, and A. Pramuanjaroenkij, "Heat Exchangers: Selection, Rating, and Thermal Design; Fourth Edition."</w:t>
          </w:r>
        </w:p>
        <w:p w14:paraId="2D19A718" w14:textId="77777777" w:rsidR="008E2766" w:rsidRPr="00A551BB" w:rsidRDefault="008E2766">
          <w:pPr>
            <w:autoSpaceDE w:val="0"/>
            <w:autoSpaceDN w:val="0"/>
            <w:ind w:hanging="640"/>
            <w:divId w:val="443768722"/>
            <w:rPr>
              <w:rFonts w:ascii="Times New Roman" w:eastAsia="Times New Roman" w:hAnsi="Times New Roman" w:cs="Times New Roman"/>
            </w:rPr>
          </w:pPr>
          <w:r w:rsidRPr="00A551BB">
            <w:rPr>
              <w:rFonts w:ascii="Times New Roman" w:eastAsia="Times New Roman" w:hAnsi="Times New Roman" w:cs="Times New Roman"/>
            </w:rPr>
            <w:t>[2]</w:t>
          </w:r>
          <w:r w:rsidRPr="00A551BB">
            <w:rPr>
              <w:rFonts w:ascii="Times New Roman" w:eastAsia="Times New Roman" w:hAnsi="Times New Roman" w:cs="Times New Roman"/>
            </w:rPr>
            <w:tab/>
            <w:t>P. G. Vicente, A. Garc, and A. Viedma, "Heat transfer and pressure drop for low Reynolds turbulent ̄ow in helically dimpled tubes." [Online]. Available: www.elsevier.com/locate/ijhmt</w:t>
          </w:r>
        </w:p>
        <w:p w14:paraId="4C2C1803" w14:textId="77777777" w:rsidR="008E2766" w:rsidRPr="00A551BB" w:rsidRDefault="008E2766">
          <w:pPr>
            <w:autoSpaceDE w:val="0"/>
            <w:autoSpaceDN w:val="0"/>
            <w:ind w:hanging="640"/>
            <w:divId w:val="825516232"/>
            <w:rPr>
              <w:rFonts w:ascii="Times New Roman" w:eastAsia="Times New Roman" w:hAnsi="Times New Roman" w:cs="Times New Roman"/>
            </w:rPr>
          </w:pPr>
          <w:r w:rsidRPr="00A551BB">
            <w:rPr>
              <w:rFonts w:ascii="Times New Roman" w:eastAsia="Times New Roman" w:hAnsi="Times New Roman" w:cs="Times New Roman"/>
            </w:rPr>
            <w:t>[3]</w:t>
          </w:r>
          <w:r w:rsidRPr="00A551BB">
            <w:rPr>
              <w:rFonts w:ascii="Times New Roman" w:eastAsia="Times New Roman" w:hAnsi="Times New Roman" w:cs="Times New Roman"/>
            </w:rPr>
            <w:tab/>
            <w:t>"s Figure 1. TEMA designations for shell-and-tube heat exchangers."</w:t>
          </w:r>
        </w:p>
        <w:p w14:paraId="52A21231" w14:textId="77777777" w:rsidR="008E2766" w:rsidRPr="00A551BB" w:rsidRDefault="008E2766">
          <w:pPr>
            <w:autoSpaceDE w:val="0"/>
            <w:autoSpaceDN w:val="0"/>
            <w:ind w:hanging="640"/>
            <w:divId w:val="1428692201"/>
            <w:rPr>
              <w:rFonts w:ascii="Times New Roman" w:eastAsia="Times New Roman" w:hAnsi="Times New Roman" w:cs="Times New Roman"/>
            </w:rPr>
          </w:pPr>
          <w:r w:rsidRPr="00A551BB">
            <w:rPr>
              <w:rFonts w:ascii="Times New Roman" w:eastAsia="Times New Roman" w:hAnsi="Times New Roman" w:cs="Times New Roman"/>
            </w:rPr>
            <w:t>[4]</w:t>
          </w:r>
          <w:r w:rsidRPr="00A551BB">
            <w:rPr>
              <w:rFonts w:ascii="Times New Roman" w:eastAsia="Times New Roman" w:hAnsi="Times New Roman" w:cs="Times New Roman"/>
            </w:rPr>
            <w:tab/>
            <w:t xml:space="preserve">L. Leal </w:t>
          </w:r>
          <w:r w:rsidRPr="00A551BB">
            <w:rPr>
              <w:rFonts w:ascii="Times New Roman" w:eastAsia="Times New Roman" w:hAnsi="Times New Roman" w:cs="Times New Roman"/>
              <w:i/>
              <w:iCs/>
            </w:rPr>
            <w:t>et al.</w:t>
          </w:r>
          <w:r w:rsidRPr="00A551BB">
            <w:rPr>
              <w:rFonts w:ascii="Times New Roman" w:eastAsia="Times New Roman" w:hAnsi="Times New Roman" w:cs="Times New Roman"/>
            </w:rPr>
            <w:t xml:space="preserve">, "An overview of heat transfer enhancement methods and new perspectives: Focus on active methods using electroactive materials," </w:t>
          </w:r>
          <w:r w:rsidRPr="00A551BB">
            <w:rPr>
              <w:rFonts w:ascii="Times New Roman" w:eastAsia="Times New Roman" w:hAnsi="Times New Roman" w:cs="Times New Roman"/>
              <w:i/>
              <w:iCs/>
            </w:rPr>
            <w:t>Int J Heat Mass Transf</w:t>
          </w:r>
          <w:r w:rsidRPr="00A551BB">
            <w:rPr>
              <w:rFonts w:ascii="Times New Roman" w:eastAsia="Times New Roman" w:hAnsi="Times New Roman" w:cs="Times New Roman"/>
            </w:rPr>
            <w:t>Pp. 505–524, 2013, doi: 10.1016/j.ijheatmasstransfer.2013.01.083ï.</w:t>
          </w:r>
        </w:p>
        <w:p w14:paraId="2EA0B93E" w14:textId="77777777" w:rsidR="008E2766" w:rsidRPr="00A551BB" w:rsidRDefault="008E2766">
          <w:pPr>
            <w:autoSpaceDE w:val="0"/>
            <w:autoSpaceDN w:val="0"/>
            <w:ind w:hanging="640"/>
            <w:divId w:val="1600018311"/>
            <w:rPr>
              <w:rFonts w:ascii="Times New Roman" w:eastAsia="Times New Roman" w:hAnsi="Times New Roman" w:cs="Times New Roman"/>
            </w:rPr>
          </w:pPr>
          <w:r w:rsidRPr="00A551BB">
            <w:rPr>
              <w:rFonts w:ascii="Times New Roman" w:eastAsia="Times New Roman" w:hAnsi="Times New Roman" w:cs="Times New Roman"/>
            </w:rPr>
            <w:t>[5]</w:t>
          </w:r>
          <w:r w:rsidRPr="00A551BB">
            <w:rPr>
              <w:rFonts w:ascii="Times New Roman" w:eastAsia="Times New Roman" w:hAnsi="Times New Roman" w:cs="Times New Roman"/>
            </w:rPr>
            <w:tab/>
            <w:t xml:space="preserve">C. W. Chan, E. Siqueiros, J. Ling-Chin, M. Royapoor, and A. P. Roskilly, "Heat utilisation technologies: A critical review of heat pipes," May 30, 2015, </w:t>
          </w:r>
          <w:r w:rsidRPr="00A551BB">
            <w:rPr>
              <w:rFonts w:ascii="Times New Roman" w:eastAsia="Times New Roman" w:hAnsi="Times New Roman" w:cs="Times New Roman"/>
              <w:i/>
              <w:iCs/>
            </w:rPr>
            <w:t>Elsevier Ltd</w:t>
          </w:r>
          <w:r w:rsidRPr="00A551BB">
            <w:rPr>
              <w:rFonts w:ascii="Times New Roman" w:eastAsia="Times New Roman" w:hAnsi="Times New Roman" w:cs="Times New Roman"/>
            </w:rPr>
            <w:t>. doi: 10.1016/j.rser.2015.05.028.</w:t>
          </w:r>
        </w:p>
        <w:p w14:paraId="66EF5863" w14:textId="77777777" w:rsidR="008E2766" w:rsidRPr="00A551BB" w:rsidRDefault="008E2766">
          <w:pPr>
            <w:autoSpaceDE w:val="0"/>
            <w:autoSpaceDN w:val="0"/>
            <w:ind w:hanging="640"/>
            <w:divId w:val="313072391"/>
            <w:rPr>
              <w:rFonts w:ascii="Times New Roman" w:eastAsia="Times New Roman" w:hAnsi="Times New Roman" w:cs="Times New Roman"/>
            </w:rPr>
          </w:pPr>
          <w:r w:rsidRPr="00A551BB">
            <w:rPr>
              <w:rFonts w:ascii="Times New Roman" w:eastAsia="Times New Roman" w:hAnsi="Times New Roman" w:cs="Times New Roman"/>
            </w:rPr>
            <w:t>[6]</w:t>
          </w:r>
          <w:r w:rsidRPr="00A551BB">
            <w:rPr>
              <w:rFonts w:ascii="Times New Roman" w:eastAsia="Times New Roman" w:hAnsi="Times New Roman" w:cs="Times New Roman"/>
            </w:rPr>
            <w:tab/>
            <w:t xml:space="preserve">M. Ali, A. Ul-Hamid, L. M. Alhems, and A. Saeed, "Review of common failures in heat exchangers – Part I: Mechanical and elevated temperature failures," Jan. 01, 2020, </w:t>
          </w:r>
          <w:r w:rsidRPr="00A551BB">
            <w:rPr>
              <w:rFonts w:ascii="Times New Roman" w:eastAsia="Times New Roman" w:hAnsi="Times New Roman" w:cs="Times New Roman"/>
              <w:i/>
              <w:iCs/>
            </w:rPr>
            <w:t>Elsevier Ltd</w:t>
          </w:r>
          <w:r w:rsidRPr="00A551BB">
            <w:rPr>
              <w:rFonts w:ascii="Times New Roman" w:eastAsia="Times New Roman" w:hAnsi="Times New Roman" w:cs="Times New Roman"/>
            </w:rPr>
            <w:t>. doi: 10.1016/j.engfailanal.2020.104396.</w:t>
          </w:r>
        </w:p>
        <w:p w14:paraId="071EB824" w14:textId="77777777" w:rsidR="008E2766" w:rsidRPr="00A551BB" w:rsidRDefault="008E2766">
          <w:pPr>
            <w:autoSpaceDE w:val="0"/>
            <w:autoSpaceDN w:val="0"/>
            <w:ind w:hanging="640"/>
            <w:divId w:val="1479878543"/>
            <w:rPr>
              <w:rFonts w:ascii="Times New Roman" w:eastAsia="Times New Roman" w:hAnsi="Times New Roman" w:cs="Times New Roman"/>
            </w:rPr>
          </w:pPr>
          <w:r w:rsidRPr="00A551BB">
            <w:rPr>
              <w:rFonts w:ascii="Times New Roman" w:eastAsia="Times New Roman" w:hAnsi="Times New Roman" w:cs="Times New Roman"/>
            </w:rPr>
            <w:t>[7]</w:t>
          </w:r>
          <w:r w:rsidRPr="00A551BB">
            <w:rPr>
              <w:rFonts w:ascii="Times New Roman" w:eastAsia="Times New Roman" w:hAnsi="Times New Roman" w:cs="Times New Roman"/>
            </w:rPr>
            <w:tab/>
            <w:t xml:space="preserve">A. Patel, "Heat Exchanger Materials and Coatings: Innovations for Improved Heat Transfer and Durability," </w:t>
          </w:r>
          <w:r w:rsidRPr="00A551BB">
            <w:rPr>
              <w:rFonts w:ascii="Times New Roman" w:eastAsia="Times New Roman" w:hAnsi="Times New Roman" w:cs="Times New Roman"/>
              <w:i/>
              <w:iCs/>
            </w:rPr>
            <w:t>Anand Patel. International Journal of Engineering Research and Applications www.ijera.com</w:t>
          </w:r>
          <w:r w:rsidRPr="00A551BB">
            <w:rPr>
              <w:rFonts w:ascii="Times New Roman" w:eastAsia="Times New Roman" w:hAnsi="Times New Roman" w:cs="Times New Roman"/>
            </w:rPr>
            <w:t>, vol. 13, no. 9, pp. 131–142, 2023, doi: 10.9790/9622-1309131142.</w:t>
          </w:r>
        </w:p>
        <w:p w14:paraId="408AFF51" w14:textId="77777777" w:rsidR="008E2766" w:rsidRPr="00A551BB" w:rsidRDefault="008E2766">
          <w:pPr>
            <w:autoSpaceDE w:val="0"/>
            <w:autoSpaceDN w:val="0"/>
            <w:ind w:hanging="640"/>
            <w:divId w:val="1874466000"/>
            <w:rPr>
              <w:rFonts w:ascii="Times New Roman" w:eastAsia="Times New Roman" w:hAnsi="Times New Roman" w:cs="Times New Roman"/>
            </w:rPr>
          </w:pPr>
          <w:r w:rsidRPr="00A551BB">
            <w:rPr>
              <w:rFonts w:ascii="Times New Roman" w:eastAsia="Times New Roman" w:hAnsi="Times New Roman" w:cs="Times New Roman"/>
            </w:rPr>
            <w:t>[8]</w:t>
          </w:r>
          <w:r w:rsidRPr="00A551BB">
            <w:rPr>
              <w:rFonts w:ascii="Times New Roman" w:eastAsia="Times New Roman" w:hAnsi="Times New Roman" w:cs="Times New Roman"/>
            </w:rPr>
            <w:tab/>
            <w:t xml:space="preserve">T. Ma, H. Yang, Y. Zhang, L. Lu, and X. Wang, "Using phase change materials in photovoltaic systems for thermal regulation and electrical efficiency improvement: A review and outlook," 2015, </w:t>
          </w:r>
          <w:r w:rsidRPr="00A551BB">
            <w:rPr>
              <w:rFonts w:ascii="Times New Roman" w:eastAsia="Times New Roman" w:hAnsi="Times New Roman" w:cs="Times New Roman"/>
              <w:i/>
              <w:iCs/>
            </w:rPr>
            <w:t>Elsevier Ltd</w:t>
          </w:r>
          <w:r w:rsidRPr="00A551BB">
            <w:rPr>
              <w:rFonts w:ascii="Times New Roman" w:eastAsia="Times New Roman" w:hAnsi="Times New Roman" w:cs="Times New Roman"/>
            </w:rPr>
            <w:t>. doi: 10.1016/j.rser.2014.12.003.</w:t>
          </w:r>
        </w:p>
        <w:p w14:paraId="2F718FC8" w14:textId="77777777" w:rsidR="008E2766" w:rsidRPr="00A551BB" w:rsidRDefault="008E2766">
          <w:pPr>
            <w:autoSpaceDE w:val="0"/>
            <w:autoSpaceDN w:val="0"/>
            <w:ind w:hanging="640"/>
            <w:divId w:val="1467963918"/>
            <w:rPr>
              <w:rFonts w:ascii="Times New Roman" w:eastAsia="Times New Roman" w:hAnsi="Times New Roman" w:cs="Times New Roman"/>
            </w:rPr>
          </w:pPr>
          <w:r w:rsidRPr="00A551BB">
            <w:rPr>
              <w:rFonts w:ascii="Times New Roman" w:eastAsia="Times New Roman" w:hAnsi="Times New Roman" w:cs="Times New Roman"/>
            </w:rPr>
            <w:t>[9]</w:t>
          </w:r>
          <w:r w:rsidRPr="00A551BB">
            <w:rPr>
              <w:rFonts w:ascii="Times New Roman" w:eastAsia="Times New Roman" w:hAnsi="Times New Roman" w:cs="Times New Roman"/>
            </w:rPr>
            <w:tab/>
            <w:t xml:space="preserve">M. R. Saffarian, F. Fazelpour, and M. Sham, "Numerical study of shell and tube heat exchanger with different cross-section tubes and combined tubes," </w:t>
          </w:r>
          <w:r w:rsidRPr="00A551BB">
            <w:rPr>
              <w:rFonts w:ascii="Times New Roman" w:eastAsia="Times New Roman" w:hAnsi="Times New Roman" w:cs="Times New Roman"/>
              <w:i/>
              <w:iCs/>
            </w:rPr>
            <w:t>International Journal of Energy and Environmental Engineering</w:t>
          </w:r>
          <w:r w:rsidRPr="00A551BB">
            <w:rPr>
              <w:rFonts w:ascii="Times New Roman" w:eastAsia="Times New Roman" w:hAnsi="Times New Roman" w:cs="Times New Roman"/>
            </w:rPr>
            <w:t>, vol. 10, no. 1, pp. 33–46, Mar. 2019, doi: 10.1007/s40095-019-0297-9.</w:t>
          </w:r>
        </w:p>
        <w:p w14:paraId="32A5BED4" w14:textId="77777777" w:rsidR="008E2766" w:rsidRPr="00A551BB" w:rsidRDefault="008E2766">
          <w:pPr>
            <w:autoSpaceDE w:val="0"/>
            <w:autoSpaceDN w:val="0"/>
            <w:ind w:hanging="640"/>
            <w:divId w:val="441608431"/>
            <w:rPr>
              <w:rFonts w:ascii="Times New Roman" w:eastAsia="Times New Roman" w:hAnsi="Times New Roman" w:cs="Times New Roman"/>
            </w:rPr>
          </w:pPr>
          <w:r w:rsidRPr="00A551BB">
            <w:rPr>
              <w:rFonts w:ascii="Times New Roman" w:eastAsia="Times New Roman" w:hAnsi="Times New Roman" w:cs="Times New Roman"/>
            </w:rPr>
            <w:t>[10]</w:t>
          </w:r>
          <w:r w:rsidRPr="00A551BB">
            <w:rPr>
              <w:rFonts w:ascii="Times New Roman" w:eastAsia="Times New Roman" w:hAnsi="Times New Roman" w:cs="Times New Roman"/>
            </w:rPr>
            <w:tab/>
            <w:t>I. Mudawar, "Assessment of High-Heat-Flux Thermal Management Schemes," 2001.</w:t>
          </w:r>
        </w:p>
        <w:p w14:paraId="1B969652" w14:textId="77777777" w:rsidR="008E2766" w:rsidRPr="00A551BB" w:rsidRDefault="008E2766">
          <w:pPr>
            <w:autoSpaceDE w:val="0"/>
            <w:autoSpaceDN w:val="0"/>
            <w:ind w:hanging="640"/>
            <w:divId w:val="393427749"/>
            <w:rPr>
              <w:rFonts w:ascii="Times New Roman" w:eastAsia="Times New Roman" w:hAnsi="Times New Roman" w:cs="Times New Roman"/>
            </w:rPr>
          </w:pPr>
          <w:r w:rsidRPr="00A551BB">
            <w:rPr>
              <w:rFonts w:ascii="Times New Roman" w:eastAsia="Times New Roman" w:hAnsi="Times New Roman" w:cs="Times New Roman"/>
            </w:rPr>
            <w:t>[11]</w:t>
          </w:r>
          <w:r w:rsidRPr="00A551BB">
            <w:rPr>
              <w:rFonts w:ascii="Times New Roman" w:eastAsia="Times New Roman" w:hAnsi="Times New Roman" w:cs="Times New Roman"/>
            </w:rPr>
            <w:tab/>
            <w:t>G. P. Sullivan, R. Pugh, A. P. Melendez, and W. D. Hunt, "Operations &amp; Maintenance Best Practices A Guide to Achieving Operational Efficiency," 2002.</w:t>
          </w:r>
        </w:p>
        <w:p w14:paraId="7B119051" w14:textId="77777777" w:rsidR="008E2766" w:rsidRPr="00A551BB" w:rsidRDefault="008E2766">
          <w:pPr>
            <w:autoSpaceDE w:val="0"/>
            <w:autoSpaceDN w:val="0"/>
            <w:ind w:hanging="640"/>
            <w:divId w:val="472874015"/>
            <w:rPr>
              <w:rFonts w:ascii="Times New Roman" w:eastAsia="Times New Roman" w:hAnsi="Times New Roman" w:cs="Times New Roman"/>
            </w:rPr>
          </w:pPr>
          <w:r w:rsidRPr="00A551BB">
            <w:rPr>
              <w:rFonts w:ascii="Times New Roman" w:eastAsia="Times New Roman" w:hAnsi="Times New Roman" w:cs="Times New Roman"/>
            </w:rPr>
            <w:t>[12]</w:t>
          </w:r>
          <w:r w:rsidRPr="00A551BB">
            <w:rPr>
              <w:rFonts w:ascii="Times New Roman" w:eastAsia="Times New Roman" w:hAnsi="Times New Roman" w:cs="Times New Roman"/>
            </w:rPr>
            <w:tab/>
            <w:t>D. Shekhar, "OPTIMIZING THE DESIGN AND SELECTION OF HEAT EXCHANGERS THROUGH LMTD CORRECTION FACTOR." [Online]. Available: www.irjmets.com</w:t>
          </w:r>
        </w:p>
        <w:p w14:paraId="6BDA6D08" w14:textId="77777777" w:rsidR="008E2766" w:rsidRPr="00A551BB" w:rsidRDefault="008E2766">
          <w:pPr>
            <w:autoSpaceDE w:val="0"/>
            <w:autoSpaceDN w:val="0"/>
            <w:ind w:hanging="640"/>
            <w:divId w:val="1499880248"/>
            <w:rPr>
              <w:rFonts w:ascii="Times New Roman" w:eastAsia="Times New Roman" w:hAnsi="Times New Roman" w:cs="Times New Roman"/>
            </w:rPr>
          </w:pPr>
          <w:r w:rsidRPr="00A551BB">
            <w:rPr>
              <w:rFonts w:ascii="Times New Roman" w:eastAsia="Times New Roman" w:hAnsi="Times New Roman" w:cs="Times New Roman"/>
            </w:rPr>
            <w:t>[13]</w:t>
          </w:r>
          <w:r w:rsidRPr="00A551BB">
            <w:rPr>
              <w:rFonts w:ascii="Times New Roman" w:eastAsia="Times New Roman" w:hAnsi="Times New Roman" w:cs="Times New Roman"/>
            </w:rPr>
            <w:tab/>
            <w:t xml:space="preserve">K. Silaipillayarputhur and H. Khurshid, "The design of shell and tube heat exchangers – A review," Dec. 26, 2019, </w:t>
          </w:r>
          <w:r w:rsidRPr="00A551BB">
            <w:rPr>
              <w:rFonts w:ascii="Times New Roman" w:eastAsia="Times New Roman" w:hAnsi="Times New Roman" w:cs="Times New Roman"/>
              <w:i/>
              <w:iCs/>
            </w:rPr>
            <w:t>Transstellar Journal Publications and Research Consultancy Private Limited (TJPRC)</w:t>
          </w:r>
          <w:r w:rsidRPr="00A551BB">
            <w:rPr>
              <w:rFonts w:ascii="Times New Roman" w:eastAsia="Times New Roman" w:hAnsi="Times New Roman" w:cs="Times New Roman"/>
            </w:rPr>
            <w:t>. doi: 10.24247/IJMPERDFEB201910.</w:t>
          </w:r>
        </w:p>
        <w:p w14:paraId="3595C49E" w14:textId="77777777" w:rsidR="008E2766" w:rsidRPr="00A551BB" w:rsidRDefault="008E2766">
          <w:pPr>
            <w:autoSpaceDE w:val="0"/>
            <w:autoSpaceDN w:val="0"/>
            <w:ind w:hanging="640"/>
            <w:divId w:val="1037000854"/>
            <w:rPr>
              <w:rFonts w:ascii="Times New Roman" w:eastAsia="Times New Roman" w:hAnsi="Times New Roman" w:cs="Times New Roman"/>
            </w:rPr>
          </w:pPr>
          <w:r w:rsidRPr="00A551BB">
            <w:rPr>
              <w:rFonts w:ascii="Times New Roman" w:eastAsia="Times New Roman" w:hAnsi="Times New Roman" w:cs="Times New Roman"/>
            </w:rPr>
            <w:t>[14]</w:t>
          </w:r>
          <w:r w:rsidRPr="00A551BB">
            <w:rPr>
              <w:rFonts w:ascii="Times New Roman" w:eastAsia="Times New Roman" w:hAnsi="Times New Roman" w:cs="Times New Roman"/>
            </w:rPr>
            <w:tab/>
            <w:t xml:space="preserve">M. Ashraf and N. Khare, "Design and Optimization of Heat Exchanger Systems for Industrial Applications," </w:t>
          </w:r>
          <w:r w:rsidRPr="00A551BB">
            <w:rPr>
              <w:rFonts w:ascii="Times New Roman" w:eastAsia="Times New Roman" w:hAnsi="Times New Roman" w:cs="Times New Roman"/>
              <w:i/>
              <w:iCs/>
            </w:rPr>
            <w:t>Radius: Journal of Science and Technology</w:t>
          </w:r>
          <w:r w:rsidRPr="00A551BB">
            <w:rPr>
              <w:rFonts w:ascii="Times New Roman" w:eastAsia="Times New Roman" w:hAnsi="Times New Roman" w:cs="Times New Roman"/>
            </w:rPr>
            <w:t xml:space="preserve">, vol. 2, no. 1, p. 9, 2025, </w:t>
          </w:r>
          <w:proofErr w:type="spellStart"/>
          <w:r w:rsidRPr="00A551BB">
            <w:rPr>
              <w:rFonts w:ascii="Times New Roman" w:eastAsia="Times New Roman" w:hAnsi="Times New Roman" w:cs="Times New Roman"/>
            </w:rPr>
            <w:t>doi</w:t>
          </w:r>
          <w:proofErr w:type="spellEnd"/>
          <w:r w:rsidRPr="00A551BB">
            <w:rPr>
              <w:rFonts w:ascii="Times New Roman" w:eastAsia="Times New Roman" w:hAnsi="Times New Roman" w:cs="Times New Roman"/>
            </w:rPr>
            <w:t>: 10.5281/zenodo.15327130.</w:t>
          </w:r>
        </w:p>
        <w:p w14:paraId="4DA4ACDA" w14:textId="77777777" w:rsidR="008E2766" w:rsidRPr="00A551BB" w:rsidRDefault="008E2766">
          <w:pPr>
            <w:autoSpaceDE w:val="0"/>
            <w:autoSpaceDN w:val="0"/>
            <w:ind w:hanging="640"/>
            <w:divId w:val="2050181573"/>
            <w:rPr>
              <w:rFonts w:ascii="Times New Roman" w:eastAsia="Times New Roman" w:hAnsi="Times New Roman" w:cs="Times New Roman"/>
            </w:rPr>
          </w:pPr>
          <w:r w:rsidRPr="00A551BB">
            <w:rPr>
              <w:rFonts w:ascii="Times New Roman" w:eastAsia="Times New Roman" w:hAnsi="Times New Roman" w:cs="Times New Roman"/>
            </w:rPr>
            <w:t>[15]</w:t>
          </w:r>
          <w:r w:rsidRPr="00A551BB">
            <w:rPr>
              <w:rFonts w:ascii="Times New Roman" w:eastAsia="Times New Roman" w:hAnsi="Times New Roman" w:cs="Times New Roman"/>
            </w:rPr>
            <w:tab/>
            <w:t>Y. A. Cengel, "Steady versus Transient Heat Transfer 63 Multidimensional Heat Transfer 64 Heat Generation 66."</w:t>
          </w:r>
        </w:p>
        <w:p w14:paraId="4187FDAA" w14:textId="77777777" w:rsidR="008E2766" w:rsidRPr="00A551BB" w:rsidRDefault="008E2766">
          <w:pPr>
            <w:autoSpaceDE w:val="0"/>
            <w:autoSpaceDN w:val="0"/>
            <w:ind w:hanging="640"/>
            <w:divId w:val="1719620741"/>
            <w:rPr>
              <w:rFonts w:ascii="Times New Roman" w:eastAsia="Times New Roman" w:hAnsi="Times New Roman" w:cs="Times New Roman"/>
            </w:rPr>
          </w:pPr>
          <w:r w:rsidRPr="00A551BB">
            <w:rPr>
              <w:rFonts w:ascii="Times New Roman" w:eastAsia="Times New Roman" w:hAnsi="Times New Roman" w:cs="Times New Roman"/>
            </w:rPr>
            <w:t>[16]</w:t>
          </w:r>
          <w:r w:rsidRPr="00A551BB">
            <w:rPr>
              <w:rFonts w:ascii="Times New Roman" w:eastAsia="Times New Roman" w:hAnsi="Times New Roman" w:cs="Times New Roman"/>
            </w:rPr>
            <w:tab/>
            <w:t xml:space="preserve">A. Fakheri, "Heat exchanger efficiency," </w:t>
          </w:r>
          <w:r w:rsidRPr="00A551BB">
            <w:rPr>
              <w:rFonts w:ascii="Times New Roman" w:eastAsia="Times New Roman" w:hAnsi="Times New Roman" w:cs="Times New Roman"/>
              <w:i/>
              <w:iCs/>
            </w:rPr>
            <w:t>J Heat Transfer</w:t>
          </w:r>
          <w:r w:rsidRPr="00A551BB">
            <w:rPr>
              <w:rFonts w:ascii="Times New Roman" w:eastAsia="Times New Roman" w:hAnsi="Times New Roman" w:cs="Times New Roman"/>
            </w:rPr>
            <w:t>, vol. 129, no. 9, pp. 1268–1276, Sep. 2007, doi: 10.1115/1.2739620.</w:t>
          </w:r>
        </w:p>
        <w:p w14:paraId="7628A49A" w14:textId="28DFA18C" w:rsidR="00B23210" w:rsidRPr="00A551BB" w:rsidRDefault="00690B2F" w:rsidP="0006097D">
          <w:pPr>
            <w:pStyle w:val="Refferences"/>
            <w:ind w:left="0" w:firstLine="0"/>
            <w:rPr>
              <w:rFonts w:ascii="Times New Roman" w:hAnsi="Times New Roman" w:cs="Times New Roman"/>
            </w:rPr>
          </w:pPr>
        </w:p>
      </w:sdtContent>
    </w:sdt>
    <w:p w14:paraId="73A43CD3" w14:textId="6EB4CB14" w:rsidR="00B23210" w:rsidRPr="00A551BB" w:rsidRDefault="00B23210" w:rsidP="0006097D">
      <w:pPr>
        <w:pStyle w:val="Refferences"/>
        <w:ind w:left="0" w:firstLine="0"/>
        <w:rPr>
          <w:rFonts w:ascii="Times New Roman" w:hAnsi="Times New Roman" w:cs="Times New Roman"/>
        </w:rPr>
      </w:pPr>
    </w:p>
    <w:p w14:paraId="7EBE5CFD" w14:textId="77777777" w:rsidR="00B23210" w:rsidRPr="00A551BB" w:rsidRDefault="00B23210" w:rsidP="00C03260">
      <w:pPr>
        <w:pStyle w:val="Refferences"/>
        <w:rPr>
          <w:rFonts w:ascii="Times New Roman" w:hAnsi="Times New Roman" w:cs="Times New Roman"/>
        </w:rPr>
      </w:pPr>
    </w:p>
    <w:p w14:paraId="7072E83D" w14:textId="09AE37B1" w:rsidR="0092731B" w:rsidRPr="00A551BB" w:rsidRDefault="0092731B" w:rsidP="00414C5C">
      <w:pPr>
        <w:ind w:firstLine="0"/>
        <w:rPr>
          <w:rFonts w:ascii="Times New Roman" w:hAnsi="Times New Roman" w:cs="Times New Roman"/>
        </w:rPr>
      </w:pPr>
    </w:p>
    <w:sectPr w:rsidR="0092731B" w:rsidRPr="00A551BB" w:rsidSect="00A551BB">
      <w:headerReference w:type="even" r:id="rId22"/>
      <w:footerReference w:type="even" r:id="rId23"/>
      <w:footerReference w:type="first" r:id="rId24"/>
      <w:pgSz w:w="11907" w:h="16840" w:code="9"/>
      <w:pgMar w:top="1440" w:right="1440" w:bottom="1695" w:left="1440" w:header="1134"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D0B84" w14:textId="77777777" w:rsidR="00690B2F" w:rsidRDefault="00690B2F">
      <w:r>
        <w:separator/>
      </w:r>
    </w:p>
    <w:p w14:paraId="3DBF885E" w14:textId="77777777" w:rsidR="00690B2F" w:rsidRDefault="00690B2F"/>
  </w:endnote>
  <w:endnote w:type="continuationSeparator" w:id="0">
    <w:p w14:paraId="4BC9E9E8" w14:textId="77777777" w:rsidR="00690B2F" w:rsidRDefault="00690B2F">
      <w:r>
        <w:continuationSeparator/>
      </w:r>
    </w:p>
    <w:p w14:paraId="1C1F4DEA" w14:textId="77777777" w:rsidR="00690B2F" w:rsidRDefault="00690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AD0CF" w14:textId="77777777" w:rsidR="00B434B4" w:rsidRDefault="00B434B4">
    <w:pPr>
      <w:widowControl w:val="0"/>
      <w:pBdr>
        <w:top w:val="nil"/>
        <w:left w:val="nil"/>
        <w:bottom w:val="nil"/>
        <w:right w:val="nil"/>
        <w:between w:val="nil"/>
      </w:pBdr>
      <w:spacing w:line="276" w:lineRule="auto"/>
      <w:ind w:firstLine="0"/>
      <w:jc w:val="left"/>
      <w:rPr>
        <w:rFonts w:ascii="Times New Roman" w:eastAsia="Times New Roman" w:hAnsi="Times New Roman" w:cs="Times New Roman"/>
        <w:color w:val="000000"/>
      </w:rPr>
    </w:pPr>
  </w:p>
  <w:tbl>
    <w:tblPr>
      <w:tblStyle w:val="a0"/>
      <w:tblW w:w="7938" w:type="dxa"/>
      <w:tblLayout w:type="fixed"/>
      <w:tblLook w:val="0400" w:firstRow="0" w:lastRow="0" w:firstColumn="0" w:lastColumn="0" w:noHBand="0" w:noVBand="1"/>
    </w:tblPr>
    <w:tblGrid>
      <w:gridCol w:w="702"/>
      <w:gridCol w:w="7236"/>
    </w:tblGrid>
    <w:tr w:rsidR="00B434B4" w14:paraId="3A8773D2" w14:textId="77777777">
      <w:tc>
        <w:tcPr>
          <w:tcW w:w="702" w:type="dxa"/>
          <w:tcBorders>
            <w:top w:val="single" w:sz="4" w:space="0" w:color="943634"/>
          </w:tcBorders>
          <w:shd w:val="clear" w:color="auto" w:fill="943634"/>
        </w:tcPr>
        <w:p w14:paraId="51097315" w14:textId="77777777" w:rsidR="00B434B4" w:rsidRDefault="00B434B4">
          <w:pPr>
            <w:pBdr>
              <w:top w:val="nil"/>
              <w:left w:val="nil"/>
              <w:bottom w:val="nil"/>
              <w:right w:val="nil"/>
              <w:between w:val="nil"/>
            </w:pBdr>
            <w:tabs>
              <w:tab w:val="center" w:pos="4320"/>
              <w:tab w:val="right" w:pos="8640"/>
            </w:tabs>
            <w:ind w:firstLine="0"/>
            <w:jc w:val="right"/>
            <w:rPr>
              <w:rFonts w:ascii="Times New Roman" w:eastAsia="Times New Roman" w:hAnsi="Times New Roman" w:cs="Times New Roman"/>
              <w:b/>
              <w:color w:val="FFFFFF"/>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tc>
      <w:tc>
        <w:tcPr>
          <w:tcW w:w="7236" w:type="dxa"/>
          <w:tcBorders>
            <w:top w:val="single" w:sz="4" w:space="0" w:color="000000"/>
          </w:tcBorders>
        </w:tcPr>
        <w:p w14:paraId="7290DD51" w14:textId="77777777" w:rsidR="00B434B4" w:rsidRDefault="00B434B4">
          <w:pPr>
            <w:pBdr>
              <w:top w:val="nil"/>
              <w:left w:val="nil"/>
              <w:bottom w:val="nil"/>
              <w:right w:val="nil"/>
              <w:between w:val="nil"/>
            </w:pBdr>
            <w:tabs>
              <w:tab w:val="center" w:pos="4320"/>
              <w:tab w:val="right" w:pos="8640"/>
            </w:tabs>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Journal of Energy, Mechanical, Material, and Manufacturing Engineering</w:t>
          </w:r>
          <w:r>
            <w:rPr>
              <w:rFonts w:ascii="Times New Roman" w:eastAsia="Times New Roman" w:hAnsi="Times New Roman" w:cs="Times New Roman"/>
              <w:color w:val="000000"/>
            </w:rPr>
            <w:t xml:space="preserve"> | JEMMME</w:t>
          </w:r>
        </w:p>
      </w:tc>
    </w:tr>
  </w:tbl>
  <w:p w14:paraId="797321D1" w14:textId="77777777" w:rsidR="00B434B4" w:rsidRDefault="00B434B4">
    <w:pPr>
      <w:pBdr>
        <w:top w:val="nil"/>
        <w:left w:val="nil"/>
        <w:bottom w:val="nil"/>
        <w:right w:val="nil"/>
        <w:between w:val="nil"/>
      </w:pBdr>
      <w:tabs>
        <w:tab w:val="center" w:pos="4320"/>
        <w:tab w:val="right" w:pos="8640"/>
      </w:tabs>
      <w:ind w:firstLine="0"/>
      <w:jc w:val="left"/>
      <w:rPr>
        <w:rFonts w:ascii="Times New Roman" w:eastAsia="Times New Roman" w:hAnsi="Times New Roman" w:cs="Times New Roman"/>
        <w:color w:val="000000"/>
      </w:rPr>
    </w:pPr>
  </w:p>
  <w:p w14:paraId="50E549A8" w14:textId="77777777" w:rsidR="00B434B4" w:rsidRDefault="00B434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6BC5F" w14:textId="77777777" w:rsidR="00B434B4" w:rsidRDefault="00B434B4">
    <w:pPr>
      <w:widowControl w:val="0"/>
      <w:pBdr>
        <w:top w:val="nil"/>
        <w:left w:val="nil"/>
        <w:bottom w:val="nil"/>
        <w:right w:val="nil"/>
        <w:between w:val="nil"/>
      </w:pBdr>
      <w:spacing w:line="276" w:lineRule="auto"/>
      <w:ind w:firstLine="0"/>
      <w:jc w:val="left"/>
      <w:rPr>
        <w:rFonts w:ascii="Times New Roman" w:eastAsia="Times New Roman" w:hAnsi="Times New Roman" w:cs="Times New Roman"/>
        <w:color w:val="000000"/>
      </w:rPr>
    </w:pPr>
  </w:p>
  <w:p w14:paraId="072A005B" w14:textId="77777777" w:rsidR="00B434B4" w:rsidRDefault="00B434B4">
    <w:pPr>
      <w:pBdr>
        <w:top w:val="nil"/>
        <w:left w:val="nil"/>
        <w:bottom w:val="nil"/>
        <w:right w:val="nil"/>
        <w:between w:val="nil"/>
      </w:pBdr>
      <w:tabs>
        <w:tab w:val="center" w:pos="4320"/>
        <w:tab w:val="right" w:pos="8640"/>
      </w:tabs>
      <w:ind w:firstLine="0"/>
      <w:jc w:val="left"/>
      <w:rPr>
        <w:rFonts w:ascii="Times New Roman" w:eastAsia="Times New Roman" w:hAnsi="Times New Roman" w:cs="Times New Roman"/>
        <w:color w:val="000000"/>
      </w:rPr>
    </w:pPr>
  </w:p>
  <w:p w14:paraId="715C6751" w14:textId="77777777" w:rsidR="00B434B4" w:rsidRDefault="00B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5AE3E" w14:textId="77777777" w:rsidR="00690B2F" w:rsidRDefault="00690B2F">
      <w:r>
        <w:separator/>
      </w:r>
    </w:p>
    <w:p w14:paraId="637A6872" w14:textId="77777777" w:rsidR="00690B2F" w:rsidRDefault="00690B2F"/>
  </w:footnote>
  <w:footnote w:type="continuationSeparator" w:id="0">
    <w:p w14:paraId="7DB4EC56" w14:textId="77777777" w:rsidR="00690B2F" w:rsidRDefault="00690B2F">
      <w:r>
        <w:continuationSeparator/>
      </w:r>
    </w:p>
    <w:p w14:paraId="20DB8D8A" w14:textId="77777777" w:rsidR="00690B2F" w:rsidRDefault="00690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2B0D8" w14:textId="77777777" w:rsidR="00B434B4" w:rsidRDefault="00B434B4">
    <w:pPr>
      <w:spacing w:line="276" w:lineRule="auto"/>
      <w:rPr>
        <w:b/>
        <w:i/>
        <w:sz w:val="18"/>
        <w:szCs w:val="18"/>
      </w:rPr>
    </w:pPr>
    <w:r>
      <w:rPr>
        <w:b/>
        <w:i/>
        <w:sz w:val="18"/>
        <w:szCs w:val="18"/>
      </w:rPr>
      <w:t xml:space="preserve">JEMMME, </w:t>
    </w:r>
    <w:r>
      <w:rPr>
        <w:i/>
        <w:sz w:val="18"/>
        <w:szCs w:val="18"/>
      </w:rPr>
      <w:t>Vol.1, No. 1, November 2016</w:t>
    </w:r>
  </w:p>
  <w:p w14:paraId="35570F5C" w14:textId="77777777" w:rsidR="00B434B4" w:rsidRDefault="00B434B4">
    <w:pPr>
      <w:spacing w:line="276" w:lineRule="auto"/>
      <w:rPr>
        <w:sz w:val="18"/>
        <w:szCs w:val="18"/>
      </w:rPr>
    </w:pPr>
    <w:r>
      <w:rPr>
        <w:sz w:val="18"/>
        <w:szCs w:val="18"/>
      </w:rPr>
      <w:t xml:space="preserve">ISSN  </w:t>
    </w:r>
    <w:r>
      <w:rPr>
        <w:color w:val="000000"/>
        <w:sz w:val="18"/>
        <w:szCs w:val="18"/>
        <w:highlight w:val="white"/>
      </w:rPr>
      <w:t>2541-6332</w:t>
    </w:r>
  </w:p>
  <w:p w14:paraId="67F4FB6F" w14:textId="77777777" w:rsidR="00B434B4" w:rsidRDefault="00B434B4">
    <w:pPr>
      <w:pBdr>
        <w:top w:val="nil"/>
        <w:left w:val="nil"/>
        <w:bottom w:val="nil"/>
        <w:right w:val="nil"/>
        <w:between w:val="nil"/>
      </w:pBdr>
      <w:tabs>
        <w:tab w:val="center" w:pos="4320"/>
        <w:tab w:val="right" w:pos="8640"/>
      </w:tabs>
      <w:ind w:firstLine="0"/>
      <w:jc w:val="left"/>
      <w:rPr>
        <w:color w:val="000000"/>
        <w:sz w:val="18"/>
        <w:szCs w:val="18"/>
      </w:rPr>
    </w:pPr>
    <w:r>
      <w:rPr>
        <w:color w:val="000000"/>
        <w:sz w:val="18"/>
        <w:szCs w:val="18"/>
      </w:rPr>
      <w:t>e-ISSN</w:t>
    </w:r>
    <w:r>
      <w:rPr>
        <w:color w:val="000000"/>
        <w:sz w:val="18"/>
        <w:szCs w:val="18"/>
      </w:rPr>
      <w:tab/>
      <w:t>2548-4281</w:t>
    </w:r>
  </w:p>
  <w:p w14:paraId="3C5EC850" w14:textId="77777777" w:rsidR="00B434B4" w:rsidRDefault="00B434B4">
    <w:pPr>
      <w:pBdr>
        <w:top w:val="nil"/>
        <w:left w:val="nil"/>
        <w:bottom w:val="nil"/>
        <w:right w:val="nil"/>
        <w:between w:val="nil"/>
      </w:pBdr>
      <w:tabs>
        <w:tab w:val="center" w:pos="4320"/>
        <w:tab w:val="right" w:pos="8640"/>
      </w:tabs>
      <w:ind w:firstLine="0"/>
      <w:jc w:val="left"/>
      <w:rPr>
        <w:rFonts w:ascii="Times New Roman" w:eastAsia="Times New Roman" w:hAnsi="Times New Roman" w:cs="Times New Roman"/>
        <w:color w:val="000000"/>
      </w:rPr>
    </w:pPr>
    <w:r>
      <w:rPr>
        <w:noProof/>
        <w:lang w:val="id-ID"/>
      </w:rPr>
      <mc:AlternateContent>
        <mc:Choice Requires="wps">
          <w:drawing>
            <wp:anchor distT="0" distB="0" distL="114300" distR="114300" simplePos="0" relativeHeight="251659264" behindDoc="0" locked="0" layoutInCell="1" hidden="0" allowOverlap="1" wp14:anchorId="524CE170" wp14:editId="6A716572">
              <wp:simplePos x="0" y="0"/>
              <wp:positionH relativeFrom="column">
                <wp:posOffset>12701</wp:posOffset>
              </wp:positionH>
              <wp:positionV relativeFrom="paragraph">
                <wp:posOffset>63500</wp:posOffset>
              </wp:positionV>
              <wp:extent cx="50292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831400" y="3779683"/>
                        <a:ext cx="502920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32" coordsize="21600,21600" o:oned="t" filled="f" o:spt="32" path="m,l21600,21600e" w14:anchorId="701FC67C">
              <v:path fillok="f" arrowok="t" o:connecttype="none"/>
              <o:lock v:ext="edit" shapetype="t"/>
            </v:shapetype>
            <v:shape id="Straight Arrow Connector 1" style="position:absolute;margin-left:1pt;margin-top:5pt;width:396pt;height:1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I86gEAAMQDAAAOAAAAZHJzL2Uyb0RvYy54bWysU9tu2zAMfR+wfxD0vthJljQx4hRDsu5l&#10;2AJ0/QDGkm0BuoFS4+TvR8lpusvLUMwPMiWRhzyH1Ob+bDQ7SQzK2ZpPJyVn0jZOKNvV/OnHw4cV&#10;ZyGCFaCdlTW/yMDvt+/fbQZfyZnrnRYSGYHYUA2+5n2MviqK0PTSQJg4Ly1dtg4NRNpiVwiEgdCN&#10;LmZluSwGh8Kja2QIdLofL/k247etbOL3tg0yMl1zqi3mFfN6TGux3UDVIfheNdcy4A1VGFCWkt6g&#10;9hCBPaP6C8qoBl1wbZw0zhSubVUjMwdiMy3/YPPYg5eZC4kT/E2m8P9gm2+nAzIlqHecWTDUoseI&#10;oLo+sk+IbmA7Zy3J6JBNk1qDDxUF7ewBr7vgD5ion1s06U+k2Lnms9V8+rEkzS81n9/drZer+ai2&#10;PEfWkMOinK2phZw15LGcL9Jt8QrjMcQv0hmWjJqHa1W3cqZZbzh9DXEMfAlINVj3oLSmc6i0ZUPN&#10;14vZgjIBjVirIZJpPJEOtsswwWklUkiKCNgddxrZCdLQ5O9a229uKd8eQj/65auRILpnK3LuXoL4&#10;bAWLF0/CWnoBPBVjpOBMS3owycqeEZT+F08SSFvSKbVhFD5ZRycuuR/5nEYlK3kd6zSLv+5z9Ovj&#10;2/4EAAD//wMAUEsDBBQABgAIAAAAIQDmgzIe2gAAAAcBAAAPAAAAZHJzL2Rvd25yZXYueG1sTI9P&#10;T8MwDMXvSHyHyEhcEEtW8W+l6TQhceDINomr15i20DhVk65lnx5zYifb71nPPxfr2XfqSENsA1tY&#10;Lgwo4iq4lmsL+93r7ROomJAddoHJwg9FWJeXFwXmLkz8TsdtqpWEcMzRQpNSn2sdq4Y8xkXoicX7&#10;DIPHJONQazfgJOG+05kxD9pjy3KhwZ5eGqq+t6O3QHG8X5rNytf7t9N085GdvqZ+Z+311bx5BpVo&#10;Tv/L8Icv6FAK0yGM7KLqLGTySRLZSBX7cXUnzUEEMXRZ6HP+8hcAAP//AwBQSwECLQAUAAYACAAA&#10;ACEAtoM4kv4AAADhAQAAEwAAAAAAAAAAAAAAAAAAAAAAW0NvbnRlbnRfVHlwZXNdLnhtbFBLAQIt&#10;ABQABgAIAAAAIQA4/SH/1gAAAJQBAAALAAAAAAAAAAAAAAAAAC8BAABfcmVscy8ucmVsc1BLAQIt&#10;ABQABgAIAAAAIQD5GlI86gEAAMQDAAAOAAAAAAAAAAAAAAAAAC4CAABkcnMvZTJvRG9jLnhtbFBL&#10;AQItABQABgAIAAAAIQDmgzIe2gAAAAcBAAAPAAAAAAAAAAAAAAAAAEQEAABkcnMvZG93bnJldi54&#10;bWxQSwUGAAAAAAQABADzAAAASwUAAAAA&#10;"/>
          </w:pict>
        </mc:Fallback>
      </mc:AlternateContent>
    </w:r>
  </w:p>
  <w:p w14:paraId="1B3769A0" w14:textId="77777777" w:rsidR="00B434B4" w:rsidRDefault="00B434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5C8"/>
    <w:multiLevelType w:val="hybridMultilevel"/>
    <w:tmpl w:val="DD0A46AC"/>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 w15:restartNumberingAfterBreak="0">
    <w:nsid w:val="08BA67C4"/>
    <w:multiLevelType w:val="hybridMultilevel"/>
    <w:tmpl w:val="1A127296"/>
    <w:lvl w:ilvl="0" w:tplc="38090001">
      <w:start w:val="1"/>
      <w:numFmt w:val="bullet"/>
      <w:lvlText w:val=""/>
      <w:lvlJc w:val="left"/>
      <w:pPr>
        <w:ind w:left="1140" w:hanging="360"/>
      </w:pPr>
      <w:rPr>
        <w:rFonts w:ascii="Symbol" w:hAnsi="Symbol" w:hint="default"/>
      </w:rPr>
    </w:lvl>
    <w:lvl w:ilvl="1" w:tplc="38090003" w:tentative="1">
      <w:start w:val="1"/>
      <w:numFmt w:val="bullet"/>
      <w:lvlText w:val="o"/>
      <w:lvlJc w:val="left"/>
      <w:pPr>
        <w:ind w:left="1860" w:hanging="360"/>
      </w:pPr>
      <w:rPr>
        <w:rFonts w:ascii="Courier New" w:hAnsi="Courier New" w:cs="Courier New" w:hint="default"/>
      </w:rPr>
    </w:lvl>
    <w:lvl w:ilvl="2" w:tplc="38090005" w:tentative="1">
      <w:start w:val="1"/>
      <w:numFmt w:val="bullet"/>
      <w:lvlText w:val=""/>
      <w:lvlJc w:val="left"/>
      <w:pPr>
        <w:ind w:left="2580" w:hanging="360"/>
      </w:pPr>
      <w:rPr>
        <w:rFonts w:ascii="Wingdings" w:hAnsi="Wingdings" w:hint="default"/>
      </w:rPr>
    </w:lvl>
    <w:lvl w:ilvl="3" w:tplc="38090001" w:tentative="1">
      <w:start w:val="1"/>
      <w:numFmt w:val="bullet"/>
      <w:lvlText w:val=""/>
      <w:lvlJc w:val="left"/>
      <w:pPr>
        <w:ind w:left="3300" w:hanging="360"/>
      </w:pPr>
      <w:rPr>
        <w:rFonts w:ascii="Symbol" w:hAnsi="Symbol" w:hint="default"/>
      </w:rPr>
    </w:lvl>
    <w:lvl w:ilvl="4" w:tplc="38090003" w:tentative="1">
      <w:start w:val="1"/>
      <w:numFmt w:val="bullet"/>
      <w:lvlText w:val="o"/>
      <w:lvlJc w:val="left"/>
      <w:pPr>
        <w:ind w:left="4020" w:hanging="360"/>
      </w:pPr>
      <w:rPr>
        <w:rFonts w:ascii="Courier New" w:hAnsi="Courier New" w:cs="Courier New" w:hint="default"/>
      </w:rPr>
    </w:lvl>
    <w:lvl w:ilvl="5" w:tplc="38090005" w:tentative="1">
      <w:start w:val="1"/>
      <w:numFmt w:val="bullet"/>
      <w:lvlText w:val=""/>
      <w:lvlJc w:val="left"/>
      <w:pPr>
        <w:ind w:left="4740" w:hanging="360"/>
      </w:pPr>
      <w:rPr>
        <w:rFonts w:ascii="Wingdings" w:hAnsi="Wingdings" w:hint="default"/>
      </w:rPr>
    </w:lvl>
    <w:lvl w:ilvl="6" w:tplc="38090001" w:tentative="1">
      <w:start w:val="1"/>
      <w:numFmt w:val="bullet"/>
      <w:lvlText w:val=""/>
      <w:lvlJc w:val="left"/>
      <w:pPr>
        <w:ind w:left="5460" w:hanging="360"/>
      </w:pPr>
      <w:rPr>
        <w:rFonts w:ascii="Symbol" w:hAnsi="Symbol" w:hint="default"/>
      </w:rPr>
    </w:lvl>
    <w:lvl w:ilvl="7" w:tplc="38090003" w:tentative="1">
      <w:start w:val="1"/>
      <w:numFmt w:val="bullet"/>
      <w:lvlText w:val="o"/>
      <w:lvlJc w:val="left"/>
      <w:pPr>
        <w:ind w:left="6180" w:hanging="360"/>
      </w:pPr>
      <w:rPr>
        <w:rFonts w:ascii="Courier New" w:hAnsi="Courier New" w:cs="Courier New" w:hint="default"/>
      </w:rPr>
    </w:lvl>
    <w:lvl w:ilvl="8" w:tplc="38090005" w:tentative="1">
      <w:start w:val="1"/>
      <w:numFmt w:val="bullet"/>
      <w:lvlText w:val=""/>
      <w:lvlJc w:val="left"/>
      <w:pPr>
        <w:ind w:left="6900" w:hanging="360"/>
      </w:pPr>
      <w:rPr>
        <w:rFonts w:ascii="Wingdings" w:hAnsi="Wingdings" w:hint="default"/>
      </w:rPr>
    </w:lvl>
  </w:abstractNum>
  <w:abstractNum w:abstractNumId="2" w15:restartNumberingAfterBreak="0">
    <w:nsid w:val="09250926"/>
    <w:multiLevelType w:val="hybridMultilevel"/>
    <w:tmpl w:val="80DC10A4"/>
    <w:lvl w:ilvl="0" w:tplc="D0340F60">
      <w:start w:val="1"/>
      <w:numFmt w:val="decimal"/>
      <w:pStyle w:val="ListParagraph"/>
      <w:lvlText w:val="%1."/>
      <w:lvlJc w:val="left"/>
      <w:pPr>
        <w:ind w:left="1287" w:hanging="360"/>
      </w:pPr>
      <w:rPr>
        <w:rFonts w:ascii="Arial" w:hAnsi="Arial" w:cs="Arial" w:hint="default"/>
        <w:b w:val="0"/>
        <w:i w:val="0"/>
        <w:color w:val="000000" w:themeColor="text1"/>
        <w:sz w:val="20"/>
        <w:u w:val="non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97633F6"/>
    <w:multiLevelType w:val="hybridMultilevel"/>
    <w:tmpl w:val="37FABE24"/>
    <w:lvl w:ilvl="0" w:tplc="036211D4">
      <w:start w:val="1"/>
      <w:numFmt w:val="bullet"/>
      <w:lvlText w:val=""/>
      <w:lvlJc w:val="left"/>
      <w:pPr>
        <w:ind w:left="2583"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098321A8"/>
    <w:multiLevelType w:val="multilevel"/>
    <w:tmpl w:val="BD6EADAE"/>
    <w:lvl w:ilvl="0">
      <w:start w:val="1"/>
      <w:numFmt w:val="decimal"/>
      <w:lvlText w:val="%1."/>
      <w:lvlJc w:val="left"/>
      <w:pPr>
        <w:ind w:left="720" w:hanging="360"/>
      </w:pPr>
    </w:lvl>
    <w:lvl w:ilvl="1">
      <w:start w:val="1"/>
      <w:numFmt w:val="lowerLetter"/>
      <w:pStyle w:val="SubBAB"/>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F5206B"/>
    <w:multiLevelType w:val="hybridMultilevel"/>
    <w:tmpl w:val="16E4AF1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3B36FE"/>
    <w:multiLevelType w:val="hybridMultilevel"/>
    <w:tmpl w:val="E6481E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E13BC"/>
    <w:multiLevelType w:val="hybridMultilevel"/>
    <w:tmpl w:val="82E4C522"/>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8" w15:restartNumberingAfterBreak="0">
    <w:nsid w:val="2B7B39A9"/>
    <w:multiLevelType w:val="hybridMultilevel"/>
    <w:tmpl w:val="53E6F35A"/>
    <w:lvl w:ilvl="0" w:tplc="A6AC905A">
      <w:start w:val="3"/>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37991C5D"/>
    <w:multiLevelType w:val="hybridMultilevel"/>
    <w:tmpl w:val="11A2EC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247C31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30BC2"/>
    <w:multiLevelType w:val="hybridMultilevel"/>
    <w:tmpl w:val="4E428FB6"/>
    <w:lvl w:ilvl="0" w:tplc="B7D4F690">
      <w:start w:val="1"/>
      <w:numFmt w:val="bullet"/>
      <w:pStyle w:val="ListParagraphBullet"/>
      <w:lvlText w:val=""/>
      <w:lvlJc w:val="left"/>
      <w:pPr>
        <w:ind w:left="1287" w:hanging="360"/>
      </w:pPr>
      <w:rPr>
        <w:rFonts w:ascii="Symbol" w:hAnsi="Symbol" w:hint="default"/>
        <w:b w:val="0"/>
        <w:i w:val="0"/>
        <w:color w:val="000000" w:themeColor="text1"/>
        <w:sz w:val="20"/>
        <w:u w:val="non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4AAD032B"/>
    <w:multiLevelType w:val="hybridMultilevel"/>
    <w:tmpl w:val="2F4843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DC0D9F"/>
    <w:multiLevelType w:val="hybridMultilevel"/>
    <w:tmpl w:val="7348F0D4"/>
    <w:lvl w:ilvl="0" w:tplc="7E200A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C354FE78"/>
    <w:lvl w:ilvl="0" w:tplc="0409000F">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DB2590"/>
    <w:multiLevelType w:val="hybridMultilevel"/>
    <w:tmpl w:val="3B824A2E"/>
    <w:lvl w:ilvl="0" w:tplc="B574B9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CD931D9"/>
    <w:multiLevelType w:val="hybridMultilevel"/>
    <w:tmpl w:val="4168A6C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ED335E"/>
    <w:multiLevelType w:val="hybridMultilevel"/>
    <w:tmpl w:val="4F8C325C"/>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8E6FED"/>
    <w:multiLevelType w:val="hybridMultilevel"/>
    <w:tmpl w:val="2DB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23480"/>
    <w:multiLevelType w:val="hybridMultilevel"/>
    <w:tmpl w:val="8C761E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DA7C0E"/>
    <w:multiLevelType w:val="multilevel"/>
    <w:tmpl w:val="4B8A5C68"/>
    <w:lvl w:ilvl="0">
      <w:start w:val="1"/>
      <w:numFmt w:val="decimal"/>
      <w:lvlText w:val="%1."/>
      <w:lvlJc w:val="left"/>
      <w:pPr>
        <w:ind w:left="1080" w:hanging="360"/>
      </w:p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C7176AD"/>
    <w:multiLevelType w:val="hybridMultilevel"/>
    <w:tmpl w:val="4A12E22A"/>
    <w:lvl w:ilvl="0" w:tplc="0421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3"/>
  </w:num>
  <w:num w:numId="2">
    <w:abstractNumId w:val="21"/>
  </w:num>
  <w:num w:numId="3">
    <w:abstractNumId w:val="1"/>
  </w:num>
  <w:num w:numId="4">
    <w:abstractNumId w:val="0"/>
  </w:num>
  <w:num w:numId="5">
    <w:abstractNumId w:val="7"/>
  </w:num>
  <w:num w:numId="6">
    <w:abstractNumId w:val="19"/>
  </w:num>
  <w:num w:numId="7">
    <w:abstractNumId w:val="14"/>
  </w:num>
  <w:num w:numId="8">
    <w:abstractNumId w:val="12"/>
  </w:num>
  <w:num w:numId="9">
    <w:abstractNumId w:val="18"/>
  </w:num>
  <w:num w:numId="10">
    <w:abstractNumId w:val="20"/>
  </w:num>
  <w:num w:numId="11">
    <w:abstractNumId w:val="15"/>
  </w:num>
  <w:num w:numId="12">
    <w:abstractNumId w:val="5"/>
  </w:num>
  <w:num w:numId="13">
    <w:abstractNumId w:val="9"/>
  </w:num>
  <w:num w:numId="14">
    <w:abstractNumId w:val="6"/>
  </w:num>
  <w:num w:numId="15">
    <w:abstractNumId w:val="10"/>
  </w:num>
  <w:num w:numId="16">
    <w:abstractNumId w:val="2"/>
  </w:num>
  <w:num w:numId="17">
    <w:abstractNumId w:val="2"/>
    <w:lvlOverride w:ilvl="0">
      <w:startOverride w:val="1"/>
    </w:lvlOverride>
  </w:num>
  <w:num w:numId="18">
    <w:abstractNumId w:val="2"/>
  </w:num>
  <w:num w:numId="19">
    <w:abstractNumId w:val="11"/>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F4"/>
    <w:rsid w:val="00000BC9"/>
    <w:rsid w:val="00004E97"/>
    <w:rsid w:val="000179D4"/>
    <w:rsid w:val="000228D9"/>
    <w:rsid w:val="0002379D"/>
    <w:rsid w:val="00026AFF"/>
    <w:rsid w:val="0002768C"/>
    <w:rsid w:val="0003668B"/>
    <w:rsid w:val="000369A2"/>
    <w:rsid w:val="00042BB2"/>
    <w:rsid w:val="00050228"/>
    <w:rsid w:val="00057032"/>
    <w:rsid w:val="0006097D"/>
    <w:rsid w:val="00070475"/>
    <w:rsid w:val="0007051C"/>
    <w:rsid w:val="000755FA"/>
    <w:rsid w:val="00085FAE"/>
    <w:rsid w:val="00091C98"/>
    <w:rsid w:val="000B11C3"/>
    <w:rsid w:val="000C2E48"/>
    <w:rsid w:val="000C674B"/>
    <w:rsid w:val="000C77D4"/>
    <w:rsid w:val="000D0EC0"/>
    <w:rsid w:val="000D197B"/>
    <w:rsid w:val="000E398D"/>
    <w:rsid w:val="000E587A"/>
    <w:rsid w:val="0010795A"/>
    <w:rsid w:val="00112193"/>
    <w:rsid w:val="001410F7"/>
    <w:rsid w:val="001417F9"/>
    <w:rsid w:val="00142427"/>
    <w:rsid w:val="001447BD"/>
    <w:rsid w:val="00146024"/>
    <w:rsid w:val="00146FF9"/>
    <w:rsid w:val="00152EED"/>
    <w:rsid w:val="00156BCF"/>
    <w:rsid w:val="00161ABC"/>
    <w:rsid w:val="001718AC"/>
    <w:rsid w:val="001748B9"/>
    <w:rsid w:val="0018612F"/>
    <w:rsid w:val="00186A13"/>
    <w:rsid w:val="00197E96"/>
    <w:rsid w:val="00197F57"/>
    <w:rsid w:val="001D7B91"/>
    <w:rsid w:val="001F74DC"/>
    <w:rsid w:val="0020183A"/>
    <w:rsid w:val="00217164"/>
    <w:rsid w:val="002269E5"/>
    <w:rsid w:val="00230E9E"/>
    <w:rsid w:val="0023426B"/>
    <w:rsid w:val="00237410"/>
    <w:rsid w:val="0024454A"/>
    <w:rsid w:val="0026346D"/>
    <w:rsid w:val="002645D0"/>
    <w:rsid w:val="00270A93"/>
    <w:rsid w:val="00282CF2"/>
    <w:rsid w:val="00285F58"/>
    <w:rsid w:val="00286F7C"/>
    <w:rsid w:val="00292236"/>
    <w:rsid w:val="0029596A"/>
    <w:rsid w:val="002A5473"/>
    <w:rsid w:val="002A70C0"/>
    <w:rsid w:val="002B2EA7"/>
    <w:rsid w:val="002B372E"/>
    <w:rsid w:val="002D067A"/>
    <w:rsid w:val="002D215C"/>
    <w:rsid w:val="002D3C06"/>
    <w:rsid w:val="002D7E93"/>
    <w:rsid w:val="002F236D"/>
    <w:rsid w:val="00303B22"/>
    <w:rsid w:val="003070B9"/>
    <w:rsid w:val="003109D5"/>
    <w:rsid w:val="00310CC1"/>
    <w:rsid w:val="00327350"/>
    <w:rsid w:val="0034308A"/>
    <w:rsid w:val="00343B52"/>
    <w:rsid w:val="0036148F"/>
    <w:rsid w:val="00363BF1"/>
    <w:rsid w:val="00382677"/>
    <w:rsid w:val="00384FFF"/>
    <w:rsid w:val="00385EE5"/>
    <w:rsid w:val="00386E5A"/>
    <w:rsid w:val="003A3A70"/>
    <w:rsid w:val="003B1D7B"/>
    <w:rsid w:val="003B4BE2"/>
    <w:rsid w:val="003B6A08"/>
    <w:rsid w:val="003B7DCF"/>
    <w:rsid w:val="003C2F59"/>
    <w:rsid w:val="003C6C06"/>
    <w:rsid w:val="003D587D"/>
    <w:rsid w:val="003E01B4"/>
    <w:rsid w:val="003E3115"/>
    <w:rsid w:val="003F44AD"/>
    <w:rsid w:val="003F7688"/>
    <w:rsid w:val="00401FD3"/>
    <w:rsid w:val="004079C4"/>
    <w:rsid w:val="00413931"/>
    <w:rsid w:val="0041483A"/>
    <w:rsid w:val="00414C5C"/>
    <w:rsid w:val="004154F5"/>
    <w:rsid w:val="00415D7B"/>
    <w:rsid w:val="00422052"/>
    <w:rsid w:val="00423444"/>
    <w:rsid w:val="004253A1"/>
    <w:rsid w:val="00425AE5"/>
    <w:rsid w:val="00431029"/>
    <w:rsid w:val="00434B3C"/>
    <w:rsid w:val="00446160"/>
    <w:rsid w:val="004473C2"/>
    <w:rsid w:val="004632FF"/>
    <w:rsid w:val="004651C2"/>
    <w:rsid w:val="0047123B"/>
    <w:rsid w:val="004776E7"/>
    <w:rsid w:val="00480178"/>
    <w:rsid w:val="00484974"/>
    <w:rsid w:val="004853D9"/>
    <w:rsid w:val="00486288"/>
    <w:rsid w:val="00493EF0"/>
    <w:rsid w:val="004A1569"/>
    <w:rsid w:val="004B6A53"/>
    <w:rsid w:val="004C0371"/>
    <w:rsid w:val="004D0A7F"/>
    <w:rsid w:val="004D24B8"/>
    <w:rsid w:val="004D39BB"/>
    <w:rsid w:val="004D404E"/>
    <w:rsid w:val="004E4889"/>
    <w:rsid w:val="004E67AE"/>
    <w:rsid w:val="004E6F42"/>
    <w:rsid w:val="004F418F"/>
    <w:rsid w:val="004F55B2"/>
    <w:rsid w:val="004F7113"/>
    <w:rsid w:val="005043E9"/>
    <w:rsid w:val="00504D1A"/>
    <w:rsid w:val="00510406"/>
    <w:rsid w:val="00524F04"/>
    <w:rsid w:val="00537FD7"/>
    <w:rsid w:val="00542D32"/>
    <w:rsid w:val="005507AA"/>
    <w:rsid w:val="00551ACF"/>
    <w:rsid w:val="00551C91"/>
    <w:rsid w:val="0057746F"/>
    <w:rsid w:val="005814B1"/>
    <w:rsid w:val="005825A1"/>
    <w:rsid w:val="00586EB3"/>
    <w:rsid w:val="00593587"/>
    <w:rsid w:val="00594092"/>
    <w:rsid w:val="00596FB5"/>
    <w:rsid w:val="005A00F1"/>
    <w:rsid w:val="005B462C"/>
    <w:rsid w:val="005B5314"/>
    <w:rsid w:val="005B5397"/>
    <w:rsid w:val="005B6555"/>
    <w:rsid w:val="005C0BE8"/>
    <w:rsid w:val="005C6C5C"/>
    <w:rsid w:val="005D0CB7"/>
    <w:rsid w:val="005D45B9"/>
    <w:rsid w:val="005F1256"/>
    <w:rsid w:val="00634D8A"/>
    <w:rsid w:val="00635EDC"/>
    <w:rsid w:val="00643444"/>
    <w:rsid w:val="006440B7"/>
    <w:rsid w:val="006452D6"/>
    <w:rsid w:val="00651D6F"/>
    <w:rsid w:val="00657EB0"/>
    <w:rsid w:val="0066001E"/>
    <w:rsid w:val="00662BC4"/>
    <w:rsid w:val="00664A19"/>
    <w:rsid w:val="00677CAF"/>
    <w:rsid w:val="00680194"/>
    <w:rsid w:val="00682CC4"/>
    <w:rsid w:val="0068728D"/>
    <w:rsid w:val="00690B2F"/>
    <w:rsid w:val="006926C4"/>
    <w:rsid w:val="00693604"/>
    <w:rsid w:val="006971DD"/>
    <w:rsid w:val="006A2530"/>
    <w:rsid w:val="006A6760"/>
    <w:rsid w:val="006C0CA5"/>
    <w:rsid w:val="006C3498"/>
    <w:rsid w:val="006C7466"/>
    <w:rsid w:val="006D6F97"/>
    <w:rsid w:val="006E414E"/>
    <w:rsid w:val="006E7670"/>
    <w:rsid w:val="006F6DE6"/>
    <w:rsid w:val="007102A7"/>
    <w:rsid w:val="00711BC2"/>
    <w:rsid w:val="00713A78"/>
    <w:rsid w:val="00714A81"/>
    <w:rsid w:val="007267A5"/>
    <w:rsid w:val="00741046"/>
    <w:rsid w:val="00747A99"/>
    <w:rsid w:val="007574D1"/>
    <w:rsid w:val="00764467"/>
    <w:rsid w:val="00776CF4"/>
    <w:rsid w:val="007969BE"/>
    <w:rsid w:val="007A1362"/>
    <w:rsid w:val="007B62BE"/>
    <w:rsid w:val="007D1843"/>
    <w:rsid w:val="007D510D"/>
    <w:rsid w:val="007D609A"/>
    <w:rsid w:val="007E260C"/>
    <w:rsid w:val="007E409D"/>
    <w:rsid w:val="007E6242"/>
    <w:rsid w:val="007F74E2"/>
    <w:rsid w:val="00806264"/>
    <w:rsid w:val="008102C0"/>
    <w:rsid w:val="00812D93"/>
    <w:rsid w:val="00817012"/>
    <w:rsid w:val="00835AF4"/>
    <w:rsid w:val="00846927"/>
    <w:rsid w:val="00864204"/>
    <w:rsid w:val="00865486"/>
    <w:rsid w:val="008665AF"/>
    <w:rsid w:val="00875352"/>
    <w:rsid w:val="008905BF"/>
    <w:rsid w:val="008B4A03"/>
    <w:rsid w:val="008B7421"/>
    <w:rsid w:val="008C0F9D"/>
    <w:rsid w:val="008C1706"/>
    <w:rsid w:val="008C4687"/>
    <w:rsid w:val="008E0354"/>
    <w:rsid w:val="008E2766"/>
    <w:rsid w:val="008E767F"/>
    <w:rsid w:val="008F06A7"/>
    <w:rsid w:val="008F2DE9"/>
    <w:rsid w:val="008F79B1"/>
    <w:rsid w:val="00903E5F"/>
    <w:rsid w:val="00904460"/>
    <w:rsid w:val="0090589E"/>
    <w:rsid w:val="009201EF"/>
    <w:rsid w:val="00926E07"/>
    <w:rsid w:val="0092731B"/>
    <w:rsid w:val="009434E0"/>
    <w:rsid w:val="00950BF9"/>
    <w:rsid w:val="009536E0"/>
    <w:rsid w:val="00954C00"/>
    <w:rsid w:val="00964DF7"/>
    <w:rsid w:val="009666F8"/>
    <w:rsid w:val="009717A7"/>
    <w:rsid w:val="00976DE4"/>
    <w:rsid w:val="00985776"/>
    <w:rsid w:val="00992316"/>
    <w:rsid w:val="009B045E"/>
    <w:rsid w:val="009B312E"/>
    <w:rsid w:val="009B5475"/>
    <w:rsid w:val="009B5D46"/>
    <w:rsid w:val="009C1516"/>
    <w:rsid w:val="009C312F"/>
    <w:rsid w:val="009C3F88"/>
    <w:rsid w:val="009C670D"/>
    <w:rsid w:val="009F6C02"/>
    <w:rsid w:val="00A02527"/>
    <w:rsid w:val="00A0304D"/>
    <w:rsid w:val="00A0475B"/>
    <w:rsid w:val="00A14449"/>
    <w:rsid w:val="00A15455"/>
    <w:rsid w:val="00A276F3"/>
    <w:rsid w:val="00A3452D"/>
    <w:rsid w:val="00A42589"/>
    <w:rsid w:val="00A47533"/>
    <w:rsid w:val="00A47815"/>
    <w:rsid w:val="00A5222D"/>
    <w:rsid w:val="00A551BB"/>
    <w:rsid w:val="00A5752C"/>
    <w:rsid w:val="00A60FD3"/>
    <w:rsid w:val="00A80E8F"/>
    <w:rsid w:val="00A90991"/>
    <w:rsid w:val="00A95513"/>
    <w:rsid w:val="00A96645"/>
    <w:rsid w:val="00AB0DD1"/>
    <w:rsid w:val="00AB3195"/>
    <w:rsid w:val="00AE3A4E"/>
    <w:rsid w:val="00AF7F8F"/>
    <w:rsid w:val="00B068D3"/>
    <w:rsid w:val="00B10863"/>
    <w:rsid w:val="00B176F5"/>
    <w:rsid w:val="00B23210"/>
    <w:rsid w:val="00B23B8B"/>
    <w:rsid w:val="00B34067"/>
    <w:rsid w:val="00B34D6D"/>
    <w:rsid w:val="00B37274"/>
    <w:rsid w:val="00B434B4"/>
    <w:rsid w:val="00B45071"/>
    <w:rsid w:val="00B473B2"/>
    <w:rsid w:val="00B61DD5"/>
    <w:rsid w:val="00B637E7"/>
    <w:rsid w:val="00B65D57"/>
    <w:rsid w:val="00B6622A"/>
    <w:rsid w:val="00B765B2"/>
    <w:rsid w:val="00B8244B"/>
    <w:rsid w:val="00B9423E"/>
    <w:rsid w:val="00BA3FBD"/>
    <w:rsid w:val="00BB1F99"/>
    <w:rsid w:val="00BC7E04"/>
    <w:rsid w:val="00BE2F19"/>
    <w:rsid w:val="00BE5AC7"/>
    <w:rsid w:val="00BE5C39"/>
    <w:rsid w:val="00BF1C83"/>
    <w:rsid w:val="00BF39C6"/>
    <w:rsid w:val="00BF68D0"/>
    <w:rsid w:val="00C03260"/>
    <w:rsid w:val="00C04E44"/>
    <w:rsid w:val="00C10B06"/>
    <w:rsid w:val="00C1576C"/>
    <w:rsid w:val="00C27AA2"/>
    <w:rsid w:val="00C4073C"/>
    <w:rsid w:val="00C44693"/>
    <w:rsid w:val="00C54321"/>
    <w:rsid w:val="00C62E22"/>
    <w:rsid w:val="00C8266F"/>
    <w:rsid w:val="00C923D1"/>
    <w:rsid w:val="00C94BF4"/>
    <w:rsid w:val="00CA277B"/>
    <w:rsid w:val="00CA7B65"/>
    <w:rsid w:val="00CB03CE"/>
    <w:rsid w:val="00CB6615"/>
    <w:rsid w:val="00CC0746"/>
    <w:rsid w:val="00CC07C3"/>
    <w:rsid w:val="00CE00DB"/>
    <w:rsid w:val="00CE638D"/>
    <w:rsid w:val="00CF0FFC"/>
    <w:rsid w:val="00CF559C"/>
    <w:rsid w:val="00CF78AF"/>
    <w:rsid w:val="00D070CB"/>
    <w:rsid w:val="00D13362"/>
    <w:rsid w:val="00D15C32"/>
    <w:rsid w:val="00D23B89"/>
    <w:rsid w:val="00D35D4D"/>
    <w:rsid w:val="00D36EF7"/>
    <w:rsid w:val="00D41B4C"/>
    <w:rsid w:val="00D466C1"/>
    <w:rsid w:val="00D527E4"/>
    <w:rsid w:val="00D53D50"/>
    <w:rsid w:val="00D56D84"/>
    <w:rsid w:val="00D627CE"/>
    <w:rsid w:val="00D62ED0"/>
    <w:rsid w:val="00D630EB"/>
    <w:rsid w:val="00D667C2"/>
    <w:rsid w:val="00D72DD4"/>
    <w:rsid w:val="00D81764"/>
    <w:rsid w:val="00D955AE"/>
    <w:rsid w:val="00DA4659"/>
    <w:rsid w:val="00DA7916"/>
    <w:rsid w:val="00DB2D4D"/>
    <w:rsid w:val="00DB418A"/>
    <w:rsid w:val="00DB5CA4"/>
    <w:rsid w:val="00DB734D"/>
    <w:rsid w:val="00DE2858"/>
    <w:rsid w:val="00DE42C6"/>
    <w:rsid w:val="00DE4C2E"/>
    <w:rsid w:val="00DF08C5"/>
    <w:rsid w:val="00DF2728"/>
    <w:rsid w:val="00E0076D"/>
    <w:rsid w:val="00E04CD0"/>
    <w:rsid w:val="00E10DFD"/>
    <w:rsid w:val="00E17496"/>
    <w:rsid w:val="00E24BEA"/>
    <w:rsid w:val="00E267DC"/>
    <w:rsid w:val="00E26DB8"/>
    <w:rsid w:val="00E34E8B"/>
    <w:rsid w:val="00E41900"/>
    <w:rsid w:val="00E42A1B"/>
    <w:rsid w:val="00E42AA3"/>
    <w:rsid w:val="00E46100"/>
    <w:rsid w:val="00E4696F"/>
    <w:rsid w:val="00E47139"/>
    <w:rsid w:val="00E633A0"/>
    <w:rsid w:val="00E70E92"/>
    <w:rsid w:val="00E72239"/>
    <w:rsid w:val="00E87592"/>
    <w:rsid w:val="00E90CB6"/>
    <w:rsid w:val="00E94160"/>
    <w:rsid w:val="00EA00CA"/>
    <w:rsid w:val="00EA0F2C"/>
    <w:rsid w:val="00EA163B"/>
    <w:rsid w:val="00EA264C"/>
    <w:rsid w:val="00EB2531"/>
    <w:rsid w:val="00EC1519"/>
    <w:rsid w:val="00ED6AB6"/>
    <w:rsid w:val="00EE15F1"/>
    <w:rsid w:val="00EE2AE5"/>
    <w:rsid w:val="00EE4C3E"/>
    <w:rsid w:val="00F001A6"/>
    <w:rsid w:val="00F005EF"/>
    <w:rsid w:val="00F20549"/>
    <w:rsid w:val="00F2297F"/>
    <w:rsid w:val="00F2514C"/>
    <w:rsid w:val="00F34A4F"/>
    <w:rsid w:val="00F519E8"/>
    <w:rsid w:val="00F54741"/>
    <w:rsid w:val="00F559D8"/>
    <w:rsid w:val="00F56998"/>
    <w:rsid w:val="00F6711D"/>
    <w:rsid w:val="00F67D77"/>
    <w:rsid w:val="00F71893"/>
    <w:rsid w:val="00F76326"/>
    <w:rsid w:val="00F77137"/>
    <w:rsid w:val="00F83F5E"/>
    <w:rsid w:val="00F96443"/>
    <w:rsid w:val="00FA4F7D"/>
    <w:rsid w:val="00FB1C5D"/>
    <w:rsid w:val="00FB68E0"/>
    <w:rsid w:val="00FC2667"/>
    <w:rsid w:val="00FD26A5"/>
    <w:rsid w:val="00FD4AF5"/>
    <w:rsid w:val="00FF2D42"/>
    <w:rsid w:val="00FF44AA"/>
    <w:rsid w:val="00FF69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D58A1"/>
  <w15:docId w15:val="{B318BD5E-8DA3-41D2-9507-C7F59B26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id-ID" w:bidi="ar-SA"/>
      </w:rPr>
    </w:rPrDefault>
    <w:pPrDefault>
      <w:pPr>
        <w:tabs>
          <w:tab w:val="left" w:pos="425"/>
          <w:tab w:val="left" w:pos="851"/>
          <w:tab w:val="left" w:pos="1134"/>
          <w:tab w:val="left" w:pos="1418"/>
        </w:tabs>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BC2"/>
    <w:pPr>
      <w:spacing w:after="120"/>
      <w:ind w:firstLine="567"/>
    </w:pPr>
  </w:style>
  <w:style w:type="paragraph" w:styleId="Heading1">
    <w:name w:val="heading 1"/>
    <w:basedOn w:val="Normal"/>
    <w:next w:val="Normal"/>
    <w:pPr>
      <w:keepNext/>
      <w:jc w:val="center"/>
      <w:outlineLvl w:val="0"/>
    </w:pPr>
    <w:rPr>
      <w:b/>
      <w:sz w:val="32"/>
      <w:szCs w:val="32"/>
    </w:rPr>
  </w:style>
  <w:style w:type="paragraph" w:styleId="Heading2">
    <w:name w:val="heading 2"/>
    <w:aliases w:val="Subjudul level1"/>
    <w:basedOn w:val="Normal"/>
    <w:next w:val="Normal"/>
    <w:rsid w:val="00DE4C2E"/>
    <w:pPr>
      <w:keepNext/>
      <w:spacing w:before="240" w:after="60"/>
      <w:ind w:firstLine="0"/>
      <w:outlineLvl w:val="1"/>
    </w:pPr>
    <w:rPr>
      <w:b/>
      <w:i/>
      <w:sz w:val="28"/>
      <w:szCs w:val="28"/>
    </w:rPr>
  </w:style>
  <w:style w:type="paragraph" w:styleId="Heading3">
    <w:name w:val="heading 3"/>
    <w:basedOn w:val="Normal"/>
    <w:next w:val="Normal"/>
    <w:rsid w:val="00E42A1B"/>
    <w:pPr>
      <w:keepNext/>
      <w:outlineLvl w:val="2"/>
    </w:pPr>
    <w:rPr>
      <w:b/>
      <w:sz w:val="22"/>
    </w:rPr>
  </w:style>
  <w:style w:type="paragraph" w:styleId="Heading4">
    <w:name w:val="heading 4"/>
    <w:basedOn w:val="Heading3"/>
    <w:next w:val="Normal"/>
    <w:rsid w:val="00E42A1B"/>
    <w:pPr>
      <w:ind w:left="851" w:hanging="401"/>
      <w:outlineLvl w:val="3"/>
    </w:pPr>
    <w:rPr>
      <w:sz w:val="20"/>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ListParagraph">
    <w:name w:val="List Paragraph"/>
    <w:aliases w:val="List Paragraph NUMBERING"/>
    <w:link w:val="ListParagraphChar"/>
    <w:uiPriority w:val="34"/>
    <w:qFormat/>
    <w:rsid w:val="00CC0746"/>
    <w:pPr>
      <w:numPr>
        <w:numId w:val="16"/>
      </w:numPr>
    </w:pPr>
    <w:rPr>
      <w:szCs w:val="16"/>
      <w:lang w:val="id-ID"/>
    </w:rPr>
  </w:style>
  <w:style w:type="paragraph" w:customStyle="1" w:styleId="author">
    <w:name w:val="author"/>
    <w:basedOn w:val="ListParagraph"/>
    <w:rsid w:val="005D0CB7"/>
    <w:pPr>
      <w:jc w:val="center"/>
    </w:pPr>
  </w:style>
  <w:style w:type="paragraph" w:customStyle="1" w:styleId="authortelepone">
    <w:name w:val="author telepone"/>
    <w:basedOn w:val="author"/>
    <w:rsid w:val="00A276F3"/>
  </w:style>
  <w:style w:type="paragraph" w:customStyle="1" w:styleId="Abstractheading">
    <w:name w:val="Abstract heading"/>
    <w:rsid w:val="00A276F3"/>
    <w:pPr>
      <w:pBdr>
        <w:top w:val="single" w:sz="4" w:space="1" w:color="FFC000"/>
      </w:pBdr>
      <w:jc w:val="center"/>
    </w:pPr>
    <w:rPr>
      <w:b/>
      <w:i/>
      <w:color w:val="000000"/>
      <w:sz w:val="18"/>
      <w:szCs w:val="18"/>
    </w:rPr>
  </w:style>
  <w:style w:type="paragraph" w:customStyle="1" w:styleId="Table">
    <w:name w:val="Table"/>
    <w:rsid w:val="00FD4AF5"/>
    <w:pPr>
      <w:tabs>
        <w:tab w:val="left" w:pos="-5"/>
      </w:tabs>
      <w:ind w:firstLine="0"/>
      <w:jc w:val="left"/>
    </w:pPr>
  </w:style>
  <w:style w:type="paragraph" w:customStyle="1" w:styleId="Equation">
    <w:name w:val="Equation"/>
    <w:rsid w:val="00680194"/>
    <w:pPr>
      <w:tabs>
        <w:tab w:val="right" w:pos="7938"/>
      </w:tabs>
      <w:ind w:firstLine="1440"/>
    </w:pPr>
  </w:style>
  <w:style w:type="paragraph" w:customStyle="1" w:styleId="Refferences">
    <w:name w:val="Refferences"/>
    <w:rsid w:val="00680194"/>
    <w:pPr>
      <w:ind w:left="567" w:hanging="567"/>
    </w:pPr>
  </w:style>
  <w:style w:type="paragraph" w:customStyle="1" w:styleId="Abstrak">
    <w:name w:val="Abstrak"/>
    <w:basedOn w:val="Normal"/>
    <w:qFormat/>
    <w:rsid w:val="00643444"/>
    <w:pPr>
      <w:tabs>
        <w:tab w:val="clear" w:pos="851"/>
        <w:tab w:val="left" w:pos="567"/>
      </w:tabs>
      <w:ind w:left="567" w:right="850" w:firstLine="0"/>
    </w:pPr>
    <w:rPr>
      <w:i/>
      <w:color w:val="000000"/>
      <w:sz w:val="18"/>
      <w:szCs w:val="18"/>
    </w:rPr>
  </w:style>
  <w:style w:type="paragraph" w:customStyle="1" w:styleId="Catatan">
    <w:name w:val="Catatan"/>
    <w:basedOn w:val="Normal"/>
    <w:qFormat/>
    <w:rsid w:val="00C1576C"/>
    <w:pPr>
      <w:spacing w:after="0"/>
    </w:pPr>
    <w:rPr>
      <w:color w:val="FF0000"/>
    </w:rPr>
  </w:style>
  <w:style w:type="character" w:customStyle="1" w:styleId="ListParagraphChar">
    <w:name w:val="List Paragraph Char"/>
    <w:aliases w:val="List Paragraph NUMBERING Char"/>
    <w:basedOn w:val="DefaultParagraphFont"/>
    <w:link w:val="ListParagraph"/>
    <w:uiPriority w:val="34"/>
    <w:rsid w:val="00CC0746"/>
    <w:rPr>
      <w:szCs w:val="16"/>
      <w:lang w:val="id-ID"/>
    </w:rPr>
  </w:style>
  <w:style w:type="table" w:styleId="PlainTable1">
    <w:name w:val="Plain Table 1"/>
    <w:basedOn w:val="TableNormal"/>
    <w:uiPriority w:val="41"/>
    <w:rsid w:val="000179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style-span">
    <w:name w:val="apple-style-span"/>
    <w:basedOn w:val="DefaultParagraphFont"/>
    <w:rsid w:val="00CA7B65"/>
  </w:style>
  <w:style w:type="paragraph" w:styleId="HTMLPreformatted">
    <w:name w:val="HTML Preformatted"/>
    <w:basedOn w:val="Normal"/>
    <w:link w:val="HTMLPreformattedChar"/>
    <w:rsid w:val="00CA7B65"/>
    <w:pPr>
      <w:tabs>
        <w:tab w:val="clear" w:pos="425"/>
        <w:tab w:val="clear" w:pos="851"/>
        <w:tab w:val="clear" w:pos="1134"/>
        <w:tab w:val="clear" w:pos="14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rsid w:val="00CA7B65"/>
    <w:rPr>
      <w:rFonts w:ascii="Courier New" w:eastAsia="Times New Roman" w:hAnsi="Courier New" w:cs="Courier New"/>
      <w:lang w:eastAsia="en-US"/>
    </w:rPr>
  </w:style>
  <w:style w:type="paragraph" w:styleId="NoSpacing">
    <w:name w:val="No Spacing"/>
    <w:rsid w:val="00CA7B65"/>
    <w:pPr>
      <w:tabs>
        <w:tab w:val="clear" w:pos="425"/>
        <w:tab w:val="clear" w:pos="851"/>
        <w:tab w:val="clear" w:pos="1134"/>
        <w:tab w:val="clear" w:pos="1418"/>
      </w:tabs>
      <w:ind w:firstLine="0"/>
      <w:jc w:val="left"/>
    </w:pPr>
    <w:rPr>
      <w:rFonts w:ascii="Calibri" w:eastAsia="Calibri" w:hAnsi="Calibri" w:cs="Times New Roman"/>
      <w:sz w:val="22"/>
      <w:szCs w:val="22"/>
      <w:lang w:eastAsia="en-US"/>
    </w:rPr>
  </w:style>
  <w:style w:type="paragraph" w:styleId="NormalWeb">
    <w:name w:val="Normal (Web)"/>
    <w:basedOn w:val="Normal"/>
    <w:uiPriority w:val="99"/>
    <w:semiHidden/>
    <w:unhideWhenUsed/>
    <w:rsid w:val="000D197B"/>
    <w:pPr>
      <w:tabs>
        <w:tab w:val="clear" w:pos="425"/>
        <w:tab w:val="clear" w:pos="851"/>
        <w:tab w:val="clear" w:pos="1134"/>
        <w:tab w:val="clear" w:pos="1418"/>
      </w:tabs>
      <w:spacing w:before="100" w:beforeAutospacing="1" w:after="100" w:afterAutospacing="1"/>
      <w:ind w:firstLine="0"/>
      <w:jc w:val="left"/>
    </w:pPr>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D630EB"/>
    <w:rPr>
      <w:color w:val="0000FF" w:themeColor="hyperlink"/>
      <w:u w:val="single"/>
    </w:rPr>
  </w:style>
  <w:style w:type="paragraph" w:customStyle="1" w:styleId="Institution">
    <w:name w:val="Institution"/>
    <w:rsid w:val="00D527E4"/>
    <w:pPr>
      <w:jc w:val="center"/>
    </w:pPr>
    <w:rPr>
      <w:sz w:val="16"/>
      <w:szCs w:val="16"/>
      <w:lang w:val="id-ID"/>
    </w:rPr>
  </w:style>
  <w:style w:type="table" w:styleId="ListTable3-Accent1">
    <w:name w:val="List Table 3 Accent 1"/>
    <w:basedOn w:val="TableNormal"/>
    <w:uiPriority w:val="48"/>
    <w:rsid w:val="00C0326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erTURBINE">
    <w:name w:val="Header TURBINE"/>
    <w:basedOn w:val="Normal"/>
    <w:rsid w:val="000D0EC0"/>
    <w:pPr>
      <w:tabs>
        <w:tab w:val="clear" w:pos="1418"/>
        <w:tab w:val="left" w:pos="2127"/>
      </w:tabs>
      <w:spacing w:after="0"/>
      <w:ind w:left="2410" w:firstLine="0"/>
    </w:pPr>
    <w:rPr>
      <w:b/>
      <w:i/>
      <w:sz w:val="16"/>
      <w:szCs w:val="16"/>
      <w:lang w:val="id-ID"/>
    </w:rPr>
  </w:style>
  <w:style w:type="paragraph" w:customStyle="1" w:styleId="HeaderTurbineLeft">
    <w:name w:val="Header Turbine Left"/>
    <w:basedOn w:val="HeaderTURBINE"/>
    <w:rsid w:val="00F001A6"/>
    <w:pPr>
      <w:ind w:left="567"/>
    </w:pPr>
  </w:style>
  <w:style w:type="table" w:styleId="GridTable4-Accent1">
    <w:name w:val="Grid Table 4 Accent 1"/>
    <w:basedOn w:val="TableNormal"/>
    <w:uiPriority w:val="49"/>
    <w:rsid w:val="00C032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aliases w:val="/picture/table title"/>
    <w:basedOn w:val="Normal"/>
    <w:next w:val="Normal"/>
    <w:uiPriority w:val="35"/>
    <w:unhideWhenUsed/>
    <w:qFormat/>
    <w:rsid w:val="005F1256"/>
    <w:pPr>
      <w:spacing w:before="120"/>
      <w:ind w:firstLine="0"/>
      <w:contextualSpacing/>
      <w:jc w:val="center"/>
    </w:pPr>
    <w:rPr>
      <w:i/>
      <w:szCs w:val="18"/>
    </w:rPr>
  </w:style>
  <w:style w:type="table" w:styleId="GridTable4-Accent2">
    <w:name w:val="Grid Table 4 Accent 2"/>
    <w:basedOn w:val="TableNormal"/>
    <w:uiPriority w:val="49"/>
    <w:rsid w:val="00DB5C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
    <w:name w:val="Table Grid"/>
    <w:basedOn w:val="TableNormal"/>
    <w:uiPriority w:val="39"/>
    <w:rsid w:val="0028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79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079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079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079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079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0795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0795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0795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0795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0795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0795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10795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1079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Bullet">
    <w:name w:val="List Paragraph Bullet"/>
    <w:basedOn w:val="ListParagraph"/>
    <w:rsid w:val="00CC0746"/>
    <w:pPr>
      <w:numPr>
        <w:numId w:val="19"/>
      </w:numPr>
    </w:pPr>
  </w:style>
  <w:style w:type="character" w:styleId="UnresolvedMention">
    <w:name w:val="Unresolved Mention"/>
    <w:basedOn w:val="DefaultParagraphFont"/>
    <w:uiPriority w:val="99"/>
    <w:semiHidden/>
    <w:unhideWhenUsed/>
    <w:rsid w:val="001410F7"/>
    <w:rPr>
      <w:color w:val="605E5C"/>
      <w:shd w:val="clear" w:color="auto" w:fill="E1DFDD"/>
    </w:rPr>
  </w:style>
  <w:style w:type="paragraph" w:styleId="Footer">
    <w:name w:val="footer"/>
    <w:basedOn w:val="Normal"/>
    <w:link w:val="FooterChar"/>
    <w:uiPriority w:val="99"/>
    <w:unhideWhenUsed/>
    <w:rsid w:val="009C312F"/>
    <w:pPr>
      <w:tabs>
        <w:tab w:val="clear" w:pos="425"/>
        <w:tab w:val="clear" w:pos="851"/>
        <w:tab w:val="clear" w:pos="1134"/>
        <w:tab w:val="clear" w:pos="1418"/>
        <w:tab w:val="center" w:pos="4680"/>
        <w:tab w:val="right" w:pos="9360"/>
      </w:tabs>
      <w:spacing w:after="0"/>
      <w:ind w:firstLine="0"/>
      <w:jc w:val="left"/>
    </w:pPr>
    <w:rPr>
      <w:rFonts w:asciiTheme="minorHAnsi" w:eastAsiaTheme="minorEastAsia" w:hAnsiTheme="minorHAnsi" w:cs="Times New Roman"/>
      <w:sz w:val="22"/>
      <w:szCs w:val="22"/>
      <w:lang w:eastAsia="en-US"/>
    </w:rPr>
  </w:style>
  <w:style w:type="character" w:customStyle="1" w:styleId="FooterChar">
    <w:name w:val="Footer Char"/>
    <w:basedOn w:val="DefaultParagraphFont"/>
    <w:link w:val="Footer"/>
    <w:uiPriority w:val="99"/>
    <w:rsid w:val="009C312F"/>
    <w:rPr>
      <w:rFonts w:asciiTheme="minorHAnsi" w:eastAsiaTheme="minorEastAsia" w:hAnsiTheme="minorHAnsi" w:cs="Times New Roman"/>
      <w:sz w:val="22"/>
      <w:szCs w:val="22"/>
      <w:lang w:eastAsia="en-US"/>
    </w:rPr>
  </w:style>
  <w:style w:type="character" w:styleId="PlaceholderText">
    <w:name w:val="Placeholder Text"/>
    <w:basedOn w:val="DefaultParagraphFont"/>
    <w:uiPriority w:val="99"/>
    <w:semiHidden/>
    <w:rsid w:val="000C77D4"/>
    <w:rPr>
      <w:color w:val="666666"/>
    </w:rPr>
  </w:style>
  <w:style w:type="table" w:customStyle="1" w:styleId="TableGrid4">
    <w:name w:val="Table Grid4"/>
    <w:basedOn w:val="TableNormal"/>
    <w:uiPriority w:val="39"/>
    <w:rsid w:val="00B23B8B"/>
    <w:pPr>
      <w:tabs>
        <w:tab w:val="clear" w:pos="425"/>
        <w:tab w:val="clear" w:pos="851"/>
        <w:tab w:val="clear" w:pos="1134"/>
        <w:tab w:val="clear" w:pos="1418"/>
      </w:tabs>
      <w:ind w:firstLine="0"/>
      <w:jc w:val="left"/>
    </w:pPr>
    <w:rPr>
      <w:rFonts w:asciiTheme="minorHAnsi" w:eastAsiaTheme="minorHAnsi" w:hAnsiTheme="minorHAnsi" w:cstheme="minorBidi"/>
      <w:sz w:val="22"/>
      <w:szCs w:val="22"/>
      <w:lang w:val="en-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
    <w:name w:val="Sub BAB"/>
    <w:basedOn w:val="Heading2"/>
    <w:rsid w:val="00FF44AA"/>
    <w:pPr>
      <w:keepLines/>
      <w:numPr>
        <w:ilvl w:val="1"/>
        <w:numId w:val="21"/>
      </w:numPr>
      <w:tabs>
        <w:tab w:val="clear" w:pos="425"/>
        <w:tab w:val="clear" w:pos="851"/>
        <w:tab w:val="clear" w:pos="1134"/>
        <w:tab w:val="clear" w:pos="1418"/>
        <w:tab w:val="num" w:pos="360"/>
      </w:tabs>
      <w:spacing w:before="40" w:after="0" w:line="480" w:lineRule="auto"/>
      <w:ind w:left="0" w:firstLine="720"/>
    </w:pPr>
    <w:rPr>
      <w:rFonts w:ascii="Times New Roman" w:eastAsiaTheme="majorEastAsia" w:hAnsi="Times New Roman" w:cs="Times New Roman"/>
      <w:b w:val="0"/>
      <w:i w:val="0"/>
      <w:lang w:eastAsia="en-ID"/>
    </w:rPr>
  </w:style>
  <w:style w:type="paragraph" w:styleId="Header">
    <w:name w:val="header"/>
    <w:basedOn w:val="Normal"/>
    <w:link w:val="HeaderChar"/>
    <w:uiPriority w:val="99"/>
    <w:unhideWhenUsed/>
    <w:rsid w:val="00DA7916"/>
    <w:pPr>
      <w:tabs>
        <w:tab w:val="clear" w:pos="425"/>
        <w:tab w:val="clear" w:pos="851"/>
        <w:tab w:val="clear" w:pos="1134"/>
        <w:tab w:val="clear" w:pos="1418"/>
        <w:tab w:val="center" w:pos="4513"/>
        <w:tab w:val="right" w:pos="9026"/>
      </w:tabs>
      <w:spacing w:after="0"/>
    </w:pPr>
  </w:style>
  <w:style w:type="character" w:customStyle="1" w:styleId="HeaderChar">
    <w:name w:val="Header Char"/>
    <w:basedOn w:val="DefaultParagraphFont"/>
    <w:link w:val="Header"/>
    <w:uiPriority w:val="99"/>
    <w:rsid w:val="00DA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3658">
      <w:bodyDiv w:val="1"/>
      <w:marLeft w:val="0"/>
      <w:marRight w:val="0"/>
      <w:marTop w:val="0"/>
      <w:marBottom w:val="0"/>
      <w:divBdr>
        <w:top w:val="none" w:sz="0" w:space="0" w:color="auto"/>
        <w:left w:val="none" w:sz="0" w:space="0" w:color="auto"/>
        <w:bottom w:val="none" w:sz="0" w:space="0" w:color="auto"/>
        <w:right w:val="none" w:sz="0" w:space="0" w:color="auto"/>
      </w:divBdr>
    </w:div>
    <w:div w:id="237179367">
      <w:bodyDiv w:val="1"/>
      <w:marLeft w:val="0"/>
      <w:marRight w:val="0"/>
      <w:marTop w:val="0"/>
      <w:marBottom w:val="0"/>
      <w:divBdr>
        <w:top w:val="none" w:sz="0" w:space="0" w:color="auto"/>
        <w:left w:val="none" w:sz="0" w:space="0" w:color="auto"/>
        <w:bottom w:val="none" w:sz="0" w:space="0" w:color="auto"/>
        <w:right w:val="none" w:sz="0" w:space="0" w:color="auto"/>
      </w:divBdr>
    </w:div>
    <w:div w:id="619646976">
      <w:bodyDiv w:val="1"/>
      <w:marLeft w:val="0"/>
      <w:marRight w:val="0"/>
      <w:marTop w:val="0"/>
      <w:marBottom w:val="0"/>
      <w:divBdr>
        <w:top w:val="none" w:sz="0" w:space="0" w:color="auto"/>
        <w:left w:val="none" w:sz="0" w:space="0" w:color="auto"/>
        <w:bottom w:val="none" w:sz="0" w:space="0" w:color="auto"/>
        <w:right w:val="none" w:sz="0" w:space="0" w:color="auto"/>
      </w:divBdr>
    </w:div>
    <w:div w:id="660083477">
      <w:bodyDiv w:val="1"/>
      <w:marLeft w:val="0"/>
      <w:marRight w:val="0"/>
      <w:marTop w:val="0"/>
      <w:marBottom w:val="0"/>
      <w:divBdr>
        <w:top w:val="none" w:sz="0" w:space="0" w:color="auto"/>
        <w:left w:val="none" w:sz="0" w:space="0" w:color="auto"/>
        <w:bottom w:val="none" w:sz="0" w:space="0" w:color="auto"/>
        <w:right w:val="none" w:sz="0" w:space="0" w:color="auto"/>
      </w:divBdr>
    </w:div>
    <w:div w:id="732000240">
      <w:bodyDiv w:val="1"/>
      <w:marLeft w:val="0"/>
      <w:marRight w:val="0"/>
      <w:marTop w:val="0"/>
      <w:marBottom w:val="0"/>
      <w:divBdr>
        <w:top w:val="none" w:sz="0" w:space="0" w:color="auto"/>
        <w:left w:val="none" w:sz="0" w:space="0" w:color="auto"/>
        <w:bottom w:val="none" w:sz="0" w:space="0" w:color="auto"/>
        <w:right w:val="none" w:sz="0" w:space="0" w:color="auto"/>
      </w:divBdr>
    </w:div>
    <w:div w:id="769937201">
      <w:bodyDiv w:val="1"/>
      <w:marLeft w:val="0"/>
      <w:marRight w:val="0"/>
      <w:marTop w:val="0"/>
      <w:marBottom w:val="0"/>
      <w:divBdr>
        <w:top w:val="none" w:sz="0" w:space="0" w:color="auto"/>
        <w:left w:val="none" w:sz="0" w:space="0" w:color="auto"/>
        <w:bottom w:val="none" w:sz="0" w:space="0" w:color="auto"/>
        <w:right w:val="none" w:sz="0" w:space="0" w:color="auto"/>
      </w:divBdr>
    </w:div>
    <w:div w:id="1051417611">
      <w:bodyDiv w:val="1"/>
      <w:marLeft w:val="0"/>
      <w:marRight w:val="0"/>
      <w:marTop w:val="0"/>
      <w:marBottom w:val="0"/>
      <w:divBdr>
        <w:top w:val="none" w:sz="0" w:space="0" w:color="auto"/>
        <w:left w:val="none" w:sz="0" w:space="0" w:color="auto"/>
        <w:bottom w:val="none" w:sz="0" w:space="0" w:color="auto"/>
        <w:right w:val="none" w:sz="0" w:space="0" w:color="auto"/>
      </w:divBdr>
    </w:div>
    <w:div w:id="1071587907">
      <w:bodyDiv w:val="1"/>
      <w:marLeft w:val="0"/>
      <w:marRight w:val="0"/>
      <w:marTop w:val="0"/>
      <w:marBottom w:val="0"/>
      <w:divBdr>
        <w:top w:val="none" w:sz="0" w:space="0" w:color="auto"/>
        <w:left w:val="none" w:sz="0" w:space="0" w:color="auto"/>
        <w:bottom w:val="none" w:sz="0" w:space="0" w:color="auto"/>
        <w:right w:val="none" w:sz="0" w:space="0" w:color="auto"/>
      </w:divBdr>
    </w:div>
    <w:div w:id="1261452692">
      <w:bodyDiv w:val="1"/>
      <w:marLeft w:val="0"/>
      <w:marRight w:val="0"/>
      <w:marTop w:val="0"/>
      <w:marBottom w:val="0"/>
      <w:divBdr>
        <w:top w:val="none" w:sz="0" w:space="0" w:color="auto"/>
        <w:left w:val="none" w:sz="0" w:space="0" w:color="auto"/>
        <w:bottom w:val="none" w:sz="0" w:space="0" w:color="auto"/>
        <w:right w:val="none" w:sz="0" w:space="0" w:color="auto"/>
      </w:divBdr>
      <w:divsChild>
        <w:div w:id="1788888052">
          <w:marLeft w:val="640"/>
          <w:marRight w:val="0"/>
          <w:marTop w:val="0"/>
          <w:marBottom w:val="0"/>
          <w:divBdr>
            <w:top w:val="none" w:sz="0" w:space="0" w:color="auto"/>
            <w:left w:val="none" w:sz="0" w:space="0" w:color="auto"/>
            <w:bottom w:val="none" w:sz="0" w:space="0" w:color="auto"/>
            <w:right w:val="none" w:sz="0" w:space="0" w:color="auto"/>
          </w:divBdr>
        </w:div>
        <w:div w:id="443768722">
          <w:marLeft w:val="640"/>
          <w:marRight w:val="0"/>
          <w:marTop w:val="0"/>
          <w:marBottom w:val="0"/>
          <w:divBdr>
            <w:top w:val="none" w:sz="0" w:space="0" w:color="auto"/>
            <w:left w:val="none" w:sz="0" w:space="0" w:color="auto"/>
            <w:bottom w:val="none" w:sz="0" w:space="0" w:color="auto"/>
            <w:right w:val="none" w:sz="0" w:space="0" w:color="auto"/>
          </w:divBdr>
        </w:div>
        <w:div w:id="825516232">
          <w:marLeft w:val="640"/>
          <w:marRight w:val="0"/>
          <w:marTop w:val="0"/>
          <w:marBottom w:val="0"/>
          <w:divBdr>
            <w:top w:val="none" w:sz="0" w:space="0" w:color="auto"/>
            <w:left w:val="none" w:sz="0" w:space="0" w:color="auto"/>
            <w:bottom w:val="none" w:sz="0" w:space="0" w:color="auto"/>
            <w:right w:val="none" w:sz="0" w:space="0" w:color="auto"/>
          </w:divBdr>
        </w:div>
        <w:div w:id="1428692201">
          <w:marLeft w:val="640"/>
          <w:marRight w:val="0"/>
          <w:marTop w:val="0"/>
          <w:marBottom w:val="0"/>
          <w:divBdr>
            <w:top w:val="none" w:sz="0" w:space="0" w:color="auto"/>
            <w:left w:val="none" w:sz="0" w:space="0" w:color="auto"/>
            <w:bottom w:val="none" w:sz="0" w:space="0" w:color="auto"/>
            <w:right w:val="none" w:sz="0" w:space="0" w:color="auto"/>
          </w:divBdr>
        </w:div>
        <w:div w:id="1600018311">
          <w:marLeft w:val="640"/>
          <w:marRight w:val="0"/>
          <w:marTop w:val="0"/>
          <w:marBottom w:val="0"/>
          <w:divBdr>
            <w:top w:val="none" w:sz="0" w:space="0" w:color="auto"/>
            <w:left w:val="none" w:sz="0" w:space="0" w:color="auto"/>
            <w:bottom w:val="none" w:sz="0" w:space="0" w:color="auto"/>
            <w:right w:val="none" w:sz="0" w:space="0" w:color="auto"/>
          </w:divBdr>
        </w:div>
        <w:div w:id="313072391">
          <w:marLeft w:val="640"/>
          <w:marRight w:val="0"/>
          <w:marTop w:val="0"/>
          <w:marBottom w:val="0"/>
          <w:divBdr>
            <w:top w:val="none" w:sz="0" w:space="0" w:color="auto"/>
            <w:left w:val="none" w:sz="0" w:space="0" w:color="auto"/>
            <w:bottom w:val="none" w:sz="0" w:space="0" w:color="auto"/>
            <w:right w:val="none" w:sz="0" w:space="0" w:color="auto"/>
          </w:divBdr>
        </w:div>
        <w:div w:id="1479878543">
          <w:marLeft w:val="640"/>
          <w:marRight w:val="0"/>
          <w:marTop w:val="0"/>
          <w:marBottom w:val="0"/>
          <w:divBdr>
            <w:top w:val="none" w:sz="0" w:space="0" w:color="auto"/>
            <w:left w:val="none" w:sz="0" w:space="0" w:color="auto"/>
            <w:bottom w:val="none" w:sz="0" w:space="0" w:color="auto"/>
            <w:right w:val="none" w:sz="0" w:space="0" w:color="auto"/>
          </w:divBdr>
        </w:div>
        <w:div w:id="1874466000">
          <w:marLeft w:val="640"/>
          <w:marRight w:val="0"/>
          <w:marTop w:val="0"/>
          <w:marBottom w:val="0"/>
          <w:divBdr>
            <w:top w:val="none" w:sz="0" w:space="0" w:color="auto"/>
            <w:left w:val="none" w:sz="0" w:space="0" w:color="auto"/>
            <w:bottom w:val="none" w:sz="0" w:space="0" w:color="auto"/>
            <w:right w:val="none" w:sz="0" w:space="0" w:color="auto"/>
          </w:divBdr>
        </w:div>
        <w:div w:id="1467963918">
          <w:marLeft w:val="640"/>
          <w:marRight w:val="0"/>
          <w:marTop w:val="0"/>
          <w:marBottom w:val="0"/>
          <w:divBdr>
            <w:top w:val="none" w:sz="0" w:space="0" w:color="auto"/>
            <w:left w:val="none" w:sz="0" w:space="0" w:color="auto"/>
            <w:bottom w:val="none" w:sz="0" w:space="0" w:color="auto"/>
            <w:right w:val="none" w:sz="0" w:space="0" w:color="auto"/>
          </w:divBdr>
        </w:div>
        <w:div w:id="441608431">
          <w:marLeft w:val="640"/>
          <w:marRight w:val="0"/>
          <w:marTop w:val="0"/>
          <w:marBottom w:val="0"/>
          <w:divBdr>
            <w:top w:val="none" w:sz="0" w:space="0" w:color="auto"/>
            <w:left w:val="none" w:sz="0" w:space="0" w:color="auto"/>
            <w:bottom w:val="none" w:sz="0" w:space="0" w:color="auto"/>
            <w:right w:val="none" w:sz="0" w:space="0" w:color="auto"/>
          </w:divBdr>
        </w:div>
        <w:div w:id="393427749">
          <w:marLeft w:val="640"/>
          <w:marRight w:val="0"/>
          <w:marTop w:val="0"/>
          <w:marBottom w:val="0"/>
          <w:divBdr>
            <w:top w:val="none" w:sz="0" w:space="0" w:color="auto"/>
            <w:left w:val="none" w:sz="0" w:space="0" w:color="auto"/>
            <w:bottom w:val="none" w:sz="0" w:space="0" w:color="auto"/>
            <w:right w:val="none" w:sz="0" w:space="0" w:color="auto"/>
          </w:divBdr>
        </w:div>
        <w:div w:id="472874015">
          <w:marLeft w:val="640"/>
          <w:marRight w:val="0"/>
          <w:marTop w:val="0"/>
          <w:marBottom w:val="0"/>
          <w:divBdr>
            <w:top w:val="none" w:sz="0" w:space="0" w:color="auto"/>
            <w:left w:val="none" w:sz="0" w:space="0" w:color="auto"/>
            <w:bottom w:val="none" w:sz="0" w:space="0" w:color="auto"/>
            <w:right w:val="none" w:sz="0" w:space="0" w:color="auto"/>
          </w:divBdr>
        </w:div>
        <w:div w:id="1499880248">
          <w:marLeft w:val="640"/>
          <w:marRight w:val="0"/>
          <w:marTop w:val="0"/>
          <w:marBottom w:val="0"/>
          <w:divBdr>
            <w:top w:val="none" w:sz="0" w:space="0" w:color="auto"/>
            <w:left w:val="none" w:sz="0" w:space="0" w:color="auto"/>
            <w:bottom w:val="none" w:sz="0" w:space="0" w:color="auto"/>
            <w:right w:val="none" w:sz="0" w:space="0" w:color="auto"/>
          </w:divBdr>
        </w:div>
        <w:div w:id="1037000854">
          <w:marLeft w:val="640"/>
          <w:marRight w:val="0"/>
          <w:marTop w:val="0"/>
          <w:marBottom w:val="0"/>
          <w:divBdr>
            <w:top w:val="none" w:sz="0" w:space="0" w:color="auto"/>
            <w:left w:val="none" w:sz="0" w:space="0" w:color="auto"/>
            <w:bottom w:val="none" w:sz="0" w:space="0" w:color="auto"/>
            <w:right w:val="none" w:sz="0" w:space="0" w:color="auto"/>
          </w:divBdr>
        </w:div>
        <w:div w:id="2050181573">
          <w:marLeft w:val="640"/>
          <w:marRight w:val="0"/>
          <w:marTop w:val="0"/>
          <w:marBottom w:val="0"/>
          <w:divBdr>
            <w:top w:val="none" w:sz="0" w:space="0" w:color="auto"/>
            <w:left w:val="none" w:sz="0" w:space="0" w:color="auto"/>
            <w:bottom w:val="none" w:sz="0" w:space="0" w:color="auto"/>
            <w:right w:val="none" w:sz="0" w:space="0" w:color="auto"/>
          </w:divBdr>
        </w:div>
        <w:div w:id="1719620741">
          <w:marLeft w:val="640"/>
          <w:marRight w:val="0"/>
          <w:marTop w:val="0"/>
          <w:marBottom w:val="0"/>
          <w:divBdr>
            <w:top w:val="none" w:sz="0" w:space="0" w:color="auto"/>
            <w:left w:val="none" w:sz="0" w:space="0" w:color="auto"/>
            <w:bottom w:val="none" w:sz="0" w:space="0" w:color="auto"/>
            <w:right w:val="none" w:sz="0" w:space="0" w:color="auto"/>
          </w:divBdr>
        </w:div>
      </w:divsChild>
    </w:div>
    <w:div w:id="1267930125">
      <w:bodyDiv w:val="1"/>
      <w:marLeft w:val="0"/>
      <w:marRight w:val="0"/>
      <w:marTop w:val="0"/>
      <w:marBottom w:val="0"/>
      <w:divBdr>
        <w:top w:val="none" w:sz="0" w:space="0" w:color="auto"/>
        <w:left w:val="none" w:sz="0" w:space="0" w:color="auto"/>
        <w:bottom w:val="none" w:sz="0" w:space="0" w:color="auto"/>
        <w:right w:val="none" w:sz="0" w:space="0" w:color="auto"/>
      </w:divBdr>
    </w:div>
    <w:div w:id="1519924723">
      <w:bodyDiv w:val="1"/>
      <w:marLeft w:val="0"/>
      <w:marRight w:val="0"/>
      <w:marTop w:val="0"/>
      <w:marBottom w:val="0"/>
      <w:divBdr>
        <w:top w:val="none" w:sz="0" w:space="0" w:color="auto"/>
        <w:left w:val="none" w:sz="0" w:space="0" w:color="auto"/>
        <w:bottom w:val="none" w:sz="0" w:space="0" w:color="auto"/>
        <w:right w:val="none" w:sz="0" w:space="0" w:color="auto"/>
      </w:divBdr>
    </w:div>
    <w:div w:id="1757751186">
      <w:bodyDiv w:val="1"/>
      <w:marLeft w:val="0"/>
      <w:marRight w:val="0"/>
      <w:marTop w:val="0"/>
      <w:marBottom w:val="0"/>
      <w:divBdr>
        <w:top w:val="none" w:sz="0" w:space="0" w:color="auto"/>
        <w:left w:val="none" w:sz="0" w:space="0" w:color="auto"/>
        <w:bottom w:val="none" w:sz="0" w:space="0" w:color="auto"/>
        <w:right w:val="none" w:sz="0" w:space="0" w:color="auto"/>
      </w:divBdr>
    </w:div>
    <w:div w:id="1786847576">
      <w:bodyDiv w:val="1"/>
      <w:marLeft w:val="0"/>
      <w:marRight w:val="0"/>
      <w:marTop w:val="0"/>
      <w:marBottom w:val="0"/>
      <w:divBdr>
        <w:top w:val="none" w:sz="0" w:space="0" w:color="auto"/>
        <w:left w:val="none" w:sz="0" w:space="0" w:color="auto"/>
        <w:bottom w:val="none" w:sz="0" w:space="0" w:color="auto"/>
        <w:right w:val="none" w:sz="0" w:space="0" w:color="auto"/>
      </w:divBdr>
    </w:div>
    <w:div w:id="1896811627">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11755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iljamarullah@webmail.umm.ac.id"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achmadfauzan@umm.ac.id"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sktop%20Pc\Downloads\joki%20excel%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joki!$B$1</c:f>
              <c:strCache>
                <c:ptCount val="1"/>
                <c:pt idx="0">
                  <c:v>Jumlah Tube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joki!$A$2:$A$5</c:f>
              <c:numCache>
                <c:formatCode>0.00%</c:formatCode>
                <c:ptCount val="4"/>
                <c:pt idx="0">
                  <c:v>0.96840000000000004</c:v>
                </c:pt>
                <c:pt idx="1">
                  <c:v>0.95860000000000001</c:v>
                </c:pt>
                <c:pt idx="2">
                  <c:v>0.9116578125</c:v>
                </c:pt>
                <c:pt idx="3">
                  <c:v>0.86437265624999993</c:v>
                </c:pt>
              </c:numCache>
            </c:numRef>
          </c:cat>
          <c:val>
            <c:numRef>
              <c:f>joki!$B$2:$B$5</c:f>
              <c:numCache>
                <c:formatCode>General</c:formatCode>
                <c:ptCount val="4"/>
                <c:pt idx="0">
                  <c:v>1024</c:v>
                </c:pt>
                <c:pt idx="1">
                  <c:v>1014</c:v>
                </c:pt>
                <c:pt idx="2">
                  <c:v>964</c:v>
                </c:pt>
                <c:pt idx="3">
                  <c:v>914</c:v>
                </c:pt>
              </c:numCache>
            </c:numRef>
          </c:val>
          <c:extLst>
            <c:ext xmlns:c16="http://schemas.microsoft.com/office/drawing/2014/chart" uri="{C3380CC4-5D6E-409C-BE32-E72D297353CC}">
              <c16:uniqueId val="{00000000-81B7-4902-870F-1949F2824E3F}"/>
            </c:ext>
          </c:extLst>
        </c:ser>
        <c:dLbls>
          <c:dLblPos val="outEnd"/>
          <c:showLegendKey val="0"/>
          <c:showVal val="1"/>
          <c:showCatName val="0"/>
          <c:showSerName val="0"/>
          <c:showPercent val="0"/>
          <c:showBubbleSize val="0"/>
        </c:dLbls>
        <c:gapWidth val="219"/>
        <c:overlap val="-27"/>
        <c:axId val="1950236304"/>
        <c:axId val="1950236784"/>
      </c:barChart>
      <c:catAx>
        <c:axId val="1950236304"/>
        <c:scaling>
          <c:orientation val="minMax"/>
        </c:scaling>
        <c:delete val="0"/>
        <c:axPos val="b"/>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236784"/>
        <c:crosses val="autoZero"/>
        <c:auto val="1"/>
        <c:lblAlgn val="ctr"/>
        <c:lblOffset val="100"/>
        <c:noMultiLvlLbl val="0"/>
      </c:catAx>
      <c:valAx>
        <c:axId val="195023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23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8EBDC3E-B69E-4745-8AAB-419AA04FA5AC}"/>
      </w:docPartPr>
      <w:docPartBody>
        <w:p w:rsidR="0041631F" w:rsidRDefault="00CB5836">
          <w:r w:rsidRPr="00F83C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36"/>
    <w:rsid w:val="00032CD4"/>
    <w:rsid w:val="001150FF"/>
    <w:rsid w:val="00224B56"/>
    <w:rsid w:val="00296191"/>
    <w:rsid w:val="002F424D"/>
    <w:rsid w:val="00385EE5"/>
    <w:rsid w:val="004079C4"/>
    <w:rsid w:val="0041631F"/>
    <w:rsid w:val="00551C91"/>
    <w:rsid w:val="005B5397"/>
    <w:rsid w:val="00663CA8"/>
    <w:rsid w:val="00693604"/>
    <w:rsid w:val="00783E1C"/>
    <w:rsid w:val="008910D1"/>
    <w:rsid w:val="008B26A2"/>
    <w:rsid w:val="009317FC"/>
    <w:rsid w:val="00933ED5"/>
    <w:rsid w:val="00992316"/>
    <w:rsid w:val="009C3F88"/>
    <w:rsid w:val="00A26DAF"/>
    <w:rsid w:val="00BD1A1B"/>
    <w:rsid w:val="00C27AA2"/>
    <w:rsid w:val="00CB5836"/>
    <w:rsid w:val="00E26DB8"/>
    <w:rsid w:val="00E307B4"/>
    <w:rsid w:val="00F83F5E"/>
    <w:rsid w:val="00FB35AA"/>
    <w:rsid w:val="00FF2D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8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EDEC92-8844-4D75-8D7D-9547DE2BE274}">
  <we:reference id="wa104382081" version="1.55.1.0" store="en-US" storeType="OMEX"/>
  <we:alternateReferences>
    <we:reference id="wa104382081" version="1.55.1.0" store="en-US" storeType="OMEX"/>
  </we:alternateReferences>
  <we:properties>
    <we:property name="MENDELEY_CITATIONS" value="[{&quot;citationID&quot;:&quot;MENDELEY_CITATION_0a144e5a-2db5-4e2a-8d7f-97f26b020db4&quot;,&quot;properties&quot;:{&quot;noteIndex&quot;:0},&quot;isEdited&quot;:false,&quot;manualOverride&quot;:{&quot;isManuallyOverridden&quot;:false,&quot;citeprocText&quot;:&quot;[1]&quot;,&quot;manualOverrideText&quot;:&quot;&quot;},&quot;citationTag&quot;:&quot;MENDELEY_CITATION_v3_eyJjaXRhdGlvbklEIjoiTUVOREVMRVlfQ0lUQVRJT05fMGExNDRlNWEtMmRiNS00ZTJhLThkN2YtOTdmMjZiMDIwZGI0IiwicHJvcGVydGllcyI6eyJub3RlSW5kZXgiOjB9LCJpc0VkaXRlZCI6ZmFsc2UsIm1hbnVhbE92ZXJyaWRlIjp7ImlzTWFudWFsbHlPdmVycmlkZGVuIjpmYWxzZSwiY2l0ZXByb2NUZXh0IjoiWzFdIiwibWFudWFsT3ZlcnJpZGVUZXh0IjoiIn0sImNpdGF0aW9uSXRlbXMiOlt7ImlkIjoiZmRkNWZlMGItYzJlZi0zNzViLTk4NDQtMDRmZjRiOGYyNTNkIiwiaXRlbURhdGEiOnsidHlwZSI6InJlcG9ydCIsImlkIjoiZmRkNWZlMGItYzJlZi0zNzViLTk4NDQtMDRmZjRiOGYyNTNkIiwidGl0bGUiOiJIZWF0IEV4Y2hhbmdlcnM6IFNlbGVjdGlvbiwgUmF0aW5nLCBhbmQgVGhlcm1hbCBEZXNpZ247IEZvdXJ0aCBFZGl0aW9uIiwiYXV0aG9yIjpbeyJmYW1pbHkiOiJLYWthw6ciLCJnaXZlbiI6IlNhZMSxayIsInBhcnNlLW5hbWVzIjpmYWxzZSwiZHJvcHBpbmctcGFydGljbGUiOiIiLCJub24tZHJvcHBpbmctcGFydGljbGUiOiIifSx7ImZhbWlseSI6IkxpdSIsImdpdmVuIjoiSG9uZ3RhbiIsInBhcnNlLW5hbWVzIjpmYWxzZSwiZHJvcHBpbmctcGFydGljbGUiOiIiLCJub24tZHJvcHBpbmctcGFydGljbGUiOiIifSx7ImZhbWlseSI6IlByYW11YW5qYXJvZW5raWoiLCJnaXZlbiI6IkFuY2hhc2EiLCJwYXJzZS1uYW1lcyI6ZmFsc2UsImRyb3BwaW5nLXBhcnRpY2xlIjoiIiwibm9uLWRyb3BwaW5nLXBhcnRpY2xlIjoiIn1dLCJjb250YWluZXItdGl0bGUtc2hvcnQiOiIifSwiaXNUZW1wb3JhcnkiOmZhbHNlfV19&quot;,&quot;citationItems&quot;:[{&quot;id&quot;:&quot;fdd5fe0b-c2ef-375b-9844-04ff4b8f253d&quot;,&quot;itemData&quot;:{&quot;type&quot;:&quot;report&quot;,&quot;id&quot;:&quot;fdd5fe0b-c2ef-375b-9844-04ff4b8f253d&quot;,&quot;title&quot;:&quot;Heat Exchangers: Selection, Rating, and Thermal Design; Fourth Edition&quot;,&quot;author&quot;:[{&quot;family&quot;:&quot;Kakaç&quot;,&quot;given&quot;:&quot;Sadık&quot;,&quot;parse-names&quot;:false,&quot;dropping-particle&quot;:&quot;&quot;,&quot;non-dropping-particle&quot;:&quot;&quot;},{&quot;family&quot;:&quot;Liu&quot;,&quot;given&quot;:&quot;Hongtan&quot;,&quot;parse-names&quot;:false,&quot;dropping-particle&quot;:&quot;&quot;,&quot;non-dropping-particle&quot;:&quot;&quot;},{&quot;family&quot;:&quot;Pramuanjaroenkij&quot;,&quot;given&quot;:&quot;Anchasa&quot;,&quot;parse-names&quot;:false,&quot;dropping-particle&quot;:&quot;&quot;,&quot;non-dropping-particle&quot;:&quot;&quot;}],&quot;container-title-short&quot;:&quot;&quot;},&quot;isTemporary&quot;:false}]},{&quot;citationID&quot;:&quot;MENDELEY_CITATION_a75e7e5b-7176-4672-99eb-023b0d704a3c&quot;,&quot;properties&quot;:{&quot;noteIndex&quot;:0},&quot;isEdited&quot;:false,&quot;manualOverride&quot;:{&quot;isManuallyOverridden&quot;:false,&quot;citeprocText&quot;:&quot;[2]&quot;,&quot;manualOverrideText&quot;:&quot;&quot;},&quot;citationTag&quot;:&quot;MENDELEY_CITATION_v3_eyJjaXRhdGlvbklEIjoiTUVOREVMRVlfQ0lUQVRJT05fYTc1ZTdlNWItNzE3Ni00NjcyLTk5ZWItMDIzYjBkNzA0YTNjIiwicHJvcGVydGllcyI6eyJub3RlSW5kZXgiOjB9LCJpc0VkaXRlZCI6ZmFsc2UsIm1hbnVhbE92ZXJyaWRlIjp7ImlzTWFudWFsbHlPdmVycmlkZGVuIjpmYWxzZSwiY2l0ZXByb2NUZXh0IjoiWzJdIiwibWFudWFsT3ZlcnJpZGVUZXh0IjoiIn0sImNpdGF0aW9uSXRlbXMiOlt7ImlkIjoiMzA4ODhkOTItMmIwOC0zYzVjLWIyMDAtMjE4MWI2OTE2MTFjIiwiaXRlbURhdGEiOnsidHlwZSI6InJlcG9ydCIsImlkIjoiMzA4ODhkOTItMmIwOC0zYzVjLWIyMDAtMjE4MWI2OTE2MTFjIiwidGl0bGUiOiJIZWF0IHRyYW5zZmVyIGFuZCBwcmVzc3VyZSBkcm9wIGZvciBsb3cgUmV5bm9sZHMgdHVyYnVsZW50IMKvb3cgaW4gaGVsaWNhbGx5IGRpbXBsZWQgdHViZXMiLCJhdXRob3IiOlt7ImZhbWlseSI6IlZpY2VudGUiLCJnaXZlbiI6IlBlZHJvIEciLCJwYXJzZS1uYW1lcyI6ZmFsc2UsImRyb3BwaW5nLXBhcnRpY2xlIjoiIiwibm9uLWRyb3BwaW5nLXBhcnRpY2xlIjoiIn0seyJmYW1pbHkiOiJHYXJjIiwiZ2l2ZW4iOiJBbGJlcnRvIiwicGFyc2UtbmFtZXMiOmZhbHNlLCJkcm9wcGluZy1wYXJ0aWNsZSI6IiIsIm5vbi1kcm9wcGluZy1wYXJ0aWNsZSI6IiJ9LHsiZmFtaWx5IjoiVmllZG1hIiwiZ2l2ZW4iOiJBbnRvbmlvIiwicGFyc2UtbmFtZXMiOmZhbHNlLCJkcm9wcGluZy1wYXJ0aWNsZSI6IiIsIm5vbi1kcm9wcGluZy1wYXJ0aWNsZSI6IiJ9XSwiSVNCTiI6IjAwMTc5MzEwLzAyIiwiVVJMIjoid3d3LmVsc2V2aWVyLmNvbS9sb2NhdGUvaWpobXQiLCJhYnN0cmFjdCI6IlRocmVlLWRpbWVuc2lvbmFsIGhlbGljYWxseSBkaW1wbGVkIHR1YmVzIGhhdmUgYmVlbiBleHBlcmltZW50YWxseSBzdHVkaWVkIGluIG9yZGVyIHRvIG9idGFpbiB0aGVpciBoZWF0IHRyYW5zZmVyIGFuZCBpc290aGVybWFsIGZyaWN0aW9uIGNoYXJhY3RlcmlzdGljcy4gVXNpbmcgd2F0ZXIgYW5kIGV0aHlsZW5lIGdseWNvbCBhcyB0ZXN0IMKvdWlkcywgYSB3aWRlIHJhbmdlIG9mIMKvdWlkIMKvb3cgY29uZGl0aW9ucyB3YXMgY292ZXJlZDogMjAwMCA8IFJlIDwgMTAwLDAwMCBhbmQgMjo1IDwgUHIgPCAxMDAuIEFuIGV4cGVyaW1lbnRhbCBzdHVkeSBvZiAxMCB0dWJlcyB3aXRoIGRpwoBlcmVudCBnZW9tZXRyaWMgZm9ybXMgKGRpbXBsZSBoZWlnaHQgaD1kIHJhbmdpbmcgZnJvbSAwLjA4IHRvIDAuMTIgYW5kIGhlbGljYWwgcGl0Y2ggcD1kLCBmcm9tIDAuNjUgdG8gMS4xKSBvwoBlcnMgaW5zaWdodCBpbnRvIHRoZSBpbsKvdWVuY2Ugb2YgbWFudWZhY3R1cmluZyBwYXJhbWV0ZXJzIG9uIHR1YmUgdGhlcm1vaHlkcmF1bGljIGJlaGF2aW91ci4gVGhlIGxhcmdlIGFtb3VudCBvZiBleHBlcmltZW50YWwgZGF0YSBoYXZlIGJlZW4gY29ycmVsYXRlZCBzbyBhcyB0byBvYnRhaW4gZWFzeSB0byB1c2UgZXhwcmVzc2lvbnMgZm9yIEZhbm5pbmcgZnJpY3Rpb24gZmFjdG9ycyBhbmQgTnVzc2VsdCBudW1iZXJzIGFzIGZ1bmN0aW9ucyBvZiDCr293IGFuZCBnZW9tZXRyeSBub24tZGltZW5zaW9uYWwgcGFyYW1ldGVycy4gUGVyZm9ybWFuY2UgZXZhbHVhdGlvbiBjcml0ZXJpYSwgY29tbW9ubHkgdXNlZCBpbiB0aGUgZW5oYW5jZWQgaGVhdCB0cmFuc2ZlciBsaXRlcmF0dXJlLCB3ZXJlIGNhbGN1bGF0ZWQgaW4gb3JkZXIgdG8gYXNzZXNzIHRoZSByZWFsIGJlbmXCrnRzIG/CgGVyZWQgYnkgZGltcGxlZCB0dWJlcy4gw5MiLCJjb250YWluZXItdGl0bGUtc2hvcnQiOiIifSwiaXNUZW1wb3JhcnkiOmZhbHNlfV19&quot;,&quot;citationItems&quot;:[{&quot;id&quot;:&quot;30888d92-2b08-3c5c-b200-2181b691611c&quot;,&quot;itemData&quot;:{&quot;type&quot;:&quot;report&quot;,&quot;id&quot;:&quot;30888d92-2b08-3c5c-b200-2181b691611c&quot;,&quot;title&quot;:&quot;Heat transfer and pressure drop for low Reynolds turbulent ¯ow in helically dimpled tubes&quot;,&quot;author&quot;:[{&quot;family&quot;:&quot;Vicente&quot;,&quot;given&quot;:&quot;Pedro G&quot;,&quot;parse-names&quot;:false,&quot;dropping-particle&quot;:&quot;&quot;,&quot;non-dropping-particle&quot;:&quot;&quot;},{&quot;family&quot;:&quot;Garc&quot;,&quot;given&quot;:&quot;Alberto&quot;,&quot;parse-names&quot;:false,&quot;dropping-particle&quot;:&quot;&quot;,&quot;non-dropping-particle&quot;:&quot;&quot;},{&quot;family&quot;:&quot;Viedma&quot;,&quot;given&quot;:&quot;Antonio&quot;,&quot;parse-names&quot;:false,&quot;dropping-particle&quot;:&quot;&quot;,&quot;non-dropping-particle&quot;:&quot;&quot;}],&quot;ISBN&quot;:&quot;00179310/02&quot;,&quot;URL&quot;:&quot;www.elsevier.com/locate/ijhmt&quot;,&quot;abstract&quot;:&quot;Three-dimensional helically dimpled tubes have been experimentally studied in order to obtain their heat transfer and isothermal friction characteristics. Using water and ethylene glycol as test ¯uids, a wide range of ¯uid ¯ow conditions was covered: 2000 &lt; Re &lt; 100,000 and 2:5 &lt; Pr &lt; 100. An experimental study of 10 tubes with dierent geometric forms (dimple height h=d ranging from 0.08 to 0.12 and helical pitch p=d, from 0.65 to 1.1) oers insight into the in¯uence of manufacturing parameters on tube thermohydraulic behaviour. The large amount of experimental data have been correlated so as to obtain easy to use expressions for Fanning friction factors and Nusselt numbers as functions of ¯ow and geometry non-dimensional parameters. Performance evaluation criteria, commonly used in the enhanced heat transfer literature, were calculated in order to assess the real bene®ts oered by dimpled tubes. Ó&quot;,&quot;container-title-short&quot;:&quot;&quot;},&quot;isTemporary&quot;:false}]},{&quot;citationID&quot;:&quot;MENDELEY_CITATION_00d5f5fd-5f6f-4a11-9670-0f23643bb29c&quot;,&quot;properties&quot;:{&quot;noteIndex&quot;:0},&quot;isEdited&quot;:false,&quot;manualOverride&quot;:{&quot;isManuallyOverridden&quot;:false,&quot;citeprocText&quot;:&quot;[3]&quot;,&quot;manualOverrideText&quot;:&quot;&quot;},&quot;citationTag&quot;:&quot;MENDELEY_CITATION_v3_eyJjaXRhdGlvbklEIjoiTUVOREVMRVlfQ0lUQVRJT05fMDBkNWY1ZmQtNWY2Zi00YTExLTk2NzAtMGYyMzY0M2JiMjljIiwicHJvcGVydGllcyI6eyJub3RlSW5kZXgiOjB9LCJpc0VkaXRlZCI6ZmFsc2UsIm1hbnVhbE92ZXJyaWRlIjp7ImlzTWFudWFsbHlPdmVycmlkZGVuIjpmYWxzZSwiY2l0ZXByb2NUZXh0IjoiWzNdIiwibWFudWFsT3ZlcnJpZGVUZXh0IjoiIn0sImNpdGF0aW9uSXRlbXMiOlt7ImlkIjoiNmY2NzRjYzItYjMzYi0zMjE4LTk1N2UtNzI4ZTQyMjMyMzUyIiwiaXRlbURhdGEiOnsidHlwZSI6InJlcG9ydCIsImlkIjoiNmY2NzRjYzItYjMzYi0zMjE4LTk1N2UtNzI4ZTQyMjMyMzUyIiwidGl0bGUiOiJzIEZpZ3VyZSAxLiBURU1BIGRlc2lnbmF0aW9ucyBmb3Igc2hlbGwtYW5kLXR1YmUgaGVhdCBleGNoYW5nZXJzIiwiY29udGFpbmVyLXRpdGxlLXNob3J0IjoiIn0sImlzVGVtcG9yYXJ5IjpmYWxzZX1dfQ==&quot;,&quot;citationItems&quot;:[{&quot;id&quot;:&quot;6f674cc2-b33b-3218-957e-728e42232352&quot;,&quot;itemData&quot;:{&quot;type&quot;:&quot;report&quot;,&quot;id&quot;:&quot;6f674cc2-b33b-3218-957e-728e42232352&quot;,&quot;title&quot;:&quot;s Figure 1. TEMA designations for shell-and-tube heat exchangers&quot;,&quot;container-title-short&quot;:&quot;&quot;},&quot;isTemporary&quot;:false}]},{&quot;citationID&quot;:&quot;MENDELEY_CITATION_d863063c-967d-4027-ac17-31f6ce5c498e&quot;,&quot;properties&quot;:{&quot;noteIndex&quot;:0},&quot;isEdited&quot;:false,&quot;manualOverride&quot;:{&quot;isManuallyOverridden&quot;:false,&quot;citeprocText&quot;:&quot;[4]&quot;,&quot;manualOverrideText&quot;:&quot;&quot;},&quot;citationTag&quot;:&quot;MENDELEY_CITATION_v3_eyJjaXRhdGlvbklEIjoiTUVOREVMRVlfQ0lUQVRJT05fZDg2MzA2M2MtOTY3ZC00MDI3LWFjMTctMzFmNmNlNWM0OThlIiwicHJvcGVydGllcyI6eyJub3RlSW5kZXgiOjB9LCJpc0VkaXRlZCI6ZmFsc2UsIm1hbnVhbE92ZXJyaWRlIjp7ImlzTWFudWFsbHlPdmVycmlkZGVuIjpmYWxzZSwiY2l0ZXByb2NUZXh0IjoiWzRdIiwibWFudWFsT3ZlcnJpZGVUZXh0IjoiIn0sImNpdGF0aW9uSXRlbXMiOlt7ImlkIjoiMmQ4OWJiNTAtMTQwZC0zMDMyLTk5N2UtNjJmNmJjZjlhYjAyIiwiaXRlbURhdGEiOnsidHlwZSI6ImFydGljbGUtam91cm5hbCIsImlkIjoiMmQ4OWJiNTAtMTQwZC0zMDMyLTk5N2UtNjJmNmJjZjlhYjAyIiwidGl0bGUiOiJBbiBvdmVydmlldyBvZiBoZWF0IHRyYW5zZmVyIGVuaGFuY2VtZW50IG1ldGhvZHMgYW5kIG5ldyBwZXJzcGVjdGl2ZXM6IEZvY3VzIG9uIGFjdGl2ZSBtZXRob2RzIHVzaW5nIGVsZWN0cm9hY3RpdmUgbWF0ZXJpYWxzIiwiYXV0aG9yIjpbeyJmYW1pbHkiOiJMZWFsIiwiZ2l2ZW4iOiJMIiwicGFyc2UtbmFtZXMiOmZhbHNlLCJkcm9wcGluZy1wYXJ0aWNsZSI6IiIsIm5vbi1kcm9wcGluZy1wYXJ0aWNsZSI6IiJ9LHsiZmFtaWx5IjoiTWlzY2V2aWMiLCJnaXZlbiI6Ik1hcmMiLCJwYXJzZS1uYW1lcyI6ZmFsc2UsImRyb3BwaW5nLXBhcnRpY2xlIjoiIiwibm9uLWRyb3BwaW5nLXBhcnRpY2xlIjoiIn0seyJmYW1pbHkiOiJMYXZpZWlsbGUiLCJnaXZlbiI6IlBhc2NhbCIsInBhcnNlLW5hbWVzIjpmYWxzZSwiZHJvcHBpbmctcGFydGljbGUiOiIiLCJub24tZHJvcHBpbmctcGFydGljbGUiOiIifSx7ImZhbWlseSI6IkFtb2tyYW5lIiwiZ2l2ZW4iOiJNIiwicGFyc2UtbmFtZXMiOmZhbHNlLCJkcm9wcGluZy1wYXJ0aWNsZSI6IiIsIm5vbi1kcm9wcGluZy1wYXJ0aWNsZSI6IiJ9LHsiZmFtaWx5IjoiUGlnYWNoZSIsImdpdmVuIjoiRnJhbsOnb2lzIiwicGFyc2UtbmFtZXMiOmZhbHNlLCJkcm9wcGluZy1wYXJ0aWNsZSI6IiIsIm5vbi1kcm9wcGluZy1wYXJ0aWNsZSI6IiJ9LHsiZmFtaWx5IjoiVG9waW4iLCJnaXZlbiI6IkZyw6lkw6lyaWMiLCJwYXJzZS1uYW1lcyI6ZmFsc2UsImRyb3BwaW5nLXBhcnRpY2xlIjoiIiwibm9uLWRyb3BwaW5nLXBhcnRpY2xlIjoiIn0seyJmYW1pbHkiOiJOb2dhcsOoZGUiLCJnaXZlbiI6IkJlcnRyYW5kIiwicGFyc2UtbmFtZXMiOmZhbHNlLCJkcm9wcGluZy1wYXJ0aWNsZSI6IiIsIm5vbi1kcm9wcGluZy1wYXJ0aWNsZSI6IiJ9LHsiZmFtaWx5IjoiVGFkcmlzdCIsImdpdmVuIjoiTCIsInBhcnNlLW5hbWVzIjpmYWxzZSwiZHJvcHBpbmctcGFydGljbGUiOiIiLCJub24tZHJvcHBpbmctcGFydGljbGUiOiIifV0sImNvbnRhaW5lci10aXRsZSI6IkludGVybmF0aW9uYWwgSm91cm5hbCBvZiBIZWF0IGFuZCBNYXNzIFRyYW5zZmVyIiwiY29udGFpbmVyLXRpdGxlLXNob3J0IjoiSW50IEogSGVhdCBNYXNzIFRyYW5zZiIsIkRPSSI6IjEwLjEwMTYvai5pamhlYXRtYXNzdHJhbnNmZXIuMjAxMy4wMS4wODPDryIsIlVSTCI6Imh0dHBzOi8vaGFsLnNjaWVuY2UvaGFsLTAxNDU5NDUzdjEiLCJpc3N1ZWQiOnsiZGF0ZS1wYXJ0cyI6W1syMDEzXV19LCJwYWdlIjoiNTA1LTUyNCJ9LCJpc1RlbXBvcmFyeSI6ZmFsc2V9XX0=&quot;,&quot;citationItems&quot;:[{&quot;id&quot;:&quot;2d89bb50-140d-3032-997e-62f6bcf9ab02&quot;,&quot;itemData&quot;:{&quot;type&quot;:&quot;article-journal&quot;,&quot;id&quot;:&quot;2d89bb50-140d-3032-997e-62f6bcf9ab02&quot;,&quot;title&quot;:&quot;An overview of heat transfer enhancement methods and new perspectives: Focus on active methods using electroactive materials&quot;,&quot;author&quot;:[{&quot;family&quot;:&quot;Leal&quot;,&quot;given&quot;:&quot;L&quot;,&quot;parse-names&quot;:false,&quot;dropping-particle&quot;:&quot;&quot;,&quot;non-dropping-particle&quot;:&quot;&quot;},{&quot;family&quot;:&quot;Miscevic&quot;,&quot;given&quot;:&quot;Marc&quot;,&quot;parse-names&quot;:false,&quot;dropping-particle&quot;:&quot;&quot;,&quot;non-dropping-particle&quot;:&quot;&quot;},{&quot;family&quot;:&quot;Lavieille&quot;,&quot;given&quot;:&quot;Pascal&quot;,&quot;parse-names&quot;:false,&quot;dropping-particle&quot;:&quot;&quot;,&quot;non-dropping-particle&quot;:&quot;&quot;},{&quot;family&quot;:&quot;Amokrane&quot;,&quot;given&quot;:&quot;M&quot;,&quot;parse-names&quot;:false,&quot;dropping-particle&quot;:&quot;&quot;,&quot;non-dropping-particle&quot;:&quot;&quot;},{&quot;family&quot;:&quot;Pigache&quot;,&quot;given&quot;:&quot;François&quot;,&quot;parse-names&quot;:false,&quot;dropping-particle&quot;:&quot;&quot;,&quot;non-dropping-particle&quot;:&quot;&quot;},{&quot;family&quot;:&quot;Topin&quot;,&quot;given&quot;:&quot;Frédéric&quot;,&quot;parse-names&quot;:false,&quot;dropping-particle&quot;:&quot;&quot;,&quot;non-dropping-particle&quot;:&quot;&quot;},{&quot;family&quot;:&quot;Nogarède&quot;,&quot;given&quot;:&quot;Bertrand&quot;,&quot;parse-names&quot;:false,&quot;dropping-particle&quot;:&quot;&quot;,&quot;non-dropping-particle&quot;:&quot;&quot;},{&quot;family&quot;:&quot;Tadrist&quot;,&quot;given&quot;:&quot;L&quot;,&quot;parse-names&quot;:false,&quot;dropping-particle&quot;:&quot;&quot;,&quot;non-dropping-particle&quot;:&quot;&quot;}],&quot;container-title&quot;:&quot;International Journal of Heat and Mass Transfer&quot;,&quot;container-title-short&quot;:&quot;Int J Heat Mass Transf&quot;,&quot;DOI&quot;:&quot;10.1016/j.ijheatmasstransfer.2013.01.083ï&quot;,&quot;URL&quot;:&quot;https://hal.science/hal-01459453v1&quot;,&quot;issued&quot;:{&quot;date-parts&quot;:[[2013]]},&quot;page&quot;:&quot;505-524&quot;},&quot;isTemporary&quot;:false}]},{&quot;citationID&quot;:&quot;MENDELEY_CITATION_f0d4c30a-99e8-4022-bf9d-144ccd5e0365&quot;,&quot;properties&quot;:{&quot;noteIndex&quot;:0},&quot;isEdited&quot;:false,&quot;manualOverride&quot;:{&quot;isManuallyOverridden&quot;:false,&quot;citeprocText&quot;:&quot;[5]&quot;,&quot;manualOverrideText&quot;:&quot;&quot;},&quot;citationTag&quot;:&quot;MENDELEY_CITATION_v3_eyJjaXRhdGlvbklEIjoiTUVOREVMRVlfQ0lUQVRJT05fZjBkNGMzMGEtOTllOC00MDIyLWJmOWQtMTQ0Y2NkNWUwMzY1IiwicHJvcGVydGllcyI6eyJub3RlSW5kZXgiOjB9LCJpc0VkaXRlZCI6ZmFsc2UsIm1hbnVhbE92ZXJyaWRlIjp7ImlzTWFudWFsbHlPdmVycmlkZGVuIjpmYWxzZSwiY2l0ZXByb2NUZXh0IjoiWzVdIiwibWFudWFsT3ZlcnJpZGVUZXh0IjoiIn0sImNpdGF0aW9uSXRlbXMiOlt7ImlkIjoiNjA4ODdkNjgtZGNkMi0zYzczLWE3NDUtOTIyMGI5YmE1OTdhIiwiaXRlbURhdGEiOnsidHlwZSI6ImFydGljbGUiLCJpZCI6IjYwODg3ZDY4LWRjZDItM2M3My1hNzQ1LTkyMjBiOWJhNTk3YSIsInRpdGxlIjoiSGVhdCB1dGlsaXNhdGlvbiB0ZWNobm9sb2dpZXM6IEEgY3JpdGljYWwgcmV2aWV3IG9mIGhlYXQgcGlwZXMiLCJhdXRob3IiOlt7ImZhbWlseSI6IkNoYW4iLCJnaXZlbiI6IkMuIFcuIiwicGFyc2UtbmFtZXMiOmZhbHNlLCJkcm9wcGluZy1wYXJ0aWNsZSI6IiIsIm5vbi1kcm9wcGluZy1wYXJ0aWNsZSI6IiJ9LHsiZmFtaWx5IjoiU2lxdWVpcm9zIiwiZ2l2ZW4iOiJFLiIsInBhcnNlLW5hbWVzIjpmYWxzZSwiZHJvcHBpbmctcGFydGljbGUiOiIiLCJub24tZHJvcHBpbmctcGFydGljbGUiOiIifSx7ImZhbWlseSI6IkxpbmctQ2hpbiIsImdpdmVuIjoiSi4iLCJwYXJzZS1uYW1lcyI6ZmFsc2UsImRyb3BwaW5nLXBhcnRpY2xlIjoiIiwibm9uLWRyb3BwaW5nLXBhcnRpY2xlIjoiIn0seyJmYW1pbHkiOiJSb3lhcG9vciIsImdpdmVuIjoiTS4iLCJwYXJzZS1uYW1lcyI6ZmFsc2UsImRyb3BwaW5nLXBhcnRpY2xlIjoiIiwibm9uLWRyb3BwaW5nLXBhcnRpY2xlIjoiIn0seyJmYW1pbHkiOiJSb3NraWxseSIsImdpdmVuIjoiQS4gUC4iLCJwYXJzZS1uYW1lcyI6ZmFsc2UsImRyb3BwaW5nLXBhcnRpY2xlIjoiIiwibm9uLWRyb3BwaW5nLXBhcnRpY2xlIjoiIn1dLCJjb250YWluZXItdGl0bGUiOiJSZW5ld2FibGUgYW5kIFN1c3RhaW5hYmxlIEVuZXJneSBSZXZpZXdzIiwiRE9JIjoiMTAuMTAxNi9qLnJzZXIuMjAxNS4wNS4wMjgiLCJJU1NOIjoiMTg3OTA2OTAiLCJpc3N1ZWQiOnsiZGF0ZS1wYXJ0cyI6W1syMDE1LDUsMzBdXX0sInBhZ2UiOiI2MTUtNjI3IiwiYWJzdHJhY3QiOiJJbiBlbGVjdHJpY2FsIG9yIHRoZXJtYWwgYXBwbGlhbmNlcywgaGVhdCAodGhlcm1hbCBlbmVyZ3kpIG11c3QgZWl0aGVyIGJlIGFkZGVkIGludG8gb3IgcmVtb3ZlZCBmcm9tIGEgc3lzdGVtIHRvIG1haW50YWluIG9wZXJhdGlvbmFsIHN0YWJpbGl0eS4gSGVhdCBwaXBlcyBjYW4gZW5oYW5jZSB0aGUgaGVhdCB0cmFuc2ZlciBjYXBhYmlsaXRpZXMgd2l0aG91dCBuZWVkaW5nIGEgc2lnbmlmaWNhbnQgdGVtcGVyYXR1cmUgZ3JhZGllbnQgYmV0d2VlbiBoZWF0IHNvdXJjZXMgYW5kIGhlYXQgc2lua3MuIFRoZSBlZmZlY3RpdmVuZXNzIG9mIGhlYXQgcGlwZXMgaXMgZHVlIHRvIHRoZSBsYXRlbnQgaGVhdCBvZiBwaGFzZSBjaGFuZ2Ugb2YgdGhlIHdvcmtpbmcgZmx1aWQgd2l0aGluIChpKSBjb25kZW5zYXRpb24gYW5kIChpaSkgZXZhcG9yYXRpb24gc3RhZ2VzLiBUaGUgbGF0ZW50IGhlYXQgb2YgcGhhc2UgY2hhbmdlIGdyZWF0bHkgZXhjZWVkcyB0aGUgc2Vuc2libGUgaGVhdCBjYXBhY2l0eS4gSGVhdCBwaXBlcyBtYXkgcmVseSBvbiBncmF2aXR5LCB3aWNrcywgY2VudHJpZnVnYWwgZm9yY2Ugb3IgaW4gc29tZSBjYXNlcyBldmVuIGEgbWFnbmV0aWMgZmllbGQgdG8gaGVscCByZXR1cm4gY29uZGVuc2F0ZSBmbG93IGZyb20gdGhlIGNvbmRlbnNlciB0byB0aGUgZXZhcG9yYXRvci4gV2lja3MgaW4gaGVhdCBwaXBlcyBhcmUgY2xhc3NpZmllZCBpbnRvIHRocmVlIGdyb3Vwczogc2ludGVyZWQsIGdyb292ZSBhbmQgbWVzaCB0eXBlcy4gVGhpcyByZXZpZXcgYXR0ZW1wdHMgdG8gY292ZXIgdmFyaW91cyB0eXBlcyBvZiBoZWF0IHBpcGVzIHN1Y2ggYXMgdGhlcm1hbCBkaW9kZXMsIHZhcmlhYmxlIGNvbmR1Y3RhbmNlLCBwdWxzYXRpbmcsIGV0Yy4gVGhlIGFwcGxpY2F0aW9uIG9mIG5hbm90ZWNobm9sb2d5IGluIGhlYXQgcGlwZXMgY2FuIGJlIHNlcGFyYXRlZCBpbnRvIHR3byBncm91cHM6IG5hbm9wYXJ0aWNsZXMgYW5kIG5hbm9idWJibGVzLCB3aXRoIHRoZSBsYXR0ZXIgcmVjZWl2aW5nIGNvbnNpZGVyYWJseSBsZXNzIGF0dGVudGlvbiB0aGFuIHRoZSBmb3JtZXIuIFRoZSBoeWJyaWRpc2F0aW9uIG9mIGhlYXQgcGlwZSB0ZWNobm9sb2d5IGlzIGFsc28gcG9zc2libGUgYW5kIGhhcyBiZWVuIGRpc2N1c3NlZCBhbG9uZyB3aXRoIGl0cyBmdXR1cmUgcmVzZWFyY2ggcG90ZW50aWFsLiIsInB1Ymxpc2hlciI6IkVsc2V2aWVyIEx0ZCIsInZvbHVtZSI6IjUwIiwiY29udGFpbmVyLXRpdGxlLXNob3J0IjoiIn0sImlzVGVtcG9yYXJ5IjpmYWxzZX1dfQ==&quot;,&quot;citationItems&quot;:[{&quot;id&quot;:&quot;60887d68-dcd2-3c73-a745-9220b9ba597a&quot;,&quot;itemData&quot;:{&quot;type&quot;:&quot;article&quot;,&quot;id&quot;:&quot;60887d68-dcd2-3c73-a745-9220b9ba597a&quot;,&quot;title&quot;:&quot;Heat utilisation technologies: A critical review of heat pipes&quot;,&quot;author&quot;:[{&quot;family&quot;:&quot;Chan&quot;,&quot;given&quot;:&quot;C. W.&quot;,&quot;parse-names&quot;:false,&quot;dropping-particle&quot;:&quot;&quot;,&quot;non-dropping-particle&quot;:&quot;&quot;},{&quot;family&quot;:&quot;Siqueiros&quot;,&quot;given&quot;:&quot;E.&quot;,&quot;parse-names&quot;:false,&quot;dropping-particle&quot;:&quot;&quot;,&quot;non-dropping-particle&quot;:&quot;&quot;},{&quot;family&quot;:&quot;Ling-Chin&quot;,&quot;given&quot;:&quot;J.&quot;,&quot;parse-names&quot;:false,&quot;dropping-particle&quot;:&quot;&quot;,&quot;non-dropping-particle&quot;:&quot;&quot;},{&quot;family&quot;:&quot;Royapoor&quot;,&quot;given&quot;:&quot;M.&quot;,&quot;parse-names&quot;:false,&quot;dropping-particle&quot;:&quot;&quot;,&quot;non-dropping-particle&quot;:&quot;&quot;},{&quot;family&quot;:&quot;Roskilly&quot;,&quot;given&quot;:&quot;A. P.&quot;,&quot;parse-names&quot;:false,&quot;dropping-particle&quot;:&quot;&quot;,&quot;non-dropping-particle&quot;:&quot;&quot;}],&quot;container-title&quot;:&quot;Renewable and Sustainable Energy Reviews&quot;,&quot;DOI&quot;:&quot;10.1016/j.rser.2015.05.028&quot;,&quot;ISSN&quot;:&quot;18790690&quot;,&quot;issued&quot;:{&quot;date-parts&quot;:[[2015,5,30]]},&quot;page&quot;:&quot;615-627&quot;,&quot;abstract&quot;:&quot;In electrical or thermal appliances, heat (thermal energy) must either be added into or removed from a system to maintain operational stability. Heat pipes can enhance the heat transfer capabilities without needing a significant temperature gradient between heat sources and heat sinks. The effectiveness of heat pipes is due to the latent heat of phase change of the working fluid within (i) condensation and (ii) evaporation stages. The latent heat of phase change greatly exceeds the sensible heat capacity. Heat pipes may rely on gravity, wicks, centrifugal force or in some cases even a magnetic field to help return condensate flow from the condenser to the evaporator. Wicks in heat pipes are classified into three groups: sintered, groove and mesh types. This review attempts to cover various types of heat pipes such as thermal diodes, variable conductance, pulsating, etc. The application of nanotechnology in heat pipes can be separated into two groups: nanoparticles and nanobubbles, with the latter receiving considerably less attention than the former. The hybridisation of heat pipe technology is also possible and has been discussed along with its future research potential.&quot;,&quot;publisher&quot;:&quot;Elsevier Ltd&quot;,&quot;volume&quot;:&quot;50&quot;,&quot;container-title-short&quot;:&quot;&quot;},&quot;isTemporary&quot;:false}]},{&quot;citationID&quot;:&quot;MENDELEY_CITATION_d48503f3-5e1d-427f-8b77-ac8b6d031c40&quot;,&quot;properties&quot;:{&quot;noteIndex&quot;:0},&quot;isEdited&quot;:false,&quot;manualOverride&quot;:{&quot;isManuallyOverridden&quot;:false,&quot;citeprocText&quot;:&quot;[6]&quot;,&quot;manualOverrideText&quot;:&quot;&quot;},&quot;citationTag&quot;:&quot;MENDELEY_CITATION_v3_eyJjaXRhdGlvbklEIjoiTUVOREVMRVlfQ0lUQVRJT05fZDQ4NTAzZjMtNWUxZC00MjdmLThiNzctYWM4YjZkMDMxYzQwIiwicHJvcGVydGllcyI6eyJub3RlSW5kZXgiOjB9LCJpc0VkaXRlZCI6ZmFsc2UsIm1hbnVhbE92ZXJyaWRlIjp7ImlzTWFudWFsbHlPdmVycmlkZGVuIjpmYWxzZSwiY2l0ZXByb2NUZXh0IjoiWzZdIiwibWFudWFsT3ZlcnJpZGVUZXh0IjoiIn0sImNpdGF0aW9uSXRlbXMiOlt7ImlkIjoiOWE2MWRkN2MtYjIxZS0zYTFiLWJlOWQtYzJiNGQ4ZDlmNTY2IiwiaXRlbURhdGEiOnsidHlwZSI6ImFydGljbGUiLCJpZCI6IjlhNjFkZDdjLWIyMWUtM2ExYi1iZTlkLWMyYjRkOGQ5ZjU2NiIsInRpdGxlIjoiUmV2aWV3IG9mIGNvbW1vbiBmYWlsdXJlcyBpbiBoZWF0IGV4Y2hhbmdlcnMg4oCTIFBhcnQgSTogTWVjaGFuaWNhbCBhbmQgZWxldmF0ZWQgdGVtcGVyYXR1cmUgZmFpbHVyZXMiLCJhdXRob3IiOlt7ImZhbWlseSI6IkFsaSIsImdpdmVuIjoiTXVyYWQiLCJwYXJzZS1uYW1lcyI6ZmFsc2UsImRyb3BwaW5nLXBhcnRpY2xlIjoiIiwibm9uLWRyb3BwaW5nLXBhcnRpY2xlIjoiIn0seyJmYW1pbHkiOiJVbC1IYW1pZCIsImdpdmVuIjoiQW53YXIiLCJwYXJzZS1uYW1lcyI6ZmFsc2UsImRyb3BwaW5nLXBhcnRpY2xlIjoiIiwibm9uLWRyb3BwaW5nLXBhcnRpY2xlIjoiIn0seyJmYW1pbHkiOiJBbGhlbXMiLCJnaXZlbiI6Ikx1YWkgTS4iLCJwYXJzZS1uYW1lcyI6ZmFsc2UsImRyb3BwaW5nLXBhcnRpY2xlIjoiIiwibm9uLWRyb3BwaW5nLXBhcnRpY2xlIjoiIn0seyJmYW1pbHkiOiJTYWVlZCIsImdpdmVuIjoiQWFtZXIiLCJwYXJzZS1uYW1lcyI6ZmFsc2UsImRyb3BwaW5nLXBhcnRpY2xlIjoiIiwibm9uLWRyb3BwaW5nLXBhcnRpY2xlIjoiIn1dLCJjb250YWluZXItdGl0bGUiOiJFbmdpbmVlcmluZyBGYWlsdXJlIEFuYWx5c2lzIiwiY29udGFpbmVyLXRpdGxlLXNob3J0IjoiRW5nIEZhaWwgQW5hbCIsIkRPSSI6IjEwLjEwMTYvai5lbmdmYWlsYW5hbC4yMDIwLjEwNDM5NiIsIklTU04iOiIxMzUwNjMwNyIsImlzc3VlZCI6eyJkYXRlLXBhcnRzIjpbWzIwMjAsMSwxXV19LCJhYnN0cmFjdCI6IlRoaXMgc3R1ZHkgcHJvdmlkZXMgYW4gb3ZlcnZpZXcgb2YgdGhlIGNvbW1vbiBtb2RlcyBhbmQgY2F1c2VzIG9mIGZhaWx1cmUgb2YgaGVhdCBleGNoYW5nZXIgdHViZXMuIEZhaWx1cmUgaW52ZXN0aWdhdGlvbnMgb2YgaGVhdCBleGNoYW5nZXJzIHJlcG9ydGVkIGluIHRoZSBsaXRlcmF0dXJlIGFyZSBjb21waWxlZCBpbiB0aGlzIHJldmlldyBiYXNlZCBvbiB0aGUgbWVjaGFuaXNtcyBvZiBmYWlsdXJlLiBBIGxhcmdlIG1ham9yaXR5IG9mIGhlYXQgZXhjaGFuZ2VyIGNvbXBvbmVudHMgZmFpbCBieSB3YXkgb2YgZmF0aWd1ZSwgY3JlZXAsIGNvcnJvc2lvbiwgb3hpZGF0aW9uLCBhbmQgaHlkcm9nZW4gYXR0YWNrLiBNb3N0IGNvbW1vbiBjYXVzZXMgb2YgZmFpbHVyZSBpbmNsdWRlIGZvdWxpbmcsIHNjYWxpbmcsIHNhbHQgZGVwb3NpdGlvbiwgd2VsZCBkZWZlY3RzLCBhbmQgdmlicmF0aW9uLiBFZmZlY3RpdmUgcmVjb21tZW5kYXRpb25zIHRvIHByZXZlbnQgc3VjaCBmYWlsdXJlcyBmb3JtIGFuIGltcG9ydGFudCBwYXJ0IG9mIHRoaXMgc3R1ZHkuIEl0IGlzIHN1Z2dlc3RlZCB0aGF0IHN1aXRhYmxlIG1hdGVyaWFscyBzZWxlY3Rpb24sIGFwcHJvcHJpYXRlIHR1YmVzIGRlc2lnbiwgZWZmZWN0aXZlIGNvbnRyb2wgb2YgdGhlIGNvbnN0aXR1dGlvbiBvZiB0aGUgd29ya2luZyBmbHVpZCBhbmQgb3BlcmF0aW5nIGNvbmRpdGlvbnMgYW5kIHVzZSBvZiBza2lsbGVkIHdvcmtmb3JjZSBjYW4gcHJvbG9uZyBzZXJ2aWNlIGxpZmV0aW1lIG9mIGhlYXQgZXhjaGFuZ2Vycy4gQ29ycm9zaW9uLXJlbGF0ZWQgZmFpbHVyZXMgb2YgaGVhdCBleGNoYW5nZXJzIGFyZSBwcmVzZW50ZWQgaW4gYSByZWxhdGVkIGFydGljbGUgKFBhcnQgSUkpLiIsInB1Ymxpc2hlciI6IkVsc2V2aWVyIEx0ZCIsInZvbHVtZSI6IjEwOSJ9LCJpc1RlbXBvcmFyeSI6ZmFsc2V9XX0=&quot;,&quot;citationItems&quot;:[{&quot;id&quot;:&quot;9a61dd7c-b21e-3a1b-be9d-c2b4d8d9f566&quot;,&quot;itemData&quot;:{&quot;type&quot;:&quot;article&quot;,&quot;id&quot;:&quot;9a61dd7c-b21e-3a1b-be9d-c2b4d8d9f566&quot;,&quot;title&quot;:&quot;Review of common failures in heat exchangers – Part I: Mechanical and elevated temperature failures&quot;,&quot;author&quot;:[{&quot;family&quot;:&quot;Ali&quot;,&quot;given&quot;:&quot;Murad&quot;,&quot;parse-names&quot;:false,&quot;dropping-particle&quot;:&quot;&quot;,&quot;non-dropping-particle&quot;:&quot;&quot;},{&quot;family&quot;:&quot;Ul-Hamid&quot;,&quot;given&quot;:&quot;Anwar&quot;,&quot;parse-names&quot;:false,&quot;dropping-particle&quot;:&quot;&quot;,&quot;non-dropping-particle&quot;:&quot;&quot;},{&quot;family&quot;:&quot;Alhems&quot;,&quot;given&quot;:&quot;Luai M.&quot;,&quot;parse-names&quot;:false,&quot;dropping-particle&quot;:&quot;&quot;,&quot;non-dropping-particle&quot;:&quot;&quot;},{&quot;family&quot;:&quot;Saeed&quot;,&quot;given&quot;:&quot;Aamer&quot;,&quot;parse-names&quot;:false,&quot;dropping-particle&quot;:&quot;&quot;,&quot;non-dropping-particle&quot;:&quot;&quot;}],&quot;container-title&quot;:&quot;Engineering Failure Analysis&quot;,&quot;container-title-short&quot;:&quot;Eng Fail Anal&quot;,&quot;DOI&quot;:&quot;10.1016/j.engfailanal.2020.104396&quot;,&quot;ISSN&quot;:&quot;13506307&quot;,&quot;issued&quot;:{&quot;date-parts&quot;:[[2020,1,1]]},&quot;abstract&quot;:&quot;This study provides an overview of the common modes and causes of failure of heat exchanger tubes. Failure investigations of heat exchangers reported in the literature are compiled in this review based on the mechanisms of failure. A large majority of heat exchanger components fail by way of fatigue, creep, corrosion, oxidation, and hydrogen attack. Most common causes of failure include fouling, scaling, salt deposition, weld defects, and vibration. Effective recommendations to prevent such failures form an important part of this study. It is suggested that suitable materials selection, appropriate tubes design, effective control of the constitution of the working fluid and operating conditions and use of skilled workforce can prolong service lifetime of heat exchangers. Corrosion-related failures of heat exchangers are presented in a related article (Part II).&quot;,&quot;publisher&quot;:&quot;Elsevier Ltd&quot;,&quot;volume&quot;:&quot;109&quot;},&quot;isTemporary&quot;:false}]},{&quot;citationID&quot;:&quot;MENDELEY_CITATION_1d733b64-17d9-4181-963d-db64c4ee2d10&quot;,&quot;properties&quot;:{&quot;noteIndex&quot;:0},&quot;isEdited&quot;:false,&quot;manualOverride&quot;:{&quot;isManuallyOverridden&quot;:false,&quot;citeprocText&quot;:&quot;[7]&quot;,&quot;manualOverrideText&quot;:&quot;&quot;},&quot;citationTag&quot;:&quot;MENDELEY_CITATION_v3_eyJjaXRhdGlvbklEIjoiTUVOREVMRVlfQ0lUQVRJT05fMWQ3MzNiNjQtMTdkOS00MTgxLTk2M2QtZGI2NGM0ZWUyZDEwIiwicHJvcGVydGllcyI6eyJub3RlSW5kZXgiOjB9LCJpc0VkaXRlZCI6ZmFsc2UsIm1hbnVhbE92ZXJyaWRlIjp7ImlzTWFudWFsbHlPdmVycmlkZGVuIjpmYWxzZSwiY2l0ZXByb2NUZXh0IjoiWzddIiwibWFudWFsT3ZlcnJpZGVUZXh0IjoiIn0sImNpdGF0aW9uSXRlbXMiOlt7ImlkIjoiOGU5MjllZDItZmViNC0zZmRmLThlYjgtMDQ1YjEwMjIyYTE3IiwiaXRlbURhdGEiOnsidHlwZSI6ImFydGljbGUtam91cm5hbCIsImlkIjoiOGU5MjllZDItZmViNC0zZmRmLThlYjgtMDQ1YjEwMjIyYTE3IiwidGl0bGUiOiJIZWF0IEV4Y2hhbmdlciBNYXRlcmlhbHMgYW5kIENvYXRpbmdzOiBJbm5vdmF0aW9ucyBmb3IgSW1wcm92ZWQgSGVhdCBUcmFuc2ZlciBhbmQgRHVyYWJpbGl0eSIsImF1dGhvciI6W3siZmFtaWx5IjoiUGF0ZWwiLCJnaXZlbiI6IkFuYW5kIiwicGFyc2UtbmFtZXMiOmZhbHNlLCJkcm9wcGluZy1wYXJ0aWNsZSI6IiIsIm5vbi1kcm9wcGluZy1wYXJ0aWNsZSI6IiJ9XSwiY29udGFpbmVyLXRpdGxlIjoiQW5hbmQgUGF0ZWwuIEludGVybmF0aW9uYWwgSm91cm5hbCBvZiBFbmdpbmVlcmluZyBSZXNlYXJjaCBhbmQgQXBwbGljYXRpb25zIHd3dy5pamVyYS5jb20iLCJET0kiOiIxMC45NzkwLzk2MjItMTMwOTEzMTE0MiIsIlVSTCI6Ind3dy5pamVyYS5jb20iLCJpc3N1ZWQiOnsiZGF0ZS1wYXJ0cyI6W1syMDIzXV19LCJwYWdlIjoiMTMxLTE0MiIsImFic3RyYWN0IjoiVGhlIGFkdmFuY2VtZW50cyBpbiBcImhlYXQgZXhjaGFuZ2VyXCIgbWF0ZXJpYWxzIGFuZCBjb2F0aW5ncyBoYXZlIGEgYmlnIGVmZmVjdCBvbiBwZXJmb3JtYW5jZS4gVGhpcyBjb250aW51YWxseSBwdXNoZWQgdGhlIGxpbWl0cyBvZiBkdXJhYmlsaXR5IGFuZCBlZmZpY2llbmN5LiBUaGlzIHJlc2VhcmNoIGludmVzdGlnYXRlcyB0aGUgdXNlIG9mIGFkdmFuY2VkIG1hdGVyaWFscywgc3VjaCBhcyBuYW5vbWF0ZXJpYWxzIGFuZCBjb21wb3NpdGUgY29uc3RydWN0aW9ucywgdG8gZnVydGhlciBpbmNyZWFzZSBoZWF0IHRyYW5zZmVyIHJhdGVzLiBUaGVzZSBtYXRlcmlhbHMgaGF2ZSBvdXRzdGFuZGluZyB0aGVybWFsIHByb3BlcnRpZXMsIHdoaWNoIG1ha2UgaGVhdCBleGNoYW5nZSBtZXRob2RzIGV2ZW4gbW9yZSBlZmZlY3RpdmUuIFRoZSBjcmVhdGlvbiBvZiBzbWFydCBjb2F0aW5ncyBoYXMgYWRkZWQgdG8gdGhlIGhlYXQgZXhjaGFuZ2VyLCB3aXRoIHRoZXNlIGNvYXRpbmdzLCByZWFsLXRpbWUgaGVhdCB0cmFuc2ZlciBlZmZlY3RpdmVuZXNzIG9wdGltaXphdGlvbiBpcyBwb3NzaWJsZS4gVGhpcyBzdHVkeSBlbXBoYXNpemVzIHRoZSBwcm9zcGVjdGl2ZSBiZW5lZml0cyBhbmQgcmVzdHJpY3Rpb25zIG9mIG5vdmVsIG1hdGVyaWFscyBhbmQgY29hdGluZ3MgdGhyb3VnaCBjYXJlZnVsIGV4YW1pbmF0aW9uLiBNb2Rlcm4gbWF0ZXJpYWxzIHdpdGggYmV0dGVyIHRoZXJtYWwgaW5zdWxhdGlvbiwgc3VjaCBhcyBncmFwaGVuZSBhbmQgbmFub3R1YmVzIG9mIGNhcmJvbiwgcHJldmVudCBzY2FsYWJpbGl0eSBhbmQgZGVncmFkYXRpb24gZm9yIGxvbmdlciBoZWF0IHRyYW5zZmVyIGRldmljZSBsaWZlIGV4cGVjdGFuY3kuIEluIG1ham9yIHNldHRpbmdzLCBpbW11bmUgdG8gY29ycm9zaW9uIGNvdmVyaW5ncyBsaWtlIGNlcmFtaWNzIGFzIHdlbGwgYXMgcG9seW1lcnMgc2hvdyBwb3RlbnRpYWwgZW5kdXJhbmNlLiBCdXQgdGhlcmUgaXMgYSBuZWVkIHRvIGFkZHJlc3Mgc2NhbGluZyBhbmQgYWZmb3JkYWJpbGl0eSBpc3N1ZXMuIEEgdGhvcm91Z2ggaW52ZXN0aWdhdGlvbiBpcyByZXF1aXJlZCB0byBlbnN1cmUgbG9uZ2V2aXR5LCBpbnRlcm9wZXJhYmlsaXR5IHRocm91Z2hvdXQgYSB2YXJpZXR5IG9mIGNpcmN1bXN0YW5jZXMsIGFuZCBmaW5hbmNpYWwgdmlhYmlsaXR5LiBGb3IgaGFuZGxpbmcgY29tcGxleCBpc3N1ZXMsIGNvb3JkaW5hdGVkIG11bHRpZGlzY2lwbGluYXJ5IGluaXRpYXRpdmVzIGFyZSBhZHZpc2VkLiBEZXNwaXRlIG9uZ29pbmcgb2JzdGFjbGVzLCByZXNlYXJjaCBkaXN0aW5ndWlzaGVzIHRoZSBzdGFnZSBmb3IgcmV2b2x1dGlvbmFyeSBkZXZlbG9wbWVudHMgaW4gaGVhdGluZyBlbGVtZW50IGlubm92YXRpb24sIHdoaWNoIGNhcnJ5IHRoZSBwb3RlbnRpYWwgb2YgZW5oYW5jZWQgZHVyYWJpbGl0eSBhbmQgZWZmZWN0aXZlbmVzcyBpbiBoZWF0IGV4Y2hhbmdlIGRldmljZXMuIiwiaXNzdWUiOiI5Iiwidm9sdW1lIjoiMTMiLCJjb250YWluZXItdGl0bGUtc2hvcnQiOiIifSwiaXNUZW1wb3JhcnkiOmZhbHNlfV19&quot;,&quot;citationItems&quot;:[{&quot;id&quot;:&quot;8e929ed2-feb4-3fdf-8eb8-045b10222a17&quot;,&quot;itemData&quot;:{&quot;type&quot;:&quot;article-journal&quot;,&quot;id&quot;:&quot;8e929ed2-feb4-3fdf-8eb8-045b10222a17&quot;,&quot;title&quot;:&quot;Heat Exchanger Materials and Coatings: Innovations for Improved Heat Transfer and Durability&quot;,&quot;author&quot;:[{&quot;family&quot;:&quot;Patel&quot;,&quot;given&quot;:&quot;Anand&quot;,&quot;parse-names&quot;:false,&quot;dropping-particle&quot;:&quot;&quot;,&quot;non-dropping-particle&quot;:&quot;&quot;}],&quot;container-title&quot;:&quot;Anand Patel. International Journal of Engineering Research and Applications www.ijera.com&quot;,&quot;DOI&quot;:&quot;10.9790/9622-1309131142&quot;,&quot;URL&quot;:&quot;www.ijera.com&quot;,&quot;issued&quot;:{&quot;date-parts&quot;:[[2023]]},&quot;page&quot;:&quot;131-142&quot;,&quot;abstract&quot;:&quot;The advancements in \&quot;heat exchanger\&quot; materials and coatings have a big effect on performance. This continually pushed the limits of durability and efficiency. This research investigates the use of advanced materials, such as nanomaterials and composite constructions, to further increase heat transfer rates. These materials have outstanding thermal properties, which make heat exchange methods even more effective. The creation of smart coatings has added to the heat exchanger, with these coatings, real-time heat transfer effectiveness optimization is possible. This study emphasizes the prospective benefits and restrictions of novel materials and coatings through careful examination. Modern materials with better thermal insulation, such as graphene and nanotubes of carbon, prevent scalability and degradation for longer heat transfer device life expectancy. In major settings, immune to corrosion coverings like ceramics as well as polymers show potential endurance. But there is a need to address scaling and affordability issues. A thorough investigation is required to ensure longevity, interoperability throughout a variety of circumstances, and financial viability. For handling complex issues, coordinated multidisciplinary initiatives are advised. Despite ongoing obstacles, research distinguishes the stage for revolutionary developments in heating element innovation, which carry the potential of enhanced durability and effectiveness in heat exchange devices.&quot;,&quot;issue&quot;:&quot;9&quot;,&quot;volume&quot;:&quot;13&quot;,&quot;container-title-short&quot;:&quot;&quot;},&quot;isTemporary&quot;:false}]},{&quot;citationID&quot;:&quot;MENDELEY_CITATION_470a799a-ea74-4eb1-9e39-78b644153f24&quot;,&quot;properties&quot;:{&quot;noteIndex&quot;:0},&quot;isEdited&quot;:false,&quot;manualOverride&quot;:{&quot;isManuallyOverridden&quot;:false,&quot;citeprocText&quot;:&quot;[8]&quot;,&quot;manualOverrideText&quot;:&quot;&quot;},&quot;citationTag&quot;:&quot;MENDELEY_CITATION_v3_eyJjaXRhdGlvbklEIjoiTUVOREVMRVlfQ0lUQVRJT05fNDcwYTc5OWEtZWE3NC00ZWIxLTllMzktNzhiNjQ0MTUzZjI0IiwicHJvcGVydGllcyI6eyJub3RlSW5kZXgiOjB9LCJpc0VkaXRlZCI6ZmFsc2UsIm1hbnVhbE92ZXJyaWRlIjp7ImlzTWFudWFsbHlPdmVycmlkZGVuIjpmYWxzZSwiY2l0ZXByb2NUZXh0IjoiWzhdIiwibWFudWFsT3ZlcnJpZGVUZXh0IjoiIn0sImNpdGF0aW9uSXRlbXMiOlt7ImlkIjoiZGIyNDMxYjgtYWQ0ZC0zNWY3LWEzYTYtMDNjZTY5YmI5ZThmIiwiaXRlbURhdGEiOnsidHlwZSI6ImFydGljbGUiLCJpZCI6ImRiMjQzMWI4LWFkNGQtMzVmNy1hM2E2LTAzY2U2OWJiOWU4ZiIsInRpdGxlIjoiVXNpbmcgcGhhc2UgY2hhbmdlIG1hdGVyaWFscyBpbiBwaG90b3ZvbHRhaWMgc3lzdGVtcyBmb3IgdGhlcm1hbCByZWd1bGF0aW9uIGFuZCBlbGVjdHJpY2FsIGVmZmljaWVuY3kgaW1wcm92ZW1lbnQ6IEEgcmV2aWV3IGFuZCBvdXRsb29rIiwiYXV0aG9yIjpbeyJmYW1pbHkiOiJNYSIsImdpdmVuIjoiVGFvIiwicGFyc2UtbmFtZXMiOmZhbHNlLCJkcm9wcGluZy1wYXJ0aWNsZSI6IiIsIm5vbi1kcm9wcGluZy1wYXJ0aWNsZSI6IiJ9LHsiZmFtaWx5IjoiWWFuZyIsImdpdmVuIjoiSG9uZ3hpbmciLCJwYXJzZS1uYW1lcyI6ZmFsc2UsImRyb3BwaW5nLXBhcnRpY2xlIjoiIiwibm9uLWRyb3BwaW5nLXBhcnRpY2xlIjoiIn0seyJmYW1pbHkiOiJaaGFuZyIsImdpdmVuIjoiWWlucGluZyIsInBhcnNlLW5hbWVzIjpmYWxzZSwiZHJvcHBpbmctcGFydGljbGUiOiIiLCJub24tZHJvcHBpbmctcGFydGljbGUiOiIifSx7ImZhbWlseSI6Ikx1IiwiZ2l2ZW4iOiJMaW4iLCJwYXJzZS1uYW1lcyI6ZmFsc2UsImRyb3BwaW5nLXBhcnRpY2xlIjoiIiwibm9uLWRyb3BwaW5nLXBhcnRpY2xlIjoiIn0seyJmYW1pbHkiOiJXYW5nIiwiZ2l2ZW4iOiJYaW4iLCJwYXJzZS1uYW1lcyI6ZmFsc2UsImRyb3BwaW5nLXBhcnRpY2xlIjoiIiwibm9uLWRyb3BwaW5nLXBhcnRpY2xlIjoiIn1dLCJjb250YWluZXItdGl0bGUiOiJSZW5ld2FibGUgYW5kIFN1c3RhaW5hYmxlIEVuZXJneSBSZXZpZXdzIiwiRE9JIjoiMTAuMTAxNi9qLnJzZXIuMjAxNC4xMi4wMDMiLCJJU1NOIjoiMTg3OTA2OTAiLCJpc3N1ZWQiOnsiZGF0ZS1wYXJ0cyI6W1syMDE1XV19LCJwYWdlIjoiMTI3My0xMjg0IiwiYWJzdHJhY3QiOiJUaGUgc3R1ZHkgcHJlc2VudGVkIGluIHRoaXMgcGFwZXIgaXMgYmFzZWQgb24gYSBkZXRhaWxlZCByZXZpZXcgb2YgdGhlIGxpdGVyYXR1cmUgZm9jdXNlZCBvbiB0aGUgdXNlIG9mIHBoYXNlIGNoYW5nZSBtYXRlcmlhbHMgKFBDTSkgZm9yIHBob3Rvdm9sdGFpYyAoUFYpIG1vZHVsZSB0aGVybWFsIHJlZ3VsYXRpb24gYW5kIGVsZWN0cmljYWwgZWZmaWNpZW5jeSBpbXByb3ZlbWVudC4gVGhlIGluZmx1ZW5jZSBvZiBoaWdoIHRlbXBlcmF0dXJlIG9uIFBWIHBvd2VyIGdlbmVyYXRpb24gaGFzIGJlZW4gZXhhbWluZWQgYW5kIHRoZSBmaW5kaW5ncyBoYXZlIGhpZ2hsaWdodGVkIHRoZSBpbXBvcnRhbmNlIG9mIGVmZmVjdGl2ZSB0aGVybWFsIHJlZ3VsYXRpb24gZm9yIFBWIG1vZGVscy4gVmFyaW91cyBQViBjb29saW5nIG1ldGhvZHMgZW1wbG95ZWQgdG8gbWFpbnRhaW4gYmV0dGVyIFBWIHBlcmZvcm1hbmNlIGFyZSBkaXNjdXNzZWQgYW5kIHRoZSByZWNlbnRseSBlbWVyZ2luZyBQVi1QQ00gc3lzdGVtIGNvbmNlcHQgZm9yIHRoZXJtYWwgcmVndWxhdGlvbiBpcyBpbnRyb2R1Y2VkLiBBIGNvbXByZWhlbnNpdmUgbGl0ZXJhdHVyZSByZXZpZXcgb2YgdGhlIHN0YXRlLW9mLXRoZS1hcnQgYXNwZWN0cyBvZiB0aGlzIHRlY2hub2xvZ3ksIHN1Y2ggYXMgc3lzdGVtIGRldmVsb3BtZW50LCBwZXJmb3JtYW5jZSBldmFsdWF0aW9uLCBtYXRlcmlhbHMgc2VsZWN0aW9uLCBoZWF0IHRyYW5zZmVyIGltcHJvdmVtZW50LCBudW1lcmljYWwgbW9kZWxzLCBzaW11bGF0aW9uLCBhbmQgYXBwbGljYXRpb24gaW4gcHJhY3RpY2UgaXMgZ2l2ZW4uIFRoZSBQVi1QQ00gc3lzdGVtLCBob3dldmVyLCBtaWdodCBub3QgYmUgZWNvbm9taWNhbGx5IGZlYXNpYmxlIGlmIHRoZSBlbmhhbmNlbWVudCBvZiBQViBlZmZpY2llbmN5IG9ubHkgaXMgc291Z2h0LiBUaGUgUFYtU1QtUENNIHN5c3RlbSwgaS5lLiBpbnRlZ3JhdGVkIHdpdGggYSBzb2xhciB0aGVybWFsIChTVCkgc3lzdGVtLCBoYXMgdGhlcmVmb3JlIGJlZW4gaW52ZXN0aWdhdGVkIGFzIHRoZSBzdG9yZWQgaGVhdCBjYW4gYmUgZXh0cmFjdGVkIGZvciBvdGhlciB0aGVybWFsIGFwcGxpY2F0aW9ucy4gVGhlIGR1YWwgUENNIHJvbGVzIGRlbW9uc3RyYXRlIHNpZ25pZmljYW50IGFwcGxpY2F0aW9uIHByb3NwZWN0cyBmb3IgdGhlIGNvbWJpbmVkIHRlY2hub2xvZ3kuIEhvd2V2ZXIsIGJvdGggUFYtUENNIGFuZCBQVi1TVC1QQ00gc3lzdGVtcyBhcmUgc3RpbGwgbWFpbmx5IGluIHRoZSByZXNlYXJjaCBhbmQgbGFib3JhdG9yeSB0ZXN0IHN0YWdlcywgd2l0aCBvYnZpb3VzIHNjb3BlIGZvciBwcmFjdGljYWwgYXBwbGljYXRpb25zIGJ1dCB3aXRoIGF0dGVuZGFudCBjaGFsbGVuZ2VzLiBTdWdnZXN0aW9ucyBmb3IgdGhlIGZ1dHVyZSB3b3JrIGFyZSBwcmVzZW50ZWQuIiwicHVibGlzaGVyIjoiRWxzZXZpZXIgTHRkIiwidm9sdW1lIjoiNDMiLCJjb250YWluZXItdGl0bGUtc2hvcnQiOiIifSwiaXNUZW1wb3JhcnkiOmZhbHNlfV19&quot;,&quot;citationItems&quot;:[{&quot;id&quot;:&quot;db2431b8-ad4d-35f7-a3a6-03ce69bb9e8f&quot;,&quot;itemData&quot;:{&quot;type&quot;:&quot;article&quot;,&quot;id&quot;:&quot;db2431b8-ad4d-35f7-a3a6-03ce69bb9e8f&quot;,&quot;title&quot;:&quot;Using phase change materials in photovoltaic systems for thermal regulation and electrical efficiency improvement: A review and outlook&quot;,&quot;author&quot;:[{&quot;family&quot;:&quot;Ma&quot;,&quot;given&quot;:&quot;Tao&quot;,&quot;parse-names&quot;:false,&quot;dropping-particle&quot;:&quot;&quot;,&quot;non-dropping-particle&quot;:&quot;&quot;},{&quot;family&quot;:&quot;Yang&quot;,&quot;given&quot;:&quot;Hongxing&quot;,&quot;parse-names&quot;:false,&quot;dropping-particle&quot;:&quot;&quot;,&quot;non-dropping-particle&quot;:&quot;&quot;},{&quot;family&quot;:&quot;Zhang&quot;,&quot;given&quot;:&quot;Yinping&quot;,&quot;parse-names&quot;:false,&quot;dropping-particle&quot;:&quot;&quot;,&quot;non-dropping-particle&quot;:&quot;&quot;},{&quot;family&quot;:&quot;Lu&quot;,&quot;given&quot;:&quot;Lin&quot;,&quot;parse-names&quot;:false,&quot;dropping-particle&quot;:&quot;&quot;,&quot;non-dropping-particle&quot;:&quot;&quot;},{&quot;family&quot;:&quot;Wang&quot;,&quot;given&quot;:&quot;Xin&quot;,&quot;parse-names&quot;:false,&quot;dropping-particle&quot;:&quot;&quot;,&quot;non-dropping-particle&quot;:&quot;&quot;}],&quot;container-title&quot;:&quot;Renewable and Sustainable Energy Reviews&quot;,&quot;DOI&quot;:&quot;10.1016/j.rser.2014.12.003&quot;,&quot;ISSN&quot;:&quot;18790690&quot;,&quot;issued&quot;:{&quot;date-parts&quot;:[[2015]]},&quot;page&quot;:&quot;1273-1284&quot;,&quot;abstract&quot;:&quot;The study presented in this paper is based on a detailed review of the literature focused on the use of phase change materials (PCM) for photovoltaic (PV) module thermal regulation and electrical efficiency improvement. The influence of high temperature on PV power generation has been examined and the findings have highlighted the importance of effective thermal regulation for PV models. Various PV cooling methods employed to maintain better PV performance are discussed and the recently emerging PV-PCM system concept for thermal regulation is introduced. A comprehensive literature review of the state-of-the-art aspects of this technology, such as system development, performance evaluation, materials selection, heat transfer improvement, numerical models, simulation, and application in practice is given. The PV-PCM system, however, might not be economically feasible if the enhancement of PV efficiency only is sought. The PV-ST-PCM system, i.e. integrated with a solar thermal (ST) system, has therefore been investigated as the stored heat can be extracted for other thermal applications. The dual PCM roles demonstrate significant application prospects for the combined technology. However, both PV-PCM and PV-ST-PCM systems are still mainly in the research and laboratory test stages, with obvious scope for practical applications but with attendant challenges. Suggestions for the future work are presented.&quot;,&quot;publisher&quot;:&quot;Elsevier Ltd&quot;,&quot;volume&quot;:&quot;43&quot;,&quot;container-title-short&quot;:&quot;&quot;},&quot;isTemporary&quot;:false}]},{&quot;citationID&quot;:&quot;MENDELEY_CITATION_a1653ad6-1d52-4c25-bbe1-70615ff99777&quot;,&quot;properties&quot;:{&quot;noteIndex&quot;:0},&quot;isEdited&quot;:false,&quot;manualOverride&quot;:{&quot;isManuallyOverridden&quot;:false,&quot;citeprocText&quot;:&quot;[9]&quot;,&quot;manualOverrideText&quot;:&quot;&quot;},&quot;citationTag&quot;:&quot;MENDELEY_CITATION_v3_eyJjaXRhdGlvbklEIjoiTUVOREVMRVlfQ0lUQVRJT05fYTE2NTNhZDYtMWQ1Mi00YzI1LWJiZTEtNzA2MTVmZjk5Nzc3IiwicHJvcGVydGllcyI6eyJub3RlSW5kZXgiOjB9LCJpc0VkaXRlZCI6ZmFsc2UsIm1hbnVhbE92ZXJyaWRlIjp7ImlzTWFudWFsbHlPdmVycmlkZGVuIjpmYWxzZSwiY2l0ZXByb2NUZXh0IjoiWzldIiwibWFudWFsT3ZlcnJpZGVUZXh0IjoiIn0sImNpdGF0aW9uSXRlbXMiOlt7ImlkIjoiMjNhZThjMDUtNDYwYS0zNTdkLWJmMjMtYzI1ZmJkNDY0MzhhIiwiaXRlbURhdGEiOnsidHlwZSI6ImFydGljbGUtam91cm5hbCIsImlkIjoiMjNhZThjMDUtNDYwYS0zNTdkLWJmMjMtYzI1ZmJkNDY0MzhhIiwidGl0bGUiOiJOdW1lcmljYWwgc3R1ZHkgb2Ygc2hlbGwgYW5kIHR1YmUgaGVhdCBleGNoYW5nZXIgd2l0aCBkaWZmZXJlbnQgY3Jvc3Mtc2VjdGlvbiB0dWJlcyBhbmQgY29tYmluZWQgdHViZXMiLCJhdXRob3IiOlt7ImZhbWlseSI6IlNhZmZhcmlhbiIsImdpdmVuIjoiTW9oYW1tYWQgUmV6YSIsInBhcnNlLW5hbWVzIjpmYWxzZSwiZHJvcHBpbmctcGFydGljbGUiOiIiLCJub24tZHJvcHBpbmctcGFydGljbGUiOiIifSx7ImZhbWlseSI6IkZhemVscG91ciIsImdpdmVuIjoiRmFyaXZhciIsInBhcnNlLW5hbWVzIjpmYWxzZSwiZHJvcHBpbmctcGFydGljbGUiOiIiLCJub24tZHJvcHBpbmctcGFydGljbGUiOiIifSx7ImZhbWlseSI6IlNoYW0iLCJnaXZlbiI6Ik1laHJ6YWQiLCJwYXJzZS1uYW1lcyI6ZmFsc2UsImRyb3BwaW5nLXBhcnRpY2xlIjoiIiwibm9uLWRyb3BwaW5nLXBhcnRpY2xlIjoiIn1dLCJjb250YWluZXItdGl0bGUiOiJJbnRlcm5hdGlvbmFsIEpvdXJuYWwgb2YgRW5lcmd5IGFuZCBFbnZpcm9ubWVudGFsIEVuZ2luZWVyaW5nIiwiRE9JIjoiMTAuMTAwNy9zNDAwOTUtMDE5LTAyOTctOSIsIklTU04iOiIyMjUxNjgzMiIsImlzc3VlZCI6eyJkYXRlLXBhcnRzIjpbWzIwMTksMywxXV19LCJwYWdlIjoiMzMtNDYiLCJhYnN0cmFjdCI6IlNoZWxsIGFuZCB0dWJlIGhlYXQgZXhjaGFuZ2VycyBhcmUgdXNlZCBpbiB2YXJpb3VzIGluZHVzdHJpYWwgcHJvY2Vzc2VzLCBhbmQgYXJlIG9uZSBvZiB0aGUgbW9zdCBjb21tb25seSB1c2VkIGhlYXQgZXhjaGFuZ2Vycy4gQSBzaGVsbCBhbmQgdHViZSBoZWF0IGV4Y2hhbmdlciB3aXRoIGEgMjUlIGJhZmZsZSBjdXQgd2FzIHVzZWQgaW4gdGhpcyBzdHVkeS4gVHViZXMgb2YgZGlmZmVyZW50IGNyb3NzLXNlY3Rpb25zIChjaXJjdWxhciwgZWxsaXB0aWNhbCB3aXRoIGFuIGF0dGFjayBhbmdsZSBvZiA5MMKwIGFuZCBlbGxpcHRpY2FsIHdpdGggYW4gYXR0YWNrIGFuZ2xlIG9mIDDCsCkgd2VyZSBzdHVkaWVkLiBBIGNvbWJpbmVkIG1vZGVsIG9mIGEgc2hlbGwgYW5kIHR1YmUgaGVhdCBleGNoYW5nZXIgd2l0aCBlbGxpcHRpY2FsIHR1YmVzIHdpdGggYW4gYXR0YWNrIGFuZ2xlIG9mIDkwwrAgYW5kIGNpcmN1bGFyIHR1YmVzIHdhcyBpbnRyb2R1Y2VkLiBBIGhlYXQgZXhjaGFuZ2VyIHdpdGggZWxsaXBzb2lkYWwgdHViZXMgbmVhciB0aGUgc2hlbGwgd2l0aCBhbiBhdHRhY2sgYW5nbGUgb2YgOTDCsCBhbmQgY2lyY3VsYXIgdHViZXMgaW4gdGhlIGNlbnRlciBvZiB0aGUgc2hlbGwgc2hvd2VkIHRoZSBoaWdoZXN0IGhlYXQgdHJhbnNmZXIgY29tcGFyZWQgd2l0aCB0aGUgc2hlbGwgYW5kIHR1YmUgaGVhdCBleGNoYW5nZXJzIHdpdGggY2lyY3VsYXIgdHViZXMgYW5kIGVsbGlwdGljYWwgdHViZXMgd2l0aCBhbiBhdHRhY2sgYW5nbGUgb2YgOTDCsCBhbmQgMMKwLiBUaGUgcHJlc3N1cmUgZHJvcCBpbiB0aGUgdHViZSBhbmQgc2hlbGwgc2lkZSB3YXMgYWxzbyBpbnZlc3RpZ2F0ZWQgZm9yIGFsbCBmaXZlIGNhc2VzIGluIHRoaXMgc3R1ZHkuIFRoZSBlZmZlY3Qgb2YgdGhlIGxvY2F0aW9uIG9mIHR1YmVzIG9uIGhlYXQgdHJhbnNmZXIgd2FzIGludmVzdGlnYXRlZC4gSXQgd2FzIHNob3duIHRoYXQgdHViZXMgbG9jYXRlZCBuZWFyIHRoZSBzaGVsbCBoYXZlIGEgZ3JlYXRlciBpbXBhY3Qgb24gaGVhdCB0cmFuc2ZlciBjb21wYXJlZCB3aXRoIHR1YmVzIGxvY2F0ZWQgaW4gdGhlIGNlbnRlciBvZiB0aGUgc2hlbGwuIiwicHVibGlzaGVyIjoiU3ByaW5nZXIgVmVybGFnIiwiaXNzdWUiOiIxIiwidm9sdW1lIjoiMTAiLCJjb250YWluZXItdGl0bGUtc2hvcnQiOiIifSwiaXNUZW1wb3JhcnkiOmZhbHNlfV19&quot;,&quot;citationItems&quot;:[{&quot;id&quot;:&quot;23ae8c05-460a-357d-bf23-c25fbd46438a&quot;,&quot;itemData&quot;:{&quot;type&quot;:&quot;article-journal&quot;,&quot;id&quot;:&quot;23ae8c05-460a-357d-bf23-c25fbd46438a&quot;,&quot;title&quot;:&quot;Numerical study of shell and tube heat exchanger with different cross-section tubes and combined tubes&quot;,&quot;author&quot;:[{&quot;family&quot;:&quot;Saffarian&quot;,&quot;given&quot;:&quot;Mohammad Reza&quot;,&quot;parse-names&quot;:false,&quot;dropping-particle&quot;:&quot;&quot;,&quot;non-dropping-particle&quot;:&quot;&quot;},{&quot;family&quot;:&quot;Fazelpour&quot;,&quot;given&quot;:&quot;Farivar&quot;,&quot;parse-names&quot;:false,&quot;dropping-particle&quot;:&quot;&quot;,&quot;non-dropping-particle&quot;:&quot;&quot;},{&quot;family&quot;:&quot;Sham&quot;,&quot;given&quot;:&quot;Mehrzad&quot;,&quot;parse-names&quot;:false,&quot;dropping-particle&quot;:&quot;&quot;,&quot;non-dropping-particle&quot;:&quot;&quot;}],&quot;container-title&quot;:&quot;International Journal of Energy and Environmental Engineering&quot;,&quot;DOI&quot;:&quot;10.1007/s40095-019-0297-9&quot;,&quot;ISSN&quot;:&quot;22516832&quot;,&quot;issued&quot;:{&quot;date-parts&quot;:[[2019,3,1]]},&quot;page&quot;:&quot;33-46&quot;,&quot;abstract&quot;:&quot;Shell and tube heat exchangers are used in various industrial processes, and are one of the most commonly used heat exchangers. A shell and tube heat exchanger with a 25% baffle cut was used in this study. Tubes of different cross-sections (circular, elliptical with an attack angle of 90° and elliptical with an attack angle of 0°) were studied. A combined model of a shell and tube heat exchanger with elliptical tubes with an attack angle of 90° and circular tubes was introduced. A heat exchanger with ellipsoidal tubes near the shell with an attack angle of 90° and circular tubes in the center of the shell showed the highest heat transfer compared with the shell and tube heat exchangers with circular tubes and elliptical tubes with an attack angle of 90° and 0°. The pressure drop in the tube and shell side was also investigated for all five cases in this study. The effect of the location of tubes on heat transfer was investigated. It was shown that tubes located near the shell have a greater impact on heat transfer compared with tubes located in the center of the shell.&quot;,&quot;publisher&quot;:&quot;Springer Verlag&quot;,&quot;issue&quot;:&quot;1&quot;,&quot;volume&quot;:&quot;10&quot;,&quot;container-title-short&quot;:&quot;&quot;},&quot;isTemporary&quot;:false}]},{&quot;citationID&quot;:&quot;MENDELEY_CITATION_9519b25f-64ea-4e9f-b8b9-7c24c4d7e3c2&quot;,&quot;properties&quot;:{&quot;noteIndex&quot;:0},&quot;isEdited&quot;:false,&quot;manualOverride&quot;:{&quot;isManuallyOverridden&quot;:false,&quot;citeprocText&quot;:&quot;[10]&quot;,&quot;manualOverrideText&quot;:&quot;&quot;},&quot;citationTag&quot;:&quot;MENDELEY_CITATION_v3_eyJjaXRhdGlvbklEIjoiTUVOREVMRVlfQ0lUQVRJT05fOTUxOWIyNWYtNjRlYS00ZTlmLWI4YjktN2MyNGM0ZDdlM2MyIiwicHJvcGVydGllcyI6eyJub3RlSW5kZXgiOjB9LCJpc0VkaXRlZCI6ZmFsc2UsIm1hbnVhbE92ZXJyaWRlIjp7ImlzTWFudWFsbHlPdmVycmlkZGVuIjpmYWxzZSwiY2l0ZXByb2NUZXh0IjoiWzEwXSIsIm1hbnVhbE92ZXJyaWRlVGV4dCI6IiJ9LCJjaXRhdGlvbkl0ZW1zIjpbeyJpZCI6IjYyYTU3OGM0LWY3NWYtM2M5OC1iMzU4LTUzNWI2MzBlZGIyZiIsIml0ZW1EYXRhIjp7InR5cGUiOiJyZXBvcnQiLCJpZCI6IjYyYTU3OGM0LWY3NWYtM2M5OC1iMzU4LTUzNWI2MzBlZGIyZiIsInRpdGxlIjoiQXNzZXNzbWVudCBvZiBIaWdoLUhlYXQtRmx1eCBUaGVybWFsIE1hbmFnZW1lbnQgU2NoZW1lcyIsImF1dGhvciI6W3siZmFtaWx5IjoiTXVkYXdhciIsImdpdmVuIjoiSXNzYW0iLCJwYXJzZS1uYW1lcyI6ZmFsc2UsImRyb3BwaW5nLXBhcnRpY2xlIjoiIiwibm9uLWRyb3BwaW5nLXBhcnRpY2xlIjoiIn1dLCJjb250YWluZXItdGl0bGUiOiJJRUVFIFRSQU5TQUNUSU9OUyBPTiBDT01QT05FTlRTIEFORCBQQUNLQUdJTkcgVEVDSE5PTE9HSUVTIiwiaXNzdWVkIjp7ImRhdGUtcGFydHMiOltbMjAwMV1dfSwiYWJzdHJhY3QiOiJUaGlzIHBhcGVyIGV4cGxvcmVzIHRoZSByZWNlbnQgcmVzZWFyY2ggZGV2ZWxvcG1lbnRzIGluIGhpZ2gtaGVhdC1mbHV4IHRoZXJtYWwgbWFuYWdlbWVudC4gQ29vbGluZyBzY2hlbWVzIHN1Y2ggYXMgcG9vbCBib2lsaW5nLCBkZXRhY2hhYmxlIGhlYXQgc2lua3MsIGNoYW5uZWwgZmxvdyBib2lsaW5nLCBtaWNyby1jaGFubmVsIGFuZCBtaW5pLWNoYW5uZWwgaGVhdCBzaW5rcywgamV0LWltcGluZ2VtZW50LCBhbmQgc3ByYXlzLCBhcmUgZGlzY3Vzc2VkIGFuZCBjb21wYXJlZCByZWxhdGl2ZSB0byBoZWF0IGRpc3NpcGF0aW9uIHBvdGVudGlhbCwgcmVsaWFiaWxpdHksIGFuZCBwYWNrYWdpbmcgY29uY2VybnMuIEl0IGlzIGRlbW9uc3RyYXRlZCB0aGF0LCB3aGlsZSBkaWZmZXJlbnQgY29vbGluZyBvcHRpb25zIGNhbiBiZSB0YWlsb3JlZCB0byB0aGUgc3BlY2lmaWMgbmVlZHMgb2YgaW5kaXZpZHVhbCBhcHBsaWNhdGlvbnMsIHN5c3RlbSBjb25zaWRlcmF0aW9ucyBhbHdheXMgcGxheSBhIHBhcmFtb3VudCByb2xlIGluIGRldGVybWluaW5nIHRoZSBtb3N0IHN1aXRhYmxlIGNvb2xpbmcgc2NoZW1lLiBJdCBpcyBhbHNvIHNob3duIHRoYXQgZXh0ZW5zaXZlIGZ1bmRhbWVudGFsIGVsZWN0cm9uaWMgY29vbGluZyBrbm93bGVkZ2UgaGFzIGJlZW4gYW1hc3NlZCBvdmVyIHRoZSBwYXN0IHR3byBkZWNhZGVzLiBZZXQgdGhlcmUgaXMgbm93IGEgZ3Jvd2luZyBuZWVkIGZvciBoYXJkd2FyZSBpbm5vdmF0aW9ucyByYXRoZXIgdGhhbiBwZXJ0dXJiYXRpb25zIHRvIHRob3NlIGZ1bmRhbWVudGFsIHN0dWRpZXMuIEFuIGV4YW1wbGUgb2YgdGhlc2UgaW5ub3ZhdGlvbnMgaXMgdGhlIGNvb2xpbmcgb2YgbWlsaXRhcnkgYXZpb25pY3MsIHdoZXJlIHJlc2VhcmNoIGZpbmRpbmdzIGZyb20gdGhlIGVsZWN0cm9uaWMgY29vbGluZyBsaXRlcmF0dXJlIGhhdmUgbWFkZSBwb3NzaWJsZSB0aGUgZGV2ZWxvcG1lbnQgb2YgYSBuZXcgZ2VuZXJhdGlvbiBvZiBjb29saW5nIGhhcmR3YXJlIHdoaWNoIHByb21pc2Ugb3JkZXIgb2YgbWFnbml0dWRlIGluY3JlYXNlcyBpbiBoZWF0IGRpc3NpcGF0aW9uIGNvbXBhcmVkIHRvIHRvZGF5J3MgY3V0dGluZyBlZGdlIGF2aW9uaWNzIGNvb2xpbmcgc2NoZW1lcy4iLCJpc3N1ZSI6IjIiLCJ2b2x1bWUiOiIyNCIsImNvbnRhaW5lci10aXRsZS1zaG9ydCI6IiJ9LCJpc1RlbXBvcmFyeSI6ZmFsc2V9XX0=&quot;,&quot;citationItems&quot;:[{&quot;id&quot;:&quot;62a578c4-f75f-3c98-b358-535b630edb2f&quot;,&quot;itemData&quot;:{&quot;type&quot;:&quot;report&quot;,&quot;id&quot;:&quot;62a578c4-f75f-3c98-b358-535b630edb2f&quot;,&quot;title&quot;:&quot;Assessment of High-Heat-Flux Thermal Management Schemes&quot;,&quot;author&quot;:[{&quot;family&quot;:&quot;Mudawar&quot;,&quot;given&quot;:&quot;Issam&quot;,&quot;parse-names&quot;:false,&quot;dropping-particle&quot;:&quot;&quot;,&quot;non-dropping-particle&quot;:&quot;&quot;}],&quot;container-title&quot;:&quot;IEEE TRANSACTIONS ON COMPONENTS AND PACKAGING TECHNOLOGIES&quot;,&quot;issued&quot;:{&quot;date-parts&quot;:[[2001]]},&quot;abstract&quot;:&quot;This paper explores the recent research developments in high-heat-flux thermal management. Cooling schemes such as pool boiling, detachable heat sinks, channel flow boiling, micro-channel and mini-channel heat sinks, jet-impingement, and sprays, are discussed and compared relative to heat dissipation potential, reliability, and packaging concerns. It is demonstrated that, while different cooling options can be tailored to the specific needs of individual applications, system considerations always play a paramount role in determining the most suitable cooling scheme. It is also shown that extensive fundamental electronic cooling knowledge has been amassed over the past two decades. Yet there is now a growing need for hardware innovations rather than perturbations to those fundamental studies. An example of these innovations is the cooling of military avionics, where research findings from the electronic cooling literature have made possible the development of a new generation of cooling hardware which promise order of magnitude increases in heat dissipation compared to today's cutting edge avionics cooling schemes.&quot;,&quot;issue&quot;:&quot;2&quot;,&quot;volume&quot;:&quot;24&quot;,&quot;container-title-short&quot;:&quot;&quot;},&quot;isTemporary&quot;:false}]},{&quot;citationID&quot;:&quot;MENDELEY_CITATION_b8431d8e-1b4d-41f6-b54d-c27295452c4d&quot;,&quot;properties&quot;:{&quot;noteIndex&quot;:0},&quot;isEdited&quot;:false,&quot;manualOverride&quot;:{&quot;isManuallyOverridden&quot;:false,&quot;citeprocText&quot;:&quot;[11]&quot;,&quot;manualOverrideText&quot;:&quot;&quot;},&quot;citationTag&quot;:&quot;MENDELEY_CITATION_v3_eyJjaXRhdGlvbklEIjoiTUVOREVMRVlfQ0lUQVRJT05fYjg0MzFkOGUtMWI0ZC00MWY2LWI1NGQtYzI3Mjk1NDUyYzRkIiwicHJvcGVydGllcyI6eyJub3RlSW5kZXgiOjB9LCJpc0VkaXRlZCI6ZmFsc2UsIm1hbnVhbE92ZXJyaWRlIjp7ImlzTWFudWFsbHlPdmVycmlkZGVuIjpmYWxzZSwiY2l0ZXByb2NUZXh0IjoiWzExXSIsIm1hbnVhbE92ZXJyaWRlVGV4dCI6IiJ9LCJjaXRhdGlvbkl0ZW1zIjpbeyJpZCI6IjA1ZDE4NGVlLTY1NWYtMzNlMi05NDRmLWM2YWJjOGVhYTBhNiIsIml0ZW1EYXRhIjp7InR5cGUiOiJyZXBvcnQiLCJpZCI6IjA1ZDE4NGVlLTY1NWYtMzNlMi05NDRmLWM2YWJjOGVhYTBhNiIsInRpdGxlIjoiT3BlcmF0aW9ucyAmIE1haW50ZW5hbmNlIEJlc3QgUHJhY3RpY2VzIEEgR3VpZGUgdG8gQWNoaWV2aW5nIE9wZXJhdGlvbmFsIEVmZmljaWVuY3kiLCJhdXRob3IiOlt7ImZhbWlseSI6IlN1bGxpdmFuIiwiZ2l2ZW4iOiJHIFAiLCJwYXJzZS1uYW1lcyI6ZmFsc2UsImRyb3BwaW5nLXBhcnRpY2xlIjoiIiwibm9uLWRyb3BwaW5nLXBhcnRpY2xlIjoiIn0seyJmYW1pbHkiOiJQdWdoIiwiZ2l2ZW4iOiJSIiwicGFyc2UtbmFtZXMiOmZhbHNlLCJkcm9wcGluZy1wYXJ0aWNsZSI6IiIsIm5vbi1kcm9wcGluZy1wYXJ0aWNsZSI6IiJ9LHsiZmFtaWx5IjoiTWVsZW5kZXoiLCJnaXZlbiI6IkEgUCIsInBhcnNlLW5hbWVzIjpmYWxzZSwiZHJvcHBpbmctcGFydGljbGUiOiIiLCJub24tZHJvcHBpbmctcGFydGljbGUiOiIifSx7ImZhbWlseSI6Ikh1bnQiLCJnaXZlbiI6IlcgRCIsInBhcnNlLW5hbWVzIjpmYWxzZSwiZHJvcHBpbmctcGFydGljbGUiOiIiLCJub24tZHJvcHBpbmctcGFydGljbGUiOiIifV0sImlzc3VlZCI6eyJkYXRlLXBhcnRzIjpbWzIwMDJdXX0sImNvbnRhaW5lci10aXRsZS1zaG9ydCI6IiJ9LCJpc1RlbXBvcmFyeSI6ZmFsc2V9XX0=&quot;,&quot;citationItems&quot;:[{&quot;id&quot;:&quot;05d184ee-655f-33e2-944f-c6abc8eaa0a6&quot;,&quot;itemData&quot;:{&quot;type&quot;:&quot;report&quot;,&quot;id&quot;:&quot;05d184ee-655f-33e2-944f-c6abc8eaa0a6&quot;,&quot;title&quot;:&quot;Operations &amp; Maintenance Best Practices A Guide to Achieving Operational Efficiency&quot;,&quot;author&quot;:[{&quot;family&quot;:&quot;Sullivan&quot;,&quot;given&quot;:&quot;G P&quot;,&quot;parse-names&quot;:false,&quot;dropping-particle&quot;:&quot;&quot;,&quot;non-dropping-particle&quot;:&quot;&quot;},{&quot;family&quot;:&quot;Pugh&quot;,&quot;given&quot;:&quot;R&quot;,&quot;parse-names&quot;:false,&quot;dropping-particle&quot;:&quot;&quot;,&quot;non-dropping-particle&quot;:&quot;&quot;},{&quot;family&quot;:&quot;Melendez&quot;,&quot;given&quot;:&quot;A P&quot;,&quot;parse-names&quot;:false,&quot;dropping-particle&quot;:&quot;&quot;,&quot;non-dropping-particle&quot;:&quot;&quot;},{&quot;family&quot;:&quot;Hunt&quot;,&quot;given&quot;:&quot;W D&quot;,&quot;parse-names&quot;:false,&quot;dropping-particle&quot;:&quot;&quot;,&quot;non-dropping-particle&quot;:&quot;&quot;}],&quot;issued&quot;:{&quot;date-parts&quot;:[[2002]]},&quot;container-title-short&quot;:&quot;&quot;},&quot;isTemporary&quot;:false}]},{&quot;citationID&quot;:&quot;MENDELEY_CITATION_bc701dd3-0ce9-4791-81d4-1cb52afbb610&quot;,&quot;properties&quot;:{&quot;noteIndex&quot;:0},&quot;isEdited&quot;:false,&quot;manualOverride&quot;:{&quot;isManuallyOverridden&quot;:false,&quot;citeprocText&quot;:&quot;[12]&quot;,&quot;manualOverrideText&quot;:&quot;&quot;},&quot;citationTag&quot;:&quot;MENDELEY_CITATION_v3_eyJjaXRhdGlvbklEIjoiTUVOREVMRVlfQ0lUQVRJT05fYmM3MDFkZDMtMGNlOS00NzkxLTgxZDQtMWNiNTJhZmJiNjEwIiwicHJvcGVydGllcyI6eyJub3RlSW5kZXgiOjB9LCJpc0VkaXRlZCI6ZmFsc2UsIm1hbnVhbE92ZXJyaWRlIjp7ImlzTWFudWFsbHlPdmVycmlkZGVuIjpmYWxzZSwiY2l0ZXByb2NUZXh0IjoiWzEyXSIsIm1hbnVhbE92ZXJyaWRlVGV4dCI6IiJ9LCJjaXRhdGlvbkl0ZW1zIjpbeyJpZCI6IjdjM2IwNDgxLTU0ZGItMzBiZi04MWVjLThmOTI0ZTVjNDRmMCIsIml0ZW1EYXRhIjp7InR5cGUiOiJyZXBvcnQiLCJpZCI6IjdjM2IwNDgxLTU0ZGItMzBiZi04MWVjLThmOTI0ZTVjNDRmMCIsInRpdGxlIjoiT1BUSU1JWklORyBUSEUgREVTSUdOIEFORCBTRUxFQ1RJT04gT0YgSEVBVCBFWENIQU5HRVJTIFRIUk9VR0ggTE1URCBDT1JSRUNUSU9OIEZBQ1RPUiIsImF1dGhvciI6W3siZmFtaWx5IjoiU2hla2hhciIsImdpdmVuIjoiRGl2eWFuc2h1IiwicGFyc2UtbmFtZXMiOmZhbHNlLCJkcm9wcGluZy1wYXJ0aWNsZSI6IiIsIm5vbi1kcm9wcGluZy1wYXJ0aWNsZSI6IiJ9XSwiY29udGFpbmVyLXRpdGxlIjoiSW50ZXJuYXRpb25hbCBSZXNlYXJjaCBKb3VybmFsIG9mIE1vZGVybml6YXRpb24gaW4gRW5naW5lZXJpbmcgVGVjaG5vbG9neSBhbmQgU2NpZW5jZSIsIlVSTCI6Ind3dy5pcmptZXRzLmNvbSIsIm51bWJlci1vZi1wYWdlcyI6IjI1ODItNTIwOCIsImFic3RyYWN0IjoiT3B0aW1pemluZyB0aGUgZGVzaWduIGFuZCBlbGVjdGlvbiBvZiBoZWF0IGV4Y2hhbmdlcnMgKEhYKSBpcyBhIHZpdGFsIHRhc2suIFRoaXMgcGllY2Ugb2Ygd29yayBiZWNvbWVzIHRvdWdoZXIgaW4gY2FzZSBvZiBjb21wbGV4IGhlYXQgZXhjaGFuZ2Vycy4gRGV0ZXJtaW5hdGlvbiBvZiB0aGUgbG9nYXJpdGhtaWMgbWVhbiB0ZW1wZXJhdHVyZSBkaWZmZXJlbmNlIChMTVREKSBhbmQgdGhlIG92ZXJhbGwgaGVhdCB0cmFuc2ZlciBjb2VmZmljaWVudCBhcmUgdHdvIHZpdGFsIHN0ZXBzIGluIHRoZSB0aGVybWFsIGRlc2lnbiBvZiBoZWF0IGV4Y2hhbmdlcnMsIHdoaWNoIGFyZSBjcnVjaWFsIHRvIGNvbXB1dGUgdGhlIHJlcXVpcmVkIGhlYXQgdHJhbnNmZXIgYXJlYS4gSW4gYSBzaGVsbCAmIHR1YmUgSFggKGNvdW50ZXItY3VycmVudCBjb25maWd1cmF0aW9uKSB0aGUgTE1URCB2YWx1ZSBvYnRhaW5lZCBpcyBrbm93biBhcyBjb3JyZWN0ZWQgbG9nYXJpdGhtaWMgbWVhbiB0ZW1wZXJhdHVyZSBkaWZmZXJlbmNlIChDTE1URCkgd2hpY2ggaXMgZXF1YWxzIHRvIHRoZSBwcm9kdWN0IG9mIExNVEQgYW5kIGEgZmFjdG9yIEYgd2hpY2ggaXMga25vd24gYXMgTE1URCBjb3JyZWN0aW9uIGZhY3Rvci4gSWRlYWxseSB0aGUgdmFsdWUgb2YgRiBzaG91bGQgYmUgb25lIGkuZS4gZm9yIDEtMSBjb3VudGVyLWN1cnJlbnQgY29uZmlndXJhdGlvbiBidXQgZm9yIHNoZWxsICYgSFggaXQgYmVjb21lcyAwIDwgRiA8IDEuIEFuIG9wdGltYWwgZGVzaWduIGdpdmVzIHRoZSB2YWx1ZSBvZiBGIHZlcnkgY2xvc2VyIHRvIDEuIE1BVExBQiBjb21wdXRlciBwcm9ncmFtIGZvciBoZWF0IGV4Y2hhbmdlciBMTVREIGNvcnJlY3Rpb24gZmFjdG9yIGhhcyBiZWVuIGRldmVsb3BlZCB0byBtYWtlIGl0IGVhc2llci4gSXQncyBhIHRvb2wgZm9yIHN0cmFpZ2h0IGNvbXB1dGF0aW9uIG9mIHRoZSBMTVREIGNvcnJlY3Rpb24gZmFjdG9ycyBhbmQgYWxzbyB1c2VkIGluIGRyYXdpbmcgdGhlIGdyYXBocy4gT2J0YWluZWQgcmVzdWx0cyBhcmUgYWNjdXJhdGUgZW5vdWdoIGZvciBlbmdpbmVlcmluZyBhcHBsaWNhdGlvbnMsIHdoaWNoIGlzIHJvYnVzdCwgdXNlciBmcmllbmRseSwgYW5kIGZsZXhpYmxlLiIsImNvbnRhaW5lci10aXRsZS1zaG9ydCI6IiJ9LCJpc1RlbXBvcmFyeSI6ZmFsc2V9XX0=&quot;,&quot;citationItems&quot;:[{&quot;id&quot;:&quot;7c3b0481-54db-30bf-81ec-8f924e5c44f0&quot;,&quot;itemData&quot;:{&quot;type&quot;:&quot;report&quot;,&quot;id&quot;:&quot;7c3b0481-54db-30bf-81ec-8f924e5c44f0&quot;,&quot;title&quot;:&quot;OPTIMIZING THE DESIGN AND SELECTION OF HEAT EXCHANGERS THROUGH LMTD CORRECTION FACTOR&quot;,&quot;author&quot;:[{&quot;family&quot;:&quot;Shekhar&quot;,&quot;given&quot;:&quot;Divyanshu&quot;,&quot;parse-names&quot;:false,&quot;dropping-particle&quot;:&quot;&quot;,&quot;non-dropping-particle&quot;:&quot;&quot;}],&quot;container-title&quot;:&quot;International Research Journal of Modernization in Engineering Technology and Science&quot;,&quot;URL&quot;:&quot;www.irjmets.com&quot;,&quot;number-of-pages&quot;:&quot;2582-5208&quot;,&quot;abstract&quot;:&quot;Optimizing the design and election of heat exchangers (HX) is a vital task. This piece of work becomes tougher in case of complex heat exchangers. Determination of the logarithmic mean temperature difference (LMTD) and the overall heat transfer coefficient are two vital steps in the thermal design of heat exchangers, which are crucial to compute the required heat transfer area. In a shell &amp; tube HX (counter-current configuration) the LMTD value obtained is known as corrected logarithmic mean temperature difference (CLMTD) which is equals to the product of LMTD and a factor F which is known as LMTD correction factor. Ideally the value of F should be one i.e. for 1-1 counter-current configuration but for shell &amp; HX it becomes 0 &lt; F &lt; 1. An optimal design gives the value of F very closer to 1. MATLAB computer program for heat exchanger LMTD correction factor has been developed to make it easier. It's a tool for straight computation of the LMTD correction factors and also used in drawing the graphs. Obtained results are accurate enough for engineering applications, which is robust, user friendly, and flexible.&quot;,&quot;container-title-short&quot;:&quot;&quot;},&quot;isTemporary&quot;:false}]},{&quot;citationID&quot;:&quot;MENDELEY_CITATION_9db43351-a4e9-40ff-8aa8-a88bbbb3c0aa&quot;,&quot;properties&quot;:{&quot;noteIndex&quot;:0},&quot;isEdited&quot;:false,&quot;manualOverride&quot;:{&quot;isManuallyOverridden&quot;:false,&quot;citeprocText&quot;:&quot;[13]&quot;,&quot;manualOverrideText&quot;:&quot;&quot;},&quot;citationTag&quot;:&quot;MENDELEY_CITATION_v3_eyJjaXRhdGlvbklEIjoiTUVOREVMRVlfQ0lUQVRJT05fOWRiNDMzNTEtYTRlOS00MGZmLThhYTgtYTg4YmJiYjNjMGFhIiwicHJvcGVydGllcyI6eyJub3RlSW5kZXgiOjB9LCJpc0VkaXRlZCI6ZmFsc2UsIm1hbnVhbE92ZXJyaWRlIjp7ImlzTWFudWFsbHlPdmVycmlkZGVuIjpmYWxzZSwiY2l0ZXByb2NUZXh0IjoiWzEzXSIsIm1hbnVhbE92ZXJyaWRlVGV4dCI6IiJ9LCJjaXRhdGlvbkl0ZW1zIjpbeyJpZCI6IjA3YjgwMDg2LTYzOWEtMzY2Yi05N2MzLWI0Yjg0Y2IxMDBlNyIsIml0ZW1EYXRhIjp7InR5cGUiOiJhcnRpY2xlIiwiaWQiOiIwN2I4MDA4Ni02MzlhLTM2NmItOTdjMy1iNGI4NGNiMTAwZTciLCJ0aXRsZSI6IlRoZSBkZXNpZ24gb2Ygc2hlbGwgYW5kIHR1YmUgaGVhdCBleGNoYW5nZXJzIOKAkyBBIHJldmlldyIsImF1dGhvciI6W3siZmFtaWx5IjoiU2lsYWlwaWxsYXlhcnB1dGh1ciIsImdpdmVuIjoiS2FydGhpayIsInBhcnNlLW5hbWVzIjpmYWxzZSwiZHJvcHBpbmctcGFydGljbGUiOiIiLCJub24tZHJvcHBpbmctcGFydGljbGUiOiIifSx7ImZhbWlseSI6IktodXJzaGlkIiwiZ2l2ZW4iOiJIYXNzYW4iLCJwYXJzZS1uYW1lcyI6ZmFsc2UsImRyb3BwaW5nLXBhcnRpY2xlIjoiIiwibm9uLWRyb3BwaW5nLXBhcnRpY2xlIjoiIn1dLCJjb250YWluZXItdGl0bGUiOiJJbnRlcm5hdGlvbmFsIEpvdXJuYWwgb2YgTWVjaGFuaWNhbCBhbmQgUHJvZHVjdGlvbiBFbmdpbmVlcmluZyBSZXNlYXJjaCBhbmQgRGV2ZWxvcG1lbnQiLCJET0kiOiIxMC4yNDI0Ny9pam1wZXJkZmViMjAxOTEwIiwiSVNTTiI6IjIyNDk4MDAxIiwiaXNzdWVkIjp7ImRhdGUtcGFydHMiOltbMjAxOSwxMiwyNl1dfSwicGFnZSI6Ijg3LTEwMiIsImFic3RyYWN0IjoiVGhlIHBhcGVyIGNvbnNpZGVyZWQgYSByZXZpZXcgZm9yIHRoZSBkZXNpZ24gb2YgYSBzaGVsbCBhbmQgdHViZSBoZWF0IGV4Y2hhbmdlci4gVGhlcmVpbiwgcG9wdWxhciBhbmFseXRpY2FsIHRlY2huaXF1ZXMgc3VjaCBhcyBsb2cgbWVhbiB0ZW1wZXJhdHVyZSBkaWZmZXJlbmNlIChMTVREKSBhbmQgZWZmZWN0aXZlbmVzcy1udW1iZXIgb2YgdHJhbnNmZXIgdW5pdHMgKM61LU5UVSkgd2VyZSBjb25zaWRlcmVkIGluIHRoZSBhbmFseXNpcy4gSW4gdGhlIGRlc2lnbiwgYW5hbHlzaXMsIHBlcmZvcm1hbmNlIGNoYXJ0cyBhbmQgdGFibGVzIGRlc2NyaWJpbmcgdGhlIHBlcmZvcm1hbmNlIG9mIHRoZSBzaGVsbCBhbmQgdHViZSBoZWF0IGV4Y2hhbmdlciBpbiB0ZXJtcyBvZiBjcnVjaWFsIGRpbWVuc2lvbmxlc3MgcGFyYW1ldGVycyB3ZXJlIGRldmVsb3BlZC4gVGhlc2UgZnVuZGFtZW50YWwgZGltZW5zaW9ubGVzcyBwYXJhbWV0ZXJzIGFjY291bnQgZm9yIHRoZSB0aGVybWFsICYgdGhlIHBoeXNpY2FsIHByb3BlcnRpZXMgb2YgdGhlIGZsdWlkcyBhbmQgdGhlIGhlYXQgZXhjaGFuZ2VyIChIWCkgbWF0ZXJpYWwuIFVzaW5nIHRoZSBpbmZvcm1hdGlvbiBmcm9tIHRoZSBwZXJmb3JtYW5jZSBjaGFydHMgYW5kIHRhYmxlcywgYSBiYXNpYyBkZXNpZ24gZm9yIHRoZSBzaGVsbCBhbmQgdHViZSBoZWF0IGV4Y2hhbmdlciBjYW4gYmUgcmVhZGlseSBmb3JtdWxhdGVkLiBUaGUgYmFzaWMgZGVzaWduIGludm9sdmVzIGNob29zaW5nIGFuIGFwcHJvcHJpYXRlIG51bWJlciBvZiB0cmFuc2ZlciB1bml0cyAoTlRVKSBhbmQgY2FwYWNpdHkgcmF0ZSByYXRpbyBmb3IgYSBnaXZlbiBhcHBsaWNhdGlvbi4gVGhlIE5UVSBhbmQgY2FwYWNpdHkgcmF0ZSByYXRpbyBjYW4gdGhlbiBiZSBleHRyYXBvbGF0ZWQgdG8gZGV2ZWxvcCBhIGRldGFpbGVkIGRlc2lnbiBmb3IgdGhlIHNoZWxsIGFuZCB0dWJlIGhlYXQgZXhjaGFuZ2VyLiBTaW5jZSBOVFUgYW5kIGNhcGFjaXR5IHJhdGUgcmF0aW8gYWNjb3VudHMgZm9yIGFsbCB0aGUgc2lnbmlmaWNhbnQgcGh5c2ljYWwgYW5kIHRoZXJtYWwgcHJvcGVydGllcyBvZiB0aGUgaGVhdCBleGNoYW5nZXIsIHBlcmZvcm1hbmNlIHRhYmxlcyBhbmQgY2hhcnRzIHdvdWxkIGNlcnRhaW5seSBoZWxwIGluIG1heGltaXppbmcgdGhlIHBlcmZvcm1hbmNlIGFuZCBtaW5pbWl6aW5nIHRoZSBjb3N0IG9mIHRoZSBzaGVsbCBhbmQgdHViZSBoZWF0IGV4Y2hhbmdlci4gSW4gdGhlIGNhc2UgY29uc2lkZXJlZCBoZXJlaW4sIGJvdGggTE1URCBhbmQgzrUtTlRVIHRlY2huaXF1ZXMgeWllbGQgdGhlIHNhbWUgZXhhY3QgcmVzdWx0cy4iLCJwdWJsaXNoZXIiOiJUcmFuc3N0ZWxsYXIgSm91cm5hbCBQdWJsaWNhdGlvbnMgYW5kIFJlc2VhcmNoIENvbnN1bHRhbmN5IFByaXZhdGUgTGltaXRlZCAoVEpQUkMpIiwiaXNzdWUiOiIxIiwidm9sdW1lIjoiOSIsImNvbnRhaW5lci10aXRsZS1zaG9ydCI6IiJ9LCJpc1RlbXBvcmFyeSI6ZmFsc2V9XX0=&quot;,&quot;citationItems&quot;:[{&quot;id&quot;:&quot;07b80086-639a-366b-97c3-b4b84cb100e7&quot;,&quot;itemData&quot;:{&quot;type&quot;:&quot;article&quot;,&quot;id&quot;:&quot;07b80086-639a-366b-97c3-b4b84cb100e7&quot;,&quot;title&quot;:&quot;The design of shell and tube heat exchangers – A review&quot;,&quot;author&quot;:[{&quot;family&quot;:&quot;Silaipillayarputhur&quot;,&quot;given&quot;:&quot;Karthik&quot;,&quot;parse-names&quot;:false,&quot;dropping-particle&quot;:&quot;&quot;,&quot;non-dropping-particle&quot;:&quot;&quot;},{&quot;family&quot;:&quot;Khurshid&quot;,&quot;given&quot;:&quot;Hassan&quot;,&quot;parse-names&quot;:false,&quot;dropping-particle&quot;:&quot;&quot;,&quot;non-dropping-particle&quot;:&quot;&quot;}],&quot;container-title&quot;:&quot;International Journal of Mechanical and Production Engineering Research and Development&quot;,&quot;DOI&quot;:&quot;10.24247/ijmperdfeb201910&quot;,&quot;ISSN&quot;:&quot;22498001&quot;,&quot;issued&quot;:{&quot;date-parts&quot;:[[2019,12,26]]},&quot;page&quot;:&quot;87-102&quot;,&quot;abstract&quot;:&quot;The paper considered a review for the design of a shell and tube heat exchanger. Therein, popular analytical techniques such as log mean temperature difference (LMTD) and effectiveness-number of transfer units (ε-NTU) were considered in the analysis. In the design, analysis, performance charts and tables describing the performance of the shell and tube heat exchanger in terms of crucial dimensionless parameters were developed. These fundamental dimensionless parameters account for the thermal &amp; the physical properties of the fluids and the heat exchanger (HX) material. Using the information from the performance charts and tables, a basic design for the shell and tube heat exchanger can be readily formulated. The basic design involves choosing an appropriate number of transfer units (NTU) and capacity rate ratio for a given application. The NTU and capacity rate ratio can then be extrapolated to develop a detailed design for the shell and tube heat exchanger. Since NTU and capacity rate ratio accounts for all the significant physical and thermal properties of the heat exchanger, performance tables and charts would certainly help in maximizing the performance and minimizing the cost of the shell and tube heat exchanger. In the case considered herein, both LMTD and ε-NTU techniques yield the same exact results.&quot;,&quot;publisher&quot;:&quot;Transstellar Journal Publications and Research Consultancy Private Limited (TJPRC)&quot;,&quot;issue&quot;:&quot;1&quot;,&quot;volume&quot;:&quot;9&quot;,&quot;container-title-short&quot;:&quot;&quot;},&quot;isTemporary&quot;:false}]},{&quot;citationID&quot;:&quot;MENDELEY_CITATION_b2d1271a-0170-4521-b5b3-c33beafbe253&quot;,&quot;properties&quot;:{&quot;noteIndex&quot;:0},&quot;isEdited&quot;:false,&quot;manualOverride&quot;:{&quot;isManuallyOverridden&quot;:false,&quot;citeprocText&quot;:&quot;[14]&quot;,&quot;manualOverrideText&quot;:&quot;&quot;},&quot;citationTag&quot;:&quot;MENDELEY_CITATION_v3_eyJjaXRhdGlvbklEIjoiTUVOREVMRVlfQ0lUQVRJT05fYjJkMTI3MWEtMDE3MC00NTIxLWI1YjMtYzMzYmVhZmJlMjUzIiwicHJvcGVydGllcyI6eyJub3RlSW5kZXgiOjB9LCJpc0VkaXRlZCI6ZmFsc2UsIm1hbnVhbE92ZXJyaWRlIjp7ImlzTWFudWFsbHlPdmVycmlkZGVuIjpmYWxzZSwiY2l0ZXByb2NUZXh0IjoiWzE0XSIsIm1hbnVhbE92ZXJyaWRlVGV4dCI6IiJ9LCJjaXRhdGlvbkl0ZW1zIjpbeyJpZCI6IjY2NDEzOGFiLTgyZGYtMzYyNy04NzYwLWQ5OWFlNzQ0NzY2MiIsIml0ZW1EYXRhIjp7InR5cGUiOiJhcnRpY2xlLWpvdXJuYWwiLCJpZCI6IjY2NDEzOGFiLTgyZGYtMzYyNy04NzYwLWQ5OWFlNzQ0NzY2MiIsInRpdGxlIjoiRGVzaWduIGFuZCBPcHRpbWl6YXRpb24gb2YgSGVhdCBFeGNoYW5nZXIgU3lzdGVtcyBmb3IgSW5kdXN0cmlhbCBBcHBsaWNhdGlvbnMiLCJhdXRob3IiOlt7ImZhbWlseSI6IkFzaHJhZiIsImdpdmVuIjoiTW9oYW1tYWQiLCJwYXJzZS1uYW1lcyI6ZmFsc2UsImRyb3BwaW5nLXBhcnRpY2xlIjoiIiwibm9uLWRyb3BwaW5nLXBhcnRpY2xlIjoiIn0seyJmYW1pbHkiOiJLaGFyZSIsImdpdmVuIjoiTmVlbGVzaCIsInBhcnNlLW5hbWVzIjpmYWxzZSwiZHJvcHBpbmctcGFydGljbGUiOiIiLCJub24tZHJvcHBpbmctcGFydGljbGUiOiIifV0sImNvbnRhaW5lci10aXRsZSI6IlJhZGl1czogSm91cm5hbCBvZiBTY2llbmNlIGFuZCBUZWNobm9sb2d5IiwiRE9JIjoiMTAuNTI4MS96ZW5vZG8uMTUzMjcxMzAiLCJVUkwiOiJodHRwczovL2RvaS5vcmcvMTAuNTI4MS96ZW5vZG8uMTUzMjcxMzAiLCJpc3N1ZWQiOnsiZGF0ZS1wYXJ0cyI6W1syMDI1XV19LCJwYWdlIjoiOSIsImFic3RyYWN0IjoiVGhlIGluZHVzdHJpYWwgcHJvY2Vzc2VzIG9mIHBvd2VyIGdlbmVyYXRpb24gYWxvbmdzaWRlIGNoZW1pY2FsIG1hbnVmYWN0dXJpbmcgYWxvbmcgd2l0aCByZWZyaWdlcmF0aW9uIGFuZCBIVkFDIHN5c3RlbXMgZGVwZW5kIGZ1bmRhbWVudGFsbHkgb24gaGVhdCBleGNoYW5nZXJzLiBUaGUgZGVzaWduIHF1YWxpdHkgb2YgaGVhdCBleGNoYW5nZXJzIGVuYWJsZXMgc3VwZXJpb3IgdGhlcm1hbCBwZXJmb3JtYW5jZSwgdG9nZXRoZXIgd2l0aCByZWR1Y2VkIG9wZXJhdGlvbmFsIGV4cGVuc2VzLiBUaGUgcmVzZWFyY2ggYW5hbHl6ZXMgdGhlIGRlc2lnbiBhcHByb2FjaCBmb3IgU2hlbGwgJiBUdWJlIEhlYXQgRXhjaGFuZ2VycyAoU1RIRSkgc2luY2UgdGhlc2UgdW5pdHMgcmVtYWluIHBvcHVsYXIgYmVjYXVzZSBvZiB0aGVpciBsb25nIHNlcnZpY2UgbGlmZSBhbmQgZmxleGlibGUgYXBwbGljYXRpb24gb3B0aW9ucy4gVGhlIHBhcGVyIHByZXNlbnRzIGFuIGFwcHJvYWNoIGZvciBwcmFjdGljYWwgZGVzaWduIG1ldGhvZG9sb2d5IHdoaWNoIGZvY3VzZXMgb24gaW5kdXN0cmllcyBsYWNraW5nIHNvcGhpc3RpY2F0ZWQgc2ltdWxhdGlvbiBjYXBhYmlsaXRpZXMuIEEgYmFzaWMgYXBwcm9hY2ggZm9yIHRoZXJtb2R5bmFtaWMgYW5hbHlzaXMgYW5kIHBhcmFtZXRlciBlc3RpbWF0aW9uIGxlYWRzIHRvIHNwcmVhZHNoZWV0LWJhc2VkIG1hbnVhbCBvcHRpbWl6YXRpb25zIGZvciBkZXNpZ25zLiBUaGUgb3B0aW1pemVkIGhlYXQgZXhjaGFuZ2VyIGRlc2lnbiBhY2hpZXZlZCBhIDklIGluY3JlYXNlIGluIGhlYXQgdHJhbnNmZXIgZWZmaWNpZW5jeSBhbmQgYXBwcm94aW1hdGVseSAxMiUgcmVkdWN0aW9uIGluIG1hdGVyaWFsIHVzYWdlLiBUaGUgbWFpbiBnb2FsIGlzIHRvIGRlY3JlYXNlIGVuZXJneSB3YXN0ZSBhbmQgb3B0aW1pemUgaGVhdCB0cmFuc2ZlciBvcGVyYXRpb25zIHRvZ2V0aGVyIHdpdGggbG93ZXJpbmcgcHJvZHVjdGlvbiBtYXRlcmlhbHMgYW5kIGV4cGVuc2VzLiBBIHN0dWR5IGRlbW9uc3RyYXRlcyB0aGlzIG1ldGhvZCdzIGVmZmVjdGl2ZW5lc3MgYmVjYXVzZSBpdCBib29zdHMgZWZmaWNpZW5jeSBhbmQgZGVjcmVhc2VzIHN1cmZhY2UgYXJlYSByZXF1aXJlbWVudHMgYWxvbmcgd2l0aCBkZXNpZ24gdGltZSByZXF1aXJlbWVudHMuIEJhc2ljIHRvb2xzIGVuYWJsZSBtZWFuaW5nZnVsIGltcHJvdmVtZW50cyB0byBiZSBjYXJyaWVkIG91dCBpbiBoZWF0IGV4Y2hhbmdlciBzeXN0ZW1zLiIsImlzc3VlIjoiMSIsInZvbHVtZSI6IjIiLCJjb250YWluZXItdGl0bGUtc2hvcnQiOiIifSwiaXNUZW1wb3JhcnkiOmZhbHNlfV19&quot;,&quot;citationItems&quot;:[{&quot;id&quot;:&quot;664138ab-82df-3627-8760-d99ae7447662&quot;,&quot;itemData&quot;:{&quot;type&quot;:&quot;article-journal&quot;,&quot;id&quot;:&quot;664138ab-82df-3627-8760-d99ae7447662&quot;,&quot;title&quot;:&quot;Design and Optimization of Heat Exchanger Systems for Industrial Applications&quot;,&quot;author&quot;:[{&quot;family&quot;:&quot;Ashraf&quot;,&quot;given&quot;:&quot;Mohammad&quot;,&quot;parse-names&quot;:false,&quot;dropping-particle&quot;:&quot;&quot;,&quot;non-dropping-particle&quot;:&quot;&quot;},{&quot;family&quot;:&quot;Khare&quot;,&quot;given&quot;:&quot;Neelesh&quot;,&quot;parse-names&quot;:false,&quot;dropping-particle&quot;:&quot;&quot;,&quot;non-dropping-particle&quot;:&quot;&quot;}],&quot;container-title&quot;:&quot;Radius: Journal of Science and Technology&quot;,&quot;DOI&quot;:&quot;10.5281/zenodo.15327130&quot;,&quot;URL&quot;:&quot;https://doi.org/10.5281/zenodo.15327130&quot;,&quot;issued&quot;:{&quot;date-parts&quot;:[[2025]]},&quot;page&quot;:&quot;9&quot;,&quot;abstract&quot;:&quot;The industrial processes of power generation alongside chemical manufacturing along with refrigeration and HVAC systems depend fundamentally on heat exchangers. The design quality of heat exchangers enables superior thermal performance, together with reduced operational expenses. The research analyzes the design approach for Shell &amp; Tube Heat Exchangers (STHE) since these units remain popular because of their long service life and flexible application options. The paper presents an approach for practical design methodology which focuses on industries lacking sophisticated simulation capabilities. A basic approach for thermodynamic analysis and parameter estimation leads to spreadsheet-based manual optimizations for designs. The optimized heat exchanger design achieved a 9% increase in heat transfer efficiency and approximately 12% reduction in material usage. The main goal is to decrease energy waste and optimize heat transfer operations together with lowering production materials and expenses. A study demonstrates this method's effectiveness because it boosts efficiency and decreases surface area requirements along with design time requirements. Basic tools enable meaningful improvements to be carried out in heat exchanger systems.&quot;,&quot;issue&quot;:&quot;1&quot;,&quot;volume&quot;:&quot;2&quot;,&quot;container-title-short&quot;:&quot;&quot;},&quot;isTemporary&quot;:false}]},{&quot;citationID&quot;:&quot;MENDELEY_CITATION_732d9eab-1441-4e7f-9199-71115bf50d4a&quot;,&quot;properties&quot;:{&quot;noteIndex&quot;:0},&quot;isEdited&quot;:false,&quot;manualOverride&quot;:{&quot;isManuallyOverridden&quot;:false,&quot;citeprocText&quot;:&quot;[15]&quot;,&quot;manualOverrideText&quot;:&quot;&quot;},&quot;citationTag&quot;:&quot;MENDELEY_CITATION_v3_eyJjaXRhdGlvbklEIjoiTUVOREVMRVlfQ0lUQVRJT05fNzMyZDllYWItMTQ0MS00ZTdmLTkxOTktNzExMTViZjUwZDRhIiwicHJvcGVydGllcyI6eyJub3RlSW5kZXgiOjB9LCJpc0VkaXRlZCI6ZmFsc2UsIm1hbnVhbE92ZXJyaWRlIjp7ImlzTWFudWFsbHlPdmVycmlkZGVuIjpmYWxzZSwiY2l0ZXByb2NUZXh0IjoiWzE1XSIsIm1hbnVhbE92ZXJyaWRlVGV4dCI6IiJ9LCJjaXRhdGlvbkl0ZW1zIjpbeyJpZCI6IjMxZWU0OWM2LTNlOGUtMzMwZS1iMzMzLTk4MWQyMGIzNWE2ZSIsIml0ZW1EYXRhIjp7InR5cGUiOiJyZXBvcnQiLCJpZCI6IjMxZWU0OWM2LTNlOGUtMzMwZS1iMzMzLTk4MWQyMGIzNWE2ZSIsInRpdGxlIjoiU3RlYWR5IHZlcnN1cyBUcmFuc2llbnQgSGVhdCBUcmFuc2ZlciA2MyBNdWx0aWRpbWVuc2lvbmFsIEhlYXQgVHJhbnNmZXIgNjQgSGVhdCBHZW5lcmF0aW9uIDY2IiwiYXV0aG9yIjpbeyJmYW1pbHkiOiJDZW5nZWwiLCJnaXZlbiI6Ill1bnVzIEEiLCJwYXJzZS1uYW1lcyI6ZmFsc2UsImRyb3BwaW5nLXBhcnRpY2xlIjoiIiwibm9uLWRyb3BwaW5nLXBhcnRpY2xlIjoiIn1dLCJjb250YWluZXItdGl0bGUtc2hvcnQiOiIifSwiaXNUZW1wb3JhcnkiOmZhbHNlfV19&quot;,&quot;citationItems&quot;:[{&quot;id&quot;:&quot;31ee49c6-3e8e-330e-b333-981d20b35a6e&quot;,&quot;itemData&quot;:{&quot;type&quot;:&quot;report&quot;,&quot;id&quot;:&quot;31ee49c6-3e8e-330e-b333-981d20b35a6e&quot;,&quot;title&quot;:&quot;Steady versus Transient Heat Transfer 63 Multidimensional Heat Transfer 64 Heat Generation 66&quot;,&quot;author&quot;:[{&quot;family&quot;:&quot;Cengel&quot;,&quot;given&quot;:&quot;Yunus A&quot;,&quot;parse-names&quot;:false,&quot;dropping-particle&quot;:&quot;&quot;,&quot;non-dropping-particle&quot;:&quot;&quot;}],&quot;container-title-short&quot;:&quot;&quot;},&quot;isTemporary&quot;:false}]},{&quot;citationID&quot;:&quot;MENDELEY_CITATION_7b728670-6440-45b6-80f1-15754c21f9fb&quot;,&quot;properties&quot;:{&quot;noteIndex&quot;:0},&quot;isEdited&quot;:false,&quot;manualOverride&quot;:{&quot;isManuallyOverridden&quot;:false,&quot;citeprocText&quot;:&quot;[16]&quot;,&quot;manualOverrideText&quot;:&quot;&quot;},&quot;citationTag&quot;:&quot;MENDELEY_CITATION_v3_eyJjaXRhdGlvbklEIjoiTUVOREVMRVlfQ0lUQVRJT05fN2I3Mjg2NzAtNjQ0MC00NWI2LTgwZjEtMTU3NTRjMjFmOWZiIiwicHJvcGVydGllcyI6eyJub3RlSW5kZXgiOjB9LCJpc0VkaXRlZCI6ZmFsc2UsIm1hbnVhbE92ZXJyaWRlIjp7ImlzTWFudWFsbHlPdmVycmlkZGVuIjpmYWxzZSwiY2l0ZXByb2NUZXh0IjoiWzE2XSIsIm1hbnVhbE92ZXJyaWRlVGV4dCI6IiJ9LCJjaXRhdGlvbkl0ZW1zIjpbeyJpZCI6IjRhNWM2NDQyLTI1MGMtM2JlZC04YzU0LTY0MDY4OGUzMTU0MyIsIml0ZW1EYXRhIjp7InR5cGUiOiJhcnRpY2xlLWpvdXJuYWwiLCJpZCI6IjRhNWM2NDQyLTI1MGMtM2JlZC04YzU0LTY0MDY4OGUzMTU0MyIsInRpdGxlIjoiSGVhdCBleGNoYW5nZXIgZWZmaWNpZW5jeSIsImF1dGhvciI6W3siZmFtaWx5IjoiRmFraGVyaSIsImdpdmVuIjoiQWhtYWQiLCJwYXJzZS1uYW1lcyI6ZmFsc2UsImRyb3BwaW5nLXBhcnRpY2xlIjoiIiwibm9uLWRyb3BwaW5nLXBhcnRpY2xlIjoiIn1dLCJjb250YWluZXItdGl0bGUiOiJKb3VybmFsIG9mIEhlYXQgVHJhbnNmZXIiLCJjb250YWluZXItdGl0bGUtc2hvcnQiOiJKIEhlYXQgVHJhbnNmZXIiLCJET0kiOiIxMC4xMTE1LzEuMjczOTYyMCIsIklTU04iOiIwMDIyMTQ4MSIsImlzc3VlZCI6eyJkYXRlLXBhcnRzIjpbWzIwMDcsOV1dfSwicGFnZSI6IjEyNjgtMTI3NiIsImFic3RyYWN0IjoiVGhpcyBwYXBlciBwcm92aWRlcyB0aGUgc29sdXRpb24gdG8gdGhlIHByb2JsZW0gb2YgZGVmaW5pbmcgdGhlcm1hbCBlZmZpY2llbmN5IGZvciBoZWF0IGV4Y2hhbmdlcnMgYmFzZWQgb24gdGhlIHNlY29uZCBsYXcgb2YgdGhlcm1vZHluYW1pY3MuIEl0IGlzIHNob3duIHRoYXQgY29ycmVzcG9uZGluZyB0byBlYWNoIGFjdHVhbCBoZWF0IGV4Y2hhbmdlciB0aGVyZSBpcyBhbiBpZGVhbCBoZWF0IGV4Y2hhbmdlciB0aGF0IGlzIGEgYmFsYW5jZWQgY291bnRlci1mbG93IGhlYXQgZXhjaGFuZ2VyLiBUaGUgaWRlYWwgaGVhdCBleGNoYW5nZXIgaGFzIHRoZSBzYW1lIFVBLCB0aGUgc2FtZSBhcml0aG1ldGljIG1lYW4gdGVtcGVyYXR1cmUgZGlmZmVyZW5jZSwgYW5kIHRoZSBzYW1lIGNvbGQgdG8gaG90IGZsdWlkIGlubGV0IHRlbXBlcmF0dXJlIHJhdGlvLiBUaGUgaWRlYWwgaGVhdCBleGNoYW5nZXIncyBoZWF0IGNhcGFjaXR5IHJhdGVzIGFyZSBlcXVhbCB0byB0aGUgbWluaW11bSBoZWF0IGNhcGFjaXR5IHJhdGUgb2YgdGhlIGFjdHVhbCBoZWF0IGV4Y2hhbmdlci4gVGhlIGlkZWFsIGhlYXQgZXhjaGFuZ2VyIHRyYW5zZmVycyB0aGUgbWF4aW11bSBhbW91bnQgb2YgaGVhdCwgZXF1YWwgdG8gdGhlIHByb2R1Y3Qgb2YgVUEgYW5kIGFyaXRobWV0aWMgbWVhbiB0ZW1wZXJhdHVyZSBkaWZmZXJlbmNlLCBhbmQgZ2VuZXJhdGVzIHRoZSBtaW5pbXVtIGFtb3VudCBvZiBlbnRyb3B5LCBtYWtpbmcgaXQgdGhlIG1vc3QgZWZmaWNpZW50IGFuZCBsZWFzdCBpcnJldmVyc2libGUgaGVhdCBleGNoYW5nZXIuIFRoZSBoZWF0IGV4Y2hhbmdlciBlZmZpY2llbmN5IGlzIGRlZmluZWQgYXMgdGhlIHJhdGlvIG9mIHRoZSBoZWF0IHRyYW5zZmVycmVkIGluIHRoZSBhY3R1YWwgaGVhdCBleGNoYW5nZXIgdG8gdGhlIGhlYXQgdGhhdCB3b3VsZCBiZSB0cmFuc2ZlcnJlZCBpbiB0aGUgaWRlYWwgaGVhdCBleGNoYW5nZXIuIFRoZSBjb25jZXB0IG9mIGhlYXQgZXhjaGFuZ2VyIGVmZmljaWVuY3kgcHJvdmlkZXMgYSBuZXcgd2F5IGZvciB0aGUgZGVzaWduIGFuZCBhbmFseXNpcyBvZiBoZWF0IGV4Y2hhbmdlcnMgYW5kIGhlYXQgZXhjaGFuZ2VyIG5ldHdvcmtzLiBDb3B5cmlnaHQgwqkgMjAwNyBieSBBU01FLiIsImlzc3VlIjoiOSIsInZvbHVtZSI6IjEyOSJ9LCJpc1RlbXBvcmFyeSI6ZmFsc2V9XX0=&quot;,&quot;citationItems&quot;:[{&quot;id&quot;:&quot;4a5c6442-250c-3bed-8c54-640688e31543&quot;,&quot;itemData&quot;:{&quot;type&quot;:&quot;article-journal&quot;,&quot;id&quot;:&quot;4a5c6442-250c-3bed-8c54-640688e31543&quot;,&quot;title&quot;:&quot;Heat exchanger efficiency&quot;,&quot;author&quot;:[{&quot;family&quot;:&quot;Fakheri&quot;,&quot;given&quot;:&quot;Ahmad&quot;,&quot;parse-names&quot;:false,&quot;dropping-particle&quot;:&quot;&quot;,&quot;non-dropping-particle&quot;:&quot;&quot;}],&quot;container-title&quot;:&quot;Journal of Heat Transfer&quot;,&quot;container-title-short&quot;:&quot;J Heat Transfer&quot;,&quot;DOI&quot;:&quot;10.1115/1.2739620&quot;,&quot;ISSN&quot;:&quot;00221481&quot;,&quot;issued&quot;:{&quot;date-parts&quot;:[[2007,9]]},&quot;page&quot;:&quot;1268-1276&quot;,&quot;abstract&quot;:&quot;This paper provides the solution to the problem of defining thermal efficiency for heat exchangers based on the second law of thermodynamics. It is shown that corresponding to each actual heat exchanger there is an ideal heat exchanger that is a balanced counter-flow heat exchanger. The ideal heat exchanger has the same UA, the same arithmetic mean temperature difference, and the same cold to hot fluid inlet temperature ratio. The ideal heat exchanger's heat capacity rates are equal to the minimum heat capacity rate of the actual heat exchanger. The ideal heat exchanger transfers the maximum amount of heat, equal to the product of UA and arithmetic mean temperature difference, and generates the minimum amount of entropy, making it the most efficient and least irreversible heat exchanger. The heat exchanger efficiency is defined as the ratio of the heat transferred in the actual heat exchanger to the heat that would be transferred in the ideal heat exchanger. The concept of heat exchanger efficiency provides a new way for the design and analysis of heat exchangers and heat exchanger networks. Copyright © 2007 by ASME.&quot;,&quot;issue&quot;:&quot;9&quot;,&quot;volume&quot;:&quot;12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AB8A-3EDA-4CA0-B6E2-9221697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12</cp:revision>
  <cp:lastPrinted>2025-12-17T03:17:00Z</cp:lastPrinted>
  <dcterms:created xsi:type="dcterms:W3CDTF">2025-08-10T04:08:00Z</dcterms:created>
  <dcterms:modified xsi:type="dcterms:W3CDTF">2025-12-17T03:18:00Z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1d8d3da4-c436-32ca-a570-16e1f2ce56b3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http://csl.mendeley.com/styles/26719421/ieee-2</vt:lpwstr>
  </property>
  <property fmtid="{D5CDD505-2E9C-101B-9397-08002B2CF9AE}" pid="20" name="Mendeley Recent Style Name 7_1">
    <vt:lpwstr>IEEE - fauzan mt</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