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76A7D" w14:textId="77777777" w:rsidR="00F83D11" w:rsidRDefault="00F83D11" w:rsidP="00D30640">
      <w:pPr>
        <w:pStyle w:val="PaperTitle"/>
        <w:spacing w:before="0"/>
      </w:pPr>
    </w:p>
    <w:p w14:paraId="0198E00C" w14:textId="77777777" w:rsidR="00F83D11" w:rsidRDefault="00F83D11" w:rsidP="00D30640">
      <w:pPr>
        <w:pStyle w:val="PaperTitle"/>
        <w:spacing w:before="0"/>
      </w:pPr>
    </w:p>
    <w:p w14:paraId="524BC217" w14:textId="77777777" w:rsidR="00F83D11" w:rsidRDefault="00F83D11" w:rsidP="00D30640">
      <w:pPr>
        <w:pStyle w:val="PaperTitle"/>
        <w:spacing w:before="0"/>
      </w:pPr>
    </w:p>
    <w:p w14:paraId="3B9815EA" w14:textId="60D7CFCC" w:rsidR="0016385D" w:rsidRPr="00075EA6" w:rsidRDefault="000F5C70" w:rsidP="00D30640">
      <w:pPr>
        <w:pStyle w:val="PaperTitle"/>
        <w:spacing w:before="0"/>
        <w:rPr>
          <w:b w:val="0"/>
          <w:bCs/>
          <w:sz w:val="24"/>
          <w:szCs w:val="24"/>
        </w:rPr>
      </w:pPr>
      <w:r w:rsidRPr="000F5C70">
        <w:t>Improvement of Weld Seam Quality in Spiral Steel Pipe Production Using the DMAIC Approach</w:t>
      </w:r>
      <w:r w:rsidR="00BE5FD1" w:rsidRPr="002B5648">
        <w:t xml:space="preserve"> </w:t>
      </w:r>
      <w:r w:rsidR="00A90413" w:rsidRPr="00075EA6">
        <w:br/>
      </w:r>
    </w:p>
    <w:p w14:paraId="548D96A3" w14:textId="0C3D0012" w:rsidR="00C14B14" w:rsidRDefault="000F5C70" w:rsidP="2F830975">
      <w:pPr>
        <w:pStyle w:val="AuthorName"/>
        <w:rPr>
          <w:sz w:val="20"/>
          <w:lang w:val="en-GB" w:eastAsia="en-GB"/>
        </w:rPr>
      </w:pPr>
      <w:r w:rsidRPr="000F5C70">
        <w:t xml:space="preserve">Imam </w:t>
      </w:r>
      <w:proofErr w:type="spellStart"/>
      <w:r w:rsidRPr="000F5C70">
        <w:t>Mustofa</w:t>
      </w:r>
      <w:r w:rsidR="00EF6940" w:rsidRPr="2F830975">
        <w:rPr>
          <w:vertAlign w:val="superscript"/>
        </w:rPr>
        <w:t>a</w:t>
      </w:r>
      <w:proofErr w:type="spellEnd"/>
      <w:r w:rsidR="00EF6940" w:rsidRPr="2F830975">
        <w:rPr>
          <w:vertAlign w:val="superscript"/>
        </w:rPr>
        <w:t>)</w:t>
      </w:r>
      <w:r w:rsidR="00EF3DF6">
        <w:t xml:space="preserve">, </w:t>
      </w:r>
      <w:r w:rsidRPr="000F5C70">
        <w:t xml:space="preserve">Dini </w:t>
      </w:r>
      <w:proofErr w:type="spellStart"/>
      <w:r w:rsidRPr="000F5C70">
        <w:t>Kurniawati</w:t>
      </w:r>
      <w:r w:rsidR="00EF3DF6">
        <w:rPr>
          <w:vertAlign w:val="superscript"/>
        </w:rPr>
        <w:t>b</w:t>
      </w:r>
      <w:proofErr w:type="spellEnd"/>
      <w:r w:rsidR="00EF3DF6" w:rsidRPr="2F830975">
        <w:rPr>
          <w:vertAlign w:val="superscript"/>
        </w:rPr>
        <w:t>)</w:t>
      </w:r>
      <w:r w:rsidR="00EF3DF6" w:rsidRPr="00EF3DF6">
        <w:t xml:space="preserve"> </w:t>
      </w:r>
      <w:r w:rsidR="007B08F6" w:rsidRPr="000F5C70">
        <w:t xml:space="preserve">Nur </w:t>
      </w:r>
      <w:proofErr w:type="spellStart"/>
      <w:r w:rsidR="007B08F6" w:rsidRPr="000F5C70">
        <w:t>Hasanah</w:t>
      </w:r>
      <w:r w:rsidR="007B08F6">
        <w:rPr>
          <w:vertAlign w:val="superscript"/>
        </w:rPr>
        <w:t>c</w:t>
      </w:r>
      <w:proofErr w:type="spellEnd"/>
      <w:r w:rsidR="007B08F6" w:rsidRPr="2F830975">
        <w:rPr>
          <w:vertAlign w:val="superscript"/>
        </w:rPr>
        <w:t>)</w:t>
      </w:r>
      <w:r w:rsidR="007B08F6">
        <w:rPr>
          <w:vertAlign w:val="superscript"/>
        </w:rPr>
        <w:t xml:space="preserve"> </w:t>
      </w:r>
      <w:r w:rsidR="0016385D">
        <w:t xml:space="preserve">and </w:t>
      </w:r>
      <w:proofErr w:type="spellStart"/>
      <w:r w:rsidR="007B08F6" w:rsidRPr="007B08F6">
        <w:t>Gusti</w:t>
      </w:r>
      <w:proofErr w:type="spellEnd"/>
      <w:r w:rsidR="007B08F6" w:rsidRPr="007B08F6">
        <w:t xml:space="preserve"> </w:t>
      </w:r>
      <w:proofErr w:type="spellStart"/>
      <w:r w:rsidR="007B08F6" w:rsidRPr="007B08F6">
        <w:t>Musta'annubillah</w:t>
      </w:r>
      <w:r w:rsidR="007B08F6">
        <w:rPr>
          <w:vertAlign w:val="superscript"/>
        </w:rPr>
        <w:t>d</w:t>
      </w:r>
      <w:proofErr w:type="spellEnd"/>
      <w:r w:rsidR="003A5C85" w:rsidRPr="2F830975">
        <w:rPr>
          <w:vertAlign w:val="superscript"/>
        </w:rPr>
        <w:t>)</w:t>
      </w:r>
      <w:r w:rsidR="0016385D">
        <w:br/>
      </w:r>
    </w:p>
    <w:p w14:paraId="5CFA9C09" w14:textId="6CEFB176" w:rsidR="00C14B14" w:rsidRDefault="00EF3DF6" w:rsidP="00C14B14">
      <w:pPr>
        <w:pStyle w:val="AuthorAffiliation"/>
      </w:pPr>
      <w:r w:rsidRPr="00EF3DF6">
        <w:t>Department of Mechanical Engineering, Universit</w:t>
      </w:r>
      <w:r>
        <w:t>y</w:t>
      </w:r>
      <w:r w:rsidRPr="00EF3DF6">
        <w:t xml:space="preserve"> </w:t>
      </w:r>
      <w:r>
        <w:t xml:space="preserve">of </w:t>
      </w:r>
      <w:r w:rsidRPr="00EF3DF6">
        <w:t>Muhammadiyah Malang</w:t>
      </w:r>
      <w:r w:rsidR="0016385D" w:rsidRPr="00075EA6">
        <w:t xml:space="preserve"> </w:t>
      </w:r>
      <w:r w:rsidR="0016782F" w:rsidRPr="00075EA6">
        <w:br/>
      </w:r>
      <w:r w:rsidRPr="00EF3DF6">
        <w:t xml:space="preserve">Jl. Raya </w:t>
      </w:r>
      <w:proofErr w:type="spellStart"/>
      <w:r w:rsidRPr="00EF3DF6">
        <w:t>Tlogomas</w:t>
      </w:r>
      <w:proofErr w:type="spellEnd"/>
      <w:r w:rsidRPr="00EF3DF6">
        <w:t xml:space="preserve"> No. 246, Malang 65144, Indonesia</w:t>
      </w:r>
      <w:r w:rsidR="0016782F" w:rsidRPr="00075EA6">
        <w:t>.</w:t>
      </w:r>
    </w:p>
    <w:p w14:paraId="771D6B6C" w14:textId="3E8259A0" w:rsidR="00C14B14" w:rsidRPr="00075EA6" w:rsidRDefault="00C14B14" w:rsidP="00C14B14">
      <w:pPr>
        <w:pStyle w:val="AuthorAffiliation"/>
      </w:pPr>
    </w:p>
    <w:p w14:paraId="02B5F029" w14:textId="462DBC9D" w:rsidR="00EF3DF6" w:rsidRDefault="00C14B14" w:rsidP="000F505D">
      <w:pPr>
        <w:pStyle w:val="AuthorEmail"/>
      </w:pPr>
      <w:r w:rsidRPr="00075EA6">
        <w:br/>
      </w:r>
      <w:r w:rsidR="00003D7C" w:rsidRPr="00075EA6">
        <w:rPr>
          <w:szCs w:val="28"/>
          <w:vertAlign w:val="superscript"/>
        </w:rPr>
        <w:t>a)</w:t>
      </w:r>
      <w:r w:rsidR="007B08F6">
        <w:rPr>
          <w:szCs w:val="28"/>
          <w:vertAlign w:val="superscript"/>
        </w:rPr>
        <w:t xml:space="preserve"> </w:t>
      </w:r>
      <w:r w:rsidR="000F5C70" w:rsidRPr="000F5C70">
        <w:t>imammustofa3010@gmail.com</w:t>
      </w:r>
      <w:r w:rsidR="001D469C" w:rsidRPr="00075EA6">
        <w:br/>
      </w:r>
      <w:r w:rsidR="003A5C85" w:rsidRPr="00075EA6">
        <w:rPr>
          <w:szCs w:val="28"/>
          <w:vertAlign w:val="superscript"/>
        </w:rPr>
        <w:t>b)</w:t>
      </w:r>
      <w:r w:rsidR="000F5C70" w:rsidRPr="000F5C70">
        <w:t xml:space="preserve"> </w:t>
      </w:r>
      <w:r w:rsidR="000F5C70" w:rsidRPr="00EF3DF6">
        <w:t xml:space="preserve">Corresponding author: </w:t>
      </w:r>
      <w:r w:rsidR="000F5C70" w:rsidRPr="000F5C70">
        <w:t>dini@umm.ac.id</w:t>
      </w:r>
    </w:p>
    <w:p w14:paraId="5E05E235" w14:textId="71A7D42C" w:rsidR="003A5C85" w:rsidRDefault="00EF3DF6" w:rsidP="000F505D">
      <w:pPr>
        <w:pStyle w:val="AuthorEmail"/>
      </w:pPr>
      <w:r>
        <w:rPr>
          <w:szCs w:val="28"/>
          <w:vertAlign w:val="superscript"/>
        </w:rPr>
        <w:t>c</w:t>
      </w:r>
      <w:r w:rsidRPr="00075EA6">
        <w:rPr>
          <w:szCs w:val="28"/>
          <w:vertAlign w:val="superscript"/>
        </w:rPr>
        <w:t>)</w:t>
      </w:r>
      <w:r w:rsidR="00290518" w:rsidRPr="00EF3DF6">
        <w:t xml:space="preserve"> </w:t>
      </w:r>
      <w:r w:rsidR="000F5C70" w:rsidRPr="000F5C70">
        <w:t>nurhasanah02@umm.ac.id</w:t>
      </w:r>
    </w:p>
    <w:p w14:paraId="4E83918C" w14:textId="31DEAA08" w:rsidR="007B08F6" w:rsidRPr="00075EA6" w:rsidRDefault="007B08F6" w:rsidP="007B08F6">
      <w:pPr>
        <w:pStyle w:val="AuthorEmail"/>
      </w:pPr>
      <w:r>
        <w:rPr>
          <w:szCs w:val="28"/>
          <w:vertAlign w:val="superscript"/>
        </w:rPr>
        <w:t>d</w:t>
      </w:r>
      <w:r w:rsidRPr="00075EA6">
        <w:rPr>
          <w:szCs w:val="28"/>
          <w:vertAlign w:val="superscript"/>
        </w:rPr>
        <w:t>)</w:t>
      </w:r>
      <w:r w:rsidRPr="00EF3DF6">
        <w:t xml:space="preserve"> </w:t>
      </w:r>
      <w:r w:rsidRPr="007B08F6">
        <w:t>gustimustaannubilah01@gmail.com</w:t>
      </w:r>
    </w:p>
    <w:p w14:paraId="22C3F2A8" w14:textId="17C31E10" w:rsidR="0016385D" w:rsidRPr="00075EA6" w:rsidRDefault="0016385D" w:rsidP="00C14B14">
      <w:pPr>
        <w:pStyle w:val="Abstract"/>
      </w:pPr>
      <w:r w:rsidRPr="00075EA6">
        <w:rPr>
          <w:b/>
          <w:bCs/>
        </w:rPr>
        <w:t>Abstract.</w:t>
      </w:r>
      <w:r w:rsidRPr="00075EA6">
        <w:t xml:space="preserve"> </w:t>
      </w:r>
      <w:r w:rsidR="000F5C70" w:rsidRPr="000F5C70">
        <w:t>This study aims to improve the quality of weld seams in the manufacturing process of spiral steel pipes by applying the DMAIC (Define, Measure, Analyze, Improve, Control) methodology. The research was conducted in a pipe manufacturing facility in Indonesia over a three-month observation period. Data were collected through direct observations, interviews with production personnel, and documentation of defect occurrences. Quality indicators such as process capability index (Cp) and sigma level were analyzed to identify performance gaps. The main types of welding defects observed include stop-start marks, off-center welds, porosity, and weld misalignment. Root cause analysis using fishbone diagrams and 5W+1H revealed contributing factors such as inconsistent operator performance, equipment wear, and deviations from standard procedures. A 5S-based improvement strategy was implemented to enhance workplace discipline and reduce welding defects. The post-implementation evaluation indicated an increase in the Cp value and sigma level, demonstrating measurable improvement in process quality. This study highlights the effectiveness of DMAIC as a structured approach to improving welding quality in continuous production environments</w:t>
      </w:r>
      <w:r w:rsidR="00290518" w:rsidRPr="00290518">
        <w:t>.</w:t>
      </w:r>
    </w:p>
    <w:p w14:paraId="5240E3FB" w14:textId="7F451606" w:rsidR="003A287B" w:rsidRPr="00075EA6" w:rsidRDefault="00EF3DF6" w:rsidP="00003D7C">
      <w:pPr>
        <w:pStyle w:val="Heading1"/>
        <w:rPr>
          <w:b w:val="0"/>
          <w:caps w:val="0"/>
          <w:sz w:val="20"/>
        </w:rPr>
      </w:pPr>
      <w:r>
        <w:t>INTRODUCTION</w:t>
      </w:r>
    </w:p>
    <w:p w14:paraId="1C93B048" w14:textId="77777777" w:rsidR="000F5C70" w:rsidRDefault="000F5C70" w:rsidP="000F5C70">
      <w:pPr>
        <w:pStyle w:val="Paragraph"/>
      </w:pPr>
      <w:r>
        <w:t>In the era of global competition, manufacturing industries are required to continuously improve product quality while increasing production efficiency. Quality improvement has become a critical aspect that directly impacts customer satisfaction and company competitiveness [1]. In production systems, defects not only cause financial losses but also affect the continuity of operations. To address these issues, organizations adopt various quality control strategies, one of which is the implementation of Six Sigma [2].</w:t>
      </w:r>
    </w:p>
    <w:p w14:paraId="3B9609B1" w14:textId="77777777" w:rsidR="000F5C70" w:rsidRDefault="000F5C70" w:rsidP="000F5C70">
      <w:pPr>
        <w:pStyle w:val="Paragraph"/>
      </w:pPr>
      <w:r>
        <w:t>Six Sigma is a structured methodology that focuses on reducing process variation and eliminating defects by using statistical tools and structured improvement stages [3]. The most common Six Sigma methodology is DMAIC (Define, Measure, Analyze, Improve, Control), which provides a systematic framework for identifying problems, analyzing root causes, implementing improvements, and sustaining results [4]. DMAIC has been widely applied in manufacturing industries for defect reduction and quality enhancement [5].</w:t>
      </w:r>
    </w:p>
    <w:p w14:paraId="14826E38" w14:textId="77777777" w:rsidR="000F5C70" w:rsidRDefault="000F5C70" w:rsidP="000F5C70">
      <w:pPr>
        <w:pStyle w:val="Paragraph"/>
      </w:pPr>
      <w:r>
        <w:t>One sector that demands high product quality is the pipe manufacturing industry. Spiral welded steel pipes are widely used in infrastructure, water distribution, and oil and gas projects [6]. In this production process, welding quality is a critical parameter that affects the structural integrity and performance of the final product. Welding defects such as porosity, misalignment, or incomplete fusion can compromise safety and durability [7].</w:t>
      </w:r>
    </w:p>
    <w:p w14:paraId="0CEEEB2B" w14:textId="77777777" w:rsidR="000F5C70" w:rsidRDefault="000F5C70" w:rsidP="000F5C70">
      <w:pPr>
        <w:pStyle w:val="Paragraph"/>
      </w:pPr>
      <w:r>
        <w:t>Previous studies have shown that applying the DMAIC approach in welding processes can significantly reduce the defect rate and improve overall product quality [8]. In addition to DMAIC, the implementation of 5S in the workplace has been proven to support productivity and discipline by creating a clean, orderly, and safe working environment [9].</w:t>
      </w:r>
    </w:p>
    <w:p w14:paraId="6A992C0A" w14:textId="29E5F5C1" w:rsidR="00EF3DF6" w:rsidRDefault="000F5C70" w:rsidP="000F5C70">
      <w:pPr>
        <w:pStyle w:val="Paragraph"/>
      </w:pPr>
      <w:r>
        <w:lastRenderedPageBreak/>
        <w:t>This study aims to apply the DMAIC approach to improve weld seam quality in spiral steel pipe production. The research focuses on identifying the most frequent types of defects, analyzing their root causes, and proposing improvement strategies based on quality tools such as Pareto diagrams, cause-effect analysis, and the 5S concept. The objective is to demonstrate how a structured and data-driven approach can effectively enhance production quality without disclosing specific operational or proprietary data from the manufacturing facility.</w:t>
      </w:r>
    </w:p>
    <w:p w14:paraId="46FF4BB9" w14:textId="77CCCC96" w:rsidR="00EF3DF6" w:rsidRPr="00075EA6" w:rsidRDefault="00EF3DF6" w:rsidP="00EF3DF6">
      <w:pPr>
        <w:pStyle w:val="Heading1"/>
        <w:rPr>
          <w:b w:val="0"/>
          <w:caps w:val="0"/>
          <w:sz w:val="20"/>
        </w:rPr>
      </w:pPr>
      <w:r w:rsidRPr="00EF3DF6">
        <w:t>Methodology</w:t>
      </w:r>
    </w:p>
    <w:p w14:paraId="3BFAF383" w14:textId="77777777" w:rsidR="007B08F6" w:rsidRDefault="007B08F6" w:rsidP="007B08F6">
      <w:pPr>
        <w:pStyle w:val="Paragraph"/>
      </w:pPr>
      <w:r>
        <w:t>This research was conducted at a spiral steel pipe manufacturing facility in Indonesia over a period of three months. The study applied the Six Sigma DMAIC framework, which consists of five phases: Define, Measure, Analyze, Improve, and Control. Each phase was executed using relevant quality tools to ensure a systematic and data-driven approach to problem-solving.</w:t>
      </w:r>
    </w:p>
    <w:p w14:paraId="72D824EA" w14:textId="77777777" w:rsidR="007B08F6" w:rsidRDefault="007B08F6" w:rsidP="007B08F6">
      <w:pPr>
        <w:pStyle w:val="Paragraph"/>
      </w:pPr>
      <w:r>
        <w:t>In the Define stage, the primary quality problem was identified through direct observation of the production line and preliminary interviews with operators and quality control personnel. A SIPOC (Supplier, Input, Process, Output, Customer) diagram was constructed to map the production process of spiral steel pipes. Furthermore, Critical to Quality (CTQ) parameters were established to represent customer expectations regarding weld seam integrity.</w:t>
      </w:r>
    </w:p>
    <w:p w14:paraId="36CF8C28" w14:textId="77777777" w:rsidR="007B08F6" w:rsidRDefault="007B08F6" w:rsidP="007B08F6">
      <w:pPr>
        <w:pStyle w:val="Paragraph"/>
      </w:pPr>
      <w:r>
        <w:t>The Measure phase involved collecting data on welding defects from daily production reports and quality inspection logs. Data collection focused on the types and frequencies of welding defects recorded during the three-month study period. The process capability index (Cp) and sigma level were calculated to assess the current performance of the welding process.</w:t>
      </w:r>
    </w:p>
    <w:p w14:paraId="74B90DA7" w14:textId="77777777" w:rsidR="007B08F6" w:rsidRDefault="007B08F6" w:rsidP="007B08F6">
      <w:pPr>
        <w:pStyle w:val="Paragraph"/>
      </w:pPr>
      <w:r>
        <w:t xml:space="preserve">During the Analyze phase, a Pareto chart was used to identify the most dominant types of welding defects. To determine their root causes, a fishbone (Ishikawa) diagram and the 5W+1H method </w:t>
      </w:r>
      <w:proofErr w:type="gramStart"/>
      <w:r>
        <w:t>were</w:t>
      </w:r>
      <w:proofErr w:type="gramEnd"/>
      <w:r>
        <w:t xml:space="preserve"> applied, supported by discussions with operators, supervisors, and maintenance personnel. This analysis focused on factors related to manpower, machinery, materials, methods, and the work environment.</w:t>
      </w:r>
    </w:p>
    <w:p w14:paraId="1516F08E" w14:textId="77777777" w:rsidR="007B08F6" w:rsidRDefault="007B08F6" w:rsidP="007B08F6">
      <w:pPr>
        <w:pStyle w:val="Paragraph"/>
      </w:pPr>
      <w:r>
        <w:t>In the Improve phase, several improvement strategies were proposed based on the analysis results. These included re-standardization of work procedures, periodic operator training, scheduling of maintenance activities, and the implementation of the 5S methodology in the work area. These actions were aimed at reducing the occurrence of welding defects by addressing the root causes identified in the earlier phase.</w:t>
      </w:r>
    </w:p>
    <w:p w14:paraId="177A5849" w14:textId="0B2984D3" w:rsidR="00BD291C" w:rsidRDefault="007B08F6" w:rsidP="007B08F6">
      <w:pPr>
        <w:pStyle w:val="Paragraph"/>
      </w:pPr>
      <w:r>
        <w:t>Finally, the Control phase focused on ensuring the sustainability of the implemented improvements. Monitoring mechanisms were established through updated standard operating procedures (SOPs), visual workplace cues, and routine quality audits. Following the implementation of these improvements, process performance was re-evaluated using the same capability metrics (Cp and sigma level) to verify the effectiveness of the corrective actions.</w:t>
      </w:r>
    </w:p>
    <w:p w14:paraId="4B7644D2" w14:textId="77777777" w:rsidR="00BD291C" w:rsidRDefault="00BD291C" w:rsidP="00BD291C">
      <w:pPr>
        <w:pStyle w:val="Heading1"/>
      </w:pPr>
      <w:r>
        <w:t>Results and Discussion</w:t>
      </w:r>
    </w:p>
    <w:p w14:paraId="2AB73D7C" w14:textId="7EC9E90D" w:rsidR="000F5C70" w:rsidRDefault="000F5C70" w:rsidP="000F5C70">
      <w:pPr>
        <w:pStyle w:val="Heading2"/>
      </w:pPr>
      <w:r w:rsidRPr="000F5C70">
        <w:t>Recapitulation of Welding Defects</w:t>
      </w:r>
    </w:p>
    <w:p w14:paraId="004A41EC" w14:textId="41DBE203" w:rsidR="000F5C70" w:rsidRDefault="000F5C70" w:rsidP="000F5C70">
      <w:pPr>
        <w:pStyle w:val="Paragraph"/>
      </w:pPr>
      <w:r w:rsidRPr="000F5C70">
        <w:t>A recapitulation of welding defect data from Spiral Welding Machine 1 in the Steel Pipe Industry was conducted from October to December 2024. The processed data, which represents the total output and defect frequency per type, is summarized in Table 1</w:t>
      </w:r>
      <w:r>
        <w:t>.</w:t>
      </w:r>
    </w:p>
    <w:p w14:paraId="62F6621C" w14:textId="211EC795" w:rsidR="000F5C70" w:rsidRDefault="000F5C70" w:rsidP="000F5C70">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992"/>
        <w:gridCol w:w="1985"/>
        <w:gridCol w:w="886"/>
        <w:gridCol w:w="886"/>
        <w:gridCol w:w="886"/>
        <w:gridCol w:w="886"/>
      </w:tblGrid>
      <w:tr w:rsidR="000F5C70" w:rsidRPr="00075EA6" w14:paraId="067715D4" w14:textId="77777777" w:rsidTr="000F5C70">
        <w:trPr>
          <w:cantSplit/>
          <w:trHeight w:val="322"/>
          <w:jc w:val="center"/>
        </w:trPr>
        <w:tc>
          <w:tcPr>
            <w:tcW w:w="6521" w:type="dxa"/>
            <w:gridSpan w:val="6"/>
            <w:tcBorders>
              <w:bottom w:val="nil"/>
            </w:tcBorders>
          </w:tcPr>
          <w:p w14:paraId="18F83E34" w14:textId="4E537655" w:rsidR="000F5C70" w:rsidRPr="002E6F1D" w:rsidRDefault="000F5C70" w:rsidP="009A3F8D">
            <w:pPr>
              <w:pStyle w:val="TableCaption"/>
              <w:rPr>
                <w:b/>
                <w:bCs/>
              </w:rPr>
            </w:pPr>
            <w:r w:rsidRPr="002E6F1D">
              <w:rPr>
                <w:b/>
                <w:bCs/>
              </w:rPr>
              <w:t xml:space="preserve">TABLE </w:t>
            </w:r>
            <w:r>
              <w:rPr>
                <w:b/>
                <w:bCs/>
              </w:rPr>
              <w:t>1</w:t>
            </w:r>
            <w:r w:rsidRPr="002E6F1D">
              <w:rPr>
                <w:b/>
                <w:bCs/>
              </w:rPr>
              <w:t>.</w:t>
            </w:r>
            <w:r>
              <w:t xml:space="preserve"> </w:t>
            </w:r>
            <w:r w:rsidRPr="000F5C70">
              <w:t>Recapitulation of Welding Defect Types in Spiral Steel Pipes</w:t>
            </w:r>
            <w:r w:rsidRPr="002A353F">
              <w:t>.</w:t>
            </w:r>
          </w:p>
        </w:tc>
      </w:tr>
      <w:tr w:rsidR="000F5C70" w:rsidRPr="00075EA6" w14:paraId="33B7B96A" w14:textId="77777777" w:rsidTr="000F5C70">
        <w:trPr>
          <w:cantSplit/>
          <w:trHeight w:val="272"/>
          <w:jc w:val="center"/>
        </w:trPr>
        <w:tc>
          <w:tcPr>
            <w:tcW w:w="992" w:type="dxa"/>
            <w:vMerge w:val="restart"/>
            <w:tcBorders>
              <w:top w:val="single" w:sz="4" w:space="0" w:color="auto"/>
            </w:tcBorders>
          </w:tcPr>
          <w:p w14:paraId="218D1DB1" w14:textId="0EA21568" w:rsidR="000F5C70" w:rsidRPr="000F5C70" w:rsidRDefault="000F5C70" w:rsidP="000F5C70">
            <w:pPr>
              <w:ind w:firstLine="176"/>
              <w:rPr>
                <w:b/>
                <w:bCs/>
                <w:sz w:val="18"/>
                <w:szCs w:val="18"/>
              </w:rPr>
            </w:pPr>
            <w:r w:rsidRPr="000F5C70">
              <w:rPr>
                <w:b/>
                <w:bCs/>
                <w:sz w:val="18"/>
                <w:szCs w:val="18"/>
              </w:rPr>
              <w:t>CODE</w:t>
            </w:r>
          </w:p>
        </w:tc>
        <w:tc>
          <w:tcPr>
            <w:tcW w:w="1985" w:type="dxa"/>
            <w:vMerge w:val="restart"/>
            <w:tcBorders>
              <w:top w:val="single" w:sz="4" w:space="0" w:color="auto"/>
            </w:tcBorders>
          </w:tcPr>
          <w:p w14:paraId="3DB8C134" w14:textId="7B15FF34" w:rsidR="000F5C70" w:rsidRPr="000F5C70" w:rsidRDefault="000F5C70" w:rsidP="000F5C70">
            <w:pPr>
              <w:jc w:val="center"/>
              <w:rPr>
                <w:b/>
                <w:bCs/>
                <w:sz w:val="18"/>
                <w:szCs w:val="18"/>
              </w:rPr>
            </w:pPr>
            <w:r w:rsidRPr="000F5C70">
              <w:rPr>
                <w:b/>
                <w:bCs/>
                <w:sz w:val="18"/>
                <w:szCs w:val="18"/>
              </w:rPr>
              <w:t>DESCRIPTION</w:t>
            </w:r>
          </w:p>
        </w:tc>
        <w:tc>
          <w:tcPr>
            <w:tcW w:w="3544" w:type="dxa"/>
            <w:gridSpan w:val="4"/>
            <w:tcBorders>
              <w:top w:val="single" w:sz="4" w:space="0" w:color="auto"/>
              <w:bottom w:val="single" w:sz="4" w:space="0" w:color="auto"/>
            </w:tcBorders>
          </w:tcPr>
          <w:p w14:paraId="7BB6ED3A" w14:textId="0A0B045F" w:rsidR="000F5C70" w:rsidRPr="000F5C70" w:rsidRDefault="000F5C70" w:rsidP="000F5C70">
            <w:pPr>
              <w:jc w:val="center"/>
              <w:rPr>
                <w:b/>
                <w:bCs/>
                <w:sz w:val="18"/>
                <w:szCs w:val="18"/>
              </w:rPr>
            </w:pPr>
            <w:r w:rsidRPr="000F5C70">
              <w:rPr>
                <w:b/>
                <w:bCs/>
                <w:sz w:val="18"/>
                <w:szCs w:val="18"/>
              </w:rPr>
              <w:t>DEFECT FREQUENCY 2024</w:t>
            </w:r>
          </w:p>
        </w:tc>
      </w:tr>
      <w:tr w:rsidR="000F5C70" w:rsidRPr="00075EA6" w14:paraId="4568E793" w14:textId="77777777" w:rsidTr="000F5C70">
        <w:trPr>
          <w:cantSplit/>
          <w:trHeight w:val="272"/>
          <w:jc w:val="center"/>
        </w:trPr>
        <w:tc>
          <w:tcPr>
            <w:tcW w:w="992" w:type="dxa"/>
            <w:vMerge/>
            <w:tcBorders>
              <w:bottom w:val="single" w:sz="4" w:space="0" w:color="auto"/>
            </w:tcBorders>
          </w:tcPr>
          <w:p w14:paraId="7E5D39EB" w14:textId="77777777" w:rsidR="000F5C70" w:rsidRPr="000F5C70" w:rsidRDefault="000F5C70" w:rsidP="000F5C70">
            <w:pPr>
              <w:ind w:firstLine="176"/>
              <w:rPr>
                <w:b/>
                <w:bCs/>
                <w:sz w:val="18"/>
                <w:szCs w:val="18"/>
              </w:rPr>
            </w:pPr>
          </w:p>
        </w:tc>
        <w:tc>
          <w:tcPr>
            <w:tcW w:w="1985" w:type="dxa"/>
            <w:vMerge/>
            <w:tcBorders>
              <w:bottom w:val="single" w:sz="4" w:space="0" w:color="auto"/>
            </w:tcBorders>
          </w:tcPr>
          <w:p w14:paraId="5983E6E1" w14:textId="77777777" w:rsidR="000F5C70" w:rsidRPr="000F5C70" w:rsidRDefault="000F5C70" w:rsidP="000F5C70">
            <w:pPr>
              <w:jc w:val="center"/>
              <w:rPr>
                <w:b/>
                <w:bCs/>
                <w:sz w:val="18"/>
                <w:szCs w:val="18"/>
              </w:rPr>
            </w:pPr>
          </w:p>
        </w:tc>
        <w:tc>
          <w:tcPr>
            <w:tcW w:w="886" w:type="dxa"/>
            <w:tcBorders>
              <w:top w:val="single" w:sz="4" w:space="0" w:color="auto"/>
              <w:bottom w:val="single" w:sz="4" w:space="0" w:color="auto"/>
            </w:tcBorders>
          </w:tcPr>
          <w:p w14:paraId="343D1EFB" w14:textId="60F4BD46" w:rsidR="000F5C70" w:rsidRPr="000F5C70" w:rsidRDefault="000F5C70" w:rsidP="000F5C70">
            <w:pPr>
              <w:jc w:val="center"/>
              <w:rPr>
                <w:b/>
                <w:bCs/>
                <w:sz w:val="18"/>
                <w:szCs w:val="18"/>
              </w:rPr>
            </w:pPr>
            <w:r w:rsidRPr="00792B26">
              <w:t>Oct</w:t>
            </w:r>
          </w:p>
        </w:tc>
        <w:tc>
          <w:tcPr>
            <w:tcW w:w="886" w:type="dxa"/>
            <w:tcBorders>
              <w:top w:val="single" w:sz="4" w:space="0" w:color="auto"/>
              <w:bottom w:val="single" w:sz="4" w:space="0" w:color="auto"/>
            </w:tcBorders>
          </w:tcPr>
          <w:p w14:paraId="27DA4379" w14:textId="280E0A3C" w:rsidR="000F5C70" w:rsidRPr="000F5C70" w:rsidRDefault="000F5C70" w:rsidP="000F5C70">
            <w:pPr>
              <w:jc w:val="center"/>
              <w:rPr>
                <w:b/>
                <w:bCs/>
                <w:sz w:val="18"/>
                <w:szCs w:val="18"/>
              </w:rPr>
            </w:pPr>
            <w:r w:rsidRPr="00792B26">
              <w:t>Nov</w:t>
            </w:r>
          </w:p>
        </w:tc>
        <w:tc>
          <w:tcPr>
            <w:tcW w:w="886" w:type="dxa"/>
            <w:tcBorders>
              <w:top w:val="single" w:sz="4" w:space="0" w:color="auto"/>
              <w:bottom w:val="single" w:sz="4" w:space="0" w:color="auto"/>
            </w:tcBorders>
          </w:tcPr>
          <w:p w14:paraId="7B5B4CF3" w14:textId="3DAB778A" w:rsidR="000F5C70" w:rsidRPr="000F5C70" w:rsidRDefault="000F5C70" w:rsidP="000F5C70">
            <w:pPr>
              <w:jc w:val="center"/>
              <w:rPr>
                <w:b/>
                <w:bCs/>
                <w:sz w:val="18"/>
                <w:szCs w:val="18"/>
              </w:rPr>
            </w:pPr>
            <w:r w:rsidRPr="00792B26">
              <w:t>Dec</w:t>
            </w:r>
          </w:p>
        </w:tc>
        <w:tc>
          <w:tcPr>
            <w:tcW w:w="886" w:type="dxa"/>
            <w:tcBorders>
              <w:top w:val="single" w:sz="4" w:space="0" w:color="auto"/>
              <w:bottom w:val="single" w:sz="4" w:space="0" w:color="auto"/>
            </w:tcBorders>
          </w:tcPr>
          <w:p w14:paraId="78A3F7DE" w14:textId="7615B781" w:rsidR="000F5C70" w:rsidRPr="000F5C70" w:rsidRDefault="000F5C70" w:rsidP="000F5C70">
            <w:pPr>
              <w:jc w:val="center"/>
              <w:rPr>
                <w:b/>
                <w:bCs/>
                <w:sz w:val="18"/>
                <w:szCs w:val="18"/>
              </w:rPr>
            </w:pPr>
            <w:r w:rsidRPr="00792B26">
              <w:t>Total</w:t>
            </w:r>
          </w:p>
        </w:tc>
      </w:tr>
      <w:tr w:rsidR="000F5C70" w:rsidRPr="005A0E21" w14:paraId="6BA4D144" w14:textId="77777777" w:rsidTr="000F5C70">
        <w:trPr>
          <w:cantSplit/>
          <w:jc w:val="center"/>
        </w:trPr>
        <w:tc>
          <w:tcPr>
            <w:tcW w:w="992" w:type="dxa"/>
          </w:tcPr>
          <w:p w14:paraId="291E33F7" w14:textId="4CBC7C72" w:rsidR="000F5C70" w:rsidRPr="000F5C70" w:rsidRDefault="000F5C70" w:rsidP="000F5C70">
            <w:pPr>
              <w:ind w:firstLine="176"/>
              <w:rPr>
                <w:sz w:val="20"/>
              </w:rPr>
            </w:pPr>
            <w:r w:rsidRPr="000F5C70">
              <w:rPr>
                <w:sz w:val="20"/>
              </w:rPr>
              <w:t>SS</w:t>
            </w:r>
          </w:p>
        </w:tc>
        <w:tc>
          <w:tcPr>
            <w:tcW w:w="1985" w:type="dxa"/>
          </w:tcPr>
          <w:p w14:paraId="06BC4328" w14:textId="513EE6B1" w:rsidR="000F5C70" w:rsidRPr="000F5C70" w:rsidRDefault="000F5C70" w:rsidP="000F5C70">
            <w:pPr>
              <w:jc w:val="center"/>
              <w:rPr>
                <w:sz w:val="20"/>
              </w:rPr>
            </w:pPr>
            <w:r w:rsidRPr="000F5C70">
              <w:rPr>
                <w:sz w:val="20"/>
              </w:rPr>
              <w:t>Stop Start</w:t>
            </w:r>
          </w:p>
        </w:tc>
        <w:tc>
          <w:tcPr>
            <w:tcW w:w="886" w:type="dxa"/>
          </w:tcPr>
          <w:p w14:paraId="7F690063" w14:textId="24A86E90" w:rsidR="000F5C70" w:rsidRPr="000F5C70" w:rsidRDefault="000F5C70" w:rsidP="000F5C70">
            <w:pPr>
              <w:jc w:val="center"/>
              <w:rPr>
                <w:sz w:val="20"/>
              </w:rPr>
            </w:pPr>
            <w:r w:rsidRPr="000F5C70">
              <w:rPr>
                <w:sz w:val="20"/>
              </w:rPr>
              <w:t>47</w:t>
            </w:r>
          </w:p>
        </w:tc>
        <w:tc>
          <w:tcPr>
            <w:tcW w:w="886" w:type="dxa"/>
          </w:tcPr>
          <w:p w14:paraId="7A40D245" w14:textId="43719F77" w:rsidR="000F5C70" w:rsidRPr="000F5C70" w:rsidRDefault="000F5C70" w:rsidP="000F5C70">
            <w:pPr>
              <w:jc w:val="center"/>
              <w:rPr>
                <w:sz w:val="20"/>
              </w:rPr>
            </w:pPr>
            <w:r w:rsidRPr="000F5C70">
              <w:rPr>
                <w:sz w:val="20"/>
              </w:rPr>
              <w:t>13</w:t>
            </w:r>
          </w:p>
        </w:tc>
        <w:tc>
          <w:tcPr>
            <w:tcW w:w="886" w:type="dxa"/>
          </w:tcPr>
          <w:p w14:paraId="223D0942" w14:textId="78FF6F12" w:rsidR="000F5C70" w:rsidRPr="000F5C70" w:rsidRDefault="000F5C70" w:rsidP="000F5C70">
            <w:pPr>
              <w:jc w:val="center"/>
              <w:rPr>
                <w:sz w:val="20"/>
              </w:rPr>
            </w:pPr>
            <w:r w:rsidRPr="000F5C70">
              <w:rPr>
                <w:sz w:val="20"/>
              </w:rPr>
              <w:t>20</w:t>
            </w:r>
          </w:p>
        </w:tc>
        <w:tc>
          <w:tcPr>
            <w:tcW w:w="886" w:type="dxa"/>
          </w:tcPr>
          <w:p w14:paraId="23CF8818" w14:textId="2809DB88" w:rsidR="000F5C70" w:rsidRPr="000F5C70" w:rsidRDefault="000F5C70" w:rsidP="000F5C70">
            <w:pPr>
              <w:jc w:val="center"/>
              <w:rPr>
                <w:sz w:val="20"/>
              </w:rPr>
            </w:pPr>
            <w:r w:rsidRPr="000F5C70">
              <w:rPr>
                <w:sz w:val="20"/>
              </w:rPr>
              <w:t>80</w:t>
            </w:r>
          </w:p>
        </w:tc>
      </w:tr>
      <w:tr w:rsidR="000F5C70" w:rsidRPr="005A0E21" w14:paraId="11BDB7D4" w14:textId="77777777" w:rsidTr="000F5C70">
        <w:trPr>
          <w:cantSplit/>
          <w:trHeight w:val="237"/>
          <w:jc w:val="center"/>
        </w:trPr>
        <w:tc>
          <w:tcPr>
            <w:tcW w:w="992" w:type="dxa"/>
          </w:tcPr>
          <w:p w14:paraId="2CFD01A9" w14:textId="7E73BA48" w:rsidR="000F5C70" w:rsidRPr="000F5C70" w:rsidRDefault="000F5C70" w:rsidP="000F5C70">
            <w:pPr>
              <w:ind w:firstLine="176"/>
              <w:rPr>
                <w:sz w:val="20"/>
              </w:rPr>
            </w:pPr>
            <w:r w:rsidRPr="000F5C70">
              <w:rPr>
                <w:sz w:val="20"/>
              </w:rPr>
              <w:t>OCO</w:t>
            </w:r>
          </w:p>
        </w:tc>
        <w:tc>
          <w:tcPr>
            <w:tcW w:w="1985" w:type="dxa"/>
          </w:tcPr>
          <w:p w14:paraId="01356FDD" w14:textId="7A1DC4D6" w:rsidR="000F5C70" w:rsidRPr="000F5C70" w:rsidRDefault="000F5C70" w:rsidP="000F5C70">
            <w:pPr>
              <w:jc w:val="center"/>
              <w:rPr>
                <w:sz w:val="20"/>
              </w:rPr>
            </w:pPr>
            <w:r w:rsidRPr="000F5C70">
              <w:rPr>
                <w:sz w:val="20"/>
              </w:rPr>
              <w:t>Out Centre, Outside</w:t>
            </w:r>
          </w:p>
        </w:tc>
        <w:tc>
          <w:tcPr>
            <w:tcW w:w="886" w:type="dxa"/>
          </w:tcPr>
          <w:p w14:paraId="7A111EFD" w14:textId="4384F6F0" w:rsidR="000F5C70" w:rsidRPr="000F5C70" w:rsidRDefault="000F5C70" w:rsidP="000F5C70">
            <w:pPr>
              <w:jc w:val="center"/>
              <w:rPr>
                <w:sz w:val="20"/>
              </w:rPr>
            </w:pPr>
            <w:r w:rsidRPr="000F5C70">
              <w:rPr>
                <w:sz w:val="20"/>
              </w:rPr>
              <w:t>34</w:t>
            </w:r>
          </w:p>
        </w:tc>
        <w:tc>
          <w:tcPr>
            <w:tcW w:w="886" w:type="dxa"/>
          </w:tcPr>
          <w:p w14:paraId="7DDEC878" w14:textId="71C491DC" w:rsidR="000F5C70" w:rsidRPr="000F5C70" w:rsidRDefault="000F5C70" w:rsidP="000F5C70">
            <w:pPr>
              <w:jc w:val="center"/>
              <w:rPr>
                <w:sz w:val="20"/>
              </w:rPr>
            </w:pPr>
            <w:r w:rsidRPr="000F5C70">
              <w:rPr>
                <w:sz w:val="20"/>
              </w:rPr>
              <w:t>11</w:t>
            </w:r>
          </w:p>
        </w:tc>
        <w:tc>
          <w:tcPr>
            <w:tcW w:w="886" w:type="dxa"/>
          </w:tcPr>
          <w:p w14:paraId="75765E00" w14:textId="1D1C92EB" w:rsidR="000F5C70" w:rsidRPr="000F5C70" w:rsidRDefault="000F5C70" w:rsidP="000F5C70">
            <w:pPr>
              <w:jc w:val="center"/>
              <w:rPr>
                <w:sz w:val="20"/>
              </w:rPr>
            </w:pPr>
            <w:r w:rsidRPr="000F5C70">
              <w:rPr>
                <w:sz w:val="20"/>
              </w:rPr>
              <w:t>20</w:t>
            </w:r>
          </w:p>
        </w:tc>
        <w:tc>
          <w:tcPr>
            <w:tcW w:w="886" w:type="dxa"/>
          </w:tcPr>
          <w:p w14:paraId="66BD9303" w14:textId="7D444F90" w:rsidR="000F5C70" w:rsidRPr="000F5C70" w:rsidRDefault="000F5C70" w:rsidP="000F5C70">
            <w:pPr>
              <w:jc w:val="center"/>
              <w:rPr>
                <w:sz w:val="20"/>
              </w:rPr>
            </w:pPr>
            <w:r w:rsidRPr="000F5C70">
              <w:rPr>
                <w:sz w:val="20"/>
              </w:rPr>
              <w:t>65</w:t>
            </w:r>
          </w:p>
        </w:tc>
      </w:tr>
      <w:tr w:rsidR="000F5C70" w:rsidRPr="005A0E21" w14:paraId="2C680285" w14:textId="77777777" w:rsidTr="000F5C70">
        <w:trPr>
          <w:cantSplit/>
          <w:trHeight w:val="237"/>
          <w:jc w:val="center"/>
        </w:trPr>
        <w:tc>
          <w:tcPr>
            <w:tcW w:w="992" w:type="dxa"/>
          </w:tcPr>
          <w:p w14:paraId="3641FC69" w14:textId="54804EF9" w:rsidR="000F5C70" w:rsidRPr="000F5C70" w:rsidRDefault="000F5C70" w:rsidP="000F5C70">
            <w:pPr>
              <w:ind w:firstLine="176"/>
              <w:rPr>
                <w:sz w:val="20"/>
              </w:rPr>
            </w:pPr>
            <w:r w:rsidRPr="000F5C70">
              <w:rPr>
                <w:sz w:val="20"/>
              </w:rPr>
              <w:t>SC</w:t>
            </w:r>
          </w:p>
        </w:tc>
        <w:tc>
          <w:tcPr>
            <w:tcW w:w="1985" w:type="dxa"/>
          </w:tcPr>
          <w:p w14:paraId="1C7D0B0F" w14:textId="3395CD23" w:rsidR="000F5C70" w:rsidRPr="000F5C70" w:rsidRDefault="000F5C70" w:rsidP="000F5C70">
            <w:pPr>
              <w:jc w:val="center"/>
              <w:rPr>
                <w:sz w:val="20"/>
              </w:rPr>
            </w:pPr>
            <w:r w:rsidRPr="000F5C70">
              <w:rPr>
                <w:sz w:val="20"/>
              </w:rPr>
              <w:t>Scratch</w:t>
            </w:r>
          </w:p>
        </w:tc>
        <w:tc>
          <w:tcPr>
            <w:tcW w:w="886" w:type="dxa"/>
          </w:tcPr>
          <w:p w14:paraId="041DF9CC" w14:textId="27C0D9DC" w:rsidR="000F5C70" w:rsidRPr="000F5C70" w:rsidRDefault="000F5C70" w:rsidP="000F5C70">
            <w:pPr>
              <w:jc w:val="center"/>
              <w:rPr>
                <w:sz w:val="20"/>
              </w:rPr>
            </w:pPr>
            <w:r w:rsidRPr="000F5C70">
              <w:rPr>
                <w:sz w:val="20"/>
              </w:rPr>
              <w:t>31</w:t>
            </w:r>
          </w:p>
        </w:tc>
        <w:tc>
          <w:tcPr>
            <w:tcW w:w="886" w:type="dxa"/>
          </w:tcPr>
          <w:p w14:paraId="0D04B532" w14:textId="44970278" w:rsidR="000F5C70" w:rsidRPr="000F5C70" w:rsidRDefault="000F5C70" w:rsidP="000F5C70">
            <w:pPr>
              <w:jc w:val="center"/>
              <w:rPr>
                <w:sz w:val="20"/>
              </w:rPr>
            </w:pPr>
            <w:r w:rsidRPr="000F5C70">
              <w:rPr>
                <w:sz w:val="20"/>
              </w:rPr>
              <w:t>2</w:t>
            </w:r>
          </w:p>
        </w:tc>
        <w:tc>
          <w:tcPr>
            <w:tcW w:w="886" w:type="dxa"/>
          </w:tcPr>
          <w:p w14:paraId="192C8CC8" w14:textId="70469965" w:rsidR="000F5C70" w:rsidRPr="000F5C70" w:rsidRDefault="000F5C70" w:rsidP="000F5C70">
            <w:pPr>
              <w:jc w:val="center"/>
              <w:rPr>
                <w:sz w:val="20"/>
              </w:rPr>
            </w:pPr>
            <w:r w:rsidRPr="000F5C70">
              <w:rPr>
                <w:sz w:val="20"/>
              </w:rPr>
              <w:t>4</w:t>
            </w:r>
          </w:p>
        </w:tc>
        <w:tc>
          <w:tcPr>
            <w:tcW w:w="886" w:type="dxa"/>
          </w:tcPr>
          <w:p w14:paraId="08A7E77B" w14:textId="0E862190" w:rsidR="000F5C70" w:rsidRPr="000F5C70" w:rsidRDefault="000F5C70" w:rsidP="000F5C70">
            <w:pPr>
              <w:jc w:val="center"/>
              <w:rPr>
                <w:sz w:val="20"/>
              </w:rPr>
            </w:pPr>
            <w:r w:rsidRPr="000F5C70">
              <w:rPr>
                <w:sz w:val="20"/>
              </w:rPr>
              <w:t>62</w:t>
            </w:r>
          </w:p>
        </w:tc>
      </w:tr>
      <w:tr w:rsidR="000F5C70" w:rsidRPr="005A0E21" w14:paraId="31859A18" w14:textId="77777777" w:rsidTr="000F5C70">
        <w:trPr>
          <w:cantSplit/>
          <w:trHeight w:val="237"/>
          <w:jc w:val="center"/>
        </w:trPr>
        <w:tc>
          <w:tcPr>
            <w:tcW w:w="992" w:type="dxa"/>
          </w:tcPr>
          <w:p w14:paraId="1F565D80" w14:textId="4AC24B9B" w:rsidR="000F5C70" w:rsidRPr="000F5C70" w:rsidRDefault="000F5C70" w:rsidP="000F5C70">
            <w:pPr>
              <w:ind w:firstLine="176"/>
              <w:rPr>
                <w:sz w:val="20"/>
              </w:rPr>
            </w:pPr>
            <w:r w:rsidRPr="000F5C70">
              <w:rPr>
                <w:sz w:val="20"/>
              </w:rPr>
              <w:t>PI</w:t>
            </w:r>
          </w:p>
        </w:tc>
        <w:tc>
          <w:tcPr>
            <w:tcW w:w="1985" w:type="dxa"/>
          </w:tcPr>
          <w:p w14:paraId="4F4DC43A" w14:textId="1ADB5F4A" w:rsidR="000F5C70" w:rsidRPr="000F5C70" w:rsidRDefault="000F5C70" w:rsidP="000F5C70">
            <w:pPr>
              <w:jc w:val="center"/>
              <w:rPr>
                <w:sz w:val="20"/>
              </w:rPr>
            </w:pPr>
            <w:r w:rsidRPr="000F5C70">
              <w:rPr>
                <w:sz w:val="20"/>
              </w:rPr>
              <w:t>Porosity, Inside</w:t>
            </w:r>
          </w:p>
        </w:tc>
        <w:tc>
          <w:tcPr>
            <w:tcW w:w="886" w:type="dxa"/>
          </w:tcPr>
          <w:p w14:paraId="756DD5E9" w14:textId="6CE35586" w:rsidR="000F5C70" w:rsidRPr="000F5C70" w:rsidRDefault="000F5C70" w:rsidP="000F5C70">
            <w:pPr>
              <w:jc w:val="center"/>
              <w:rPr>
                <w:sz w:val="20"/>
              </w:rPr>
            </w:pPr>
            <w:r w:rsidRPr="000F5C70">
              <w:rPr>
                <w:sz w:val="20"/>
              </w:rPr>
              <w:t>19</w:t>
            </w:r>
          </w:p>
        </w:tc>
        <w:tc>
          <w:tcPr>
            <w:tcW w:w="886" w:type="dxa"/>
          </w:tcPr>
          <w:p w14:paraId="11B43A9E" w14:textId="6854E5FF" w:rsidR="000F5C70" w:rsidRPr="000F5C70" w:rsidRDefault="000F5C70" w:rsidP="000F5C70">
            <w:pPr>
              <w:jc w:val="center"/>
              <w:rPr>
                <w:sz w:val="20"/>
              </w:rPr>
            </w:pPr>
            <w:r w:rsidRPr="000F5C70">
              <w:rPr>
                <w:sz w:val="20"/>
              </w:rPr>
              <w:t>4</w:t>
            </w:r>
          </w:p>
        </w:tc>
        <w:tc>
          <w:tcPr>
            <w:tcW w:w="886" w:type="dxa"/>
          </w:tcPr>
          <w:p w14:paraId="4A397353" w14:textId="1C084C45" w:rsidR="000F5C70" w:rsidRPr="000F5C70" w:rsidRDefault="000F5C70" w:rsidP="000F5C70">
            <w:pPr>
              <w:jc w:val="center"/>
              <w:rPr>
                <w:sz w:val="20"/>
              </w:rPr>
            </w:pPr>
            <w:r w:rsidRPr="000F5C70">
              <w:rPr>
                <w:sz w:val="20"/>
              </w:rPr>
              <w:t>3</w:t>
            </w:r>
          </w:p>
        </w:tc>
        <w:tc>
          <w:tcPr>
            <w:tcW w:w="886" w:type="dxa"/>
          </w:tcPr>
          <w:p w14:paraId="190A0C46" w14:textId="0562A460" w:rsidR="000F5C70" w:rsidRPr="000F5C70" w:rsidRDefault="000F5C70" w:rsidP="000F5C70">
            <w:pPr>
              <w:jc w:val="center"/>
              <w:rPr>
                <w:sz w:val="20"/>
              </w:rPr>
            </w:pPr>
            <w:r w:rsidRPr="000F5C70">
              <w:rPr>
                <w:sz w:val="20"/>
              </w:rPr>
              <w:t>26</w:t>
            </w:r>
          </w:p>
        </w:tc>
      </w:tr>
      <w:tr w:rsidR="000F5C70" w:rsidRPr="005A0E21" w14:paraId="0FF34763" w14:textId="77777777" w:rsidTr="000F5C70">
        <w:trPr>
          <w:cantSplit/>
          <w:trHeight w:val="237"/>
          <w:jc w:val="center"/>
        </w:trPr>
        <w:tc>
          <w:tcPr>
            <w:tcW w:w="992" w:type="dxa"/>
          </w:tcPr>
          <w:p w14:paraId="5DC80E45" w14:textId="344897EB" w:rsidR="000F5C70" w:rsidRPr="000F5C70" w:rsidRDefault="000F5C70" w:rsidP="000F5C70">
            <w:pPr>
              <w:ind w:firstLine="176"/>
              <w:rPr>
                <w:sz w:val="20"/>
              </w:rPr>
            </w:pPr>
            <w:r w:rsidRPr="000F5C70">
              <w:rPr>
                <w:sz w:val="20"/>
              </w:rPr>
              <w:t>BT</w:t>
            </w:r>
          </w:p>
        </w:tc>
        <w:tc>
          <w:tcPr>
            <w:tcW w:w="1985" w:type="dxa"/>
          </w:tcPr>
          <w:p w14:paraId="5ED861A7" w14:textId="5FF8F02E" w:rsidR="000F5C70" w:rsidRPr="000F5C70" w:rsidRDefault="000F5C70" w:rsidP="000F5C70">
            <w:pPr>
              <w:jc w:val="center"/>
              <w:rPr>
                <w:sz w:val="20"/>
              </w:rPr>
            </w:pPr>
            <w:r w:rsidRPr="000F5C70">
              <w:rPr>
                <w:sz w:val="20"/>
              </w:rPr>
              <w:t>Burn Through</w:t>
            </w:r>
          </w:p>
        </w:tc>
        <w:tc>
          <w:tcPr>
            <w:tcW w:w="886" w:type="dxa"/>
          </w:tcPr>
          <w:p w14:paraId="2E2735C9" w14:textId="6C22FE6F" w:rsidR="000F5C70" w:rsidRPr="000F5C70" w:rsidRDefault="000F5C70" w:rsidP="000F5C70">
            <w:pPr>
              <w:jc w:val="center"/>
              <w:rPr>
                <w:sz w:val="20"/>
              </w:rPr>
            </w:pPr>
            <w:r w:rsidRPr="000F5C70">
              <w:rPr>
                <w:sz w:val="20"/>
              </w:rPr>
              <w:t>16</w:t>
            </w:r>
          </w:p>
        </w:tc>
        <w:tc>
          <w:tcPr>
            <w:tcW w:w="886" w:type="dxa"/>
          </w:tcPr>
          <w:p w14:paraId="31472BFF" w14:textId="1587CD7B" w:rsidR="000F5C70" w:rsidRPr="000F5C70" w:rsidRDefault="000F5C70" w:rsidP="000F5C70">
            <w:pPr>
              <w:jc w:val="center"/>
              <w:rPr>
                <w:sz w:val="20"/>
              </w:rPr>
            </w:pPr>
            <w:r w:rsidRPr="000F5C70">
              <w:rPr>
                <w:sz w:val="20"/>
              </w:rPr>
              <w:t>7</w:t>
            </w:r>
          </w:p>
        </w:tc>
        <w:tc>
          <w:tcPr>
            <w:tcW w:w="886" w:type="dxa"/>
          </w:tcPr>
          <w:p w14:paraId="126FB686" w14:textId="15E2A38E" w:rsidR="000F5C70" w:rsidRPr="000F5C70" w:rsidRDefault="000F5C70" w:rsidP="000F5C70">
            <w:pPr>
              <w:jc w:val="center"/>
              <w:rPr>
                <w:sz w:val="20"/>
              </w:rPr>
            </w:pPr>
            <w:r w:rsidRPr="000F5C70">
              <w:rPr>
                <w:sz w:val="20"/>
              </w:rPr>
              <w:t>15</w:t>
            </w:r>
          </w:p>
        </w:tc>
        <w:tc>
          <w:tcPr>
            <w:tcW w:w="886" w:type="dxa"/>
          </w:tcPr>
          <w:p w14:paraId="62B9E0D5" w14:textId="32A93715" w:rsidR="000F5C70" w:rsidRPr="000F5C70" w:rsidRDefault="000F5C70" w:rsidP="000F5C70">
            <w:pPr>
              <w:jc w:val="center"/>
              <w:rPr>
                <w:sz w:val="20"/>
              </w:rPr>
            </w:pPr>
            <w:r w:rsidRPr="000F5C70">
              <w:rPr>
                <w:sz w:val="20"/>
              </w:rPr>
              <w:t>38</w:t>
            </w:r>
          </w:p>
        </w:tc>
      </w:tr>
      <w:tr w:rsidR="000F5C70" w:rsidRPr="005A0E21" w14:paraId="409F829B" w14:textId="77777777" w:rsidTr="000F5C70">
        <w:trPr>
          <w:cantSplit/>
          <w:trHeight w:val="237"/>
          <w:jc w:val="center"/>
        </w:trPr>
        <w:tc>
          <w:tcPr>
            <w:tcW w:w="992" w:type="dxa"/>
          </w:tcPr>
          <w:p w14:paraId="6DCEB62E" w14:textId="20B2F8D2" w:rsidR="000F5C70" w:rsidRPr="000F5C70" w:rsidRDefault="000F5C70" w:rsidP="000F5C70">
            <w:pPr>
              <w:ind w:firstLine="176"/>
              <w:rPr>
                <w:sz w:val="20"/>
              </w:rPr>
            </w:pPr>
            <w:r w:rsidRPr="000F5C70">
              <w:rPr>
                <w:sz w:val="20"/>
              </w:rPr>
              <w:t>PO</w:t>
            </w:r>
          </w:p>
        </w:tc>
        <w:tc>
          <w:tcPr>
            <w:tcW w:w="1985" w:type="dxa"/>
          </w:tcPr>
          <w:p w14:paraId="2E3006BC" w14:textId="0D00621D" w:rsidR="000F5C70" w:rsidRPr="000F5C70" w:rsidRDefault="000F5C70" w:rsidP="000F5C70">
            <w:pPr>
              <w:jc w:val="center"/>
              <w:rPr>
                <w:sz w:val="20"/>
              </w:rPr>
            </w:pPr>
            <w:r w:rsidRPr="000F5C70">
              <w:rPr>
                <w:sz w:val="20"/>
              </w:rPr>
              <w:t>Porosity, Outside</w:t>
            </w:r>
          </w:p>
        </w:tc>
        <w:tc>
          <w:tcPr>
            <w:tcW w:w="886" w:type="dxa"/>
          </w:tcPr>
          <w:p w14:paraId="037F363D" w14:textId="62C0B37F" w:rsidR="000F5C70" w:rsidRPr="000F5C70" w:rsidRDefault="000F5C70" w:rsidP="000F5C70">
            <w:pPr>
              <w:jc w:val="center"/>
              <w:rPr>
                <w:sz w:val="20"/>
              </w:rPr>
            </w:pPr>
            <w:r w:rsidRPr="000F5C70">
              <w:rPr>
                <w:sz w:val="20"/>
              </w:rPr>
              <w:t>21</w:t>
            </w:r>
          </w:p>
        </w:tc>
        <w:tc>
          <w:tcPr>
            <w:tcW w:w="886" w:type="dxa"/>
          </w:tcPr>
          <w:p w14:paraId="425070C4" w14:textId="15B2FB7C" w:rsidR="000F5C70" w:rsidRPr="000F5C70" w:rsidRDefault="000F5C70" w:rsidP="000F5C70">
            <w:pPr>
              <w:jc w:val="center"/>
              <w:rPr>
                <w:sz w:val="20"/>
              </w:rPr>
            </w:pPr>
            <w:r w:rsidRPr="000F5C70">
              <w:rPr>
                <w:sz w:val="20"/>
              </w:rPr>
              <w:t>3</w:t>
            </w:r>
          </w:p>
        </w:tc>
        <w:tc>
          <w:tcPr>
            <w:tcW w:w="886" w:type="dxa"/>
          </w:tcPr>
          <w:p w14:paraId="2302E84C" w14:textId="0E66908D" w:rsidR="000F5C70" w:rsidRPr="000F5C70" w:rsidRDefault="000F5C70" w:rsidP="000F5C70">
            <w:pPr>
              <w:jc w:val="center"/>
              <w:rPr>
                <w:sz w:val="20"/>
              </w:rPr>
            </w:pPr>
            <w:r w:rsidRPr="000F5C70">
              <w:rPr>
                <w:sz w:val="20"/>
              </w:rPr>
              <w:t>3</w:t>
            </w:r>
          </w:p>
        </w:tc>
        <w:tc>
          <w:tcPr>
            <w:tcW w:w="886" w:type="dxa"/>
          </w:tcPr>
          <w:p w14:paraId="41965DF6" w14:textId="0FC43629" w:rsidR="000F5C70" w:rsidRPr="000F5C70" w:rsidRDefault="000F5C70" w:rsidP="000F5C70">
            <w:pPr>
              <w:jc w:val="center"/>
              <w:rPr>
                <w:sz w:val="20"/>
              </w:rPr>
            </w:pPr>
            <w:r w:rsidRPr="000F5C70">
              <w:rPr>
                <w:sz w:val="20"/>
              </w:rPr>
              <w:t>27</w:t>
            </w:r>
          </w:p>
        </w:tc>
      </w:tr>
      <w:tr w:rsidR="000F5C70" w:rsidRPr="005A0E21" w14:paraId="3072EA9F" w14:textId="77777777" w:rsidTr="000F5C70">
        <w:trPr>
          <w:cantSplit/>
          <w:trHeight w:val="237"/>
          <w:jc w:val="center"/>
        </w:trPr>
        <w:tc>
          <w:tcPr>
            <w:tcW w:w="992" w:type="dxa"/>
          </w:tcPr>
          <w:p w14:paraId="59116A1C" w14:textId="755E7A90" w:rsidR="000F5C70" w:rsidRPr="000F5C70" w:rsidRDefault="000F5C70" w:rsidP="000F5C70">
            <w:pPr>
              <w:ind w:firstLine="176"/>
              <w:rPr>
                <w:sz w:val="20"/>
              </w:rPr>
            </w:pPr>
            <w:r w:rsidRPr="000F5C70">
              <w:rPr>
                <w:sz w:val="20"/>
              </w:rPr>
              <w:t>JWO</w:t>
            </w:r>
          </w:p>
        </w:tc>
        <w:tc>
          <w:tcPr>
            <w:tcW w:w="1985" w:type="dxa"/>
          </w:tcPr>
          <w:p w14:paraId="0C208AF1" w14:textId="4490E4F1" w:rsidR="000F5C70" w:rsidRPr="000F5C70" w:rsidRDefault="000F5C70" w:rsidP="000F5C70">
            <w:pPr>
              <w:jc w:val="center"/>
              <w:rPr>
                <w:sz w:val="20"/>
              </w:rPr>
            </w:pPr>
            <w:r w:rsidRPr="000F5C70">
              <w:rPr>
                <w:sz w:val="20"/>
              </w:rPr>
              <w:t>Jump Weld, Outside</w:t>
            </w:r>
          </w:p>
        </w:tc>
        <w:tc>
          <w:tcPr>
            <w:tcW w:w="886" w:type="dxa"/>
          </w:tcPr>
          <w:p w14:paraId="577F0010" w14:textId="05ABCA7F" w:rsidR="000F5C70" w:rsidRPr="000F5C70" w:rsidRDefault="000F5C70" w:rsidP="000F5C70">
            <w:pPr>
              <w:jc w:val="center"/>
              <w:rPr>
                <w:sz w:val="20"/>
              </w:rPr>
            </w:pPr>
            <w:r w:rsidRPr="000F5C70">
              <w:rPr>
                <w:sz w:val="20"/>
              </w:rPr>
              <w:t>18</w:t>
            </w:r>
          </w:p>
        </w:tc>
        <w:tc>
          <w:tcPr>
            <w:tcW w:w="886" w:type="dxa"/>
          </w:tcPr>
          <w:p w14:paraId="3E324EB6" w14:textId="2A840E8E" w:rsidR="000F5C70" w:rsidRPr="000F5C70" w:rsidRDefault="000F5C70" w:rsidP="000F5C70">
            <w:pPr>
              <w:jc w:val="center"/>
              <w:rPr>
                <w:sz w:val="20"/>
              </w:rPr>
            </w:pPr>
            <w:r w:rsidRPr="000F5C70">
              <w:rPr>
                <w:sz w:val="20"/>
              </w:rPr>
              <w:t>19</w:t>
            </w:r>
          </w:p>
        </w:tc>
        <w:tc>
          <w:tcPr>
            <w:tcW w:w="886" w:type="dxa"/>
          </w:tcPr>
          <w:p w14:paraId="2B028159" w14:textId="272F1BB4" w:rsidR="000F5C70" w:rsidRPr="000F5C70" w:rsidRDefault="000F5C70" w:rsidP="000F5C70">
            <w:pPr>
              <w:jc w:val="center"/>
              <w:rPr>
                <w:sz w:val="20"/>
              </w:rPr>
            </w:pPr>
            <w:r w:rsidRPr="000F5C70">
              <w:rPr>
                <w:sz w:val="20"/>
              </w:rPr>
              <w:t>12</w:t>
            </w:r>
          </w:p>
        </w:tc>
        <w:tc>
          <w:tcPr>
            <w:tcW w:w="886" w:type="dxa"/>
          </w:tcPr>
          <w:p w14:paraId="1A28F605" w14:textId="5546921E" w:rsidR="000F5C70" w:rsidRPr="000F5C70" w:rsidRDefault="000F5C70" w:rsidP="000F5C70">
            <w:pPr>
              <w:jc w:val="center"/>
              <w:rPr>
                <w:sz w:val="20"/>
              </w:rPr>
            </w:pPr>
            <w:r w:rsidRPr="000F5C70">
              <w:rPr>
                <w:sz w:val="20"/>
              </w:rPr>
              <w:t>49</w:t>
            </w:r>
          </w:p>
        </w:tc>
      </w:tr>
      <w:tr w:rsidR="000F5C70" w:rsidRPr="005A0E21" w14:paraId="5E3FADF1" w14:textId="77777777" w:rsidTr="000F5C70">
        <w:trPr>
          <w:cantSplit/>
          <w:trHeight w:val="237"/>
          <w:jc w:val="center"/>
        </w:trPr>
        <w:tc>
          <w:tcPr>
            <w:tcW w:w="992" w:type="dxa"/>
          </w:tcPr>
          <w:p w14:paraId="0523CDA5" w14:textId="77AE9DBB" w:rsidR="000F5C70" w:rsidRPr="000F5C70" w:rsidRDefault="000F5C70" w:rsidP="000F5C70">
            <w:pPr>
              <w:ind w:firstLine="176"/>
              <w:rPr>
                <w:sz w:val="20"/>
              </w:rPr>
            </w:pPr>
          </w:p>
        </w:tc>
        <w:tc>
          <w:tcPr>
            <w:tcW w:w="1985" w:type="dxa"/>
          </w:tcPr>
          <w:p w14:paraId="4994F421" w14:textId="711F621B" w:rsidR="000F5C70" w:rsidRPr="000F5C70" w:rsidRDefault="000F5C70" w:rsidP="000F5C70">
            <w:pPr>
              <w:jc w:val="center"/>
              <w:rPr>
                <w:sz w:val="20"/>
              </w:rPr>
            </w:pPr>
            <w:r w:rsidRPr="000F5C70">
              <w:rPr>
                <w:sz w:val="20"/>
              </w:rPr>
              <w:t>Total Production</w:t>
            </w:r>
          </w:p>
        </w:tc>
        <w:tc>
          <w:tcPr>
            <w:tcW w:w="886" w:type="dxa"/>
          </w:tcPr>
          <w:p w14:paraId="726670E0" w14:textId="140D06F1" w:rsidR="000F5C70" w:rsidRPr="000F5C70" w:rsidRDefault="000F5C70" w:rsidP="000F5C70">
            <w:pPr>
              <w:jc w:val="center"/>
              <w:rPr>
                <w:sz w:val="20"/>
              </w:rPr>
            </w:pPr>
            <w:r w:rsidRPr="000F5C70">
              <w:rPr>
                <w:sz w:val="20"/>
              </w:rPr>
              <w:t>2,151</w:t>
            </w:r>
          </w:p>
        </w:tc>
        <w:tc>
          <w:tcPr>
            <w:tcW w:w="886" w:type="dxa"/>
          </w:tcPr>
          <w:p w14:paraId="5F0527E0" w14:textId="121E0E35" w:rsidR="000F5C70" w:rsidRPr="000F5C70" w:rsidRDefault="000F5C70" w:rsidP="000F5C70">
            <w:pPr>
              <w:jc w:val="center"/>
              <w:rPr>
                <w:sz w:val="20"/>
              </w:rPr>
            </w:pPr>
            <w:r w:rsidRPr="000F5C70">
              <w:rPr>
                <w:sz w:val="20"/>
              </w:rPr>
              <w:t>1,454</w:t>
            </w:r>
          </w:p>
        </w:tc>
        <w:tc>
          <w:tcPr>
            <w:tcW w:w="886" w:type="dxa"/>
          </w:tcPr>
          <w:p w14:paraId="63D7A8CB" w14:textId="5F11BC8B" w:rsidR="000F5C70" w:rsidRPr="000F5C70" w:rsidRDefault="000F5C70" w:rsidP="000F5C70">
            <w:pPr>
              <w:jc w:val="center"/>
              <w:rPr>
                <w:sz w:val="20"/>
              </w:rPr>
            </w:pPr>
            <w:r w:rsidRPr="000F5C70">
              <w:rPr>
                <w:sz w:val="20"/>
              </w:rPr>
              <w:t>1,290</w:t>
            </w:r>
          </w:p>
        </w:tc>
        <w:tc>
          <w:tcPr>
            <w:tcW w:w="886" w:type="dxa"/>
          </w:tcPr>
          <w:p w14:paraId="63736D94" w14:textId="467AFFA8" w:rsidR="000F5C70" w:rsidRPr="000F5C70" w:rsidRDefault="000F5C70" w:rsidP="000F5C70">
            <w:pPr>
              <w:jc w:val="center"/>
              <w:rPr>
                <w:sz w:val="20"/>
              </w:rPr>
            </w:pPr>
            <w:r w:rsidRPr="000F5C70">
              <w:rPr>
                <w:sz w:val="20"/>
              </w:rPr>
              <w:t>4,859</w:t>
            </w:r>
          </w:p>
        </w:tc>
      </w:tr>
    </w:tbl>
    <w:p w14:paraId="29377A43" w14:textId="709F89F9" w:rsidR="000F5C70" w:rsidRDefault="000F5C70" w:rsidP="000F5C70">
      <w:pPr>
        <w:pStyle w:val="Heading2"/>
      </w:pPr>
      <w:r>
        <w:lastRenderedPageBreak/>
        <w:t>Define Phase</w:t>
      </w:r>
    </w:p>
    <w:p w14:paraId="505A2F36" w14:textId="1D89C17B" w:rsidR="000F5C70" w:rsidRDefault="000F5C70" w:rsidP="000F5C70">
      <w:pPr>
        <w:pStyle w:val="Paragraph"/>
      </w:pPr>
      <w:r>
        <w:t>In the Define phase, the initial step involves identifying whether defective products exist [</w:t>
      </w:r>
      <w:r w:rsidR="00360572">
        <w:t>6</w:t>
      </w:r>
      <w:r>
        <w:t>]. This identification process refers to quality standards set by the client. Several tools were employed in this stage to support problem definition.</w:t>
      </w:r>
    </w:p>
    <w:p w14:paraId="49669529" w14:textId="0C383376" w:rsidR="000F5C70" w:rsidRDefault="000F5C70" w:rsidP="000F5C70">
      <w:pPr>
        <w:pStyle w:val="Heading2"/>
      </w:pPr>
      <w:r>
        <w:t>SIPOC Diagram</w:t>
      </w:r>
    </w:p>
    <w:p w14:paraId="7F7517A3" w14:textId="59186327" w:rsidR="000F5C70" w:rsidRDefault="000F5C70" w:rsidP="000F5C70">
      <w:pPr>
        <w:pStyle w:val="Paragraph"/>
      </w:pPr>
      <w:r>
        <w:t>The SIPOC (Suppliers, Inputs, Process, Outputs, Customers) diagram helps recognize issues in the production process. It evaluates inputs and outputs at every stage and helps understand both internal and external customer needs [</w:t>
      </w:r>
      <w:r w:rsidR="00360572">
        <w:t>19</w:t>
      </w:r>
      <w:r>
        <w:t>]. The SIPOC diagram is presented in Fig. 1.</w:t>
      </w:r>
    </w:p>
    <w:p w14:paraId="037ECD5A" w14:textId="77777777" w:rsidR="000F5C70" w:rsidRDefault="000F5C70" w:rsidP="000F5C70">
      <w:pPr>
        <w:pStyle w:val="Paragraph"/>
      </w:pPr>
    </w:p>
    <w:p w14:paraId="298A6A76" w14:textId="74BD0294" w:rsidR="000F5C70" w:rsidRDefault="007B08F6" w:rsidP="000F5C70">
      <w:pPr>
        <w:pStyle w:val="FigureCaption"/>
        <w:rPr>
          <w:b/>
          <w:caps/>
        </w:rPr>
      </w:pPr>
      <w:r>
        <w:rPr>
          <w:noProof/>
        </w:rPr>
        <w:drawing>
          <wp:inline distT="0" distB="0" distL="0" distR="0" wp14:anchorId="1218EC77" wp14:editId="61345F14">
            <wp:extent cx="4930140" cy="1529715"/>
            <wp:effectExtent l="0" t="0" r="3810" b="0"/>
            <wp:docPr id="1" name="Picture3"/>
            <wp:cNvGraphicFramePr/>
            <a:graphic xmlns:a="http://schemas.openxmlformats.org/drawingml/2006/main">
              <a:graphicData uri="http://schemas.openxmlformats.org/drawingml/2006/picture">
                <pic:pic xmlns:pic="http://schemas.openxmlformats.org/drawingml/2006/picture">
                  <pic:nvPicPr>
                    <pic:cNvPr id="1" name="Picture3"/>
                    <pic:cNvPicPr/>
                  </pic:nvPicPr>
                  <pic:blipFill>
                    <a:blip r:embed="rId11"/>
                    <a:stretch>
                      <a:fillRect/>
                    </a:stretch>
                  </pic:blipFill>
                  <pic:spPr>
                    <a:xfrm>
                      <a:off x="0" y="0"/>
                      <a:ext cx="4930140" cy="1529715"/>
                    </a:xfrm>
                    <a:prstGeom prst="rect">
                      <a:avLst/>
                    </a:prstGeom>
                    <a:noFill/>
                    <a:ln w="12700">
                      <a:noFill/>
                    </a:ln>
                  </pic:spPr>
                </pic:pic>
              </a:graphicData>
            </a:graphic>
          </wp:inline>
        </w:drawing>
      </w:r>
    </w:p>
    <w:p w14:paraId="2FBB789D" w14:textId="3A6AAD62" w:rsidR="000F5C70" w:rsidRDefault="000F5C70" w:rsidP="000F5C70">
      <w:pPr>
        <w:pStyle w:val="FigureCaption"/>
      </w:pPr>
      <w:r>
        <w:rPr>
          <w:b/>
          <w:caps/>
        </w:rPr>
        <w:t>Figure 1.</w:t>
      </w:r>
      <w:r>
        <w:t xml:space="preserve"> </w:t>
      </w:r>
      <w:r w:rsidRPr="000F5C70">
        <w:t>SIPOC Diagram</w:t>
      </w:r>
      <w:r w:rsidRPr="00290518">
        <w:t>.</w:t>
      </w:r>
    </w:p>
    <w:p w14:paraId="0AB00575" w14:textId="77777777" w:rsidR="000F5C70" w:rsidRDefault="000F5C70" w:rsidP="000F5C70">
      <w:pPr>
        <w:pStyle w:val="Heading2"/>
      </w:pPr>
      <w:r>
        <w:t>Critical to Quality (CTQ)</w:t>
      </w:r>
    </w:p>
    <w:p w14:paraId="7A6158B0" w14:textId="0863F035" w:rsidR="000F5C70" w:rsidRDefault="000F5C70" w:rsidP="000F5C70">
      <w:pPr>
        <w:pStyle w:val="Paragraph"/>
      </w:pPr>
      <w:r>
        <w:t>CTQ analysis aims to identify quality attributes that reflect customer preferences and expectations [2</w:t>
      </w:r>
      <w:r w:rsidR="00360572">
        <w:t>0</w:t>
      </w:r>
      <w:r>
        <w:t>]. It ensures that key quality metrics meet performance standards. The identified CTQ data is presented in Table 2.</w:t>
      </w:r>
    </w:p>
    <w:p w14:paraId="54A4EFDE" w14:textId="5692F3BC" w:rsidR="000F5C70" w:rsidRDefault="000F5C70" w:rsidP="000F5C70">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127"/>
        <w:gridCol w:w="1653"/>
        <w:gridCol w:w="1654"/>
        <w:gridCol w:w="1654"/>
      </w:tblGrid>
      <w:tr w:rsidR="000F5C70" w:rsidRPr="00075EA6" w14:paraId="2E352EB5" w14:textId="77777777" w:rsidTr="009A3F8D">
        <w:trPr>
          <w:cantSplit/>
          <w:trHeight w:val="322"/>
          <w:jc w:val="center"/>
        </w:trPr>
        <w:tc>
          <w:tcPr>
            <w:tcW w:w="7088" w:type="dxa"/>
            <w:gridSpan w:val="4"/>
            <w:tcBorders>
              <w:bottom w:val="nil"/>
            </w:tcBorders>
          </w:tcPr>
          <w:p w14:paraId="462C57E8" w14:textId="34B92DFB" w:rsidR="000F5C70" w:rsidRPr="002E6F1D" w:rsidRDefault="000F5C70" w:rsidP="009A3F8D">
            <w:pPr>
              <w:pStyle w:val="TableCaption"/>
              <w:rPr>
                <w:b/>
                <w:bCs/>
              </w:rPr>
            </w:pPr>
            <w:r w:rsidRPr="002E6F1D">
              <w:rPr>
                <w:b/>
                <w:bCs/>
              </w:rPr>
              <w:t xml:space="preserve">TABLE </w:t>
            </w:r>
            <w:r>
              <w:rPr>
                <w:b/>
                <w:bCs/>
              </w:rPr>
              <w:t>2</w:t>
            </w:r>
            <w:r w:rsidRPr="002E6F1D">
              <w:rPr>
                <w:b/>
                <w:bCs/>
              </w:rPr>
              <w:t>.</w:t>
            </w:r>
            <w:r>
              <w:t xml:space="preserve"> </w:t>
            </w:r>
            <w:r w:rsidRPr="000F5C70">
              <w:t>Critical to Quality (CTQ) Identification</w:t>
            </w:r>
            <w:r w:rsidRPr="002A353F">
              <w:t>.</w:t>
            </w:r>
          </w:p>
        </w:tc>
      </w:tr>
      <w:tr w:rsidR="000F5C70" w:rsidRPr="00075EA6" w14:paraId="7A4576CD" w14:textId="77777777" w:rsidTr="000F5C70">
        <w:trPr>
          <w:cantSplit/>
          <w:trHeight w:val="272"/>
          <w:jc w:val="center"/>
        </w:trPr>
        <w:tc>
          <w:tcPr>
            <w:tcW w:w="2127" w:type="dxa"/>
            <w:tcBorders>
              <w:top w:val="single" w:sz="4" w:space="0" w:color="auto"/>
              <w:bottom w:val="single" w:sz="4" w:space="0" w:color="auto"/>
            </w:tcBorders>
          </w:tcPr>
          <w:p w14:paraId="494D9DE9" w14:textId="7DA96985" w:rsidR="000F5C70" w:rsidRPr="000F5C70" w:rsidRDefault="000F5C70" w:rsidP="000F5C70">
            <w:pPr>
              <w:ind w:firstLine="176"/>
              <w:rPr>
                <w:b/>
                <w:bCs/>
                <w:sz w:val="18"/>
                <w:szCs w:val="18"/>
              </w:rPr>
            </w:pPr>
            <w:r w:rsidRPr="000F5C70">
              <w:rPr>
                <w:b/>
                <w:bCs/>
                <w:sz w:val="18"/>
                <w:szCs w:val="18"/>
              </w:rPr>
              <w:t>Defect Type</w:t>
            </w:r>
          </w:p>
        </w:tc>
        <w:tc>
          <w:tcPr>
            <w:tcW w:w="1653" w:type="dxa"/>
            <w:tcBorders>
              <w:top w:val="single" w:sz="4" w:space="0" w:color="auto"/>
              <w:bottom w:val="single" w:sz="4" w:space="0" w:color="auto"/>
            </w:tcBorders>
          </w:tcPr>
          <w:p w14:paraId="41AFCA69" w14:textId="6D6981AF" w:rsidR="000F5C70" w:rsidRPr="000F5C70" w:rsidRDefault="000F5C70" w:rsidP="000F5C70">
            <w:pPr>
              <w:jc w:val="center"/>
              <w:rPr>
                <w:b/>
                <w:bCs/>
                <w:sz w:val="18"/>
                <w:szCs w:val="18"/>
              </w:rPr>
            </w:pPr>
            <w:r w:rsidRPr="000F5C70">
              <w:rPr>
                <w:b/>
                <w:bCs/>
                <w:sz w:val="18"/>
                <w:szCs w:val="18"/>
              </w:rPr>
              <w:t>Number of Defects</w:t>
            </w:r>
          </w:p>
        </w:tc>
        <w:tc>
          <w:tcPr>
            <w:tcW w:w="1654" w:type="dxa"/>
            <w:tcBorders>
              <w:top w:val="single" w:sz="4" w:space="0" w:color="auto"/>
              <w:bottom w:val="single" w:sz="4" w:space="0" w:color="auto"/>
            </w:tcBorders>
          </w:tcPr>
          <w:p w14:paraId="0FF50506" w14:textId="538F5DA9" w:rsidR="000F5C70" w:rsidRPr="000F5C70" w:rsidRDefault="000F5C70" w:rsidP="000F5C70">
            <w:pPr>
              <w:jc w:val="center"/>
              <w:rPr>
                <w:b/>
                <w:bCs/>
                <w:sz w:val="18"/>
                <w:szCs w:val="18"/>
              </w:rPr>
            </w:pPr>
            <w:r w:rsidRPr="000F5C70">
              <w:rPr>
                <w:b/>
                <w:bCs/>
                <w:sz w:val="18"/>
                <w:szCs w:val="18"/>
              </w:rPr>
              <w:t>Percentage</w:t>
            </w:r>
          </w:p>
        </w:tc>
        <w:tc>
          <w:tcPr>
            <w:tcW w:w="1654" w:type="dxa"/>
            <w:tcBorders>
              <w:top w:val="single" w:sz="4" w:space="0" w:color="auto"/>
              <w:bottom w:val="single" w:sz="4" w:space="0" w:color="auto"/>
            </w:tcBorders>
          </w:tcPr>
          <w:p w14:paraId="45CE79B7" w14:textId="7A313E13" w:rsidR="000F5C70" w:rsidRPr="000F5C70" w:rsidRDefault="000F5C70" w:rsidP="000F5C70">
            <w:pPr>
              <w:jc w:val="center"/>
              <w:rPr>
                <w:b/>
                <w:bCs/>
                <w:sz w:val="18"/>
                <w:szCs w:val="18"/>
              </w:rPr>
            </w:pPr>
            <w:r w:rsidRPr="000F5C70">
              <w:rPr>
                <w:b/>
                <w:bCs/>
                <w:sz w:val="18"/>
                <w:szCs w:val="18"/>
              </w:rPr>
              <w:t>Cumulative Percentage</w:t>
            </w:r>
          </w:p>
        </w:tc>
      </w:tr>
      <w:tr w:rsidR="000F5C70" w:rsidRPr="005A0E21" w14:paraId="12D2DCD1" w14:textId="77777777" w:rsidTr="000F5C70">
        <w:trPr>
          <w:cantSplit/>
          <w:jc w:val="center"/>
        </w:trPr>
        <w:tc>
          <w:tcPr>
            <w:tcW w:w="2127" w:type="dxa"/>
            <w:tcBorders>
              <w:top w:val="nil"/>
            </w:tcBorders>
          </w:tcPr>
          <w:p w14:paraId="55EB89A3" w14:textId="58A632E6" w:rsidR="000F5C70" w:rsidRPr="000F5C70" w:rsidRDefault="000F5C70" w:rsidP="000F5C70">
            <w:pPr>
              <w:ind w:firstLine="176"/>
              <w:rPr>
                <w:sz w:val="20"/>
              </w:rPr>
            </w:pPr>
            <w:r w:rsidRPr="000F5C70">
              <w:rPr>
                <w:sz w:val="20"/>
              </w:rPr>
              <w:t>Stop Start</w:t>
            </w:r>
          </w:p>
        </w:tc>
        <w:tc>
          <w:tcPr>
            <w:tcW w:w="1653" w:type="dxa"/>
            <w:tcBorders>
              <w:top w:val="nil"/>
            </w:tcBorders>
          </w:tcPr>
          <w:p w14:paraId="480C1319" w14:textId="20CD146C" w:rsidR="000F5C70" w:rsidRPr="000F5C70" w:rsidRDefault="000F5C70" w:rsidP="000F5C70">
            <w:pPr>
              <w:jc w:val="center"/>
              <w:rPr>
                <w:sz w:val="20"/>
              </w:rPr>
            </w:pPr>
            <w:r w:rsidRPr="000F5C70">
              <w:rPr>
                <w:sz w:val="20"/>
              </w:rPr>
              <w:t>80</w:t>
            </w:r>
          </w:p>
        </w:tc>
        <w:tc>
          <w:tcPr>
            <w:tcW w:w="1654" w:type="dxa"/>
            <w:tcBorders>
              <w:top w:val="nil"/>
            </w:tcBorders>
          </w:tcPr>
          <w:p w14:paraId="12457A9B" w14:textId="52F5260C" w:rsidR="000F5C70" w:rsidRPr="000F5C70" w:rsidRDefault="000F5C70" w:rsidP="000F5C70">
            <w:pPr>
              <w:jc w:val="center"/>
              <w:rPr>
                <w:sz w:val="20"/>
              </w:rPr>
            </w:pPr>
            <w:r w:rsidRPr="000F5C70">
              <w:rPr>
                <w:sz w:val="20"/>
              </w:rPr>
              <w:t>23.05%</w:t>
            </w:r>
          </w:p>
        </w:tc>
        <w:tc>
          <w:tcPr>
            <w:tcW w:w="1654" w:type="dxa"/>
            <w:tcBorders>
              <w:top w:val="nil"/>
            </w:tcBorders>
          </w:tcPr>
          <w:p w14:paraId="0E7D3B97" w14:textId="16BE8CC1" w:rsidR="000F5C70" w:rsidRPr="000F5C70" w:rsidRDefault="000F5C70" w:rsidP="000F5C70">
            <w:pPr>
              <w:jc w:val="center"/>
              <w:rPr>
                <w:sz w:val="20"/>
              </w:rPr>
            </w:pPr>
            <w:r w:rsidRPr="000F5C70">
              <w:rPr>
                <w:sz w:val="20"/>
              </w:rPr>
              <w:t>23.05%</w:t>
            </w:r>
          </w:p>
        </w:tc>
      </w:tr>
      <w:tr w:rsidR="000F5C70" w:rsidRPr="005A0E21" w14:paraId="30967810" w14:textId="77777777" w:rsidTr="000F5C70">
        <w:trPr>
          <w:cantSplit/>
          <w:jc w:val="center"/>
        </w:trPr>
        <w:tc>
          <w:tcPr>
            <w:tcW w:w="2127" w:type="dxa"/>
          </w:tcPr>
          <w:p w14:paraId="3E6DF73F" w14:textId="6F7E28E6" w:rsidR="000F5C70" w:rsidRPr="000F5C70" w:rsidRDefault="000F5C70" w:rsidP="000F5C70">
            <w:pPr>
              <w:ind w:firstLine="176"/>
              <w:rPr>
                <w:sz w:val="20"/>
              </w:rPr>
            </w:pPr>
            <w:r w:rsidRPr="000F5C70">
              <w:rPr>
                <w:sz w:val="20"/>
              </w:rPr>
              <w:t>Out Centre, outside</w:t>
            </w:r>
          </w:p>
        </w:tc>
        <w:tc>
          <w:tcPr>
            <w:tcW w:w="1653" w:type="dxa"/>
          </w:tcPr>
          <w:p w14:paraId="1BB30401" w14:textId="05FF2A7E" w:rsidR="000F5C70" w:rsidRPr="000F5C70" w:rsidRDefault="000F5C70" w:rsidP="000F5C70">
            <w:pPr>
              <w:jc w:val="center"/>
              <w:rPr>
                <w:sz w:val="20"/>
              </w:rPr>
            </w:pPr>
            <w:r w:rsidRPr="000F5C70">
              <w:rPr>
                <w:sz w:val="20"/>
              </w:rPr>
              <w:t>65</w:t>
            </w:r>
          </w:p>
        </w:tc>
        <w:tc>
          <w:tcPr>
            <w:tcW w:w="1654" w:type="dxa"/>
          </w:tcPr>
          <w:p w14:paraId="3DAD6538" w14:textId="1488B298" w:rsidR="000F5C70" w:rsidRPr="000F5C70" w:rsidRDefault="000F5C70" w:rsidP="000F5C70">
            <w:pPr>
              <w:jc w:val="center"/>
              <w:rPr>
                <w:sz w:val="20"/>
              </w:rPr>
            </w:pPr>
            <w:r w:rsidRPr="000F5C70">
              <w:rPr>
                <w:sz w:val="20"/>
              </w:rPr>
              <w:t>18.73%</w:t>
            </w:r>
          </w:p>
        </w:tc>
        <w:tc>
          <w:tcPr>
            <w:tcW w:w="1654" w:type="dxa"/>
          </w:tcPr>
          <w:p w14:paraId="4010DA6E" w14:textId="174E6B06" w:rsidR="000F5C70" w:rsidRPr="000F5C70" w:rsidRDefault="000F5C70" w:rsidP="000F5C70">
            <w:pPr>
              <w:jc w:val="center"/>
              <w:rPr>
                <w:sz w:val="20"/>
              </w:rPr>
            </w:pPr>
            <w:r w:rsidRPr="000F5C70">
              <w:rPr>
                <w:sz w:val="20"/>
              </w:rPr>
              <w:t>41.78%</w:t>
            </w:r>
          </w:p>
        </w:tc>
      </w:tr>
      <w:tr w:rsidR="000F5C70" w:rsidRPr="005A0E21" w14:paraId="6C999CDF" w14:textId="77777777" w:rsidTr="000F5C70">
        <w:trPr>
          <w:cantSplit/>
          <w:trHeight w:val="237"/>
          <w:jc w:val="center"/>
        </w:trPr>
        <w:tc>
          <w:tcPr>
            <w:tcW w:w="2127" w:type="dxa"/>
          </w:tcPr>
          <w:p w14:paraId="1788D75B" w14:textId="7C4640B7" w:rsidR="000F5C70" w:rsidRPr="000F5C70" w:rsidRDefault="000F5C70" w:rsidP="000F5C70">
            <w:pPr>
              <w:ind w:firstLine="176"/>
              <w:rPr>
                <w:sz w:val="20"/>
              </w:rPr>
            </w:pPr>
            <w:r w:rsidRPr="000F5C70">
              <w:rPr>
                <w:sz w:val="20"/>
              </w:rPr>
              <w:t>Scratch</w:t>
            </w:r>
          </w:p>
        </w:tc>
        <w:tc>
          <w:tcPr>
            <w:tcW w:w="1653" w:type="dxa"/>
          </w:tcPr>
          <w:p w14:paraId="77BA73DB" w14:textId="27B4196E" w:rsidR="000F5C70" w:rsidRPr="000F5C70" w:rsidRDefault="000F5C70" w:rsidP="000F5C70">
            <w:pPr>
              <w:jc w:val="center"/>
              <w:rPr>
                <w:sz w:val="20"/>
              </w:rPr>
            </w:pPr>
            <w:r w:rsidRPr="000F5C70">
              <w:rPr>
                <w:sz w:val="20"/>
              </w:rPr>
              <w:t>62</w:t>
            </w:r>
          </w:p>
        </w:tc>
        <w:tc>
          <w:tcPr>
            <w:tcW w:w="1654" w:type="dxa"/>
          </w:tcPr>
          <w:p w14:paraId="46FB826F" w14:textId="14C1E086" w:rsidR="000F5C70" w:rsidRPr="000F5C70" w:rsidRDefault="000F5C70" w:rsidP="000F5C70">
            <w:pPr>
              <w:jc w:val="center"/>
              <w:rPr>
                <w:sz w:val="20"/>
              </w:rPr>
            </w:pPr>
            <w:r w:rsidRPr="000F5C70">
              <w:rPr>
                <w:sz w:val="20"/>
              </w:rPr>
              <w:t>17.87%</w:t>
            </w:r>
          </w:p>
        </w:tc>
        <w:tc>
          <w:tcPr>
            <w:tcW w:w="1654" w:type="dxa"/>
          </w:tcPr>
          <w:p w14:paraId="39C7A920" w14:textId="651B977B" w:rsidR="000F5C70" w:rsidRPr="000F5C70" w:rsidRDefault="000F5C70" w:rsidP="000F5C70">
            <w:pPr>
              <w:jc w:val="center"/>
              <w:rPr>
                <w:sz w:val="20"/>
              </w:rPr>
            </w:pPr>
            <w:r w:rsidRPr="000F5C70">
              <w:rPr>
                <w:sz w:val="20"/>
              </w:rPr>
              <w:t>59.65%</w:t>
            </w:r>
          </w:p>
        </w:tc>
      </w:tr>
      <w:tr w:rsidR="000F5C70" w:rsidRPr="005A0E21" w14:paraId="0B9C168A" w14:textId="77777777" w:rsidTr="000F5C70">
        <w:trPr>
          <w:cantSplit/>
          <w:trHeight w:val="237"/>
          <w:jc w:val="center"/>
        </w:trPr>
        <w:tc>
          <w:tcPr>
            <w:tcW w:w="2127" w:type="dxa"/>
          </w:tcPr>
          <w:p w14:paraId="5C241723" w14:textId="0C206D3B" w:rsidR="000F5C70" w:rsidRPr="000F5C70" w:rsidRDefault="000F5C70" w:rsidP="000F5C70">
            <w:pPr>
              <w:ind w:firstLine="176"/>
              <w:rPr>
                <w:sz w:val="20"/>
              </w:rPr>
            </w:pPr>
            <w:r w:rsidRPr="000F5C70">
              <w:rPr>
                <w:sz w:val="20"/>
              </w:rPr>
              <w:t>Porosity, inside</w:t>
            </w:r>
          </w:p>
        </w:tc>
        <w:tc>
          <w:tcPr>
            <w:tcW w:w="1653" w:type="dxa"/>
          </w:tcPr>
          <w:p w14:paraId="6F988AEE" w14:textId="3E33B14F" w:rsidR="000F5C70" w:rsidRPr="000F5C70" w:rsidRDefault="000F5C70" w:rsidP="000F5C70">
            <w:pPr>
              <w:jc w:val="center"/>
              <w:rPr>
                <w:sz w:val="20"/>
              </w:rPr>
            </w:pPr>
            <w:r w:rsidRPr="000F5C70">
              <w:rPr>
                <w:sz w:val="20"/>
              </w:rPr>
              <w:t>26</w:t>
            </w:r>
          </w:p>
        </w:tc>
        <w:tc>
          <w:tcPr>
            <w:tcW w:w="1654" w:type="dxa"/>
          </w:tcPr>
          <w:p w14:paraId="4A16B7E8" w14:textId="2DCF998C" w:rsidR="000F5C70" w:rsidRPr="000F5C70" w:rsidRDefault="000F5C70" w:rsidP="000F5C70">
            <w:pPr>
              <w:jc w:val="center"/>
              <w:rPr>
                <w:sz w:val="20"/>
              </w:rPr>
            </w:pPr>
            <w:r w:rsidRPr="000F5C70">
              <w:rPr>
                <w:sz w:val="20"/>
              </w:rPr>
              <w:t>7.49%</w:t>
            </w:r>
          </w:p>
        </w:tc>
        <w:tc>
          <w:tcPr>
            <w:tcW w:w="1654" w:type="dxa"/>
          </w:tcPr>
          <w:p w14:paraId="649A2B67" w14:textId="5AE9F738" w:rsidR="000F5C70" w:rsidRPr="000F5C70" w:rsidRDefault="000F5C70" w:rsidP="000F5C70">
            <w:pPr>
              <w:jc w:val="center"/>
              <w:rPr>
                <w:sz w:val="20"/>
              </w:rPr>
            </w:pPr>
            <w:r w:rsidRPr="000F5C70">
              <w:rPr>
                <w:sz w:val="20"/>
              </w:rPr>
              <w:t>67.14%</w:t>
            </w:r>
          </w:p>
        </w:tc>
      </w:tr>
      <w:tr w:rsidR="000F5C70" w:rsidRPr="005A0E21" w14:paraId="6E45180A" w14:textId="77777777" w:rsidTr="000F5C70">
        <w:trPr>
          <w:cantSplit/>
          <w:trHeight w:val="237"/>
          <w:jc w:val="center"/>
        </w:trPr>
        <w:tc>
          <w:tcPr>
            <w:tcW w:w="2127" w:type="dxa"/>
          </w:tcPr>
          <w:p w14:paraId="154A8CAD" w14:textId="5CBE17E7" w:rsidR="000F5C70" w:rsidRPr="000F5C70" w:rsidRDefault="000F5C70" w:rsidP="000F5C70">
            <w:pPr>
              <w:ind w:firstLine="176"/>
              <w:rPr>
                <w:sz w:val="20"/>
              </w:rPr>
            </w:pPr>
            <w:r w:rsidRPr="000F5C70">
              <w:rPr>
                <w:sz w:val="20"/>
              </w:rPr>
              <w:t>Burn Through</w:t>
            </w:r>
          </w:p>
        </w:tc>
        <w:tc>
          <w:tcPr>
            <w:tcW w:w="1653" w:type="dxa"/>
          </w:tcPr>
          <w:p w14:paraId="6803908D" w14:textId="03A7DCBA" w:rsidR="000F5C70" w:rsidRPr="000F5C70" w:rsidRDefault="000F5C70" w:rsidP="000F5C70">
            <w:pPr>
              <w:jc w:val="center"/>
              <w:rPr>
                <w:sz w:val="20"/>
              </w:rPr>
            </w:pPr>
            <w:r w:rsidRPr="000F5C70">
              <w:rPr>
                <w:sz w:val="20"/>
              </w:rPr>
              <w:t>38</w:t>
            </w:r>
          </w:p>
        </w:tc>
        <w:tc>
          <w:tcPr>
            <w:tcW w:w="1654" w:type="dxa"/>
          </w:tcPr>
          <w:p w14:paraId="6BCD6AE7" w14:textId="59CB7CF2" w:rsidR="000F5C70" w:rsidRPr="000F5C70" w:rsidRDefault="000F5C70" w:rsidP="000F5C70">
            <w:pPr>
              <w:jc w:val="center"/>
              <w:rPr>
                <w:sz w:val="20"/>
              </w:rPr>
            </w:pPr>
            <w:r w:rsidRPr="000F5C70">
              <w:rPr>
                <w:sz w:val="20"/>
              </w:rPr>
              <w:t>10.95%</w:t>
            </w:r>
          </w:p>
        </w:tc>
        <w:tc>
          <w:tcPr>
            <w:tcW w:w="1654" w:type="dxa"/>
          </w:tcPr>
          <w:p w14:paraId="428B1F85" w14:textId="6E8544A6" w:rsidR="000F5C70" w:rsidRPr="000F5C70" w:rsidRDefault="000F5C70" w:rsidP="000F5C70">
            <w:pPr>
              <w:jc w:val="center"/>
              <w:rPr>
                <w:sz w:val="20"/>
              </w:rPr>
            </w:pPr>
            <w:r w:rsidRPr="000F5C70">
              <w:rPr>
                <w:sz w:val="20"/>
              </w:rPr>
              <w:t>78.09%</w:t>
            </w:r>
          </w:p>
        </w:tc>
      </w:tr>
      <w:tr w:rsidR="000F5C70" w:rsidRPr="005A0E21" w14:paraId="5FA39CF1" w14:textId="77777777" w:rsidTr="000F5C70">
        <w:trPr>
          <w:cantSplit/>
          <w:trHeight w:val="237"/>
          <w:jc w:val="center"/>
        </w:trPr>
        <w:tc>
          <w:tcPr>
            <w:tcW w:w="2127" w:type="dxa"/>
          </w:tcPr>
          <w:p w14:paraId="7E3CA73D" w14:textId="6DA410DB" w:rsidR="000F5C70" w:rsidRPr="000F5C70" w:rsidRDefault="000F5C70" w:rsidP="000F5C70">
            <w:pPr>
              <w:ind w:firstLine="176"/>
              <w:rPr>
                <w:sz w:val="20"/>
              </w:rPr>
            </w:pPr>
            <w:r w:rsidRPr="000F5C70">
              <w:rPr>
                <w:sz w:val="20"/>
              </w:rPr>
              <w:t>Porosity, outside</w:t>
            </w:r>
          </w:p>
        </w:tc>
        <w:tc>
          <w:tcPr>
            <w:tcW w:w="1653" w:type="dxa"/>
          </w:tcPr>
          <w:p w14:paraId="77E8B8BB" w14:textId="7CF3513B" w:rsidR="000F5C70" w:rsidRPr="000F5C70" w:rsidRDefault="000F5C70" w:rsidP="000F5C70">
            <w:pPr>
              <w:jc w:val="center"/>
              <w:rPr>
                <w:sz w:val="20"/>
              </w:rPr>
            </w:pPr>
            <w:r w:rsidRPr="000F5C70">
              <w:rPr>
                <w:sz w:val="20"/>
              </w:rPr>
              <w:t>27</w:t>
            </w:r>
          </w:p>
        </w:tc>
        <w:tc>
          <w:tcPr>
            <w:tcW w:w="1654" w:type="dxa"/>
          </w:tcPr>
          <w:p w14:paraId="3603DB97" w14:textId="1D802D09" w:rsidR="000F5C70" w:rsidRPr="000F5C70" w:rsidRDefault="000F5C70" w:rsidP="000F5C70">
            <w:pPr>
              <w:jc w:val="center"/>
              <w:rPr>
                <w:sz w:val="20"/>
              </w:rPr>
            </w:pPr>
            <w:r w:rsidRPr="000F5C70">
              <w:rPr>
                <w:sz w:val="20"/>
              </w:rPr>
              <w:t>7.78%</w:t>
            </w:r>
          </w:p>
        </w:tc>
        <w:tc>
          <w:tcPr>
            <w:tcW w:w="1654" w:type="dxa"/>
          </w:tcPr>
          <w:p w14:paraId="4D0BFADC" w14:textId="594C7BA0" w:rsidR="000F5C70" w:rsidRPr="000F5C70" w:rsidRDefault="000F5C70" w:rsidP="000F5C70">
            <w:pPr>
              <w:jc w:val="center"/>
              <w:rPr>
                <w:sz w:val="20"/>
              </w:rPr>
            </w:pPr>
            <w:r w:rsidRPr="000F5C70">
              <w:rPr>
                <w:sz w:val="20"/>
              </w:rPr>
              <w:t>85.87%</w:t>
            </w:r>
          </w:p>
        </w:tc>
      </w:tr>
      <w:tr w:rsidR="000F5C70" w:rsidRPr="005A0E21" w14:paraId="11C063A2" w14:textId="77777777" w:rsidTr="000F5C70">
        <w:trPr>
          <w:cantSplit/>
          <w:trHeight w:val="237"/>
          <w:jc w:val="center"/>
        </w:trPr>
        <w:tc>
          <w:tcPr>
            <w:tcW w:w="2127" w:type="dxa"/>
          </w:tcPr>
          <w:p w14:paraId="294DFC0C" w14:textId="6D27EB00" w:rsidR="000F5C70" w:rsidRPr="000F5C70" w:rsidRDefault="000F5C70" w:rsidP="000F5C70">
            <w:pPr>
              <w:ind w:firstLine="176"/>
              <w:rPr>
                <w:sz w:val="20"/>
              </w:rPr>
            </w:pPr>
            <w:r w:rsidRPr="000F5C70">
              <w:rPr>
                <w:sz w:val="20"/>
              </w:rPr>
              <w:t>Jump Weld, outside</w:t>
            </w:r>
          </w:p>
        </w:tc>
        <w:tc>
          <w:tcPr>
            <w:tcW w:w="1653" w:type="dxa"/>
          </w:tcPr>
          <w:p w14:paraId="2FCB283C" w14:textId="46C03AEA" w:rsidR="000F5C70" w:rsidRPr="000F5C70" w:rsidRDefault="000F5C70" w:rsidP="000F5C70">
            <w:pPr>
              <w:jc w:val="center"/>
              <w:rPr>
                <w:sz w:val="20"/>
              </w:rPr>
            </w:pPr>
            <w:r w:rsidRPr="000F5C70">
              <w:rPr>
                <w:sz w:val="20"/>
              </w:rPr>
              <w:t>49</w:t>
            </w:r>
          </w:p>
        </w:tc>
        <w:tc>
          <w:tcPr>
            <w:tcW w:w="1654" w:type="dxa"/>
          </w:tcPr>
          <w:p w14:paraId="1FD35167" w14:textId="57A0EB8A" w:rsidR="000F5C70" w:rsidRPr="000F5C70" w:rsidRDefault="000F5C70" w:rsidP="000F5C70">
            <w:pPr>
              <w:jc w:val="center"/>
              <w:rPr>
                <w:sz w:val="20"/>
              </w:rPr>
            </w:pPr>
            <w:r w:rsidRPr="000F5C70">
              <w:rPr>
                <w:sz w:val="20"/>
              </w:rPr>
              <w:t>14.12%</w:t>
            </w:r>
          </w:p>
        </w:tc>
        <w:tc>
          <w:tcPr>
            <w:tcW w:w="1654" w:type="dxa"/>
          </w:tcPr>
          <w:p w14:paraId="08E69A76" w14:textId="5378E061" w:rsidR="000F5C70" w:rsidRPr="000F5C70" w:rsidRDefault="000F5C70" w:rsidP="000F5C70">
            <w:pPr>
              <w:jc w:val="center"/>
              <w:rPr>
                <w:sz w:val="20"/>
              </w:rPr>
            </w:pPr>
            <w:r w:rsidRPr="000F5C70">
              <w:rPr>
                <w:sz w:val="20"/>
              </w:rPr>
              <w:t>100.00%</w:t>
            </w:r>
          </w:p>
        </w:tc>
      </w:tr>
      <w:tr w:rsidR="000F5C70" w:rsidRPr="005A0E21" w14:paraId="180AB4A2" w14:textId="77777777" w:rsidTr="000F5C70">
        <w:trPr>
          <w:cantSplit/>
          <w:trHeight w:val="237"/>
          <w:jc w:val="center"/>
        </w:trPr>
        <w:tc>
          <w:tcPr>
            <w:tcW w:w="2127" w:type="dxa"/>
          </w:tcPr>
          <w:p w14:paraId="67A7FB63" w14:textId="5F44BB82" w:rsidR="000F5C70" w:rsidRPr="000F5C70" w:rsidRDefault="000F5C70" w:rsidP="000F5C70">
            <w:pPr>
              <w:ind w:firstLine="176"/>
              <w:rPr>
                <w:sz w:val="20"/>
              </w:rPr>
            </w:pPr>
            <w:r w:rsidRPr="000F5C70">
              <w:rPr>
                <w:sz w:val="20"/>
              </w:rPr>
              <w:t>Total</w:t>
            </w:r>
          </w:p>
        </w:tc>
        <w:tc>
          <w:tcPr>
            <w:tcW w:w="1653" w:type="dxa"/>
          </w:tcPr>
          <w:p w14:paraId="3263E45A" w14:textId="6ADA54FF" w:rsidR="000F5C70" w:rsidRPr="000F5C70" w:rsidRDefault="000F5C70" w:rsidP="000F5C70">
            <w:pPr>
              <w:jc w:val="center"/>
              <w:rPr>
                <w:sz w:val="20"/>
              </w:rPr>
            </w:pPr>
            <w:r w:rsidRPr="000F5C70">
              <w:rPr>
                <w:sz w:val="20"/>
              </w:rPr>
              <w:t>347</w:t>
            </w:r>
          </w:p>
        </w:tc>
        <w:tc>
          <w:tcPr>
            <w:tcW w:w="1654" w:type="dxa"/>
          </w:tcPr>
          <w:p w14:paraId="3D3C0CF0" w14:textId="77777777" w:rsidR="000F5C70" w:rsidRPr="000F5C70" w:rsidRDefault="000F5C70" w:rsidP="000F5C70">
            <w:pPr>
              <w:jc w:val="center"/>
              <w:rPr>
                <w:sz w:val="20"/>
              </w:rPr>
            </w:pPr>
          </w:p>
        </w:tc>
        <w:tc>
          <w:tcPr>
            <w:tcW w:w="1654" w:type="dxa"/>
          </w:tcPr>
          <w:p w14:paraId="43C92E86" w14:textId="77777777" w:rsidR="000F5C70" w:rsidRPr="000F5C70" w:rsidRDefault="000F5C70" w:rsidP="000F5C70">
            <w:pPr>
              <w:jc w:val="center"/>
              <w:rPr>
                <w:sz w:val="20"/>
              </w:rPr>
            </w:pPr>
          </w:p>
        </w:tc>
      </w:tr>
    </w:tbl>
    <w:p w14:paraId="5E9D5633" w14:textId="5500D9BD" w:rsidR="000F5C70" w:rsidRDefault="000F5C70" w:rsidP="000F5C70">
      <w:pPr>
        <w:pStyle w:val="Paragraph"/>
      </w:pPr>
    </w:p>
    <w:p w14:paraId="20A7651C" w14:textId="2D366051" w:rsidR="000F5C70" w:rsidRDefault="00360572" w:rsidP="000F5C70">
      <w:pPr>
        <w:pStyle w:val="Heading2"/>
      </w:pPr>
      <w:r>
        <w:t>Measure</w:t>
      </w:r>
      <w:r w:rsidRPr="00360572">
        <w:t xml:space="preserve"> Phase</w:t>
      </w:r>
    </w:p>
    <w:p w14:paraId="382E4300" w14:textId="4C3BF9BF" w:rsidR="000F5C70" w:rsidRDefault="000F5C70" w:rsidP="00360572">
      <w:pPr>
        <w:pStyle w:val="Paragraph"/>
      </w:pPr>
      <w:r>
        <w:t>In this phase, measurements were performed using sampling data collected by the company over a predefined period [2</w:t>
      </w:r>
      <w:r w:rsidR="00360572">
        <w:t>1</w:t>
      </w:r>
      <w:r>
        <w:t>].</w:t>
      </w:r>
      <w:r w:rsidR="00360572">
        <w:t xml:space="preserve"> </w:t>
      </w:r>
      <w:r>
        <w:t>The Pareto diagram is used to classify defects from highest to lowest frequency [2</w:t>
      </w:r>
      <w:r w:rsidR="00360572">
        <w:t>2</w:t>
      </w:r>
      <w:r>
        <w:t>]. The results are shown in Figs. 2, 3, and 4.</w:t>
      </w:r>
    </w:p>
    <w:p w14:paraId="07F9F06A" w14:textId="77777777" w:rsidR="007B08F6" w:rsidRDefault="007B08F6" w:rsidP="007B08F6">
      <w:pPr>
        <w:pStyle w:val="Paragraph"/>
      </w:pPr>
      <w:r w:rsidRPr="000F5C70">
        <w:t>As shown in Figure 2, the welding defects recorded in October 2024 include Stop Start (SS) with 47 units, Out Centre, Outside (OCO) with 34 units, Scratch (SC) with 31 units, Porosity Inside (PI) with 19 units, Burn Through (BT) with 16 units, Porosity Outside (PO) with 21 units, and Jump Weld Outside (JWO) with 18 units. It can be concluded that the most frequent defect during October 2024 was the Stop Start (SS) defect.</w:t>
      </w:r>
    </w:p>
    <w:p w14:paraId="56032EF3" w14:textId="77777777" w:rsidR="007B08F6" w:rsidRDefault="007B08F6" w:rsidP="007B08F6">
      <w:pPr>
        <w:pStyle w:val="Paragraph"/>
      </w:pPr>
      <w:r>
        <w:t xml:space="preserve">As shown in Figure 3, the welding defects recorded in November 2024 include Stop Start (SS) with 13 units, Out Centre, Outside (OCO) with 11 units, Scratch (SC) with 2 units, Porosity Inside (PI) with 4 units, Burn Through (BT) </w:t>
      </w:r>
      <w:r>
        <w:lastRenderedPageBreak/>
        <w:t>with 7 units, Porosity Outside (PO) with 3 units, and Jump Weld Outside (JWO) with 19 units. It can be concluded that the most frequent defect during November 2024 was Jump Weld Outside (JWO).</w:t>
      </w:r>
    </w:p>
    <w:p w14:paraId="33E8E084" w14:textId="77777777" w:rsidR="007B08F6" w:rsidRDefault="007B08F6" w:rsidP="00360572">
      <w:pPr>
        <w:pStyle w:val="Paragraph"/>
      </w:pPr>
    </w:p>
    <w:p w14:paraId="77CAB047" w14:textId="326C5B24" w:rsidR="000F5C70" w:rsidRDefault="007B08F6" w:rsidP="000F5C70">
      <w:pPr>
        <w:pStyle w:val="FigureCaption"/>
        <w:rPr>
          <w:b/>
          <w:caps/>
        </w:rPr>
      </w:pPr>
      <w:r>
        <w:rPr>
          <w:noProof/>
        </w:rPr>
        <w:drawing>
          <wp:inline distT="0" distB="0" distL="0" distR="0" wp14:anchorId="3DE43EAE" wp14:editId="7FE4FA63">
            <wp:extent cx="4320000" cy="2016108"/>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0000" cy="2016108"/>
                    </a:xfrm>
                    <a:prstGeom prst="rect">
                      <a:avLst/>
                    </a:prstGeom>
                    <a:noFill/>
                    <a:ln>
                      <a:noFill/>
                    </a:ln>
                  </pic:spPr>
                </pic:pic>
              </a:graphicData>
            </a:graphic>
          </wp:inline>
        </w:drawing>
      </w:r>
    </w:p>
    <w:p w14:paraId="35D98F33" w14:textId="7DF9AF4D" w:rsidR="000F5C70" w:rsidRDefault="000F5C70" w:rsidP="000F5C70">
      <w:pPr>
        <w:pStyle w:val="FigureCaption"/>
      </w:pPr>
      <w:r>
        <w:rPr>
          <w:b/>
          <w:caps/>
        </w:rPr>
        <w:t>Figure 2.</w:t>
      </w:r>
      <w:r>
        <w:t xml:space="preserve"> </w:t>
      </w:r>
      <w:r w:rsidRPr="000F5C70">
        <w:t>Pareto Diagram for October 2024</w:t>
      </w:r>
      <w:r w:rsidRPr="00290518">
        <w:t>.</w:t>
      </w:r>
    </w:p>
    <w:p w14:paraId="6E7E2126" w14:textId="04603624" w:rsidR="000F5C70" w:rsidRDefault="000F5C70" w:rsidP="000F5C70">
      <w:pPr>
        <w:pStyle w:val="Paragraph"/>
      </w:pPr>
    </w:p>
    <w:p w14:paraId="31A8C86D" w14:textId="038D0AE8" w:rsidR="00360572" w:rsidRDefault="007B08F6" w:rsidP="00360572">
      <w:pPr>
        <w:pStyle w:val="FigureCaption"/>
        <w:rPr>
          <w:b/>
          <w:caps/>
        </w:rPr>
      </w:pPr>
      <w:r>
        <w:rPr>
          <w:noProof/>
        </w:rPr>
        <w:drawing>
          <wp:inline distT="0" distB="0" distL="0" distR="0" wp14:anchorId="3F44C04D" wp14:editId="2ECD5362">
            <wp:extent cx="4320000" cy="2371901"/>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0000" cy="2371901"/>
                    </a:xfrm>
                    <a:prstGeom prst="rect">
                      <a:avLst/>
                    </a:prstGeom>
                    <a:noFill/>
                    <a:ln>
                      <a:noFill/>
                    </a:ln>
                  </pic:spPr>
                </pic:pic>
              </a:graphicData>
            </a:graphic>
          </wp:inline>
        </w:drawing>
      </w:r>
    </w:p>
    <w:p w14:paraId="331DDD0F" w14:textId="3A66673F" w:rsidR="00360572" w:rsidRDefault="00360572" w:rsidP="00360572">
      <w:pPr>
        <w:pStyle w:val="FigureCaption"/>
      </w:pPr>
      <w:r>
        <w:rPr>
          <w:b/>
          <w:caps/>
        </w:rPr>
        <w:t>Figure 3.</w:t>
      </w:r>
      <w:r>
        <w:t xml:space="preserve"> </w:t>
      </w:r>
      <w:r w:rsidRPr="00360572">
        <w:t>Pareto Diagram for November 2024</w:t>
      </w:r>
      <w:r w:rsidRPr="00290518">
        <w:t>.</w:t>
      </w:r>
    </w:p>
    <w:p w14:paraId="1ABE8E57" w14:textId="77777777" w:rsidR="00360572" w:rsidRDefault="00360572" w:rsidP="000F5C70">
      <w:pPr>
        <w:pStyle w:val="Paragraph"/>
      </w:pPr>
    </w:p>
    <w:p w14:paraId="056FB247" w14:textId="1A9B8C9E" w:rsidR="00360572" w:rsidRDefault="007B08F6" w:rsidP="00360572">
      <w:pPr>
        <w:pStyle w:val="FigureCaption"/>
        <w:rPr>
          <w:b/>
          <w:caps/>
        </w:rPr>
      </w:pPr>
      <w:r>
        <w:rPr>
          <w:noProof/>
        </w:rPr>
        <w:drawing>
          <wp:inline distT="0" distB="0" distL="0" distR="0" wp14:anchorId="5382AE34" wp14:editId="4A345047">
            <wp:extent cx="4320000" cy="24166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0000" cy="2416665"/>
                    </a:xfrm>
                    <a:prstGeom prst="rect">
                      <a:avLst/>
                    </a:prstGeom>
                    <a:noFill/>
                    <a:ln>
                      <a:noFill/>
                    </a:ln>
                  </pic:spPr>
                </pic:pic>
              </a:graphicData>
            </a:graphic>
          </wp:inline>
        </w:drawing>
      </w:r>
    </w:p>
    <w:p w14:paraId="66F40185" w14:textId="58025100" w:rsidR="00360572" w:rsidRDefault="00360572" w:rsidP="00F83D11">
      <w:pPr>
        <w:pStyle w:val="FigureCaption"/>
      </w:pPr>
      <w:r>
        <w:rPr>
          <w:b/>
          <w:caps/>
        </w:rPr>
        <w:lastRenderedPageBreak/>
        <w:t>Figure 4.</w:t>
      </w:r>
      <w:r>
        <w:t xml:space="preserve"> </w:t>
      </w:r>
      <w:r w:rsidRPr="00360572">
        <w:t>Pareto Diagram for December 2024</w:t>
      </w:r>
      <w:r>
        <w:t>.</w:t>
      </w:r>
    </w:p>
    <w:p w14:paraId="1CAE0121" w14:textId="3DA1BA78" w:rsidR="000F5C70" w:rsidRDefault="00360572" w:rsidP="00360572">
      <w:pPr>
        <w:pStyle w:val="Paragraph"/>
      </w:pPr>
      <w:r>
        <w:t xml:space="preserve">As shown in Figure 4, the welding defects recorded in December 2024 include Stop Start (SS) with 20 units, Out Centre, Outside (OCO) with 20 units, Scratch (SC) with 4 units, Porosity Inside (PI) with 3 units, Burn Through (BT) with 15 units, Porosity Outside (PO) with 3 units, and Jump Weld Outside (JWO) with 12 units. It can be concluded that the most frequent defects during December 2024 were Stop Start (SS) and Out Centre, </w:t>
      </w:r>
      <w:proofErr w:type="gramStart"/>
      <w:r>
        <w:t>Outside</w:t>
      </w:r>
      <w:proofErr w:type="gramEnd"/>
      <w:r>
        <w:t xml:space="preserve"> (OCO), both occurring 20 times.</w:t>
      </w:r>
    </w:p>
    <w:p w14:paraId="40B698A3" w14:textId="0F9AAAA3" w:rsidR="00360572" w:rsidRDefault="00360572" w:rsidP="000F5C70">
      <w:pPr>
        <w:pStyle w:val="Paragraph"/>
      </w:pPr>
      <w:r w:rsidRPr="00360572">
        <w:t>Further quantitative assessment was conducted through DPU (Defect per Unit), DPMO (Defect per Million Opportunities), Sigma Level, and Cp (Process Capability). The results of this analysis are displayed in Table 3. Stop Start defects had a DPU of 0.0163 and a DPMO of 16,343.21, resulting in a sigma level of 3.64. Meanwhile, Porosity, Inside showed the lowest DPU (0.0053) and a sigma level of 4.05, indicating better process stability. The average process capability (Cp) was calculated at 1.28</w:t>
      </w:r>
      <w:r>
        <w:t>.</w:t>
      </w:r>
    </w:p>
    <w:p w14:paraId="044EDE0F" w14:textId="77777777" w:rsidR="00360572" w:rsidRDefault="00360572" w:rsidP="000F5C70">
      <w:pPr>
        <w:pStyle w:val="Paragraph"/>
      </w:pPr>
    </w:p>
    <w:tbl>
      <w:tblPr>
        <w:tblW w:w="7938" w:type="dxa"/>
        <w:jc w:val="center"/>
        <w:tblBorders>
          <w:bottom w:val="single" w:sz="4" w:space="0" w:color="auto"/>
        </w:tblBorders>
        <w:tblLayout w:type="fixed"/>
        <w:tblLook w:val="0000" w:firstRow="0" w:lastRow="0" w:firstColumn="0" w:lastColumn="0" w:noHBand="0" w:noVBand="0"/>
      </w:tblPr>
      <w:tblGrid>
        <w:gridCol w:w="2127"/>
        <w:gridCol w:w="850"/>
        <w:gridCol w:w="851"/>
        <w:gridCol w:w="992"/>
        <w:gridCol w:w="1276"/>
        <w:gridCol w:w="992"/>
        <w:gridCol w:w="850"/>
      </w:tblGrid>
      <w:tr w:rsidR="00360572" w:rsidRPr="00075EA6" w14:paraId="135C7A06" w14:textId="1471655D" w:rsidTr="00360572">
        <w:trPr>
          <w:cantSplit/>
          <w:trHeight w:val="322"/>
          <w:jc w:val="center"/>
        </w:trPr>
        <w:tc>
          <w:tcPr>
            <w:tcW w:w="7938" w:type="dxa"/>
            <w:gridSpan w:val="7"/>
            <w:tcBorders>
              <w:bottom w:val="nil"/>
            </w:tcBorders>
          </w:tcPr>
          <w:p w14:paraId="2F944BD2" w14:textId="06AC3C25" w:rsidR="00360572" w:rsidRPr="002E6F1D" w:rsidRDefault="00360572" w:rsidP="009A3F8D">
            <w:pPr>
              <w:pStyle w:val="TableCaption"/>
              <w:rPr>
                <w:b/>
                <w:bCs/>
              </w:rPr>
            </w:pPr>
            <w:r w:rsidRPr="002E6F1D">
              <w:rPr>
                <w:b/>
                <w:bCs/>
              </w:rPr>
              <w:t xml:space="preserve">TABLE </w:t>
            </w:r>
            <w:r>
              <w:rPr>
                <w:b/>
                <w:bCs/>
              </w:rPr>
              <w:t>3</w:t>
            </w:r>
            <w:r w:rsidRPr="002E6F1D">
              <w:rPr>
                <w:b/>
                <w:bCs/>
              </w:rPr>
              <w:t>.</w:t>
            </w:r>
            <w:r>
              <w:t xml:space="preserve"> </w:t>
            </w:r>
            <w:r w:rsidRPr="00360572">
              <w:t>DPU, DPMO, Sigma Level, and Process Capability (Cp)</w:t>
            </w:r>
            <w:r w:rsidRPr="002A353F">
              <w:t>.</w:t>
            </w:r>
          </w:p>
        </w:tc>
      </w:tr>
      <w:tr w:rsidR="00360572" w:rsidRPr="00075EA6" w14:paraId="66F01F77" w14:textId="672D892F" w:rsidTr="00360572">
        <w:trPr>
          <w:cantSplit/>
          <w:trHeight w:val="272"/>
          <w:jc w:val="center"/>
        </w:trPr>
        <w:tc>
          <w:tcPr>
            <w:tcW w:w="2127" w:type="dxa"/>
            <w:tcBorders>
              <w:top w:val="single" w:sz="4" w:space="0" w:color="auto"/>
              <w:bottom w:val="single" w:sz="4" w:space="0" w:color="auto"/>
            </w:tcBorders>
          </w:tcPr>
          <w:p w14:paraId="5DC204C1" w14:textId="417C3C69" w:rsidR="00360572" w:rsidRPr="00360572" w:rsidRDefault="00360572" w:rsidP="00360572">
            <w:pPr>
              <w:ind w:firstLine="176"/>
              <w:rPr>
                <w:b/>
                <w:bCs/>
                <w:sz w:val="18"/>
                <w:szCs w:val="18"/>
              </w:rPr>
            </w:pPr>
            <w:r w:rsidRPr="00360572">
              <w:rPr>
                <w:b/>
                <w:bCs/>
                <w:sz w:val="18"/>
                <w:szCs w:val="18"/>
              </w:rPr>
              <w:t>Defect Type</w:t>
            </w:r>
          </w:p>
        </w:tc>
        <w:tc>
          <w:tcPr>
            <w:tcW w:w="850" w:type="dxa"/>
            <w:tcBorders>
              <w:top w:val="single" w:sz="4" w:space="0" w:color="auto"/>
              <w:bottom w:val="single" w:sz="4" w:space="0" w:color="auto"/>
            </w:tcBorders>
          </w:tcPr>
          <w:p w14:paraId="773D5260" w14:textId="188CDD9A" w:rsidR="00360572" w:rsidRPr="00360572" w:rsidRDefault="00360572" w:rsidP="00360572">
            <w:pPr>
              <w:jc w:val="center"/>
              <w:rPr>
                <w:b/>
                <w:bCs/>
                <w:sz w:val="18"/>
                <w:szCs w:val="18"/>
              </w:rPr>
            </w:pPr>
            <w:r w:rsidRPr="00360572">
              <w:rPr>
                <w:b/>
                <w:bCs/>
                <w:sz w:val="18"/>
                <w:szCs w:val="18"/>
              </w:rPr>
              <w:t>Output</w:t>
            </w:r>
          </w:p>
        </w:tc>
        <w:tc>
          <w:tcPr>
            <w:tcW w:w="851" w:type="dxa"/>
            <w:tcBorders>
              <w:top w:val="single" w:sz="4" w:space="0" w:color="auto"/>
              <w:bottom w:val="single" w:sz="4" w:space="0" w:color="auto"/>
            </w:tcBorders>
          </w:tcPr>
          <w:p w14:paraId="068E2D28" w14:textId="71F273AD" w:rsidR="00360572" w:rsidRPr="00360572" w:rsidRDefault="00360572" w:rsidP="00360572">
            <w:pPr>
              <w:jc w:val="center"/>
              <w:rPr>
                <w:b/>
                <w:bCs/>
                <w:sz w:val="18"/>
                <w:szCs w:val="18"/>
              </w:rPr>
            </w:pPr>
            <w:r w:rsidRPr="00360572">
              <w:rPr>
                <w:b/>
                <w:bCs/>
                <w:sz w:val="18"/>
                <w:szCs w:val="18"/>
              </w:rPr>
              <w:t>Defects</w:t>
            </w:r>
          </w:p>
        </w:tc>
        <w:tc>
          <w:tcPr>
            <w:tcW w:w="992" w:type="dxa"/>
            <w:tcBorders>
              <w:top w:val="single" w:sz="4" w:space="0" w:color="auto"/>
              <w:bottom w:val="single" w:sz="4" w:space="0" w:color="auto"/>
            </w:tcBorders>
          </w:tcPr>
          <w:p w14:paraId="176709D0" w14:textId="00FABB9D" w:rsidR="00360572" w:rsidRPr="00360572" w:rsidRDefault="00360572" w:rsidP="00360572">
            <w:pPr>
              <w:jc w:val="center"/>
              <w:rPr>
                <w:b/>
                <w:bCs/>
                <w:sz w:val="18"/>
                <w:szCs w:val="18"/>
              </w:rPr>
            </w:pPr>
            <w:r w:rsidRPr="00360572">
              <w:rPr>
                <w:b/>
                <w:bCs/>
                <w:sz w:val="18"/>
                <w:szCs w:val="18"/>
              </w:rPr>
              <w:t>DPU</w:t>
            </w:r>
          </w:p>
        </w:tc>
        <w:tc>
          <w:tcPr>
            <w:tcW w:w="1276" w:type="dxa"/>
            <w:tcBorders>
              <w:top w:val="single" w:sz="4" w:space="0" w:color="auto"/>
              <w:bottom w:val="single" w:sz="4" w:space="0" w:color="auto"/>
            </w:tcBorders>
          </w:tcPr>
          <w:p w14:paraId="58F4BE5E" w14:textId="2DFC2C36" w:rsidR="00360572" w:rsidRPr="00360572" w:rsidRDefault="00360572" w:rsidP="00360572">
            <w:pPr>
              <w:jc w:val="center"/>
              <w:rPr>
                <w:b/>
                <w:bCs/>
                <w:sz w:val="18"/>
                <w:szCs w:val="18"/>
              </w:rPr>
            </w:pPr>
            <w:r w:rsidRPr="00360572">
              <w:rPr>
                <w:b/>
                <w:bCs/>
                <w:sz w:val="18"/>
                <w:szCs w:val="18"/>
              </w:rPr>
              <w:t>DPMO</w:t>
            </w:r>
          </w:p>
        </w:tc>
        <w:tc>
          <w:tcPr>
            <w:tcW w:w="992" w:type="dxa"/>
            <w:tcBorders>
              <w:top w:val="single" w:sz="4" w:space="0" w:color="auto"/>
              <w:bottom w:val="single" w:sz="4" w:space="0" w:color="auto"/>
            </w:tcBorders>
          </w:tcPr>
          <w:p w14:paraId="40380460" w14:textId="3E38D39C" w:rsidR="00360572" w:rsidRPr="00360572" w:rsidRDefault="00360572" w:rsidP="00360572">
            <w:pPr>
              <w:jc w:val="center"/>
              <w:rPr>
                <w:b/>
                <w:bCs/>
                <w:sz w:val="18"/>
                <w:szCs w:val="18"/>
              </w:rPr>
            </w:pPr>
            <w:r w:rsidRPr="00360572">
              <w:rPr>
                <w:b/>
                <w:bCs/>
                <w:sz w:val="18"/>
                <w:szCs w:val="18"/>
              </w:rPr>
              <w:t>Sigma</w:t>
            </w:r>
          </w:p>
        </w:tc>
        <w:tc>
          <w:tcPr>
            <w:tcW w:w="850" w:type="dxa"/>
            <w:tcBorders>
              <w:top w:val="single" w:sz="4" w:space="0" w:color="auto"/>
              <w:bottom w:val="single" w:sz="4" w:space="0" w:color="auto"/>
            </w:tcBorders>
          </w:tcPr>
          <w:p w14:paraId="400CA3C0" w14:textId="251ACB4C" w:rsidR="00360572" w:rsidRPr="00360572" w:rsidRDefault="00360572" w:rsidP="00360572">
            <w:pPr>
              <w:jc w:val="center"/>
              <w:rPr>
                <w:b/>
                <w:bCs/>
                <w:sz w:val="18"/>
                <w:szCs w:val="18"/>
              </w:rPr>
            </w:pPr>
            <w:r w:rsidRPr="00360572">
              <w:rPr>
                <w:b/>
                <w:bCs/>
                <w:sz w:val="18"/>
                <w:szCs w:val="18"/>
              </w:rPr>
              <w:t>Cp</w:t>
            </w:r>
          </w:p>
        </w:tc>
      </w:tr>
      <w:tr w:rsidR="00360572" w:rsidRPr="005A0E21" w14:paraId="4C92B8F8" w14:textId="3FF2E487" w:rsidTr="00360572">
        <w:trPr>
          <w:cantSplit/>
          <w:jc w:val="center"/>
        </w:trPr>
        <w:tc>
          <w:tcPr>
            <w:tcW w:w="2127" w:type="dxa"/>
            <w:tcBorders>
              <w:top w:val="nil"/>
            </w:tcBorders>
          </w:tcPr>
          <w:p w14:paraId="24F40D32" w14:textId="679E1F15" w:rsidR="00360572" w:rsidRPr="00360572" w:rsidRDefault="00360572" w:rsidP="00360572">
            <w:pPr>
              <w:ind w:firstLine="176"/>
              <w:rPr>
                <w:sz w:val="20"/>
              </w:rPr>
            </w:pPr>
            <w:r w:rsidRPr="00360572">
              <w:rPr>
                <w:sz w:val="20"/>
              </w:rPr>
              <w:t>Stop Start</w:t>
            </w:r>
          </w:p>
        </w:tc>
        <w:tc>
          <w:tcPr>
            <w:tcW w:w="850" w:type="dxa"/>
            <w:tcBorders>
              <w:top w:val="nil"/>
            </w:tcBorders>
          </w:tcPr>
          <w:p w14:paraId="41AAFF65" w14:textId="0A3ED6D8" w:rsidR="00360572" w:rsidRPr="00360572" w:rsidRDefault="00360572" w:rsidP="00360572">
            <w:pPr>
              <w:jc w:val="center"/>
              <w:rPr>
                <w:sz w:val="20"/>
              </w:rPr>
            </w:pPr>
            <w:r w:rsidRPr="00360572">
              <w:rPr>
                <w:sz w:val="20"/>
              </w:rPr>
              <w:t>4895</w:t>
            </w:r>
          </w:p>
        </w:tc>
        <w:tc>
          <w:tcPr>
            <w:tcW w:w="851" w:type="dxa"/>
            <w:tcBorders>
              <w:top w:val="nil"/>
            </w:tcBorders>
          </w:tcPr>
          <w:p w14:paraId="5814A36D" w14:textId="466711B2" w:rsidR="00360572" w:rsidRPr="00360572" w:rsidRDefault="00360572" w:rsidP="00360572">
            <w:pPr>
              <w:jc w:val="center"/>
              <w:rPr>
                <w:sz w:val="20"/>
              </w:rPr>
            </w:pPr>
            <w:r w:rsidRPr="00360572">
              <w:rPr>
                <w:sz w:val="20"/>
              </w:rPr>
              <w:t>80</w:t>
            </w:r>
          </w:p>
        </w:tc>
        <w:tc>
          <w:tcPr>
            <w:tcW w:w="992" w:type="dxa"/>
            <w:tcBorders>
              <w:top w:val="nil"/>
            </w:tcBorders>
          </w:tcPr>
          <w:p w14:paraId="2ACE6F5B" w14:textId="63B3CF37" w:rsidR="00360572" w:rsidRPr="00360572" w:rsidRDefault="00360572" w:rsidP="00360572">
            <w:pPr>
              <w:jc w:val="center"/>
              <w:rPr>
                <w:sz w:val="20"/>
              </w:rPr>
            </w:pPr>
            <w:r w:rsidRPr="00360572">
              <w:rPr>
                <w:sz w:val="20"/>
              </w:rPr>
              <w:t>0.0163</w:t>
            </w:r>
          </w:p>
        </w:tc>
        <w:tc>
          <w:tcPr>
            <w:tcW w:w="1276" w:type="dxa"/>
            <w:tcBorders>
              <w:top w:val="nil"/>
            </w:tcBorders>
          </w:tcPr>
          <w:p w14:paraId="6435D879" w14:textId="042159A9" w:rsidR="00360572" w:rsidRPr="00360572" w:rsidRDefault="00360572" w:rsidP="00360572">
            <w:pPr>
              <w:jc w:val="center"/>
              <w:rPr>
                <w:sz w:val="20"/>
              </w:rPr>
            </w:pPr>
            <w:r w:rsidRPr="00360572">
              <w:rPr>
                <w:sz w:val="20"/>
              </w:rPr>
              <w:t>16,343.21</w:t>
            </w:r>
          </w:p>
        </w:tc>
        <w:tc>
          <w:tcPr>
            <w:tcW w:w="992" w:type="dxa"/>
            <w:tcBorders>
              <w:top w:val="nil"/>
            </w:tcBorders>
          </w:tcPr>
          <w:p w14:paraId="00BE741A" w14:textId="0E79525C" w:rsidR="00360572" w:rsidRPr="00360572" w:rsidRDefault="00360572" w:rsidP="00360572">
            <w:pPr>
              <w:jc w:val="center"/>
              <w:rPr>
                <w:sz w:val="20"/>
              </w:rPr>
            </w:pPr>
            <w:r w:rsidRPr="00360572">
              <w:rPr>
                <w:sz w:val="20"/>
              </w:rPr>
              <w:t>3.64</w:t>
            </w:r>
          </w:p>
        </w:tc>
        <w:tc>
          <w:tcPr>
            <w:tcW w:w="850" w:type="dxa"/>
            <w:tcBorders>
              <w:top w:val="nil"/>
            </w:tcBorders>
          </w:tcPr>
          <w:p w14:paraId="2578AA44" w14:textId="5F593C1B" w:rsidR="00360572" w:rsidRPr="00360572" w:rsidRDefault="00360572" w:rsidP="00360572">
            <w:pPr>
              <w:jc w:val="center"/>
              <w:rPr>
                <w:sz w:val="20"/>
              </w:rPr>
            </w:pPr>
            <w:r w:rsidRPr="00360572">
              <w:rPr>
                <w:sz w:val="20"/>
              </w:rPr>
              <w:t>1.21</w:t>
            </w:r>
          </w:p>
        </w:tc>
      </w:tr>
      <w:tr w:rsidR="00360572" w:rsidRPr="005A0E21" w14:paraId="3C0B5B90" w14:textId="2128BB9D" w:rsidTr="00360572">
        <w:trPr>
          <w:cantSplit/>
          <w:jc w:val="center"/>
        </w:trPr>
        <w:tc>
          <w:tcPr>
            <w:tcW w:w="2127" w:type="dxa"/>
          </w:tcPr>
          <w:p w14:paraId="33CEE3CD" w14:textId="78437533" w:rsidR="00360572" w:rsidRPr="00360572" w:rsidRDefault="00360572" w:rsidP="00360572">
            <w:pPr>
              <w:ind w:firstLine="176"/>
              <w:rPr>
                <w:sz w:val="20"/>
              </w:rPr>
            </w:pPr>
            <w:r w:rsidRPr="00360572">
              <w:rPr>
                <w:sz w:val="20"/>
              </w:rPr>
              <w:t>Out Centre, Outside</w:t>
            </w:r>
          </w:p>
        </w:tc>
        <w:tc>
          <w:tcPr>
            <w:tcW w:w="850" w:type="dxa"/>
          </w:tcPr>
          <w:p w14:paraId="230603EB" w14:textId="09077549" w:rsidR="00360572" w:rsidRPr="00360572" w:rsidRDefault="00360572" w:rsidP="00360572">
            <w:pPr>
              <w:jc w:val="center"/>
              <w:rPr>
                <w:sz w:val="20"/>
              </w:rPr>
            </w:pPr>
            <w:r w:rsidRPr="00360572">
              <w:rPr>
                <w:sz w:val="20"/>
              </w:rPr>
              <w:t>4895</w:t>
            </w:r>
          </w:p>
        </w:tc>
        <w:tc>
          <w:tcPr>
            <w:tcW w:w="851" w:type="dxa"/>
          </w:tcPr>
          <w:p w14:paraId="38D11D0C" w14:textId="588A788F" w:rsidR="00360572" w:rsidRPr="00360572" w:rsidRDefault="00360572" w:rsidP="00360572">
            <w:pPr>
              <w:jc w:val="center"/>
              <w:rPr>
                <w:sz w:val="20"/>
              </w:rPr>
            </w:pPr>
            <w:r w:rsidRPr="00360572">
              <w:rPr>
                <w:sz w:val="20"/>
              </w:rPr>
              <w:t>65</w:t>
            </w:r>
          </w:p>
        </w:tc>
        <w:tc>
          <w:tcPr>
            <w:tcW w:w="992" w:type="dxa"/>
          </w:tcPr>
          <w:p w14:paraId="4954248F" w14:textId="53C12255" w:rsidR="00360572" w:rsidRPr="00360572" w:rsidRDefault="00360572" w:rsidP="00360572">
            <w:pPr>
              <w:jc w:val="center"/>
              <w:rPr>
                <w:sz w:val="20"/>
              </w:rPr>
            </w:pPr>
            <w:r w:rsidRPr="00360572">
              <w:rPr>
                <w:sz w:val="20"/>
              </w:rPr>
              <w:t>0.0133</w:t>
            </w:r>
          </w:p>
        </w:tc>
        <w:tc>
          <w:tcPr>
            <w:tcW w:w="1276" w:type="dxa"/>
          </w:tcPr>
          <w:p w14:paraId="32B22AE6" w14:textId="334EEB79" w:rsidR="00360572" w:rsidRPr="00360572" w:rsidRDefault="00360572" w:rsidP="00360572">
            <w:pPr>
              <w:jc w:val="center"/>
              <w:rPr>
                <w:sz w:val="20"/>
              </w:rPr>
            </w:pPr>
            <w:r w:rsidRPr="00360572">
              <w:rPr>
                <w:sz w:val="20"/>
              </w:rPr>
              <w:t>13,278.86</w:t>
            </w:r>
          </w:p>
        </w:tc>
        <w:tc>
          <w:tcPr>
            <w:tcW w:w="992" w:type="dxa"/>
          </w:tcPr>
          <w:p w14:paraId="782485DE" w14:textId="75AC5D91" w:rsidR="00360572" w:rsidRPr="00360572" w:rsidRDefault="00360572" w:rsidP="00360572">
            <w:pPr>
              <w:jc w:val="center"/>
              <w:rPr>
                <w:sz w:val="20"/>
              </w:rPr>
            </w:pPr>
            <w:r w:rsidRPr="00360572">
              <w:rPr>
                <w:sz w:val="20"/>
              </w:rPr>
              <w:t>3.72</w:t>
            </w:r>
          </w:p>
        </w:tc>
        <w:tc>
          <w:tcPr>
            <w:tcW w:w="850" w:type="dxa"/>
          </w:tcPr>
          <w:p w14:paraId="2C3082B5" w14:textId="708E70FE" w:rsidR="00360572" w:rsidRPr="00360572" w:rsidRDefault="00360572" w:rsidP="00360572">
            <w:pPr>
              <w:jc w:val="center"/>
              <w:rPr>
                <w:sz w:val="20"/>
              </w:rPr>
            </w:pPr>
            <w:r w:rsidRPr="00360572">
              <w:rPr>
                <w:sz w:val="20"/>
              </w:rPr>
              <w:t>1.24</w:t>
            </w:r>
          </w:p>
        </w:tc>
      </w:tr>
      <w:tr w:rsidR="00360572" w:rsidRPr="005A0E21" w14:paraId="1F618CAF" w14:textId="5C132EF2" w:rsidTr="00360572">
        <w:trPr>
          <w:cantSplit/>
          <w:trHeight w:val="237"/>
          <w:jc w:val="center"/>
        </w:trPr>
        <w:tc>
          <w:tcPr>
            <w:tcW w:w="2127" w:type="dxa"/>
          </w:tcPr>
          <w:p w14:paraId="1AC48672" w14:textId="29A8D909" w:rsidR="00360572" w:rsidRPr="00360572" w:rsidRDefault="00360572" w:rsidP="00360572">
            <w:pPr>
              <w:ind w:firstLine="176"/>
              <w:rPr>
                <w:sz w:val="20"/>
              </w:rPr>
            </w:pPr>
            <w:r w:rsidRPr="00360572">
              <w:rPr>
                <w:sz w:val="20"/>
              </w:rPr>
              <w:t>Scratch</w:t>
            </w:r>
          </w:p>
        </w:tc>
        <w:tc>
          <w:tcPr>
            <w:tcW w:w="850" w:type="dxa"/>
          </w:tcPr>
          <w:p w14:paraId="006682CF" w14:textId="4B9C397F" w:rsidR="00360572" w:rsidRPr="00360572" w:rsidRDefault="00360572" w:rsidP="00360572">
            <w:pPr>
              <w:jc w:val="center"/>
              <w:rPr>
                <w:sz w:val="20"/>
              </w:rPr>
            </w:pPr>
            <w:r w:rsidRPr="00360572">
              <w:rPr>
                <w:sz w:val="20"/>
              </w:rPr>
              <w:t>4895</w:t>
            </w:r>
          </w:p>
        </w:tc>
        <w:tc>
          <w:tcPr>
            <w:tcW w:w="851" w:type="dxa"/>
          </w:tcPr>
          <w:p w14:paraId="77B4E5EF" w14:textId="6B63AC91" w:rsidR="00360572" w:rsidRPr="00360572" w:rsidRDefault="00360572" w:rsidP="00360572">
            <w:pPr>
              <w:jc w:val="center"/>
              <w:rPr>
                <w:sz w:val="20"/>
              </w:rPr>
            </w:pPr>
            <w:r w:rsidRPr="00360572">
              <w:rPr>
                <w:sz w:val="20"/>
              </w:rPr>
              <w:t>62</w:t>
            </w:r>
          </w:p>
        </w:tc>
        <w:tc>
          <w:tcPr>
            <w:tcW w:w="992" w:type="dxa"/>
          </w:tcPr>
          <w:p w14:paraId="71E5FE81" w14:textId="59DCC51A" w:rsidR="00360572" w:rsidRPr="00360572" w:rsidRDefault="00360572" w:rsidP="00360572">
            <w:pPr>
              <w:jc w:val="center"/>
              <w:rPr>
                <w:sz w:val="20"/>
              </w:rPr>
            </w:pPr>
            <w:r w:rsidRPr="00360572">
              <w:rPr>
                <w:sz w:val="20"/>
              </w:rPr>
              <w:t>0.0127</w:t>
            </w:r>
          </w:p>
        </w:tc>
        <w:tc>
          <w:tcPr>
            <w:tcW w:w="1276" w:type="dxa"/>
          </w:tcPr>
          <w:p w14:paraId="66FCE7E8" w14:textId="05825C34" w:rsidR="00360572" w:rsidRPr="00360572" w:rsidRDefault="00360572" w:rsidP="00360572">
            <w:pPr>
              <w:jc w:val="center"/>
              <w:rPr>
                <w:sz w:val="20"/>
              </w:rPr>
            </w:pPr>
            <w:r w:rsidRPr="00360572">
              <w:rPr>
                <w:sz w:val="20"/>
              </w:rPr>
              <w:t>12,665.99</w:t>
            </w:r>
          </w:p>
        </w:tc>
        <w:tc>
          <w:tcPr>
            <w:tcW w:w="992" w:type="dxa"/>
          </w:tcPr>
          <w:p w14:paraId="0F59A200" w14:textId="7517DDA0" w:rsidR="00360572" w:rsidRPr="00360572" w:rsidRDefault="00360572" w:rsidP="00360572">
            <w:pPr>
              <w:jc w:val="center"/>
              <w:rPr>
                <w:sz w:val="20"/>
              </w:rPr>
            </w:pPr>
            <w:r w:rsidRPr="00360572">
              <w:rPr>
                <w:sz w:val="20"/>
              </w:rPr>
              <w:t>3.74</w:t>
            </w:r>
          </w:p>
        </w:tc>
        <w:tc>
          <w:tcPr>
            <w:tcW w:w="850" w:type="dxa"/>
          </w:tcPr>
          <w:p w14:paraId="7CA890FE" w14:textId="2F9E3FCF" w:rsidR="00360572" w:rsidRPr="00360572" w:rsidRDefault="00360572" w:rsidP="00360572">
            <w:pPr>
              <w:jc w:val="center"/>
              <w:rPr>
                <w:sz w:val="20"/>
              </w:rPr>
            </w:pPr>
            <w:r w:rsidRPr="00360572">
              <w:rPr>
                <w:sz w:val="20"/>
              </w:rPr>
              <w:t>1.24</w:t>
            </w:r>
          </w:p>
        </w:tc>
      </w:tr>
      <w:tr w:rsidR="00360572" w:rsidRPr="005A0E21" w14:paraId="65A27CDB" w14:textId="69CF6CE9" w:rsidTr="00360572">
        <w:trPr>
          <w:cantSplit/>
          <w:trHeight w:val="237"/>
          <w:jc w:val="center"/>
        </w:trPr>
        <w:tc>
          <w:tcPr>
            <w:tcW w:w="2127" w:type="dxa"/>
          </w:tcPr>
          <w:p w14:paraId="7C5EC5C0" w14:textId="318AFCF8" w:rsidR="00360572" w:rsidRPr="00360572" w:rsidRDefault="00360572" w:rsidP="00360572">
            <w:pPr>
              <w:ind w:firstLine="176"/>
              <w:rPr>
                <w:sz w:val="20"/>
              </w:rPr>
            </w:pPr>
            <w:r w:rsidRPr="00360572">
              <w:rPr>
                <w:sz w:val="20"/>
              </w:rPr>
              <w:t>Porosity, Inside</w:t>
            </w:r>
          </w:p>
        </w:tc>
        <w:tc>
          <w:tcPr>
            <w:tcW w:w="850" w:type="dxa"/>
          </w:tcPr>
          <w:p w14:paraId="5AD54F15" w14:textId="6A9887EE" w:rsidR="00360572" w:rsidRPr="00360572" w:rsidRDefault="00360572" w:rsidP="00360572">
            <w:pPr>
              <w:jc w:val="center"/>
              <w:rPr>
                <w:sz w:val="20"/>
              </w:rPr>
            </w:pPr>
            <w:r w:rsidRPr="00360572">
              <w:rPr>
                <w:sz w:val="20"/>
              </w:rPr>
              <w:t>4895</w:t>
            </w:r>
          </w:p>
        </w:tc>
        <w:tc>
          <w:tcPr>
            <w:tcW w:w="851" w:type="dxa"/>
          </w:tcPr>
          <w:p w14:paraId="4447CE0B" w14:textId="3AD09431" w:rsidR="00360572" w:rsidRPr="00360572" w:rsidRDefault="00360572" w:rsidP="00360572">
            <w:pPr>
              <w:jc w:val="center"/>
              <w:rPr>
                <w:sz w:val="20"/>
              </w:rPr>
            </w:pPr>
            <w:r w:rsidRPr="00360572">
              <w:rPr>
                <w:sz w:val="20"/>
              </w:rPr>
              <w:t>26</w:t>
            </w:r>
          </w:p>
        </w:tc>
        <w:tc>
          <w:tcPr>
            <w:tcW w:w="992" w:type="dxa"/>
          </w:tcPr>
          <w:p w14:paraId="11B847AD" w14:textId="048D8B80" w:rsidR="00360572" w:rsidRPr="00360572" w:rsidRDefault="00360572" w:rsidP="00360572">
            <w:pPr>
              <w:jc w:val="center"/>
              <w:rPr>
                <w:sz w:val="20"/>
              </w:rPr>
            </w:pPr>
            <w:r w:rsidRPr="00360572">
              <w:rPr>
                <w:sz w:val="20"/>
              </w:rPr>
              <w:t>0.0053</w:t>
            </w:r>
          </w:p>
        </w:tc>
        <w:tc>
          <w:tcPr>
            <w:tcW w:w="1276" w:type="dxa"/>
          </w:tcPr>
          <w:p w14:paraId="55922499" w14:textId="452D5E47" w:rsidR="00360572" w:rsidRPr="00360572" w:rsidRDefault="00360572" w:rsidP="00360572">
            <w:pPr>
              <w:jc w:val="center"/>
              <w:rPr>
                <w:sz w:val="20"/>
              </w:rPr>
            </w:pPr>
            <w:r w:rsidRPr="00360572">
              <w:rPr>
                <w:sz w:val="20"/>
              </w:rPr>
              <w:t>5,311.54</w:t>
            </w:r>
          </w:p>
        </w:tc>
        <w:tc>
          <w:tcPr>
            <w:tcW w:w="992" w:type="dxa"/>
          </w:tcPr>
          <w:p w14:paraId="6292E862" w14:textId="7886AD25" w:rsidR="00360572" w:rsidRPr="00360572" w:rsidRDefault="00360572" w:rsidP="00360572">
            <w:pPr>
              <w:jc w:val="center"/>
              <w:rPr>
                <w:sz w:val="20"/>
              </w:rPr>
            </w:pPr>
            <w:r w:rsidRPr="00360572">
              <w:rPr>
                <w:sz w:val="20"/>
              </w:rPr>
              <w:t>4.05</w:t>
            </w:r>
          </w:p>
        </w:tc>
        <w:tc>
          <w:tcPr>
            <w:tcW w:w="850" w:type="dxa"/>
          </w:tcPr>
          <w:p w14:paraId="38E9D989" w14:textId="61AD5F19" w:rsidR="00360572" w:rsidRPr="00360572" w:rsidRDefault="00360572" w:rsidP="00360572">
            <w:pPr>
              <w:jc w:val="center"/>
              <w:rPr>
                <w:sz w:val="20"/>
              </w:rPr>
            </w:pPr>
            <w:r w:rsidRPr="00360572">
              <w:rPr>
                <w:sz w:val="20"/>
              </w:rPr>
              <w:t>1.35</w:t>
            </w:r>
          </w:p>
        </w:tc>
      </w:tr>
      <w:tr w:rsidR="00360572" w:rsidRPr="005A0E21" w14:paraId="6E6D6CF3" w14:textId="7E4B1FC0" w:rsidTr="00360572">
        <w:trPr>
          <w:cantSplit/>
          <w:trHeight w:val="237"/>
          <w:jc w:val="center"/>
        </w:trPr>
        <w:tc>
          <w:tcPr>
            <w:tcW w:w="2127" w:type="dxa"/>
          </w:tcPr>
          <w:p w14:paraId="259CC290" w14:textId="7A09A762" w:rsidR="00360572" w:rsidRPr="00360572" w:rsidRDefault="00360572" w:rsidP="00360572">
            <w:pPr>
              <w:ind w:firstLine="176"/>
              <w:rPr>
                <w:sz w:val="20"/>
              </w:rPr>
            </w:pPr>
            <w:r w:rsidRPr="00360572">
              <w:rPr>
                <w:sz w:val="20"/>
              </w:rPr>
              <w:t>Burn Through</w:t>
            </w:r>
          </w:p>
        </w:tc>
        <w:tc>
          <w:tcPr>
            <w:tcW w:w="850" w:type="dxa"/>
          </w:tcPr>
          <w:p w14:paraId="09E0E276" w14:textId="1A4FEB61" w:rsidR="00360572" w:rsidRPr="00360572" w:rsidRDefault="00360572" w:rsidP="00360572">
            <w:pPr>
              <w:jc w:val="center"/>
              <w:rPr>
                <w:sz w:val="20"/>
              </w:rPr>
            </w:pPr>
            <w:r w:rsidRPr="00360572">
              <w:rPr>
                <w:sz w:val="20"/>
              </w:rPr>
              <w:t>4895</w:t>
            </w:r>
          </w:p>
        </w:tc>
        <w:tc>
          <w:tcPr>
            <w:tcW w:w="851" w:type="dxa"/>
          </w:tcPr>
          <w:p w14:paraId="135C7BAC" w14:textId="7FEE0DB9" w:rsidR="00360572" w:rsidRPr="00360572" w:rsidRDefault="00360572" w:rsidP="00360572">
            <w:pPr>
              <w:jc w:val="center"/>
              <w:rPr>
                <w:sz w:val="20"/>
              </w:rPr>
            </w:pPr>
            <w:r w:rsidRPr="00360572">
              <w:rPr>
                <w:sz w:val="20"/>
              </w:rPr>
              <w:t>38</w:t>
            </w:r>
          </w:p>
        </w:tc>
        <w:tc>
          <w:tcPr>
            <w:tcW w:w="992" w:type="dxa"/>
          </w:tcPr>
          <w:p w14:paraId="5E012ECE" w14:textId="68355F72" w:rsidR="00360572" w:rsidRPr="00360572" w:rsidRDefault="00360572" w:rsidP="00360572">
            <w:pPr>
              <w:jc w:val="center"/>
              <w:rPr>
                <w:sz w:val="20"/>
              </w:rPr>
            </w:pPr>
            <w:r w:rsidRPr="00360572">
              <w:rPr>
                <w:sz w:val="20"/>
              </w:rPr>
              <w:t>0.0078</w:t>
            </w:r>
          </w:p>
        </w:tc>
        <w:tc>
          <w:tcPr>
            <w:tcW w:w="1276" w:type="dxa"/>
          </w:tcPr>
          <w:p w14:paraId="230E17CA" w14:textId="629B7EC4" w:rsidR="00360572" w:rsidRPr="00360572" w:rsidRDefault="00360572" w:rsidP="00360572">
            <w:pPr>
              <w:jc w:val="center"/>
              <w:rPr>
                <w:sz w:val="20"/>
              </w:rPr>
            </w:pPr>
            <w:r w:rsidRPr="00360572">
              <w:rPr>
                <w:sz w:val="20"/>
              </w:rPr>
              <w:t>7,763.02</w:t>
            </w:r>
          </w:p>
        </w:tc>
        <w:tc>
          <w:tcPr>
            <w:tcW w:w="992" w:type="dxa"/>
          </w:tcPr>
          <w:p w14:paraId="6EB370C7" w14:textId="025B03B1" w:rsidR="00360572" w:rsidRPr="00360572" w:rsidRDefault="00360572" w:rsidP="00360572">
            <w:pPr>
              <w:jc w:val="center"/>
              <w:rPr>
                <w:sz w:val="20"/>
              </w:rPr>
            </w:pPr>
            <w:r w:rsidRPr="00360572">
              <w:rPr>
                <w:sz w:val="20"/>
              </w:rPr>
              <w:t>3.92</w:t>
            </w:r>
          </w:p>
        </w:tc>
        <w:tc>
          <w:tcPr>
            <w:tcW w:w="850" w:type="dxa"/>
          </w:tcPr>
          <w:p w14:paraId="74FA7EAC" w14:textId="78A952A6" w:rsidR="00360572" w:rsidRPr="00360572" w:rsidRDefault="00360572" w:rsidP="00360572">
            <w:pPr>
              <w:jc w:val="center"/>
              <w:rPr>
                <w:sz w:val="20"/>
              </w:rPr>
            </w:pPr>
            <w:r w:rsidRPr="00360572">
              <w:rPr>
                <w:sz w:val="20"/>
              </w:rPr>
              <w:t>1.30</w:t>
            </w:r>
          </w:p>
        </w:tc>
      </w:tr>
      <w:tr w:rsidR="00360572" w:rsidRPr="005A0E21" w14:paraId="0CEB2E6A" w14:textId="48DA7A67" w:rsidTr="00360572">
        <w:trPr>
          <w:cantSplit/>
          <w:trHeight w:val="237"/>
          <w:jc w:val="center"/>
        </w:trPr>
        <w:tc>
          <w:tcPr>
            <w:tcW w:w="2127" w:type="dxa"/>
          </w:tcPr>
          <w:p w14:paraId="76F9977E" w14:textId="7FC15263" w:rsidR="00360572" w:rsidRPr="00360572" w:rsidRDefault="00360572" w:rsidP="00360572">
            <w:pPr>
              <w:ind w:firstLine="176"/>
              <w:rPr>
                <w:sz w:val="20"/>
              </w:rPr>
            </w:pPr>
            <w:r w:rsidRPr="00360572">
              <w:rPr>
                <w:sz w:val="20"/>
              </w:rPr>
              <w:t>Porosity, Outside</w:t>
            </w:r>
          </w:p>
        </w:tc>
        <w:tc>
          <w:tcPr>
            <w:tcW w:w="850" w:type="dxa"/>
          </w:tcPr>
          <w:p w14:paraId="6035A84B" w14:textId="4A9556D2" w:rsidR="00360572" w:rsidRPr="00360572" w:rsidRDefault="00360572" w:rsidP="00360572">
            <w:pPr>
              <w:jc w:val="center"/>
              <w:rPr>
                <w:sz w:val="20"/>
              </w:rPr>
            </w:pPr>
            <w:r w:rsidRPr="00360572">
              <w:rPr>
                <w:sz w:val="20"/>
              </w:rPr>
              <w:t>4895</w:t>
            </w:r>
          </w:p>
        </w:tc>
        <w:tc>
          <w:tcPr>
            <w:tcW w:w="851" w:type="dxa"/>
          </w:tcPr>
          <w:p w14:paraId="05863844" w14:textId="0949A5D3" w:rsidR="00360572" w:rsidRPr="00360572" w:rsidRDefault="00360572" w:rsidP="00360572">
            <w:pPr>
              <w:jc w:val="center"/>
              <w:rPr>
                <w:sz w:val="20"/>
              </w:rPr>
            </w:pPr>
            <w:r w:rsidRPr="00360572">
              <w:rPr>
                <w:sz w:val="20"/>
              </w:rPr>
              <w:t>27</w:t>
            </w:r>
          </w:p>
        </w:tc>
        <w:tc>
          <w:tcPr>
            <w:tcW w:w="992" w:type="dxa"/>
          </w:tcPr>
          <w:p w14:paraId="09293537" w14:textId="55D259F1" w:rsidR="00360572" w:rsidRPr="00360572" w:rsidRDefault="00360572" w:rsidP="00360572">
            <w:pPr>
              <w:jc w:val="center"/>
              <w:rPr>
                <w:sz w:val="20"/>
              </w:rPr>
            </w:pPr>
            <w:r w:rsidRPr="00360572">
              <w:rPr>
                <w:sz w:val="20"/>
              </w:rPr>
              <w:t>0.0055</w:t>
            </w:r>
          </w:p>
        </w:tc>
        <w:tc>
          <w:tcPr>
            <w:tcW w:w="1276" w:type="dxa"/>
          </w:tcPr>
          <w:p w14:paraId="0096AD3E" w14:textId="01D14520" w:rsidR="00360572" w:rsidRPr="00360572" w:rsidRDefault="00360572" w:rsidP="00360572">
            <w:pPr>
              <w:jc w:val="center"/>
              <w:rPr>
                <w:sz w:val="20"/>
              </w:rPr>
            </w:pPr>
            <w:r w:rsidRPr="00360572">
              <w:rPr>
                <w:sz w:val="20"/>
              </w:rPr>
              <w:t>5,515.83</w:t>
            </w:r>
          </w:p>
        </w:tc>
        <w:tc>
          <w:tcPr>
            <w:tcW w:w="992" w:type="dxa"/>
          </w:tcPr>
          <w:p w14:paraId="2F80E59D" w14:textId="5455968B" w:rsidR="00360572" w:rsidRPr="00360572" w:rsidRDefault="00360572" w:rsidP="00360572">
            <w:pPr>
              <w:jc w:val="center"/>
              <w:rPr>
                <w:sz w:val="20"/>
              </w:rPr>
            </w:pPr>
            <w:r w:rsidRPr="00360572">
              <w:rPr>
                <w:sz w:val="20"/>
              </w:rPr>
              <w:t>4.04</w:t>
            </w:r>
          </w:p>
        </w:tc>
        <w:tc>
          <w:tcPr>
            <w:tcW w:w="850" w:type="dxa"/>
          </w:tcPr>
          <w:p w14:paraId="7EF57373" w14:textId="727D3BFF" w:rsidR="00360572" w:rsidRPr="00360572" w:rsidRDefault="00360572" w:rsidP="00360572">
            <w:pPr>
              <w:jc w:val="center"/>
              <w:rPr>
                <w:sz w:val="20"/>
              </w:rPr>
            </w:pPr>
            <w:r w:rsidRPr="00360572">
              <w:rPr>
                <w:sz w:val="20"/>
              </w:rPr>
              <w:t>1.34</w:t>
            </w:r>
          </w:p>
        </w:tc>
      </w:tr>
      <w:tr w:rsidR="00360572" w:rsidRPr="005A0E21" w14:paraId="471B7A60" w14:textId="295B100E" w:rsidTr="00360572">
        <w:trPr>
          <w:cantSplit/>
          <w:trHeight w:val="237"/>
          <w:jc w:val="center"/>
        </w:trPr>
        <w:tc>
          <w:tcPr>
            <w:tcW w:w="2127" w:type="dxa"/>
          </w:tcPr>
          <w:p w14:paraId="35604B29" w14:textId="70F0C5FD" w:rsidR="00360572" w:rsidRPr="00360572" w:rsidRDefault="00360572" w:rsidP="00360572">
            <w:pPr>
              <w:ind w:firstLine="176"/>
              <w:rPr>
                <w:sz w:val="20"/>
              </w:rPr>
            </w:pPr>
            <w:r w:rsidRPr="00360572">
              <w:rPr>
                <w:sz w:val="20"/>
              </w:rPr>
              <w:t>Jump Weld, Outside</w:t>
            </w:r>
          </w:p>
        </w:tc>
        <w:tc>
          <w:tcPr>
            <w:tcW w:w="850" w:type="dxa"/>
          </w:tcPr>
          <w:p w14:paraId="4A3035A4" w14:textId="757CF135" w:rsidR="00360572" w:rsidRPr="00360572" w:rsidRDefault="00360572" w:rsidP="00360572">
            <w:pPr>
              <w:jc w:val="center"/>
              <w:rPr>
                <w:sz w:val="20"/>
              </w:rPr>
            </w:pPr>
            <w:r w:rsidRPr="00360572">
              <w:rPr>
                <w:sz w:val="20"/>
              </w:rPr>
              <w:t>4895</w:t>
            </w:r>
          </w:p>
        </w:tc>
        <w:tc>
          <w:tcPr>
            <w:tcW w:w="851" w:type="dxa"/>
          </w:tcPr>
          <w:p w14:paraId="3686B4F0" w14:textId="5721DBDF" w:rsidR="00360572" w:rsidRPr="00360572" w:rsidRDefault="00360572" w:rsidP="00360572">
            <w:pPr>
              <w:jc w:val="center"/>
              <w:rPr>
                <w:sz w:val="20"/>
              </w:rPr>
            </w:pPr>
            <w:r w:rsidRPr="00360572">
              <w:rPr>
                <w:sz w:val="20"/>
              </w:rPr>
              <w:t>49</w:t>
            </w:r>
          </w:p>
        </w:tc>
        <w:tc>
          <w:tcPr>
            <w:tcW w:w="992" w:type="dxa"/>
          </w:tcPr>
          <w:p w14:paraId="68D8254A" w14:textId="27AE347B" w:rsidR="00360572" w:rsidRPr="00360572" w:rsidRDefault="00360572" w:rsidP="00360572">
            <w:pPr>
              <w:jc w:val="center"/>
              <w:rPr>
                <w:sz w:val="20"/>
              </w:rPr>
            </w:pPr>
            <w:r w:rsidRPr="00360572">
              <w:rPr>
                <w:sz w:val="20"/>
              </w:rPr>
              <w:t>0.0100</w:t>
            </w:r>
          </w:p>
        </w:tc>
        <w:tc>
          <w:tcPr>
            <w:tcW w:w="1276" w:type="dxa"/>
          </w:tcPr>
          <w:p w14:paraId="2583C254" w14:textId="61200E06" w:rsidR="00360572" w:rsidRPr="00360572" w:rsidRDefault="00360572" w:rsidP="00360572">
            <w:pPr>
              <w:jc w:val="center"/>
              <w:rPr>
                <w:sz w:val="20"/>
              </w:rPr>
            </w:pPr>
            <w:r w:rsidRPr="00360572">
              <w:rPr>
                <w:sz w:val="20"/>
              </w:rPr>
              <w:t>10,010.21</w:t>
            </w:r>
          </w:p>
        </w:tc>
        <w:tc>
          <w:tcPr>
            <w:tcW w:w="992" w:type="dxa"/>
          </w:tcPr>
          <w:p w14:paraId="4AC2D0CE" w14:textId="25C6F6FD" w:rsidR="00360572" w:rsidRPr="00360572" w:rsidRDefault="00360572" w:rsidP="00360572">
            <w:pPr>
              <w:jc w:val="center"/>
              <w:rPr>
                <w:sz w:val="20"/>
              </w:rPr>
            </w:pPr>
            <w:r w:rsidRPr="00360572">
              <w:rPr>
                <w:sz w:val="20"/>
              </w:rPr>
              <w:t>3.83</w:t>
            </w:r>
          </w:p>
        </w:tc>
        <w:tc>
          <w:tcPr>
            <w:tcW w:w="850" w:type="dxa"/>
          </w:tcPr>
          <w:p w14:paraId="2ED142D5" w14:textId="5CFE1695" w:rsidR="00360572" w:rsidRPr="00360572" w:rsidRDefault="00360572" w:rsidP="00360572">
            <w:pPr>
              <w:jc w:val="center"/>
              <w:rPr>
                <w:sz w:val="20"/>
              </w:rPr>
            </w:pPr>
            <w:r w:rsidRPr="00360572">
              <w:rPr>
                <w:sz w:val="20"/>
              </w:rPr>
              <w:t>1.27</w:t>
            </w:r>
          </w:p>
        </w:tc>
      </w:tr>
      <w:tr w:rsidR="00360572" w:rsidRPr="005A0E21" w14:paraId="3DA3457E" w14:textId="2CFDB09C" w:rsidTr="00360572">
        <w:trPr>
          <w:cantSplit/>
          <w:trHeight w:val="237"/>
          <w:jc w:val="center"/>
        </w:trPr>
        <w:tc>
          <w:tcPr>
            <w:tcW w:w="2127" w:type="dxa"/>
          </w:tcPr>
          <w:p w14:paraId="04327D56" w14:textId="378C2AEA" w:rsidR="00360572" w:rsidRPr="00360572" w:rsidRDefault="00360572" w:rsidP="00360572">
            <w:pPr>
              <w:ind w:firstLine="176"/>
              <w:rPr>
                <w:sz w:val="20"/>
              </w:rPr>
            </w:pPr>
            <w:r w:rsidRPr="00360572">
              <w:rPr>
                <w:sz w:val="20"/>
              </w:rPr>
              <w:t>Average</w:t>
            </w:r>
          </w:p>
        </w:tc>
        <w:tc>
          <w:tcPr>
            <w:tcW w:w="850" w:type="dxa"/>
          </w:tcPr>
          <w:p w14:paraId="1FFEF228" w14:textId="07C4C279" w:rsidR="00360572" w:rsidRPr="00360572" w:rsidRDefault="00360572" w:rsidP="00360572">
            <w:pPr>
              <w:jc w:val="center"/>
              <w:rPr>
                <w:sz w:val="20"/>
              </w:rPr>
            </w:pPr>
            <w:r w:rsidRPr="00360572">
              <w:rPr>
                <w:sz w:val="20"/>
              </w:rPr>
              <w:t>—</w:t>
            </w:r>
          </w:p>
        </w:tc>
        <w:tc>
          <w:tcPr>
            <w:tcW w:w="851" w:type="dxa"/>
          </w:tcPr>
          <w:p w14:paraId="129CBEED" w14:textId="226542B2" w:rsidR="00360572" w:rsidRPr="00360572" w:rsidRDefault="00360572" w:rsidP="00360572">
            <w:pPr>
              <w:jc w:val="center"/>
              <w:rPr>
                <w:sz w:val="20"/>
              </w:rPr>
            </w:pPr>
            <w:r w:rsidRPr="00360572">
              <w:rPr>
                <w:sz w:val="20"/>
              </w:rPr>
              <w:t>—</w:t>
            </w:r>
          </w:p>
        </w:tc>
        <w:tc>
          <w:tcPr>
            <w:tcW w:w="992" w:type="dxa"/>
          </w:tcPr>
          <w:p w14:paraId="22554E22" w14:textId="21BC7CFC" w:rsidR="00360572" w:rsidRPr="00360572" w:rsidRDefault="00360572" w:rsidP="00360572">
            <w:pPr>
              <w:jc w:val="center"/>
              <w:rPr>
                <w:sz w:val="20"/>
              </w:rPr>
            </w:pPr>
            <w:r w:rsidRPr="00360572">
              <w:rPr>
                <w:sz w:val="20"/>
              </w:rPr>
              <w:t>0.0101</w:t>
            </w:r>
          </w:p>
        </w:tc>
        <w:tc>
          <w:tcPr>
            <w:tcW w:w="1276" w:type="dxa"/>
          </w:tcPr>
          <w:p w14:paraId="1B6D123D" w14:textId="57138C9D" w:rsidR="00360572" w:rsidRPr="00360572" w:rsidRDefault="00360572" w:rsidP="00360572">
            <w:pPr>
              <w:jc w:val="center"/>
              <w:rPr>
                <w:sz w:val="20"/>
              </w:rPr>
            </w:pPr>
            <w:r w:rsidRPr="00360572">
              <w:rPr>
                <w:sz w:val="20"/>
              </w:rPr>
              <w:t>10,126.95</w:t>
            </w:r>
          </w:p>
        </w:tc>
        <w:tc>
          <w:tcPr>
            <w:tcW w:w="992" w:type="dxa"/>
          </w:tcPr>
          <w:p w14:paraId="42615F2A" w14:textId="24063E4D" w:rsidR="00360572" w:rsidRPr="00360572" w:rsidRDefault="00360572" w:rsidP="00360572">
            <w:pPr>
              <w:jc w:val="center"/>
              <w:rPr>
                <w:sz w:val="20"/>
              </w:rPr>
            </w:pPr>
            <w:r w:rsidRPr="00360572">
              <w:rPr>
                <w:sz w:val="20"/>
              </w:rPr>
              <w:t>3.85</w:t>
            </w:r>
          </w:p>
        </w:tc>
        <w:tc>
          <w:tcPr>
            <w:tcW w:w="850" w:type="dxa"/>
          </w:tcPr>
          <w:p w14:paraId="2C8CA028" w14:textId="1E90CC98" w:rsidR="00360572" w:rsidRPr="00360572" w:rsidRDefault="00360572" w:rsidP="00360572">
            <w:pPr>
              <w:jc w:val="center"/>
              <w:rPr>
                <w:sz w:val="20"/>
              </w:rPr>
            </w:pPr>
            <w:r w:rsidRPr="00360572">
              <w:rPr>
                <w:sz w:val="20"/>
              </w:rPr>
              <w:t>1.28</w:t>
            </w:r>
          </w:p>
        </w:tc>
      </w:tr>
    </w:tbl>
    <w:p w14:paraId="629F2D53" w14:textId="77777777" w:rsidR="00360572" w:rsidRDefault="00360572" w:rsidP="000F5C70">
      <w:pPr>
        <w:pStyle w:val="Paragraph"/>
      </w:pPr>
    </w:p>
    <w:p w14:paraId="48AF28EC" w14:textId="1BC88347" w:rsidR="000F5C70" w:rsidRDefault="00360572" w:rsidP="000F5C70">
      <w:pPr>
        <w:pStyle w:val="Paragraph"/>
      </w:pPr>
      <w:r w:rsidRPr="00360572">
        <w:t xml:space="preserve">The process sigma level (3.85) suggests relatively high quality. According to </w:t>
      </w:r>
      <w:proofErr w:type="spellStart"/>
      <w:r w:rsidRPr="00360572">
        <w:t>Sudarwati</w:t>
      </w:r>
      <w:proofErr w:type="spellEnd"/>
      <w:r w:rsidRPr="00360572">
        <w:t xml:space="preserve"> and Wijaya (2015), industries that achieve sigma levels above 3.5 are considered to have surpassed the national industrial average in Indonesia [2</w:t>
      </w:r>
      <w:r>
        <w:t>3</w:t>
      </w:r>
      <w:r w:rsidRPr="00360572">
        <w:t>].</w:t>
      </w:r>
    </w:p>
    <w:p w14:paraId="0AA5FCDA" w14:textId="77777777" w:rsidR="00360572" w:rsidRDefault="00360572" w:rsidP="00360572">
      <w:pPr>
        <w:pStyle w:val="Heading2"/>
      </w:pPr>
      <w:r>
        <w:t>Analyze Phase</w:t>
      </w:r>
    </w:p>
    <w:p w14:paraId="1CB5BFC7" w14:textId="778A612D" w:rsidR="00360572" w:rsidRDefault="00360572" w:rsidP="00360572">
      <w:pPr>
        <w:pStyle w:val="Paragraph"/>
      </w:pPr>
      <w:r>
        <w:t>In the Analyze phase, the root causes of defects were explored using a Fishbone Diagram, as illustrated in Fig. 5. The analysis revealed five contributing categories: Man, Machine, Method, Material, and Environment [25–27]. The primary sources of defects were traced to human-related factors such as inconsistent operator skills and fatigue, along with equipment issues such as uncalibrated machines and electrode misuse.</w:t>
      </w:r>
    </w:p>
    <w:p w14:paraId="63A05A38" w14:textId="19B20FBB" w:rsidR="00360572" w:rsidRDefault="00360572" w:rsidP="000F5C70">
      <w:pPr>
        <w:pStyle w:val="Paragraph"/>
      </w:pPr>
    </w:p>
    <w:p w14:paraId="6E9B88F0" w14:textId="778E8AF6" w:rsidR="00360572" w:rsidRDefault="007B08F6" w:rsidP="00360572">
      <w:pPr>
        <w:pStyle w:val="FigureCaption"/>
        <w:rPr>
          <w:b/>
          <w:caps/>
        </w:rPr>
      </w:pPr>
      <w:r>
        <w:rPr>
          <w:noProof/>
        </w:rPr>
        <w:drawing>
          <wp:inline distT="0" distB="0" distL="0" distR="0" wp14:anchorId="3275EA4B" wp14:editId="6F0DA137">
            <wp:extent cx="4495800" cy="2781300"/>
            <wp:effectExtent l="0" t="0" r="0" b="0"/>
            <wp:docPr id="5" name="Picture4"/>
            <wp:cNvGraphicFramePr/>
            <a:graphic xmlns:a="http://schemas.openxmlformats.org/drawingml/2006/main">
              <a:graphicData uri="http://schemas.openxmlformats.org/drawingml/2006/picture">
                <pic:pic xmlns:pic="http://schemas.openxmlformats.org/drawingml/2006/picture">
                  <pic:nvPicPr>
                    <pic:cNvPr id="5" name="Picture4"/>
                    <pic:cNvPicPr/>
                  </pic:nvPicPr>
                  <pic:blipFill>
                    <a:blip r:embed="rId15"/>
                    <a:stretch>
                      <a:fillRect/>
                    </a:stretch>
                  </pic:blipFill>
                  <pic:spPr>
                    <a:xfrm>
                      <a:off x="0" y="0"/>
                      <a:ext cx="4497928" cy="2782616"/>
                    </a:xfrm>
                    <a:prstGeom prst="rect">
                      <a:avLst/>
                    </a:prstGeom>
                    <a:noFill/>
                    <a:ln w="12700">
                      <a:noFill/>
                    </a:ln>
                  </pic:spPr>
                </pic:pic>
              </a:graphicData>
            </a:graphic>
          </wp:inline>
        </w:drawing>
      </w:r>
    </w:p>
    <w:p w14:paraId="718889E1" w14:textId="63C15337" w:rsidR="00360572" w:rsidRDefault="00360572" w:rsidP="00360572">
      <w:pPr>
        <w:pStyle w:val="FigureCaption"/>
      </w:pPr>
      <w:r>
        <w:rPr>
          <w:b/>
          <w:caps/>
        </w:rPr>
        <w:t>Figure 5.</w:t>
      </w:r>
      <w:r>
        <w:t xml:space="preserve"> Fishbone Diagram Analysis.</w:t>
      </w:r>
    </w:p>
    <w:p w14:paraId="5F12364C" w14:textId="77777777" w:rsidR="00360572" w:rsidRDefault="00360572" w:rsidP="000F5C70">
      <w:pPr>
        <w:pStyle w:val="Paragraph"/>
      </w:pPr>
    </w:p>
    <w:p w14:paraId="6D315A76" w14:textId="6C8CE150" w:rsidR="00360572" w:rsidRDefault="00360572" w:rsidP="00360572">
      <w:pPr>
        <w:pStyle w:val="Paragraph"/>
      </w:pPr>
      <w:r w:rsidRPr="00360572">
        <w:t xml:space="preserve">These findings align with prior research by </w:t>
      </w:r>
      <w:proofErr w:type="spellStart"/>
      <w:r w:rsidRPr="00360572">
        <w:t>Yuswandi</w:t>
      </w:r>
      <w:proofErr w:type="spellEnd"/>
      <w:r w:rsidR="007B08F6">
        <w:t>, et al. [27]</w:t>
      </w:r>
      <w:r w:rsidRPr="00360572">
        <w:t>, who observed that human error due to poor training and limited awareness of quality standards plays a major role in defect generation [28]</w:t>
      </w:r>
      <w:r>
        <w:t>.</w:t>
      </w:r>
    </w:p>
    <w:p w14:paraId="2634D8E7" w14:textId="77777777" w:rsidR="00360572" w:rsidRDefault="00360572" w:rsidP="00360572">
      <w:pPr>
        <w:pStyle w:val="Heading2"/>
      </w:pPr>
      <w:r>
        <w:t>Improve Phase</w:t>
      </w:r>
    </w:p>
    <w:p w14:paraId="514764FB" w14:textId="65280CD0" w:rsidR="00360572" w:rsidRDefault="00360572" w:rsidP="00360572">
      <w:pPr>
        <w:pStyle w:val="Paragraph"/>
      </w:pPr>
      <w:r w:rsidRPr="00360572">
        <w:t>Improvement efforts were framed using the 5W+1H method (What, Who, Where, When, Why, How). Based on the analysis, targeted actions were proposed to address each contributing factor. For example, regular technical training was suggested to reduce human error, while preventive maintenance was emphasized to enhance machine reliability. Environmental adjustments, such as regulating temperature and cleanliness in the welding area, were also considered necessary. These improvement strategies are detailed in Table 4.</w:t>
      </w:r>
    </w:p>
    <w:p w14:paraId="4C806572" w14:textId="77777777" w:rsidR="00360572" w:rsidRDefault="00360572" w:rsidP="00360572">
      <w:pPr>
        <w:pStyle w:val="Paragraph"/>
      </w:pPr>
    </w:p>
    <w:tbl>
      <w:tblPr>
        <w:tblW w:w="9072" w:type="dxa"/>
        <w:jc w:val="center"/>
        <w:tblBorders>
          <w:bottom w:val="single" w:sz="4" w:space="0" w:color="auto"/>
        </w:tblBorders>
        <w:tblLayout w:type="fixed"/>
        <w:tblLook w:val="0000" w:firstRow="0" w:lastRow="0" w:firstColumn="0" w:lastColumn="0" w:noHBand="0" w:noVBand="0"/>
      </w:tblPr>
      <w:tblGrid>
        <w:gridCol w:w="1560"/>
        <w:gridCol w:w="2268"/>
        <w:gridCol w:w="1276"/>
        <w:gridCol w:w="1984"/>
        <w:gridCol w:w="1984"/>
      </w:tblGrid>
      <w:tr w:rsidR="00360572" w:rsidRPr="00075EA6" w14:paraId="5B0E0BF6" w14:textId="77777777" w:rsidTr="00360572">
        <w:trPr>
          <w:cantSplit/>
          <w:trHeight w:val="322"/>
          <w:jc w:val="center"/>
        </w:trPr>
        <w:tc>
          <w:tcPr>
            <w:tcW w:w="9072" w:type="dxa"/>
            <w:gridSpan w:val="5"/>
            <w:tcBorders>
              <w:bottom w:val="nil"/>
            </w:tcBorders>
          </w:tcPr>
          <w:p w14:paraId="2E0D9B5D" w14:textId="525A07D5" w:rsidR="00360572" w:rsidRPr="002E6F1D" w:rsidRDefault="00360572" w:rsidP="009A3F8D">
            <w:pPr>
              <w:pStyle w:val="TableCaption"/>
              <w:rPr>
                <w:b/>
                <w:bCs/>
              </w:rPr>
            </w:pPr>
            <w:r w:rsidRPr="002E6F1D">
              <w:rPr>
                <w:b/>
                <w:bCs/>
              </w:rPr>
              <w:t xml:space="preserve">TABLE </w:t>
            </w:r>
            <w:r>
              <w:rPr>
                <w:b/>
                <w:bCs/>
              </w:rPr>
              <w:t>4</w:t>
            </w:r>
            <w:r w:rsidRPr="002E6F1D">
              <w:rPr>
                <w:b/>
                <w:bCs/>
              </w:rPr>
              <w:t>.</w:t>
            </w:r>
            <w:r>
              <w:t xml:space="preserve"> </w:t>
            </w:r>
            <w:r w:rsidRPr="00360572">
              <w:t>Root cause analysis using the 5W+1H method</w:t>
            </w:r>
            <w:r>
              <w:t>.</w:t>
            </w:r>
          </w:p>
        </w:tc>
      </w:tr>
      <w:tr w:rsidR="00360572" w:rsidRPr="00075EA6" w14:paraId="779C6495" w14:textId="77777777" w:rsidTr="00360572">
        <w:trPr>
          <w:cantSplit/>
          <w:trHeight w:val="272"/>
          <w:jc w:val="center"/>
        </w:trPr>
        <w:tc>
          <w:tcPr>
            <w:tcW w:w="1560" w:type="dxa"/>
            <w:tcBorders>
              <w:top w:val="single" w:sz="4" w:space="0" w:color="auto"/>
              <w:bottom w:val="single" w:sz="4" w:space="0" w:color="auto"/>
            </w:tcBorders>
          </w:tcPr>
          <w:p w14:paraId="44EDB9A7" w14:textId="195A701D" w:rsidR="00360572" w:rsidRPr="00360572" w:rsidRDefault="00360572" w:rsidP="00360572">
            <w:pPr>
              <w:ind w:firstLine="176"/>
              <w:rPr>
                <w:b/>
                <w:bCs/>
                <w:sz w:val="18"/>
                <w:szCs w:val="18"/>
              </w:rPr>
            </w:pPr>
            <w:r w:rsidRPr="00360572">
              <w:rPr>
                <w:b/>
                <w:bCs/>
                <w:sz w:val="18"/>
                <w:szCs w:val="18"/>
              </w:rPr>
              <w:t>Factor</w:t>
            </w:r>
          </w:p>
        </w:tc>
        <w:tc>
          <w:tcPr>
            <w:tcW w:w="2268" w:type="dxa"/>
            <w:tcBorders>
              <w:top w:val="single" w:sz="4" w:space="0" w:color="auto"/>
              <w:bottom w:val="single" w:sz="4" w:space="0" w:color="auto"/>
            </w:tcBorders>
          </w:tcPr>
          <w:p w14:paraId="6EF81AF9" w14:textId="05C0ADE5" w:rsidR="00360572" w:rsidRPr="00360572" w:rsidRDefault="00360572" w:rsidP="00360572">
            <w:pPr>
              <w:jc w:val="center"/>
              <w:rPr>
                <w:b/>
                <w:bCs/>
                <w:sz w:val="18"/>
                <w:szCs w:val="18"/>
              </w:rPr>
            </w:pPr>
            <w:r w:rsidRPr="00360572">
              <w:rPr>
                <w:b/>
                <w:bCs/>
                <w:sz w:val="18"/>
                <w:szCs w:val="18"/>
              </w:rPr>
              <w:t xml:space="preserve">Issue </w:t>
            </w:r>
            <w:r>
              <w:rPr>
                <w:b/>
                <w:bCs/>
                <w:sz w:val="18"/>
                <w:szCs w:val="18"/>
              </w:rPr>
              <w:br/>
            </w:r>
            <w:r w:rsidRPr="00360572">
              <w:rPr>
                <w:b/>
                <w:bCs/>
                <w:sz w:val="18"/>
                <w:szCs w:val="18"/>
              </w:rPr>
              <w:t>(What &amp; Why)</w:t>
            </w:r>
          </w:p>
        </w:tc>
        <w:tc>
          <w:tcPr>
            <w:tcW w:w="1276" w:type="dxa"/>
            <w:tcBorders>
              <w:top w:val="single" w:sz="4" w:space="0" w:color="auto"/>
              <w:bottom w:val="single" w:sz="4" w:space="0" w:color="auto"/>
            </w:tcBorders>
          </w:tcPr>
          <w:p w14:paraId="3F2FC475" w14:textId="3E9A75FB" w:rsidR="00360572" w:rsidRPr="00360572" w:rsidRDefault="00360572" w:rsidP="00360572">
            <w:pPr>
              <w:jc w:val="center"/>
              <w:rPr>
                <w:b/>
                <w:bCs/>
                <w:sz w:val="18"/>
                <w:szCs w:val="18"/>
              </w:rPr>
            </w:pPr>
            <w:r w:rsidRPr="00360572">
              <w:rPr>
                <w:b/>
                <w:bCs/>
                <w:sz w:val="18"/>
                <w:szCs w:val="18"/>
              </w:rPr>
              <w:t>Responsible (Who)</w:t>
            </w:r>
          </w:p>
        </w:tc>
        <w:tc>
          <w:tcPr>
            <w:tcW w:w="1984" w:type="dxa"/>
            <w:tcBorders>
              <w:top w:val="single" w:sz="4" w:space="0" w:color="auto"/>
              <w:bottom w:val="single" w:sz="4" w:space="0" w:color="auto"/>
            </w:tcBorders>
          </w:tcPr>
          <w:p w14:paraId="26909C0A" w14:textId="2E2BBBA2" w:rsidR="00360572" w:rsidRPr="00360572" w:rsidRDefault="00360572" w:rsidP="00360572">
            <w:pPr>
              <w:jc w:val="center"/>
              <w:rPr>
                <w:b/>
                <w:bCs/>
                <w:sz w:val="18"/>
                <w:szCs w:val="18"/>
              </w:rPr>
            </w:pPr>
            <w:r w:rsidRPr="00360572">
              <w:rPr>
                <w:b/>
                <w:bCs/>
                <w:sz w:val="18"/>
                <w:szCs w:val="18"/>
              </w:rPr>
              <w:t xml:space="preserve">Location/Time </w:t>
            </w:r>
            <w:r>
              <w:rPr>
                <w:b/>
                <w:bCs/>
                <w:sz w:val="18"/>
                <w:szCs w:val="18"/>
              </w:rPr>
              <w:br/>
            </w:r>
            <w:r w:rsidRPr="00360572">
              <w:rPr>
                <w:b/>
                <w:bCs/>
                <w:sz w:val="18"/>
                <w:szCs w:val="18"/>
              </w:rPr>
              <w:t>(Where &amp; When)</w:t>
            </w:r>
          </w:p>
        </w:tc>
        <w:tc>
          <w:tcPr>
            <w:tcW w:w="1984" w:type="dxa"/>
            <w:tcBorders>
              <w:top w:val="single" w:sz="4" w:space="0" w:color="auto"/>
              <w:bottom w:val="single" w:sz="4" w:space="0" w:color="auto"/>
            </w:tcBorders>
          </w:tcPr>
          <w:p w14:paraId="14BEF5D1" w14:textId="5EC9FB75" w:rsidR="00360572" w:rsidRPr="00360572" w:rsidRDefault="00360572" w:rsidP="00360572">
            <w:pPr>
              <w:jc w:val="center"/>
              <w:rPr>
                <w:b/>
                <w:bCs/>
                <w:sz w:val="18"/>
                <w:szCs w:val="18"/>
              </w:rPr>
            </w:pPr>
            <w:r w:rsidRPr="00360572">
              <w:rPr>
                <w:b/>
                <w:bCs/>
                <w:sz w:val="18"/>
                <w:szCs w:val="18"/>
              </w:rPr>
              <w:t xml:space="preserve">Solution </w:t>
            </w:r>
            <w:r>
              <w:rPr>
                <w:b/>
                <w:bCs/>
                <w:sz w:val="18"/>
                <w:szCs w:val="18"/>
              </w:rPr>
              <w:br/>
            </w:r>
            <w:r w:rsidRPr="00360572">
              <w:rPr>
                <w:b/>
                <w:bCs/>
                <w:sz w:val="18"/>
                <w:szCs w:val="18"/>
              </w:rPr>
              <w:t>(How)</w:t>
            </w:r>
          </w:p>
        </w:tc>
      </w:tr>
      <w:tr w:rsidR="00360572" w:rsidRPr="005A0E21" w14:paraId="658EE5D6" w14:textId="77777777" w:rsidTr="00360572">
        <w:trPr>
          <w:cantSplit/>
          <w:jc w:val="center"/>
        </w:trPr>
        <w:tc>
          <w:tcPr>
            <w:tcW w:w="1560" w:type="dxa"/>
            <w:tcBorders>
              <w:top w:val="nil"/>
            </w:tcBorders>
          </w:tcPr>
          <w:p w14:paraId="45CBA15D" w14:textId="4A2EB3ED" w:rsidR="00360572" w:rsidRPr="00360572" w:rsidRDefault="00360572" w:rsidP="00360572">
            <w:pPr>
              <w:ind w:firstLine="176"/>
              <w:rPr>
                <w:sz w:val="20"/>
              </w:rPr>
            </w:pPr>
            <w:r w:rsidRPr="00360572">
              <w:rPr>
                <w:sz w:val="20"/>
              </w:rPr>
              <w:t>Man</w:t>
            </w:r>
          </w:p>
        </w:tc>
        <w:tc>
          <w:tcPr>
            <w:tcW w:w="2268" w:type="dxa"/>
            <w:tcBorders>
              <w:top w:val="nil"/>
            </w:tcBorders>
          </w:tcPr>
          <w:p w14:paraId="2FFA42BB" w14:textId="6D59D444" w:rsidR="00360572" w:rsidRPr="00360572" w:rsidRDefault="00360572" w:rsidP="00360572">
            <w:pPr>
              <w:rPr>
                <w:sz w:val="20"/>
              </w:rPr>
            </w:pPr>
            <w:r w:rsidRPr="00360572">
              <w:rPr>
                <w:sz w:val="20"/>
              </w:rPr>
              <w:t>Human error due to fatigue and lack of SOP compliance</w:t>
            </w:r>
          </w:p>
        </w:tc>
        <w:tc>
          <w:tcPr>
            <w:tcW w:w="1276" w:type="dxa"/>
            <w:tcBorders>
              <w:top w:val="nil"/>
            </w:tcBorders>
          </w:tcPr>
          <w:p w14:paraId="2EDEC086" w14:textId="3985DF89" w:rsidR="00360572" w:rsidRPr="00360572" w:rsidRDefault="00360572" w:rsidP="00360572">
            <w:pPr>
              <w:rPr>
                <w:sz w:val="20"/>
              </w:rPr>
            </w:pPr>
            <w:r w:rsidRPr="00360572">
              <w:rPr>
                <w:sz w:val="20"/>
              </w:rPr>
              <w:t>Welder</w:t>
            </w:r>
          </w:p>
        </w:tc>
        <w:tc>
          <w:tcPr>
            <w:tcW w:w="1984" w:type="dxa"/>
            <w:tcBorders>
              <w:top w:val="nil"/>
            </w:tcBorders>
          </w:tcPr>
          <w:p w14:paraId="328C9E2F" w14:textId="47841338" w:rsidR="00360572" w:rsidRPr="00360572" w:rsidRDefault="00360572" w:rsidP="00360572">
            <w:pPr>
              <w:rPr>
                <w:sz w:val="20"/>
              </w:rPr>
            </w:pPr>
            <w:r w:rsidRPr="00360572">
              <w:rPr>
                <w:sz w:val="20"/>
              </w:rPr>
              <w:t>Welding area / During welding</w:t>
            </w:r>
          </w:p>
        </w:tc>
        <w:tc>
          <w:tcPr>
            <w:tcW w:w="1984" w:type="dxa"/>
            <w:tcBorders>
              <w:top w:val="nil"/>
            </w:tcBorders>
          </w:tcPr>
          <w:p w14:paraId="579D522E" w14:textId="703D5C49" w:rsidR="00360572" w:rsidRPr="00360572" w:rsidRDefault="00360572" w:rsidP="00360572">
            <w:pPr>
              <w:rPr>
                <w:sz w:val="20"/>
              </w:rPr>
            </w:pPr>
            <w:r w:rsidRPr="00360572">
              <w:rPr>
                <w:sz w:val="20"/>
              </w:rPr>
              <w:t>Training, discipline, supervision</w:t>
            </w:r>
          </w:p>
        </w:tc>
      </w:tr>
      <w:tr w:rsidR="00360572" w:rsidRPr="005A0E21" w14:paraId="43AE2C2A" w14:textId="77777777" w:rsidTr="00360572">
        <w:trPr>
          <w:cantSplit/>
          <w:jc w:val="center"/>
        </w:trPr>
        <w:tc>
          <w:tcPr>
            <w:tcW w:w="1560" w:type="dxa"/>
          </w:tcPr>
          <w:p w14:paraId="3614389B" w14:textId="0E9FF8E5" w:rsidR="00360572" w:rsidRPr="00360572" w:rsidRDefault="00360572" w:rsidP="00360572">
            <w:pPr>
              <w:ind w:firstLine="176"/>
              <w:rPr>
                <w:sz w:val="20"/>
              </w:rPr>
            </w:pPr>
            <w:r w:rsidRPr="00360572">
              <w:rPr>
                <w:sz w:val="20"/>
              </w:rPr>
              <w:t>Machine</w:t>
            </w:r>
          </w:p>
        </w:tc>
        <w:tc>
          <w:tcPr>
            <w:tcW w:w="2268" w:type="dxa"/>
          </w:tcPr>
          <w:p w14:paraId="40CC616F" w14:textId="14E90DC2" w:rsidR="00360572" w:rsidRPr="00360572" w:rsidRDefault="00360572" w:rsidP="00360572">
            <w:pPr>
              <w:rPr>
                <w:sz w:val="20"/>
              </w:rPr>
            </w:pPr>
            <w:r w:rsidRPr="00360572">
              <w:rPr>
                <w:sz w:val="20"/>
              </w:rPr>
              <w:t>Malfunction, unstable current, electrode misuse</w:t>
            </w:r>
          </w:p>
        </w:tc>
        <w:tc>
          <w:tcPr>
            <w:tcW w:w="1276" w:type="dxa"/>
          </w:tcPr>
          <w:p w14:paraId="7BC2B1F8" w14:textId="5D073C15" w:rsidR="00360572" w:rsidRPr="00360572" w:rsidRDefault="00360572" w:rsidP="00360572">
            <w:pPr>
              <w:rPr>
                <w:sz w:val="20"/>
              </w:rPr>
            </w:pPr>
            <w:r w:rsidRPr="00360572">
              <w:rPr>
                <w:sz w:val="20"/>
              </w:rPr>
              <w:t>Technician, Maintenance Team</w:t>
            </w:r>
          </w:p>
        </w:tc>
        <w:tc>
          <w:tcPr>
            <w:tcW w:w="1984" w:type="dxa"/>
          </w:tcPr>
          <w:p w14:paraId="77325E58" w14:textId="77327BB5" w:rsidR="00360572" w:rsidRPr="00360572" w:rsidRDefault="00360572" w:rsidP="00360572">
            <w:pPr>
              <w:rPr>
                <w:sz w:val="20"/>
              </w:rPr>
            </w:pPr>
            <w:r w:rsidRPr="00360572">
              <w:rPr>
                <w:sz w:val="20"/>
              </w:rPr>
              <w:t>Welding area / During welding</w:t>
            </w:r>
          </w:p>
        </w:tc>
        <w:tc>
          <w:tcPr>
            <w:tcW w:w="1984" w:type="dxa"/>
          </w:tcPr>
          <w:p w14:paraId="625A3B7F" w14:textId="0F34CEB8" w:rsidR="00360572" w:rsidRPr="00360572" w:rsidRDefault="00360572" w:rsidP="00360572">
            <w:pPr>
              <w:rPr>
                <w:sz w:val="20"/>
              </w:rPr>
            </w:pPr>
            <w:r w:rsidRPr="00360572">
              <w:rPr>
                <w:sz w:val="20"/>
              </w:rPr>
              <w:t>Preventive maintenance, regular repair, calibration</w:t>
            </w:r>
          </w:p>
        </w:tc>
      </w:tr>
      <w:tr w:rsidR="00360572" w:rsidRPr="005A0E21" w14:paraId="3B390FC5" w14:textId="77777777" w:rsidTr="00360572">
        <w:trPr>
          <w:cantSplit/>
          <w:trHeight w:val="237"/>
          <w:jc w:val="center"/>
        </w:trPr>
        <w:tc>
          <w:tcPr>
            <w:tcW w:w="1560" w:type="dxa"/>
          </w:tcPr>
          <w:p w14:paraId="0BE12D77" w14:textId="10CCF16C" w:rsidR="00360572" w:rsidRPr="00360572" w:rsidRDefault="00360572" w:rsidP="00360572">
            <w:pPr>
              <w:ind w:firstLine="176"/>
              <w:rPr>
                <w:sz w:val="20"/>
              </w:rPr>
            </w:pPr>
            <w:r w:rsidRPr="00360572">
              <w:rPr>
                <w:sz w:val="20"/>
              </w:rPr>
              <w:t>Method</w:t>
            </w:r>
          </w:p>
        </w:tc>
        <w:tc>
          <w:tcPr>
            <w:tcW w:w="2268" w:type="dxa"/>
          </w:tcPr>
          <w:p w14:paraId="5899D86A" w14:textId="0D899976" w:rsidR="00360572" w:rsidRPr="00360572" w:rsidRDefault="00360572" w:rsidP="00360572">
            <w:pPr>
              <w:rPr>
                <w:sz w:val="20"/>
              </w:rPr>
            </w:pPr>
            <w:r w:rsidRPr="00360572">
              <w:rPr>
                <w:sz w:val="20"/>
              </w:rPr>
              <w:t>Improper welding method or parameters</w:t>
            </w:r>
          </w:p>
        </w:tc>
        <w:tc>
          <w:tcPr>
            <w:tcW w:w="1276" w:type="dxa"/>
          </w:tcPr>
          <w:p w14:paraId="21103E77" w14:textId="59179553" w:rsidR="00360572" w:rsidRPr="00360572" w:rsidRDefault="00360572" w:rsidP="00360572">
            <w:pPr>
              <w:rPr>
                <w:sz w:val="20"/>
              </w:rPr>
            </w:pPr>
            <w:r w:rsidRPr="00360572">
              <w:rPr>
                <w:sz w:val="20"/>
              </w:rPr>
              <w:t>Production, QC, Operator</w:t>
            </w:r>
          </w:p>
        </w:tc>
        <w:tc>
          <w:tcPr>
            <w:tcW w:w="1984" w:type="dxa"/>
          </w:tcPr>
          <w:p w14:paraId="07391A8C" w14:textId="3DABCDB4" w:rsidR="00360572" w:rsidRPr="00360572" w:rsidRDefault="00360572" w:rsidP="00360572">
            <w:pPr>
              <w:rPr>
                <w:sz w:val="20"/>
              </w:rPr>
            </w:pPr>
            <w:r w:rsidRPr="00360572">
              <w:rPr>
                <w:sz w:val="20"/>
              </w:rPr>
              <w:t>Production area / During process</w:t>
            </w:r>
          </w:p>
        </w:tc>
        <w:tc>
          <w:tcPr>
            <w:tcW w:w="1984" w:type="dxa"/>
          </w:tcPr>
          <w:p w14:paraId="34BC32FE" w14:textId="1453652E" w:rsidR="00360572" w:rsidRPr="00360572" w:rsidRDefault="00360572" w:rsidP="00360572">
            <w:pPr>
              <w:rPr>
                <w:sz w:val="20"/>
              </w:rPr>
            </w:pPr>
            <w:r w:rsidRPr="00360572">
              <w:rPr>
                <w:sz w:val="20"/>
              </w:rPr>
              <w:t>Review method (DMAIC), adjust parameters</w:t>
            </w:r>
          </w:p>
        </w:tc>
      </w:tr>
      <w:tr w:rsidR="00360572" w:rsidRPr="005A0E21" w14:paraId="665AD9C7" w14:textId="77777777" w:rsidTr="00360572">
        <w:trPr>
          <w:cantSplit/>
          <w:trHeight w:val="237"/>
          <w:jc w:val="center"/>
        </w:trPr>
        <w:tc>
          <w:tcPr>
            <w:tcW w:w="1560" w:type="dxa"/>
          </w:tcPr>
          <w:p w14:paraId="171EC9CB" w14:textId="3F6B3578" w:rsidR="00360572" w:rsidRPr="00360572" w:rsidRDefault="00360572" w:rsidP="00360572">
            <w:pPr>
              <w:ind w:firstLine="176"/>
              <w:rPr>
                <w:sz w:val="20"/>
              </w:rPr>
            </w:pPr>
            <w:r w:rsidRPr="00360572">
              <w:rPr>
                <w:sz w:val="20"/>
              </w:rPr>
              <w:t>Material</w:t>
            </w:r>
          </w:p>
        </w:tc>
        <w:tc>
          <w:tcPr>
            <w:tcW w:w="2268" w:type="dxa"/>
          </w:tcPr>
          <w:p w14:paraId="13302054" w14:textId="062B0744" w:rsidR="00360572" w:rsidRPr="00360572" w:rsidRDefault="00360572" w:rsidP="00360572">
            <w:pPr>
              <w:rPr>
                <w:sz w:val="20"/>
              </w:rPr>
            </w:pPr>
            <w:r w:rsidRPr="00360572">
              <w:rPr>
                <w:sz w:val="20"/>
              </w:rPr>
              <w:t>Substandard or contaminated materials</w:t>
            </w:r>
          </w:p>
        </w:tc>
        <w:tc>
          <w:tcPr>
            <w:tcW w:w="1276" w:type="dxa"/>
          </w:tcPr>
          <w:p w14:paraId="3854F71B" w14:textId="2D9A6499" w:rsidR="00360572" w:rsidRPr="00360572" w:rsidRDefault="00360572" w:rsidP="00360572">
            <w:pPr>
              <w:rPr>
                <w:sz w:val="20"/>
              </w:rPr>
            </w:pPr>
            <w:r w:rsidRPr="00360572">
              <w:rPr>
                <w:sz w:val="20"/>
              </w:rPr>
              <w:t>Supplier, QC, PPIC</w:t>
            </w:r>
          </w:p>
        </w:tc>
        <w:tc>
          <w:tcPr>
            <w:tcW w:w="1984" w:type="dxa"/>
          </w:tcPr>
          <w:p w14:paraId="2E989051" w14:textId="2CC6EF01" w:rsidR="00360572" w:rsidRPr="00360572" w:rsidRDefault="00360572" w:rsidP="00360572">
            <w:pPr>
              <w:rPr>
                <w:sz w:val="20"/>
              </w:rPr>
            </w:pPr>
            <w:r w:rsidRPr="00360572">
              <w:rPr>
                <w:sz w:val="20"/>
              </w:rPr>
              <w:t>Storage &amp; welding area / Early production</w:t>
            </w:r>
          </w:p>
        </w:tc>
        <w:tc>
          <w:tcPr>
            <w:tcW w:w="1984" w:type="dxa"/>
          </w:tcPr>
          <w:p w14:paraId="2DE52E2C" w14:textId="300E5621" w:rsidR="00360572" w:rsidRPr="00360572" w:rsidRDefault="00360572" w:rsidP="00360572">
            <w:pPr>
              <w:rPr>
                <w:sz w:val="20"/>
              </w:rPr>
            </w:pPr>
            <w:r w:rsidRPr="00360572">
              <w:rPr>
                <w:sz w:val="20"/>
              </w:rPr>
              <w:t>Ensure specs, stricter material inspection</w:t>
            </w:r>
          </w:p>
        </w:tc>
      </w:tr>
      <w:tr w:rsidR="00360572" w:rsidRPr="005A0E21" w14:paraId="17A03784" w14:textId="77777777" w:rsidTr="00360572">
        <w:trPr>
          <w:cantSplit/>
          <w:trHeight w:val="237"/>
          <w:jc w:val="center"/>
        </w:trPr>
        <w:tc>
          <w:tcPr>
            <w:tcW w:w="1560" w:type="dxa"/>
          </w:tcPr>
          <w:p w14:paraId="46619D15" w14:textId="0F767C56" w:rsidR="00360572" w:rsidRPr="00360572" w:rsidRDefault="00360572" w:rsidP="00360572">
            <w:pPr>
              <w:ind w:firstLine="176"/>
              <w:rPr>
                <w:sz w:val="20"/>
              </w:rPr>
            </w:pPr>
            <w:r w:rsidRPr="00360572">
              <w:rPr>
                <w:sz w:val="20"/>
              </w:rPr>
              <w:t>Environment</w:t>
            </w:r>
          </w:p>
        </w:tc>
        <w:tc>
          <w:tcPr>
            <w:tcW w:w="2268" w:type="dxa"/>
          </w:tcPr>
          <w:p w14:paraId="29D3F6C9" w14:textId="64507BBA" w:rsidR="00360572" w:rsidRPr="00360572" w:rsidRDefault="00360572" w:rsidP="00360572">
            <w:pPr>
              <w:rPr>
                <w:sz w:val="20"/>
              </w:rPr>
            </w:pPr>
            <w:r w:rsidRPr="00360572">
              <w:rPr>
                <w:sz w:val="20"/>
              </w:rPr>
              <w:t>Poor conditions (temp., humidity, dust) affecting weld quality</w:t>
            </w:r>
          </w:p>
        </w:tc>
        <w:tc>
          <w:tcPr>
            <w:tcW w:w="1276" w:type="dxa"/>
          </w:tcPr>
          <w:p w14:paraId="43AF53C9" w14:textId="77E46FBC" w:rsidR="00360572" w:rsidRPr="00360572" w:rsidRDefault="00360572" w:rsidP="00360572">
            <w:pPr>
              <w:rPr>
                <w:sz w:val="20"/>
              </w:rPr>
            </w:pPr>
            <w:r w:rsidRPr="00360572">
              <w:rPr>
                <w:sz w:val="20"/>
              </w:rPr>
              <w:t>Safety (K3), QC</w:t>
            </w:r>
          </w:p>
        </w:tc>
        <w:tc>
          <w:tcPr>
            <w:tcW w:w="1984" w:type="dxa"/>
          </w:tcPr>
          <w:p w14:paraId="382E2CE6" w14:textId="2E94E721" w:rsidR="00360572" w:rsidRPr="00360572" w:rsidRDefault="00360572" w:rsidP="00360572">
            <w:pPr>
              <w:rPr>
                <w:sz w:val="20"/>
              </w:rPr>
            </w:pPr>
            <w:r w:rsidRPr="00360572">
              <w:rPr>
                <w:sz w:val="20"/>
              </w:rPr>
              <w:t>Work &amp; storage area / During welding</w:t>
            </w:r>
          </w:p>
        </w:tc>
        <w:tc>
          <w:tcPr>
            <w:tcW w:w="1984" w:type="dxa"/>
          </w:tcPr>
          <w:p w14:paraId="5E7D3617" w14:textId="6BBBBCE8" w:rsidR="00360572" w:rsidRPr="00360572" w:rsidRDefault="00360572" w:rsidP="00360572">
            <w:pPr>
              <w:rPr>
                <w:sz w:val="20"/>
              </w:rPr>
            </w:pPr>
            <w:r w:rsidRPr="00360572">
              <w:rPr>
                <w:sz w:val="20"/>
              </w:rPr>
              <w:t>Control environment, PPE, cleanliness</w:t>
            </w:r>
          </w:p>
        </w:tc>
      </w:tr>
    </w:tbl>
    <w:p w14:paraId="71FD8504" w14:textId="4BDBDD5E" w:rsidR="00360572" w:rsidRDefault="00360572" w:rsidP="00360572">
      <w:pPr>
        <w:pStyle w:val="Paragraph"/>
      </w:pPr>
    </w:p>
    <w:p w14:paraId="7B55BECD" w14:textId="77777777" w:rsidR="00360572" w:rsidRDefault="00360572" w:rsidP="00360572">
      <w:pPr>
        <w:pStyle w:val="Heading2"/>
      </w:pPr>
      <w:r>
        <w:t>Control Phase</w:t>
      </w:r>
    </w:p>
    <w:p w14:paraId="4CC83B4F" w14:textId="1E7F89D3" w:rsidR="00360572" w:rsidRDefault="00360572" w:rsidP="00360572">
      <w:pPr>
        <w:pStyle w:val="Paragraph"/>
      </w:pPr>
      <w:r>
        <w:t>The final phase, Control, focused on sustaining improvements through systematic monitoring. The 5S methodology (</w:t>
      </w:r>
      <w:proofErr w:type="spellStart"/>
      <w:r>
        <w:t>Seiri</w:t>
      </w:r>
      <w:proofErr w:type="spellEnd"/>
      <w:r>
        <w:t xml:space="preserve">, </w:t>
      </w:r>
      <w:proofErr w:type="spellStart"/>
      <w:r>
        <w:t>Seiton</w:t>
      </w:r>
      <w:proofErr w:type="spellEnd"/>
      <w:r>
        <w:t xml:space="preserve">, </w:t>
      </w:r>
      <w:proofErr w:type="spellStart"/>
      <w:r>
        <w:t>Seiso</w:t>
      </w:r>
      <w:proofErr w:type="spellEnd"/>
      <w:r>
        <w:t xml:space="preserve">, </w:t>
      </w:r>
      <w:proofErr w:type="spellStart"/>
      <w:r>
        <w:t>Seiketsu</w:t>
      </w:r>
      <w:proofErr w:type="spellEnd"/>
      <w:r>
        <w:t xml:space="preserve">, </w:t>
      </w:r>
      <w:proofErr w:type="spellStart"/>
      <w:r>
        <w:t>Shitsuke</w:t>
      </w:r>
      <w:proofErr w:type="spellEnd"/>
      <w:r>
        <w:t>) was implemented across the welding area to reduce workplace errors and maintain process discipline. The application of each 5S component is presented in Table 5, which includes standardization of work areas, cleaning protocols, visual cues for safety, and structured training sessions. These initiatives aim to institutionalize best practices and support continuous quality improvement [29].</w:t>
      </w:r>
    </w:p>
    <w:p w14:paraId="29BDC6AB" w14:textId="77777777" w:rsidR="00360572" w:rsidRDefault="00360572" w:rsidP="00360572">
      <w:pPr>
        <w:pStyle w:val="Paragraph"/>
      </w:pPr>
    </w:p>
    <w:tbl>
      <w:tblPr>
        <w:tblW w:w="9072" w:type="dxa"/>
        <w:jc w:val="center"/>
        <w:tblBorders>
          <w:bottom w:val="single" w:sz="4" w:space="0" w:color="auto"/>
        </w:tblBorders>
        <w:tblLayout w:type="fixed"/>
        <w:tblLook w:val="0000" w:firstRow="0" w:lastRow="0" w:firstColumn="0" w:lastColumn="0" w:noHBand="0" w:noVBand="0"/>
      </w:tblPr>
      <w:tblGrid>
        <w:gridCol w:w="2410"/>
        <w:gridCol w:w="6662"/>
      </w:tblGrid>
      <w:tr w:rsidR="00360572" w:rsidRPr="00075EA6" w14:paraId="2508A6AB" w14:textId="77777777" w:rsidTr="009A3F8D">
        <w:trPr>
          <w:cantSplit/>
          <w:trHeight w:val="322"/>
          <w:jc w:val="center"/>
        </w:trPr>
        <w:tc>
          <w:tcPr>
            <w:tcW w:w="9072" w:type="dxa"/>
            <w:gridSpan w:val="2"/>
            <w:tcBorders>
              <w:bottom w:val="nil"/>
            </w:tcBorders>
          </w:tcPr>
          <w:p w14:paraId="3B862A11" w14:textId="7660C8CB" w:rsidR="00360572" w:rsidRPr="002E6F1D" w:rsidRDefault="00360572" w:rsidP="009A3F8D">
            <w:pPr>
              <w:pStyle w:val="TableCaption"/>
              <w:rPr>
                <w:b/>
                <w:bCs/>
              </w:rPr>
            </w:pPr>
            <w:r w:rsidRPr="002E6F1D">
              <w:rPr>
                <w:b/>
                <w:bCs/>
              </w:rPr>
              <w:t xml:space="preserve">TABLE </w:t>
            </w:r>
            <w:r>
              <w:rPr>
                <w:b/>
                <w:bCs/>
              </w:rPr>
              <w:t>5</w:t>
            </w:r>
            <w:r w:rsidRPr="002E6F1D">
              <w:rPr>
                <w:b/>
                <w:bCs/>
              </w:rPr>
              <w:t>.</w:t>
            </w:r>
            <w:r>
              <w:t xml:space="preserve"> </w:t>
            </w:r>
            <w:r w:rsidRPr="00360572">
              <w:t>Implementation of 5S in welding operations</w:t>
            </w:r>
            <w:r>
              <w:t>.</w:t>
            </w:r>
          </w:p>
        </w:tc>
      </w:tr>
      <w:tr w:rsidR="00360572" w:rsidRPr="00075EA6" w14:paraId="015A01A4" w14:textId="77777777" w:rsidTr="00360572">
        <w:trPr>
          <w:cantSplit/>
          <w:trHeight w:val="272"/>
          <w:jc w:val="center"/>
        </w:trPr>
        <w:tc>
          <w:tcPr>
            <w:tcW w:w="2410" w:type="dxa"/>
            <w:tcBorders>
              <w:top w:val="single" w:sz="4" w:space="0" w:color="auto"/>
              <w:bottom w:val="single" w:sz="4" w:space="0" w:color="auto"/>
            </w:tcBorders>
          </w:tcPr>
          <w:p w14:paraId="57EEB574" w14:textId="6AA98740" w:rsidR="00360572" w:rsidRPr="00360572" w:rsidRDefault="00360572" w:rsidP="00360572">
            <w:pPr>
              <w:ind w:firstLine="176"/>
              <w:rPr>
                <w:b/>
                <w:bCs/>
                <w:sz w:val="18"/>
                <w:szCs w:val="18"/>
              </w:rPr>
            </w:pPr>
            <w:r w:rsidRPr="00360572">
              <w:rPr>
                <w:b/>
                <w:bCs/>
                <w:sz w:val="18"/>
                <w:szCs w:val="18"/>
              </w:rPr>
              <w:t>5S Element</w:t>
            </w:r>
          </w:p>
        </w:tc>
        <w:tc>
          <w:tcPr>
            <w:tcW w:w="6662" w:type="dxa"/>
            <w:tcBorders>
              <w:top w:val="single" w:sz="4" w:space="0" w:color="auto"/>
              <w:bottom w:val="single" w:sz="4" w:space="0" w:color="auto"/>
            </w:tcBorders>
          </w:tcPr>
          <w:p w14:paraId="7BB3F9FB" w14:textId="6D049380" w:rsidR="00360572" w:rsidRPr="00360572" w:rsidRDefault="00360572" w:rsidP="00360572">
            <w:pPr>
              <w:jc w:val="center"/>
              <w:rPr>
                <w:b/>
                <w:bCs/>
                <w:sz w:val="18"/>
                <w:szCs w:val="18"/>
              </w:rPr>
            </w:pPr>
            <w:r w:rsidRPr="00360572">
              <w:rPr>
                <w:b/>
                <w:bCs/>
                <w:sz w:val="18"/>
                <w:szCs w:val="18"/>
              </w:rPr>
              <w:t>Key Implementation Activities</w:t>
            </w:r>
          </w:p>
        </w:tc>
      </w:tr>
      <w:tr w:rsidR="00360572" w:rsidRPr="005A0E21" w14:paraId="2488C191" w14:textId="77777777" w:rsidTr="00360572">
        <w:trPr>
          <w:cantSplit/>
          <w:jc w:val="center"/>
        </w:trPr>
        <w:tc>
          <w:tcPr>
            <w:tcW w:w="2410" w:type="dxa"/>
            <w:tcBorders>
              <w:top w:val="nil"/>
            </w:tcBorders>
          </w:tcPr>
          <w:p w14:paraId="74FDA985" w14:textId="61273F04" w:rsidR="00360572" w:rsidRPr="00360572" w:rsidRDefault="00360572" w:rsidP="00360572">
            <w:pPr>
              <w:ind w:firstLine="176"/>
              <w:rPr>
                <w:sz w:val="20"/>
              </w:rPr>
            </w:pPr>
            <w:proofErr w:type="spellStart"/>
            <w:r w:rsidRPr="00360572">
              <w:rPr>
                <w:sz w:val="20"/>
              </w:rPr>
              <w:t>Seiri</w:t>
            </w:r>
            <w:proofErr w:type="spellEnd"/>
            <w:r w:rsidRPr="00360572">
              <w:rPr>
                <w:sz w:val="20"/>
              </w:rPr>
              <w:t xml:space="preserve"> (Sort)</w:t>
            </w:r>
          </w:p>
        </w:tc>
        <w:tc>
          <w:tcPr>
            <w:tcW w:w="6662" w:type="dxa"/>
            <w:tcBorders>
              <w:top w:val="nil"/>
            </w:tcBorders>
          </w:tcPr>
          <w:p w14:paraId="425D5551" w14:textId="35487467" w:rsidR="00360572" w:rsidRPr="00360572" w:rsidRDefault="00360572" w:rsidP="00360572">
            <w:pPr>
              <w:rPr>
                <w:sz w:val="20"/>
              </w:rPr>
            </w:pPr>
            <w:r w:rsidRPr="00360572">
              <w:rPr>
                <w:sz w:val="20"/>
              </w:rPr>
              <w:t>Separate needed and unneeded items; group tools/materials by urgency and function.</w:t>
            </w:r>
          </w:p>
        </w:tc>
      </w:tr>
      <w:tr w:rsidR="00360572" w:rsidRPr="005A0E21" w14:paraId="380EF139" w14:textId="77777777" w:rsidTr="00360572">
        <w:trPr>
          <w:cantSplit/>
          <w:jc w:val="center"/>
        </w:trPr>
        <w:tc>
          <w:tcPr>
            <w:tcW w:w="2410" w:type="dxa"/>
          </w:tcPr>
          <w:p w14:paraId="2D769F15" w14:textId="06FC6BAD" w:rsidR="00360572" w:rsidRPr="00360572" w:rsidRDefault="00360572" w:rsidP="00360572">
            <w:pPr>
              <w:ind w:firstLine="176"/>
              <w:rPr>
                <w:sz w:val="20"/>
              </w:rPr>
            </w:pPr>
            <w:r w:rsidRPr="00360572">
              <w:rPr>
                <w:sz w:val="20"/>
              </w:rPr>
              <w:t>Seiton (Set in Order)</w:t>
            </w:r>
          </w:p>
        </w:tc>
        <w:tc>
          <w:tcPr>
            <w:tcW w:w="6662" w:type="dxa"/>
          </w:tcPr>
          <w:p w14:paraId="3AC1C671" w14:textId="630A228D" w:rsidR="00360572" w:rsidRPr="00360572" w:rsidRDefault="00360572" w:rsidP="00360572">
            <w:pPr>
              <w:rPr>
                <w:sz w:val="20"/>
              </w:rPr>
            </w:pPr>
            <w:r w:rsidRPr="00360572">
              <w:rPr>
                <w:sz w:val="20"/>
              </w:rPr>
              <w:t>Organize tools, materials, workbenches, and spare parts/accessories neatly.</w:t>
            </w:r>
          </w:p>
        </w:tc>
      </w:tr>
      <w:tr w:rsidR="00360572" w:rsidRPr="005A0E21" w14:paraId="2CDEAD25" w14:textId="77777777" w:rsidTr="00360572">
        <w:trPr>
          <w:cantSplit/>
          <w:trHeight w:val="237"/>
          <w:jc w:val="center"/>
        </w:trPr>
        <w:tc>
          <w:tcPr>
            <w:tcW w:w="2410" w:type="dxa"/>
          </w:tcPr>
          <w:p w14:paraId="3048F824" w14:textId="20B795F5" w:rsidR="00360572" w:rsidRPr="00360572" w:rsidRDefault="00360572" w:rsidP="00360572">
            <w:pPr>
              <w:ind w:firstLine="176"/>
              <w:rPr>
                <w:sz w:val="20"/>
              </w:rPr>
            </w:pPr>
            <w:proofErr w:type="spellStart"/>
            <w:r w:rsidRPr="00360572">
              <w:rPr>
                <w:sz w:val="20"/>
              </w:rPr>
              <w:t>Seiso</w:t>
            </w:r>
            <w:proofErr w:type="spellEnd"/>
            <w:r w:rsidRPr="00360572">
              <w:rPr>
                <w:sz w:val="20"/>
              </w:rPr>
              <w:t xml:space="preserve"> (Shine)</w:t>
            </w:r>
          </w:p>
        </w:tc>
        <w:tc>
          <w:tcPr>
            <w:tcW w:w="6662" w:type="dxa"/>
          </w:tcPr>
          <w:p w14:paraId="7A644E26" w14:textId="37B70B0D" w:rsidR="00360572" w:rsidRPr="00360572" w:rsidRDefault="00360572" w:rsidP="00360572">
            <w:pPr>
              <w:rPr>
                <w:sz w:val="20"/>
              </w:rPr>
            </w:pPr>
            <w:r w:rsidRPr="00360572">
              <w:rPr>
                <w:sz w:val="20"/>
              </w:rPr>
              <w:t>Clean welding machines, remove spatter from workbench, and clear dust/flux from equipment.</w:t>
            </w:r>
          </w:p>
        </w:tc>
      </w:tr>
      <w:tr w:rsidR="00360572" w:rsidRPr="005A0E21" w14:paraId="6667475F" w14:textId="77777777" w:rsidTr="00360572">
        <w:trPr>
          <w:cantSplit/>
          <w:trHeight w:val="237"/>
          <w:jc w:val="center"/>
        </w:trPr>
        <w:tc>
          <w:tcPr>
            <w:tcW w:w="2410" w:type="dxa"/>
          </w:tcPr>
          <w:p w14:paraId="75A5269A" w14:textId="39563CD6" w:rsidR="00360572" w:rsidRPr="00360572" w:rsidRDefault="00360572" w:rsidP="00360572">
            <w:pPr>
              <w:ind w:firstLine="176"/>
              <w:rPr>
                <w:sz w:val="20"/>
              </w:rPr>
            </w:pPr>
            <w:proofErr w:type="spellStart"/>
            <w:r w:rsidRPr="00360572">
              <w:rPr>
                <w:sz w:val="20"/>
              </w:rPr>
              <w:t>Seiketsu</w:t>
            </w:r>
            <w:proofErr w:type="spellEnd"/>
            <w:r w:rsidRPr="00360572">
              <w:rPr>
                <w:sz w:val="20"/>
              </w:rPr>
              <w:t xml:space="preserve"> (Standardize)</w:t>
            </w:r>
          </w:p>
        </w:tc>
        <w:tc>
          <w:tcPr>
            <w:tcW w:w="6662" w:type="dxa"/>
          </w:tcPr>
          <w:p w14:paraId="5BC6CAB2" w14:textId="199C7231" w:rsidR="00360572" w:rsidRPr="00360572" w:rsidRDefault="00360572" w:rsidP="00360572">
            <w:pPr>
              <w:rPr>
                <w:sz w:val="20"/>
              </w:rPr>
            </w:pPr>
            <w:r w:rsidRPr="00360572">
              <w:rPr>
                <w:sz w:val="20"/>
              </w:rPr>
              <w:t>Mark hazardous areas, provide direction signs, warning colors, and PPE availability.</w:t>
            </w:r>
          </w:p>
        </w:tc>
      </w:tr>
      <w:tr w:rsidR="00360572" w:rsidRPr="005A0E21" w14:paraId="1D618495" w14:textId="77777777" w:rsidTr="00360572">
        <w:trPr>
          <w:cantSplit/>
          <w:trHeight w:val="237"/>
          <w:jc w:val="center"/>
        </w:trPr>
        <w:tc>
          <w:tcPr>
            <w:tcW w:w="2410" w:type="dxa"/>
          </w:tcPr>
          <w:p w14:paraId="2329EEFE" w14:textId="1423A06D" w:rsidR="00360572" w:rsidRPr="00360572" w:rsidRDefault="00360572" w:rsidP="00360572">
            <w:pPr>
              <w:ind w:firstLine="176"/>
              <w:rPr>
                <w:sz w:val="20"/>
              </w:rPr>
            </w:pPr>
            <w:proofErr w:type="spellStart"/>
            <w:r w:rsidRPr="00360572">
              <w:rPr>
                <w:sz w:val="20"/>
              </w:rPr>
              <w:t>Shitsuke</w:t>
            </w:r>
            <w:proofErr w:type="spellEnd"/>
            <w:r w:rsidRPr="00360572">
              <w:rPr>
                <w:sz w:val="20"/>
              </w:rPr>
              <w:t xml:space="preserve"> (Sustain)</w:t>
            </w:r>
          </w:p>
        </w:tc>
        <w:tc>
          <w:tcPr>
            <w:tcW w:w="6662" w:type="dxa"/>
          </w:tcPr>
          <w:p w14:paraId="1AC24AD6" w14:textId="4288DE60" w:rsidR="00360572" w:rsidRPr="00360572" w:rsidRDefault="00360572" w:rsidP="00360572">
            <w:pPr>
              <w:rPr>
                <w:sz w:val="20"/>
              </w:rPr>
            </w:pPr>
            <w:r w:rsidRPr="00360572">
              <w:rPr>
                <w:sz w:val="20"/>
              </w:rPr>
              <w:t>Encourage teamwork, allocate training time, and conduct simulations or practical exercises.</w:t>
            </w:r>
          </w:p>
        </w:tc>
      </w:tr>
    </w:tbl>
    <w:p w14:paraId="65E14D9C" w14:textId="7BC2CAAA" w:rsidR="000F5C70" w:rsidRDefault="000F5C70" w:rsidP="000F5C70">
      <w:pPr>
        <w:pStyle w:val="Paragraph"/>
      </w:pPr>
    </w:p>
    <w:p w14:paraId="74DB61EE" w14:textId="77777777" w:rsidR="00E87D52" w:rsidRDefault="00E87D52" w:rsidP="000F5C70">
      <w:pPr>
        <w:pStyle w:val="Paragraph"/>
      </w:pPr>
    </w:p>
    <w:p w14:paraId="7AE5DDAE" w14:textId="78EE9BC9" w:rsidR="00360572" w:rsidRDefault="00360572" w:rsidP="000F5C70">
      <w:pPr>
        <w:pStyle w:val="Paragraph"/>
      </w:pPr>
      <w:r w:rsidRPr="00360572">
        <w:lastRenderedPageBreak/>
        <w:t>By applying the 5S philosophy consistently, the production environment becomes more organized and conducive to error-free operations, thus reinforcing the gains achieved during the Improve phase.</w:t>
      </w:r>
    </w:p>
    <w:p w14:paraId="1C07BAEA" w14:textId="33363A32" w:rsidR="002E6F1D" w:rsidRDefault="002E6F1D" w:rsidP="002E6F1D">
      <w:pPr>
        <w:pStyle w:val="Heading1"/>
        <w:rPr>
          <w:b w:val="0"/>
          <w:caps w:val="0"/>
          <w:sz w:val="20"/>
        </w:rPr>
      </w:pPr>
      <w:r>
        <w:rPr>
          <w:rFonts w:asciiTheme="majorBidi" w:hAnsiTheme="majorBidi" w:cstheme="majorBidi"/>
        </w:rPr>
        <w:t>CONCLUSION</w:t>
      </w:r>
    </w:p>
    <w:p w14:paraId="6F9A6278" w14:textId="30AF6B65" w:rsidR="002E6F1D" w:rsidRPr="00A24F3D" w:rsidRDefault="00360572" w:rsidP="00290518">
      <w:pPr>
        <w:pStyle w:val="Paragraph"/>
      </w:pPr>
      <w:r w:rsidRPr="00360572">
        <w:rPr>
          <w:rFonts w:asciiTheme="majorBidi" w:hAnsiTheme="majorBidi" w:cstheme="majorBidi"/>
        </w:rPr>
        <w:t>Based on the results and data analysis, it can be concluded that quality control of welding defects during the October–December 2024 period recorded a total production of 4,895 steel pipe units with seven identified defect types. The most frequent defects were Stop Start (23.05%), Out Centre Outside (18.73%), Scratch (17.87%), Burn Through (10.95%), Jump Weld Outside (14.12%), Porosity Outside (7.78%), and Porosity Inside (7.49%). Over this three-month period, the average Defect Per Unit (DPU) was 0.0101, with a Defect Per Million Opportunities (DPMO) of 10,126.95. The calculated Sigma Level ranged from 3.64 to 4.04, indicating a moderately good process quality. Additionally, the average process capability index (Cp) was 1.28, suggesting that most of the production met specification limits, although a risk of defects still remains.</w:t>
      </w:r>
    </w:p>
    <w:p w14:paraId="3FADAC35" w14:textId="2162CB9B" w:rsidR="002E6F1D" w:rsidRDefault="002E6F1D" w:rsidP="002E6F1D">
      <w:pPr>
        <w:pStyle w:val="Heading1"/>
        <w:rPr>
          <w:b w:val="0"/>
          <w:caps w:val="0"/>
          <w:sz w:val="20"/>
        </w:rPr>
      </w:pPr>
      <w:r w:rsidRPr="00075EA6">
        <w:rPr>
          <w:rFonts w:asciiTheme="majorBidi" w:hAnsiTheme="majorBidi" w:cstheme="majorBidi"/>
        </w:rPr>
        <w:t>References</w:t>
      </w:r>
    </w:p>
    <w:p w14:paraId="0E926760" w14:textId="3FCC89FE" w:rsidR="00360572" w:rsidRDefault="00360572" w:rsidP="00360572">
      <w:pPr>
        <w:pStyle w:val="Reference"/>
      </w:pPr>
      <w:r>
        <w:t xml:space="preserve">A. V. Carvalho, D. V. Enrique, A. </w:t>
      </w:r>
      <w:proofErr w:type="spellStart"/>
      <w:r>
        <w:t>Chouchene</w:t>
      </w:r>
      <w:proofErr w:type="spellEnd"/>
      <w:r>
        <w:t>, F. Charrua‑Santos, “Quality 4.0: An overview,” Procedia Computer Science 181, 341–346 (2021).</w:t>
      </w:r>
    </w:p>
    <w:p w14:paraId="5A0DA18A" w14:textId="58FD94BE" w:rsidR="00360572" w:rsidRDefault="00360572" w:rsidP="00360572">
      <w:pPr>
        <w:pStyle w:val="Reference"/>
      </w:pPr>
      <w:r>
        <w:t xml:space="preserve">M. </w:t>
      </w:r>
      <w:proofErr w:type="spellStart"/>
      <w:r>
        <w:t>Smętkowska</w:t>
      </w:r>
      <w:proofErr w:type="spellEnd"/>
      <w:r>
        <w:t xml:space="preserve">, B. </w:t>
      </w:r>
      <w:proofErr w:type="spellStart"/>
      <w:r>
        <w:t>Mrugalska</w:t>
      </w:r>
      <w:proofErr w:type="spellEnd"/>
      <w:r>
        <w:t>, “Using Six Sigma DMAIC to improve the quality of the production process: a case study,” Procedia – Social and Behavioral Sciences 238, 590–596 (2018).</w:t>
      </w:r>
    </w:p>
    <w:p w14:paraId="52F7E1C4" w14:textId="77777777" w:rsidR="00360572" w:rsidRDefault="00360572" w:rsidP="00360572">
      <w:pPr>
        <w:pStyle w:val="Reference"/>
      </w:pPr>
      <w:r>
        <w:t>O. Johnson, “Utilizing Lean Six Sigma model for managing projects in the oil and gas pipeline industry: a case study of selected companies in Lagos State, Nigeria,” (2020). Available online.</w:t>
      </w:r>
    </w:p>
    <w:p w14:paraId="465DAA37" w14:textId="77777777" w:rsidR="00360572" w:rsidRDefault="00360572" w:rsidP="00360572">
      <w:pPr>
        <w:pStyle w:val="Reference"/>
      </w:pPr>
      <w:r>
        <w:t xml:space="preserve">V. Sengupta, D. </w:t>
      </w:r>
      <w:proofErr w:type="spellStart"/>
      <w:r>
        <w:t>Havrylov</w:t>
      </w:r>
      <w:proofErr w:type="spellEnd"/>
      <w:r>
        <w:t>, P. F. Mendez, “Physical phenomena in the weld zone of submerged arc welding – A review,” Welding Journal 98(10), 283S–313S (2019).</w:t>
      </w:r>
    </w:p>
    <w:p w14:paraId="4EB0E5F2" w14:textId="1FD34A44" w:rsidR="00360572" w:rsidRDefault="00360572" w:rsidP="00360572">
      <w:pPr>
        <w:pStyle w:val="Reference"/>
      </w:pPr>
      <w:r>
        <w:t xml:space="preserve">F. </w:t>
      </w:r>
      <w:proofErr w:type="spellStart"/>
      <w:r>
        <w:t>Psarommatis</w:t>
      </w:r>
      <w:proofErr w:type="spellEnd"/>
      <w:r>
        <w:t xml:space="preserve">, D. Kiritsis, “A hybrid decision‑support system for automating decision making in the event of defects in the era of </w:t>
      </w:r>
      <w:proofErr w:type="gramStart"/>
      <w:r>
        <w:t>zero defect</w:t>
      </w:r>
      <w:proofErr w:type="gramEnd"/>
      <w:r>
        <w:t xml:space="preserve"> manufacturing,” Journal of Industrial Information Integration 26, 100263 (2022).</w:t>
      </w:r>
    </w:p>
    <w:p w14:paraId="020DA1C2" w14:textId="0AB7CDE2" w:rsidR="00360572" w:rsidRDefault="00360572" w:rsidP="00360572">
      <w:pPr>
        <w:pStyle w:val="Reference"/>
      </w:pPr>
      <w:r>
        <w:t xml:space="preserve">S. A. Sazonova, S. D. Nikolenko, A. A. Osipov, T. V. </w:t>
      </w:r>
      <w:proofErr w:type="spellStart"/>
      <w:r>
        <w:t>Zyazina</w:t>
      </w:r>
      <w:proofErr w:type="spellEnd"/>
      <w:r>
        <w:t xml:space="preserve">, A. A. </w:t>
      </w:r>
      <w:proofErr w:type="spellStart"/>
      <w:r>
        <w:t>Venevitin</w:t>
      </w:r>
      <w:proofErr w:type="spellEnd"/>
      <w:r>
        <w:t>, “Weld defects and automation of methods for their detection,” Journal of Physics: Conference Series 1889(2), 022078 (2021).</w:t>
      </w:r>
    </w:p>
    <w:p w14:paraId="75D67736" w14:textId="75F18DC7" w:rsidR="00360572" w:rsidRDefault="00360572" w:rsidP="00360572">
      <w:pPr>
        <w:pStyle w:val="Reference"/>
      </w:pPr>
      <w:r>
        <w:t xml:space="preserve">S. </w:t>
      </w:r>
      <w:proofErr w:type="spellStart"/>
      <w:r>
        <w:t>Biasuz</w:t>
      </w:r>
      <w:proofErr w:type="spellEnd"/>
      <w:r>
        <w:t xml:space="preserve"> Block, R. Dutra Da Silva, A. </w:t>
      </w:r>
      <w:proofErr w:type="spellStart"/>
      <w:r>
        <w:t>Eugnio</w:t>
      </w:r>
      <w:proofErr w:type="spellEnd"/>
      <w:r>
        <w:t xml:space="preserve"> </w:t>
      </w:r>
      <w:proofErr w:type="spellStart"/>
      <w:r>
        <w:t>Lazzaretti</w:t>
      </w:r>
      <w:proofErr w:type="spellEnd"/>
      <w:r>
        <w:t xml:space="preserve">, R. </w:t>
      </w:r>
      <w:proofErr w:type="spellStart"/>
      <w:r>
        <w:t>Minetto</w:t>
      </w:r>
      <w:proofErr w:type="spellEnd"/>
      <w:r>
        <w:t>, “</w:t>
      </w:r>
      <w:proofErr w:type="spellStart"/>
      <w:r>
        <w:t>LoHi</w:t>
      </w:r>
      <w:proofErr w:type="spellEnd"/>
      <w:r>
        <w:t>‑WELD: A novel industrial dataset for weld defect detection and classification, a deep learning study, and future perspectives,” IEEE Access 12, 77442–77453 (2024).</w:t>
      </w:r>
    </w:p>
    <w:p w14:paraId="3719787D" w14:textId="75A6AF62" w:rsidR="00360572" w:rsidRDefault="00360572" w:rsidP="00360572">
      <w:pPr>
        <w:pStyle w:val="Reference"/>
      </w:pPr>
      <w:r>
        <w:t xml:space="preserve">A. V. Dagmar, Z. J. </w:t>
      </w:r>
      <w:proofErr w:type="spellStart"/>
      <w:r>
        <w:t>Husada</w:t>
      </w:r>
      <w:proofErr w:type="spellEnd"/>
      <w:r>
        <w:t xml:space="preserve"> </w:t>
      </w:r>
      <w:proofErr w:type="spellStart"/>
      <w:r>
        <w:t>Tarigan</w:t>
      </w:r>
      <w:proofErr w:type="spellEnd"/>
      <w:r>
        <w:t>, “The application of the Six Sigma method in reducing the defects of welding on steel material,” IOP Conference Series: Materials Science and Engineering 1010(1), 012044 (2021).</w:t>
      </w:r>
    </w:p>
    <w:p w14:paraId="3CD1F29B" w14:textId="3FB44486" w:rsidR="00360572" w:rsidRDefault="00360572" w:rsidP="00360572">
      <w:pPr>
        <w:pStyle w:val="Reference"/>
      </w:pPr>
      <w:r>
        <w:t xml:space="preserve">M. H. </w:t>
      </w:r>
      <w:proofErr w:type="spellStart"/>
      <w:r>
        <w:t>Kakaei‑Lafdani</w:t>
      </w:r>
      <w:proofErr w:type="spellEnd"/>
      <w:r>
        <w:t xml:space="preserve">, A. </w:t>
      </w:r>
      <w:proofErr w:type="spellStart"/>
      <w:r>
        <w:t>Karevan</w:t>
      </w:r>
      <w:proofErr w:type="spellEnd"/>
      <w:r>
        <w:t>, K. F. Tee, M. Yazdani, “Spiral welded pipe improvement by implementation of Six Sigma,” International Journal of Quality &amp; Reliability Management 39(4), 881–901 (2022).</w:t>
      </w:r>
    </w:p>
    <w:p w14:paraId="1FC3B3B2" w14:textId="2CD00087" w:rsidR="00360572" w:rsidRDefault="00360572" w:rsidP="00360572">
      <w:pPr>
        <w:pStyle w:val="Reference"/>
      </w:pPr>
      <w:r>
        <w:t>M. Terek, “Estimating some metrics in Six Sigma through confidence intervals,” Quality Innovation Prosperity 28(1), 15–25 (2024).</w:t>
      </w:r>
    </w:p>
    <w:p w14:paraId="4C292253" w14:textId="1E7B0AC7" w:rsidR="00360572" w:rsidRDefault="00360572" w:rsidP="00360572">
      <w:pPr>
        <w:pStyle w:val="Reference"/>
      </w:pPr>
      <w:r>
        <w:t>M. Terek, “How to estimate the Sigma level of the process,” Quality Innovation Prosperity 27(3), 126–140 (2023).</w:t>
      </w:r>
    </w:p>
    <w:p w14:paraId="3BF48093" w14:textId="08AA3074" w:rsidR="00360572" w:rsidRDefault="00360572" w:rsidP="00360572">
      <w:pPr>
        <w:pStyle w:val="Reference"/>
      </w:pPr>
      <w:r>
        <w:t xml:space="preserve">H. H. </w:t>
      </w:r>
      <w:proofErr w:type="spellStart"/>
      <w:r>
        <w:t>Purba</w:t>
      </w:r>
      <w:proofErr w:type="spellEnd"/>
      <w:r>
        <w:t xml:space="preserve">, A. </w:t>
      </w:r>
      <w:proofErr w:type="spellStart"/>
      <w:r>
        <w:t>Nindiani</w:t>
      </w:r>
      <w:proofErr w:type="spellEnd"/>
      <w:r>
        <w:t xml:space="preserve">, A. </w:t>
      </w:r>
      <w:proofErr w:type="spellStart"/>
      <w:r>
        <w:t>Trimarjoko</w:t>
      </w:r>
      <w:proofErr w:type="spellEnd"/>
      <w:r>
        <w:t xml:space="preserve">, C. </w:t>
      </w:r>
      <w:proofErr w:type="spellStart"/>
      <w:r>
        <w:t>Jaqin</w:t>
      </w:r>
      <w:proofErr w:type="spellEnd"/>
      <w:r>
        <w:t xml:space="preserve">, S. </w:t>
      </w:r>
      <w:proofErr w:type="spellStart"/>
      <w:r>
        <w:t>Hasibuan</w:t>
      </w:r>
      <w:proofErr w:type="spellEnd"/>
      <w:r>
        <w:t>, S. Tampubolon, “Increasing Sigma levels in productivity improvement and industrial sustainability with Six Sigma methods in manufacturing industry: A systematic literature review,” Advances in Production Engineering &amp; Management 16(3), 307–325 (2021).</w:t>
      </w:r>
    </w:p>
    <w:p w14:paraId="3B806399" w14:textId="77777777" w:rsidR="00360572" w:rsidRDefault="00360572" w:rsidP="00360572">
      <w:pPr>
        <w:pStyle w:val="Reference"/>
      </w:pPr>
      <w:r>
        <w:t>D. Srivastava et al., “Welding processes via Lean Six Sigma framework,” unpublished (year not specified).</w:t>
      </w:r>
    </w:p>
    <w:p w14:paraId="24D2E3AD" w14:textId="2D236863" w:rsidR="00360572" w:rsidRDefault="00360572" w:rsidP="00360572">
      <w:pPr>
        <w:pStyle w:val="Reference"/>
      </w:pPr>
      <w:r>
        <w:t>L. M. Monday, “Define, Measure, Analyze, Improve, Control (DMAIC) methodology as a roadmap in quality improvement,” Global Journal of Quality Safety Healthcare 5(2), 44–46 (2022).</w:t>
      </w:r>
    </w:p>
    <w:p w14:paraId="2DCA28C8" w14:textId="38176191" w:rsidR="00360572" w:rsidRDefault="00360572" w:rsidP="00360572">
      <w:pPr>
        <w:pStyle w:val="Reference"/>
      </w:pPr>
      <w:r>
        <w:t xml:space="preserve">J. De Mast, J. </w:t>
      </w:r>
      <w:proofErr w:type="spellStart"/>
      <w:r>
        <w:t>Lokkerbol</w:t>
      </w:r>
      <w:proofErr w:type="spellEnd"/>
      <w:r>
        <w:t>, “An analysis of the Six Sigma DMAIC method from the perspective of problem solving,” International Journal of Production Economics 139(2), 604–614 (2012).</w:t>
      </w:r>
    </w:p>
    <w:p w14:paraId="5C4D17A6" w14:textId="43FF8DDE" w:rsidR="00360572" w:rsidRDefault="00360572" w:rsidP="00360572">
      <w:pPr>
        <w:pStyle w:val="Reference"/>
      </w:pPr>
      <w:r>
        <w:t xml:space="preserve">I. Beker, M. Lazarević, M. </w:t>
      </w:r>
      <w:proofErr w:type="spellStart"/>
      <w:r>
        <w:t>Orošnjak</w:t>
      </w:r>
      <w:proofErr w:type="spellEnd"/>
      <w:r>
        <w:t>, “</w:t>
      </w:r>
      <w:proofErr w:type="spellStart"/>
      <w:r>
        <w:t>mSIPOC</w:t>
      </w:r>
      <w:proofErr w:type="spellEnd"/>
      <w:r>
        <w:t xml:space="preserve">‑Work design procedure for complex industrial production process,” </w:t>
      </w:r>
      <w:proofErr w:type="spellStart"/>
      <w:r>
        <w:t>Tehnički</w:t>
      </w:r>
      <w:proofErr w:type="spellEnd"/>
      <w:r>
        <w:t xml:space="preserve"> </w:t>
      </w:r>
      <w:proofErr w:type="spellStart"/>
      <w:r>
        <w:t>Vjesnik</w:t>
      </w:r>
      <w:proofErr w:type="spellEnd"/>
      <w:r>
        <w:t xml:space="preserve"> 32(2), 756–765 (2025).</w:t>
      </w:r>
    </w:p>
    <w:p w14:paraId="1F380358" w14:textId="77777777" w:rsidR="00360572" w:rsidRDefault="00360572" w:rsidP="00360572">
      <w:pPr>
        <w:pStyle w:val="Reference"/>
      </w:pPr>
      <w:r>
        <w:t>M. Toivanen, “Improving new product development through effective Critical‑to‑Quality process and supplier quality activity,” (2022).</w:t>
      </w:r>
    </w:p>
    <w:p w14:paraId="69BB674B" w14:textId="77777777" w:rsidR="00360572" w:rsidRDefault="00360572" w:rsidP="00360572">
      <w:pPr>
        <w:pStyle w:val="Reference"/>
      </w:pPr>
      <w:r>
        <w:t xml:space="preserve">A. </w:t>
      </w:r>
      <w:proofErr w:type="spellStart"/>
      <w:r>
        <w:t>Haftimer</w:t>
      </w:r>
      <w:proofErr w:type="spellEnd"/>
      <w:r>
        <w:t>, “Assessment of shielded metal arc welding defects in five selected small and medium scale enterprises in Addis Ababa City,” (2021).</w:t>
      </w:r>
    </w:p>
    <w:p w14:paraId="008A2787" w14:textId="77777777" w:rsidR="00360572" w:rsidRDefault="00360572" w:rsidP="00360572">
      <w:pPr>
        <w:pStyle w:val="Reference"/>
      </w:pPr>
      <w:r>
        <w:t xml:space="preserve">W. </w:t>
      </w:r>
      <w:proofErr w:type="spellStart"/>
      <w:r>
        <w:t>Wijanarko</w:t>
      </w:r>
      <w:proofErr w:type="spellEnd"/>
      <w:r>
        <w:t>, “Improvement of MRO material procurement efficiency through the Six Sigma concept at PT Krakatau Steel (Persero) TBK,” journal unspecified 5(10), 4580–4592 (2024).</w:t>
      </w:r>
    </w:p>
    <w:p w14:paraId="5D94F627" w14:textId="151EA791" w:rsidR="00360572" w:rsidRDefault="00360572" w:rsidP="00360572">
      <w:pPr>
        <w:pStyle w:val="Reference"/>
      </w:pPr>
      <w:r>
        <w:lastRenderedPageBreak/>
        <w:t xml:space="preserve">A. </w:t>
      </w:r>
      <w:proofErr w:type="spellStart"/>
      <w:r>
        <w:t>Cheikhrouhou</w:t>
      </w:r>
      <w:proofErr w:type="spellEnd"/>
      <w:r>
        <w:t>, “Preface,” IOP Conference Series: Materials Science and Engineering 13(1), 011001 (2010).</w:t>
      </w:r>
    </w:p>
    <w:p w14:paraId="364C9D96" w14:textId="657AD9DA" w:rsidR="00360572" w:rsidRDefault="00360572" w:rsidP="00360572">
      <w:pPr>
        <w:pStyle w:val="Reference"/>
      </w:pPr>
      <w:r>
        <w:t>G. H. Yun, S. J. Oh, S. C. Shin, “Image preprocessing method in radiographic inspection for automatic detection of ship welding defects,” Applied Sciences 12(1), Article 123 (2022).</w:t>
      </w:r>
    </w:p>
    <w:p w14:paraId="0A99D601" w14:textId="0485CB5B" w:rsidR="00360572" w:rsidRDefault="00360572" w:rsidP="00360572">
      <w:pPr>
        <w:pStyle w:val="Reference"/>
      </w:pPr>
      <w:r>
        <w:t xml:space="preserve">A. </w:t>
      </w:r>
      <w:proofErr w:type="spellStart"/>
      <w:r>
        <w:t>Merjani</w:t>
      </w:r>
      <w:proofErr w:type="spellEnd"/>
      <w:r>
        <w:t>, I. Kamil, “Application of Seven Tools and PDCA (Plan–Do–Check–Act) to reduce welding defects on pipes,” PROFISIENSI Journal of Industrial Technology Studies 9(1), 124–131 (2021).</w:t>
      </w:r>
    </w:p>
    <w:p w14:paraId="651A38B1" w14:textId="77777777" w:rsidR="00360572" w:rsidRDefault="00360572" w:rsidP="00360572">
      <w:pPr>
        <w:pStyle w:val="Reference"/>
      </w:pPr>
      <w:r>
        <w:t xml:space="preserve">S. </w:t>
      </w:r>
      <w:proofErr w:type="spellStart"/>
      <w:r>
        <w:t>Statistik</w:t>
      </w:r>
      <w:proofErr w:type="spellEnd"/>
      <w:r>
        <w:t>, “Use of Six Sigma method to reduce flow‑out defects to metal finish (Body Welding Dept) at PT Adm Press,” journal unspecified 2(2), 9–18 (2015).</w:t>
      </w:r>
    </w:p>
    <w:p w14:paraId="589BEB92" w14:textId="77777777" w:rsidR="00360572" w:rsidRDefault="00360572" w:rsidP="00360572">
      <w:pPr>
        <w:pStyle w:val="Reference"/>
      </w:pPr>
      <w:r>
        <w:t xml:space="preserve">H. H. </w:t>
      </w:r>
      <w:proofErr w:type="spellStart"/>
      <w:r>
        <w:t>Purba</w:t>
      </w:r>
      <w:proofErr w:type="spellEnd"/>
      <w:r>
        <w:t>, S. Aisyah, “Quality improvement and Lean Six Sigma,” Yogyakarta Expert, p. 376 (2017).</w:t>
      </w:r>
    </w:p>
    <w:p w14:paraId="26BF2B75" w14:textId="77777777" w:rsidR="00360572" w:rsidRDefault="00360572" w:rsidP="00360572">
      <w:pPr>
        <w:pStyle w:val="Reference"/>
      </w:pPr>
      <w:r>
        <w:t xml:space="preserve">D. Yang, Y. Cui, Z. Yu, H. Yuan, “Deep </w:t>
      </w:r>
      <w:proofErr w:type="gramStart"/>
      <w:r>
        <w:t>learning based</w:t>
      </w:r>
      <w:proofErr w:type="gramEnd"/>
      <w:r>
        <w:t xml:space="preserve"> steel pipe weld defect detection,” Applied Artificial Intelligence 35(15), 1237–1249 (2021). doi:10.1080/08839514.2021.1975391</w:t>
      </w:r>
    </w:p>
    <w:p w14:paraId="1998F4E3" w14:textId="278FA15B" w:rsidR="00360572" w:rsidRDefault="00360572" w:rsidP="00360572">
      <w:pPr>
        <w:pStyle w:val="Reference"/>
      </w:pPr>
      <w:r>
        <w:t xml:space="preserve">N. </w:t>
      </w:r>
      <w:proofErr w:type="spellStart"/>
      <w:r>
        <w:t>Eviyanti</w:t>
      </w:r>
      <w:proofErr w:type="spellEnd"/>
      <w:r>
        <w:t>, “Fishbone diagram analysis to evaluate aluminum tool manufacturing: a case study at SP Aluminum Yogyakarta,” JAAKFE UNTAN 10(1), Article 10 (2021).</w:t>
      </w:r>
    </w:p>
    <w:p w14:paraId="7E3B1F71" w14:textId="77777777" w:rsidR="00360572" w:rsidRDefault="00360572" w:rsidP="00360572">
      <w:pPr>
        <w:pStyle w:val="Reference"/>
      </w:pPr>
      <w:r>
        <w:t xml:space="preserve">D. </w:t>
      </w:r>
      <w:proofErr w:type="spellStart"/>
      <w:r>
        <w:t>Yuswandi</w:t>
      </w:r>
      <w:proofErr w:type="spellEnd"/>
      <w:r>
        <w:t xml:space="preserve">, D. Anindya, R. </w:t>
      </w:r>
      <w:proofErr w:type="spellStart"/>
      <w:r>
        <w:t>Dwicahyani</w:t>
      </w:r>
      <w:proofErr w:type="spellEnd"/>
      <w:r>
        <w:t xml:space="preserve">, “Product quality control for defective hollow aluminum using Six Sigma DMAIC: case study at PT XYZ Surabaya,” in Seminar Nasional </w:t>
      </w:r>
      <w:proofErr w:type="spellStart"/>
      <w:r>
        <w:t>Teknologi</w:t>
      </w:r>
      <w:proofErr w:type="spellEnd"/>
      <w:r>
        <w:t xml:space="preserve"> </w:t>
      </w:r>
      <w:proofErr w:type="spellStart"/>
      <w:r>
        <w:t>Industri</w:t>
      </w:r>
      <w:proofErr w:type="spellEnd"/>
      <w:r>
        <w:t xml:space="preserve"> </w:t>
      </w:r>
      <w:proofErr w:type="spellStart"/>
      <w:r>
        <w:t>Berkelanjutan</w:t>
      </w:r>
      <w:proofErr w:type="spellEnd"/>
      <w:r>
        <w:t xml:space="preserve"> I (SENASTITAN I), 421–429 (2021).</w:t>
      </w:r>
    </w:p>
    <w:p w14:paraId="466BDFA4" w14:textId="15F3769E" w:rsidR="00360572" w:rsidRDefault="00360572" w:rsidP="00360572">
      <w:pPr>
        <w:pStyle w:val="Reference"/>
      </w:pPr>
      <w:r>
        <w:t>H. Zhang et al., “Investigation of weld root defects in high‑power full‑penetration laser welding of high‑strength steel,” Materials 15(3), Article 1095 (2022).</w:t>
      </w:r>
    </w:p>
    <w:p w14:paraId="7405E717" w14:textId="60E834AF" w:rsidR="002E6F1D" w:rsidRDefault="00360572" w:rsidP="00360572">
      <w:pPr>
        <w:pStyle w:val="Reference"/>
      </w:pPr>
      <w:r>
        <w:t>Y. Xu, M. Wu, X. Nie, Z. Feng, L. Li, F. Yang, “Performance inspection and defect cause analysis of girth weld of high‑steel grade pipeline,” Journal of Physics: Conference Series 2262(1), 012006 (2022).</w:t>
      </w:r>
    </w:p>
    <w:sectPr w:rsidR="002E6F1D" w:rsidSect="00E87D52">
      <w:pgSz w:w="12240" w:h="15840"/>
      <w:pgMar w:top="1440" w:right="1440" w:bottom="141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C7A0B" w14:textId="77777777" w:rsidR="009A0428" w:rsidRDefault="009A0428" w:rsidP="00E87D52">
      <w:r>
        <w:separator/>
      </w:r>
    </w:p>
  </w:endnote>
  <w:endnote w:type="continuationSeparator" w:id="0">
    <w:p w14:paraId="67445C32" w14:textId="77777777" w:rsidR="009A0428" w:rsidRDefault="009A0428" w:rsidP="00E8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40AC2" w14:textId="77777777" w:rsidR="009A0428" w:rsidRDefault="009A0428" w:rsidP="00E87D52">
      <w:r>
        <w:separator/>
      </w:r>
    </w:p>
  </w:footnote>
  <w:footnote w:type="continuationSeparator" w:id="0">
    <w:p w14:paraId="09859344" w14:textId="77777777" w:rsidR="009A0428" w:rsidRDefault="009A0428" w:rsidP="00E87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2ED73D37"/>
    <w:multiLevelType w:val="hybridMultilevel"/>
    <w:tmpl w:val="72022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012316"/>
    <w:multiLevelType w:val="hybridMultilevel"/>
    <w:tmpl w:val="7662115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8E50665"/>
    <w:multiLevelType w:val="hybridMultilevel"/>
    <w:tmpl w:val="E32CA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3"/>
  </w:num>
  <w:num w:numId="2">
    <w:abstractNumId w:val="2"/>
  </w:num>
  <w:num w:numId="3">
    <w:abstractNumId w:val="6"/>
  </w:num>
  <w:num w:numId="4">
    <w:abstractNumId w:val="5"/>
  </w:num>
  <w:num w:numId="5">
    <w:abstractNumId w:val="1"/>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jS2MDYytTQzNjJT0lEKTi0uzszPAykwrgUA6C7dbSwAAAA="/>
  </w:docVars>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0F505D"/>
    <w:rsid w:val="000F5C70"/>
    <w:rsid w:val="001036BA"/>
    <w:rsid w:val="001146DC"/>
    <w:rsid w:val="00114AB1"/>
    <w:rsid w:val="001230FF"/>
    <w:rsid w:val="00130BD7"/>
    <w:rsid w:val="00155B67"/>
    <w:rsid w:val="001562AF"/>
    <w:rsid w:val="00161A5B"/>
    <w:rsid w:val="0016385D"/>
    <w:rsid w:val="0016782F"/>
    <w:rsid w:val="00184B80"/>
    <w:rsid w:val="001937E9"/>
    <w:rsid w:val="001964E5"/>
    <w:rsid w:val="001B263B"/>
    <w:rsid w:val="001B476A"/>
    <w:rsid w:val="001C30FC"/>
    <w:rsid w:val="001C764F"/>
    <w:rsid w:val="001C7BB3"/>
    <w:rsid w:val="001D469C"/>
    <w:rsid w:val="0021619E"/>
    <w:rsid w:val="0023171B"/>
    <w:rsid w:val="00236BFC"/>
    <w:rsid w:val="00237437"/>
    <w:rsid w:val="002502FD"/>
    <w:rsid w:val="00274622"/>
    <w:rsid w:val="00285D24"/>
    <w:rsid w:val="00290390"/>
    <w:rsid w:val="00290518"/>
    <w:rsid w:val="002915D3"/>
    <w:rsid w:val="002924DB"/>
    <w:rsid w:val="002941DA"/>
    <w:rsid w:val="002A353F"/>
    <w:rsid w:val="002B5648"/>
    <w:rsid w:val="002E3C35"/>
    <w:rsid w:val="002E6F1D"/>
    <w:rsid w:val="002F5298"/>
    <w:rsid w:val="00326AE0"/>
    <w:rsid w:val="00337E4F"/>
    <w:rsid w:val="00340C36"/>
    <w:rsid w:val="00346A9D"/>
    <w:rsid w:val="00360572"/>
    <w:rsid w:val="00393430"/>
    <w:rsid w:val="0039376F"/>
    <w:rsid w:val="003A2052"/>
    <w:rsid w:val="003A287B"/>
    <w:rsid w:val="003A5C85"/>
    <w:rsid w:val="003A61B1"/>
    <w:rsid w:val="003B0050"/>
    <w:rsid w:val="003D6312"/>
    <w:rsid w:val="003E7C74"/>
    <w:rsid w:val="003F31C6"/>
    <w:rsid w:val="0040225B"/>
    <w:rsid w:val="00402DA2"/>
    <w:rsid w:val="00425AC2"/>
    <w:rsid w:val="0044771F"/>
    <w:rsid w:val="004B151D"/>
    <w:rsid w:val="004B52AD"/>
    <w:rsid w:val="004C7243"/>
    <w:rsid w:val="004E21DE"/>
    <w:rsid w:val="004E3C57"/>
    <w:rsid w:val="004E3CB2"/>
    <w:rsid w:val="005163A2"/>
    <w:rsid w:val="00525813"/>
    <w:rsid w:val="0053513F"/>
    <w:rsid w:val="00574405"/>
    <w:rsid w:val="00583B37"/>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08F6"/>
    <w:rsid w:val="007B4863"/>
    <w:rsid w:val="007C65E6"/>
    <w:rsid w:val="007D406B"/>
    <w:rsid w:val="007D4407"/>
    <w:rsid w:val="007E1CA3"/>
    <w:rsid w:val="00811954"/>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26B2D"/>
    <w:rsid w:val="00943315"/>
    <w:rsid w:val="00946C27"/>
    <w:rsid w:val="009A0428"/>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6946"/>
    <w:rsid w:val="00BA39BB"/>
    <w:rsid w:val="00BA3B3D"/>
    <w:rsid w:val="00BB7EEA"/>
    <w:rsid w:val="00BD1909"/>
    <w:rsid w:val="00BD291C"/>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6257"/>
    <w:rsid w:val="00D4687E"/>
    <w:rsid w:val="00D53A12"/>
    <w:rsid w:val="00D547E8"/>
    <w:rsid w:val="00D87E2A"/>
    <w:rsid w:val="00DB0C43"/>
    <w:rsid w:val="00DE3354"/>
    <w:rsid w:val="00DF7DCD"/>
    <w:rsid w:val="00E50B7D"/>
    <w:rsid w:val="00E87D52"/>
    <w:rsid w:val="00E904A1"/>
    <w:rsid w:val="00EB7D28"/>
    <w:rsid w:val="00EC0D0C"/>
    <w:rsid w:val="00ED4A2C"/>
    <w:rsid w:val="00EF3DF6"/>
    <w:rsid w:val="00EF6940"/>
    <w:rsid w:val="00F2044A"/>
    <w:rsid w:val="00F20BFC"/>
    <w:rsid w:val="00F24D5F"/>
    <w:rsid w:val="00F726C3"/>
    <w:rsid w:val="00F820CA"/>
    <w:rsid w:val="00F83D11"/>
    <w:rsid w:val="00F8554C"/>
    <w:rsid w:val="00F95F82"/>
    <w:rsid w:val="00F97A90"/>
    <w:rsid w:val="00FC2F35"/>
    <w:rsid w:val="00FC3FD7"/>
    <w:rsid w:val="00FD02D1"/>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60572"/>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 w:type="paragraph" w:styleId="Header">
    <w:name w:val="header"/>
    <w:basedOn w:val="Normal"/>
    <w:link w:val="HeaderChar"/>
    <w:unhideWhenUsed/>
    <w:rsid w:val="00E87D52"/>
    <w:pPr>
      <w:tabs>
        <w:tab w:val="center" w:pos="4513"/>
        <w:tab w:val="right" w:pos="9026"/>
      </w:tabs>
    </w:pPr>
  </w:style>
  <w:style w:type="character" w:customStyle="1" w:styleId="HeaderChar">
    <w:name w:val="Header Char"/>
    <w:basedOn w:val="DefaultParagraphFont"/>
    <w:link w:val="Header"/>
    <w:rsid w:val="00E87D52"/>
    <w:rPr>
      <w:sz w:val="24"/>
      <w:lang w:val="en-US" w:eastAsia="en-US"/>
    </w:rPr>
  </w:style>
  <w:style w:type="paragraph" w:styleId="Footer">
    <w:name w:val="footer"/>
    <w:basedOn w:val="Normal"/>
    <w:link w:val="FooterChar"/>
    <w:unhideWhenUsed/>
    <w:rsid w:val="00E87D52"/>
    <w:pPr>
      <w:tabs>
        <w:tab w:val="center" w:pos="4513"/>
        <w:tab w:val="right" w:pos="9026"/>
      </w:tabs>
    </w:pPr>
  </w:style>
  <w:style w:type="character" w:customStyle="1" w:styleId="FooterChar">
    <w:name w:val="Footer Char"/>
    <w:basedOn w:val="DefaultParagraphFont"/>
    <w:link w:val="Footer"/>
    <w:rsid w:val="00E87D5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1646</TotalTime>
  <Pages>8</Pages>
  <Words>3103</Words>
  <Characters>17691</Characters>
  <Application>Microsoft Office Word</Application>
  <DocSecurity>0</DocSecurity>
  <Lines>147</Lines>
  <Paragraphs>41</Paragraphs>
  <ScaleCrop>false</ScaleCrop>
  <Company>PPI</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24</cp:revision>
  <cp:lastPrinted>2011-03-03T08:29:00Z</cp:lastPrinted>
  <dcterms:created xsi:type="dcterms:W3CDTF">2025-07-29T13:54:00Z</dcterms:created>
  <dcterms:modified xsi:type="dcterms:W3CDTF">2025-12-16T13:27:00Z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