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235F" w14:textId="4FC5A02E" w:rsidR="002F2589" w:rsidRPr="004A46FA" w:rsidRDefault="004A46FA" w:rsidP="004A46FA">
      <w:pPr>
        <w:jc w:val="center"/>
        <w:rPr>
          <w:b/>
          <w:bCs/>
          <w:sz w:val="32"/>
          <w:szCs w:val="32"/>
        </w:rPr>
      </w:pPr>
      <w:r w:rsidRPr="004A46FA">
        <w:rPr>
          <w:b/>
          <w:bCs/>
          <w:sz w:val="32"/>
          <w:szCs w:val="32"/>
        </w:rPr>
        <w:t>Preface</w:t>
      </w:r>
    </w:p>
    <w:p w14:paraId="7944DA6B" w14:textId="77777777" w:rsidR="004A46FA" w:rsidRDefault="004A46FA" w:rsidP="004A46FA">
      <w:pPr>
        <w:jc w:val="both"/>
      </w:pPr>
      <w:r>
        <w:t>In recent years, the pursuit of sustainable energy infrastructure has become one of the most pressing global priorities. As the world faces challenges such as climate change, resource scarcity, and increasing energy demands, the integration of smart materials and artificial intelligence (AI) offers promising pathways toward a cleaner, more efficient, and more sustainable future.</w:t>
      </w:r>
    </w:p>
    <w:p w14:paraId="617C3394" w14:textId="77777777" w:rsidR="004A46FA" w:rsidRDefault="004A46FA" w:rsidP="004A46FA">
      <w:pPr>
        <w:jc w:val="both"/>
      </w:pPr>
      <w:r>
        <w:t>Smart materials, with their unique ability to adapt and respond to environmental conditions, are transforming how we design and build energy systems. When combined with the analytical power of AI, we can optimize energy generation, storage, and distribution in ways that were previously unimaginable. These innovations not only enhance efficiency but also contribute to reducing environmental impacts and fostering long-term sustainability.</w:t>
      </w:r>
    </w:p>
    <w:p w14:paraId="74D3A694" w14:textId="77777777" w:rsidR="004A46FA" w:rsidRDefault="004A46FA" w:rsidP="004A46FA">
      <w:pPr>
        <w:jc w:val="both"/>
      </w:pPr>
      <w:r>
        <w:t>However, as we embrace these advancements, we must ensure that innovation goes hand in hand with responsibility. AI systems and technological solutions must be developed with transparency, fairness, and accountability. By grounding our progress in ethical values and sustainable practices, we can ensure that technology serves humanity’s best interests and supports the well-being of future generations.</w:t>
      </w:r>
    </w:p>
    <w:p w14:paraId="76AA7898" w14:textId="77777777" w:rsidR="004A46FA" w:rsidRDefault="004A46FA" w:rsidP="004A46FA">
      <w:pPr>
        <w:jc w:val="both"/>
      </w:pPr>
      <w:r>
        <w:t>The theme of this year’s conference, "Smart Materials and AI for Sustainable Energy Infrastructure Toward a Better World", reflects our collective commitment to harnessing technology for the greater good. This conference serves as a platform for researchers, practitioners, and industry experts to exchange ideas, foster collaboration, and explore groundbreaking solutions that will shape the energy infrastructure of tomorrow.</w:t>
      </w:r>
    </w:p>
    <w:p w14:paraId="04E150BD" w14:textId="77777777" w:rsidR="004A46FA" w:rsidRDefault="004A46FA" w:rsidP="004A46FA">
      <w:pPr>
        <w:jc w:val="both"/>
      </w:pPr>
      <w:r>
        <w:t>I sincerely hope that the discussions, presentations, and partnerships formed during this event will not only advance our knowledge but also inspire us to take concrete steps toward a better, greener, and more equitable world.</w:t>
      </w:r>
    </w:p>
    <w:p w14:paraId="52E31D54" w14:textId="77777777" w:rsidR="004A46FA" w:rsidRDefault="004A46FA" w:rsidP="004A46FA">
      <w:pPr>
        <w:jc w:val="both"/>
      </w:pPr>
    </w:p>
    <w:p w14:paraId="4C2EC46D" w14:textId="6DE901F8" w:rsidR="004A46FA" w:rsidRDefault="004A46FA" w:rsidP="004A46FA">
      <w:pPr>
        <w:jc w:val="both"/>
      </w:pPr>
      <w:r>
        <w:t>Thank you.</w:t>
      </w:r>
    </w:p>
    <w:p w14:paraId="5D6B2DDE" w14:textId="77777777" w:rsidR="004A46FA" w:rsidRDefault="004A46FA" w:rsidP="004A46FA"/>
    <w:sectPr w:rsidR="004A4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A"/>
    <w:rsid w:val="00051A36"/>
    <w:rsid w:val="000939D3"/>
    <w:rsid w:val="00095389"/>
    <w:rsid w:val="00111080"/>
    <w:rsid w:val="0017562B"/>
    <w:rsid w:val="002F2589"/>
    <w:rsid w:val="004A46FA"/>
    <w:rsid w:val="004B01FE"/>
    <w:rsid w:val="00522752"/>
    <w:rsid w:val="005A2A37"/>
    <w:rsid w:val="005D3BBB"/>
    <w:rsid w:val="008F17AC"/>
    <w:rsid w:val="0090424D"/>
    <w:rsid w:val="00C753BC"/>
    <w:rsid w:val="00D20036"/>
    <w:rsid w:val="00F77980"/>
    <w:rsid w:val="00FB0C9E"/>
    <w:rsid w:val="00FE7A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6E39"/>
  <w15:chartTrackingRefBased/>
  <w15:docId w15:val="{9F297313-6BFF-497B-94AA-F9235DCA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Mirso</cp:lastModifiedBy>
  <cp:revision>2</cp:revision>
  <dcterms:created xsi:type="dcterms:W3CDTF">2025-12-17T11:41:00Z</dcterms:created>
  <dcterms:modified xsi:type="dcterms:W3CDTF">2025-12-18T03:40:00Z</dcterms:modified>
</cp:coreProperties>
</file>