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10133" w14:textId="697DAB84" w:rsidR="00EA50A7" w:rsidRDefault="001D6AA4" w:rsidP="00784F94">
      <w:pPr>
        <w:pStyle w:val="PaperTitle"/>
      </w:pPr>
      <w:r>
        <w:t xml:space="preserve"> </w:t>
      </w:r>
      <w:r w:rsidR="00E04F81" w:rsidRPr="00E04F81">
        <w:t>Development of Miniature Near Infrared Spectroscopy</w:t>
      </w:r>
      <w:r w:rsidR="00487402">
        <w:t xml:space="preserve"> </w:t>
      </w:r>
      <w:r w:rsidR="00487402" w:rsidRPr="00487402">
        <w:t xml:space="preserve">Sparkfun AS7265X </w:t>
      </w:r>
      <w:r w:rsidR="00E04F81" w:rsidRPr="00E04F81">
        <w:t xml:space="preserve">to analyze the freshness of chicken meat </w:t>
      </w:r>
    </w:p>
    <w:p w14:paraId="50BF688B" w14:textId="187C6942" w:rsidR="00EA50A7" w:rsidRPr="00F350C5" w:rsidRDefault="00EB39A4" w:rsidP="00784F94">
      <w:pPr>
        <w:pStyle w:val="AuthorName"/>
        <w:rPr>
          <w:b/>
          <w:szCs w:val="28"/>
        </w:rPr>
      </w:pPr>
      <w:r>
        <w:t>Basri Noor Cahyadi</w:t>
      </w:r>
      <w:r w:rsidR="005C2B16">
        <w:rPr>
          <w:vertAlign w:val="superscript"/>
        </w:rPr>
        <w:t>a</w:t>
      </w:r>
      <w:r w:rsidR="00EA50A7">
        <w:rPr>
          <w:vertAlign w:val="superscript"/>
        </w:rPr>
        <w:t>)</w:t>
      </w:r>
      <w:r w:rsidR="00EA50A7" w:rsidRPr="00F350C5">
        <w:t xml:space="preserve">, </w:t>
      </w:r>
      <w:r w:rsidR="00E04F81">
        <w:t>Zulfatman</w:t>
      </w:r>
      <w:r w:rsidR="00076FE8">
        <w:rPr>
          <w:vertAlign w:val="superscript"/>
        </w:rPr>
        <w:t>b</w:t>
      </w:r>
      <w:r w:rsidR="00DA6D7D" w:rsidRPr="00DA6D7D">
        <w:rPr>
          <w:vertAlign w:val="superscript"/>
        </w:rPr>
        <w:t>)</w:t>
      </w:r>
      <w:r w:rsidR="00EA50A7" w:rsidRPr="00F350C5">
        <w:t xml:space="preserve">, </w:t>
      </w:r>
      <w:r w:rsidR="00076FE8">
        <w:t>M. Chasrun Hasani</w:t>
      </w:r>
      <w:r w:rsidR="0091130D">
        <w:rPr>
          <w:vertAlign w:val="superscript"/>
        </w:rPr>
        <w:t>c</w:t>
      </w:r>
      <w:r w:rsidR="00076FE8" w:rsidRPr="00DA6D7D">
        <w:rPr>
          <w:vertAlign w:val="superscript"/>
        </w:rPr>
        <w:t>)</w:t>
      </w:r>
      <w:r w:rsidR="00076FE8">
        <w:t xml:space="preserve">, </w:t>
      </w:r>
      <w:r w:rsidR="00E04F81" w:rsidRPr="00E04F81">
        <w:t>Andika Tegar Pamungkas</w:t>
      </w:r>
      <w:r w:rsidR="0091130D">
        <w:rPr>
          <w:vertAlign w:val="superscript"/>
        </w:rPr>
        <w:t>d</w:t>
      </w:r>
      <w:r w:rsidR="00DA6D7D" w:rsidRPr="00DA6D7D">
        <w:rPr>
          <w:vertAlign w:val="superscript"/>
        </w:rPr>
        <w:t>)</w:t>
      </w:r>
      <w:r w:rsidR="00DA6D7D">
        <w:t xml:space="preserve">, </w:t>
      </w:r>
      <w:r w:rsidR="0091130D">
        <w:t xml:space="preserve">and </w:t>
      </w:r>
      <w:r w:rsidR="00E04F81" w:rsidRPr="00E04F81">
        <w:t>Muhammad Fikri Yusuf</w:t>
      </w:r>
      <w:r w:rsidR="0091130D">
        <w:rPr>
          <w:vertAlign w:val="superscript"/>
        </w:rPr>
        <w:t>e</w:t>
      </w:r>
      <w:r w:rsidR="00DA6D7D" w:rsidRPr="00DA6D7D">
        <w:rPr>
          <w:vertAlign w:val="superscript"/>
        </w:rPr>
        <w:t>)</w:t>
      </w:r>
    </w:p>
    <w:p w14:paraId="5A1A6E2B" w14:textId="4C617B65" w:rsidR="00EA50A7" w:rsidRDefault="00E04F81" w:rsidP="005649A6">
      <w:pPr>
        <w:pStyle w:val="AuthorAffiliation"/>
      </w:pPr>
      <w:r>
        <w:t xml:space="preserve">Electrical </w:t>
      </w:r>
      <w:r w:rsidR="00B6146E">
        <w:t>Engineering</w:t>
      </w:r>
      <w:r w:rsidRPr="00E04F81">
        <w:t xml:space="preserve"> </w:t>
      </w:r>
      <w:r>
        <w:t>Department</w:t>
      </w:r>
      <w:r w:rsidR="00B6146E">
        <w:t xml:space="preserve">, Universitas </w:t>
      </w:r>
      <w:r>
        <w:t xml:space="preserve">of Muhammadiyah Malang, Malang, Indonesia </w:t>
      </w:r>
    </w:p>
    <w:p w14:paraId="2F3BAB1C" w14:textId="77777777" w:rsidR="005649A6" w:rsidRPr="002E09EC" w:rsidRDefault="005649A6" w:rsidP="005649A6">
      <w:pPr>
        <w:pStyle w:val="AuthorAffiliation"/>
      </w:pPr>
    </w:p>
    <w:p w14:paraId="43014103" w14:textId="1A0E7624" w:rsidR="00EA50A7" w:rsidRDefault="005C2B16" w:rsidP="005649A6">
      <w:pPr>
        <w:pStyle w:val="AuthorEmail"/>
        <w:rPr>
          <w:rStyle w:val="Hyperlink"/>
          <w:shd w:val="clear" w:color="auto" w:fill="FFFFFF"/>
        </w:rPr>
      </w:pPr>
      <w:r>
        <w:rPr>
          <w:shd w:val="clear" w:color="auto" w:fill="FFFFFF"/>
          <w:vertAlign w:val="superscript"/>
        </w:rPr>
        <w:t>a)</w:t>
      </w:r>
      <w:r w:rsidR="0091130D">
        <w:rPr>
          <w:shd w:val="clear" w:color="auto" w:fill="FFFFFF"/>
          <w:vertAlign w:val="superscript"/>
        </w:rPr>
        <w:t xml:space="preserve"> </w:t>
      </w:r>
      <w:r w:rsidR="00EA50A7" w:rsidRPr="002E09EC">
        <w:rPr>
          <w:shd w:val="clear" w:color="auto" w:fill="FFFFFF"/>
          <w:lang w:val="id-ID"/>
        </w:rPr>
        <w:t xml:space="preserve">Corresponding author: </w:t>
      </w:r>
      <w:r w:rsidR="00E04F81" w:rsidRPr="00782DF3">
        <w:rPr>
          <w:shd w:val="clear" w:color="auto" w:fill="FFFFFF"/>
        </w:rPr>
        <w:t>basrinoorc@umm.ac.id</w:t>
      </w:r>
    </w:p>
    <w:p w14:paraId="13DD1BF6" w14:textId="682E0D29" w:rsidR="00076FE8" w:rsidRDefault="00076FE8" w:rsidP="005649A6">
      <w:pPr>
        <w:pStyle w:val="AuthorEmail"/>
        <w:rPr>
          <w:shd w:val="clear" w:color="auto" w:fill="FFFFFF"/>
          <w:lang w:val="id-ID"/>
        </w:rPr>
      </w:pPr>
      <w:r>
        <w:rPr>
          <w:shd w:val="clear" w:color="auto" w:fill="FFFFFF"/>
          <w:vertAlign w:val="superscript"/>
        </w:rPr>
        <w:t>b)</w:t>
      </w:r>
      <w:r w:rsidR="0091130D">
        <w:rPr>
          <w:shd w:val="clear" w:color="auto" w:fill="FFFFFF"/>
          <w:vertAlign w:val="superscript"/>
        </w:rPr>
        <w:t xml:space="preserve"> </w:t>
      </w:r>
      <w:r>
        <w:rPr>
          <w:shd w:val="clear" w:color="auto" w:fill="FFFFFF"/>
          <w:lang w:val="id-ID"/>
        </w:rPr>
        <w:t>zulfatman@umm.ac.id</w:t>
      </w:r>
    </w:p>
    <w:p w14:paraId="4444B949" w14:textId="5E0D868F" w:rsidR="0091130D" w:rsidRDefault="0091130D" w:rsidP="0091130D">
      <w:pPr>
        <w:pStyle w:val="AuthorEmail"/>
        <w:rPr>
          <w:rStyle w:val="Hyperlink"/>
          <w:shd w:val="clear" w:color="auto" w:fill="FFFFFF"/>
        </w:rPr>
      </w:pPr>
      <w:r>
        <w:rPr>
          <w:shd w:val="clear" w:color="auto" w:fill="FFFFFF"/>
          <w:vertAlign w:val="superscript"/>
        </w:rPr>
        <w:t xml:space="preserve">c) </w:t>
      </w:r>
      <w:r w:rsidRPr="0091130D">
        <w:rPr>
          <w:shd w:val="clear" w:color="auto" w:fill="FFFFFF"/>
        </w:rPr>
        <w:t>chasrun@umm.ac.id</w:t>
      </w:r>
    </w:p>
    <w:p w14:paraId="1B84F2B3" w14:textId="776046E9" w:rsidR="0091130D" w:rsidRPr="00D6191C" w:rsidRDefault="0091130D" w:rsidP="0091130D">
      <w:pPr>
        <w:pStyle w:val="AuthorEmail"/>
        <w:rPr>
          <w:shd w:val="clear" w:color="auto" w:fill="FFFFFF"/>
        </w:rPr>
      </w:pPr>
      <w:r>
        <w:rPr>
          <w:shd w:val="clear" w:color="auto" w:fill="FFFFFF"/>
          <w:vertAlign w:val="superscript"/>
        </w:rPr>
        <w:t xml:space="preserve">d) </w:t>
      </w:r>
      <w:r w:rsidR="00D6191C">
        <w:rPr>
          <w:shd w:val="clear" w:color="auto" w:fill="FFFFFF"/>
        </w:rPr>
        <w:t>andikategar</w:t>
      </w:r>
      <w:r>
        <w:rPr>
          <w:shd w:val="clear" w:color="auto" w:fill="FFFFFF"/>
          <w:lang w:val="id-ID"/>
        </w:rPr>
        <w:t>@</w:t>
      </w:r>
      <w:r w:rsidR="00D6191C">
        <w:rPr>
          <w:shd w:val="clear" w:color="auto" w:fill="FFFFFF"/>
        </w:rPr>
        <w:t>gmail.com</w:t>
      </w:r>
    </w:p>
    <w:p w14:paraId="26F01097" w14:textId="38A977DE" w:rsidR="0091130D" w:rsidRPr="00D6191C" w:rsidRDefault="0091130D" w:rsidP="0091130D">
      <w:pPr>
        <w:pStyle w:val="AuthorEmail"/>
        <w:rPr>
          <w:shd w:val="clear" w:color="auto" w:fill="FFFFFF"/>
        </w:rPr>
      </w:pPr>
      <w:r>
        <w:rPr>
          <w:shd w:val="clear" w:color="auto" w:fill="FFFFFF"/>
          <w:vertAlign w:val="superscript"/>
        </w:rPr>
        <w:t xml:space="preserve">e) </w:t>
      </w:r>
      <w:r w:rsidR="00D6191C">
        <w:rPr>
          <w:shd w:val="clear" w:color="auto" w:fill="FFFFFF"/>
        </w:rPr>
        <w:t>mfikriyusuf</w:t>
      </w:r>
      <w:r>
        <w:rPr>
          <w:shd w:val="clear" w:color="auto" w:fill="FFFFFF"/>
          <w:lang w:val="id-ID"/>
        </w:rPr>
        <w:t>@</w:t>
      </w:r>
      <w:r w:rsidR="00D6191C">
        <w:rPr>
          <w:shd w:val="clear" w:color="auto" w:fill="FFFFFF"/>
        </w:rPr>
        <w:t>gmail.com</w:t>
      </w:r>
    </w:p>
    <w:p w14:paraId="49BBCA17" w14:textId="77777777" w:rsidR="0091130D" w:rsidRPr="002E09EC" w:rsidRDefault="0091130D" w:rsidP="005649A6">
      <w:pPr>
        <w:pStyle w:val="AuthorEmail"/>
        <w:rPr>
          <w:shd w:val="clear" w:color="auto" w:fill="FFFFFF"/>
        </w:rPr>
      </w:pPr>
    </w:p>
    <w:p w14:paraId="5D1D2117" w14:textId="636DA071" w:rsidR="00027B64" w:rsidRPr="00027B64" w:rsidRDefault="00EA50A7" w:rsidP="00027B64">
      <w:pPr>
        <w:pStyle w:val="Abstract"/>
        <w:rPr>
          <w:color w:val="333333"/>
          <w:szCs w:val="18"/>
        </w:rPr>
      </w:pPr>
      <w:r w:rsidRPr="002E09EC">
        <w:rPr>
          <w:b/>
        </w:rPr>
        <w:t>Abstract</w:t>
      </w:r>
      <w:r w:rsidR="00784F94">
        <w:rPr>
          <w:b/>
        </w:rPr>
        <w:t>.</w:t>
      </w:r>
      <w:r w:rsidRPr="002E09EC">
        <w:t xml:space="preserve"> </w:t>
      </w:r>
      <w:r w:rsidR="0091130D" w:rsidRPr="0091130D">
        <w:t>The current evaluation of chicken meat freshness is typically conducted through traditional methods, such as laboratory testing or sensory analysis, including smell and water content examination. While previous studies have shown that near-infrared spectroscopy (NIRS) can evaluate meat freshness quickly and accurately, the technology remains costly and limited to major cities. To address this, a simple and affordable NIRS technology is necessary for broader use in maintaining food quality. This study proposes the development of a miniature NIRS device for measuring chicken meat freshness. The device emits visible, infrared, and UV waves, analyzing the reflected signals. The system is built using the Sparkfun AS7265X sensor, which operates within a spectral range of 410-940 nm. It detects key components such as fat, water, protein, and myoglobin. Tests were conducted on five fresh meat samples and five samples from traditional markets. Results showed fresh chicken meat had a spectrum density of 1.67-1.81 for myoglobin, 0.46 for metmyoglobin, 3.32 for deoxy myoglobin, 11.56 for sulmyoglobin, and fat levels ranging from 1.49 to 17.45. Among the five market samples, one was identified as not fresh. These findings indicate that the miniature NIRS can effectively detect chicken meat freshness. However, further testing in food laboratories is required to verify its accuracy.</w:t>
      </w:r>
    </w:p>
    <w:p w14:paraId="282ACB97" w14:textId="6CE65535" w:rsidR="00EA50A7" w:rsidRDefault="00EA50A7" w:rsidP="00784F94">
      <w:pPr>
        <w:pStyle w:val="Abstract"/>
      </w:pPr>
      <w:r w:rsidRPr="002E09EC">
        <w:rPr>
          <w:b/>
        </w:rPr>
        <w:t xml:space="preserve">Keywords: </w:t>
      </w:r>
      <w:r w:rsidR="00222307">
        <w:t>spectroscopy</w:t>
      </w:r>
      <w:r w:rsidR="00CA3BBC">
        <w:t xml:space="preserve">, </w:t>
      </w:r>
      <w:r w:rsidR="00027B64">
        <w:t xml:space="preserve">infrared, miniature, </w:t>
      </w:r>
      <w:r w:rsidR="00027B64" w:rsidRPr="00027B64">
        <w:t>chromosomes</w:t>
      </w:r>
      <w:r w:rsidR="00CA3BBC">
        <w:t xml:space="preserve">. </w:t>
      </w:r>
    </w:p>
    <w:p w14:paraId="0CD11642" w14:textId="11C772BC" w:rsidR="00EA50A7" w:rsidRPr="00784F94" w:rsidRDefault="00EA50A7" w:rsidP="00784F94">
      <w:pPr>
        <w:pStyle w:val="Heading1"/>
      </w:pPr>
      <w:r w:rsidRPr="00784F94">
        <w:t>INTRODUCTION</w:t>
      </w:r>
    </w:p>
    <w:p w14:paraId="34511236" w14:textId="2A484212" w:rsidR="002C23ED" w:rsidRDefault="002C23ED" w:rsidP="00784F94">
      <w:pPr>
        <w:pStyle w:val="Paragraph"/>
        <w:rPr>
          <w:rStyle w:val="Emphasis"/>
          <w:i/>
          <w:iCs/>
        </w:rPr>
      </w:pPr>
      <w:r w:rsidRPr="002C23ED">
        <w:rPr>
          <w:rStyle w:val="Emphasis"/>
        </w:rPr>
        <w:t>Every part of an organization or business system that aims to produce products or services that satisfy customers must implement quality control. This quality control aims to ensure customers that the product comes from a company with high quality and can meet their needs</w:t>
      </w:r>
      <w:r w:rsidR="001610DC">
        <w:rPr>
          <w:rStyle w:val="Emphasis"/>
        </w:rPr>
        <w:t xml:space="preserve"> </w:t>
      </w:r>
      <w:r w:rsidR="001610DC">
        <w:rPr>
          <w:rStyle w:val="Emphasis"/>
          <w:i/>
          <w:iCs/>
        </w:rPr>
        <w:fldChar w:fldCharType="begin"/>
      </w:r>
      <w:r w:rsidR="001610DC">
        <w:rPr>
          <w:rStyle w:val="Emphasis"/>
        </w:rPr>
        <w:instrText xml:space="preserve"> ADDIN EN.CITE &lt;EndNote&gt;&lt;Cite&gt;&lt;Author&gt;Muttaqin&lt;/Author&gt;&lt;Year&gt;2024&lt;/Year&gt;&lt;RecNum&gt;197&lt;/RecNum&gt;&lt;DisplayText&gt;[1]&lt;/DisplayText&gt;&lt;record&gt;&lt;rec-number&gt;197&lt;/rec-number&gt;&lt;foreign-keys&gt;&lt;key app="EN" db-id="xdre9sxep0x9vieatv4ppt51rerevrrfd0vr" timestamp="1728404746"&gt;197&lt;/key&gt;&lt;/foreign-keys&gt;&lt;ref-type name="Journal Article"&gt;17&lt;/ref-type&gt;&lt;contributors&gt;&lt;authors&gt;&lt;author&gt;Muttaqin, Faiz Zaenal&lt;/author&gt;&lt;author&gt;Adinda, Aisyah&lt;/author&gt;&lt;author&gt;Fahreza, Fadhil Gusta&lt;/author&gt;&lt;author&gt;Nurlaela, Raden Siti&lt;/author&gt;&lt;/authors&gt;&lt;/contributors&gt;&lt;titles&gt;&lt;title&gt;Kajian Literatur: Keefektifan Analisis Kesegaran Daging Menggunakan Spektroskopi&lt;/title&gt;&lt;secondary-title&gt;Karimah Tauhid&lt;/secondary-title&gt;&lt;/titles&gt;&lt;periodical&gt;&lt;full-title&gt;Karimah Tauhid&lt;/full-title&gt;&lt;/periodical&gt;&lt;pages&gt;7249-7256&lt;/pages&gt;&lt;volume&gt;3&lt;/volume&gt;&lt;number&gt;7&lt;/number&gt;&lt;dates&gt;&lt;year&gt;2024&lt;/year&gt;&lt;/dates&gt;&lt;isbn&gt;2963-590X&lt;/isbn&gt;&lt;urls&gt;&lt;/urls&gt;&lt;/record&gt;&lt;/Cite&gt;&lt;/EndNote&gt;</w:instrText>
      </w:r>
      <w:r w:rsidR="001610DC">
        <w:rPr>
          <w:rStyle w:val="Emphasis"/>
          <w:i/>
          <w:iCs/>
        </w:rPr>
        <w:fldChar w:fldCharType="separate"/>
      </w:r>
      <w:r w:rsidR="001610DC">
        <w:rPr>
          <w:rStyle w:val="Emphasis"/>
          <w:noProof/>
        </w:rPr>
        <w:t>[</w:t>
      </w:r>
      <w:hyperlink w:anchor="_ENREF_1" w:tooltip="Muttaqin, 2024 #197" w:history="1">
        <w:r w:rsidR="009C2370">
          <w:rPr>
            <w:rStyle w:val="Emphasis"/>
            <w:noProof/>
          </w:rPr>
          <w:t>1</w:t>
        </w:r>
      </w:hyperlink>
      <w:r w:rsidR="001610DC">
        <w:rPr>
          <w:rStyle w:val="Emphasis"/>
          <w:noProof/>
        </w:rPr>
        <w:t>]</w:t>
      </w:r>
      <w:r w:rsidR="001610DC">
        <w:rPr>
          <w:rStyle w:val="Emphasis"/>
          <w:i/>
          <w:iCs/>
        </w:rPr>
        <w:fldChar w:fldCharType="end"/>
      </w:r>
      <w:r w:rsidRPr="002C23ED">
        <w:rPr>
          <w:rStyle w:val="Emphasis"/>
        </w:rPr>
        <w:t>. The Food and Drug Supervisory Agency or abbreviated as BPOM is fully responsible for controlling the quality of a food product in Indonesia. Good raw materials, if handled, processed, and distributed properly, will create a good product. In addition, the results of laboratory testing of the final product can not only guarantee the quality and safety of food. Therefore, it is important to know the freshness and safety of the raw materials used to make animal or vegetable products, especially in terms of freshness</w:t>
      </w:r>
      <w:r w:rsidR="001610DC">
        <w:rPr>
          <w:rStyle w:val="Emphasis"/>
        </w:rPr>
        <w:t xml:space="preserve"> </w:t>
      </w:r>
      <w:r w:rsidR="001610DC">
        <w:rPr>
          <w:rStyle w:val="Emphasis"/>
          <w:i/>
          <w:iCs/>
        </w:rPr>
        <w:fldChar w:fldCharType="begin"/>
      </w:r>
      <w:r w:rsidR="001610DC">
        <w:rPr>
          <w:rStyle w:val="Emphasis"/>
        </w:rPr>
        <w:instrText xml:space="preserve"> ADDIN EN.CITE &lt;EndNote&gt;&lt;Cite&gt;&lt;Author&gt;Ainezzahira&lt;/Author&gt;&lt;Year&gt;2019&lt;/Year&gt;&lt;RecNum&gt;198&lt;/RecNum&gt;&lt;DisplayText&gt;[2]&lt;/DisplayText&gt;&lt;record&gt;&lt;rec-number&gt;198&lt;/rec-number&gt;&lt;foreign-keys&gt;&lt;key app="EN" db-id="xdre9sxep0x9vieatv4ppt51rerevrrfd0vr" timestamp="1728404875"&gt;198&lt;/key&gt;&lt;/foreign-keys&gt;&lt;ref-type name="Journal Article"&gt;17&lt;/ref-type&gt;&lt;contributors&gt;&lt;authors&gt;&lt;author&gt;Ainezzahira, Ainezzahira&lt;/author&gt;&lt;author&gt;Khairunnisa, Khairunnisa&lt;/author&gt;&lt;author&gt;Multri, Hafiza Dwi&lt;/author&gt;&lt;author&gt;Veronica, Veronica&lt;/author&gt;&lt;author&gt;Fitriani, Baiq Mirna&lt;/author&gt;&lt;author&gt;Pratama, Turmaningsih Surya&lt;/author&gt;&lt;author&gt;Alhamdi, Rezki&lt;/author&gt;&lt;author&gt;El Kiyat, Warsono&lt;/author&gt;&lt;/authors&gt;&lt;/contributors&gt;&lt;titles&gt;&lt;title&gt;Evaluasi sanitasi pangan pada industri rumah tangga pengolahan tahu di Kelurahan Bojong Nangka, Kabupaten Tangerang&lt;/title&gt;&lt;secondary-title&gt;VITKA Jurnal Manajemen Pariwisata&lt;/secondary-title&gt;&lt;/titles&gt;&lt;periodical&gt;&lt;full-title&gt;VITKA Jurnal Manajemen Pariwisata&lt;/full-title&gt;&lt;/periodical&gt;&lt;pages&gt;5-12&lt;/pages&gt;&lt;volume&gt;1&lt;/volume&gt;&lt;number&gt;1&lt;/number&gt;&lt;dates&gt;&lt;year&gt;2019&lt;/year&gt;&lt;/dates&gt;&lt;isbn&gt;2685-1199&lt;/isbn&gt;&lt;urls&gt;&lt;/urls&gt;&lt;/record&gt;&lt;/Cite&gt;&lt;/EndNote&gt;</w:instrText>
      </w:r>
      <w:r w:rsidR="001610DC">
        <w:rPr>
          <w:rStyle w:val="Emphasis"/>
          <w:i/>
          <w:iCs/>
        </w:rPr>
        <w:fldChar w:fldCharType="separate"/>
      </w:r>
      <w:r w:rsidR="001610DC">
        <w:rPr>
          <w:rStyle w:val="Emphasis"/>
          <w:noProof/>
        </w:rPr>
        <w:t>[</w:t>
      </w:r>
      <w:hyperlink w:anchor="_ENREF_2" w:tooltip="Ainezzahira, 2019 #198" w:history="1">
        <w:r w:rsidR="009C2370">
          <w:rPr>
            <w:rStyle w:val="Emphasis"/>
            <w:noProof/>
          </w:rPr>
          <w:t>2</w:t>
        </w:r>
      </w:hyperlink>
      <w:r w:rsidR="001610DC">
        <w:rPr>
          <w:rStyle w:val="Emphasis"/>
          <w:noProof/>
        </w:rPr>
        <w:t>]</w:t>
      </w:r>
      <w:r w:rsidR="001610DC">
        <w:rPr>
          <w:rStyle w:val="Emphasis"/>
          <w:i/>
          <w:iCs/>
        </w:rPr>
        <w:fldChar w:fldCharType="end"/>
      </w:r>
      <w:r w:rsidR="001610DC">
        <w:rPr>
          <w:rStyle w:val="Emphasis"/>
        </w:rPr>
        <w:t xml:space="preserve">, </w:t>
      </w:r>
      <w:r w:rsidR="001610DC">
        <w:rPr>
          <w:rStyle w:val="Emphasis"/>
          <w:i/>
          <w:iCs/>
        </w:rPr>
        <w:fldChar w:fldCharType="begin"/>
      </w:r>
      <w:r w:rsidR="001610DC">
        <w:rPr>
          <w:rStyle w:val="Emphasis"/>
        </w:rPr>
        <w:instrText xml:space="preserve"> ADDIN EN.CITE &lt;EndNote&gt;&lt;Cite&gt;&lt;Author&gt;Barragán-Hernández&lt;/Author&gt;&lt;Year&gt;2020&lt;/Year&gt;&lt;RecNum&gt;200&lt;/RecNum&gt;&lt;DisplayText&gt;[3]&lt;/DisplayText&gt;&lt;record&gt;&lt;rec-number&gt;200&lt;/rec-number&gt;&lt;foreign-keys&gt;&lt;key app="EN" db-id="xdre9sxep0x9vieatv4ppt51rerevrrfd0vr" timestamp="1728404943"&gt;200&lt;/key&gt;&lt;/foreign-keys&gt;&lt;ref-type name="Journal Article"&gt;17&lt;/ref-type&gt;&lt;contributors&gt;&lt;authors&gt;&lt;author&gt;Barragán-Hernández, Wilson&lt;/author&gt;&lt;author&gt;Mahecha-Ledesma, Liliana&lt;/author&gt;&lt;author&gt;Angulo-Arizala, Joaquín&lt;/author&gt;&lt;author&gt;Olivera-Angel, Martha&lt;/author&gt;&lt;/authors&gt;&lt;/contributors&gt;&lt;titles&gt;&lt;title&gt;Near-infrared spectroscopy as a beef quality tool to predict consumer acceptance&lt;/title&gt;&lt;secondary-title&gt;Foods&lt;/secondary-title&gt;&lt;/titles&gt;&lt;periodical&gt;&lt;full-title&gt;Foods&lt;/full-title&gt;&lt;/periodical&gt;&lt;pages&gt;984&lt;/pages&gt;&lt;volume&gt;9&lt;/volume&gt;&lt;number&gt;8&lt;/number&gt;&lt;dates&gt;&lt;year&gt;2020&lt;/year&gt;&lt;/dates&gt;&lt;publisher&gt;MDPI&lt;/publisher&gt;&lt;isbn&gt;2304-8158&lt;/isbn&gt;&lt;urls&gt;&lt;/urls&gt;&lt;/record&gt;&lt;/Cite&gt;&lt;/EndNote&gt;</w:instrText>
      </w:r>
      <w:r w:rsidR="001610DC">
        <w:rPr>
          <w:rStyle w:val="Emphasis"/>
          <w:i/>
          <w:iCs/>
        </w:rPr>
        <w:fldChar w:fldCharType="separate"/>
      </w:r>
      <w:r w:rsidR="001610DC">
        <w:rPr>
          <w:rStyle w:val="Emphasis"/>
          <w:noProof/>
        </w:rPr>
        <w:t>[</w:t>
      </w:r>
      <w:hyperlink w:anchor="_ENREF_3" w:tooltip="Barragán-Hernández, 2020 #200" w:history="1">
        <w:r w:rsidR="009C2370">
          <w:rPr>
            <w:rStyle w:val="Emphasis"/>
            <w:noProof/>
          </w:rPr>
          <w:t>3</w:t>
        </w:r>
      </w:hyperlink>
      <w:r w:rsidR="001610DC">
        <w:rPr>
          <w:rStyle w:val="Emphasis"/>
          <w:noProof/>
        </w:rPr>
        <w:t>]</w:t>
      </w:r>
      <w:r w:rsidR="001610DC">
        <w:rPr>
          <w:rStyle w:val="Emphasis"/>
          <w:i/>
          <w:iCs/>
        </w:rPr>
        <w:fldChar w:fldCharType="end"/>
      </w:r>
      <w:r w:rsidRPr="002C23ED">
        <w:rPr>
          <w:rStyle w:val="Emphasis"/>
        </w:rPr>
        <w:t xml:space="preserve">. This is related to efforts to minimize product damage during production. This study will focus on the analysis of chicken meat quality. Meat is one of the animal commodities that is a mainstay for the Indonesian people because chicken meat has a good taste, is cheap, and has abundant protein content. In addition, the frequent emergence of the issue of </w:t>
      </w:r>
      <w:r w:rsidRPr="00C040CC">
        <w:rPr>
          <w:rStyle w:val="Emphasis"/>
        </w:rPr>
        <w:t>"</w:t>
      </w:r>
      <w:r w:rsidR="00C040CC" w:rsidRPr="00C040CC">
        <w:rPr>
          <w:rStyle w:val="Emphasis"/>
        </w:rPr>
        <w:t>A</w:t>
      </w:r>
      <w:r w:rsidRPr="00C040CC">
        <w:rPr>
          <w:rStyle w:val="Emphasis"/>
        </w:rPr>
        <w:t xml:space="preserve">yam </w:t>
      </w:r>
      <w:r w:rsidR="00C040CC" w:rsidRPr="00C040CC">
        <w:rPr>
          <w:rStyle w:val="Emphasis"/>
        </w:rPr>
        <w:t>T</w:t>
      </w:r>
      <w:r w:rsidRPr="00C040CC">
        <w:rPr>
          <w:rStyle w:val="Emphasis"/>
        </w:rPr>
        <w:t>iren"</w:t>
      </w:r>
      <w:r w:rsidRPr="002C23ED">
        <w:rPr>
          <w:rStyle w:val="Emphasis"/>
        </w:rPr>
        <w:t xml:space="preserve"> (chickens that die without being slaughtered) is the main factor for the author to carry out this study.</w:t>
      </w:r>
    </w:p>
    <w:p w14:paraId="72D634F6" w14:textId="32E4A221" w:rsidR="00E918AB" w:rsidRDefault="00E918AB" w:rsidP="00643BD1">
      <w:pPr>
        <w:pStyle w:val="Paragraph"/>
        <w:rPr>
          <w:rStyle w:val="Emphasis"/>
          <w:i/>
          <w:iCs/>
        </w:rPr>
      </w:pPr>
      <w:r w:rsidRPr="00E918AB">
        <w:rPr>
          <w:rStyle w:val="Emphasis"/>
        </w:rPr>
        <w:t xml:space="preserve">Currently, meat freshness testing is still carried out conventionally by checking in the laboratory. In recent years, research on meat freshness has been proposed using a classification method based on water content, physical form, </w:t>
      </w:r>
      <w:r w:rsidRPr="00E918AB">
        <w:rPr>
          <w:rStyle w:val="Emphasis"/>
        </w:rPr>
        <w:lastRenderedPageBreak/>
        <w:t>color and smell of the meat. Based on the results of previous analysis, it was concluded that the Convolutional Neural Network (CNN) classification method has an excellent ability to identify the freshness of beef based on physical form and color images</w:t>
      </w:r>
      <w:r w:rsidR="001610DC">
        <w:rPr>
          <w:rStyle w:val="Emphasis"/>
        </w:rPr>
        <w:t xml:space="preserve"> </w:t>
      </w:r>
      <w:r w:rsidR="001610DC">
        <w:rPr>
          <w:rStyle w:val="Emphasis"/>
          <w:i/>
          <w:iCs/>
        </w:rPr>
        <w:fldChar w:fldCharType="begin"/>
      </w:r>
      <w:r w:rsidR="001610DC">
        <w:rPr>
          <w:rStyle w:val="Emphasis"/>
        </w:rPr>
        <w:instrText xml:space="preserve"> ADDIN EN.CITE &lt;EndNote&gt;&lt;Cite&gt;&lt;Author&gt;Ekamila&lt;/Author&gt;&lt;Year&gt;2023&lt;/Year&gt;&lt;RecNum&gt;201&lt;/RecNum&gt;&lt;DisplayText&gt;[4]&lt;/DisplayText&gt;&lt;record&gt;&lt;rec-number&gt;201&lt;/rec-number&gt;&lt;foreign-keys&gt;&lt;key app="EN" db-id="xdre9sxep0x9vieatv4ppt51rerevrrfd0vr" timestamp="1728405021"&gt;201&lt;/key&gt;&lt;/foreign-keys&gt;&lt;ref-type name="Journal Article"&gt;17&lt;/ref-type&gt;&lt;contributors&gt;&lt;authors&gt;&lt;author&gt;Ekamila, Teris&lt;/author&gt;&lt;author&gt;Rahayu, Fajar&lt;/author&gt;&lt;author&gt;Zuchriadi, Achmad&lt;/author&gt;&lt;author&gt;Indarso, Andhika Octa&lt;/author&gt;&lt;/authors&gt;&lt;/contributors&gt;&lt;titles&gt;&lt;title&gt;Penerapan Deep Learning Untuk Klasifikasi Kesegaran Daging Sapi Berbasis Mobile Apps&lt;/title&gt;&lt;secondary-title&gt;Edu Komputika Journal&lt;/secondary-title&gt;&lt;/titles&gt;&lt;periodical&gt;&lt;full-title&gt;Edu Komputika Journal&lt;/full-title&gt;&lt;/periodical&gt;&lt;pages&gt;10-16&lt;/pages&gt;&lt;volume&gt;10&lt;/volume&gt;&lt;number&gt;1&lt;/number&gt;&lt;dates&gt;&lt;year&gt;2023&lt;/year&gt;&lt;/dates&gt;&lt;isbn&gt;2599-297X&lt;/isbn&gt;&lt;urls&gt;&lt;/urls&gt;&lt;/record&gt;&lt;/Cite&gt;&lt;/EndNote&gt;</w:instrText>
      </w:r>
      <w:r w:rsidR="001610DC">
        <w:rPr>
          <w:rStyle w:val="Emphasis"/>
          <w:i/>
          <w:iCs/>
        </w:rPr>
        <w:fldChar w:fldCharType="separate"/>
      </w:r>
      <w:r w:rsidR="001610DC">
        <w:rPr>
          <w:rStyle w:val="Emphasis"/>
          <w:noProof/>
        </w:rPr>
        <w:t>[</w:t>
      </w:r>
      <w:hyperlink w:anchor="_ENREF_4" w:tooltip="Ekamila, 2023 #201" w:history="1">
        <w:r w:rsidR="009C2370">
          <w:rPr>
            <w:rStyle w:val="Emphasis"/>
            <w:noProof/>
          </w:rPr>
          <w:t>4</w:t>
        </w:r>
      </w:hyperlink>
      <w:r w:rsidR="001610DC">
        <w:rPr>
          <w:rStyle w:val="Emphasis"/>
          <w:noProof/>
        </w:rPr>
        <w:t>]</w:t>
      </w:r>
      <w:r w:rsidR="001610DC">
        <w:rPr>
          <w:rStyle w:val="Emphasis"/>
          <w:i/>
          <w:iCs/>
        </w:rPr>
        <w:fldChar w:fldCharType="end"/>
      </w:r>
      <w:r w:rsidR="001610DC">
        <w:rPr>
          <w:rStyle w:val="Emphasis"/>
        </w:rPr>
        <w:t xml:space="preserve"> </w:t>
      </w:r>
      <w:r w:rsidR="001610DC">
        <w:rPr>
          <w:rStyle w:val="Emphasis"/>
          <w:i/>
          <w:iCs/>
        </w:rPr>
        <w:fldChar w:fldCharType="begin"/>
      </w:r>
      <w:r w:rsidR="001610DC">
        <w:rPr>
          <w:rStyle w:val="Emphasis"/>
        </w:rPr>
        <w:instrText xml:space="preserve"> ADDIN EN.CITE &lt;EndNote&gt;&lt;Cite&gt;&lt;Author&gt;Zulfi&lt;/Author&gt;&lt;Year&gt;2017&lt;/Year&gt;&lt;RecNum&gt;202&lt;/RecNum&gt;&lt;DisplayText&gt;[5]&lt;/DisplayText&gt;&lt;record&gt;&lt;rec-number&gt;202&lt;/rec-number&gt;&lt;foreign-keys&gt;&lt;key app="EN" db-id="xdre9sxep0x9vieatv4ppt51rerevrrfd0vr" timestamp="1728405075"&gt;202&lt;/key&gt;&lt;/foreign-keys&gt;&lt;ref-type name="Journal Article"&gt;17&lt;/ref-type&gt;&lt;contributors&gt;&lt;authors&gt;&lt;author&gt;Zulfi, Faizun Iqbal&lt;/author&gt;&lt;/authors&gt;&lt;/contributors&gt;&lt;titles&gt;&lt;title&gt;Identifikasi Tingkat Kesegaran Daging Sapi Lokal Menggunakan Ekstraksi Fitur Warna Berbasis Gui Matlab&lt;/title&gt;&lt;/titles&gt;&lt;dates&gt;&lt;year&gt;2017&lt;/year&gt;&lt;/dates&gt;&lt;publisher&gt;FAKULTAS TEKNIK&lt;/publisher&gt;&lt;urls&gt;&lt;/urls&gt;&lt;/record&gt;&lt;/Cite&gt;&lt;/EndNote&gt;</w:instrText>
      </w:r>
      <w:r w:rsidR="001610DC">
        <w:rPr>
          <w:rStyle w:val="Emphasis"/>
          <w:i/>
          <w:iCs/>
        </w:rPr>
        <w:fldChar w:fldCharType="separate"/>
      </w:r>
      <w:r w:rsidR="001610DC">
        <w:rPr>
          <w:rStyle w:val="Emphasis"/>
          <w:noProof/>
        </w:rPr>
        <w:t>[</w:t>
      </w:r>
      <w:hyperlink w:anchor="_ENREF_5" w:tooltip="Zulfi, 2017 #202" w:history="1">
        <w:r w:rsidR="009C2370">
          <w:rPr>
            <w:rStyle w:val="Emphasis"/>
            <w:noProof/>
          </w:rPr>
          <w:t>5</w:t>
        </w:r>
      </w:hyperlink>
      <w:r w:rsidR="001610DC">
        <w:rPr>
          <w:rStyle w:val="Emphasis"/>
          <w:noProof/>
        </w:rPr>
        <w:t>]</w:t>
      </w:r>
      <w:r w:rsidR="001610DC">
        <w:rPr>
          <w:rStyle w:val="Emphasis"/>
          <w:i/>
          <w:iCs/>
        </w:rPr>
        <w:fldChar w:fldCharType="end"/>
      </w:r>
      <w:r w:rsidR="001610DC">
        <w:rPr>
          <w:rStyle w:val="Emphasis"/>
        </w:rPr>
        <w:t xml:space="preserve"> </w:t>
      </w:r>
      <w:r w:rsidR="001610DC">
        <w:rPr>
          <w:rStyle w:val="Emphasis"/>
          <w:i/>
          <w:iCs/>
        </w:rPr>
        <w:fldChar w:fldCharType="begin"/>
      </w:r>
      <w:r w:rsidR="001610DC">
        <w:rPr>
          <w:rStyle w:val="Emphasis"/>
        </w:rPr>
        <w:instrText xml:space="preserve"> ADDIN EN.CITE &lt;EndNote&gt;&lt;Cite&gt;&lt;Author&gt;Firdaus&lt;/Author&gt;&lt;Year&gt;2020&lt;/Year&gt;&lt;RecNum&gt;203&lt;/RecNum&gt;&lt;DisplayText&gt;[6]&lt;/DisplayText&gt;&lt;record&gt;&lt;rec-number&gt;203&lt;/rec-number&gt;&lt;foreign-keys&gt;&lt;key app="EN" db-id="xdre9sxep0x9vieatv4ppt51rerevrrfd0vr" timestamp="1728405127"&gt;203&lt;/key&gt;&lt;/foreign-keys&gt;&lt;ref-type name="Journal Article"&gt;17&lt;/ref-type&gt;&lt;contributors&gt;&lt;authors&gt;&lt;author&gt;Firdaus, Jeffry Atur&lt;/author&gt;&lt;author&gt;Setiawan, Eko&lt;/author&gt;&lt;author&gt;Syauqy, Dahnial&lt;/author&gt;&lt;/authors&gt;&lt;/contributors&gt;&lt;titles&gt;&lt;title&gt;Sistem Pengukur Kesegaran Daging Sapi menggunakan Metode K-Nearest Neighbor (K-NN) dengan Fitur Penambahan Data Latih berbasis EEPROM&lt;/title&gt;&lt;secondary-title&gt;Jurnal Pengembangan Teknologi Informasi Dan Ilmu Komputer&lt;/secondary-title&gt;&lt;/titles&gt;&lt;periodical&gt;&lt;full-title&gt;Jurnal Pengembangan Teknologi Informasi Dan Ilmu Komputer&lt;/full-title&gt;&lt;/periodical&gt;&lt;pages&gt;1555-1562&lt;/pages&gt;&lt;volume&gt;4&lt;/volume&gt;&lt;number&gt;5&lt;/number&gt;&lt;dates&gt;&lt;year&gt;2020&lt;/year&gt;&lt;/dates&gt;&lt;isbn&gt;2548-964X&lt;/isbn&gt;&lt;urls&gt;&lt;/urls&gt;&lt;/record&gt;&lt;/Cite&gt;&lt;/EndNote&gt;</w:instrText>
      </w:r>
      <w:r w:rsidR="001610DC">
        <w:rPr>
          <w:rStyle w:val="Emphasis"/>
          <w:i/>
          <w:iCs/>
        </w:rPr>
        <w:fldChar w:fldCharType="separate"/>
      </w:r>
      <w:r w:rsidR="001610DC">
        <w:rPr>
          <w:rStyle w:val="Emphasis"/>
          <w:noProof/>
        </w:rPr>
        <w:t>[</w:t>
      </w:r>
      <w:hyperlink w:anchor="_ENREF_6" w:tooltip="Firdaus, 2020 #203" w:history="1">
        <w:r w:rsidR="009C2370">
          <w:rPr>
            <w:rStyle w:val="Emphasis"/>
            <w:noProof/>
          </w:rPr>
          <w:t>6</w:t>
        </w:r>
      </w:hyperlink>
      <w:r w:rsidR="001610DC">
        <w:rPr>
          <w:rStyle w:val="Emphasis"/>
          <w:noProof/>
        </w:rPr>
        <w:t>]</w:t>
      </w:r>
      <w:r w:rsidR="001610DC">
        <w:rPr>
          <w:rStyle w:val="Emphasis"/>
          <w:i/>
          <w:iCs/>
        </w:rPr>
        <w:fldChar w:fldCharType="end"/>
      </w:r>
      <w:r w:rsidR="001610DC">
        <w:rPr>
          <w:rStyle w:val="Emphasis"/>
        </w:rPr>
        <w:t xml:space="preserve"> </w:t>
      </w:r>
      <w:r w:rsidRPr="00E918AB">
        <w:rPr>
          <w:rStyle w:val="Emphasis"/>
        </w:rPr>
        <w:t>. In 2023, Andryan Syahfitri said that meat freshness could be classified using the Hue, Intensity, and Saturation (HIS) color space transformation method with an accuracy of 88.9%</w:t>
      </w:r>
      <w:r w:rsidR="009C2370">
        <w:rPr>
          <w:rStyle w:val="Emphasis"/>
        </w:rPr>
        <w:t xml:space="preserve"> </w:t>
      </w:r>
      <w:r w:rsidR="009C2370">
        <w:rPr>
          <w:rStyle w:val="Emphasis"/>
          <w:i/>
          <w:iCs/>
        </w:rPr>
        <w:fldChar w:fldCharType="begin"/>
      </w:r>
      <w:r w:rsidR="009C2370">
        <w:rPr>
          <w:rStyle w:val="Emphasis"/>
        </w:rPr>
        <w:instrText xml:space="preserve"> ADDIN EN.CITE &lt;EndNote&gt;&lt;Cite&gt;&lt;Author&gt;Syahfitri&lt;/Author&gt;&lt;Year&gt;2023&lt;/Year&gt;&lt;RecNum&gt;204&lt;/RecNum&gt;&lt;DisplayText&gt;[7]&lt;/DisplayText&gt;&lt;record&gt;&lt;rec-number&gt;204&lt;/rec-number&gt;&lt;foreign-keys&gt;&lt;key app="EN" db-id="xdre9sxep0x9vieatv4ppt51rerevrrfd0vr" timestamp="1728405183"&gt;204&lt;/key&gt;&lt;/foreign-keys&gt;&lt;ref-type name="Journal Article"&gt;17&lt;/ref-type&gt;&lt;contributors&gt;&lt;authors&gt;&lt;author&gt;Syahfitri, Andryan&lt;/author&gt;&lt;author&gt;Ibnutama, Khairi&lt;/author&gt;&lt;author&gt;Suherdi, Devri&lt;/author&gt;&lt;/authors&gt;&lt;/contributors&gt;&lt;titles&gt;&lt;title&gt;Mendeteksi Tingkat Kesegaran Daging Sapi Menggunakan Metode Transformasi Ruang Warna HIS (Hue, Intensity, dan Saturation)&lt;/title&gt;&lt;secondary-title&gt;Jurnal Sistem Informasi Triguna Dharma (JURSI TGD)&lt;/secondary-title&gt;&lt;/titles&gt;&lt;periodical&gt;&lt;full-title&gt;Jurnal Sistem Informasi Triguna Dharma (JURSI TGD)&lt;/full-title&gt;&lt;/periodical&gt;&lt;pages&gt;923-934&lt;/pages&gt;&lt;volume&gt;2&lt;/volume&gt;&lt;number&gt;6&lt;/number&gt;&lt;dates&gt;&lt;year&gt;2023&lt;/year&gt;&lt;/dates&gt;&lt;isbn&gt;2828-2566&lt;/isbn&gt;&lt;urls&gt;&lt;/urls&gt;&lt;/record&gt;&lt;/Cite&gt;&lt;/EndNote&gt;</w:instrText>
      </w:r>
      <w:r w:rsidR="009C2370">
        <w:rPr>
          <w:rStyle w:val="Emphasis"/>
          <w:i/>
          <w:iCs/>
        </w:rPr>
        <w:fldChar w:fldCharType="separate"/>
      </w:r>
      <w:r w:rsidR="009C2370">
        <w:rPr>
          <w:rStyle w:val="Emphasis"/>
          <w:noProof/>
        </w:rPr>
        <w:t>[</w:t>
      </w:r>
      <w:hyperlink w:anchor="_ENREF_7" w:tooltip="Syahfitri, 2023 #204" w:history="1">
        <w:r w:rsidR="009C2370">
          <w:rPr>
            <w:rStyle w:val="Emphasis"/>
            <w:noProof/>
          </w:rPr>
          <w:t>7</w:t>
        </w:r>
      </w:hyperlink>
      <w:r w:rsidR="009C2370">
        <w:rPr>
          <w:rStyle w:val="Emphasis"/>
          <w:noProof/>
        </w:rPr>
        <w:t>]</w:t>
      </w:r>
      <w:r w:rsidR="009C2370">
        <w:rPr>
          <w:rStyle w:val="Emphasis"/>
          <w:i/>
          <w:iCs/>
        </w:rPr>
        <w:fldChar w:fldCharType="end"/>
      </w:r>
      <w:r w:rsidRPr="00E918AB">
        <w:rPr>
          <w:rStyle w:val="Emphasis"/>
        </w:rPr>
        <w:t>. Apart from the color and changes in physical form, meat freshness can be seen from the water content, pH, cooking loss and Water Holding Capacity (WHC) as stated by Isye J. Liur</w:t>
      </w:r>
      <w:r w:rsidR="009C2370">
        <w:rPr>
          <w:rStyle w:val="Emphasis"/>
        </w:rPr>
        <w:t xml:space="preserve"> </w:t>
      </w:r>
      <w:r w:rsidR="009C2370">
        <w:rPr>
          <w:rStyle w:val="Emphasis"/>
          <w:i/>
          <w:iCs/>
        </w:rPr>
        <w:fldChar w:fldCharType="begin"/>
      </w:r>
      <w:r w:rsidR="009C2370">
        <w:rPr>
          <w:rStyle w:val="Emphasis"/>
        </w:rPr>
        <w:instrText xml:space="preserve"> ADDIN EN.CITE &lt;EndNote&gt;&lt;Cite&gt;&lt;Author&gt;Liur&lt;/Author&gt;&lt;Year&gt;2022&lt;/Year&gt;&lt;RecNum&gt;205&lt;/RecNum&gt;&lt;DisplayText&gt;[8]&lt;/DisplayText&gt;&lt;record&gt;&lt;rec-number&gt;205&lt;/rec-number&gt;&lt;foreign-keys&gt;&lt;key app="EN" db-id="xdre9sxep0x9vieatv4ppt51rerevrrfd0vr" timestamp="1728405225"&gt;205&lt;/key&gt;&lt;/foreign-keys&gt;&lt;ref-type name="Journal Article"&gt;17&lt;/ref-type&gt;&lt;contributors&gt;&lt;authors&gt;&lt;author&gt;Liur, Isye Jean&lt;/author&gt;&lt;author&gt;Souhoka, Demianus F.&lt;/author&gt;&lt;author&gt;Papilaya, Bercomien J.&lt;/author&gt;&lt;/authors&gt;&lt;/contributors&gt;&lt;titles&gt;&lt;title&gt;Analisis kadar air dan kualitas fisik daging sapi yang dijual di pasar tradisional Kota Ambon&lt;/title&gt;&lt;secondary-title&gt;Agrinimal Jurnal Ilmu Ternak dan Tanaman&lt;/secondary-title&gt;&lt;/titles&gt;&lt;periodical&gt;&lt;full-title&gt;Agrinimal Jurnal Ilmu Ternak dan Tanaman&lt;/full-title&gt;&lt;/periodical&gt;&lt;pages&gt;45-50&lt;/pages&gt;&lt;volume&gt;10&lt;/volume&gt;&lt;number&gt;1&lt;/number&gt;&lt;dates&gt;&lt;year&gt;2022&lt;/year&gt;&lt;/dates&gt;&lt;isbn&gt;2723-2697&lt;/isbn&gt;&lt;urls&gt;&lt;/urls&gt;&lt;/record&gt;&lt;/Cite&gt;&lt;/EndNote&gt;</w:instrText>
      </w:r>
      <w:r w:rsidR="009C2370">
        <w:rPr>
          <w:rStyle w:val="Emphasis"/>
          <w:i/>
          <w:iCs/>
        </w:rPr>
        <w:fldChar w:fldCharType="separate"/>
      </w:r>
      <w:r w:rsidR="009C2370">
        <w:rPr>
          <w:rStyle w:val="Emphasis"/>
          <w:noProof/>
        </w:rPr>
        <w:t>[</w:t>
      </w:r>
      <w:hyperlink w:anchor="_ENREF_8" w:tooltip="Liur, 2022 #205" w:history="1">
        <w:r w:rsidR="009C2370">
          <w:rPr>
            <w:rStyle w:val="Emphasis"/>
            <w:noProof/>
          </w:rPr>
          <w:t>8</w:t>
        </w:r>
      </w:hyperlink>
      <w:r w:rsidR="009C2370">
        <w:rPr>
          <w:rStyle w:val="Emphasis"/>
          <w:noProof/>
        </w:rPr>
        <w:t>]</w:t>
      </w:r>
      <w:r w:rsidR="009C2370">
        <w:rPr>
          <w:rStyle w:val="Emphasis"/>
          <w:i/>
          <w:iCs/>
        </w:rPr>
        <w:fldChar w:fldCharType="end"/>
      </w:r>
      <w:r w:rsidRPr="00E918AB">
        <w:rPr>
          <w:rStyle w:val="Emphasis"/>
        </w:rPr>
        <w:t>. From the methods carried out, there are still several shortcomings such as the classification of meat freshness based on physical form, color and smell. These three components can still be manipulated by</w:t>
      </w:r>
      <w:r w:rsidR="001D634E">
        <w:rPr>
          <w:rStyle w:val="Emphasis"/>
        </w:rPr>
        <w:t xml:space="preserve"> </w:t>
      </w:r>
      <w:r w:rsidRPr="00E918AB">
        <w:rPr>
          <w:rStyle w:val="Emphasis"/>
        </w:rPr>
        <w:t>adding formalin or preservatives. Meanwhile, classification based on water content and pH can be manipulated by injecting water into the meat.</w:t>
      </w:r>
    </w:p>
    <w:p w14:paraId="2C7F434F" w14:textId="5E1AB080" w:rsidR="0072015C" w:rsidRDefault="0053068D" w:rsidP="00643BD1">
      <w:pPr>
        <w:pStyle w:val="Paragraph"/>
        <w:rPr>
          <w:rStyle w:val="Emphasis"/>
          <w:i/>
          <w:iCs/>
        </w:rPr>
      </w:pPr>
      <w:r w:rsidRPr="0053068D">
        <w:rPr>
          <w:rStyle w:val="Emphasis"/>
        </w:rPr>
        <w:t>To cover the shortcomings of previous research, near</w:t>
      </w:r>
      <w:r>
        <w:rPr>
          <w:rStyle w:val="Emphasis"/>
        </w:rPr>
        <w:t>-</w:t>
      </w:r>
      <w:r w:rsidRPr="0053068D">
        <w:rPr>
          <w:rStyle w:val="Emphasis"/>
        </w:rPr>
        <w:t xml:space="preserve">infrared spectroscopy technology is used where this technology works by emitting infrared, </w:t>
      </w:r>
      <w:r>
        <w:rPr>
          <w:rStyle w:val="Emphasis"/>
        </w:rPr>
        <w:t>UV</w:t>
      </w:r>
      <w:r w:rsidRPr="0053068D">
        <w:rPr>
          <w:rStyle w:val="Emphasis"/>
        </w:rPr>
        <w:t xml:space="preserve">, and visible light waves. By applying this method, the freshness and quality of meat can be analyzed quickly and accurately where this method can detect moisture, protein, and fat content contained in meat, as shown in </w:t>
      </w:r>
      <w:r>
        <w:rPr>
          <w:rStyle w:val="Emphasis"/>
          <w:i/>
          <w:iCs/>
        </w:rPr>
        <w:fldChar w:fldCharType="begin"/>
      </w:r>
      <w:r>
        <w:rPr>
          <w:rStyle w:val="Emphasis"/>
        </w:rPr>
        <w:instrText xml:space="preserve"> REF _Ref173840070 \h </w:instrText>
      </w:r>
      <w:r>
        <w:rPr>
          <w:rStyle w:val="Emphasis"/>
          <w:i/>
          <w:iCs/>
        </w:rPr>
      </w:r>
      <w:r>
        <w:rPr>
          <w:rStyle w:val="Emphasis"/>
          <w:i/>
          <w:iCs/>
        </w:rPr>
        <w:fldChar w:fldCharType="separate"/>
      </w:r>
      <w:r w:rsidR="00782DF3" w:rsidRPr="0053068D">
        <w:rPr>
          <w:b/>
          <w:bCs/>
        </w:rPr>
        <w:t xml:space="preserve">TABLE </w:t>
      </w:r>
      <w:r w:rsidR="00782DF3" w:rsidRPr="0053068D">
        <w:rPr>
          <w:b/>
          <w:bCs/>
          <w:noProof/>
        </w:rPr>
        <w:t>1</w:t>
      </w:r>
      <w:r>
        <w:rPr>
          <w:rStyle w:val="Emphasis"/>
          <w:i/>
          <w:iCs/>
        </w:rPr>
        <w:fldChar w:fldCharType="end"/>
      </w:r>
      <w:r w:rsidR="00782DF3">
        <w:rPr>
          <w:rStyle w:val="Emphasis"/>
        </w:rPr>
        <w:t>.</w:t>
      </w:r>
    </w:p>
    <w:p w14:paraId="0D57FB48" w14:textId="130453AA" w:rsidR="0072015C" w:rsidRDefault="0072015C" w:rsidP="0053068D">
      <w:pPr>
        <w:pStyle w:val="TableCaption"/>
        <w:rPr>
          <w:rFonts w:eastAsia="Calibri"/>
        </w:rPr>
      </w:pPr>
      <w:r>
        <w:rPr>
          <w:rStyle w:val="Emphasis"/>
        </w:rPr>
        <w:t xml:space="preserve"> </w:t>
      </w:r>
      <w:bookmarkStart w:id="0" w:name="_Ref173840070"/>
      <w:r w:rsidR="00782DF3" w:rsidRPr="0053068D">
        <w:rPr>
          <w:b/>
          <w:bCs/>
        </w:rPr>
        <w:t xml:space="preserve">TABLE </w:t>
      </w:r>
      <w:r w:rsidR="0053068D" w:rsidRPr="0053068D">
        <w:rPr>
          <w:b/>
          <w:bCs/>
        </w:rPr>
        <w:fldChar w:fldCharType="begin"/>
      </w:r>
      <w:r w:rsidR="0053068D" w:rsidRPr="0053068D">
        <w:rPr>
          <w:b/>
          <w:bCs/>
        </w:rPr>
        <w:instrText xml:space="preserve"> SEQ Table \* ARABIC </w:instrText>
      </w:r>
      <w:r w:rsidR="0053068D" w:rsidRPr="0053068D">
        <w:rPr>
          <w:b/>
          <w:bCs/>
        </w:rPr>
        <w:fldChar w:fldCharType="separate"/>
      </w:r>
      <w:r w:rsidR="00782DF3">
        <w:rPr>
          <w:b/>
          <w:bCs/>
          <w:noProof/>
        </w:rPr>
        <w:t>1</w:t>
      </w:r>
      <w:r w:rsidR="0053068D" w:rsidRPr="0053068D">
        <w:rPr>
          <w:b/>
          <w:bCs/>
        </w:rPr>
        <w:fldChar w:fldCharType="end"/>
      </w:r>
      <w:bookmarkEnd w:id="0"/>
      <w:r w:rsidR="00782DF3" w:rsidRPr="0053068D">
        <w:rPr>
          <w:rFonts w:eastAsia="Calibri"/>
          <w:b/>
          <w:bCs/>
        </w:rPr>
        <w:t xml:space="preserve">. </w:t>
      </w:r>
      <w:r w:rsidRPr="0072015C">
        <w:rPr>
          <w:rFonts w:eastAsia="Calibri"/>
        </w:rPr>
        <w:t>Chromophores in various types of meat observed at different wavelengths</w:t>
      </w:r>
    </w:p>
    <w:tbl>
      <w:tblPr>
        <w:tblStyle w:val="TableGrid"/>
        <w:tblW w:w="0" w:type="auto"/>
        <w:tblLook w:val="04A0" w:firstRow="1" w:lastRow="0" w:firstColumn="1" w:lastColumn="0" w:noHBand="0" w:noVBand="1"/>
      </w:tblPr>
      <w:tblGrid>
        <w:gridCol w:w="2093"/>
        <w:gridCol w:w="1170"/>
        <w:gridCol w:w="1701"/>
        <w:gridCol w:w="4500"/>
      </w:tblGrid>
      <w:tr w:rsidR="005C78E5" w:rsidRPr="005C78E5" w14:paraId="1C70AC9E" w14:textId="75DD98E2" w:rsidTr="00782DF3">
        <w:tc>
          <w:tcPr>
            <w:tcW w:w="2093" w:type="dxa"/>
            <w:vAlign w:val="center"/>
          </w:tcPr>
          <w:p w14:paraId="03E4D50C" w14:textId="30AE0100" w:rsidR="005C78E5" w:rsidRPr="00782DF3" w:rsidRDefault="005C78E5" w:rsidP="00782DF3">
            <w:pPr>
              <w:jc w:val="center"/>
              <w:rPr>
                <w:rFonts w:eastAsia="Calibri"/>
                <w:b/>
                <w:sz w:val="20"/>
                <w:szCs w:val="16"/>
              </w:rPr>
            </w:pPr>
            <w:r w:rsidRPr="00782DF3">
              <w:rPr>
                <w:rFonts w:eastAsia="Calibri"/>
                <w:b/>
                <w:sz w:val="20"/>
                <w:szCs w:val="16"/>
              </w:rPr>
              <w:t>Chromophores</w:t>
            </w:r>
          </w:p>
        </w:tc>
        <w:tc>
          <w:tcPr>
            <w:tcW w:w="1170" w:type="dxa"/>
            <w:vAlign w:val="center"/>
          </w:tcPr>
          <w:p w14:paraId="7CCDEAB9" w14:textId="68FE4AE1" w:rsidR="005C78E5" w:rsidRPr="00782DF3" w:rsidRDefault="005C78E5" w:rsidP="00782DF3">
            <w:pPr>
              <w:jc w:val="center"/>
              <w:rPr>
                <w:rFonts w:eastAsia="Calibri"/>
                <w:b/>
                <w:sz w:val="20"/>
                <w:szCs w:val="16"/>
              </w:rPr>
            </w:pPr>
            <w:r w:rsidRPr="00782DF3">
              <w:rPr>
                <w:rFonts w:eastAsia="Calibri"/>
                <w:b/>
                <w:sz w:val="20"/>
                <w:szCs w:val="16"/>
              </w:rPr>
              <w:t>Type of meat</w:t>
            </w:r>
          </w:p>
        </w:tc>
        <w:tc>
          <w:tcPr>
            <w:tcW w:w="1701" w:type="dxa"/>
            <w:vAlign w:val="center"/>
          </w:tcPr>
          <w:p w14:paraId="02B2B259" w14:textId="2551C8A3" w:rsidR="005C78E5" w:rsidRPr="00782DF3" w:rsidRDefault="005C78E5" w:rsidP="00782DF3">
            <w:pPr>
              <w:jc w:val="center"/>
              <w:rPr>
                <w:rFonts w:eastAsia="Calibri"/>
                <w:b/>
                <w:sz w:val="20"/>
                <w:szCs w:val="16"/>
              </w:rPr>
            </w:pPr>
            <w:r w:rsidRPr="00782DF3">
              <w:rPr>
                <w:rFonts w:eastAsia="Calibri"/>
                <w:b/>
                <w:sz w:val="20"/>
                <w:szCs w:val="16"/>
              </w:rPr>
              <w:t>Wavelength (nm)</w:t>
            </w:r>
          </w:p>
        </w:tc>
        <w:tc>
          <w:tcPr>
            <w:tcW w:w="4500" w:type="dxa"/>
            <w:vAlign w:val="center"/>
          </w:tcPr>
          <w:p w14:paraId="513F0119" w14:textId="06885B2C" w:rsidR="005C78E5" w:rsidRPr="00782DF3" w:rsidRDefault="0053068D" w:rsidP="00782DF3">
            <w:pPr>
              <w:jc w:val="center"/>
              <w:rPr>
                <w:rFonts w:eastAsia="Calibri"/>
                <w:b/>
                <w:sz w:val="20"/>
                <w:szCs w:val="16"/>
              </w:rPr>
            </w:pPr>
            <w:r w:rsidRPr="00782DF3">
              <w:rPr>
                <w:rFonts w:eastAsia="Calibri"/>
                <w:b/>
                <w:sz w:val="20"/>
                <w:szCs w:val="16"/>
              </w:rPr>
              <w:t>Method</w:t>
            </w:r>
          </w:p>
        </w:tc>
      </w:tr>
      <w:tr w:rsidR="005C78E5" w:rsidRPr="005C78E5" w14:paraId="3C2F9CB4" w14:textId="791A049B" w:rsidTr="0053068D">
        <w:tc>
          <w:tcPr>
            <w:tcW w:w="2093" w:type="dxa"/>
            <w:vMerge w:val="restart"/>
          </w:tcPr>
          <w:p w14:paraId="299AEA4A" w14:textId="750ECD65" w:rsidR="005C78E5" w:rsidRPr="005C78E5" w:rsidRDefault="005C78E5" w:rsidP="005C78E5">
            <w:pPr>
              <w:rPr>
                <w:rFonts w:eastAsia="Calibri"/>
                <w:sz w:val="20"/>
                <w:szCs w:val="16"/>
              </w:rPr>
            </w:pPr>
            <w:r w:rsidRPr="005C78E5">
              <w:rPr>
                <w:rFonts w:eastAsia="Calibri"/>
                <w:sz w:val="20"/>
                <w:szCs w:val="16"/>
              </w:rPr>
              <w:t>Water(O–H bonds)</w:t>
            </w:r>
          </w:p>
        </w:tc>
        <w:tc>
          <w:tcPr>
            <w:tcW w:w="1170" w:type="dxa"/>
          </w:tcPr>
          <w:p w14:paraId="371AEEE7" w14:textId="5B7BA991" w:rsidR="005C78E5" w:rsidRPr="005C78E5" w:rsidRDefault="005C78E5" w:rsidP="005C78E5">
            <w:pPr>
              <w:rPr>
                <w:rFonts w:eastAsia="Calibri"/>
                <w:sz w:val="20"/>
                <w:szCs w:val="16"/>
              </w:rPr>
            </w:pPr>
            <w:r w:rsidRPr="005C78E5">
              <w:rPr>
                <w:rFonts w:eastAsia="Calibri"/>
                <w:sz w:val="20"/>
                <w:szCs w:val="16"/>
              </w:rPr>
              <w:t>Chicken</w:t>
            </w:r>
          </w:p>
        </w:tc>
        <w:tc>
          <w:tcPr>
            <w:tcW w:w="1701" w:type="dxa"/>
          </w:tcPr>
          <w:p w14:paraId="1F4BDB7A" w14:textId="4977F3CF" w:rsidR="005C78E5" w:rsidRPr="005C78E5" w:rsidRDefault="005C78E5" w:rsidP="005C78E5">
            <w:pPr>
              <w:rPr>
                <w:rFonts w:eastAsia="Calibri"/>
                <w:sz w:val="20"/>
                <w:szCs w:val="16"/>
              </w:rPr>
            </w:pPr>
            <w:r>
              <w:rPr>
                <w:rFonts w:eastAsia="Calibri"/>
                <w:sz w:val="20"/>
                <w:szCs w:val="16"/>
              </w:rPr>
              <w:t>970</w:t>
            </w:r>
          </w:p>
        </w:tc>
        <w:tc>
          <w:tcPr>
            <w:tcW w:w="4500" w:type="dxa"/>
          </w:tcPr>
          <w:p w14:paraId="762F970E" w14:textId="4F6BC6B4" w:rsidR="005C78E5" w:rsidRDefault="0053068D" w:rsidP="005C78E5">
            <w:pPr>
              <w:rPr>
                <w:rFonts w:eastAsia="Calibri"/>
                <w:sz w:val="20"/>
                <w:szCs w:val="16"/>
              </w:rPr>
            </w:pPr>
            <w:r>
              <w:rPr>
                <w:rFonts w:eastAsia="Calibri"/>
                <w:sz w:val="20"/>
                <w:szCs w:val="16"/>
              </w:rPr>
              <w:t>Near Infrared Reflectance Spectroscopy (NIRS)</w:t>
            </w:r>
          </w:p>
        </w:tc>
      </w:tr>
      <w:tr w:rsidR="005C78E5" w:rsidRPr="005C78E5" w14:paraId="73A5C46F" w14:textId="1AC2F1E5" w:rsidTr="0053068D">
        <w:tc>
          <w:tcPr>
            <w:tcW w:w="2093" w:type="dxa"/>
            <w:vMerge/>
          </w:tcPr>
          <w:p w14:paraId="099B86E0" w14:textId="77777777" w:rsidR="005C78E5" w:rsidRPr="005C78E5" w:rsidRDefault="005C78E5" w:rsidP="005C78E5">
            <w:pPr>
              <w:rPr>
                <w:rFonts w:eastAsia="Calibri"/>
                <w:sz w:val="20"/>
                <w:szCs w:val="16"/>
              </w:rPr>
            </w:pPr>
          </w:p>
        </w:tc>
        <w:tc>
          <w:tcPr>
            <w:tcW w:w="1170" w:type="dxa"/>
          </w:tcPr>
          <w:p w14:paraId="2E91FEEA" w14:textId="798CC905" w:rsidR="005C78E5" w:rsidRPr="005C78E5" w:rsidRDefault="005C78E5" w:rsidP="005C78E5">
            <w:pPr>
              <w:rPr>
                <w:rFonts w:eastAsia="Calibri"/>
                <w:sz w:val="20"/>
                <w:szCs w:val="16"/>
              </w:rPr>
            </w:pPr>
            <w:r>
              <w:rPr>
                <w:rFonts w:eastAsia="Calibri"/>
                <w:sz w:val="20"/>
                <w:szCs w:val="16"/>
              </w:rPr>
              <w:t>Lamb</w:t>
            </w:r>
          </w:p>
        </w:tc>
        <w:tc>
          <w:tcPr>
            <w:tcW w:w="1701" w:type="dxa"/>
          </w:tcPr>
          <w:p w14:paraId="31ED320C" w14:textId="761578A6" w:rsidR="005C78E5" w:rsidRPr="005C78E5" w:rsidRDefault="005C78E5" w:rsidP="005C78E5">
            <w:pPr>
              <w:rPr>
                <w:rFonts w:eastAsia="Calibri"/>
                <w:sz w:val="20"/>
                <w:szCs w:val="16"/>
              </w:rPr>
            </w:pPr>
            <w:r>
              <w:rPr>
                <w:rFonts w:eastAsia="Calibri"/>
                <w:sz w:val="20"/>
                <w:szCs w:val="16"/>
              </w:rPr>
              <w:t>890</w:t>
            </w:r>
          </w:p>
        </w:tc>
        <w:tc>
          <w:tcPr>
            <w:tcW w:w="4500" w:type="dxa"/>
          </w:tcPr>
          <w:p w14:paraId="43C690C5" w14:textId="26BD1794" w:rsidR="005C78E5" w:rsidRDefault="0053068D" w:rsidP="005C78E5">
            <w:pPr>
              <w:rPr>
                <w:rFonts w:eastAsia="Calibri"/>
                <w:sz w:val="20"/>
                <w:szCs w:val="16"/>
              </w:rPr>
            </w:pPr>
            <w:r>
              <w:rPr>
                <w:rFonts w:eastAsia="Calibri"/>
                <w:sz w:val="20"/>
                <w:szCs w:val="16"/>
              </w:rPr>
              <w:t>NIRS</w:t>
            </w:r>
          </w:p>
        </w:tc>
      </w:tr>
      <w:tr w:rsidR="005C78E5" w:rsidRPr="005C78E5" w14:paraId="06FA224C" w14:textId="33ACA059" w:rsidTr="0053068D">
        <w:tc>
          <w:tcPr>
            <w:tcW w:w="2093" w:type="dxa"/>
            <w:vMerge/>
          </w:tcPr>
          <w:p w14:paraId="396DBA81" w14:textId="77777777" w:rsidR="005C78E5" w:rsidRPr="005C78E5" w:rsidRDefault="005C78E5" w:rsidP="005C78E5">
            <w:pPr>
              <w:rPr>
                <w:rFonts w:eastAsia="Calibri"/>
                <w:sz w:val="20"/>
                <w:szCs w:val="16"/>
              </w:rPr>
            </w:pPr>
          </w:p>
        </w:tc>
        <w:tc>
          <w:tcPr>
            <w:tcW w:w="1170" w:type="dxa"/>
          </w:tcPr>
          <w:p w14:paraId="4198BB28" w14:textId="4AE17EFA" w:rsidR="005C78E5" w:rsidRPr="005C78E5" w:rsidRDefault="005C78E5" w:rsidP="005C78E5">
            <w:pPr>
              <w:rPr>
                <w:rFonts w:eastAsia="Calibri"/>
                <w:sz w:val="20"/>
                <w:szCs w:val="16"/>
              </w:rPr>
            </w:pPr>
            <w:r>
              <w:rPr>
                <w:rFonts w:eastAsia="Calibri"/>
                <w:sz w:val="20"/>
                <w:szCs w:val="16"/>
              </w:rPr>
              <w:t>Ham</w:t>
            </w:r>
          </w:p>
        </w:tc>
        <w:tc>
          <w:tcPr>
            <w:tcW w:w="1701" w:type="dxa"/>
          </w:tcPr>
          <w:p w14:paraId="1B50D4A3" w14:textId="26515DBC" w:rsidR="005C78E5" w:rsidRPr="005C78E5" w:rsidRDefault="005C78E5" w:rsidP="005C78E5">
            <w:pPr>
              <w:rPr>
                <w:rFonts w:eastAsia="Calibri"/>
                <w:sz w:val="20"/>
                <w:szCs w:val="16"/>
              </w:rPr>
            </w:pPr>
            <w:r>
              <w:rPr>
                <w:rFonts w:eastAsia="Calibri"/>
                <w:sz w:val="20"/>
                <w:szCs w:val="16"/>
              </w:rPr>
              <w:t>980</w:t>
            </w:r>
          </w:p>
        </w:tc>
        <w:tc>
          <w:tcPr>
            <w:tcW w:w="4500" w:type="dxa"/>
          </w:tcPr>
          <w:p w14:paraId="00903474" w14:textId="51ABB150" w:rsidR="005C78E5" w:rsidRDefault="0053068D" w:rsidP="005C78E5">
            <w:pPr>
              <w:rPr>
                <w:rFonts w:eastAsia="Calibri"/>
                <w:sz w:val="20"/>
                <w:szCs w:val="16"/>
              </w:rPr>
            </w:pPr>
            <w:r>
              <w:rPr>
                <w:rFonts w:eastAsia="Calibri"/>
                <w:sz w:val="20"/>
                <w:szCs w:val="16"/>
              </w:rPr>
              <w:t>NIRS using a fiber optic</w:t>
            </w:r>
          </w:p>
        </w:tc>
      </w:tr>
      <w:tr w:rsidR="005C78E5" w:rsidRPr="005C78E5" w14:paraId="29D48E65" w14:textId="3738E982" w:rsidTr="0053068D">
        <w:tc>
          <w:tcPr>
            <w:tcW w:w="2093" w:type="dxa"/>
            <w:vMerge/>
          </w:tcPr>
          <w:p w14:paraId="4502701C" w14:textId="77777777" w:rsidR="005C78E5" w:rsidRPr="005C78E5" w:rsidRDefault="005C78E5" w:rsidP="005C78E5">
            <w:pPr>
              <w:rPr>
                <w:rFonts w:eastAsia="Calibri"/>
                <w:sz w:val="20"/>
                <w:szCs w:val="16"/>
              </w:rPr>
            </w:pPr>
          </w:p>
        </w:tc>
        <w:tc>
          <w:tcPr>
            <w:tcW w:w="1170" w:type="dxa"/>
          </w:tcPr>
          <w:p w14:paraId="0993CC59" w14:textId="702C1891" w:rsidR="005C78E5" w:rsidRPr="005C78E5" w:rsidRDefault="005C78E5" w:rsidP="005C78E5">
            <w:pPr>
              <w:rPr>
                <w:rFonts w:eastAsia="Calibri"/>
                <w:sz w:val="20"/>
                <w:szCs w:val="16"/>
              </w:rPr>
            </w:pPr>
            <w:r>
              <w:rPr>
                <w:rFonts w:eastAsia="Calibri"/>
                <w:sz w:val="20"/>
                <w:szCs w:val="16"/>
              </w:rPr>
              <w:t>beef</w:t>
            </w:r>
          </w:p>
        </w:tc>
        <w:tc>
          <w:tcPr>
            <w:tcW w:w="1701" w:type="dxa"/>
          </w:tcPr>
          <w:p w14:paraId="06133493" w14:textId="418D3512" w:rsidR="005C78E5" w:rsidRPr="005C78E5" w:rsidRDefault="005C78E5" w:rsidP="005C78E5">
            <w:pPr>
              <w:rPr>
                <w:rFonts w:eastAsia="Calibri"/>
                <w:sz w:val="20"/>
                <w:szCs w:val="16"/>
              </w:rPr>
            </w:pPr>
            <w:r>
              <w:rPr>
                <w:rFonts w:eastAsia="Calibri"/>
                <w:sz w:val="20"/>
                <w:szCs w:val="16"/>
              </w:rPr>
              <w:t>970, 980</w:t>
            </w:r>
          </w:p>
        </w:tc>
        <w:tc>
          <w:tcPr>
            <w:tcW w:w="4500" w:type="dxa"/>
          </w:tcPr>
          <w:p w14:paraId="1D62EFE1" w14:textId="42BE3117" w:rsidR="005C78E5" w:rsidRDefault="0053068D" w:rsidP="005C78E5">
            <w:pPr>
              <w:rPr>
                <w:rFonts w:eastAsia="Calibri"/>
                <w:sz w:val="20"/>
                <w:szCs w:val="16"/>
              </w:rPr>
            </w:pPr>
            <w:r>
              <w:rPr>
                <w:rFonts w:eastAsia="Calibri"/>
                <w:sz w:val="20"/>
                <w:szCs w:val="16"/>
              </w:rPr>
              <w:t>NIRS</w:t>
            </w:r>
          </w:p>
        </w:tc>
      </w:tr>
      <w:tr w:rsidR="005C78E5" w:rsidRPr="005C78E5" w14:paraId="05BB7AD9" w14:textId="77994CE6" w:rsidTr="0053068D">
        <w:tc>
          <w:tcPr>
            <w:tcW w:w="2093" w:type="dxa"/>
            <w:vMerge/>
          </w:tcPr>
          <w:p w14:paraId="43D72CE4" w14:textId="77777777" w:rsidR="005C78E5" w:rsidRPr="005C78E5" w:rsidRDefault="005C78E5" w:rsidP="005C78E5">
            <w:pPr>
              <w:rPr>
                <w:rFonts w:eastAsia="Calibri"/>
                <w:sz w:val="20"/>
                <w:szCs w:val="16"/>
              </w:rPr>
            </w:pPr>
          </w:p>
        </w:tc>
        <w:tc>
          <w:tcPr>
            <w:tcW w:w="1170" w:type="dxa"/>
          </w:tcPr>
          <w:p w14:paraId="30E2070A" w14:textId="6408D328" w:rsidR="005C78E5" w:rsidRDefault="005C78E5" w:rsidP="005C78E5">
            <w:pPr>
              <w:rPr>
                <w:rFonts w:eastAsia="Calibri"/>
                <w:sz w:val="20"/>
                <w:szCs w:val="16"/>
              </w:rPr>
            </w:pPr>
            <w:r>
              <w:rPr>
                <w:rFonts w:eastAsia="Calibri"/>
                <w:sz w:val="20"/>
                <w:szCs w:val="16"/>
              </w:rPr>
              <w:t>pork</w:t>
            </w:r>
          </w:p>
        </w:tc>
        <w:tc>
          <w:tcPr>
            <w:tcW w:w="1701" w:type="dxa"/>
          </w:tcPr>
          <w:p w14:paraId="6A34C6CC" w14:textId="540B1DD3" w:rsidR="005C78E5" w:rsidRDefault="005C78E5" w:rsidP="005C78E5">
            <w:pPr>
              <w:rPr>
                <w:rFonts w:eastAsia="Calibri"/>
                <w:sz w:val="20"/>
                <w:szCs w:val="16"/>
              </w:rPr>
            </w:pPr>
            <w:r>
              <w:rPr>
                <w:rFonts w:eastAsia="Calibri"/>
                <w:sz w:val="20"/>
                <w:szCs w:val="16"/>
              </w:rPr>
              <w:t>960, 1440, 1450</w:t>
            </w:r>
          </w:p>
        </w:tc>
        <w:tc>
          <w:tcPr>
            <w:tcW w:w="4500" w:type="dxa"/>
          </w:tcPr>
          <w:p w14:paraId="4F27FC4E" w14:textId="156E0FD5" w:rsidR="005C78E5" w:rsidRDefault="0053068D" w:rsidP="005C78E5">
            <w:pPr>
              <w:rPr>
                <w:rFonts w:eastAsia="Calibri"/>
                <w:sz w:val="20"/>
                <w:szCs w:val="16"/>
              </w:rPr>
            </w:pPr>
            <w:r>
              <w:rPr>
                <w:rFonts w:eastAsia="Calibri"/>
                <w:sz w:val="20"/>
                <w:szCs w:val="16"/>
              </w:rPr>
              <w:t>NIRS</w:t>
            </w:r>
          </w:p>
        </w:tc>
      </w:tr>
      <w:tr w:rsidR="0053068D" w:rsidRPr="005C78E5" w14:paraId="6F75C831" w14:textId="4C0713C7" w:rsidTr="0053068D">
        <w:tc>
          <w:tcPr>
            <w:tcW w:w="2093" w:type="dxa"/>
            <w:vMerge w:val="restart"/>
          </w:tcPr>
          <w:p w14:paraId="238A9311" w14:textId="627C1DA8" w:rsidR="0053068D" w:rsidRPr="005C78E5" w:rsidRDefault="0053068D" w:rsidP="005C78E5">
            <w:pPr>
              <w:rPr>
                <w:rFonts w:eastAsia="Calibri"/>
                <w:sz w:val="20"/>
                <w:szCs w:val="16"/>
              </w:rPr>
            </w:pPr>
            <w:r>
              <w:rPr>
                <w:rFonts w:eastAsia="Calibri"/>
                <w:sz w:val="20"/>
                <w:szCs w:val="16"/>
              </w:rPr>
              <w:t>Fat (C-H bonds)</w:t>
            </w:r>
          </w:p>
        </w:tc>
        <w:tc>
          <w:tcPr>
            <w:tcW w:w="1170" w:type="dxa"/>
          </w:tcPr>
          <w:p w14:paraId="1638BD22" w14:textId="2A867EB0" w:rsidR="0053068D" w:rsidRDefault="0053068D" w:rsidP="005C78E5">
            <w:pPr>
              <w:rPr>
                <w:rFonts w:eastAsia="Calibri"/>
                <w:sz w:val="20"/>
                <w:szCs w:val="16"/>
              </w:rPr>
            </w:pPr>
            <w:r>
              <w:rPr>
                <w:rFonts w:eastAsia="Calibri"/>
                <w:sz w:val="20"/>
                <w:szCs w:val="16"/>
              </w:rPr>
              <w:t>Chicken</w:t>
            </w:r>
          </w:p>
        </w:tc>
        <w:tc>
          <w:tcPr>
            <w:tcW w:w="1701" w:type="dxa"/>
          </w:tcPr>
          <w:p w14:paraId="19BC7F8B" w14:textId="1FF5E2EB" w:rsidR="0053068D" w:rsidRDefault="0053068D" w:rsidP="005C78E5">
            <w:pPr>
              <w:rPr>
                <w:rFonts w:eastAsia="Calibri"/>
                <w:sz w:val="20"/>
                <w:szCs w:val="16"/>
              </w:rPr>
            </w:pPr>
            <w:r>
              <w:rPr>
                <w:rFonts w:eastAsia="Calibri"/>
                <w:sz w:val="20"/>
                <w:szCs w:val="16"/>
              </w:rPr>
              <w:t>880, 902, 930</w:t>
            </w:r>
          </w:p>
        </w:tc>
        <w:tc>
          <w:tcPr>
            <w:tcW w:w="4500" w:type="dxa"/>
          </w:tcPr>
          <w:p w14:paraId="468E9228" w14:textId="3A621501" w:rsidR="0053068D" w:rsidRDefault="0053068D" w:rsidP="005C78E5">
            <w:pPr>
              <w:rPr>
                <w:rFonts w:eastAsia="Calibri"/>
                <w:sz w:val="20"/>
                <w:szCs w:val="16"/>
              </w:rPr>
            </w:pPr>
            <w:r>
              <w:rPr>
                <w:rFonts w:eastAsia="Calibri"/>
                <w:sz w:val="20"/>
                <w:szCs w:val="16"/>
              </w:rPr>
              <w:t>NIRS</w:t>
            </w:r>
          </w:p>
        </w:tc>
      </w:tr>
      <w:tr w:rsidR="0053068D" w:rsidRPr="005C78E5" w14:paraId="6A2D99BF" w14:textId="6689F2B4" w:rsidTr="0053068D">
        <w:tc>
          <w:tcPr>
            <w:tcW w:w="2093" w:type="dxa"/>
            <w:vMerge/>
          </w:tcPr>
          <w:p w14:paraId="0BF59143" w14:textId="77777777" w:rsidR="0053068D" w:rsidRPr="005C78E5" w:rsidRDefault="0053068D" w:rsidP="005C78E5">
            <w:pPr>
              <w:rPr>
                <w:rFonts w:eastAsia="Calibri"/>
                <w:sz w:val="20"/>
                <w:szCs w:val="16"/>
              </w:rPr>
            </w:pPr>
          </w:p>
        </w:tc>
        <w:tc>
          <w:tcPr>
            <w:tcW w:w="1170" w:type="dxa"/>
          </w:tcPr>
          <w:p w14:paraId="66D2615F" w14:textId="719B1D3E" w:rsidR="0053068D" w:rsidRDefault="0053068D" w:rsidP="005C78E5">
            <w:pPr>
              <w:rPr>
                <w:rFonts w:eastAsia="Calibri"/>
                <w:sz w:val="20"/>
                <w:szCs w:val="16"/>
              </w:rPr>
            </w:pPr>
            <w:r>
              <w:rPr>
                <w:rFonts w:eastAsia="Calibri"/>
                <w:sz w:val="20"/>
                <w:szCs w:val="16"/>
              </w:rPr>
              <w:t>beef</w:t>
            </w:r>
          </w:p>
        </w:tc>
        <w:tc>
          <w:tcPr>
            <w:tcW w:w="1701" w:type="dxa"/>
          </w:tcPr>
          <w:p w14:paraId="2FEE75E5" w14:textId="269A5A50" w:rsidR="0053068D" w:rsidRDefault="0053068D" w:rsidP="005C78E5">
            <w:pPr>
              <w:rPr>
                <w:rFonts w:eastAsia="Calibri"/>
                <w:sz w:val="20"/>
                <w:szCs w:val="16"/>
              </w:rPr>
            </w:pPr>
            <w:r>
              <w:rPr>
                <w:rFonts w:eastAsia="Calibri"/>
                <w:sz w:val="20"/>
                <w:szCs w:val="16"/>
              </w:rPr>
              <w:t>1200, 1400</w:t>
            </w:r>
          </w:p>
        </w:tc>
        <w:tc>
          <w:tcPr>
            <w:tcW w:w="4500" w:type="dxa"/>
          </w:tcPr>
          <w:p w14:paraId="5530CBFD" w14:textId="5FCC8ACC" w:rsidR="0053068D" w:rsidRDefault="0053068D" w:rsidP="005C78E5">
            <w:pPr>
              <w:rPr>
                <w:rFonts w:eastAsia="Calibri"/>
                <w:sz w:val="20"/>
                <w:szCs w:val="16"/>
              </w:rPr>
            </w:pPr>
            <w:r>
              <w:rPr>
                <w:rFonts w:eastAsia="Calibri"/>
                <w:sz w:val="20"/>
                <w:szCs w:val="16"/>
              </w:rPr>
              <w:t>NIRS</w:t>
            </w:r>
          </w:p>
        </w:tc>
      </w:tr>
      <w:tr w:rsidR="0053068D" w:rsidRPr="005C78E5" w14:paraId="04F6D864" w14:textId="4C0E98A1" w:rsidTr="0053068D">
        <w:tc>
          <w:tcPr>
            <w:tcW w:w="2093" w:type="dxa"/>
            <w:vMerge w:val="restart"/>
          </w:tcPr>
          <w:p w14:paraId="75B7B87F" w14:textId="57D309EA" w:rsidR="0053068D" w:rsidRPr="005C78E5" w:rsidRDefault="0053068D" w:rsidP="005C78E5">
            <w:pPr>
              <w:rPr>
                <w:rFonts w:eastAsia="Calibri"/>
                <w:sz w:val="20"/>
                <w:szCs w:val="16"/>
              </w:rPr>
            </w:pPr>
            <w:r>
              <w:rPr>
                <w:rFonts w:eastAsia="Calibri"/>
                <w:sz w:val="20"/>
                <w:szCs w:val="16"/>
              </w:rPr>
              <w:t>Protein (N-H bonds)</w:t>
            </w:r>
          </w:p>
        </w:tc>
        <w:tc>
          <w:tcPr>
            <w:tcW w:w="1170" w:type="dxa"/>
          </w:tcPr>
          <w:p w14:paraId="242DE450" w14:textId="560CD348" w:rsidR="0053068D" w:rsidRDefault="0053068D" w:rsidP="005C78E5">
            <w:pPr>
              <w:rPr>
                <w:rFonts w:eastAsia="Calibri"/>
                <w:sz w:val="20"/>
                <w:szCs w:val="16"/>
              </w:rPr>
            </w:pPr>
            <w:r>
              <w:rPr>
                <w:rFonts w:eastAsia="Calibri"/>
                <w:sz w:val="20"/>
                <w:szCs w:val="16"/>
              </w:rPr>
              <w:t>beef</w:t>
            </w:r>
          </w:p>
        </w:tc>
        <w:tc>
          <w:tcPr>
            <w:tcW w:w="1701" w:type="dxa"/>
          </w:tcPr>
          <w:p w14:paraId="0F9C946D" w14:textId="61F424E7" w:rsidR="0053068D" w:rsidRDefault="0053068D" w:rsidP="005C78E5">
            <w:pPr>
              <w:rPr>
                <w:rFonts w:eastAsia="Calibri"/>
                <w:sz w:val="20"/>
                <w:szCs w:val="16"/>
              </w:rPr>
            </w:pPr>
            <w:r>
              <w:rPr>
                <w:rFonts w:eastAsia="Calibri"/>
                <w:sz w:val="20"/>
                <w:szCs w:val="16"/>
              </w:rPr>
              <w:t>1500</w:t>
            </w:r>
          </w:p>
        </w:tc>
        <w:tc>
          <w:tcPr>
            <w:tcW w:w="4500" w:type="dxa"/>
          </w:tcPr>
          <w:p w14:paraId="67022BA8" w14:textId="4A390CEC" w:rsidR="0053068D" w:rsidRDefault="0053068D" w:rsidP="005C78E5">
            <w:pPr>
              <w:rPr>
                <w:rFonts w:eastAsia="Calibri"/>
                <w:sz w:val="20"/>
                <w:szCs w:val="16"/>
              </w:rPr>
            </w:pPr>
            <w:r>
              <w:rPr>
                <w:rFonts w:eastAsia="Calibri"/>
                <w:sz w:val="20"/>
                <w:szCs w:val="16"/>
              </w:rPr>
              <w:t>NIRS</w:t>
            </w:r>
          </w:p>
        </w:tc>
      </w:tr>
      <w:tr w:rsidR="0053068D" w:rsidRPr="005C78E5" w14:paraId="38728718" w14:textId="5951BDB2" w:rsidTr="0053068D">
        <w:tc>
          <w:tcPr>
            <w:tcW w:w="2093" w:type="dxa"/>
            <w:vMerge/>
          </w:tcPr>
          <w:p w14:paraId="036E9AAF" w14:textId="77777777" w:rsidR="0053068D" w:rsidRPr="005C78E5" w:rsidRDefault="0053068D" w:rsidP="005C78E5">
            <w:pPr>
              <w:rPr>
                <w:rFonts w:eastAsia="Calibri"/>
                <w:sz w:val="20"/>
                <w:szCs w:val="16"/>
              </w:rPr>
            </w:pPr>
          </w:p>
        </w:tc>
        <w:tc>
          <w:tcPr>
            <w:tcW w:w="1170" w:type="dxa"/>
          </w:tcPr>
          <w:p w14:paraId="4530DAEE" w14:textId="1E5D5E06" w:rsidR="0053068D" w:rsidRDefault="0053068D" w:rsidP="005C78E5">
            <w:pPr>
              <w:rPr>
                <w:rFonts w:eastAsia="Calibri"/>
                <w:sz w:val="20"/>
                <w:szCs w:val="16"/>
              </w:rPr>
            </w:pPr>
            <w:r>
              <w:rPr>
                <w:rFonts w:eastAsia="Calibri"/>
                <w:sz w:val="20"/>
                <w:szCs w:val="16"/>
              </w:rPr>
              <w:t>lamb</w:t>
            </w:r>
          </w:p>
        </w:tc>
        <w:tc>
          <w:tcPr>
            <w:tcW w:w="1701" w:type="dxa"/>
          </w:tcPr>
          <w:p w14:paraId="7E4BAE81" w14:textId="4E7D2DDB" w:rsidR="0053068D" w:rsidRDefault="0053068D" w:rsidP="005C78E5">
            <w:pPr>
              <w:rPr>
                <w:rFonts w:eastAsia="Calibri"/>
                <w:sz w:val="20"/>
                <w:szCs w:val="16"/>
              </w:rPr>
            </w:pPr>
            <w:r>
              <w:rPr>
                <w:rFonts w:eastAsia="Calibri"/>
                <w:sz w:val="20"/>
                <w:szCs w:val="16"/>
              </w:rPr>
              <w:t>540, 580</w:t>
            </w:r>
          </w:p>
        </w:tc>
        <w:tc>
          <w:tcPr>
            <w:tcW w:w="4500" w:type="dxa"/>
          </w:tcPr>
          <w:p w14:paraId="2FE7448F" w14:textId="2819F561" w:rsidR="0053068D" w:rsidRDefault="0053068D" w:rsidP="005C78E5">
            <w:pPr>
              <w:rPr>
                <w:rFonts w:eastAsia="Calibri"/>
                <w:sz w:val="20"/>
                <w:szCs w:val="16"/>
              </w:rPr>
            </w:pPr>
            <w:r>
              <w:rPr>
                <w:rFonts w:eastAsia="Calibri"/>
                <w:sz w:val="20"/>
                <w:szCs w:val="16"/>
              </w:rPr>
              <w:t>Visible Spectroscopy</w:t>
            </w:r>
          </w:p>
        </w:tc>
      </w:tr>
      <w:tr w:rsidR="005C78E5" w:rsidRPr="005C78E5" w14:paraId="302F1B84" w14:textId="563DF532" w:rsidTr="0053068D">
        <w:tc>
          <w:tcPr>
            <w:tcW w:w="2093" w:type="dxa"/>
          </w:tcPr>
          <w:p w14:paraId="063C787B" w14:textId="2AE83A7A" w:rsidR="005C78E5" w:rsidRPr="005C78E5" w:rsidRDefault="005C78E5" w:rsidP="005C78E5">
            <w:pPr>
              <w:rPr>
                <w:rFonts w:eastAsia="Calibri"/>
                <w:sz w:val="20"/>
                <w:szCs w:val="16"/>
              </w:rPr>
            </w:pPr>
            <w:r>
              <w:rPr>
                <w:rFonts w:eastAsia="Calibri"/>
                <w:sz w:val="20"/>
                <w:szCs w:val="16"/>
              </w:rPr>
              <w:t xml:space="preserve">Myoglobin </w:t>
            </w:r>
          </w:p>
        </w:tc>
        <w:tc>
          <w:tcPr>
            <w:tcW w:w="1170" w:type="dxa"/>
          </w:tcPr>
          <w:p w14:paraId="58E6B0F1" w14:textId="772B9625" w:rsidR="005C78E5" w:rsidRDefault="005C78E5" w:rsidP="005C78E5">
            <w:pPr>
              <w:rPr>
                <w:rFonts w:eastAsia="Calibri"/>
                <w:sz w:val="20"/>
                <w:szCs w:val="16"/>
              </w:rPr>
            </w:pPr>
            <w:r>
              <w:rPr>
                <w:rFonts w:eastAsia="Calibri"/>
                <w:sz w:val="20"/>
                <w:szCs w:val="16"/>
              </w:rPr>
              <w:t>Chicken</w:t>
            </w:r>
          </w:p>
        </w:tc>
        <w:tc>
          <w:tcPr>
            <w:tcW w:w="1701" w:type="dxa"/>
          </w:tcPr>
          <w:p w14:paraId="251EF87A" w14:textId="15DE9226" w:rsidR="005C78E5" w:rsidRDefault="005C78E5" w:rsidP="005C78E5">
            <w:pPr>
              <w:rPr>
                <w:rFonts w:eastAsia="Calibri"/>
                <w:sz w:val="20"/>
                <w:szCs w:val="16"/>
              </w:rPr>
            </w:pPr>
            <w:r>
              <w:rPr>
                <w:rFonts w:eastAsia="Calibri"/>
                <w:sz w:val="20"/>
                <w:szCs w:val="16"/>
              </w:rPr>
              <w:t>425-550</w:t>
            </w:r>
          </w:p>
        </w:tc>
        <w:tc>
          <w:tcPr>
            <w:tcW w:w="4500" w:type="dxa"/>
          </w:tcPr>
          <w:p w14:paraId="21F45170" w14:textId="1FDA729A" w:rsidR="005C78E5" w:rsidRDefault="0053068D" w:rsidP="005C78E5">
            <w:pPr>
              <w:rPr>
                <w:rFonts w:eastAsia="Calibri"/>
                <w:sz w:val="20"/>
                <w:szCs w:val="16"/>
              </w:rPr>
            </w:pPr>
            <w:r>
              <w:rPr>
                <w:rFonts w:eastAsia="Calibri"/>
                <w:sz w:val="20"/>
                <w:szCs w:val="16"/>
              </w:rPr>
              <w:t>NIRS</w:t>
            </w:r>
          </w:p>
        </w:tc>
      </w:tr>
      <w:tr w:rsidR="0053068D" w:rsidRPr="005C78E5" w14:paraId="3ECAB59D" w14:textId="34E4FA19" w:rsidTr="0053068D">
        <w:tc>
          <w:tcPr>
            <w:tcW w:w="2093" w:type="dxa"/>
            <w:vMerge w:val="restart"/>
          </w:tcPr>
          <w:p w14:paraId="1C6CB294" w14:textId="6D680770" w:rsidR="0053068D" w:rsidRPr="005C78E5" w:rsidRDefault="0053068D" w:rsidP="005C78E5">
            <w:pPr>
              <w:rPr>
                <w:rFonts w:eastAsia="Calibri"/>
                <w:sz w:val="20"/>
                <w:szCs w:val="16"/>
              </w:rPr>
            </w:pPr>
            <w:r>
              <w:rPr>
                <w:rFonts w:eastAsia="Calibri"/>
                <w:sz w:val="20"/>
                <w:szCs w:val="16"/>
              </w:rPr>
              <w:t>Deoxy</w:t>
            </w:r>
            <w:r w:rsidR="00B35617">
              <w:rPr>
                <w:rFonts w:eastAsia="Calibri"/>
                <w:sz w:val="20"/>
                <w:szCs w:val="16"/>
              </w:rPr>
              <w:t xml:space="preserve"> </w:t>
            </w:r>
            <w:r>
              <w:rPr>
                <w:rFonts w:eastAsia="Calibri"/>
                <w:sz w:val="20"/>
                <w:szCs w:val="16"/>
              </w:rPr>
              <w:t>myoglobin</w:t>
            </w:r>
          </w:p>
        </w:tc>
        <w:tc>
          <w:tcPr>
            <w:tcW w:w="1170" w:type="dxa"/>
            <w:vMerge w:val="restart"/>
          </w:tcPr>
          <w:p w14:paraId="110BA073" w14:textId="1C1A4154" w:rsidR="0053068D" w:rsidRDefault="0053068D" w:rsidP="005C78E5">
            <w:pPr>
              <w:rPr>
                <w:rFonts w:eastAsia="Calibri"/>
                <w:sz w:val="20"/>
                <w:szCs w:val="16"/>
              </w:rPr>
            </w:pPr>
            <w:r>
              <w:rPr>
                <w:rFonts w:eastAsia="Calibri"/>
                <w:sz w:val="20"/>
                <w:szCs w:val="16"/>
              </w:rPr>
              <w:t>beef</w:t>
            </w:r>
          </w:p>
        </w:tc>
        <w:tc>
          <w:tcPr>
            <w:tcW w:w="1701" w:type="dxa"/>
          </w:tcPr>
          <w:p w14:paraId="0617169A" w14:textId="3939DDC0" w:rsidR="0053068D" w:rsidRDefault="0053068D" w:rsidP="005C78E5">
            <w:pPr>
              <w:rPr>
                <w:rFonts w:eastAsia="Calibri"/>
                <w:sz w:val="20"/>
                <w:szCs w:val="16"/>
              </w:rPr>
            </w:pPr>
            <w:r>
              <w:rPr>
                <w:rFonts w:eastAsia="Calibri"/>
                <w:sz w:val="20"/>
                <w:szCs w:val="16"/>
              </w:rPr>
              <w:t>430</w:t>
            </w:r>
          </w:p>
        </w:tc>
        <w:tc>
          <w:tcPr>
            <w:tcW w:w="4500" w:type="dxa"/>
          </w:tcPr>
          <w:p w14:paraId="4F5B64B4" w14:textId="41D6EFE3" w:rsidR="0053068D" w:rsidRDefault="0053068D" w:rsidP="005C78E5">
            <w:pPr>
              <w:rPr>
                <w:rFonts w:eastAsia="Calibri"/>
                <w:sz w:val="20"/>
                <w:szCs w:val="16"/>
              </w:rPr>
            </w:pPr>
            <w:r>
              <w:rPr>
                <w:rFonts w:eastAsia="Calibri"/>
                <w:sz w:val="20"/>
                <w:szCs w:val="16"/>
              </w:rPr>
              <w:t>Visible/ NIR Spectroscopy</w:t>
            </w:r>
          </w:p>
        </w:tc>
      </w:tr>
      <w:tr w:rsidR="0053068D" w:rsidRPr="005C78E5" w14:paraId="05605288" w14:textId="77777777" w:rsidTr="0053068D">
        <w:tc>
          <w:tcPr>
            <w:tcW w:w="2093" w:type="dxa"/>
            <w:vMerge/>
          </w:tcPr>
          <w:p w14:paraId="4EDBA2B7" w14:textId="77777777" w:rsidR="0053068D" w:rsidRDefault="0053068D" w:rsidP="005C78E5">
            <w:pPr>
              <w:rPr>
                <w:rFonts w:eastAsia="Calibri"/>
                <w:sz w:val="20"/>
                <w:szCs w:val="16"/>
              </w:rPr>
            </w:pPr>
          </w:p>
        </w:tc>
        <w:tc>
          <w:tcPr>
            <w:tcW w:w="1170" w:type="dxa"/>
            <w:vMerge/>
          </w:tcPr>
          <w:p w14:paraId="5AFE3406" w14:textId="77777777" w:rsidR="0053068D" w:rsidRDefault="0053068D" w:rsidP="005C78E5">
            <w:pPr>
              <w:rPr>
                <w:rFonts w:eastAsia="Calibri"/>
                <w:sz w:val="20"/>
                <w:szCs w:val="16"/>
              </w:rPr>
            </w:pPr>
          </w:p>
        </w:tc>
        <w:tc>
          <w:tcPr>
            <w:tcW w:w="1701" w:type="dxa"/>
          </w:tcPr>
          <w:p w14:paraId="651EB972" w14:textId="24DCC8E9" w:rsidR="0053068D" w:rsidRDefault="0053068D" w:rsidP="005C78E5">
            <w:pPr>
              <w:rPr>
                <w:rFonts w:eastAsia="Calibri"/>
                <w:sz w:val="20"/>
                <w:szCs w:val="16"/>
              </w:rPr>
            </w:pPr>
            <w:r>
              <w:rPr>
                <w:rFonts w:eastAsia="Calibri"/>
                <w:sz w:val="20"/>
                <w:szCs w:val="16"/>
              </w:rPr>
              <w:t>530</w:t>
            </w:r>
          </w:p>
        </w:tc>
        <w:tc>
          <w:tcPr>
            <w:tcW w:w="4500" w:type="dxa"/>
          </w:tcPr>
          <w:p w14:paraId="66BD4080" w14:textId="2012E3D9" w:rsidR="0053068D" w:rsidRDefault="0053068D" w:rsidP="005C78E5">
            <w:pPr>
              <w:rPr>
                <w:rFonts w:eastAsia="Calibri"/>
                <w:sz w:val="20"/>
                <w:szCs w:val="16"/>
              </w:rPr>
            </w:pPr>
            <w:r>
              <w:rPr>
                <w:rFonts w:eastAsia="Calibri"/>
                <w:sz w:val="20"/>
                <w:szCs w:val="16"/>
              </w:rPr>
              <w:t>Visible Spectroscopy</w:t>
            </w:r>
          </w:p>
        </w:tc>
      </w:tr>
      <w:tr w:rsidR="0053068D" w:rsidRPr="005C78E5" w14:paraId="5ED20616" w14:textId="00331C25" w:rsidTr="0053068D">
        <w:tc>
          <w:tcPr>
            <w:tcW w:w="2093" w:type="dxa"/>
            <w:vMerge/>
          </w:tcPr>
          <w:p w14:paraId="28C12074" w14:textId="77777777" w:rsidR="0053068D" w:rsidRPr="005C78E5" w:rsidRDefault="0053068D" w:rsidP="005C78E5">
            <w:pPr>
              <w:rPr>
                <w:rFonts w:eastAsia="Calibri"/>
                <w:sz w:val="20"/>
                <w:szCs w:val="16"/>
              </w:rPr>
            </w:pPr>
          </w:p>
        </w:tc>
        <w:tc>
          <w:tcPr>
            <w:tcW w:w="1170" w:type="dxa"/>
          </w:tcPr>
          <w:p w14:paraId="1406BC5D" w14:textId="692D892D" w:rsidR="0053068D" w:rsidRDefault="0053068D" w:rsidP="005C78E5">
            <w:pPr>
              <w:rPr>
                <w:rFonts w:eastAsia="Calibri"/>
                <w:sz w:val="20"/>
                <w:szCs w:val="16"/>
              </w:rPr>
            </w:pPr>
            <w:r>
              <w:rPr>
                <w:rFonts w:eastAsia="Calibri"/>
                <w:sz w:val="20"/>
                <w:szCs w:val="16"/>
              </w:rPr>
              <w:t>Chicken</w:t>
            </w:r>
          </w:p>
        </w:tc>
        <w:tc>
          <w:tcPr>
            <w:tcW w:w="1701" w:type="dxa"/>
          </w:tcPr>
          <w:p w14:paraId="6174F46E" w14:textId="6234095B" w:rsidR="0053068D" w:rsidRDefault="0053068D" w:rsidP="005C78E5">
            <w:pPr>
              <w:rPr>
                <w:rFonts w:eastAsia="Calibri"/>
                <w:sz w:val="20"/>
                <w:szCs w:val="16"/>
              </w:rPr>
            </w:pPr>
            <w:r>
              <w:rPr>
                <w:rFonts w:eastAsia="Calibri"/>
                <w:sz w:val="20"/>
                <w:szCs w:val="16"/>
              </w:rPr>
              <w:t>540, 580</w:t>
            </w:r>
          </w:p>
        </w:tc>
        <w:tc>
          <w:tcPr>
            <w:tcW w:w="4500" w:type="dxa"/>
          </w:tcPr>
          <w:p w14:paraId="43CB673F" w14:textId="4A9728F4" w:rsidR="0053068D" w:rsidRDefault="0053068D" w:rsidP="005C78E5">
            <w:pPr>
              <w:rPr>
                <w:rFonts w:eastAsia="Calibri"/>
                <w:sz w:val="20"/>
                <w:szCs w:val="16"/>
              </w:rPr>
            </w:pPr>
            <w:r>
              <w:rPr>
                <w:rFonts w:eastAsia="Calibri"/>
                <w:sz w:val="20"/>
                <w:szCs w:val="16"/>
              </w:rPr>
              <w:t>Visible Spectroscopy</w:t>
            </w:r>
          </w:p>
        </w:tc>
      </w:tr>
      <w:tr w:rsidR="0053068D" w:rsidRPr="005C78E5" w14:paraId="160F512B" w14:textId="6D44B161" w:rsidTr="0053068D">
        <w:tc>
          <w:tcPr>
            <w:tcW w:w="2093" w:type="dxa"/>
            <w:vMerge w:val="restart"/>
          </w:tcPr>
          <w:p w14:paraId="53F960D4" w14:textId="33BBAFB1" w:rsidR="0053068D" w:rsidRPr="005C78E5" w:rsidRDefault="0053068D" w:rsidP="005C78E5">
            <w:pPr>
              <w:rPr>
                <w:rFonts w:eastAsia="Calibri"/>
                <w:sz w:val="20"/>
                <w:szCs w:val="16"/>
              </w:rPr>
            </w:pPr>
            <w:r>
              <w:rPr>
                <w:rFonts w:eastAsia="Calibri"/>
                <w:sz w:val="20"/>
                <w:szCs w:val="16"/>
              </w:rPr>
              <w:t>Metmyoglobin</w:t>
            </w:r>
          </w:p>
        </w:tc>
        <w:tc>
          <w:tcPr>
            <w:tcW w:w="1170" w:type="dxa"/>
            <w:vMerge w:val="restart"/>
          </w:tcPr>
          <w:p w14:paraId="21047F4E" w14:textId="0B0C5250" w:rsidR="0053068D" w:rsidRDefault="0053068D" w:rsidP="005C78E5">
            <w:pPr>
              <w:rPr>
                <w:rFonts w:eastAsia="Calibri"/>
                <w:sz w:val="20"/>
                <w:szCs w:val="16"/>
              </w:rPr>
            </w:pPr>
            <w:r>
              <w:rPr>
                <w:rFonts w:eastAsia="Calibri"/>
                <w:sz w:val="20"/>
                <w:szCs w:val="16"/>
              </w:rPr>
              <w:t>beef</w:t>
            </w:r>
          </w:p>
        </w:tc>
        <w:tc>
          <w:tcPr>
            <w:tcW w:w="1701" w:type="dxa"/>
          </w:tcPr>
          <w:p w14:paraId="4494A874" w14:textId="5FB0CCEB" w:rsidR="0053068D" w:rsidRDefault="0053068D" w:rsidP="005C78E5">
            <w:pPr>
              <w:rPr>
                <w:rFonts w:eastAsia="Calibri"/>
                <w:sz w:val="20"/>
                <w:szCs w:val="16"/>
              </w:rPr>
            </w:pPr>
            <w:r>
              <w:rPr>
                <w:rFonts w:eastAsia="Calibri"/>
                <w:sz w:val="20"/>
                <w:szCs w:val="16"/>
              </w:rPr>
              <w:t>475</w:t>
            </w:r>
          </w:p>
        </w:tc>
        <w:tc>
          <w:tcPr>
            <w:tcW w:w="4500" w:type="dxa"/>
          </w:tcPr>
          <w:p w14:paraId="7F55C820" w14:textId="6BCF6832" w:rsidR="0053068D" w:rsidRDefault="0053068D" w:rsidP="005C78E5">
            <w:pPr>
              <w:rPr>
                <w:rFonts w:eastAsia="Calibri"/>
                <w:sz w:val="20"/>
                <w:szCs w:val="16"/>
              </w:rPr>
            </w:pPr>
            <w:r>
              <w:rPr>
                <w:rFonts w:eastAsia="Calibri"/>
                <w:sz w:val="20"/>
                <w:szCs w:val="16"/>
              </w:rPr>
              <w:t>NIR Spectroscopy</w:t>
            </w:r>
          </w:p>
        </w:tc>
      </w:tr>
      <w:tr w:rsidR="0053068D" w:rsidRPr="005C78E5" w14:paraId="5DD61FDF" w14:textId="77777777" w:rsidTr="0053068D">
        <w:tc>
          <w:tcPr>
            <w:tcW w:w="2093" w:type="dxa"/>
            <w:vMerge/>
          </w:tcPr>
          <w:p w14:paraId="69B29717" w14:textId="77777777" w:rsidR="0053068D" w:rsidRDefault="0053068D" w:rsidP="005C78E5">
            <w:pPr>
              <w:rPr>
                <w:rFonts w:eastAsia="Calibri"/>
                <w:sz w:val="20"/>
                <w:szCs w:val="16"/>
              </w:rPr>
            </w:pPr>
          </w:p>
        </w:tc>
        <w:tc>
          <w:tcPr>
            <w:tcW w:w="1170" w:type="dxa"/>
            <w:vMerge/>
          </w:tcPr>
          <w:p w14:paraId="035B44DF" w14:textId="77777777" w:rsidR="0053068D" w:rsidRDefault="0053068D" w:rsidP="005C78E5">
            <w:pPr>
              <w:rPr>
                <w:rFonts w:eastAsia="Calibri"/>
                <w:sz w:val="20"/>
                <w:szCs w:val="16"/>
              </w:rPr>
            </w:pPr>
          </w:p>
        </w:tc>
        <w:tc>
          <w:tcPr>
            <w:tcW w:w="1701" w:type="dxa"/>
          </w:tcPr>
          <w:p w14:paraId="5F6DC79F" w14:textId="28A5B972" w:rsidR="0053068D" w:rsidRDefault="0053068D" w:rsidP="005C78E5">
            <w:pPr>
              <w:rPr>
                <w:rFonts w:eastAsia="Calibri"/>
                <w:sz w:val="20"/>
                <w:szCs w:val="16"/>
              </w:rPr>
            </w:pPr>
            <w:r>
              <w:rPr>
                <w:rFonts w:eastAsia="Calibri"/>
                <w:sz w:val="20"/>
                <w:szCs w:val="16"/>
              </w:rPr>
              <w:t>780</w:t>
            </w:r>
          </w:p>
        </w:tc>
        <w:tc>
          <w:tcPr>
            <w:tcW w:w="4500" w:type="dxa"/>
          </w:tcPr>
          <w:p w14:paraId="119009D6" w14:textId="0A30EE88" w:rsidR="0053068D" w:rsidRDefault="0053068D" w:rsidP="005C78E5">
            <w:pPr>
              <w:rPr>
                <w:rFonts w:eastAsia="Calibri"/>
                <w:sz w:val="20"/>
                <w:szCs w:val="16"/>
              </w:rPr>
            </w:pPr>
            <w:r>
              <w:rPr>
                <w:rFonts w:eastAsia="Calibri"/>
                <w:sz w:val="20"/>
                <w:szCs w:val="16"/>
              </w:rPr>
              <w:t>Visible Spectroscopy</w:t>
            </w:r>
          </w:p>
        </w:tc>
      </w:tr>
      <w:tr w:rsidR="0053068D" w:rsidRPr="005C78E5" w14:paraId="7C182471" w14:textId="18EB776D" w:rsidTr="0053068D">
        <w:tc>
          <w:tcPr>
            <w:tcW w:w="2093" w:type="dxa"/>
            <w:vMerge/>
          </w:tcPr>
          <w:p w14:paraId="10260DF8" w14:textId="77777777" w:rsidR="0053068D" w:rsidRPr="005C78E5" w:rsidRDefault="0053068D" w:rsidP="005C78E5">
            <w:pPr>
              <w:rPr>
                <w:rFonts w:eastAsia="Calibri"/>
                <w:sz w:val="20"/>
                <w:szCs w:val="16"/>
              </w:rPr>
            </w:pPr>
          </w:p>
        </w:tc>
        <w:tc>
          <w:tcPr>
            <w:tcW w:w="1170" w:type="dxa"/>
          </w:tcPr>
          <w:p w14:paraId="1EF298AB" w14:textId="1787333B" w:rsidR="0053068D" w:rsidRDefault="0053068D" w:rsidP="005C78E5">
            <w:pPr>
              <w:rPr>
                <w:rFonts w:eastAsia="Calibri"/>
                <w:sz w:val="20"/>
                <w:szCs w:val="16"/>
              </w:rPr>
            </w:pPr>
            <w:r>
              <w:rPr>
                <w:rFonts w:eastAsia="Calibri"/>
                <w:sz w:val="20"/>
                <w:szCs w:val="16"/>
              </w:rPr>
              <w:t>Chicken</w:t>
            </w:r>
          </w:p>
        </w:tc>
        <w:tc>
          <w:tcPr>
            <w:tcW w:w="1701" w:type="dxa"/>
          </w:tcPr>
          <w:p w14:paraId="5BD7AD17" w14:textId="44805CD4" w:rsidR="0053068D" w:rsidRDefault="0053068D" w:rsidP="005C78E5">
            <w:pPr>
              <w:rPr>
                <w:rFonts w:eastAsia="Calibri"/>
                <w:sz w:val="20"/>
                <w:szCs w:val="16"/>
              </w:rPr>
            </w:pPr>
            <w:r>
              <w:rPr>
                <w:rFonts w:eastAsia="Calibri"/>
                <w:sz w:val="20"/>
                <w:szCs w:val="16"/>
              </w:rPr>
              <w:t>440-445, 485-500, 560</w:t>
            </w:r>
          </w:p>
        </w:tc>
        <w:tc>
          <w:tcPr>
            <w:tcW w:w="4500" w:type="dxa"/>
          </w:tcPr>
          <w:p w14:paraId="1C51578F" w14:textId="2D1CA854" w:rsidR="0053068D" w:rsidRDefault="0053068D" w:rsidP="005C78E5">
            <w:pPr>
              <w:rPr>
                <w:rFonts w:eastAsia="Calibri"/>
                <w:sz w:val="20"/>
                <w:szCs w:val="16"/>
              </w:rPr>
            </w:pPr>
            <w:r>
              <w:rPr>
                <w:rFonts w:eastAsia="Calibri"/>
                <w:sz w:val="20"/>
                <w:szCs w:val="16"/>
              </w:rPr>
              <w:t>Visible/ NIR Spectroscopy</w:t>
            </w:r>
          </w:p>
        </w:tc>
      </w:tr>
      <w:tr w:rsidR="0053068D" w:rsidRPr="005C78E5" w14:paraId="0D62014C" w14:textId="7798BCF2" w:rsidTr="0053068D">
        <w:tc>
          <w:tcPr>
            <w:tcW w:w="2093" w:type="dxa"/>
            <w:vMerge w:val="restart"/>
          </w:tcPr>
          <w:p w14:paraId="01C6BFA3" w14:textId="725CEE31" w:rsidR="0053068D" w:rsidRPr="005C78E5" w:rsidRDefault="0053068D" w:rsidP="005C78E5">
            <w:pPr>
              <w:rPr>
                <w:rFonts w:eastAsia="Calibri"/>
                <w:sz w:val="20"/>
                <w:szCs w:val="16"/>
              </w:rPr>
            </w:pPr>
            <w:r>
              <w:rPr>
                <w:rFonts w:eastAsia="Calibri"/>
                <w:sz w:val="20"/>
                <w:szCs w:val="16"/>
              </w:rPr>
              <w:t>Oxymyoglobin</w:t>
            </w:r>
          </w:p>
        </w:tc>
        <w:tc>
          <w:tcPr>
            <w:tcW w:w="1170" w:type="dxa"/>
            <w:vMerge w:val="restart"/>
          </w:tcPr>
          <w:p w14:paraId="40B28CFB" w14:textId="738284C4" w:rsidR="0053068D" w:rsidRDefault="0053068D" w:rsidP="005C78E5">
            <w:pPr>
              <w:rPr>
                <w:rFonts w:eastAsia="Calibri"/>
                <w:sz w:val="20"/>
                <w:szCs w:val="16"/>
              </w:rPr>
            </w:pPr>
            <w:r>
              <w:rPr>
                <w:rFonts w:eastAsia="Calibri"/>
                <w:sz w:val="20"/>
                <w:szCs w:val="16"/>
              </w:rPr>
              <w:t>lamb</w:t>
            </w:r>
          </w:p>
        </w:tc>
        <w:tc>
          <w:tcPr>
            <w:tcW w:w="1701" w:type="dxa"/>
          </w:tcPr>
          <w:p w14:paraId="1CD75EF1" w14:textId="385ADDE3" w:rsidR="0053068D" w:rsidRDefault="0053068D" w:rsidP="005C78E5">
            <w:pPr>
              <w:rPr>
                <w:rFonts w:eastAsia="Calibri"/>
                <w:sz w:val="20"/>
                <w:szCs w:val="16"/>
              </w:rPr>
            </w:pPr>
            <w:r>
              <w:rPr>
                <w:rFonts w:eastAsia="Calibri"/>
                <w:sz w:val="20"/>
                <w:szCs w:val="16"/>
              </w:rPr>
              <w:t>424, 550</w:t>
            </w:r>
          </w:p>
        </w:tc>
        <w:tc>
          <w:tcPr>
            <w:tcW w:w="4500" w:type="dxa"/>
          </w:tcPr>
          <w:p w14:paraId="3995925D" w14:textId="46F0987F" w:rsidR="0053068D" w:rsidRDefault="0053068D" w:rsidP="005C78E5">
            <w:pPr>
              <w:rPr>
                <w:rFonts w:eastAsia="Calibri"/>
                <w:sz w:val="20"/>
                <w:szCs w:val="16"/>
              </w:rPr>
            </w:pPr>
            <w:r>
              <w:rPr>
                <w:rFonts w:eastAsia="Calibri"/>
                <w:sz w:val="20"/>
                <w:szCs w:val="16"/>
              </w:rPr>
              <w:t>Visible/ NIR Spectroscopy</w:t>
            </w:r>
          </w:p>
        </w:tc>
      </w:tr>
      <w:tr w:rsidR="0053068D" w:rsidRPr="005C78E5" w14:paraId="6185A7BD" w14:textId="3A1CDCC4" w:rsidTr="0053068D">
        <w:tc>
          <w:tcPr>
            <w:tcW w:w="2093" w:type="dxa"/>
            <w:vMerge/>
          </w:tcPr>
          <w:p w14:paraId="0380B46C" w14:textId="77777777" w:rsidR="0053068D" w:rsidRPr="005C78E5" w:rsidRDefault="0053068D" w:rsidP="005C78E5">
            <w:pPr>
              <w:rPr>
                <w:rFonts w:eastAsia="Calibri"/>
                <w:sz w:val="20"/>
                <w:szCs w:val="16"/>
              </w:rPr>
            </w:pPr>
          </w:p>
        </w:tc>
        <w:tc>
          <w:tcPr>
            <w:tcW w:w="1170" w:type="dxa"/>
            <w:vMerge/>
          </w:tcPr>
          <w:p w14:paraId="7B9651CC" w14:textId="77777777" w:rsidR="0053068D" w:rsidRDefault="0053068D" w:rsidP="005C78E5">
            <w:pPr>
              <w:rPr>
                <w:rFonts w:eastAsia="Calibri"/>
                <w:sz w:val="20"/>
                <w:szCs w:val="16"/>
              </w:rPr>
            </w:pPr>
          </w:p>
        </w:tc>
        <w:tc>
          <w:tcPr>
            <w:tcW w:w="1701" w:type="dxa"/>
          </w:tcPr>
          <w:p w14:paraId="50CCF2A6" w14:textId="5B7B324E" w:rsidR="0053068D" w:rsidRDefault="0053068D" w:rsidP="005C78E5">
            <w:pPr>
              <w:rPr>
                <w:rFonts w:eastAsia="Calibri"/>
                <w:sz w:val="20"/>
                <w:szCs w:val="16"/>
              </w:rPr>
            </w:pPr>
            <w:r>
              <w:rPr>
                <w:rFonts w:eastAsia="Calibri"/>
                <w:sz w:val="20"/>
                <w:szCs w:val="16"/>
              </w:rPr>
              <w:t>580</w:t>
            </w:r>
          </w:p>
        </w:tc>
        <w:tc>
          <w:tcPr>
            <w:tcW w:w="4500" w:type="dxa"/>
          </w:tcPr>
          <w:p w14:paraId="004E2306" w14:textId="32690617" w:rsidR="0053068D" w:rsidRDefault="0053068D" w:rsidP="005C78E5">
            <w:pPr>
              <w:rPr>
                <w:rFonts w:eastAsia="Calibri"/>
                <w:sz w:val="20"/>
                <w:szCs w:val="16"/>
              </w:rPr>
            </w:pPr>
            <w:r>
              <w:rPr>
                <w:rFonts w:eastAsia="Calibri"/>
                <w:sz w:val="20"/>
                <w:szCs w:val="16"/>
              </w:rPr>
              <w:t>Visible Spectroscopy</w:t>
            </w:r>
          </w:p>
        </w:tc>
      </w:tr>
      <w:tr w:rsidR="0053068D" w:rsidRPr="005C78E5" w14:paraId="13FF5887" w14:textId="50A24C29" w:rsidTr="0053068D">
        <w:tc>
          <w:tcPr>
            <w:tcW w:w="2093" w:type="dxa"/>
            <w:vMerge/>
          </w:tcPr>
          <w:p w14:paraId="5EAE251C" w14:textId="77777777" w:rsidR="0053068D" w:rsidRPr="005C78E5" w:rsidRDefault="0053068D" w:rsidP="005C78E5">
            <w:pPr>
              <w:rPr>
                <w:rFonts w:eastAsia="Calibri"/>
                <w:sz w:val="20"/>
                <w:szCs w:val="16"/>
              </w:rPr>
            </w:pPr>
          </w:p>
        </w:tc>
        <w:tc>
          <w:tcPr>
            <w:tcW w:w="1170" w:type="dxa"/>
          </w:tcPr>
          <w:p w14:paraId="59D29789" w14:textId="7B84181F" w:rsidR="0053068D" w:rsidRDefault="0053068D" w:rsidP="005C78E5">
            <w:pPr>
              <w:rPr>
                <w:rFonts w:eastAsia="Calibri"/>
                <w:sz w:val="20"/>
                <w:szCs w:val="16"/>
              </w:rPr>
            </w:pPr>
            <w:r>
              <w:rPr>
                <w:rFonts w:eastAsia="Calibri"/>
                <w:sz w:val="20"/>
                <w:szCs w:val="16"/>
              </w:rPr>
              <w:t>Pork</w:t>
            </w:r>
          </w:p>
        </w:tc>
        <w:tc>
          <w:tcPr>
            <w:tcW w:w="1701" w:type="dxa"/>
          </w:tcPr>
          <w:p w14:paraId="7F0C3FFA" w14:textId="34B35DED" w:rsidR="0053068D" w:rsidRDefault="0053068D" w:rsidP="005C78E5">
            <w:pPr>
              <w:rPr>
                <w:rFonts w:eastAsia="Calibri"/>
                <w:sz w:val="20"/>
                <w:szCs w:val="16"/>
              </w:rPr>
            </w:pPr>
            <w:r>
              <w:rPr>
                <w:rFonts w:eastAsia="Calibri"/>
                <w:sz w:val="20"/>
                <w:szCs w:val="16"/>
              </w:rPr>
              <w:t>540, 580</w:t>
            </w:r>
          </w:p>
        </w:tc>
        <w:tc>
          <w:tcPr>
            <w:tcW w:w="4500" w:type="dxa"/>
          </w:tcPr>
          <w:p w14:paraId="7D509676" w14:textId="7EC92097" w:rsidR="0053068D" w:rsidRDefault="0053068D" w:rsidP="005C78E5">
            <w:pPr>
              <w:rPr>
                <w:rFonts w:eastAsia="Calibri"/>
                <w:sz w:val="20"/>
                <w:szCs w:val="16"/>
              </w:rPr>
            </w:pPr>
            <w:r>
              <w:rPr>
                <w:rFonts w:eastAsia="Calibri"/>
                <w:sz w:val="20"/>
                <w:szCs w:val="16"/>
              </w:rPr>
              <w:t>Visible Spectroscopy</w:t>
            </w:r>
          </w:p>
        </w:tc>
      </w:tr>
      <w:tr w:rsidR="005C78E5" w:rsidRPr="005C78E5" w14:paraId="2271B39C" w14:textId="17A925BB" w:rsidTr="0053068D">
        <w:tc>
          <w:tcPr>
            <w:tcW w:w="2093" w:type="dxa"/>
          </w:tcPr>
          <w:p w14:paraId="2D25C27D" w14:textId="4AF23FE2" w:rsidR="005C78E5" w:rsidRPr="005C78E5" w:rsidRDefault="005C78E5" w:rsidP="005C78E5">
            <w:pPr>
              <w:rPr>
                <w:rFonts w:eastAsia="Calibri"/>
                <w:sz w:val="20"/>
                <w:szCs w:val="16"/>
              </w:rPr>
            </w:pPr>
            <w:r>
              <w:rPr>
                <w:rFonts w:eastAsia="Calibri"/>
                <w:sz w:val="20"/>
                <w:szCs w:val="16"/>
              </w:rPr>
              <w:t>Sulf</w:t>
            </w:r>
            <w:r w:rsidR="00B35617">
              <w:rPr>
                <w:rFonts w:eastAsia="Calibri"/>
                <w:sz w:val="20"/>
                <w:szCs w:val="16"/>
              </w:rPr>
              <w:t xml:space="preserve"> </w:t>
            </w:r>
            <w:r>
              <w:rPr>
                <w:rFonts w:eastAsia="Calibri"/>
                <w:sz w:val="20"/>
                <w:szCs w:val="16"/>
              </w:rPr>
              <w:t>myoglobin</w:t>
            </w:r>
          </w:p>
        </w:tc>
        <w:tc>
          <w:tcPr>
            <w:tcW w:w="1170" w:type="dxa"/>
          </w:tcPr>
          <w:p w14:paraId="1CA2F015" w14:textId="4DF604A1" w:rsidR="005C78E5" w:rsidRDefault="005C78E5" w:rsidP="005C78E5">
            <w:pPr>
              <w:rPr>
                <w:rFonts w:eastAsia="Calibri"/>
                <w:sz w:val="20"/>
                <w:szCs w:val="16"/>
              </w:rPr>
            </w:pPr>
            <w:r>
              <w:rPr>
                <w:rFonts w:eastAsia="Calibri"/>
                <w:sz w:val="20"/>
                <w:szCs w:val="16"/>
              </w:rPr>
              <w:t xml:space="preserve">Chicken </w:t>
            </w:r>
          </w:p>
        </w:tc>
        <w:tc>
          <w:tcPr>
            <w:tcW w:w="1701" w:type="dxa"/>
          </w:tcPr>
          <w:p w14:paraId="31E111B9" w14:textId="0F61EFCC" w:rsidR="005C78E5" w:rsidRDefault="005C78E5" w:rsidP="005C78E5">
            <w:pPr>
              <w:rPr>
                <w:rFonts w:eastAsia="Calibri"/>
                <w:sz w:val="20"/>
                <w:szCs w:val="16"/>
              </w:rPr>
            </w:pPr>
            <w:r>
              <w:rPr>
                <w:rFonts w:eastAsia="Calibri"/>
                <w:sz w:val="20"/>
                <w:szCs w:val="16"/>
              </w:rPr>
              <w:t>635</w:t>
            </w:r>
          </w:p>
        </w:tc>
        <w:tc>
          <w:tcPr>
            <w:tcW w:w="4500" w:type="dxa"/>
          </w:tcPr>
          <w:p w14:paraId="4F1929F6" w14:textId="3F262E17" w:rsidR="005C78E5" w:rsidRDefault="005C78E5" w:rsidP="005C78E5">
            <w:pPr>
              <w:rPr>
                <w:rFonts w:eastAsia="Calibri"/>
                <w:sz w:val="20"/>
                <w:szCs w:val="16"/>
              </w:rPr>
            </w:pPr>
            <w:r>
              <w:rPr>
                <w:rFonts w:eastAsia="Calibri"/>
                <w:sz w:val="20"/>
                <w:szCs w:val="16"/>
              </w:rPr>
              <w:t>Visible/ NIR Spectroscopy</w:t>
            </w:r>
          </w:p>
        </w:tc>
      </w:tr>
    </w:tbl>
    <w:p w14:paraId="1DB97D06" w14:textId="77777777" w:rsidR="0072015C" w:rsidRPr="00A17B56" w:rsidRDefault="0072015C" w:rsidP="0072015C">
      <w:pPr>
        <w:pStyle w:val="TableCaption"/>
        <w:rPr>
          <w:rFonts w:eastAsia="Calibri"/>
        </w:rPr>
      </w:pPr>
    </w:p>
    <w:p w14:paraId="271EAC03" w14:textId="39872192" w:rsidR="00E918AB" w:rsidRDefault="00153F7C" w:rsidP="00643BD1">
      <w:pPr>
        <w:pStyle w:val="Paragraph"/>
        <w:rPr>
          <w:rStyle w:val="Emphasis"/>
          <w:i/>
          <w:iCs/>
        </w:rPr>
      </w:pPr>
      <w:r w:rsidRPr="00153F7C">
        <w:rPr>
          <w:rStyle w:val="Emphasis"/>
        </w:rPr>
        <w:t>Previous studies have shown that NIR Spectroscopy has a fairly good ability to assess meat quality and monitor relative absorbance alternation of oxymyoglobin and myoglobin in visible,</w:t>
      </w:r>
      <w:r>
        <w:rPr>
          <w:rStyle w:val="Emphasis"/>
        </w:rPr>
        <w:t xml:space="preserve"> </w:t>
      </w:r>
      <w:r w:rsidRPr="00153F7C">
        <w:rPr>
          <w:rStyle w:val="Emphasis"/>
        </w:rPr>
        <w:t xml:space="preserve">fat, water, </w:t>
      </w:r>
      <w:r>
        <w:rPr>
          <w:rStyle w:val="Emphasis"/>
        </w:rPr>
        <w:t xml:space="preserve">and </w:t>
      </w:r>
      <w:r w:rsidRPr="00153F7C">
        <w:rPr>
          <w:rStyle w:val="Emphasis"/>
        </w:rPr>
        <w:t>collagen in NIR spectral ranges</w:t>
      </w:r>
      <w:r w:rsidR="009C2370">
        <w:rPr>
          <w:rStyle w:val="Emphasis"/>
        </w:rPr>
        <w:t xml:space="preserve"> </w:t>
      </w:r>
      <w:r w:rsidR="009C2370">
        <w:rPr>
          <w:rStyle w:val="Emphasis"/>
          <w:i/>
          <w:iCs/>
        </w:rPr>
        <w:fldChar w:fldCharType="begin"/>
      </w:r>
      <w:r w:rsidR="009C2370">
        <w:rPr>
          <w:rStyle w:val="Emphasis"/>
        </w:rPr>
        <w:instrText xml:space="preserve"> ADDIN EN.CITE &lt;EndNote&gt;&lt;Cite&gt;&lt;Author&gt;Peyvasteh&lt;/Author&gt;&lt;Year&gt;2020&lt;/Year&gt;&lt;RecNum&gt;206&lt;/RecNum&gt;&lt;DisplayText&gt;[9]&lt;/DisplayText&gt;&lt;record&gt;&lt;rec-number&gt;206&lt;/rec-number&gt;&lt;foreign-keys&gt;&lt;key app="EN" db-id="xdre9sxep0x9vieatv4ppt51rerevrrfd0vr" timestamp="1728405265"&gt;206&lt;/key&gt;&lt;/foreign-keys&gt;&lt;ref-type name="Journal Article"&gt;17&lt;/ref-type&gt;&lt;contributors&gt;&lt;authors&gt;&lt;author&gt;Peyvasteh, Motahareh&lt;/author&gt;&lt;author&gt;Popov, Alexey&lt;/author&gt;&lt;author&gt;Bykov, Alexander&lt;/author&gt;&lt;author&gt;Meglinski, Igor&lt;/author&gt;&lt;/authors&gt;&lt;/contributors&gt;&lt;titles&gt;&lt;title&gt;Meat freshness revealed by visible to near-infrared spectroscopy and principal component analysis&lt;/title&gt;&lt;secondary-title&gt;Journal of Physics Communications&lt;/secondary-title&gt;&lt;/titles&gt;&lt;periodical&gt;&lt;full-title&gt;Journal of Physics Communications&lt;/full-title&gt;&lt;/periodical&gt;&lt;pages&gt;095011&lt;/pages&gt;&lt;volume&gt;4&lt;/volume&gt;&lt;number&gt;9&lt;/number&gt;&lt;dates&gt;&lt;year&gt;2020&lt;/year&gt;&lt;/dates&gt;&lt;publisher&gt;IOP Publishing&lt;/publisher&gt;&lt;isbn&gt;2399-6528&lt;/isbn&gt;&lt;urls&gt;&lt;/urls&gt;&lt;/record&gt;&lt;/Cite&gt;&lt;/EndNote&gt;</w:instrText>
      </w:r>
      <w:r w:rsidR="009C2370">
        <w:rPr>
          <w:rStyle w:val="Emphasis"/>
          <w:i/>
          <w:iCs/>
        </w:rPr>
        <w:fldChar w:fldCharType="separate"/>
      </w:r>
      <w:r w:rsidR="009C2370">
        <w:rPr>
          <w:rStyle w:val="Emphasis"/>
          <w:noProof/>
        </w:rPr>
        <w:t>[</w:t>
      </w:r>
      <w:hyperlink w:anchor="_ENREF_9" w:tooltip="Peyvasteh, 2020 #206" w:history="1">
        <w:r w:rsidR="009C2370">
          <w:rPr>
            <w:rStyle w:val="Emphasis"/>
            <w:noProof/>
          </w:rPr>
          <w:t>9</w:t>
        </w:r>
      </w:hyperlink>
      <w:r w:rsidR="009C2370">
        <w:rPr>
          <w:rStyle w:val="Emphasis"/>
          <w:noProof/>
        </w:rPr>
        <w:t>]</w:t>
      </w:r>
      <w:r w:rsidR="009C2370">
        <w:rPr>
          <w:rStyle w:val="Emphasis"/>
          <w:i/>
          <w:iCs/>
        </w:rPr>
        <w:fldChar w:fldCharType="end"/>
      </w:r>
      <w:r w:rsidRPr="00153F7C">
        <w:rPr>
          <w:rStyle w:val="Emphasis"/>
        </w:rPr>
        <w:t>.</w:t>
      </w:r>
      <w:r w:rsidR="00E62FAA">
        <w:rPr>
          <w:rStyle w:val="Emphasis"/>
        </w:rPr>
        <w:t xml:space="preserve"> </w:t>
      </w:r>
      <w:r w:rsidR="00487402" w:rsidRPr="00487402">
        <w:rPr>
          <w:rStyle w:val="Emphasis"/>
        </w:rPr>
        <w:t>In the field of food research, this method is very popular so that many previous studies have used it to determine the damage to fresh beef, freshness, meat counterfeiting, formalin content in meat, freshness of sea fish, and the quality of rice bran</w:t>
      </w:r>
      <w:r w:rsidR="009C2370">
        <w:rPr>
          <w:rStyle w:val="Emphasis"/>
        </w:rPr>
        <w:t xml:space="preserve"> </w:t>
      </w:r>
      <w:r w:rsidR="009C2370">
        <w:rPr>
          <w:rStyle w:val="Emphasis"/>
          <w:i/>
          <w:iCs/>
        </w:rPr>
        <w:fldChar w:fldCharType="begin"/>
      </w:r>
      <w:r w:rsidR="009C2370">
        <w:rPr>
          <w:rStyle w:val="Emphasis"/>
        </w:rPr>
        <w:instrText xml:space="preserve"> ADDIN EN.CITE &lt;EndNote&gt;&lt;Cite&gt;&lt;Author&gt;Njume&lt;/Author&gt;&lt;Year&gt;2021&lt;/Year&gt;&lt;RecNum&gt;207&lt;/RecNum&gt;&lt;DisplayText&gt;[10]&lt;/DisplayText&gt;&lt;record&gt;&lt;rec-number&gt;207&lt;/rec-number&gt;&lt;foreign-keys&gt;&lt;key app="EN" db-id="xdre9sxep0x9vieatv4ppt51rerevrrfd0vr" timestamp="1728405329"&gt;207&lt;/key&gt;&lt;/foreign-keys&gt;&lt;ref-type name="Journal Article"&gt;17&lt;/ref-type&gt;&lt;contributors&gt;&lt;authors&gt;&lt;author&gt;Njume, Akeme Cyril&lt;/author&gt;&lt;author&gt;Purwanto, Y. Aris&lt;/author&gt;&lt;author&gt;Astuti, Dewi Apri&lt;/author&gt;&lt;author&gt;Widodo, Slamet&lt;/author&gt;&lt;/authors&gt;&lt;/contributors&gt;&lt;titles&gt;&lt;title&gt;Rapid Assessment of Fresh Beef Spoilage Using Portable Near-Infrared Spectroscopy&lt;/title&gt;&lt;secondary-title&gt;Jurnal Keteknikan Pertanian&lt;/secondary-title&gt;&lt;/titles&gt;&lt;periodical&gt;&lt;full-title&gt;Jurnal Keteknikan Pertanian&lt;/full-title&gt;&lt;/periodical&gt;&lt;pages&gt;79-86&lt;/pages&gt;&lt;volume&gt;9&lt;/volume&gt;&lt;number&gt;3&lt;/number&gt;&lt;dates&gt;&lt;year&gt;2021&lt;/year&gt;&lt;/dates&gt;&lt;isbn&gt;2338-8439&lt;/isbn&gt;&lt;urls&gt;&lt;/urls&gt;&lt;/record&gt;&lt;/Cite&gt;&lt;/EndNote&gt;</w:instrText>
      </w:r>
      <w:r w:rsidR="009C2370">
        <w:rPr>
          <w:rStyle w:val="Emphasis"/>
          <w:i/>
          <w:iCs/>
        </w:rPr>
        <w:fldChar w:fldCharType="separate"/>
      </w:r>
      <w:r w:rsidR="009C2370">
        <w:rPr>
          <w:rStyle w:val="Emphasis"/>
          <w:noProof/>
        </w:rPr>
        <w:t>[</w:t>
      </w:r>
      <w:hyperlink w:anchor="_ENREF_10" w:tooltip="Njume, 2021 #207" w:history="1">
        <w:r w:rsidR="009C2370">
          <w:rPr>
            <w:rStyle w:val="Emphasis"/>
            <w:noProof/>
          </w:rPr>
          <w:t>10</w:t>
        </w:r>
      </w:hyperlink>
      <w:r w:rsidR="009C2370">
        <w:rPr>
          <w:rStyle w:val="Emphasis"/>
          <w:noProof/>
        </w:rPr>
        <w:t>]</w:t>
      </w:r>
      <w:r w:rsidR="009C2370">
        <w:rPr>
          <w:rStyle w:val="Emphasis"/>
          <w:i/>
          <w:iCs/>
        </w:rPr>
        <w:fldChar w:fldCharType="end"/>
      </w:r>
      <w:r w:rsidR="009C2370">
        <w:rPr>
          <w:rStyle w:val="Emphasis"/>
        </w:rPr>
        <w:t xml:space="preserve"> </w:t>
      </w:r>
      <w:r w:rsidR="009C2370">
        <w:rPr>
          <w:rStyle w:val="Emphasis"/>
          <w:i/>
          <w:iCs/>
        </w:rPr>
        <w:fldChar w:fldCharType="begin"/>
      </w:r>
      <w:r w:rsidR="009C2370">
        <w:rPr>
          <w:rStyle w:val="Emphasis"/>
        </w:rPr>
        <w:instrText xml:space="preserve"> ADDIN EN.CITE &lt;EndNote&gt;&lt;Cite&gt;&lt;Author&gt;Fengou&lt;/Author&gt;&lt;Year&gt;2021&lt;/Year&gt;&lt;RecNum&gt;208&lt;/RecNum&gt;&lt;DisplayText&gt;[11]&lt;/DisplayText&gt;&lt;record&gt;&lt;rec-number&gt;208&lt;/rec-number&gt;&lt;foreign-keys&gt;&lt;key app="EN" db-id="xdre9sxep0x9vieatv4ppt51rerevrrfd0vr" timestamp="1728405412"&gt;208&lt;/key&gt;&lt;/foreign-keys&gt;&lt;ref-type name="Journal Article"&gt;17&lt;/ref-type&gt;&lt;contributors&gt;&lt;authors&gt;&lt;author&gt;Fengou, Lemonia-Christina&lt;/author&gt;&lt;author&gt;Lianou, Alexandra&lt;/author&gt;&lt;author&gt;Tsakanikas, Panagiοtis&lt;/author&gt;&lt;author&gt;Mohareb, Fady&lt;/author&gt;&lt;author&gt;Nychas, George-John E.&lt;/author&gt;&lt;/authors&gt;&lt;/contributors&gt;&lt;titles&gt;&lt;title&gt;Detection of meat adulteration using spectroscopy-based sensors&lt;/title&gt;&lt;secondary-title&gt;Foods&lt;/secondary-title&gt;&lt;/titles&gt;&lt;periodical&gt;&lt;full-title&gt;Foods&lt;/full-title&gt;&lt;/periodical&gt;&lt;pages&gt;861&lt;/pages&gt;&lt;volume&gt;10&lt;/volume&gt;&lt;number&gt;4&lt;/number&gt;&lt;dates&gt;&lt;year&gt;2021&lt;/year&gt;&lt;/dates&gt;&lt;publisher&gt;MDPI&lt;/publisher&gt;&lt;isbn&gt;2304-8158&lt;/isbn&gt;&lt;urls&gt;&lt;/urls&gt;&lt;/record&gt;&lt;/Cite&gt;&lt;/EndNote&gt;</w:instrText>
      </w:r>
      <w:r w:rsidR="009C2370">
        <w:rPr>
          <w:rStyle w:val="Emphasis"/>
          <w:i/>
          <w:iCs/>
        </w:rPr>
        <w:fldChar w:fldCharType="separate"/>
      </w:r>
      <w:r w:rsidR="009C2370">
        <w:rPr>
          <w:rStyle w:val="Emphasis"/>
          <w:noProof/>
        </w:rPr>
        <w:t>[</w:t>
      </w:r>
      <w:hyperlink w:anchor="_ENREF_11" w:tooltip="Fengou, 2021 #208" w:history="1">
        <w:r w:rsidR="009C2370">
          <w:rPr>
            <w:rStyle w:val="Emphasis"/>
            <w:noProof/>
          </w:rPr>
          <w:t>11</w:t>
        </w:r>
      </w:hyperlink>
      <w:r w:rsidR="009C2370">
        <w:rPr>
          <w:rStyle w:val="Emphasis"/>
          <w:noProof/>
        </w:rPr>
        <w:t>]</w:t>
      </w:r>
      <w:r w:rsidR="009C2370">
        <w:rPr>
          <w:rStyle w:val="Emphasis"/>
          <w:i/>
          <w:iCs/>
        </w:rPr>
        <w:fldChar w:fldCharType="end"/>
      </w:r>
      <w:r w:rsidR="009C2370">
        <w:rPr>
          <w:rStyle w:val="Emphasis"/>
        </w:rPr>
        <w:t xml:space="preserve"> </w:t>
      </w:r>
      <w:r w:rsidR="009C2370">
        <w:rPr>
          <w:rStyle w:val="Emphasis"/>
          <w:i/>
          <w:iCs/>
        </w:rPr>
        <w:fldChar w:fldCharType="begin"/>
      </w:r>
      <w:r w:rsidR="009C2370">
        <w:rPr>
          <w:rStyle w:val="Emphasis"/>
        </w:rPr>
        <w:instrText xml:space="preserve"> ADDIN EN.CITE &lt;EndNote&gt;&lt;Cite&gt;&lt;Author&gt;Lestari&lt;/Author&gt;&lt;Year&gt;2015&lt;/Year&gt;&lt;RecNum&gt;209&lt;/RecNum&gt;&lt;DisplayText&gt;[12]&lt;/DisplayText&gt;&lt;record&gt;&lt;rec-number&gt;209&lt;/rec-number&gt;&lt;foreign-keys&gt;&lt;key app="EN" db-id="xdre9sxep0x9vieatv4ppt51rerevrrfd0vr" timestamp="1728405470"&gt;209&lt;/key&gt;&lt;/foreign-keys&gt;&lt;ref-type name="Journal Article"&gt;17&lt;/ref-type&gt;&lt;contributors&gt;&lt;authors&gt;&lt;author&gt;Lestari, Novia&lt;/author&gt;&lt;author&gt;Yuwana, Yuwana&lt;/author&gt;&lt;author&gt;Efendi, Zulman&lt;/author&gt;&lt;/authors&gt;&lt;/contributors&gt;&lt;titles&gt;&lt;title&gt;LEVELS OF FRESHNESS AND PHYSICAL DAMAGE IDENTIFICATION OF FISH AVAILABLE FOR COMSUMERS AT PASAR MINGGU MARKET BENGKULU&lt;/title&gt;&lt;secondary-title&gt;Jurnal Agroindustri&lt;/secondary-title&gt;&lt;/titles&gt;&lt;periodical&gt;&lt;full-title&gt;Jurnal Agroindustri&lt;/full-title&gt;&lt;/periodical&gt;&lt;pages&gt;44-56&lt;/pages&gt;&lt;volume&gt;5&lt;/volume&gt;&lt;number&gt;1&lt;/number&gt;&lt;dates&gt;&lt;year&gt;2015&lt;/year&gt;&lt;/dates&gt;&lt;isbn&gt;2613-9952&lt;/isbn&gt;&lt;urls&gt;&lt;/urls&gt;&lt;/record&gt;&lt;/Cite&gt;&lt;/EndNote&gt;</w:instrText>
      </w:r>
      <w:r w:rsidR="009C2370">
        <w:rPr>
          <w:rStyle w:val="Emphasis"/>
          <w:i/>
          <w:iCs/>
        </w:rPr>
        <w:fldChar w:fldCharType="separate"/>
      </w:r>
      <w:r w:rsidR="009C2370">
        <w:rPr>
          <w:rStyle w:val="Emphasis"/>
          <w:noProof/>
        </w:rPr>
        <w:t>[</w:t>
      </w:r>
      <w:hyperlink w:anchor="_ENREF_12" w:tooltip="Lestari, 2015 #209" w:history="1">
        <w:r w:rsidR="009C2370">
          <w:rPr>
            <w:rStyle w:val="Emphasis"/>
            <w:noProof/>
          </w:rPr>
          <w:t>12</w:t>
        </w:r>
      </w:hyperlink>
      <w:r w:rsidR="009C2370">
        <w:rPr>
          <w:rStyle w:val="Emphasis"/>
          <w:noProof/>
        </w:rPr>
        <w:t>]</w:t>
      </w:r>
      <w:r w:rsidR="009C2370">
        <w:rPr>
          <w:rStyle w:val="Emphasis"/>
          <w:i/>
          <w:iCs/>
        </w:rPr>
        <w:fldChar w:fldCharType="end"/>
      </w:r>
      <w:r w:rsidR="009C2370">
        <w:rPr>
          <w:rStyle w:val="Emphasis"/>
        </w:rPr>
        <w:t xml:space="preserve"> </w:t>
      </w:r>
      <w:r w:rsidR="009C2370">
        <w:rPr>
          <w:rStyle w:val="Emphasis"/>
          <w:i/>
          <w:iCs/>
        </w:rPr>
        <w:fldChar w:fldCharType="begin"/>
      </w:r>
      <w:r w:rsidR="009C2370">
        <w:rPr>
          <w:rStyle w:val="Emphasis"/>
        </w:rPr>
        <w:instrText xml:space="preserve"> ADDIN EN.CITE &lt;EndNote&gt;&lt;Cite&gt;&lt;Author&gt;Rakhmawati&lt;/Author&gt;&lt;Year&gt;2023&lt;/Year&gt;&lt;RecNum&gt;210&lt;/RecNum&gt;&lt;DisplayText&gt;[13]&lt;/DisplayText&gt;&lt;record&gt;&lt;rec-number&gt;210&lt;/rec-number&gt;&lt;foreign-keys&gt;&lt;key app="EN" db-id="xdre9sxep0x9vieatv4ppt51rerevrrfd0vr" timestamp="1728405525"&gt;210&lt;/key&gt;&lt;/foreign-keys&gt;&lt;ref-type name="Journal Article"&gt;17&lt;/ref-type&gt;&lt;contributors&gt;&lt;authors&gt;&lt;author&gt;Rakhmawati, Agita&lt;/author&gt;&lt;author&gt;Purwanto, Yohanes Aris&lt;/author&gt;&lt;author&gt;Widodo, Slamet&lt;/author&gt;&lt;author&gt;Astuti, Dewi Apri&lt;/author&gt;&lt;/authors&gt;&lt;/contributors&gt;&lt;titles&gt;&lt;title&gt;Detection of Formalin Content in Chicken Meat Using Portable Near Infrared Spectrometer&lt;/title&gt;&lt;secondary-title&gt;Jurnal Teknik Pertanian Lampung (Journal of Agricultural Engineering)&lt;/secondary-title&gt;&lt;/titles&gt;&lt;periodical&gt;&lt;full-title&gt;Jurnal Teknik Pertanian Lampung (Journal of Agricultural Engineering)&lt;/full-title&gt;&lt;/periodical&gt;&lt;pages&gt;831-839&lt;/pages&gt;&lt;volume&gt;12&lt;/volume&gt;&lt;number&gt;4&lt;/number&gt;&lt;dates&gt;&lt;year&gt;2023&lt;/year&gt;&lt;/dates&gt;&lt;isbn&gt;2549-0818&lt;/isbn&gt;&lt;urls&gt;&lt;/urls&gt;&lt;/record&gt;&lt;/Cite&gt;&lt;/EndNote&gt;</w:instrText>
      </w:r>
      <w:r w:rsidR="009C2370">
        <w:rPr>
          <w:rStyle w:val="Emphasis"/>
          <w:i/>
          <w:iCs/>
        </w:rPr>
        <w:fldChar w:fldCharType="separate"/>
      </w:r>
      <w:r w:rsidR="009C2370">
        <w:rPr>
          <w:rStyle w:val="Emphasis"/>
          <w:noProof/>
        </w:rPr>
        <w:t>[</w:t>
      </w:r>
      <w:hyperlink w:anchor="_ENREF_13" w:tooltip="Rakhmawati, 2023 #210" w:history="1">
        <w:r w:rsidR="009C2370">
          <w:rPr>
            <w:rStyle w:val="Emphasis"/>
            <w:noProof/>
          </w:rPr>
          <w:t>13</w:t>
        </w:r>
      </w:hyperlink>
      <w:r w:rsidR="009C2370">
        <w:rPr>
          <w:rStyle w:val="Emphasis"/>
          <w:noProof/>
        </w:rPr>
        <w:t>]</w:t>
      </w:r>
      <w:r w:rsidR="009C2370">
        <w:rPr>
          <w:rStyle w:val="Emphasis"/>
          <w:i/>
          <w:iCs/>
        </w:rPr>
        <w:fldChar w:fldCharType="end"/>
      </w:r>
      <w:r w:rsidR="009C2370">
        <w:rPr>
          <w:rStyle w:val="Emphasis"/>
        </w:rPr>
        <w:t xml:space="preserve"> </w:t>
      </w:r>
      <w:r w:rsidR="009C2370">
        <w:rPr>
          <w:rStyle w:val="Emphasis"/>
          <w:i/>
          <w:iCs/>
        </w:rPr>
        <w:fldChar w:fldCharType="begin"/>
      </w:r>
      <w:r w:rsidR="009C2370">
        <w:rPr>
          <w:rStyle w:val="Emphasis"/>
        </w:rPr>
        <w:instrText xml:space="preserve"> ADDIN EN.CITE &lt;EndNote&gt;&lt;Cite&gt;&lt;Author&gt;Wulandari&lt;/Author&gt;&lt;Year&gt;2022&lt;/Year&gt;&lt;RecNum&gt;211&lt;/RecNum&gt;&lt;DisplayText&gt;[14]&lt;/DisplayText&gt;&lt;record&gt;&lt;rec-number&gt;211&lt;/rec-number&gt;&lt;foreign-keys&gt;&lt;key app="EN" db-id="xdre9sxep0x9vieatv4ppt51rerevrrfd0vr" timestamp="1728405577"&gt;211&lt;/key&gt;&lt;/foreign-keys&gt;&lt;ref-type name="Journal Article"&gt;17&lt;/ref-type&gt;&lt;contributors&gt;&lt;authors&gt;&lt;author&gt;Wulandari, Suci&lt;/author&gt;&lt;author&gt;Adhyatma, M.&lt;/author&gt;&lt;author&gt;Pantaya, Dadik&lt;/author&gt;&lt;author&gt;Jayanegara, Anuraga&lt;/author&gt;&lt;author&gt;Nurfitriani, Rizki Amalia&lt;/author&gt;&lt;/authors&gt;&lt;/contributors&gt;&lt;titles&gt;&lt;title&gt;Near infrared spectroscopy for the quality control of rice bran&lt;/title&gt;&lt;secondary-title&gt;Livestock and Animal Research&lt;/secondary-title&gt;&lt;/titles&gt;&lt;periodical&gt;&lt;full-title&gt;Livestock and Animal Research&lt;/full-title&gt;&lt;/periodical&gt;&lt;pages&gt;210-219&lt;/pages&gt;&lt;volume&gt;20&lt;/volume&gt;&lt;number&gt;2&lt;/number&gt;&lt;dates&gt;&lt;year&gt;2022&lt;/year&gt;&lt;/dates&gt;&lt;isbn&gt;2721-7086&lt;/isbn&gt;&lt;urls&gt;&lt;/urls&gt;&lt;/record&gt;&lt;/Cite&gt;&lt;/EndNote&gt;</w:instrText>
      </w:r>
      <w:r w:rsidR="009C2370">
        <w:rPr>
          <w:rStyle w:val="Emphasis"/>
          <w:i/>
          <w:iCs/>
        </w:rPr>
        <w:fldChar w:fldCharType="separate"/>
      </w:r>
      <w:r w:rsidR="009C2370">
        <w:rPr>
          <w:rStyle w:val="Emphasis"/>
          <w:noProof/>
        </w:rPr>
        <w:t>[</w:t>
      </w:r>
      <w:hyperlink w:anchor="_ENREF_14" w:tooltip="Wulandari, 2022 #211" w:history="1">
        <w:r w:rsidR="009C2370">
          <w:rPr>
            <w:rStyle w:val="Emphasis"/>
            <w:noProof/>
          </w:rPr>
          <w:t>14</w:t>
        </w:r>
      </w:hyperlink>
      <w:r w:rsidR="009C2370">
        <w:rPr>
          <w:rStyle w:val="Emphasis"/>
          <w:noProof/>
        </w:rPr>
        <w:t>]</w:t>
      </w:r>
      <w:r w:rsidR="009C2370">
        <w:rPr>
          <w:rStyle w:val="Emphasis"/>
          <w:i/>
          <w:iCs/>
        </w:rPr>
        <w:fldChar w:fldCharType="end"/>
      </w:r>
      <w:r w:rsidR="00487402" w:rsidRPr="00487402">
        <w:rPr>
          <w:rStyle w:val="Emphasis"/>
        </w:rPr>
        <w:t>. So based on the results of previous studies, researchers proposed the development of miniature Near Infrared Spectroscopy using the Sparkfun AS7265X sensor.</w:t>
      </w:r>
    </w:p>
    <w:p w14:paraId="590C3C2B" w14:textId="078523CF" w:rsidR="00EA50A7" w:rsidRPr="00F350C5" w:rsidRDefault="00EA50A7" w:rsidP="00784F94">
      <w:pPr>
        <w:pStyle w:val="Heading1"/>
        <w:rPr>
          <w:color w:val="FF0000"/>
        </w:rPr>
      </w:pPr>
      <w:r w:rsidRPr="000F3AAB">
        <w:t>METHODS</w:t>
      </w:r>
    </w:p>
    <w:p w14:paraId="0BC7A0B0" w14:textId="6D8AD8E3" w:rsidR="00487402" w:rsidRDefault="003D7127" w:rsidP="00F0584B">
      <w:pPr>
        <w:pStyle w:val="Paragraph"/>
        <w:rPr>
          <w:rStyle w:val="Emphasis"/>
          <w:i/>
          <w:iCs/>
        </w:rPr>
      </w:pPr>
      <w:r w:rsidRPr="003D7127">
        <w:rPr>
          <w:rStyle w:val="Emphasis"/>
        </w:rPr>
        <w:t xml:space="preserve">The development of miniature </w:t>
      </w:r>
      <w:r>
        <w:rPr>
          <w:rStyle w:val="Emphasis"/>
        </w:rPr>
        <w:t>n</w:t>
      </w:r>
      <w:r w:rsidRPr="003D7127">
        <w:rPr>
          <w:rStyle w:val="Emphasis"/>
        </w:rPr>
        <w:t>ear</w:t>
      </w:r>
      <w:r>
        <w:rPr>
          <w:rStyle w:val="Emphasis"/>
        </w:rPr>
        <w:t>-i</w:t>
      </w:r>
      <w:r w:rsidRPr="003D7127">
        <w:rPr>
          <w:rStyle w:val="Emphasis"/>
        </w:rPr>
        <w:t>nfrared spectroscopy consists of three stages, the first is designing miniature spectroscopy, the second is taking data sheets and the third is testing and analysis. The following</w:t>
      </w:r>
      <w:r w:rsidR="0091130D">
        <w:rPr>
          <w:rStyle w:val="Emphasis"/>
          <w:i/>
          <w:iCs/>
        </w:rPr>
        <w:t xml:space="preserve"> </w:t>
      </w:r>
      <w:r w:rsidR="0091130D" w:rsidRPr="0091130D">
        <w:rPr>
          <w:rStyle w:val="Emphasis"/>
          <w:b/>
          <w:bCs/>
          <w:i/>
          <w:iCs/>
        </w:rPr>
        <w:t>FIGURE 1</w:t>
      </w:r>
      <w:r w:rsidRPr="003D7127">
        <w:rPr>
          <w:rStyle w:val="Emphasis"/>
        </w:rPr>
        <w:t xml:space="preserve"> is a block diagram of the development flow of miniature </w:t>
      </w:r>
      <w:r>
        <w:rPr>
          <w:rStyle w:val="Emphasis"/>
        </w:rPr>
        <w:t>near-infrared</w:t>
      </w:r>
      <w:r w:rsidRPr="003D7127">
        <w:rPr>
          <w:rStyle w:val="Emphasis"/>
        </w:rPr>
        <w:t xml:space="preserve"> spectroscopy.</w:t>
      </w:r>
      <w:r w:rsidR="00F0584B">
        <w:rPr>
          <w:rStyle w:val="Emphasis"/>
        </w:rPr>
        <w:t xml:space="preserve"> </w:t>
      </w:r>
      <w:r w:rsidR="00F0584B" w:rsidRPr="00F0584B">
        <w:rPr>
          <w:rStyle w:val="Emphasis"/>
        </w:rPr>
        <w:t>This study will focus on measuring the quality of chicken meat found in traditional markets in the Malang area.</w:t>
      </w:r>
    </w:p>
    <w:p w14:paraId="5D02DBAA" w14:textId="3FEA7373" w:rsidR="00554459" w:rsidRDefault="00131058" w:rsidP="00131058">
      <w:pPr>
        <w:pStyle w:val="Paragraph"/>
        <w:jc w:val="center"/>
        <w:rPr>
          <w:rStyle w:val="Emphasis"/>
          <w:i/>
          <w:iCs/>
        </w:rPr>
      </w:pPr>
      <w:r w:rsidRPr="00131058">
        <w:rPr>
          <w:rStyle w:val="Emphasis"/>
          <w:i/>
          <w:iCs/>
          <w:noProof/>
        </w:rPr>
        <w:lastRenderedPageBreak/>
        <w:drawing>
          <wp:inline distT="0" distB="0" distL="0" distR="0" wp14:anchorId="7C367448" wp14:editId="5A8E302D">
            <wp:extent cx="3392170" cy="491280"/>
            <wp:effectExtent l="0" t="0" r="0" b="4445"/>
            <wp:docPr id="478730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730827" name=""/>
                    <pic:cNvPicPr/>
                  </pic:nvPicPr>
                  <pic:blipFill>
                    <a:blip r:embed="rId6"/>
                    <a:stretch>
                      <a:fillRect/>
                    </a:stretch>
                  </pic:blipFill>
                  <pic:spPr>
                    <a:xfrm>
                      <a:off x="0" y="0"/>
                      <a:ext cx="3435238" cy="497517"/>
                    </a:xfrm>
                    <a:prstGeom prst="rect">
                      <a:avLst/>
                    </a:prstGeom>
                  </pic:spPr>
                </pic:pic>
              </a:graphicData>
            </a:graphic>
          </wp:inline>
        </w:drawing>
      </w:r>
    </w:p>
    <w:p w14:paraId="2CA0DDFA" w14:textId="04672C04" w:rsidR="00487402" w:rsidRPr="00494005" w:rsidRDefault="00782DF3" w:rsidP="003D7127">
      <w:pPr>
        <w:pStyle w:val="FigureCaption"/>
      </w:pPr>
      <w:r w:rsidRPr="003D7127">
        <w:rPr>
          <w:b/>
          <w:bCs/>
        </w:rPr>
        <w:t xml:space="preserve">FIGURE </w:t>
      </w:r>
      <w:r w:rsidR="003D7127" w:rsidRPr="003D7127">
        <w:rPr>
          <w:b/>
          <w:bCs/>
        </w:rPr>
        <w:fldChar w:fldCharType="begin"/>
      </w:r>
      <w:r w:rsidR="003D7127" w:rsidRPr="003D7127">
        <w:rPr>
          <w:b/>
          <w:bCs/>
        </w:rPr>
        <w:instrText xml:space="preserve"> SEQ Figure \* ARABIC </w:instrText>
      </w:r>
      <w:r w:rsidR="003D7127" w:rsidRPr="003D7127">
        <w:rPr>
          <w:b/>
          <w:bCs/>
        </w:rPr>
        <w:fldChar w:fldCharType="separate"/>
      </w:r>
      <w:r>
        <w:rPr>
          <w:b/>
          <w:bCs/>
          <w:noProof/>
        </w:rPr>
        <w:t>1</w:t>
      </w:r>
      <w:r w:rsidR="003D7127" w:rsidRPr="003D7127">
        <w:rPr>
          <w:b/>
          <w:bCs/>
        </w:rPr>
        <w:fldChar w:fldCharType="end"/>
      </w:r>
      <w:r w:rsidR="00487402" w:rsidRPr="00494005">
        <w:t xml:space="preserve"> </w:t>
      </w:r>
      <w:r w:rsidR="003D7127">
        <w:t>Block d</w:t>
      </w:r>
      <w:r w:rsidR="00487402">
        <w:t xml:space="preserve">iagram </w:t>
      </w:r>
      <w:r w:rsidR="003D7127" w:rsidRPr="003D7127">
        <w:t>of the development flow of miniature near-infrared spectroscopy</w:t>
      </w:r>
    </w:p>
    <w:p w14:paraId="4E5A4E04" w14:textId="77777777" w:rsidR="00487402" w:rsidRDefault="00487402" w:rsidP="00784F94">
      <w:pPr>
        <w:pStyle w:val="Paragraph"/>
        <w:rPr>
          <w:rStyle w:val="Emphasis"/>
          <w:i/>
          <w:iCs/>
        </w:rPr>
      </w:pPr>
    </w:p>
    <w:p w14:paraId="6BA236E6" w14:textId="5D15EE86" w:rsidR="005A77A3" w:rsidRDefault="009D5DE9" w:rsidP="00D56ECA">
      <w:pPr>
        <w:pStyle w:val="Paragraph"/>
        <w:rPr>
          <w:rStyle w:val="Emphasis"/>
          <w:i/>
          <w:iCs/>
        </w:rPr>
      </w:pPr>
      <w:r w:rsidRPr="009D5DE9">
        <w:rPr>
          <w:rStyle w:val="Emphasis"/>
        </w:rPr>
        <w:t xml:space="preserve">Miniature near infrared spectroscopy consists of two hardware systems and software or desktop app. The proposed hardware system consists of an ESP-32 microcontroller and a Sparkfun AS7265X near infrared spectroscopy sensor. ESP-32 functions to send data from the spectroscopy sensor to the desktop app. Near infrared spectroscopy works by emitting visible, UV, and infrared light waves where this sensor is able to detect the presence of fat and protein </w:t>
      </w:r>
      <w:r w:rsidR="009C2370">
        <w:rPr>
          <w:rStyle w:val="Emphasis"/>
          <w:i/>
          <w:iCs/>
        </w:rPr>
        <w:fldChar w:fldCharType="begin"/>
      </w:r>
      <w:r w:rsidR="009C2370">
        <w:rPr>
          <w:rStyle w:val="Emphasis"/>
        </w:rPr>
        <w:instrText xml:space="preserve"> ADDIN EN.CITE &lt;EndNote&gt;&lt;Cite&gt;&lt;Author&gt;Peyvasteh&lt;/Author&gt;&lt;Year&gt;2020&lt;/Year&gt;&lt;RecNum&gt;206&lt;/RecNum&gt;&lt;DisplayText&gt;[9]&lt;/DisplayText&gt;&lt;record&gt;&lt;rec-number&gt;206&lt;/rec-number&gt;&lt;foreign-keys&gt;&lt;key app="EN" db-id="xdre9sxep0x9vieatv4ppt51rerevrrfd0vr" timestamp="1728405265"&gt;206&lt;/key&gt;&lt;/foreign-keys&gt;&lt;ref-type name="Journal Article"&gt;17&lt;/ref-type&gt;&lt;contributors&gt;&lt;authors&gt;&lt;author&gt;Peyvasteh, Motahareh&lt;/author&gt;&lt;author&gt;Popov, Alexey&lt;/author&gt;&lt;author&gt;Bykov, Alexander&lt;/author&gt;&lt;author&gt;Meglinski, Igor&lt;/author&gt;&lt;/authors&gt;&lt;/contributors&gt;&lt;titles&gt;&lt;title&gt;Meat freshness revealed by visible to near-infrared spectroscopy and principal component analysis&lt;/title&gt;&lt;secondary-title&gt;Journal of Physics Communications&lt;/secondary-title&gt;&lt;/titles&gt;&lt;periodical&gt;&lt;full-title&gt;Journal of Physics Communications&lt;/full-title&gt;&lt;/periodical&gt;&lt;pages&gt;095011&lt;/pages&gt;&lt;volume&gt;4&lt;/volume&gt;&lt;number&gt;9&lt;/number&gt;&lt;dates&gt;&lt;year&gt;2020&lt;/year&gt;&lt;/dates&gt;&lt;publisher&gt;IOP Publishing&lt;/publisher&gt;&lt;isbn&gt;2399-6528&lt;/isbn&gt;&lt;urls&gt;&lt;/urls&gt;&lt;/record&gt;&lt;/Cite&gt;&lt;/EndNote&gt;</w:instrText>
      </w:r>
      <w:r w:rsidR="009C2370">
        <w:rPr>
          <w:rStyle w:val="Emphasis"/>
          <w:i/>
          <w:iCs/>
        </w:rPr>
        <w:fldChar w:fldCharType="separate"/>
      </w:r>
      <w:r w:rsidR="009C2370">
        <w:rPr>
          <w:rStyle w:val="Emphasis"/>
          <w:noProof/>
        </w:rPr>
        <w:t>[</w:t>
      </w:r>
      <w:hyperlink w:anchor="_ENREF_9" w:tooltip="Peyvasteh, 2020 #206" w:history="1">
        <w:r w:rsidR="009C2370">
          <w:rPr>
            <w:rStyle w:val="Emphasis"/>
            <w:noProof/>
          </w:rPr>
          <w:t>9</w:t>
        </w:r>
      </w:hyperlink>
      <w:r w:rsidR="009C2370">
        <w:rPr>
          <w:rStyle w:val="Emphasis"/>
          <w:noProof/>
        </w:rPr>
        <w:t>]</w:t>
      </w:r>
      <w:r w:rsidR="009C2370">
        <w:rPr>
          <w:rStyle w:val="Emphasis"/>
          <w:i/>
          <w:iCs/>
        </w:rPr>
        <w:fldChar w:fldCharType="end"/>
      </w:r>
      <w:r w:rsidRPr="009D5DE9">
        <w:rPr>
          <w:rStyle w:val="Emphasis"/>
        </w:rPr>
        <w:t>. The protein measured in this tool is myoglobin, where myoglobin is a respiratory protein that functions as a model system in various fields of biology</w:t>
      </w:r>
      <w:r w:rsidR="009C2370">
        <w:rPr>
          <w:rStyle w:val="Emphasis"/>
        </w:rPr>
        <w:t xml:space="preserve"> </w:t>
      </w:r>
      <w:r w:rsidR="009C2370">
        <w:rPr>
          <w:rStyle w:val="Emphasis"/>
          <w:i/>
          <w:iCs/>
        </w:rPr>
        <w:fldChar w:fldCharType="begin"/>
      </w:r>
      <w:r w:rsidR="009C2370">
        <w:rPr>
          <w:rStyle w:val="Emphasis"/>
        </w:rPr>
        <w:instrText xml:space="preserve"> ADDIN EN.CITE &lt;EndNote&gt;&lt;Cite&gt;&lt;Author&gt;Izzah&lt;/Author&gt;&lt;Year&gt;2024&lt;/Year&gt;&lt;RecNum&gt;212&lt;/RecNum&gt;&lt;DisplayText&gt;[15]&lt;/DisplayText&gt;&lt;record&gt;&lt;rec-number&gt;212&lt;/rec-number&gt;&lt;foreign-keys&gt;&lt;key app="EN" db-id="xdre9sxep0x9vieatv4ppt51rerevrrfd0vr" timestamp="1728405627"&gt;212&lt;/key&gt;&lt;/foreign-keys&gt;&lt;ref-type name="Journal Article"&gt;17&lt;/ref-type&gt;&lt;contributors&gt;&lt;authors&gt;&lt;author&gt;Izzah, Alya Nurul&lt;/author&gt;&lt;author&gt;Nurtiana, Winda&lt;/author&gt;&lt;author&gt;Ningrum, Marwah Astria&lt;/author&gt;&lt;author&gt;Anggraeni, Sherly&lt;/author&gt;&lt;author&gt;Nugroho, Insaan&lt;/author&gt;&lt;author&gt;Hasanah, As Shifa&lt;/author&gt;&lt;author&gt;Alfidah, Rahma&lt;/author&gt;&lt;author&gt;Febriyani, Rosa&lt;/author&gt;&lt;/authors&gt;&lt;/contributors&gt;&lt;titles&gt;&lt;title&gt;Effect of Beef Treatment at Different Temperatures on Myoglobin Changes: A Brief Review&lt;/title&gt;&lt;secondary-title&gt;Journal of Tropical Food and Agroindustrial Technology&lt;/secondary-title&gt;&lt;/titles&gt;&lt;periodical&gt;&lt;full-title&gt;Journal of Tropical Food and Agroindustrial Technology&lt;/full-title&gt;&lt;/periodical&gt;&lt;pages&gt;1-8&lt;/pages&gt;&lt;volume&gt;5&lt;/volume&gt;&lt;number&gt;01&lt;/number&gt;&lt;dates&gt;&lt;year&gt;2024&lt;/year&gt;&lt;/dates&gt;&lt;isbn&gt;2541-5816&lt;/isbn&gt;&lt;urls&gt;&lt;/urls&gt;&lt;/record&gt;&lt;/Cite&gt;&lt;/EndNote&gt;</w:instrText>
      </w:r>
      <w:r w:rsidR="009C2370">
        <w:rPr>
          <w:rStyle w:val="Emphasis"/>
          <w:i/>
          <w:iCs/>
        </w:rPr>
        <w:fldChar w:fldCharType="separate"/>
      </w:r>
      <w:r w:rsidR="009C2370">
        <w:rPr>
          <w:rStyle w:val="Emphasis"/>
          <w:noProof/>
        </w:rPr>
        <w:t>[</w:t>
      </w:r>
      <w:hyperlink w:anchor="_ENREF_15" w:tooltip="Izzah, 2024 #212" w:history="1">
        <w:r w:rsidR="009C2370">
          <w:rPr>
            <w:rStyle w:val="Emphasis"/>
            <w:noProof/>
          </w:rPr>
          <w:t>15</w:t>
        </w:r>
      </w:hyperlink>
      <w:r w:rsidR="009C2370">
        <w:rPr>
          <w:rStyle w:val="Emphasis"/>
          <w:noProof/>
        </w:rPr>
        <w:t>]</w:t>
      </w:r>
      <w:r w:rsidR="009C2370">
        <w:rPr>
          <w:rStyle w:val="Emphasis"/>
          <w:i/>
          <w:iCs/>
        </w:rPr>
        <w:fldChar w:fldCharType="end"/>
      </w:r>
      <w:r w:rsidR="009C2370">
        <w:rPr>
          <w:rStyle w:val="Emphasis"/>
        </w:rPr>
        <w:t xml:space="preserve">, </w:t>
      </w:r>
      <w:r w:rsidR="009C2370">
        <w:rPr>
          <w:rStyle w:val="Emphasis"/>
          <w:i/>
          <w:iCs/>
        </w:rPr>
        <w:fldChar w:fldCharType="begin"/>
      </w:r>
      <w:r w:rsidR="009C2370">
        <w:rPr>
          <w:rStyle w:val="Emphasis"/>
        </w:rPr>
        <w:instrText xml:space="preserve"> ADDIN EN.CITE &lt;EndNote&gt;&lt;Cite&gt;&lt;Author&gt;Koch&lt;/Author&gt;&lt;Year&gt;2016&lt;/Year&gt;&lt;RecNum&gt;213&lt;/RecNum&gt;&lt;DisplayText&gt;[16]&lt;/DisplayText&gt;&lt;record&gt;&lt;rec-number&gt;213&lt;/rec-number&gt;&lt;foreign-keys&gt;&lt;key app="EN" db-id="xdre9sxep0x9vieatv4ppt51rerevrrfd0vr" timestamp="1728405677"&gt;213&lt;/key&gt;&lt;/foreign-keys&gt;&lt;ref-type name="Journal Article"&gt;17&lt;/ref-type&gt;&lt;contributors&gt;&lt;authors&gt;&lt;author&gt;Koch, Jonas&lt;/author&gt;&lt;author&gt;Lüdemann, Julia&lt;/author&gt;&lt;author&gt;Spies, Rieke&lt;/author&gt;&lt;author&gt;Last, Marco&lt;/author&gt;&lt;author&gt;Amemiya, Chris T.&lt;/author&gt;&lt;author&gt;Burmester, Thorsten&lt;/author&gt;&lt;/authors&gt;&lt;/contributors&gt;&lt;titles&gt;&lt;title&gt;Unusual diversity of myoglobin genes in the lungfish&lt;/title&gt;&lt;secondary-title&gt;Molecular biology and evolution&lt;/secondary-title&gt;&lt;/titles&gt;&lt;periodical&gt;&lt;full-title&gt;Molecular biology and evolution&lt;/full-title&gt;&lt;/periodical&gt;&lt;pages&gt;3033-3041&lt;/pages&gt;&lt;volume&gt;33&lt;/volume&gt;&lt;number&gt;12&lt;/number&gt;&lt;dates&gt;&lt;year&gt;2016&lt;/year&gt;&lt;/dates&gt;&lt;publisher&gt;Oxford University Press&lt;/publisher&gt;&lt;isbn&gt;1537-1719&lt;/isbn&gt;&lt;urls&gt;&lt;/urls&gt;&lt;/record&gt;&lt;/Cite&gt;&lt;/EndNote&gt;</w:instrText>
      </w:r>
      <w:r w:rsidR="009C2370">
        <w:rPr>
          <w:rStyle w:val="Emphasis"/>
          <w:i/>
          <w:iCs/>
        </w:rPr>
        <w:fldChar w:fldCharType="separate"/>
      </w:r>
      <w:r w:rsidR="009C2370">
        <w:rPr>
          <w:rStyle w:val="Emphasis"/>
          <w:noProof/>
        </w:rPr>
        <w:t>[</w:t>
      </w:r>
      <w:hyperlink w:anchor="_ENREF_16" w:tooltip="Koch, 2016 #213" w:history="1">
        <w:r w:rsidR="009C2370">
          <w:rPr>
            <w:rStyle w:val="Emphasis"/>
            <w:noProof/>
          </w:rPr>
          <w:t>16</w:t>
        </w:r>
      </w:hyperlink>
      <w:r w:rsidR="009C2370">
        <w:rPr>
          <w:rStyle w:val="Emphasis"/>
          <w:noProof/>
        </w:rPr>
        <w:t>]</w:t>
      </w:r>
      <w:r w:rsidR="009C2370">
        <w:rPr>
          <w:rStyle w:val="Emphasis"/>
          <w:i/>
          <w:iCs/>
        </w:rPr>
        <w:fldChar w:fldCharType="end"/>
      </w:r>
      <w:r w:rsidRPr="005A77A3">
        <w:rPr>
          <w:rStyle w:val="Emphasis"/>
        </w:rPr>
        <w:t xml:space="preserve">. </w:t>
      </w:r>
      <w:r w:rsidRPr="009D5DE9">
        <w:rPr>
          <w:rStyle w:val="Emphasis"/>
        </w:rPr>
        <w:t xml:space="preserve"> The wavelength used to measure the molecules contained in chicken meat is shown in </w:t>
      </w:r>
      <w:r>
        <w:rPr>
          <w:rStyle w:val="Emphasis"/>
          <w:i/>
          <w:iCs/>
        </w:rPr>
        <w:fldChar w:fldCharType="begin"/>
      </w:r>
      <w:r>
        <w:rPr>
          <w:rStyle w:val="Emphasis"/>
        </w:rPr>
        <w:instrText xml:space="preserve"> REF _Ref174598285 \h </w:instrText>
      </w:r>
      <w:r>
        <w:rPr>
          <w:rStyle w:val="Emphasis"/>
          <w:i/>
          <w:iCs/>
        </w:rPr>
      </w:r>
      <w:r>
        <w:rPr>
          <w:rStyle w:val="Emphasis"/>
          <w:i/>
          <w:iCs/>
        </w:rPr>
        <w:fldChar w:fldCharType="separate"/>
      </w:r>
      <w:r w:rsidR="00782DF3" w:rsidRPr="00DC24B5">
        <w:rPr>
          <w:b/>
          <w:bCs/>
        </w:rPr>
        <w:t xml:space="preserve">TABLE </w:t>
      </w:r>
      <w:r w:rsidR="00782DF3" w:rsidRPr="00DC24B5">
        <w:rPr>
          <w:b/>
          <w:bCs/>
          <w:noProof/>
        </w:rPr>
        <w:t>2</w:t>
      </w:r>
      <w:r>
        <w:rPr>
          <w:rStyle w:val="Emphasis"/>
          <w:i/>
          <w:iCs/>
        </w:rPr>
        <w:fldChar w:fldCharType="end"/>
      </w:r>
      <w:r w:rsidR="00782DF3" w:rsidRPr="009D5DE9">
        <w:rPr>
          <w:rStyle w:val="Emphasis"/>
        </w:rPr>
        <w:t>.</w:t>
      </w:r>
    </w:p>
    <w:p w14:paraId="294AD7A3" w14:textId="77777777" w:rsidR="009D5DE9" w:rsidRDefault="009D5DE9" w:rsidP="00D56ECA">
      <w:pPr>
        <w:pStyle w:val="Paragraph"/>
        <w:rPr>
          <w:rStyle w:val="Emphasis"/>
          <w:i/>
          <w:iCs/>
        </w:rPr>
      </w:pPr>
    </w:p>
    <w:p w14:paraId="16461DFA" w14:textId="21A385E0" w:rsidR="005A77A3" w:rsidRPr="00DC24B5" w:rsidRDefault="00782DF3" w:rsidP="005A77A3">
      <w:pPr>
        <w:pStyle w:val="TableCaption"/>
        <w:rPr>
          <w:sz w:val="20"/>
          <w:szCs w:val="20"/>
        </w:rPr>
      </w:pPr>
      <w:bookmarkStart w:id="1" w:name="_Ref174598285"/>
      <w:r w:rsidRPr="00DC24B5">
        <w:rPr>
          <w:b/>
          <w:bCs/>
          <w:sz w:val="20"/>
          <w:szCs w:val="20"/>
        </w:rPr>
        <w:t xml:space="preserve">TABLE </w:t>
      </w:r>
      <w:r w:rsidR="005A77A3" w:rsidRPr="00DC24B5">
        <w:rPr>
          <w:b/>
          <w:bCs/>
          <w:sz w:val="20"/>
          <w:szCs w:val="20"/>
        </w:rPr>
        <w:fldChar w:fldCharType="begin"/>
      </w:r>
      <w:r w:rsidR="005A77A3" w:rsidRPr="00DC24B5">
        <w:rPr>
          <w:b/>
          <w:bCs/>
          <w:sz w:val="20"/>
          <w:szCs w:val="20"/>
        </w:rPr>
        <w:instrText xml:space="preserve"> SEQ Table \* ARABIC </w:instrText>
      </w:r>
      <w:r w:rsidR="005A77A3" w:rsidRPr="00DC24B5">
        <w:rPr>
          <w:b/>
          <w:bCs/>
          <w:sz w:val="20"/>
          <w:szCs w:val="20"/>
        </w:rPr>
        <w:fldChar w:fldCharType="separate"/>
      </w:r>
      <w:r>
        <w:rPr>
          <w:b/>
          <w:bCs/>
          <w:noProof/>
          <w:sz w:val="20"/>
          <w:szCs w:val="20"/>
        </w:rPr>
        <w:t>2</w:t>
      </w:r>
      <w:r w:rsidR="005A77A3" w:rsidRPr="00DC24B5">
        <w:rPr>
          <w:b/>
          <w:bCs/>
          <w:sz w:val="20"/>
          <w:szCs w:val="20"/>
        </w:rPr>
        <w:fldChar w:fldCharType="end"/>
      </w:r>
      <w:bookmarkEnd w:id="1"/>
      <w:r w:rsidRPr="00DC24B5">
        <w:rPr>
          <w:b/>
          <w:bCs/>
          <w:sz w:val="20"/>
          <w:szCs w:val="20"/>
        </w:rPr>
        <w:t>.</w:t>
      </w:r>
      <w:r w:rsidRPr="00DC24B5">
        <w:rPr>
          <w:sz w:val="20"/>
          <w:szCs w:val="20"/>
        </w:rPr>
        <w:t xml:space="preserve"> </w:t>
      </w:r>
      <w:r w:rsidR="00DC24B5" w:rsidRPr="00DC24B5">
        <w:rPr>
          <w:sz w:val="20"/>
          <w:szCs w:val="20"/>
        </w:rPr>
        <w:t xml:space="preserve">list of </w:t>
      </w:r>
      <w:r w:rsidR="00F8592D" w:rsidRPr="00F8592D">
        <w:rPr>
          <w:sz w:val="20"/>
          <w:szCs w:val="20"/>
        </w:rPr>
        <w:t xml:space="preserve">Chromophores </w:t>
      </w:r>
      <w:r w:rsidR="00F8592D">
        <w:rPr>
          <w:sz w:val="20"/>
          <w:szCs w:val="20"/>
        </w:rPr>
        <w:t xml:space="preserve">or </w:t>
      </w:r>
      <w:r w:rsidR="00DC24B5" w:rsidRPr="00DC24B5">
        <w:rPr>
          <w:sz w:val="20"/>
          <w:szCs w:val="20"/>
        </w:rPr>
        <w:t>molecules and wavelengths in chicken meat</w:t>
      </w:r>
    </w:p>
    <w:tbl>
      <w:tblPr>
        <w:tblStyle w:val="TableGrid"/>
        <w:tblW w:w="7371" w:type="dxa"/>
        <w:tblInd w:w="1101" w:type="dxa"/>
        <w:tblLook w:val="04A0" w:firstRow="1" w:lastRow="0" w:firstColumn="1" w:lastColumn="0" w:noHBand="0" w:noVBand="1"/>
      </w:tblPr>
      <w:tblGrid>
        <w:gridCol w:w="3686"/>
        <w:gridCol w:w="3685"/>
      </w:tblGrid>
      <w:tr w:rsidR="00DC24B5" w:rsidRPr="00DC24B5" w14:paraId="0DEFB42F" w14:textId="77777777" w:rsidTr="009D5DE9">
        <w:tc>
          <w:tcPr>
            <w:tcW w:w="3686" w:type="dxa"/>
          </w:tcPr>
          <w:p w14:paraId="616DE22B" w14:textId="0237A5DA" w:rsidR="00DC24B5" w:rsidRPr="009D5DE9" w:rsidRDefault="00B35617" w:rsidP="005A77A3">
            <w:pPr>
              <w:pStyle w:val="TableCaption"/>
              <w:rPr>
                <w:b/>
                <w:bCs/>
                <w:sz w:val="20"/>
                <w:szCs w:val="20"/>
              </w:rPr>
            </w:pPr>
            <w:r w:rsidRPr="009D5DE9">
              <w:rPr>
                <w:rStyle w:val="Emphasis"/>
                <w:b/>
                <w:bCs/>
                <w:sz w:val="20"/>
                <w:szCs w:val="20"/>
              </w:rPr>
              <w:t>W</w:t>
            </w:r>
            <w:r w:rsidR="00DC24B5" w:rsidRPr="009D5DE9">
              <w:rPr>
                <w:rStyle w:val="Emphasis"/>
                <w:b/>
                <w:bCs/>
                <w:sz w:val="20"/>
                <w:szCs w:val="20"/>
              </w:rPr>
              <w:t>avelengths</w:t>
            </w:r>
            <w:r>
              <w:rPr>
                <w:rStyle w:val="Emphasis"/>
                <w:b/>
                <w:bCs/>
                <w:sz w:val="20"/>
                <w:szCs w:val="20"/>
              </w:rPr>
              <w:t xml:space="preserve"> (mm)</w:t>
            </w:r>
          </w:p>
        </w:tc>
        <w:tc>
          <w:tcPr>
            <w:tcW w:w="3685" w:type="dxa"/>
          </w:tcPr>
          <w:p w14:paraId="4F8A7678" w14:textId="50F2E2B0" w:rsidR="00DC24B5" w:rsidRPr="009D5DE9" w:rsidRDefault="00F8592D" w:rsidP="005A77A3">
            <w:pPr>
              <w:pStyle w:val="TableCaption"/>
              <w:rPr>
                <w:b/>
                <w:bCs/>
                <w:sz w:val="20"/>
                <w:szCs w:val="20"/>
              </w:rPr>
            </w:pPr>
            <w:r w:rsidRPr="00F8592D">
              <w:rPr>
                <w:rStyle w:val="Emphasis"/>
                <w:b/>
                <w:bCs/>
                <w:sz w:val="20"/>
                <w:szCs w:val="20"/>
              </w:rPr>
              <w:t>Chromophores</w:t>
            </w:r>
          </w:p>
        </w:tc>
      </w:tr>
      <w:tr w:rsidR="00DC24B5" w:rsidRPr="00DC24B5" w14:paraId="198296CC" w14:textId="77777777" w:rsidTr="009D5DE9">
        <w:tc>
          <w:tcPr>
            <w:tcW w:w="3686" w:type="dxa"/>
          </w:tcPr>
          <w:p w14:paraId="3FE039B4" w14:textId="3DD6B5C3" w:rsidR="00DC24B5" w:rsidRPr="00DC24B5" w:rsidRDefault="00B35617" w:rsidP="005A77A3">
            <w:pPr>
              <w:pStyle w:val="TableCaption"/>
              <w:rPr>
                <w:sz w:val="20"/>
                <w:szCs w:val="20"/>
              </w:rPr>
            </w:pPr>
            <w:r>
              <w:rPr>
                <w:rFonts w:eastAsia="Calibri"/>
                <w:sz w:val="20"/>
                <w:szCs w:val="16"/>
              </w:rPr>
              <w:t>880, 902, 930</w:t>
            </w:r>
          </w:p>
        </w:tc>
        <w:tc>
          <w:tcPr>
            <w:tcW w:w="3685" w:type="dxa"/>
          </w:tcPr>
          <w:p w14:paraId="181284F0" w14:textId="77CD88EF" w:rsidR="00DC24B5" w:rsidRPr="00DC24B5" w:rsidRDefault="00B35617" w:rsidP="005A77A3">
            <w:pPr>
              <w:pStyle w:val="TableCaption"/>
              <w:rPr>
                <w:sz w:val="20"/>
                <w:szCs w:val="20"/>
              </w:rPr>
            </w:pPr>
            <w:r>
              <w:rPr>
                <w:rFonts w:eastAsia="Calibri"/>
                <w:sz w:val="20"/>
                <w:szCs w:val="16"/>
              </w:rPr>
              <w:t>Fat (C-H bonds)</w:t>
            </w:r>
          </w:p>
        </w:tc>
      </w:tr>
      <w:tr w:rsidR="00DC24B5" w:rsidRPr="00DC24B5" w14:paraId="45803FA1" w14:textId="77777777" w:rsidTr="009D5DE9">
        <w:tc>
          <w:tcPr>
            <w:tcW w:w="3686" w:type="dxa"/>
          </w:tcPr>
          <w:p w14:paraId="41DFDF02" w14:textId="1C8EB4C8" w:rsidR="00DC24B5" w:rsidRPr="00DC24B5" w:rsidRDefault="000328D9" w:rsidP="005A77A3">
            <w:pPr>
              <w:pStyle w:val="TableCaption"/>
              <w:rPr>
                <w:sz w:val="20"/>
                <w:szCs w:val="20"/>
              </w:rPr>
            </w:pPr>
            <w:r>
              <w:rPr>
                <w:rFonts w:eastAsia="Calibri"/>
                <w:sz w:val="20"/>
                <w:szCs w:val="16"/>
              </w:rPr>
              <w:t>425-550</w:t>
            </w:r>
          </w:p>
        </w:tc>
        <w:tc>
          <w:tcPr>
            <w:tcW w:w="3685" w:type="dxa"/>
          </w:tcPr>
          <w:p w14:paraId="447B33D5" w14:textId="744AEBBF" w:rsidR="00DC24B5" w:rsidRPr="00DC24B5" w:rsidRDefault="000328D9" w:rsidP="005A77A3">
            <w:pPr>
              <w:pStyle w:val="TableCaption"/>
              <w:rPr>
                <w:sz w:val="20"/>
                <w:szCs w:val="20"/>
              </w:rPr>
            </w:pPr>
            <w:r w:rsidRPr="00DC24B5">
              <w:rPr>
                <w:rFonts w:eastAsia="Arial"/>
                <w:sz w:val="20"/>
                <w:szCs w:val="20"/>
              </w:rPr>
              <w:t>Myoglobin</w:t>
            </w:r>
          </w:p>
        </w:tc>
      </w:tr>
      <w:tr w:rsidR="000328D9" w:rsidRPr="00DC24B5" w14:paraId="235034A7" w14:textId="77777777" w:rsidTr="009D5DE9">
        <w:tc>
          <w:tcPr>
            <w:tcW w:w="3686" w:type="dxa"/>
          </w:tcPr>
          <w:p w14:paraId="5D8D580F" w14:textId="6FF515B1" w:rsidR="000328D9" w:rsidRDefault="000328D9" w:rsidP="005A77A3">
            <w:pPr>
              <w:pStyle w:val="TableCaption"/>
              <w:rPr>
                <w:rFonts w:eastAsia="Calibri"/>
                <w:sz w:val="20"/>
                <w:szCs w:val="16"/>
              </w:rPr>
            </w:pPr>
            <w:r>
              <w:rPr>
                <w:rFonts w:eastAsia="Calibri"/>
                <w:sz w:val="20"/>
                <w:szCs w:val="16"/>
              </w:rPr>
              <w:t>540, 580</w:t>
            </w:r>
          </w:p>
        </w:tc>
        <w:tc>
          <w:tcPr>
            <w:tcW w:w="3685" w:type="dxa"/>
          </w:tcPr>
          <w:p w14:paraId="127811D1" w14:textId="779008CE" w:rsidR="000328D9" w:rsidRPr="00DC24B5" w:rsidRDefault="000328D9" w:rsidP="005A77A3">
            <w:pPr>
              <w:pStyle w:val="TableCaption"/>
              <w:rPr>
                <w:rFonts w:eastAsia="Arial"/>
                <w:sz w:val="20"/>
                <w:szCs w:val="20"/>
              </w:rPr>
            </w:pPr>
            <w:r>
              <w:rPr>
                <w:rFonts w:eastAsia="Calibri"/>
                <w:sz w:val="20"/>
                <w:szCs w:val="16"/>
              </w:rPr>
              <w:t>Deoxy myoglobin</w:t>
            </w:r>
          </w:p>
        </w:tc>
      </w:tr>
      <w:tr w:rsidR="00DC24B5" w:rsidRPr="00DC24B5" w14:paraId="354DD6A1" w14:textId="77777777" w:rsidTr="009D5DE9">
        <w:tc>
          <w:tcPr>
            <w:tcW w:w="3686" w:type="dxa"/>
          </w:tcPr>
          <w:p w14:paraId="6415E7BE" w14:textId="43511C81" w:rsidR="00DC24B5" w:rsidRPr="00DC24B5" w:rsidRDefault="000328D9" w:rsidP="005A77A3">
            <w:pPr>
              <w:pStyle w:val="TableCaption"/>
              <w:rPr>
                <w:sz w:val="20"/>
                <w:szCs w:val="20"/>
              </w:rPr>
            </w:pPr>
            <w:r>
              <w:rPr>
                <w:rFonts w:eastAsia="Calibri"/>
                <w:sz w:val="20"/>
                <w:szCs w:val="16"/>
              </w:rPr>
              <w:t>485</w:t>
            </w:r>
          </w:p>
        </w:tc>
        <w:tc>
          <w:tcPr>
            <w:tcW w:w="3685" w:type="dxa"/>
          </w:tcPr>
          <w:p w14:paraId="37683F36" w14:textId="553BB6EF" w:rsidR="00DC24B5" w:rsidRPr="00DC24B5" w:rsidRDefault="000328D9" w:rsidP="005A77A3">
            <w:pPr>
              <w:pStyle w:val="TableCaption"/>
              <w:rPr>
                <w:sz w:val="20"/>
                <w:szCs w:val="20"/>
              </w:rPr>
            </w:pPr>
            <w:r>
              <w:rPr>
                <w:rFonts w:eastAsia="Calibri"/>
                <w:sz w:val="20"/>
                <w:szCs w:val="16"/>
              </w:rPr>
              <w:t>Metmyoglobin</w:t>
            </w:r>
          </w:p>
        </w:tc>
      </w:tr>
      <w:tr w:rsidR="000328D9" w:rsidRPr="00DC24B5" w14:paraId="6B846CE8" w14:textId="77777777" w:rsidTr="009D5DE9">
        <w:tc>
          <w:tcPr>
            <w:tcW w:w="3686" w:type="dxa"/>
          </w:tcPr>
          <w:p w14:paraId="7577E157" w14:textId="0A883800" w:rsidR="000328D9" w:rsidRDefault="000328D9" w:rsidP="005A77A3">
            <w:pPr>
              <w:pStyle w:val="TableCaption"/>
              <w:rPr>
                <w:rFonts w:eastAsia="Calibri"/>
                <w:sz w:val="20"/>
                <w:szCs w:val="16"/>
              </w:rPr>
            </w:pPr>
            <w:r>
              <w:rPr>
                <w:rFonts w:eastAsia="Calibri"/>
                <w:sz w:val="20"/>
                <w:szCs w:val="16"/>
              </w:rPr>
              <w:t>635</w:t>
            </w:r>
          </w:p>
        </w:tc>
        <w:tc>
          <w:tcPr>
            <w:tcW w:w="3685" w:type="dxa"/>
          </w:tcPr>
          <w:p w14:paraId="130CC23D" w14:textId="6D6AF554" w:rsidR="000328D9" w:rsidRDefault="000328D9" w:rsidP="005A77A3">
            <w:pPr>
              <w:pStyle w:val="TableCaption"/>
              <w:rPr>
                <w:rFonts w:eastAsia="Calibri"/>
                <w:sz w:val="20"/>
                <w:szCs w:val="16"/>
              </w:rPr>
            </w:pPr>
            <w:r>
              <w:rPr>
                <w:rFonts w:eastAsia="Calibri"/>
                <w:sz w:val="20"/>
                <w:szCs w:val="16"/>
              </w:rPr>
              <w:t>Sulf myoglobin</w:t>
            </w:r>
          </w:p>
        </w:tc>
      </w:tr>
    </w:tbl>
    <w:p w14:paraId="549E1E47" w14:textId="77777777" w:rsidR="005A77A3" w:rsidRDefault="005A77A3" w:rsidP="00D56ECA">
      <w:pPr>
        <w:pStyle w:val="Paragraph"/>
        <w:rPr>
          <w:rStyle w:val="Emphasis"/>
          <w:i/>
          <w:iCs/>
        </w:rPr>
      </w:pPr>
    </w:p>
    <w:p w14:paraId="76FA89AE" w14:textId="77777777" w:rsidR="00487402" w:rsidRDefault="00487402" w:rsidP="00784F94">
      <w:pPr>
        <w:pStyle w:val="Paragraph"/>
        <w:rPr>
          <w:rStyle w:val="Emphasis"/>
          <w:i/>
          <w:iCs/>
        </w:rPr>
      </w:pPr>
    </w:p>
    <w:p w14:paraId="7AD61CC5" w14:textId="2F11E7B2" w:rsidR="003858F5" w:rsidRDefault="003858F5" w:rsidP="00784F94">
      <w:pPr>
        <w:pStyle w:val="Paragraph"/>
        <w:rPr>
          <w:rStyle w:val="Emphasis"/>
          <w:i/>
          <w:iCs/>
        </w:rPr>
      </w:pPr>
      <w:r w:rsidRPr="003858F5">
        <w:rPr>
          <w:rStyle w:val="Emphasis"/>
        </w:rPr>
        <w:t>The desktop app functions to process and display data sent by the ESP-32. The data processing method used in this system still uses a comparison of measurement data with reference data. The following is the flow of the miniature spectroscopy system.</w:t>
      </w:r>
    </w:p>
    <w:p w14:paraId="5C1B236C" w14:textId="77777777" w:rsidR="003858F5" w:rsidRDefault="003858F5" w:rsidP="00784F94">
      <w:pPr>
        <w:pStyle w:val="Paragraph"/>
        <w:rPr>
          <w:rStyle w:val="Emphasis"/>
          <w:i/>
          <w:iCs/>
        </w:rPr>
      </w:pPr>
    </w:p>
    <w:p w14:paraId="3B59879A" w14:textId="5BB8423C" w:rsidR="003858F5" w:rsidRDefault="00C53D9B" w:rsidP="00C53D9B">
      <w:pPr>
        <w:pStyle w:val="Figure"/>
        <w:rPr>
          <w:rStyle w:val="Emphasis"/>
          <w:i/>
          <w:iCs/>
        </w:rPr>
      </w:pPr>
      <w:r w:rsidRPr="00C53D9B">
        <w:rPr>
          <w:rStyle w:val="Emphasis"/>
          <w:i/>
          <w:iCs/>
          <w:noProof/>
        </w:rPr>
        <w:drawing>
          <wp:inline distT="0" distB="0" distL="0" distR="0" wp14:anchorId="46D1ED0F" wp14:editId="4DB769C0">
            <wp:extent cx="3118170" cy="3321050"/>
            <wp:effectExtent l="0" t="0" r="6350" b="0"/>
            <wp:docPr id="2074179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179330" name=""/>
                    <pic:cNvPicPr/>
                  </pic:nvPicPr>
                  <pic:blipFill>
                    <a:blip r:embed="rId7"/>
                    <a:stretch>
                      <a:fillRect/>
                    </a:stretch>
                  </pic:blipFill>
                  <pic:spPr>
                    <a:xfrm>
                      <a:off x="0" y="0"/>
                      <a:ext cx="3123019" cy="3326215"/>
                    </a:xfrm>
                    <a:prstGeom prst="rect">
                      <a:avLst/>
                    </a:prstGeom>
                  </pic:spPr>
                </pic:pic>
              </a:graphicData>
            </a:graphic>
          </wp:inline>
        </w:drawing>
      </w:r>
    </w:p>
    <w:p w14:paraId="56BF9427" w14:textId="3897CF12" w:rsidR="00C53D9B" w:rsidRPr="00494005" w:rsidRDefault="00782DF3" w:rsidP="00C53D9B">
      <w:pPr>
        <w:pStyle w:val="FigureCaption"/>
      </w:pPr>
      <w:r w:rsidRPr="00C53D9B">
        <w:rPr>
          <w:b/>
          <w:bCs/>
        </w:rPr>
        <w:t xml:space="preserve">FIGURE </w:t>
      </w:r>
      <w:r w:rsidR="00C53D9B" w:rsidRPr="00C53D9B">
        <w:rPr>
          <w:b/>
          <w:bCs/>
        </w:rPr>
        <w:fldChar w:fldCharType="begin"/>
      </w:r>
      <w:r w:rsidR="00C53D9B" w:rsidRPr="00C53D9B">
        <w:rPr>
          <w:b/>
          <w:bCs/>
        </w:rPr>
        <w:instrText xml:space="preserve"> SEQ Figure \* ARABIC </w:instrText>
      </w:r>
      <w:r w:rsidR="00C53D9B" w:rsidRPr="00C53D9B">
        <w:rPr>
          <w:b/>
          <w:bCs/>
        </w:rPr>
        <w:fldChar w:fldCharType="separate"/>
      </w:r>
      <w:r>
        <w:rPr>
          <w:b/>
          <w:bCs/>
          <w:noProof/>
        </w:rPr>
        <w:t>2</w:t>
      </w:r>
      <w:r w:rsidR="00C53D9B" w:rsidRPr="00C53D9B">
        <w:rPr>
          <w:b/>
          <w:bCs/>
        </w:rPr>
        <w:fldChar w:fldCharType="end"/>
      </w:r>
      <w:r>
        <w:rPr>
          <w:b/>
          <w:bCs/>
        </w:rPr>
        <w:t>.</w:t>
      </w:r>
      <w:r w:rsidR="00C53D9B" w:rsidRPr="00494005">
        <w:t xml:space="preserve"> </w:t>
      </w:r>
      <w:r w:rsidR="00C53D9B">
        <w:t>System flow diagram</w:t>
      </w:r>
    </w:p>
    <w:p w14:paraId="426CD0AC" w14:textId="77777777" w:rsidR="00C53D9B" w:rsidRDefault="00C53D9B" w:rsidP="001034EA">
      <w:pPr>
        <w:pStyle w:val="Paragraph"/>
        <w:ind w:firstLine="0"/>
        <w:rPr>
          <w:rStyle w:val="Emphasis"/>
          <w:i/>
          <w:iCs/>
        </w:rPr>
      </w:pPr>
    </w:p>
    <w:p w14:paraId="5E37428E" w14:textId="1060CF28" w:rsidR="005A6588" w:rsidRPr="0091130D" w:rsidRDefault="00E26C7D" w:rsidP="004D268D">
      <w:pPr>
        <w:pStyle w:val="Paragraph"/>
        <w:rPr>
          <w:rStyle w:val="Emphasis"/>
        </w:rPr>
      </w:pPr>
      <w:r w:rsidRPr="0091130D">
        <w:rPr>
          <w:rStyle w:val="Emphasis"/>
        </w:rPr>
        <w:lastRenderedPageBreak/>
        <w:t>Data collection was carried out in 24 sessions with a time interval of 1 hour and in each session data collection was carried out 20 times. In this test there were 5 samples of chicken meat obtained from the chicken slaughterhouse, so that the meat obtained was confirmed to be fresh meat. These data will later be used as a datasheet for the implementation of chicken meat freshness measurements.</w:t>
      </w:r>
      <w:r w:rsidR="001034EA" w:rsidRPr="0091130D">
        <w:rPr>
          <w:rStyle w:val="Emphasis"/>
        </w:rPr>
        <w:t xml:space="preserve"> Evaluation proposed system, will take five samples of chicken meat from traditional market by randomly in the morning at 09:00 AM.</w:t>
      </w:r>
    </w:p>
    <w:p w14:paraId="384519A9" w14:textId="4852B5F9" w:rsidR="00EA50A7" w:rsidRPr="00784F94" w:rsidRDefault="00EA50A7" w:rsidP="00784F94">
      <w:pPr>
        <w:pStyle w:val="Heading1"/>
      </w:pPr>
      <w:r w:rsidRPr="00784F94">
        <w:t>RESULTS AND DISCUSSION</w:t>
      </w:r>
    </w:p>
    <w:p w14:paraId="4DF64082" w14:textId="3179CA54" w:rsidR="00EA50A7" w:rsidRPr="00784F94" w:rsidRDefault="00782DF3" w:rsidP="00784F94">
      <w:pPr>
        <w:pStyle w:val="Heading2"/>
      </w:pPr>
      <w:r>
        <w:t>HARDWARE DESIGN</w:t>
      </w:r>
    </w:p>
    <w:p w14:paraId="0736DF55" w14:textId="247046CA" w:rsidR="00BD6795" w:rsidRDefault="00BD6795" w:rsidP="00CA3BBC">
      <w:pPr>
        <w:pStyle w:val="Paragraph"/>
        <w:rPr>
          <w:rStyle w:val="Emphasis"/>
          <w:i/>
          <w:iCs/>
        </w:rPr>
      </w:pPr>
      <w:r w:rsidRPr="00BD6795">
        <w:rPr>
          <w:rStyle w:val="Emphasis"/>
        </w:rPr>
        <w:t xml:space="preserve">The following is the result of the miniature near infrared spectroscopy hardware design where this system consists of hardware and software. </w:t>
      </w:r>
      <w:r w:rsidR="00207DCB">
        <w:rPr>
          <w:rStyle w:val="Emphasis"/>
          <w:i/>
          <w:iCs/>
        </w:rPr>
        <w:fldChar w:fldCharType="begin"/>
      </w:r>
      <w:r w:rsidR="00207DCB">
        <w:rPr>
          <w:rStyle w:val="Emphasis"/>
        </w:rPr>
        <w:instrText xml:space="preserve"> REF _Ref174633208 \h </w:instrText>
      </w:r>
      <w:r w:rsidR="00207DCB">
        <w:rPr>
          <w:rStyle w:val="Emphasis"/>
          <w:i/>
          <w:iCs/>
        </w:rPr>
      </w:r>
      <w:r w:rsidR="00207DCB">
        <w:rPr>
          <w:rStyle w:val="Emphasis"/>
          <w:i/>
          <w:iCs/>
        </w:rPr>
        <w:fldChar w:fldCharType="separate"/>
      </w:r>
      <w:r w:rsidR="00782DF3" w:rsidRPr="008123BD">
        <w:rPr>
          <w:b/>
          <w:bCs/>
        </w:rPr>
        <w:t xml:space="preserve">FIGURE </w:t>
      </w:r>
      <w:r w:rsidR="00782DF3" w:rsidRPr="008123BD">
        <w:rPr>
          <w:b/>
          <w:bCs/>
          <w:noProof/>
        </w:rPr>
        <w:t>3</w:t>
      </w:r>
      <w:r w:rsidR="00207DCB">
        <w:rPr>
          <w:rStyle w:val="Emphasis"/>
          <w:i/>
          <w:iCs/>
        </w:rPr>
        <w:fldChar w:fldCharType="end"/>
      </w:r>
      <w:r w:rsidRPr="00BD6795">
        <w:rPr>
          <w:rStyle w:val="Emphasis"/>
        </w:rPr>
        <w:t xml:space="preserve"> is the result of the miniature near infrared spectroscopy design where this miniature consists of one place for meat to be tested, one button as a start button, and three lights as indicators. This miniature is equipped with a Wi-Fi module to send data from the hardware system to the desktop app.</w:t>
      </w:r>
    </w:p>
    <w:p w14:paraId="57FC3E32" w14:textId="77777777" w:rsidR="00BD6795" w:rsidRDefault="00BD6795" w:rsidP="00CA3BBC">
      <w:pPr>
        <w:pStyle w:val="Paragraph"/>
        <w:rPr>
          <w:rStyle w:val="Emphasis"/>
          <w:i/>
          <w:iCs/>
        </w:rPr>
      </w:pPr>
    </w:p>
    <w:p w14:paraId="57D81064" w14:textId="713E4281" w:rsidR="008123BD" w:rsidRDefault="008123BD" w:rsidP="008123BD">
      <w:pPr>
        <w:pStyle w:val="Figure"/>
        <w:rPr>
          <w:rStyle w:val="Emphasis"/>
          <w:i/>
          <w:iCs/>
        </w:rPr>
      </w:pPr>
      <w:r>
        <w:rPr>
          <w:rFonts w:eastAsia="Arial"/>
          <w:noProof/>
        </w:rPr>
        <w:drawing>
          <wp:inline distT="114300" distB="114300" distL="114300" distR="114300" wp14:anchorId="7C8A3A62" wp14:editId="458C39CC">
            <wp:extent cx="1716371" cy="2222500"/>
            <wp:effectExtent l="0" t="0" r="0" b="6350"/>
            <wp:docPr id="128" name="image20.jpg"/>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8"/>
                    <a:srcRect l="16992" t="26013" r="24209" b="20025"/>
                    <a:stretch>
                      <a:fillRect/>
                    </a:stretch>
                  </pic:blipFill>
                  <pic:spPr>
                    <a:xfrm>
                      <a:off x="0" y="0"/>
                      <a:ext cx="1723855" cy="2232190"/>
                    </a:xfrm>
                    <a:prstGeom prst="rect">
                      <a:avLst/>
                    </a:prstGeom>
                    <a:ln/>
                  </pic:spPr>
                </pic:pic>
              </a:graphicData>
            </a:graphic>
          </wp:inline>
        </w:drawing>
      </w:r>
    </w:p>
    <w:p w14:paraId="24305F1D" w14:textId="4A700E1A" w:rsidR="008123BD" w:rsidRDefault="00782DF3" w:rsidP="008123BD">
      <w:pPr>
        <w:pStyle w:val="FigureCaption"/>
      </w:pPr>
      <w:bookmarkStart w:id="2" w:name="_Ref174633208"/>
      <w:r w:rsidRPr="008123BD">
        <w:rPr>
          <w:b/>
          <w:bCs/>
        </w:rPr>
        <w:t xml:space="preserve">FIGURE </w:t>
      </w:r>
      <w:r w:rsidR="008123BD" w:rsidRPr="008123BD">
        <w:rPr>
          <w:b/>
          <w:bCs/>
        </w:rPr>
        <w:fldChar w:fldCharType="begin"/>
      </w:r>
      <w:r w:rsidR="008123BD" w:rsidRPr="008123BD">
        <w:rPr>
          <w:b/>
          <w:bCs/>
        </w:rPr>
        <w:instrText xml:space="preserve"> SEQ Figure \* ARABIC </w:instrText>
      </w:r>
      <w:r w:rsidR="008123BD" w:rsidRPr="008123BD">
        <w:rPr>
          <w:b/>
          <w:bCs/>
        </w:rPr>
        <w:fldChar w:fldCharType="separate"/>
      </w:r>
      <w:r>
        <w:rPr>
          <w:b/>
          <w:bCs/>
          <w:noProof/>
        </w:rPr>
        <w:t>3</w:t>
      </w:r>
      <w:r w:rsidR="008123BD" w:rsidRPr="008123BD">
        <w:rPr>
          <w:b/>
          <w:bCs/>
        </w:rPr>
        <w:fldChar w:fldCharType="end"/>
      </w:r>
      <w:bookmarkEnd w:id="2"/>
      <w:r>
        <w:rPr>
          <w:b/>
          <w:bCs/>
        </w:rPr>
        <w:t>.</w:t>
      </w:r>
      <w:r>
        <w:t xml:space="preserve"> </w:t>
      </w:r>
      <w:r w:rsidR="008123BD">
        <w:t>Miniature Near Infrared Spectroscopy</w:t>
      </w:r>
    </w:p>
    <w:p w14:paraId="47D9CAF2" w14:textId="77777777" w:rsidR="00782DF3" w:rsidRPr="00782DF3" w:rsidRDefault="00782DF3" w:rsidP="00782DF3">
      <w:pPr>
        <w:pStyle w:val="Paragraph"/>
      </w:pPr>
    </w:p>
    <w:p w14:paraId="1F3CBBDD" w14:textId="2D630B3B" w:rsidR="00207DCB" w:rsidRPr="00207DCB" w:rsidRDefault="00207DCB" w:rsidP="00207DCB">
      <w:pPr>
        <w:pStyle w:val="Paragraph"/>
        <w:rPr>
          <w:rStyle w:val="Emphasis"/>
          <w:i/>
          <w:iCs/>
        </w:rPr>
      </w:pPr>
      <w:r>
        <w:rPr>
          <w:rStyle w:val="Emphasis"/>
          <w:i/>
          <w:iCs/>
        </w:rPr>
        <w:fldChar w:fldCharType="begin"/>
      </w:r>
      <w:r>
        <w:rPr>
          <w:rStyle w:val="Emphasis"/>
        </w:rPr>
        <w:instrText xml:space="preserve"> REF _Ref174633903 \h </w:instrText>
      </w:r>
      <w:r>
        <w:rPr>
          <w:rStyle w:val="Emphasis"/>
          <w:i/>
          <w:iCs/>
        </w:rPr>
      </w:r>
      <w:r>
        <w:rPr>
          <w:rStyle w:val="Emphasis"/>
          <w:i/>
          <w:iCs/>
        </w:rPr>
        <w:fldChar w:fldCharType="separate"/>
      </w:r>
      <w:r w:rsidR="00782DF3" w:rsidRPr="00207DCB">
        <w:rPr>
          <w:b/>
          <w:bCs/>
        </w:rPr>
        <w:t xml:space="preserve">FIGURE </w:t>
      </w:r>
      <w:r w:rsidR="00782DF3" w:rsidRPr="00207DCB">
        <w:rPr>
          <w:b/>
          <w:bCs/>
          <w:noProof/>
        </w:rPr>
        <w:t>4</w:t>
      </w:r>
      <w:r>
        <w:rPr>
          <w:rStyle w:val="Emphasis"/>
          <w:i/>
          <w:iCs/>
        </w:rPr>
        <w:fldChar w:fldCharType="end"/>
      </w:r>
      <w:r>
        <w:rPr>
          <w:rStyle w:val="Emphasis"/>
        </w:rPr>
        <w:t xml:space="preserve"> </w:t>
      </w:r>
      <w:r w:rsidRPr="00207DCB">
        <w:rPr>
          <w:rStyle w:val="Emphasis"/>
        </w:rPr>
        <w:t xml:space="preserve">shows the results of the design of the desktop application to display the measurement data. In this desktop application we can see the spectrum values ​​of chicken meat Chromophores such as water, fat, and myogoblin as well as the results of the meat freshness classification. In the ESP-32 system test, it was able to send data well to the desktop application, as seen in the Wavelength recording data in </w:t>
      </w:r>
      <w:r w:rsidR="00782DF3">
        <w:rPr>
          <w:rStyle w:val="Emphasis"/>
          <w:i/>
          <w:iCs/>
        </w:rPr>
        <w:fldChar w:fldCharType="begin"/>
      </w:r>
      <w:r w:rsidR="00782DF3">
        <w:rPr>
          <w:rStyle w:val="Emphasis"/>
        </w:rPr>
        <w:instrText xml:space="preserve"> REF _Ref174598285 \h </w:instrText>
      </w:r>
      <w:r w:rsidR="00782DF3">
        <w:rPr>
          <w:rStyle w:val="Emphasis"/>
          <w:i/>
          <w:iCs/>
        </w:rPr>
      </w:r>
      <w:r w:rsidR="00782DF3">
        <w:rPr>
          <w:rStyle w:val="Emphasis"/>
          <w:i/>
          <w:iCs/>
        </w:rPr>
        <w:fldChar w:fldCharType="separate"/>
      </w:r>
      <w:r w:rsidR="00782DF3" w:rsidRPr="00DC24B5">
        <w:rPr>
          <w:b/>
          <w:bCs/>
        </w:rPr>
        <w:t xml:space="preserve">TABLE </w:t>
      </w:r>
      <w:r w:rsidR="00782DF3">
        <w:rPr>
          <w:b/>
          <w:bCs/>
          <w:noProof/>
        </w:rPr>
        <w:t>2</w:t>
      </w:r>
      <w:r w:rsidR="00782DF3">
        <w:rPr>
          <w:rStyle w:val="Emphasis"/>
          <w:i/>
          <w:iCs/>
        </w:rPr>
        <w:fldChar w:fldCharType="end"/>
      </w:r>
      <w:r w:rsidRPr="00207DCB">
        <w:rPr>
          <w:rStyle w:val="Emphasis"/>
        </w:rPr>
        <w:t>.</w:t>
      </w:r>
    </w:p>
    <w:p w14:paraId="3CAEE482" w14:textId="77777777" w:rsidR="00207DCB" w:rsidRDefault="00207DCB" w:rsidP="00CA3BBC">
      <w:pPr>
        <w:pStyle w:val="Paragraph"/>
        <w:rPr>
          <w:rStyle w:val="Emphasis"/>
          <w:i/>
          <w:iCs/>
        </w:rPr>
      </w:pPr>
    </w:p>
    <w:p w14:paraId="29FB661B" w14:textId="677757F0" w:rsidR="00EC35D1" w:rsidRDefault="00BD6795" w:rsidP="00BD6795">
      <w:pPr>
        <w:pStyle w:val="Figure"/>
        <w:rPr>
          <w:rStyle w:val="Emphasis"/>
          <w:i/>
          <w:iCs/>
        </w:rPr>
      </w:pPr>
      <w:r>
        <w:rPr>
          <w:rFonts w:eastAsia="Arial"/>
          <w:noProof/>
        </w:rPr>
        <w:drawing>
          <wp:inline distT="114300" distB="114300" distL="114300" distR="114300" wp14:anchorId="68758C18" wp14:editId="008C62DE">
            <wp:extent cx="4377210" cy="2229590"/>
            <wp:effectExtent l="0" t="0" r="0" b="0"/>
            <wp:docPr id="1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377210" cy="2229590"/>
                    </a:xfrm>
                    <a:prstGeom prst="rect">
                      <a:avLst/>
                    </a:prstGeom>
                    <a:ln/>
                  </pic:spPr>
                </pic:pic>
              </a:graphicData>
            </a:graphic>
          </wp:inline>
        </w:drawing>
      </w:r>
    </w:p>
    <w:p w14:paraId="03CF6214" w14:textId="425C5144" w:rsidR="00BD6795" w:rsidRDefault="00782DF3" w:rsidP="00207DCB">
      <w:pPr>
        <w:pStyle w:val="FigureCaption"/>
        <w:rPr>
          <w:rStyle w:val="Emphasis"/>
          <w:i/>
          <w:iCs/>
        </w:rPr>
      </w:pPr>
      <w:bookmarkStart w:id="3" w:name="_Ref174633903"/>
      <w:r w:rsidRPr="00207DCB">
        <w:rPr>
          <w:b/>
          <w:bCs/>
        </w:rPr>
        <w:t xml:space="preserve">FIGURE </w:t>
      </w:r>
      <w:r w:rsidR="00207DCB" w:rsidRPr="00207DCB">
        <w:rPr>
          <w:b/>
          <w:bCs/>
        </w:rPr>
        <w:fldChar w:fldCharType="begin"/>
      </w:r>
      <w:r w:rsidR="00207DCB" w:rsidRPr="00207DCB">
        <w:rPr>
          <w:b/>
          <w:bCs/>
        </w:rPr>
        <w:instrText xml:space="preserve"> SEQ Figure \* ARABIC </w:instrText>
      </w:r>
      <w:r w:rsidR="00207DCB" w:rsidRPr="00207DCB">
        <w:rPr>
          <w:b/>
          <w:bCs/>
        </w:rPr>
        <w:fldChar w:fldCharType="separate"/>
      </w:r>
      <w:r>
        <w:rPr>
          <w:b/>
          <w:bCs/>
          <w:noProof/>
        </w:rPr>
        <w:t>4</w:t>
      </w:r>
      <w:r w:rsidR="00207DCB" w:rsidRPr="00207DCB">
        <w:rPr>
          <w:b/>
          <w:bCs/>
        </w:rPr>
        <w:fldChar w:fldCharType="end"/>
      </w:r>
      <w:bookmarkEnd w:id="3"/>
      <w:r>
        <w:t xml:space="preserve"> </w:t>
      </w:r>
      <w:r w:rsidR="00207DCB" w:rsidRPr="00207DCB">
        <w:rPr>
          <w:rStyle w:val="Emphasis"/>
        </w:rPr>
        <w:t xml:space="preserve">Desktop </w:t>
      </w:r>
      <w:r w:rsidR="00207DCB">
        <w:rPr>
          <w:rStyle w:val="Emphasis"/>
        </w:rPr>
        <w:t>a</w:t>
      </w:r>
      <w:r w:rsidR="00207DCB" w:rsidRPr="00207DCB">
        <w:rPr>
          <w:rStyle w:val="Emphasis"/>
        </w:rPr>
        <w:t xml:space="preserve">pp </w:t>
      </w:r>
      <w:r w:rsidR="00207DCB">
        <w:rPr>
          <w:rStyle w:val="Emphasis"/>
        </w:rPr>
        <w:t>u</w:t>
      </w:r>
      <w:r w:rsidR="00207DCB" w:rsidRPr="00207DCB">
        <w:rPr>
          <w:rStyle w:val="Emphasis"/>
        </w:rPr>
        <w:t xml:space="preserve">ser </w:t>
      </w:r>
      <w:r w:rsidR="00207DCB">
        <w:rPr>
          <w:rStyle w:val="Emphasis"/>
        </w:rPr>
        <w:t>i</w:t>
      </w:r>
      <w:r w:rsidR="00207DCB" w:rsidRPr="00207DCB">
        <w:rPr>
          <w:rStyle w:val="Emphasis"/>
        </w:rPr>
        <w:t>nterface</w:t>
      </w:r>
    </w:p>
    <w:p w14:paraId="08169327" w14:textId="1C27D865" w:rsidR="001741F3" w:rsidRPr="00784F94" w:rsidRDefault="00782DF3" w:rsidP="001741F3">
      <w:pPr>
        <w:pStyle w:val="Heading2"/>
      </w:pPr>
      <w:r>
        <w:lastRenderedPageBreak/>
        <w:t>DATA COLLECTIONS</w:t>
      </w:r>
    </w:p>
    <w:p w14:paraId="02CA7345" w14:textId="3599A12A" w:rsidR="006B1319" w:rsidRPr="0091130D" w:rsidRDefault="006B1319" w:rsidP="001741F3">
      <w:pPr>
        <w:pStyle w:val="Paragraph"/>
        <w:rPr>
          <w:rStyle w:val="Emphasis"/>
          <w:rFonts w:eastAsia="Calibri"/>
        </w:rPr>
      </w:pPr>
      <w:r w:rsidRPr="0091130D">
        <w:rPr>
          <w:rStyle w:val="Emphasis"/>
          <w:rFonts w:eastAsia="Calibri"/>
          <w:b/>
          <w:bCs/>
        </w:rPr>
        <w:fldChar w:fldCharType="begin"/>
      </w:r>
      <w:r w:rsidRPr="0091130D">
        <w:rPr>
          <w:rStyle w:val="Emphasis"/>
          <w:rFonts w:eastAsia="Calibri"/>
          <w:b/>
          <w:bCs/>
        </w:rPr>
        <w:instrText xml:space="preserve"> REF _Ref174651694 \h </w:instrText>
      </w:r>
      <w:r w:rsidR="0091130D" w:rsidRPr="0091130D">
        <w:rPr>
          <w:rStyle w:val="Emphasis"/>
          <w:rFonts w:eastAsia="Calibri"/>
          <w:b/>
          <w:bCs/>
        </w:rPr>
        <w:instrText xml:space="preserve"> \* MERGEFORMAT </w:instrText>
      </w:r>
      <w:r w:rsidRPr="0091130D">
        <w:rPr>
          <w:rStyle w:val="Emphasis"/>
          <w:rFonts w:eastAsia="Calibri"/>
          <w:b/>
          <w:bCs/>
        </w:rPr>
      </w:r>
      <w:r w:rsidRPr="0091130D">
        <w:rPr>
          <w:rStyle w:val="Emphasis"/>
          <w:rFonts w:eastAsia="Calibri"/>
          <w:b/>
          <w:bCs/>
        </w:rPr>
        <w:fldChar w:fldCharType="separate"/>
      </w:r>
      <w:r w:rsidR="00782DF3" w:rsidRPr="0091130D">
        <w:rPr>
          <w:rStyle w:val="Emphasis"/>
          <w:b/>
          <w:bCs/>
        </w:rPr>
        <w:t>FIGURE 5</w:t>
      </w:r>
      <w:r w:rsidRPr="0091130D">
        <w:rPr>
          <w:rStyle w:val="Emphasis"/>
          <w:rFonts w:eastAsia="Calibri"/>
          <w:b/>
          <w:bCs/>
        </w:rPr>
        <w:fldChar w:fldCharType="end"/>
      </w:r>
      <w:r w:rsidR="00782DF3" w:rsidRPr="0091130D">
        <w:rPr>
          <w:rStyle w:val="Emphasis"/>
          <w:rFonts w:eastAsia="Calibri"/>
        </w:rPr>
        <w:t xml:space="preserve"> </w:t>
      </w:r>
      <w:r w:rsidRPr="0091130D">
        <w:rPr>
          <w:rStyle w:val="Emphasis"/>
          <w:rFonts w:eastAsia="Calibri"/>
        </w:rPr>
        <w:t>shows the optical density spectrum of chromophores in chicken meat tissue in sample 1 where the Chromophores components taken are fat, myoglobin, Deoxy myoglobin, Metmyoglobin, Sulf myoglobin. It can be seen in the first measurement that the optical density value for fat is 13 and in the second measurement it increases to 23. In the next measurement which was measured at the third hour and so on, it produced a high optical density value and continued to increase and fell again after the 15th hour. This proves that there is a change in the chromophore structure in chicken meat after the second hour which is caused by bacterial growth. As stated by previous researchers, meat stored at room temperature will only last for 2 hours. While the myoglobin chromophore and other compounds do not experience very significant changes. However, we should not ignore it because this chromophore is very important in binding nutrients and iron.</w:t>
      </w:r>
    </w:p>
    <w:p w14:paraId="3062FA0F" w14:textId="77777777" w:rsidR="00F8592D" w:rsidRDefault="00F8592D" w:rsidP="001741F3">
      <w:pPr>
        <w:pStyle w:val="Paragraph"/>
        <w:rPr>
          <w:rFonts w:eastAsia="Calibri"/>
          <w:szCs w:val="16"/>
        </w:rPr>
      </w:pPr>
    </w:p>
    <w:p w14:paraId="424A964C" w14:textId="77777777" w:rsidR="00F8592D" w:rsidRDefault="00F8592D" w:rsidP="001741F3">
      <w:pPr>
        <w:pStyle w:val="Paragraph"/>
        <w:rPr>
          <w:rFonts w:eastAsia="Calibri"/>
          <w:szCs w:val="16"/>
        </w:rPr>
      </w:pPr>
    </w:p>
    <w:p w14:paraId="14A0ECEF" w14:textId="725F0E5A" w:rsidR="00F8592D" w:rsidRDefault="0094574F" w:rsidP="00594FA1">
      <w:pPr>
        <w:pStyle w:val="Figure"/>
        <w:rPr>
          <w:rFonts w:eastAsia="Calibri"/>
          <w:szCs w:val="16"/>
        </w:rPr>
      </w:pPr>
      <w:r>
        <w:rPr>
          <w:noProof/>
        </w:rPr>
        <w:drawing>
          <wp:inline distT="0" distB="0" distL="0" distR="0" wp14:anchorId="43B684E3" wp14:editId="52BDB54B">
            <wp:extent cx="5797550" cy="3917950"/>
            <wp:effectExtent l="0" t="0" r="12700" b="6350"/>
            <wp:docPr id="1285345158" name="Chart 1">
              <a:extLst xmlns:a="http://schemas.openxmlformats.org/drawingml/2006/main">
                <a:ext uri="{FF2B5EF4-FFF2-40B4-BE49-F238E27FC236}">
                  <a16:creationId xmlns:a16="http://schemas.microsoft.com/office/drawing/2014/main" id="{F8EF4B33-16F9-A95E-F91F-2F75479996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82F4F3F" w14:textId="09D9CEFE" w:rsidR="00F8592D" w:rsidRDefault="00782DF3" w:rsidP="00594FA1">
      <w:pPr>
        <w:pStyle w:val="FigureCaption"/>
        <w:rPr>
          <w:rStyle w:val="Emphasis"/>
          <w:i/>
          <w:iCs/>
        </w:rPr>
      </w:pPr>
      <w:bookmarkStart w:id="4" w:name="_Ref174651694"/>
      <w:r w:rsidRPr="00594FA1">
        <w:rPr>
          <w:b/>
          <w:bCs/>
        </w:rPr>
        <w:t xml:space="preserve">FIGURE </w:t>
      </w:r>
      <w:r w:rsidR="00594FA1" w:rsidRPr="00594FA1">
        <w:rPr>
          <w:b/>
          <w:bCs/>
        </w:rPr>
        <w:fldChar w:fldCharType="begin"/>
      </w:r>
      <w:r w:rsidR="00594FA1" w:rsidRPr="00594FA1">
        <w:rPr>
          <w:b/>
          <w:bCs/>
        </w:rPr>
        <w:instrText xml:space="preserve"> SEQ Figure \* ARABIC </w:instrText>
      </w:r>
      <w:r w:rsidR="00594FA1" w:rsidRPr="00594FA1">
        <w:rPr>
          <w:b/>
          <w:bCs/>
        </w:rPr>
        <w:fldChar w:fldCharType="separate"/>
      </w:r>
      <w:r>
        <w:rPr>
          <w:b/>
          <w:bCs/>
          <w:noProof/>
        </w:rPr>
        <w:t>5</w:t>
      </w:r>
      <w:r w:rsidR="00594FA1" w:rsidRPr="00594FA1">
        <w:rPr>
          <w:b/>
          <w:bCs/>
        </w:rPr>
        <w:fldChar w:fldCharType="end"/>
      </w:r>
      <w:bookmarkEnd w:id="4"/>
      <w:r>
        <w:rPr>
          <w:b/>
          <w:bCs/>
        </w:rPr>
        <w:t>.</w:t>
      </w:r>
      <w:r w:rsidR="00594FA1">
        <w:t xml:space="preserve"> </w:t>
      </w:r>
      <w:r w:rsidR="00F8592D" w:rsidRPr="00F8592D">
        <w:rPr>
          <w:rStyle w:val="Emphasis"/>
        </w:rPr>
        <w:t>Optical density spectrum of chromophores in chicken meat tissue</w:t>
      </w:r>
    </w:p>
    <w:p w14:paraId="7C65C65A" w14:textId="77777777" w:rsidR="00BD6795" w:rsidRDefault="00BD6795" w:rsidP="00CA3BBC">
      <w:pPr>
        <w:pStyle w:val="Paragraph"/>
        <w:rPr>
          <w:rStyle w:val="Emphasis"/>
          <w:i/>
          <w:iCs/>
        </w:rPr>
      </w:pPr>
    </w:p>
    <w:p w14:paraId="4AFD834C" w14:textId="53C96CE7" w:rsidR="003B697E" w:rsidRDefault="005A6588" w:rsidP="00CA3BBC">
      <w:pPr>
        <w:pStyle w:val="Paragraph"/>
        <w:rPr>
          <w:rStyle w:val="Emphasis"/>
          <w:i/>
          <w:iCs/>
        </w:rPr>
      </w:pPr>
      <w:r w:rsidRPr="005A6588">
        <w:rPr>
          <w:rStyle w:val="Emphasis"/>
        </w:rPr>
        <w:t xml:space="preserve">From the data in </w:t>
      </w:r>
      <w:r>
        <w:rPr>
          <w:rStyle w:val="Emphasis"/>
          <w:i/>
          <w:iCs/>
        </w:rPr>
        <w:fldChar w:fldCharType="begin"/>
      </w:r>
      <w:r>
        <w:rPr>
          <w:rStyle w:val="Emphasis"/>
        </w:rPr>
        <w:instrText xml:space="preserve"> REF _Ref174651694 \h </w:instrText>
      </w:r>
      <w:r>
        <w:rPr>
          <w:rStyle w:val="Emphasis"/>
          <w:i/>
          <w:iCs/>
        </w:rPr>
      </w:r>
      <w:r>
        <w:rPr>
          <w:rStyle w:val="Emphasis"/>
          <w:i/>
          <w:iCs/>
        </w:rPr>
        <w:fldChar w:fldCharType="separate"/>
      </w:r>
      <w:r w:rsidR="00782DF3" w:rsidRPr="00594FA1">
        <w:rPr>
          <w:b/>
          <w:bCs/>
        </w:rPr>
        <w:t xml:space="preserve">FIGURE </w:t>
      </w:r>
      <w:r w:rsidR="00782DF3">
        <w:rPr>
          <w:b/>
          <w:bCs/>
          <w:noProof/>
        </w:rPr>
        <w:t>5</w:t>
      </w:r>
      <w:r>
        <w:rPr>
          <w:rStyle w:val="Emphasis"/>
          <w:i/>
          <w:iCs/>
        </w:rPr>
        <w:fldChar w:fldCharType="end"/>
      </w:r>
      <w:r w:rsidRPr="005A6588">
        <w:rPr>
          <w:rStyle w:val="Emphasis"/>
        </w:rPr>
        <w:t xml:space="preserve">, we will then make a baseline where the measurement data for 2 hours will be used as a reference to determine the level of freshness of the meat. </w:t>
      </w:r>
      <w:r>
        <w:rPr>
          <w:rStyle w:val="Emphasis"/>
          <w:i/>
          <w:iCs/>
        </w:rPr>
        <w:fldChar w:fldCharType="begin"/>
      </w:r>
      <w:r>
        <w:rPr>
          <w:rStyle w:val="Emphasis"/>
        </w:rPr>
        <w:instrText xml:space="preserve"> REF _Ref174682011 \h </w:instrText>
      </w:r>
      <w:r>
        <w:rPr>
          <w:rStyle w:val="Emphasis"/>
          <w:i/>
          <w:iCs/>
        </w:rPr>
      </w:r>
      <w:r>
        <w:rPr>
          <w:rStyle w:val="Emphasis"/>
          <w:i/>
          <w:iCs/>
        </w:rPr>
        <w:fldChar w:fldCharType="separate"/>
      </w:r>
      <w:r w:rsidR="00782DF3" w:rsidRPr="005A6588">
        <w:rPr>
          <w:b/>
          <w:bCs/>
        </w:rPr>
        <w:t xml:space="preserve">FIGURE </w:t>
      </w:r>
      <w:r w:rsidR="00782DF3" w:rsidRPr="005A6588">
        <w:rPr>
          <w:b/>
          <w:bCs/>
          <w:noProof/>
        </w:rPr>
        <w:t>6</w:t>
      </w:r>
      <w:r>
        <w:rPr>
          <w:rStyle w:val="Emphasis"/>
          <w:i/>
          <w:iCs/>
        </w:rPr>
        <w:fldChar w:fldCharType="end"/>
      </w:r>
      <w:r w:rsidR="00782DF3" w:rsidRPr="005A6588">
        <w:rPr>
          <w:rStyle w:val="Emphasis"/>
        </w:rPr>
        <w:t xml:space="preserve"> </w:t>
      </w:r>
      <w:r w:rsidRPr="005A6588">
        <w:rPr>
          <w:rStyle w:val="Emphasis"/>
        </w:rPr>
        <w:t xml:space="preserve">shows a baseline graph for fresh meat obtained from 5 samples tested. From the graph, it can be seen that fresh chicken has a myoglobin protein value of 1.67 and 1.81 while the supporting chromophore values ​​such as metmyoglobin are 0.46, </w:t>
      </w:r>
      <w:r>
        <w:rPr>
          <w:rStyle w:val="Emphasis"/>
        </w:rPr>
        <w:t>de</w:t>
      </w:r>
      <w:r w:rsidRPr="005A6588">
        <w:rPr>
          <w:rStyle w:val="Emphasis"/>
        </w:rPr>
        <w:t>oxymyoglobin 2.32, and sulfmyog</w:t>
      </w:r>
      <w:r>
        <w:rPr>
          <w:rStyle w:val="Emphasis"/>
        </w:rPr>
        <w:t>l</w:t>
      </w:r>
      <w:r w:rsidRPr="005A6588">
        <w:rPr>
          <w:rStyle w:val="Emphasis"/>
        </w:rPr>
        <w:t>obin 11.56. while the fat content has a spectrum density value between 1.49 and 17.45. The chromophore spectrum density value will be used as a reference to determine the freshness of chicken meat.</w:t>
      </w:r>
    </w:p>
    <w:p w14:paraId="27AFF6CC" w14:textId="05159E2E" w:rsidR="003B697E" w:rsidRDefault="003B697E" w:rsidP="003B697E">
      <w:pPr>
        <w:pStyle w:val="Figure"/>
        <w:rPr>
          <w:rStyle w:val="Emphasis"/>
          <w:i/>
          <w:iCs/>
        </w:rPr>
      </w:pPr>
      <w:r>
        <w:rPr>
          <w:noProof/>
        </w:rPr>
        <w:lastRenderedPageBreak/>
        <w:drawing>
          <wp:inline distT="0" distB="0" distL="0" distR="0" wp14:anchorId="20F5A3D6" wp14:editId="5FD20F6E">
            <wp:extent cx="4730750" cy="2971800"/>
            <wp:effectExtent l="0" t="0" r="12700" b="0"/>
            <wp:docPr id="1995644386" name="Chart 1">
              <a:extLst xmlns:a="http://schemas.openxmlformats.org/drawingml/2006/main">
                <a:ext uri="{FF2B5EF4-FFF2-40B4-BE49-F238E27FC236}">
                  <a16:creationId xmlns:a16="http://schemas.microsoft.com/office/drawing/2014/main" id="{C56FB575-60DD-CB01-A8AB-EBC690F33C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0E83786" w14:textId="76D2DEF7" w:rsidR="003B697E" w:rsidRDefault="001610DC" w:rsidP="005A6588">
      <w:pPr>
        <w:pStyle w:val="FigureCaption"/>
        <w:rPr>
          <w:rStyle w:val="Emphasis"/>
          <w:i/>
          <w:iCs/>
        </w:rPr>
      </w:pPr>
      <w:bookmarkStart w:id="5" w:name="_Ref174682011"/>
      <w:r w:rsidRPr="005A6588">
        <w:rPr>
          <w:b/>
          <w:bCs/>
        </w:rPr>
        <w:t xml:space="preserve">FIGURE </w:t>
      </w:r>
      <w:r w:rsidR="003B697E" w:rsidRPr="005A6588">
        <w:rPr>
          <w:b/>
          <w:bCs/>
        </w:rPr>
        <w:fldChar w:fldCharType="begin"/>
      </w:r>
      <w:r w:rsidR="003B697E" w:rsidRPr="005A6588">
        <w:rPr>
          <w:b/>
          <w:bCs/>
        </w:rPr>
        <w:instrText xml:space="preserve"> SEQ Figure \* ARABIC </w:instrText>
      </w:r>
      <w:r w:rsidR="003B697E" w:rsidRPr="005A6588">
        <w:rPr>
          <w:b/>
          <w:bCs/>
        </w:rPr>
        <w:fldChar w:fldCharType="separate"/>
      </w:r>
      <w:r>
        <w:rPr>
          <w:b/>
          <w:bCs/>
          <w:noProof/>
        </w:rPr>
        <w:t>6</w:t>
      </w:r>
      <w:r w:rsidR="003B697E" w:rsidRPr="005A6588">
        <w:rPr>
          <w:b/>
          <w:bCs/>
        </w:rPr>
        <w:fldChar w:fldCharType="end"/>
      </w:r>
      <w:bookmarkEnd w:id="5"/>
      <w:r>
        <w:t>.</w:t>
      </w:r>
      <w:r w:rsidR="005A6588" w:rsidRPr="005A6588">
        <w:t>Baseline optical density spectrum of chromophores in fresh chicken meat</w:t>
      </w:r>
    </w:p>
    <w:p w14:paraId="6996734D" w14:textId="77777777" w:rsidR="00CA3BBC" w:rsidRPr="00CA3BBC" w:rsidRDefault="00CA3BBC" w:rsidP="00CA3BBC">
      <w:pPr>
        <w:pStyle w:val="Paragraph"/>
        <w:rPr>
          <w:b/>
        </w:rPr>
      </w:pPr>
    </w:p>
    <w:p w14:paraId="315B7313" w14:textId="059FD7DA" w:rsidR="005A6588" w:rsidRPr="00784F94" w:rsidRDefault="001610DC" w:rsidP="005A6588">
      <w:pPr>
        <w:pStyle w:val="Heading2"/>
      </w:pPr>
      <w:r>
        <w:t>DATA COLLECTIONS</w:t>
      </w:r>
    </w:p>
    <w:p w14:paraId="684E033F" w14:textId="06E31D8B" w:rsidR="001034EA" w:rsidRDefault="001034EA" w:rsidP="001034EA">
      <w:pPr>
        <w:pStyle w:val="Paragraphnumbered"/>
        <w:numPr>
          <w:ilvl w:val="0"/>
          <w:numId w:val="0"/>
        </w:numPr>
        <w:ind w:firstLine="284"/>
        <w:rPr>
          <w:rStyle w:val="Emphasis"/>
          <w:i/>
          <w:iCs/>
        </w:rPr>
      </w:pPr>
      <w:r w:rsidRPr="001034EA">
        <w:rPr>
          <w:rStyle w:val="Emphasis"/>
        </w:rPr>
        <w:t>From the results shown, it can be seen that four chicken meats were declared fresh and 1 chicken meat showed indications of not being fresh.</w:t>
      </w:r>
      <w:r w:rsidR="00722BCD">
        <w:rPr>
          <w:rStyle w:val="Emphasis"/>
        </w:rPr>
        <w:t xml:space="preserve"> </w:t>
      </w:r>
      <w:r w:rsidR="009972EB" w:rsidRPr="009972EB">
        <w:rPr>
          <w:rStyle w:val="Emphasis"/>
        </w:rPr>
        <w:t xml:space="preserve">From </w:t>
      </w:r>
      <w:r w:rsidR="001610DC">
        <w:rPr>
          <w:rStyle w:val="Emphasis"/>
          <w:i/>
          <w:iCs/>
        </w:rPr>
        <w:fldChar w:fldCharType="begin"/>
      </w:r>
      <w:r w:rsidR="001610DC">
        <w:rPr>
          <w:rStyle w:val="Emphasis"/>
        </w:rPr>
        <w:instrText xml:space="preserve"> REF _Ref179322182 \h </w:instrText>
      </w:r>
      <w:r w:rsidR="001610DC">
        <w:rPr>
          <w:rStyle w:val="Emphasis"/>
          <w:i/>
          <w:iCs/>
        </w:rPr>
      </w:r>
      <w:r w:rsidR="001610DC">
        <w:rPr>
          <w:rStyle w:val="Emphasis"/>
          <w:i/>
          <w:iCs/>
        </w:rPr>
        <w:fldChar w:fldCharType="separate"/>
      </w:r>
      <w:r w:rsidR="001610DC" w:rsidRPr="009972EB">
        <w:rPr>
          <w:b/>
          <w:bCs/>
        </w:rPr>
        <w:t xml:space="preserve">FIGURE </w:t>
      </w:r>
      <w:r w:rsidR="001610DC" w:rsidRPr="009972EB">
        <w:rPr>
          <w:b/>
          <w:bCs/>
          <w:noProof/>
        </w:rPr>
        <w:t>7</w:t>
      </w:r>
      <w:r w:rsidR="001610DC">
        <w:rPr>
          <w:rStyle w:val="Emphasis"/>
          <w:i/>
          <w:iCs/>
        </w:rPr>
        <w:fldChar w:fldCharType="end"/>
      </w:r>
      <w:r w:rsidR="009972EB" w:rsidRPr="009972EB">
        <w:rPr>
          <w:rStyle w:val="Emphasis"/>
        </w:rPr>
        <w:t>, it can be seen that sample 4 has a fairly high value, especially in the fat chromosome and myoglobin, and other samples have values ​​close to the baseline. In sample 5, there is a fairly large decrease in value from the baseline in the fat chromosome (860), but in other chromosomes it is still close to the baseline chromosome value.</w:t>
      </w:r>
    </w:p>
    <w:p w14:paraId="358B9038" w14:textId="77777777" w:rsidR="00722BCD" w:rsidRDefault="00722BCD" w:rsidP="001034EA">
      <w:pPr>
        <w:pStyle w:val="Paragraphnumbered"/>
        <w:numPr>
          <w:ilvl w:val="0"/>
          <w:numId w:val="0"/>
        </w:numPr>
        <w:ind w:firstLine="284"/>
        <w:rPr>
          <w:rStyle w:val="Emphasis"/>
          <w:i/>
          <w:iCs/>
        </w:rPr>
      </w:pPr>
    </w:p>
    <w:p w14:paraId="18D8B84F" w14:textId="4695B8A0" w:rsidR="00722BCD" w:rsidRDefault="00722BCD" w:rsidP="009972EB">
      <w:pPr>
        <w:pStyle w:val="Figure"/>
        <w:rPr>
          <w:rStyle w:val="Emphasis"/>
          <w:i/>
          <w:iCs/>
        </w:rPr>
      </w:pPr>
      <w:r>
        <w:rPr>
          <w:noProof/>
        </w:rPr>
        <w:drawing>
          <wp:inline distT="0" distB="0" distL="0" distR="0" wp14:anchorId="78D8B8B3" wp14:editId="65C705E2">
            <wp:extent cx="5108576" cy="3203576"/>
            <wp:effectExtent l="0" t="0" r="15875" b="15875"/>
            <wp:docPr id="1929799408" name="Chart 1">
              <a:extLst xmlns:a="http://schemas.openxmlformats.org/drawingml/2006/main">
                <a:ext uri="{FF2B5EF4-FFF2-40B4-BE49-F238E27FC236}">
                  <a16:creationId xmlns:a16="http://schemas.microsoft.com/office/drawing/2014/main" id="{A6585C82-942B-8519-7D1F-2250E52C0E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F20277B" w14:textId="11179AB6" w:rsidR="00EA50A7" w:rsidRPr="00494005" w:rsidRDefault="001610DC" w:rsidP="009972EB">
      <w:pPr>
        <w:pStyle w:val="FigureCaption"/>
      </w:pPr>
      <w:bookmarkStart w:id="6" w:name="_Ref179322182"/>
      <w:r w:rsidRPr="009972EB">
        <w:rPr>
          <w:b/>
          <w:bCs/>
        </w:rPr>
        <w:t xml:space="preserve">FIGURE </w:t>
      </w:r>
      <w:r w:rsidR="009972EB" w:rsidRPr="009972EB">
        <w:rPr>
          <w:b/>
          <w:bCs/>
        </w:rPr>
        <w:fldChar w:fldCharType="begin"/>
      </w:r>
      <w:r w:rsidR="009972EB" w:rsidRPr="009972EB">
        <w:rPr>
          <w:b/>
          <w:bCs/>
        </w:rPr>
        <w:instrText xml:space="preserve"> SEQ Figure \* ARABIC </w:instrText>
      </w:r>
      <w:r w:rsidR="009972EB" w:rsidRPr="009972EB">
        <w:rPr>
          <w:b/>
          <w:bCs/>
        </w:rPr>
        <w:fldChar w:fldCharType="separate"/>
      </w:r>
      <w:r w:rsidRPr="009972EB">
        <w:rPr>
          <w:b/>
          <w:bCs/>
          <w:noProof/>
        </w:rPr>
        <w:t>7</w:t>
      </w:r>
      <w:r w:rsidR="009972EB" w:rsidRPr="009972EB">
        <w:rPr>
          <w:b/>
          <w:bCs/>
        </w:rPr>
        <w:fldChar w:fldCharType="end"/>
      </w:r>
      <w:bookmarkEnd w:id="6"/>
      <w:r>
        <w:t xml:space="preserve"> </w:t>
      </w:r>
      <w:r w:rsidR="00BC18A7" w:rsidRPr="00BC18A7">
        <w:t>Comparison of spectrum density values ​​for each sample</w:t>
      </w:r>
    </w:p>
    <w:p w14:paraId="0F979CF6" w14:textId="77777777" w:rsidR="00EA50A7" w:rsidRDefault="00EA50A7" w:rsidP="00EA50A7"/>
    <w:p w14:paraId="4A8A91A3" w14:textId="7DF2D96A" w:rsidR="00EA6728" w:rsidRDefault="009972EB" w:rsidP="00EA6728">
      <w:pPr>
        <w:pStyle w:val="Paragraphnumbered"/>
        <w:numPr>
          <w:ilvl w:val="0"/>
          <w:numId w:val="0"/>
        </w:numPr>
        <w:ind w:firstLine="284"/>
        <w:rPr>
          <w:rStyle w:val="Emphasis"/>
          <w:i/>
          <w:iCs/>
        </w:rPr>
      </w:pPr>
      <w:r w:rsidRPr="009972EB">
        <w:rPr>
          <w:rStyle w:val="Emphasis"/>
        </w:rPr>
        <w:t>The measurement of chicken meat freshness is determined by finding the deviation value in the spectrum density value with the reference spectrum density value at the baseline, where the deviation determined is 30% of the baseline.</w:t>
      </w:r>
      <w:r>
        <w:rPr>
          <w:rStyle w:val="Emphasis"/>
        </w:rPr>
        <w:t xml:space="preserve"> Moreover, </w:t>
      </w:r>
      <w:r w:rsidRPr="009972EB">
        <w:rPr>
          <w:rStyle w:val="Emphasis"/>
        </w:rPr>
        <w:t xml:space="preserve">from this it can be concluded that sample 4 can be indicated as not fresh meat. The percentage of spectrum density deviation for each chromosome is shown </w:t>
      </w:r>
      <w:r>
        <w:rPr>
          <w:rStyle w:val="Emphasis"/>
        </w:rPr>
        <w:t xml:space="preserve">in </w:t>
      </w:r>
      <w:r>
        <w:rPr>
          <w:rStyle w:val="Emphasis"/>
          <w:i/>
          <w:iCs/>
        </w:rPr>
        <w:fldChar w:fldCharType="begin"/>
      </w:r>
      <w:r>
        <w:rPr>
          <w:rStyle w:val="Emphasis"/>
        </w:rPr>
        <w:instrText xml:space="preserve"> REF _Ref174686915 \h </w:instrText>
      </w:r>
      <w:r>
        <w:rPr>
          <w:rStyle w:val="Emphasis"/>
          <w:i/>
          <w:iCs/>
        </w:rPr>
      </w:r>
      <w:r>
        <w:rPr>
          <w:rStyle w:val="Emphasis"/>
          <w:i/>
          <w:iCs/>
        </w:rPr>
        <w:fldChar w:fldCharType="separate"/>
      </w:r>
      <w:r w:rsidR="001610DC" w:rsidRPr="00BC18A7">
        <w:rPr>
          <w:b/>
          <w:bCs/>
        </w:rPr>
        <w:t xml:space="preserve">TABLE </w:t>
      </w:r>
      <w:r w:rsidR="001610DC" w:rsidRPr="00BC18A7">
        <w:rPr>
          <w:b/>
          <w:bCs/>
          <w:noProof/>
        </w:rPr>
        <w:t>3</w:t>
      </w:r>
      <w:r>
        <w:rPr>
          <w:rStyle w:val="Emphasis"/>
          <w:i/>
          <w:iCs/>
        </w:rPr>
        <w:fldChar w:fldCharType="end"/>
      </w:r>
      <w:r w:rsidR="001610DC" w:rsidRPr="009972EB">
        <w:rPr>
          <w:rStyle w:val="Emphasis"/>
        </w:rPr>
        <w:t>.</w:t>
      </w:r>
    </w:p>
    <w:p w14:paraId="3B2C59D0" w14:textId="77777777" w:rsidR="00BC18A7" w:rsidRDefault="00BC18A7" w:rsidP="00EA6728">
      <w:pPr>
        <w:pStyle w:val="Paragraphnumbered"/>
        <w:numPr>
          <w:ilvl w:val="0"/>
          <w:numId w:val="0"/>
        </w:numPr>
        <w:ind w:firstLine="284"/>
        <w:rPr>
          <w:rStyle w:val="Emphasis"/>
          <w:i/>
          <w:iCs/>
        </w:rPr>
      </w:pPr>
    </w:p>
    <w:p w14:paraId="1CCC59B0" w14:textId="3CF72C2F" w:rsidR="00BC18A7" w:rsidRDefault="001610DC" w:rsidP="00BC18A7">
      <w:pPr>
        <w:pStyle w:val="TableCaption"/>
        <w:rPr>
          <w:rStyle w:val="Emphasis"/>
          <w:i/>
          <w:iCs/>
        </w:rPr>
      </w:pPr>
      <w:bookmarkStart w:id="7" w:name="_Ref174686915"/>
      <w:r w:rsidRPr="00BC18A7">
        <w:rPr>
          <w:b/>
          <w:bCs/>
        </w:rPr>
        <w:t xml:space="preserve">TABLE </w:t>
      </w:r>
      <w:r w:rsidR="00BC18A7" w:rsidRPr="00BC18A7">
        <w:rPr>
          <w:b/>
          <w:bCs/>
        </w:rPr>
        <w:fldChar w:fldCharType="begin"/>
      </w:r>
      <w:r w:rsidR="00BC18A7" w:rsidRPr="00BC18A7">
        <w:rPr>
          <w:b/>
          <w:bCs/>
        </w:rPr>
        <w:instrText xml:space="preserve"> SEQ Table \* ARABIC </w:instrText>
      </w:r>
      <w:r w:rsidR="00BC18A7" w:rsidRPr="00BC18A7">
        <w:rPr>
          <w:b/>
          <w:bCs/>
        </w:rPr>
        <w:fldChar w:fldCharType="separate"/>
      </w:r>
      <w:r w:rsidRPr="00BC18A7">
        <w:rPr>
          <w:b/>
          <w:bCs/>
          <w:noProof/>
        </w:rPr>
        <w:t>3</w:t>
      </w:r>
      <w:r w:rsidR="00BC18A7" w:rsidRPr="00BC18A7">
        <w:rPr>
          <w:b/>
          <w:bCs/>
        </w:rPr>
        <w:fldChar w:fldCharType="end"/>
      </w:r>
      <w:bookmarkEnd w:id="7"/>
      <w:r w:rsidR="00BC18A7">
        <w:t xml:space="preserve"> Deviation value of density spectrum from each sample</w:t>
      </w:r>
    </w:p>
    <w:p w14:paraId="4987FDD5" w14:textId="77777777" w:rsidR="00544ED9" w:rsidRDefault="00544ED9" w:rsidP="00EA6728">
      <w:pPr>
        <w:pStyle w:val="Paragraphnumbered"/>
        <w:numPr>
          <w:ilvl w:val="0"/>
          <w:numId w:val="0"/>
        </w:numPr>
        <w:ind w:firstLine="284"/>
        <w:rPr>
          <w:rStyle w:val="Emphasis"/>
          <w:i/>
          <w:iCs/>
        </w:rPr>
      </w:pPr>
    </w:p>
    <w:tbl>
      <w:tblPr>
        <w:tblW w:w="9807" w:type="dxa"/>
        <w:tblInd w:w="113" w:type="dxa"/>
        <w:tblLook w:val="04A0" w:firstRow="1" w:lastRow="0" w:firstColumn="1" w:lastColumn="0" w:noHBand="0" w:noVBand="1"/>
      </w:tblPr>
      <w:tblGrid>
        <w:gridCol w:w="915"/>
        <w:gridCol w:w="1105"/>
        <w:gridCol w:w="1105"/>
        <w:gridCol w:w="1405"/>
        <w:gridCol w:w="1593"/>
        <w:gridCol w:w="1350"/>
        <w:gridCol w:w="886"/>
        <w:gridCol w:w="664"/>
        <w:gridCol w:w="784"/>
      </w:tblGrid>
      <w:tr w:rsidR="00BC18A7" w:rsidRPr="00BC18A7" w14:paraId="3803D491" w14:textId="77777777" w:rsidTr="00BC18A7">
        <w:trPr>
          <w:trHeight w:val="290"/>
        </w:trPr>
        <w:tc>
          <w:tcPr>
            <w:tcW w:w="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A055B" w14:textId="77777777" w:rsidR="00BC18A7" w:rsidRPr="00BC18A7" w:rsidRDefault="00BC18A7" w:rsidP="00BC18A7">
            <w:pPr>
              <w:jc w:val="center"/>
              <w:rPr>
                <w:sz w:val="20"/>
                <w:lang w:val="en-ID" w:eastAsia="en-ID"/>
              </w:rPr>
            </w:pPr>
            <w:r w:rsidRPr="00BC18A7">
              <w:rPr>
                <w:sz w:val="20"/>
                <w:lang w:val="en-ID" w:eastAsia="en-ID"/>
              </w:rPr>
              <w:t>Sample</w:t>
            </w:r>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14:paraId="481C6533" w14:textId="6582B1AE" w:rsidR="00BC18A7" w:rsidRPr="00BC18A7" w:rsidRDefault="009972EB" w:rsidP="00BC18A7">
            <w:pPr>
              <w:jc w:val="center"/>
              <w:rPr>
                <w:sz w:val="20"/>
                <w:lang w:val="en-ID" w:eastAsia="en-ID"/>
              </w:rPr>
            </w:pPr>
            <w:r w:rsidRPr="00BC18A7">
              <w:rPr>
                <w:sz w:val="20"/>
                <w:lang w:val="en-ID" w:eastAsia="en-ID"/>
              </w:rPr>
              <w:t>Myoglobin</w:t>
            </w:r>
            <w:r w:rsidR="00BC18A7" w:rsidRPr="00BC18A7">
              <w:rPr>
                <w:sz w:val="20"/>
                <w:lang w:val="en-ID" w:eastAsia="en-ID"/>
              </w:rPr>
              <w:t xml:space="preserve"> (410)</w:t>
            </w:r>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14:paraId="04633A03" w14:textId="0256CC1C" w:rsidR="00BC18A7" w:rsidRPr="00BC18A7" w:rsidRDefault="009972EB" w:rsidP="00BC18A7">
            <w:pPr>
              <w:jc w:val="center"/>
              <w:rPr>
                <w:sz w:val="20"/>
                <w:lang w:val="en-ID" w:eastAsia="en-ID"/>
              </w:rPr>
            </w:pPr>
            <w:r w:rsidRPr="00BC18A7">
              <w:rPr>
                <w:sz w:val="20"/>
                <w:lang w:val="en-ID" w:eastAsia="en-ID"/>
              </w:rPr>
              <w:t>Myoglobin</w:t>
            </w:r>
            <w:r w:rsidR="00BC18A7" w:rsidRPr="00BC18A7">
              <w:rPr>
                <w:sz w:val="20"/>
                <w:lang w:val="en-ID" w:eastAsia="en-ID"/>
              </w:rPr>
              <w:t xml:space="preserve"> (435)</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14:paraId="6DB52874" w14:textId="77777777" w:rsidR="00BC18A7" w:rsidRPr="00BC18A7" w:rsidRDefault="00BC18A7" w:rsidP="00BC18A7">
            <w:pPr>
              <w:jc w:val="center"/>
              <w:rPr>
                <w:sz w:val="20"/>
                <w:lang w:val="en-ID" w:eastAsia="en-ID"/>
              </w:rPr>
            </w:pPr>
            <w:r w:rsidRPr="00BC18A7">
              <w:rPr>
                <w:sz w:val="20"/>
                <w:lang w:val="en-ID" w:eastAsia="en-ID"/>
              </w:rPr>
              <w:t>Metmyoglobin (485)</w:t>
            </w:r>
          </w:p>
        </w:tc>
        <w:tc>
          <w:tcPr>
            <w:tcW w:w="1593" w:type="dxa"/>
            <w:tcBorders>
              <w:top w:val="single" w:sz="4" w:space="0" w:color="auto"/>
              <w:left w:val="nil"/>
              <w:bottom w:val="single" w:sz="4" w:space="0" w:color="auto"/>
              <w:right w:val="single" w:sz="4" w:space="0" w:color="auto"/>
            </w:tcBorders>
            <w:shd w:val="clear" w:color="auto" w:fill="auto"/>
            <w:noWrap/>
            <w:vAlign w:val="center"/>
            <w:hideMark/>
          </w:tcPr>
          <w:p w14:paraId="59DDE027" w14:textId="103CF82A" w:rsidR="00BC18A7" w:rsidRPr="00BC18A7" w:rsidRDefault="00BC18A7" w:rsidP="00BC18A7">
            <w:pPr>
              <w:jc w:val="center"/>
              <w:rPr>
                <w:sz w:val="20"/>
                <w:lang w:val="en-ID" w:eastAsia="en-ID"/>
              </w:rPr>
            </w:pPr>
            <w:r w:rsidRPr="00BC18A7">
              <w:rPr>
                <w:sz w:val="20"/>
                <w:lang w:val="en-ID" w:eastAsia="en-ID"/>
              </w:rPr>
              <w:t xml:space="preserve">Deoxy </w:t>
            </w:r>
            <w:r w:rsidR="009972EB" w:rsidRPr="00BC18A7">
              <w:rPr>
                <w:sz w:val="20"/>
                <w:lang w:val="en-ID" w:eastAsia="en-ID"/>
              </w:rPr>
              <w:t>myoglobin</w:t>
            </w:r>
            <w:r w:rsidRPr="00BC18A7">
              <w:rPr>
                <w:sz w:val="20"/>
                <w:lang w:val="en-ID" w:eastAsia="en-ID"/>
              </w:rPr>
              <w:t xml:space="preserve"> (585)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FED154E" w14:textId="0EF62DBF" w:rsidR="00BC18A7" w:rsidRPr="00BC18A7" w:rsidRDefault="00BC18A7" w:rsidP="00BC18A7">
            <w:pPr>
              <w:jc w:val="center"/>
              <w:rPr>
                <w:sz w:val="20"/>
                <w:lang w:val="en-ID" w:eastAsia="en-ID"/>
              </w:rPr>
            </w:pPr>
            <w:r w:rsidRPr="00BC18A7">
              <w:rPr>
                <w:sz w:val="20"/>
                <w:lang w:val="en-ID" w:eastAsia="en-ID"/>
              </w:rPr>
              <w:t>Sulmyog</w:t>
            </w:r>
            <w:r w:rsidR="009972EB">
              <w:rPr>
                <w:sz w:val="20"/>
                <w:lang w:val="en-ID" w:eastAsia="en-ID"/>
              </w:rPr>
              <w:t>l</w:t>
            </w:r>
            <w:r w:rsidRPr="00BC18A7">
              <w:rPr>
                <w:sz w:val="20"/>
                <w:lang w:val="en-ID" w:eastAsia="en-ID"/>
              </w:rPr>
              <w:t>obin (645)</w:t>
            </w:r>
          </w:p>
        </w:tc>
        <w:tc>
          <w:tcPr>
            <w:tcW w:w="886" w:type="dxa"/>
            <w:tcBorders>
              <w:top w:val="single" w:sz="4" w:space="0" w:color="auto"/>
              <w:left w:val="nil"/>
              <w:bottom w:val="single" w:sz="4" w:space="0" w:color="auto"/>
              <w:right w:val="single" w:sz="4" w:space="0" w:color="auto"/>
            </w:tcBorders>
            <w:shd w:val="clear" w:color="auto" w:fill="auto"/>
            <w:noWrap/>
            <w:vAlign w:val="center"/>
            <w:hideMark/>
          </w:tcPr>
          <w:p w14:paraId="355722B6" w14:textId="77777777" w:rsidR="00BC18A7" w:rsidRPr="00BC18A7" w:rsidRDefault="00BC18A7" w:rsidP="00BC18A7">
            <w:pPr>
              <w:jc w:val="center"/>
              <w:rPr>
                <w:sz w:val="20"/>
                <w:lang w:val="en-ID" w:eastAsia="en-ID"/>
              </w:rPr>
            </w:pPr>
            <w:r w:rsidRPr="00BC18A7">
              <w:rPr>
                <w:sz w:val="20"/>
                <w:lang w:val="en-ID" w:eastAsia="en-ID"/>
              </w:rPr>
              <w:t>Fat (860)</w:t>
            </w:r>
          </w:p>
        </w:tc>
        <w:tc>
          <w:tcPr>
            <w:tcW w:w="664" w:type="dxa"/>
            <w:tcBorders>
              <w:top w:val="single" w:sz="4" w:space="0" w:color="auto"/>
              <w:left w:val="nil"/>
              <w:bottom w:val="single" w:sz="4" w:space="0" w:color="auto"/>
              <w:right w:val="single" w:sz="4" w:space="0" w:color="auto"/>
            </w:tcBorders>
            <w:shd w:val="clear" w:color="auto" w:fill="auto"/>
            <w:noWrap/>
            <w:vAlign w:val="center"/>
            <w:hideMark/>
          </w:tcPr>
          <w:p w14:paraId="6ADB5DA2" w14:textId="77777777" w:rsidR="00BC18A7" w:rsidRPr="00BC18A7" w:rsidRDefault="00BC18A7" w:rsidP="00BC18A7">
            <w:pPr>
              <w:jc w:val="center"/>
              <w:rPr>
                <w:sz w:val="20"/>
                <w:lang w:val="en-ID" w:eastAsia="en-ID"/>
              </w:rPr>
            </w:pPr>
            <w:r w:rsidRPr="00BC18A7">
              <w:rPr>
                <w:sz w:val="20"/>
                <w:lang w:val="en-ID" w:eastAsia="en-ID"/>
              </w:rPr>
              <w:t>Fat (900)</w:t>
            </w:r>
          </w:p>
        </w:tc>
        <w:tc>
          <w:tcPr>
            <w:tcW w:w="784" w:type="dxa"/>
            <w:tcBorders>
              <w:top w:val="single" w:sz="4" w:space="0" w:color="auto"/>
              <w:left w:val="nil"/>
              <w:bottom w:val="single" w:sz="4" w:space="0" w:color="auto"/>
              <w:right w:val="single" w:sz="4" w:space="0" w:color="auto"/>
            </w:tcBorders>
            <w:shd w:val="clear" w:color="auto" w:fill="auto"/>
            <w:noWrap/>
            <w:vAlign w:val="center"/>
            <w:hideMark/>
          </w:tcPr>
          <w:p w14:paraId="7CA3EE8F" w14:textId="77777777" w:rsidR="00BC18A7" w:rsidRPr="00BC18A7" w:rsidRDefault="00BC18A7" w:rsidP="00BC18A7">
            <w:pPr>
              <w:jc w:val="center"/>
              <w:rPr>
                <w:sz w:val="20"/>
                <w:lang w:val="en-ID" w:eastAsia="en-ID"/>
              </w:rPr>
            </w:pPr>
            <w:r w:rsidRPr="00BC18A7">
              <w:rPr>
                <w:sz w:val="20"/>
                <w:lang w:val="en-ID" w:eastAsia="en-ID"/>
              </w:rPr>
              <w:t>Fat (940)</w:t>
            </w:r>
          </w:p>
        </w:tc>
      </w:tr>
      <w:tr w:rsidR="00BC18A7" w:rsidRPr="00BC18A7" w14:paraId="2A185F1B" w14:textId="77777777" w:rsidTr="00BC18A7">
        <w:trPr>
          <w:trHeight w:val="290"/>
        </w:trPr>
        <w:tc>
          <w:tcPr>
            <w:tcW w:w="915" w:type="dxa"/>
            <w:tcBorders>
              <w:top w:val="nil"/>
              <w:left w:val="single" w:sz="4" w:space="0" w:color="auto"/>
              <w:bottom w:val="single" w:sz="4" w:space="0" w:color="auto"/>
              <w:right w:val="single" w:sz="4" w:space="0" w:color="auto"/>
            </w:tcBorders>
            <w:shd w:val="clear" w:color="auto" w:fill="auto"/>
            <w:noWrap/>
            <w:vAlign w:val="center"/>
            <w:hideMark/>
          </w:tcPr>
          <w:p w14:paraId="05FE98D2" w14:textId="77777777" w:rsidR="00BC18A7" w:rsidRPr="00BC18A7" w:rsidRDefault="00BC18A7" w:rsidP="00BC18A7">
            <w:pPr>
              <w:jc w:val="center"/>
              <w:rPr>
                <w:rFonts w:ascii="Calibri" w:hAnsi="Calibri" w:cs="Calibri"/>
                <w:sz w:val="20"/>
                <w:lang w:val="en-ID" w:eastAsia="en-ID"/>
              </w:rPr>
            </w:pPr>
            <w:r w:rsidRPr="00BC18A7">
              <w:rPr>
                <w:rFonts w:ascii="Calibri" w:hAnsi="Calibri" w:cs="Calibri"/>
                <w:sz w:val="20"/>
                <w:lang w:val="en-ID" w:eastAsia="en-ID"/>
              </w:rPr>
              <w:t>1</w:t>
            </w:r>
          </w:p>
        </w:tc>
        <w:tc>
          <w:tcPr>
            <w:tcW w:w="1105" w:type="dxa"/>
            <w:tcBorders>
              <w:top w:val="nil"/>
              <w:left w:val="nil"/>
              <w:bottom w:val="single" w:sz="4" w:space="0" w:color="auto"/>
              <w:right w:val="single" w:sz="4" w:space="0" w:color="auto"/>
            </w:tcBorders>
            <w:shd w:val="clear" w:color="auto" w:fill="auto"/>
            <w:noWrap/>
            <w:vAlign w:val="center"/>
            <w:hideMark/>
          </w:tcPr>
          <w:p w14:paraId="1339511C" w14:textId="77777777" w:rsidR="00BC18A7" w:rsidRPr="00BC18A7" w:rsidRDefault="00BC18A7" w:rsidP="00BC18A7">
            <w:pPr>
              <w:jc w:val="center"/>
              <w:rPr>
                <w:rFonts w:ascii="Calibri" w:hAnsi="Calibri" w:cs="Calibri"/>
                <w:sz w:val="20"/>
                <w:lang w:val="en-ID" w:eastAsia="en-ID"/>
              </w:rPr>
            </w:pPr>
            <w:r w:rsidRPr="00BC18A7">
              <w:rPr>
                <w:rFonts w:ascii="Calibri" w:hAnsi="Calibri" w:cs="Calibri"/>
                <w:sz w:val="20"/>
                <w:lang w:val="en-ID" w:eastAsia="en-ID"/>
              </w:rPr>
              <w:t>17%</w:t>
            </w:r>
          </w:p>
        </w:tc>
        <w:tc>
          <w:tcPr>
            <w:tcW w:w="1105" w:type="dxa"/>
            <w:tcBorders>
              <w:top w:val="nil"/>
              <w:left w:val="nil"/>
              <w:bottom w:val="single" w:sz="4" w:space="0" w:color="auto"/>
              <w:right w:val="single" w:sz="4" w:space="0" w:color="auto"/>
            </w:tcBorders>
            <w:shd w:val="clear" w:color="auto" w:fill="auto"/>
            <w:noWrap/>
            <w:vAlign w:val="center"/>
            <w:hideMark/>
          </w:tcPr>
          <w:p w14:paraId="18E96814" w14:textId="77777777" w:rsidR="00BC18A7" w:rsidRPr="00BC18A7" w:rsidRDefault="00BC18A7" w:rsidP="00BC18A7">
            <w:pPr>
              <w:jc w:val="center"/>
              <w:rPr>
                <w:rFonts w:ascii="Calibri" w:hAnsi="Calibri" w:cs="Calibri"/>
                <w:sz w:val="20"/>
                <w:lang w:val="en-ID" w:eastAsia="en-ID"/>
              </w:rPr>
            </w:pPr>
            <w:r w:rsidRPr="00BC18A7">
              <w:rPr>
                <w:rFonts w:ascii="Calibri" w:hAnsi="Calibri" w:cs="Calibri"/>
                <w:sz w:val="20"/>
                <w:lang w:val="en-ID" w:eastAsia="en-ID"/>
              </w:rPr>
              <w:t>34%</w:t>
            </w:r>
          </w:p>
        </w:tc>
        <w:tc>
          <w:tcPr>
            <w:tcW w:w="1405" w:type="dxa"/>
            <w:tcBorders>
              <w:top w:val="nil"/>
              <w:left w:val="nil"/>
              <w:bottom w:val="single" w:sz="4" w:space="0" w:color="auto"/>
              <w:right w:val="single" w:sz="4" w:space="0" w:color="auto"/>
            </w:tcBorders>
            <w:shd w:val="clear" w:color="auto" w:fill="auto"/>
            <w:noWrap/>
            <w:vAlign w:val="center"/>
            <w:hideMark/>
          </w:tcPr>
          <w:p w14:paraId="4D4A96FD" w14:textId="77777777" w:rsidR="00BC18A7" w:rsidRPr="00BC18A7" w:rsidRDefault="00BC18A7" w:rsidP="00BC18A7">
            <w:pPr>
              <w:jc w:val="center"/>
              <w:rPr>
                <w:rFonts w:ascii="Calibri" w:hAnsi="Calibri" w:cs="Calibri"/>
                <w:sz w:val="20"/>
                <w:lang w:val="en-ID" w:eastAsia="en-ID"/>
              </w:rPr>
            </w:pPr>
            <w:r w:rsidRPr="00BC18A7">
              <w:rPr>
                <w:rFonts w:ascii="Calibri" w:hAnsi="Calibri" w:cs="Calibri"/>
                <w:sz w:val="20"/>
                <w:lang w:val="en-ID" w:eastAsia="en-ID"/>
              </w:rPr>
              <w:t>13%</w:t>
            </w:r>
          </w:p>
        </w:tc>
        <w:tc>
          <w:tcPr>
            <w:tcW w:w="1593" w:type="dxa"/>
            <w:tcBorders>
              <w:top w:val="nil"/>
              <w:left w:val="nil"/>
              <w:bottom w:val="single" w:sz="4" w:space="0" w:color="auto"/>
              <w:right w:val="single" w:sz="4" w:space="0" w:color="auto"/>
            </w:tcBorders>
            <w:shd w:val="clear" w:color="auto" w:fill="auto"/>
            <w:noWrap/>
            <w:vAlign w:val="center"/>
            <w:hideMark/>
          </w:tcPr>
          <w:p w14:paraId="418F4BF1" w14:textId="77777777" w:rsidR="00BC18A7" w:rsidRPr="00BC18A7" w:rsidRDefault="00BC18A7" w:rsidP="00BC18A7">
            <w:pPr>
              <w:jc w:val="center"/>
              <w:rPr>
                <w:rFonts w:ascii="Calibri" w:hAnsi="Calibri" w:cs="Calibri"/>
                <w:sz w:val="20"/>
                <w:lang w:val="en-ID" w:eastAsia="en-ID"/>
              </w:rPr>
            </w:pPr>
            <w:r w:rsidRPr="00BC18A7">
              <w:rPr>
                <w:rFonts w:ascii="Calibri" w:hAnsi="Calibri" w:cs="Calibri"/>
                <w:sz w:val="20"/>
                <w:lang w:val="en-ID" w:eastAsia="en-ID"/>
              </w:rPr>
              <w:t>3%</w:t>
            </w:r>
          </w:p>
        </w:tc>
        <w:tc>
          <w:tcPr>
            <w:tcW w:w="1350" w:type="dxa"/>
            <w:tcBorders>
              <w:top w:val="nil"/>
              <w:left w:val="nil"/>
              <w:bottom w:val="single" w:sz="4" w:space="0" w:color="auto"/>
              <w:right w:val="single" w:sz="4" w:space="0" w:color="auto"/>
            </w:tcBorders>
            <w:shd w:val="clear" w:color="auto" w:fill="auto"/>
            <w:noWrap/>
            <w:vAlign w:val="center"/>
            <w:hideMark/>
          </w:tcPr>
          <w:p w14:paraId="316122D6" w14:textId="77777777" w:rsidR="00BC18A7" w:rsidRPr="00BC18A7" w:rsidRDefault="00BC18A7" w:rsidP="00BC18A7">
            <w:pPr>
              <w:jc w:val="center"/>
              <w:rPr>
                <w:rFonts w:ascii="Calibri" w:hAnsi="Calibri" w:cs="Calibri"/>
                <w:sz w:val="20"/>
                <w:lang w:val="en-ID" w:eastAsia="en-ID"/>
              </w:rPr>
            </w:pPr>
            <w:r w:rsidRPr="00BC18A7">
              <w:rPr>
                <w:rFonts w:ascii="Calibri" w:hAnsi="Calibri" w:cs="Calibri"/>
                <w:sz w:val="20"/>
                <w:lang w:val="en-ID" w:eastAsia="en-ID"/>
              </w:rPr>
              <w:t>6%</w:t>
            </w:r>
          </w:p>
        </w:tc>
        <w:tc>
          <w:tcPr>
            <w:tcW w:w="886" w:type="dxa"/>
            <w:tcBorders>
              <w:top w:val="nil"/>
              <w:left w:val="nil"/>
              <w:bottom w:val="single" w:sz="4" w:space="0" w:color="auto"/>
              <w:right w:val="single" w:sz="4" w:space="0" w:color="auto"/>
            </w:tcBorders>
            <w:shd w:val="clear" w:color="auto" w:fill="auto"/>
            <w:noWrap/>
            <w:vAlign w:val="center"/>
            <w:hideMark/>
          </w:tcPr>
          <w:p w14:paraId="76822DC0" w14:textId="77777777" w:rsidR="00BC18A7" w:rsidRPr="00BC18A7" w:rsidRDefault="00BC18A7" w:rsidP="00BC18A7">
            <w:pPr>
              <w:jc w:val="center"/>
              <w:rPr>
                <w:rFonts w:ascii="Calibri" w:hAnsi="Calibri" w:cs="Calibri"/>
                <w:sz w:val="20"/>
                <w:lang w:val="en-ID" w:eastAsia="en-ID"/>
              </w:rPr>
            </w:pPr>
            <w:r w:rsidRPr="00BC18A7">
              <w:rPr>
                <w:rFonts w:ascii="Calibri" w:hAnsi="Calibri" w:cs="Calibri"/>
                <w:sz w:val="20"/>
                <w:lang w:val="en-ID" w:eastAsia="en-ID"/>
              </w:rPr>
              <w:t>7%</w:t>
            </w:r>
          </w:p>
        </w:tc>
        <w:tc>
          <w:tcPr>
            <w:tcW w:w="664" w:type="dxa"/>
            <w:tcBorders>
              <w:top w:val="nil"/>
              <w:left w:val="nil"/>
              <w:bottom w:val="single" w:sz="4" w:space="0" w:color="auto"/>
              <w:right w:val="single" w:sz="4" w:space="0" w:color="auto"/>
            </w:tcBorders>
            <w:shd w:val="clear" w:color="auto" w:fill="auto"/>
            <w:noWrap/>
            <w:vAlign w:val="center"/>
            <w:hideMark/>
          </w:tcPr>
          <w:p w14:paraId="7B221FEC" w14:textId="77777777" w:rsidR="00BC18A7" w:rsidRPr="00BC18A7" w:rsidRDefault="00BC18A7" w:rsidP="00BC18A7">
            <w:pPr>
              <w:jc w:val="center"/>
              <w:rPr>
                <w:rFonts w:ascii="Calibri" w:hAnsi="Calibri" w:cs="Calibri"/>
                <w:sz w:val="20"/>
                <w:lang w:val="en-ID" w:eastAsia="en-ID"/>
              </w:rPr>
            </w:pPr>
            <w:r w:rsidRPr="00BC18A7">
              <w:rPr>
                <w:rFonts w:ascii="Calibri" w:hAnsi="Calibri" w:cs="Calibri"/>
                <w:sz w:val="20"/>
                <w:lang w:val="en-ID" w:eastAsia="en-ID"/>
              </w:rPr>
              <w:t>2%</w:t>
            </w:r>
          </w:p>
        </w:tc>
        <w:tc>
          <w:tcPr>
            <w:tcW w:w="784" w:type="dxa"/>
            <w:tcBorders>
              <w:top w:val="nil"/>
              <w:left w:val="nil"/>
              <w:bottom w:val="single" w:sz="4" w:space="0" w:color="auto"/>
              <w:right w:val="single" w:sz="4" w:space="0" w:color="auto"/>
            </w:tcBorders>
            <w:shd w:val="clear" w:color="auto" w:fill="auto"/>
            <w:noWrap/>
            <w:vAlign w:val="center"/>
            <w:hideMark/>
          </w:tcPr>
          <w:p w14:paraId="672FA6A1" w14:textId="77777777" w:rsidR="00BC18A7" w:rsidRPr="00BC18A7" w:rsidRDefault="00BC18A7" w:rsidP="00BC18A7">
            <w:pPr>
              <w:jc w:val="center"/>
              <w:rPr>
                <w:rFonts w:ascii="Calibri" w:hAnsi="Calibri" w:cs="Calibri"/>
                <w:sz w:val="20"/>
                <w:lang w:val="en-ID" w:eastAsia="en-ID"/>
              </w:rPr>
            </w:pPr>
            <w:r w:rsidRPr="00BC18A7">
              <w:rPr>
                <w:rFonts w:ascii="Calibri" w:hAnsi="Calibri" w:cs="Calibri"/>
                <w:sz w:val="20"/>
                <w:lang w:val="en-ID" w:eastAsia="en-ID"/>
              </w:rPr>
              <w:t>1%</w:t>
            </w:r>
          </w:p>
        </w:tc>
      </w:tr>
      <w:tr w:rsidR="00BC18A7" w:rsidRPr="00BC18A7" w14:paraId="381A6328" w14:textId="77777777" w:rsidTr="00BC18A7">
        <w:trPr>
          <w:trHeight w:val="290"/>
        </w:trPr>
        <w:tc>
          <w:tcPr>
            <w:tcW w:w="915" w:type="dxa"/>
            <w:tcBorders>
              <w:top w:val="nil"/>
              <w:left w:val="single" w:sz="4" w:space="0" w:color="auto"/>
              <w:bottom w:val="single" w:sz="4" w:space="0" w:color="auto"/>
              <w:right w:val="single" w:sz="4" w:space="0" w:color="auto"/>
            </w:tcBorders>
            <w:shd w:val="clear" w:color="auto" w:fill="auto"/>
            <w:noWrap/>
            <w:vAlign w:val="center"/>
            <w:hideMark/>
          </w:tcPr>
          <w:p w14:paraId="040568E0" w14:textId="77777777" w:rsidR="00BC18A7" w:rsidRPr="00BC18A7" w:rsidRDefault="00BC18A7" w:rsidP="00BC18A7">
            <w:pPr>
              <w:jc w:val="center"/>
              <w:rPr>
                <w:rFonts w:ascii="Calibri" w:hAnsi="Calibri" w:cs="Calibri"/>
                <w:sz w:val="20"/>
                <w:lang w:val="en-ID" w:eastAsia="en-ID"/>
              </w:rPr>
            </w:pPr>
            <w:r w:rsidRPr="00BC18A7">
              <w:rPr>
                <w:rFonts w:ascii="Calibri" w:hAnsi="Calibri" w:cs="Calibri"/>
                <w:sz w:val="20"/>
                <w:lang w:val="en-ID" w:eastAsia="en-ID"/>
              </w:rPr>
              <w:t>2</w:t>
            </w:r>
          </w:p>
        </w:tc>
        <w:tc>
          <w:tcPr>
            <w:tcW w:w="1105" w:type="dxa"/>
            <w:tcBorders>
              <w:top w:val="nil"/>
              <w:left w:val="nil"/>
              <w:bottom w:val="single" w:sz="4" w:space="0" w:color="auto"/>
              <w:right w:val="single" w:sz="4" w:space="0" w:color="auto"/>
            </w:tcBorders>
            <w:shd w:val="clear" w:color="auto" w:fill="auto"/>
            <w:noWrap/>
            <w:vAlign w:val="center"/>
            <w:hideMark/>
          </w:tcPr>
          <w:p w14:paraId="5E951996" w14:textId="77777777" w:rsidR="00BC18A7" w:rsidRPr="00BC18A7" w:rsidRDefault="00BC18A7" w:rsidP="00BC18A7">
            <w:pPr>
              <w:jc w:val="center"/>
              <w:rPr>
                <w:rFonts w:ascii="Calibri" w:hAnsi="Calibri" w:cs="Calibri"/>
                <w:sz w:val="20"/>
                <w:lang w:val="en-ID" w:eastAsia="en-ID"/>
              </w:rPr>
            </w:pPr>
            <w:r w:rsidRPr="00BC18A7">
              <w:rPr>
                <w:rFonts w:ascii="Calibri" w:hAnsi="Calibri" w:cs="Calibri"/>
                <w:sz w:val="20"/>
                <w:lang w:val="en-ID" w:eastAsia="en-ID"/>
              </w:rPr>
              <w:t>10%</w:t>
            </w:r>
          </w:p>
        </w:tc>
        <w:tc>
          <w:tcPr>
            <w:tcW w:w="1105" w:type="dxa"/>
            <w:tcBorders>
              <w:top w:val="nil"/>
              <w:left w:val="nil"/>
              <w:bottom w:val="single" w:sz="4" w:space="0" w:color="auto"/>
              <w:right w:val="single" w:sz="4" w:space="0" w:color="auto"/>
            </w:tcBorders>
            <w:shd w:val="clear" w:color="auto" w:fill="auto"/>
            <w:noWrap/>
            <w:vAlign w:val="center"/>
            <w:hideMark/>
          </w:tcPr>
          <w:p w14:paraId="190382E2" w14:textId="77777777" w:rsidR="00BC18A7" w:rsidRPr="00BC18A7" w:rsidRDefault="00BC18A7" w:rsidP="00BC18A7">
            <w:pPr>
              <w:jc w:val="center"/>
              <w:rPr>
                <w:rFonts w:ascii="Calibri" w:hAnsi="Calibri" w:cs="Calibri"/>
                <w:sz w:val="20"/>
                <w:lang w:val="en-ID" w:eastAsia="en-ID"/>
              </w:rPr>
            </w:pPr>
            <w:r w:rsidRPr="00BC18A7">
              <w:rPr>
                <w:rFonts w:ascii="Calibri" w:hAnsi="Calibri" w:cs="Calibri"/>
                <w:sz w:val="20"/>
                <w:lang w:val="en-ID" w:eastAsia="en-ID"/>
              </w:rPr>
              <w:t>14%</w:t>
            </w:r>
          </w:p>
        </w:tc>
        <w:tc>
          <w:tcPr>
            <w:tcW w:w="1405" w:type="dxa"/>
            <w:tcBorders>
              <w:top w:val="nil"/>
              <w:left w:val="nil"/>
              <w:bottom w:val="single" w:sz="4" w:space="0" w:color="auto"/>
              <w:right w:val="single" w:sz="4" w:space="0" w:color="auto"/>
            </w:tcBorders>
            <w:shd w:val="clear" w:color="auto" w:fill="auto"/>
            <w:noWrap/>
            <w:vAlign w:val="center"/>
            <w:hideMark/>
          </w:tcPr>
          <w:p w14:paraId="36C0E774" w14:textId="77777777" w:rsidR="00BC18A7" w:rsidRPr="00BC18A7" w:rsidRDefault="00BC18A7" w:rsidP="00BC18A7">
            <w:pPr>
              <w:jc w:val="center"/>
              <w:rPr>
                <w:rFonts w:ascii="Calibri" w:hAnsi="Calibri" w:cs="Calibri"/>
                <w:sz w:val="20"/>
                <w:lang w:val="en-ID" w:eastAsia="en-ID"/>
              </w:rPr>
            </w:pPr>
            <w:r w:rsidRPr="00BC18A7">
              <w:rPr>
                <w:rFonts w:ascii="Calibri" w:hAnsi="Calibri" w:cs="Calibri"/>
                <w:sz w:val="20"/>
                <w:lang w:val="en-ID" w:eastAsia="en-ID"/>
              </w:rPr>
              <w:t>13%</w:t>
            </w:r>
          </w:p>
        </w:tc>
        <w:tc>
          <w:tcPr>
            <w:tcW w:w="1593" w:type="dxa"/>
            <w:tcBorders>
              <w:top w:val="nil"/>
              <w:left w:val="nil"/>
              <w:bottom w:val="single" w:sz="4" w:space="0" w:color="auto"/>
              <w:right w:val="single" w:sz="4" w:space="0" w:color="auto"/>
            </w:tcBorders>
            <w:shd w:val="clear" w:color="auto" w:fill="auto"/>
            <w:noWrap/>
            <w:vAlign w:val="center"/>
            <w:hideMark/>
          </w:tcPr>
          <w:p w14:paraId="217C0E55" w14:textId="77777777" w:rsidR="00BC18A7" w:rsidRPr="00BC18A7" w:rsidRDefault="00BC18A7" w:rsidP="00BC18A7">
            <w:pPr>
              <w:jc w:val="center"/>
              <w:rPr>
                <w:rFonts w:ascii="Calibri" w:hAnsi="Calibri" w:cs="Calibri"/>
                <w:sz w:val="20"/>
                <w:lang w:val="en-ID" w:eastAsia="en-ID"/>
              </w:rPr>
            </w:pPr>
            <w:r w:rsidRPr="00BC18A7">
              <w:rPr>
                <w:rFonts w:ascii="Calibri" w:hAnsi="Calibri" w:cs="Calibri"/>
                <w:sz w:val="20"/>
                <w:lang w:val="en-ID" w:eastAsia="en-ID"/>
              </w:rPr>
              <w:t>19%</w:t>
            </w:r>
          </w:p>
        </w:tc>
        <w:tc>
          <w:tcPr>
            <w:tcW w:w="1350" w:type="dxa"/>
            <w:tcBorders>
              <w:top w:val="nil"/>
              <w:left w:val="nil"/>
              <w:bottom w:val="single" w:sz="4" w:space="0" w:color="auto"/>
              <w:right w:val="single" w:sz="4" w:space="0" w:color="auto"/>
            </w:tcBorders>
            <w:shd w:val="clear" w:color="auto" w:fill="auto"/>
            <w:noWrap/>
            <w:vAlign w:val="center"/>
            <w:hideMark/>
          </w:tcPr>
          <w:p w14:paraId="2F3E8768" w14:textId="77777777" w:rsidR="00BC18A7" w:rsidRPr="00BC18A7" w:rsidRDefault="00BC18A7" w:rsidP="00BC18A7">
            <w:pPr>
              <w:jc w:val="center"/>
              <w:rPr>
                <w:rFonts w:ascii="Calibri" w:hAnsi="Calibri" w:cs="Calibri"/>
                <w:sz w:val="20"/>
                <w:lang w:val="en-ID" w:eastAsia="en-ID"/>
              </w:rPr>
            </w:pPr>
            <w:r w:rsidRPr="00BC18A7">
              <w:rPr>
                <w:rFonts w:ascii="Calibri" w:hAnsi="Calibri" w:cs="Calibri"/>
                <w:sz w:val="20"/>
                <w:lang w:val="en-ID" w:eastAsia="en-ID"/>
              </w:rPr>
              <w:t>6%</w:t>
            </w:r>
          </w:p>
        </w:tc>
        <w:tc>
          <w:tcPr>
            <w:tcW w:w="886" w:type="dxa"/>
            <w:tcBorders>
              <w:top w:val="nil"/>
              <w:left w:val="nil"/>
              <w:bottom w:val="single" w:sz="4" w:space="0" w:color="auto"/>
              <w:right w:val="single" w:sz="4" w:space="0" w:color="auto"/>
            </w:tcBorders>
            <w:shd w:val="clear" w:color="auto" w:fill="auto"/>
            <w:noWrap/>
            <w:vAlign w:val="center"/>
            <w:hideMark/>
          </w:tcPr>
          <w:p w14:paraId="0CDD60EC" w14:textId="77777777" w:rsidR="00BC18A7" w:rsidRPr="00BC18A7" w:rsidRDefault="00BC18A7" w:rsidP="00BC18A7">
            <w:pPr>
              <w:jc w:val="center"/>
              <w:rPr>
                <w:rFonts w:ascii="Calibri" w:hAnsi="Calibri" w:cs="Calibri"/>
                <w:sz w:val="20"/>
                <w:lang w:val="en-ID" w:eastAsia="en-ID"/>
              </w:rPr>
            </w:pPr>
            <w:r w:rsidRPr="00BC18A7">
              <w:rPr>
                <w:rFonts w:ascii="Calibri" w:hAnsi="Calibri" w:cs="Calibri"/>
                <w:sz w:val="20"/>
                <w:lang w:val="en-ID" w:eastAsia="en-ID"/>
              </w:rPr>
              <w:t>16%</w:t>
            </w:r>
          </w:p>
        </w:tc>
        <w:tc>
          <w:tcPr>
            <w:tcW w:w="664" w:type="dxa"/>
            <w:tcBorders>
              <w:top w:val="nil"/>
              <w:left w:val="nil"/>
              <w:bottom w:val="single" w:sz="4" w:space="0" w:color="auto"/>
              <w:right w:val="single" w:sz="4" w:space="0" w:color="auto"/>
            </w:tcBorders>
            <w:shd w:val="clear" w:color="auto" w:fill="auto"/>
            <w:noWrap/>
            <w:vAlign w:val="center"/>
            <w:hideMark/>
          </w:tcPr>
          <w:p w14:paraId="23DC03CB" w14:textId="77777777" w:rsidR="00BC18A7" w:rsidRPr="00BC18A7" w:rsidRDefault="00BC18A7" w:rsidP="00BC18A7">
            <w:pPr>
              <w:jc w:val="center"/>
              <w:rPr>
                <w:rFonts w:ascii="Calibri" w:hAnsi="Calibri" w:cs="Calibri"/>
                <w:sz w:val="20"/>
                <w:lang w:val="en-ID" w:eastAsia="en-ID"/>
              </w:rPr>
            </w:pPr>
            <w:r w:rsidRPr="00BC18A7">
              <w:rPr>
                <w:rFonts w:ascii="Calibri" w:hAnsi="Calibri" w:cs="Calibri"/>
                <w:sz w:val="20"/>
                <w:lang w:val="en-ID" w:eastAsia="en-ID"/>
              </w:rPr>
              <w:t>32%</w:t>
            </w:r>
          </w:p>
        </w:tc>
        <w:tc>
          <w:tcPr>
            <w:tcW w:w="784" w:type="dxa"/>
            <w:tcBorders>
              <w:top w:val="nil"/>
              <w:left w:val="nil"/>
              <w:bottom w:val="single" w:sz="4" w:space="0" w:color="auto"/>
              <w:right w:val="single" w:sz="4" w:space="0" w:color="auto"/>
            </w:tcBorders>
            <w:shd w:val="clear" w:color="auto" w:fill="auto"/>
            <w:noWrap/>
            <w:vAlign w:val="center"/>
            <w:hideMark/>
          </w:tcPr>
          <w:p w14:paraId="4A8A5637" w14:textId="77777777" w:rsidR="00BC18A7" w:rsidRPr="00BC18A7" w:rsidRDefault="00BC18A7" w:rsidP="00BC18A7">
            <w:pPr>
              <w:jc w:val="center"/>
              <w:rPr>
                <w:rFonts w:ascii="Calibri" w:hAnsi="Calibri" w:cs="Calibri"/>
                <w:sz w:val="20"/>
                <w:lang w:val="en-ID" w:eastAsia="en-ID"/>
              </w:rPr>
            </w:pPr>
            <w:r w:rsidRPr="00BC18A7">
              <w:rPr>
                <w:rFonts w:ascii="Calibri" w:hAnsi="Calibri" w:cs="Calibri"/>
                <w:sz w:val="20"/>
                <w:lang w:val="en-ID" w:eastAsia="en-ID"/>
              </w:rPr>
              <w:t>27%</w:t>
            </w:r>
          </w:p>
        </w:tc>
      </w:tr>
      <w:tr w:rsidR="00BC18A7" w:rsidRPr="00BC18A7" w14:paraId="334AB710" w14:textId="77777777" w:rsidTr="00BC18A7">
        <w:trPr>
          <w:trHeight w:val="290"/>
        </w:trPr>
        <w:tc>
          <w:tcPr>
            <w:tcW w:w="915" w:type="dxa"/>
            <w:tcBorders>
              <w:top w:val="nil"/>
              <w:left w:val="single" w:sz="4" w:space="0" w:color="auto"/>
              <w:bottom w:val="single" w:sz="4" w:space="0" w:color="auto"/>
              <w:right w:val="single" w:sz="4" w:space="0" w:color="auto"/>
            </w:tcBorders>
            <w:shd w:val="clear" w:color="auto" w:fill="auto"/>
            <w:noWrap/>
            <w:vAlign w:val="center"/>
            <w:hideMark/>
          </w:tcPr>
          <w:p w14:paraId="675AD3F0" w14:textId="77777777" w:rsidR="00BC18A7" w:rsidRPr="00BC18A7" w:rsidRDefault="00BC18A7" w:rsidP="00BC18A7">
            <w:pPr>
              <w:jc w:val="center"/>
              <w:rPr>
                <w:rFonts w:ascii="Calibri" w:hAnsi="Calibri" w:cs="Calibri"/>
                <w:sz w:val="20"/>
                <w:lang w:val="en-ID" w:eastAsia="en-ID"/>
              </w:rPr>
            </w:pPr>
            <w:r w:rsidRPr="00BC18A7">
              <w:rPr>
                <w:rFonts w:ascii="Calibri" w:hAnsi="Calibri" w:cs="Calibri"/>
                <w:sz w:val="20"/>
                <w:lang w:val="en-ID" w:eastAsia="en-ID"/>
              </w:rPr>
              <w:t>3</w:t>
            </w:r>
          </w:p>
        </w:tc>
        <w:tc>
          <w:tcPr>
            <w:tcW w:w="1105" w:type="dxa"/>
            <w:tcBorders>
              <w:top w:val="nil"/>
              <w:left w:val="nil"/>
              <w:bottom w:val="single" w:sz="4" w:space="0" w:color="auto"/>
              <w:right w:val="single" w:sz="4" w:space="0" w:color="auto"/>
            </w:tcBorders>
            <w:shd w:val="clear" w:color="auto" w:fill="auto"/>
            <w:noWrap/>
            <w:vAlign w:val="center"/>
            <w:hideMark/>
          </w:tcPr>
          <w:p w14:paraId="2281994C" w14:textId="77777777" w:rsidR="00BC18A7" w:rsidRPr="00BC18A7" w:rsidRDefault="00BC18A7" w:rsidP="00BC18A7">
            <w:pPr>
              <w:jc w:val="center"/>
              <w:rPr>
                <w:rFonts w:ascii="Calibri" w:hAnsi="Calibri" w:cs="Calibri"/>
                <w:sz w:val="20"/>
                <w:lang w:val="en-ID" w:eastAsia="en-ID"/>
              </w:rPr>
            </w:pPr>
            <w:r w:rsidRPr="00BC18A7">
              <w:rPr>
                <w:rFonts w:ascii="Calibri" w:hAnsi="Calibri" w:cs="Calibri"/>
                <w:sz w:val="20"/>
                <w:lang w:val="en-ID" w:eastAsia="en-ID"/>
              </w:rPr>
              <w:t>33%</w:t>
            </w:r>
          </w:p>
        </w:tc>
        <w:tc>
          <w:tcPr>
            <w:tcW w:w="1105" w:type="dxa"/>
            <w:tcBorders>
              <w:top w:val="nil"/>
              <w:left w:val="nil"/>
              <w:bottom w:val="single" w:sz="4" w:space="0" w:color="auto"/>
              <w:right w:val="single" w:sz="4" w:space="0" w:color="auto"/>
            </w:tcBorders>
            <w:shd w:val="clear" w:color="auto" w:fill="auto"/>
            <w:noWrap/>
            <w:vAlign w:val="center"/>
            <w:hideMark/>
          </w:tcPr>
          <w:p w14:paraId="60E2BCCB" w14:textId="77777777" w:rsidR="00BC18A7" w:rsidRPr="00BC18A7" w:rsidRDefault="00BC18A7" w:rsidP="00BC18A7">
            <w:pPr>
              <w:jc w:val="center"/>
              <w:rPr>
                <w:rFonts w:ascii="Calibri" w:hAnsi="Calibri" w:cs="Calibri"/>
                <w:sz w:val="20"/>
                <w:lang w:val="en-ID" w:eastAsia="en-ID"/>
              </w:rPr>
            </w:pPr>
            <w:r w:rsidRPr="00BC18A7">
              <w:rPr>
                <w:rFonts w:ascii="Calibri" w:hAnsi="Calibri" w:cs="Calibri"/>
                <w:sz w:val="20"/>
                <w:lang w:val="en-ID" w:eastAsia="en-ID"/>
              </w:rPr>
              <w:t>26%</w:t>
            </w:r>
          </w:p>
        </w:tc>
        <w:tc>
          <w:tcPr>
            <w:tcW w:w="1405" w:type="dxa"/>
            <w:tcBorders>
              <w:top w:val="nil"/>
              <w:left w:val="nil"/>
              <w:bottom w:val="single" w:sz="4" w:space="0" w:color="auto"/>
              <w:right w:val="single" w:sz="4" w:space="0" w:color="auto"/>
            </w:tcBorders>
            <w:shd w:val="clear" w:color="auto" w:fill="auto"/>
            <w:noWrap/>
            <w:vAlign w:val="center"/>
            <w:hideMark/>
          </w:tcPr>
          <w:p w14:paraId="75719CD2" w14:textId="77777777" w:rsidR="00BC18A7" w:rsidRPr="00BC18A7" w:rsidRDefault="00BC18A7" w:rsidP="00BC18A7">
            <w:pPr>
              <w:jc w:val="center"/>
              <w:rPr>
                <w:rFonts w:ascii="Calibri" w:hAnsi="Calibri" w:cs="Calibri"/>
                <w:sz w:val="20"/>
                <w:lang w:val="en-ID" w:eastAsia="en-ID"/>
              </w:rPr>
            </w:pPr>
            <w:r w:rsidRPr="00BC18A7">
              <w:rPr>
                <w:rFonts w:ascii="Calibri" w:hAnsi="Calibri" w:cs="Calibri"/>
                <w:sz w:val="20"/>
                <w:lang w:val="en-ID" w:eastAsia="en-ID"/>
              </w:rPr>
              <w:t>13%</w:t>
            </w:r>
          </w:p>
        </w:tc>
        <w:tc>
          <w:tcPr>
            <w:tcW w:w="1593" w:type="dxa"/>
            <w:tcBorders>
              <w:top w:val="nil"/>
              <w:left w:val="nil"/>
              <w:bottom w:val="single" w:sz="4" w:space="0" w:color="auto"/>
              <w:right w:val="single" w:sz="4" w:space="0" w:color="auto"/>
            </w:tcBorders>
            <w:shd w:val="clear" w:color="auto" w:fill="auto"/>
            <w:noWrap/>
            <w:vAlign w:val="center"/>
            <w:hideMark/>
          </w:tcPr>
          <w:p w14:paraId="229A25C4" w14:textId="77777777" w:rsidR="00BC18A7" w:rsidRPr="00BC18A7" w:rsidRDefault="00BC18A7" w:rsidP="00BC18A7">
            <w:pPr>
              <w:jc w:val="center"/>
              <w:rPr>
                <w:rFonts w:ascii="Calibri" w:hAnsi="Calibri" w:cs="Calibri"/>
                <w:sz w:val="20"/>
                <w:lang w:val="en-ID" w:eastAsia="en-ID"/>
              </w:rPr>
            </w:pPr>
            <w:r w:rsidRPr="00BC18A7">
              <w:rPr>
                <w:rFonts w:ascii="Calibri" w:hAnsi="Calibri" w:cs="Calibri"/>
                <w:sz w:val="20"/>
                <w:lang w:val="en-ID" w:eastAsia="en-ID"/>
              </w:rPr>
              <w:t>22%</w:t>
            </w:r>
          </w:p>
        </w:tc>
        <w:tc>
          <w:tcPr>
            <w:tcW w:w="1350" w:type="dxa"/>
            <w:tcBorders>
              <w:top w:val="nil"/>
              <w:left w:val="nil"/>
              <w:bottom w:val="single" w:sz="4" w:space="0" w:color="auto"/>
              <w:right w:val="single" w:sz="4" w:space="0" w:color="auto"/>
            </w:tcBorders>
            <w:shd w:val="clear" w:color="auto" w:fill="auto"/>
            <w:noWrap/>
            <w:vAlign w:val="center"/>
            <w:hideMark/>
          </w:tcPr>
          <w:p w14:paraId="0EA7A540" w14:textId="77777777" w:rsidR="00BC18A7" w:rsidRPr="00BC18A7" w:rsidRDefault="00BC18A7" w:rsidP="00BC18A7">
            <w:pPr>
              <w:jc w:val="center"/>
              <w:rPr>
                <w:rFonts w:ascii="Calibri" w:hAnsi="Calibri" w:cs="Calibri"/>
                <w:sz w:val="20"/>
                <w:lang w:val="en-ID" w:eastAsia="en-ID"/>
              </w:rPr>
            </w:pPr>
            <w:r w:rsidRPr="00BC18A7">
              <w:rPr>
                <w:rFonts w:ascii="Calibri" w:hAnsi="Calibri" w:cs="Calibri"/>
                <w:sz w:val="20"/>
                <w:lang w:val="en-ID" w:eastAsia="en-ID"/>
              </w:rPr>
              <w:t>12%</w:t>
            </w:r>
          </w:p>
        </w:tc>
        <w:tc>
          <w:tcPr>
            <w:tcW w:w="886" w:type="dxa"/>
            <w:tcBorders>
              <w:top w:val="nil"/>
              <w:left w:val="nil"/>
              <w:bottom w:val="single" w:sz="4" w:space="0" w:color="auto"/>
              <w:right w:val="single" w:sz="4" w:space="0" w:color="auto"/>
            </w:tcBorders>
            <w:shd w:val="clear" w:color="auto" w:fill="auto"/>
            <w:noWrap/>
            <w:vAlign w:val="center"/>
            <w:hideMark/>
          </w:tcPr>
          <w:p w14:paraId="507B41F2" w14:textId="77777777" w:rsidR="00BC18A7" w:rsidRPr="00BC18A7" w:rsidRDefault="00BC18A7" w:rsidP="00BC18A7">
            <w:pPr>
              <w:jc w:val="center"/>
              <w:rPr>
                <w:rFonts w:ascii="Calibri" w:hAnsi="Calibri" w:cs="Calibri"/>
                <w:sz w:val="20"/>
                <w:lang w:val="en-ID" w:eastAsia="en-ID"/>
              </w:rPr>
            </w:pPr>
            <w:r w:rsidRPr="00BC18A7">
              <w:rPr>
                <w:rFonts w:ascii="Calibri" w:hAnsi="Calibri" w:cs="Calibri"/>
                <w:sz w:val="20"/>
                <w:lang w:val="en-ID" w:eastAsia="en-ID"/>
              </w:rPr>
              <w:t>27%</w:t>
            </w:r>
          </w:p>
        </w:tc>
        <w:tc>
          <w:tcPr>
            <w:tcW w:w="664" w:type="dxa"/>
            <w:tcBorders>
              <w:top w:val="nil"/>
              <w:left w:val="nil"/>
              <w:bottom w:val="single" w:sz="4" w:space="0" w:color="auto"/>
              <w:right w:val="single" w:sz="4" w:space="0" w:color="auto"/>
            </w:tcBorders>
            <w:shd w:val="clear" w:color="auto" w:fill="auto"/>
            <w:noWrap/>
            <w:vAlign w:val="center"/>
            <w:hideMark/>
          </w:tcPr>
          <w:p w14:paraId="239DB583" w14:textId="77777777" w:rsidR="00BC18A7" w:rsidRPr="00BC18A7" w:rsidRDefault="00BC18A7" w:rsidP="00BC18A7">
            <w:pPr>
              <w:jc w:val="center"/>
              <w:rPr>
                <w:rFonts w:ascii="Calibri" w:hAnsi="Calibri" w:cs="Calibri"/>
                <w:sz w:val="20"/>
                <w:lang w:val="en-ID" w:eastAsia="en-ID"/>
              </w:rPr>
            </w:pPr>
            <w:r w:rsidRPr="00BC18A7">
              <w:rPr>
                <w:rFonts w:ascii="Calibri" w:hAnsi="Calibri" w:cs="Calibri"/>
                <w:sz w:val="20"/>
                <w:lang w:val="en-ID" w:eastAsia="en-ID"/>
              </w:rPr>
              <w:t>15%</w:t>
            </w:r>
          </w:p>
        </w:tc>
        <w:tc>
          <w:tcPr>
            <w:tcW w:w="784" w:type="dxa"/>
            <w:tcBorders>
              <w:top w:val="nil"/>
              <w:left w:val="nil"/>
              <w:bottom w:val="single" w:sz="4" w:space="0" w:color="auto"/>
              <w:right w:val="single" w:sz="4" w:space="0" w:color="auto"/>
            </w:tcBorders>
            <w:shd w:val="clear" w:color="auto" w:fill="auto"/>
            <w:noWrap/>
            <w:vAlign w:val="center"/>
            <w:hideMark/>
          </w:tcPr>
          <w:p w14:paraId="744918D6" w14:textId="77777777" w:rsidR="00BC18A7" w:rsidRPr="00BC18A7" w:rsidRDefault="00BC18A7" w:rsidP="00BC18A7">
            <w:pPr>
              <w:jc w:val="center"/>
              <w:rPr>
                <w:rFonts w:ascii="Calibri" w:hAnsi="Calibri" w:cs="Calibri"/>
                <w:sz w:val="20"/>
                <w:lang w:val="en-ID" w:eastAsia="en-ID"/>
              </w:rPr>
            </w:pPr>
            <w:r w:rsidRPr="00BC18A7">
              <w:rPr>
                <w:rFonts w:ascii="Calibri" w:hAnsi="Calibri" w:cs="Calibri"/>
                <w:sz w:val="20"/>
                <w:lang w:val="en-ID" w:eastAsia="en-ID"/>
              </w:rPr>
              <w:t>29%</w:t>
            </w:r>
          </w:p>
        </w:tc>
      </w:tr>
      <w:tr w:rsidR="00BC18A7" w:rsidRPr="00BC18A7" w14:paraId="5DA4BB43" w14:textId="77777777" w:rsidTr="00BC18A7">
        <w:trPr>
          <w:trHeight w:val="290"/>
        </w:trPr>
        <w:tc>
          <w:tcPr>
            <w:tcW w:w="915" w:type="dxa"/>
            <w:tcBorders>
              <w:top w:val="nil"/>
              <w:left w:val="single" w:sz="4" w:space="0" w:color="auto"/>
              <w:bottom w:val="single" w:sz="4" w:space="0" w:color="auto"/>
              <w:right w:val="single" w:sz="4" w:space="0" w:color="auto"/>
            </w:tcBorders>
            <w:shd w:val="clear" w:color="auto" w:fill="auto"/>
            <w:noWrap/>
            <w:vAlign w:val="center"/>
            <w:hideMark/>
          </w:tcPr>
          <w:p w14:paraId="545DBB40" w14:textId="77777777" w:rsidR="00BC18A7" w:rsidRPr="00BC18A7" w:rsidRDefault="00BC18A7" w:rsidP="00BC18A7">
            <w:pPr>
              <w:jc w:val="center"/>
              <w:rPr>
                <w:rFonts w:ascii="Calibri" w:hAnsi="Calibri" w:cs="Calibri"/>
                <w:sz w:val="20"/>
                <w:lang w:val="en-ID" w:eastAsia="en-ID"/>
              </w:rPr>
            </w:pPr>
            <w:r w:rsidRPr="00BC18A7">
              <w:rPr>
                <w:rFonts w:ascii="Calibri" w:hAnsi="Calibri" w:cs="Calibri"/>
                <w:sz w:val="20"/>
                <w:lang w:val="en-ID" w:eastAsia="en-ID"/>
              </w:rPr>
              <w:t>4</w:t>
            </w:r>
          </w:p>
        </w:tc>
        <w:tc>
          <w:tcPr>
            <w:tcW w:w="1105" w:type="dxa"/>
            <w:tcBorders>
              <w:top w:val="nil"/>
              <w:left w:val="nil"/>
              <w:bottom w:val="single" w:sz="4" w:space="0" w:color="auto"/>
              <w:right w:val="single" w:sz="4" w:space="0" w:color="auto"/>
            </w:tcBorders>
            <w:shd w:val="clear" w:color="auto" w:fill="auto"/>
            <w:noWrap/>
            <w:vAlign w:val="center"/>
            <w:hideMark/>
          </w:tcPr>
          <w:p w14:paraId="2AE5694F" w14:textId="77777777" w:rsidR="00BC18A7" w:rsidRPr="00BC18A7" w:rsidRDefault="00BC18A7" w:rsidP="00BC18A7">
            <w:pPr>
              <w:jc w:val="center"/>
              <w:rPr>
                <w:rFonts w:ascii="Calibri" w:hAnsi="Calibri" w:cs="Calibri"/>
                <w:sz w:val="20"/>
                <w:lang w:val="en-ID" w:eastAsia="en-ID"/>
              </w:rPr>
            </w:pPr>
            <w:r w:rsidRPr="00BC18A7">
              <w:rPr>
                <w:rFonts w:ascii="Calibri" w:hAnsi="Calibri" w:cs="Calibri"/>
                <w:sz w:val="20"/>
                <w:lang w:val="en-ID" w:eastAsia="en-ID"/>
              </w:rPr>
              <w:t>137%</w:t>
            </w:r>
          </w:p>
        </w:tc>
        <w:tc>
          <w:tcPr>
            <w:tcW w:w="1105" w:type="dxa"/>
            <w:tcBorders>
              <w:top w:val="nil"/>
              <w:left w:val="nil"/>
              <w:bottom w:val="single" w:sz="4" w:space="0" w:color="auto"/>
              <w:right w:val="single" w:sz="4" w:space="0" w:color="auto"/>
            </w:tcBorders>
            <w:shd w:val="clear" w:color="auto" w:fill="auto"/>
            <w:noWrap/>
            <w:vAlign w:val="center"/>
            <w:hideMark/>
          </w:tcPr>
          <w:p w14:paraId="3E05B41F" w14:textId="77777777" w:rsidR="00BC18A7" w:rsidRPr="00BC18A7" w:rsidRDefault="00BC18A7" w:rsidP="00BC18A7">
            <w:pPr>
              <w:jc w:val="center"/>
              <w:rPr>
                <w:rFonts w:ascii="Calibri" w:hAnsi="Calibri" w:cs="Calibri"/>
                <w:sz w:val="20"/>
                <w:lang w:val="en-ID" w:eastAsia="en-ID"/>
              </w:rPr>
            </w:pPr>
            <w:r w:rsidRPr="00BC18A7">
              <w:rPr>
                <w:rFonts w:ascii="Calibri" w:hAnsi="Calibri" w:cs="Calibri"/>
                <w:sz w:val="20"/>
                <w:lang w:val="en-ID" w:eastAsia="en-ID"/>
              </w:rPr>
              <w:t>92%</w:t>
            </w:r>
          </w:p>
        </w:tc>
        <w:tc>
          <w:tcPr>
            <w:tcW w:w="1405" w:type="dxa"/>
            <w:tcBorders>
              <w:top w:val="nil"/>
              <w:left w:val="nil"/>
              <w:bottom w:val="single" w:sz="4" w:space="0" w:color="auto"/>
              <w:right w:val="single" w:sz="4" w:space="0" w:color="auto"/>
            </w:tcBorders>
            <w:shd w:val="clear" w:color="auto" w:fill="auto"/>
            <w:noWrap/>
            <w:vAlign w:val="center"/>
            <w:hideMark/>
          </w:tcPr>
          <w:p w14:paraId="7BDBDA7B" w14:textId="77777777" w:rsidR="00BC18A7" w:rsidRPr="00BC18A7" w:rsidRDefault="00BC18A7" w:rsidP="00BC18A7">
            <w:pPr>
              <w:jc w:val="center"/>
              <w:rPr>
                <w:rFonts w:ascii="Calibri" w:hAnsi="Calibri" w:cs="Calibri"/>
                <w:sz w:val="20"/>
                <w:lang w:val="en-ID" w:eastAsia="en-ID"/>
              </w:rPr>
            </w:pPr>
            <w:r w:rsidRPr="00BC18A7">
              <w:rPr>
                <w:rFonts w:ascii="Calibri" w:hAnsi="Calibri" w:cs="Calibri"/>
                <w:sz w:val="20"/>
                <w:lang w:val="en-ID" w:eastAsia="en-ID"/>
              </w:rPr>
              <w:t>20%</w:t>
            </w:r>
          </w:p>
        </w:tc>
        <w:tc>
          <w:tcPr>
            <w:tcW w:w="1593" w:type="dxa"/>
            <w:tcBorders>
              <w:top w:val="nil"/>
              <w:left w:val="nil"/>
              <w:bottom w:val="single" w:sz="4" w:space="0" w:color="auto"/>
              <w:right w:val="single" w:sz="4" w:space="0" w:color="auto"/>
            </w:tcBorders>
            <w:shd w:val="clear" w:color="auto" w:fill="auto"/>
            <w:noWrap/>
            <w:vAlign w:val="center"/>
            <w:hideMark/>
          </w:tcPr>
          <w:p w14:paraId="3C599CFD" w14:textId="77777777" w:rsidR="00BC18A7" w:rsidRPr="00BC18A7" w:rsidRDefault="00BC18A7" w:rsidP="00BC18A7">
            <w:pPr>
              <w:jc w:val="center"/>
              <w:rPr>
                <w:rFonts w:ascii="Calibri" w:hAnsi="Calibri" w:cs="Calibri"/>
                <w:sz w:val="20"/>
                <w:lang w:val="en-ID" w:eastAsia="en-ID"/>
              </w:rPr>
            </w:pPr>
            <w:r w:rsidRPr="00BC18A7">
              <w:rPr>
                <w:rFonts w:ascii="Calibri" w:hAnsi="Calibri" w:cs="Calibri"/>
                <w:sz w:val="20"/>
                <w:lang w:val="en-ID" w:eastAsia="en-ID"/>
              </w:rPr>
              <w:t>117%</w:t>
            </w:r>
          </w:p>
        </w:tc>
        <w:tc>
          <w:tcPr>
            <w:tcW w:w="1350" w:type="dxa"/>
            <w:tcBorders>
              <w:top w:val="nil"/>
              <w:left w:val="nil"/>
              <w:bottom w:val="single" w:sz="4" w:space="0" w:color="auto"/>
              <w:right w:val="single" w:sz="4" w:space="0" w:color="auto"/>
            </w:tcBorders>
            <w:shd w:val="clear" w:color="auto" w:fill="auto"/>
            <w:noWrap/>
            <w:vAlign w:val="center"/>
            <w:hideMark/>
          </w:tcPr>
          <w:p w14:paraId="54E87CF0" w14:textId="77777777" w:rsidR="00BC18A7" w:rsidRPr="00BC18A7" w:rsidRDefault="00BC18A7" w:rsidP="00BC18A7">
            <w:pPr>
              <w:jc w:val="center"/>
              <w:rPr>
                <w:rFonts w:ascii="Calibri" w:hAnsi="Calibri" w:cs="Calibri"/>
                <w:sz w:val="20"/>
                <w:lang w:val="en-ID" w:eastAsia="en-ID"/>
              </w:rPr>
            </w:pPr>
            <w:r w:rsidRPr="00BC18A7">
              <w:rPr>
                <w:rFonts w:ascii="Calibri" w:hAnsi="Calibri" w:cs="Calibri"/>
                <w:sz w:val="20"/>
                <w:lang w:val="en-ID" w:eastAsia="en-ID"/>
              </w:rPr>
              <w:t>77%</w:t>
            </w:r>
          </w:p>
        </w:tc>
        <w:tc>
          <w:tcPr>
            <w:tcW w:w="886" w:type="dxa"/>
            <w:tcBorders>
              <w:top w:val="nil"/>
              <w:left w:val="nil"/>
              <w:bottom w:val="single" w:sz="4" w:space="0" w:color="auto"/>
              <w:right w:val="single" w:sz="4" w:space="0" w:color="auto"/>
            </w:tcBorders>
            <w:shd w:val="clear" w:color="auto" w:fill="auto"/>
            <w:noWrap/>
            <w:vAlign w:val="center"/>
            <w:hideMark/>
          </w:tcPr>
          <w:p w14:paraId="760DD3A8" w14:textId="77777777" w:rsidR="00BC18A7" w:rsidRPr="00BC18A7" w:rsidRDefault="00BC18A7" w:rsidP="00BC18A7">
            <w:pPr>
              <w:jc w:val="center"/>
              <w:rPr>
                <w:rFonts w:ascii="Calibri" w:hAnsi="Calibri" w:cs="Calibri"/>
                <w:sz w:val="20"/>
                <w:lang w:val="en-ID" w:eastAsia="en-ID"/>
              </w:rPr>
            </w:pPr>
            <w:r w:rsidRPr="00BC18A7">
              <w:rPr>
                <w:rFonts w:ascii="Calibri" w:hAnsi="Calibri" w:cs="Calibri"/>
                <w:sz w:val="20"/>
                <w:lang w:val="en-ID" w:eastAsia="en-ID"/>
              </w:rPr>
              <w:t>110%</w:t>
            </w:r>
          </w:p>
        </w:tc>
        <w:tc>
          <w:tcPr>
            <w:tcW w:w="664" w:type="dxa"/>
            <w:tcBorders>
              <w:top w:val="nil"/>
              <w:left w:val="nil"/>
              <w:bottom w:val="single" w:sz="4" w:space="0" w:color="auto"/>
              <w:right w:val="single" w:sz="4" w:space="0" w:color="auto"/>
            </w:tcBorders>
            <w:shd w:val="clear" w:color="auto" w:fill="auto"/>
            <w:noWrap/>
            <w:vAlign w:val="center"/>
            <w:hideMark/>
          </w:tcPr>
          <w:p w14:paraId="0B7DD762" w14:textId="77777777" w:rsidR="00BC18A7" w:rsidRPr="00BC18A7" w:rsidRDefault="00BC18A7" w:rsidP="00BC18A7">
            <w:pPr>
              <w:jc w:val="center"/>
              <w:rPr>
                <w:rFonts w:ascii="Calibri" w:hAnsi="Calibri" w:cs="Calibri"/>
                <w:sz w:val="20"/>
                <w:lang w:val="en-ID" w:eastAsia="en-ID"/>
              </w:rPr>
            </w:pPr>
            <w:r w:rsidRPr="00BC18A7">
              <w:rPr>
                <w:rFonts w:ascii="Calibri" w:hAnsi="Calibri" w:cs="Calibri"/>
                <w:sz w:val="20"/>
                <w:lang w:val="en-ID" w:eastAsia="en-ID"/>
              </w:rPr>
              <w:t>176%</w:t>
            </w:r>
          </w:p>
        </w:tc>
        <w:tc>
          <w:tcPr>
            <w:tcW w:w="784" w:type="dxa"/>
            <w:tcBorders>
              <w:top w:val="nil"/>
              <w:left w:val="nil"/>
              <w:bottom w:val="single" w:sz="4" w:space="0" w:color="auto"/>
              <w:right w:val="single" w:sz="4" w:space="0" w:color="auto"/>
            </w:tcBorders>
            <w:shd w:val="clear" w:color="auto" w:fill="auto"/>
            <w:noWrap/>
            <w:vAlign w:val="center"/>
            <w:hideMark/>
          </w:tcPr>
          <w:p w14:paraId="75BC8E1C" w14:textId="77777777" w:rsidR="00BC18A7" w:rsidRPr="00BC18A7" w:rsidRDefault="00BC18A7" w:rsidP="00BC18A7">
            <w:pPr>
              <w:jc w:val="center"/>
              <w:rPr>
                <w:rFonts w:ascii="Calibri" w:hAnsi="Calibri" w:cs="Calibri"/>
                <w:sz w:val="20"/>
                <w:lang w:val="en-ID" w:eastAsia="en-ID"/>
              </w:rPr>
            </w:pPr>
            <w:r w:rsidRPr="00BC18A7">
              <w:rPr>
                <w:rFonts w:ascii="Calibri" w:hAnsi="Calibri" w:cs="Calibri"/>
                <w:sz w:val="20"/>
                <w:lang w:val="en-ID" w:eastAsia="en-ID"/>
              </w:rPr>
              <w:t>337%</w:t>
            </w:r>
          </w:p>
        </w:tc>
      </w:tr>
      <w:tr w:rsidR="00BC18A7" w:rsidRPr="00BC18A7" w14:paraId="4170BED3" w14:textId="77777777" w:rsidTr="00BC18A7">
        <w:trPr>
          <w:trHeight w:val="290"/>
        </w:trPr>
        <w:tc>
          <w:tcPr>
            <w:tcW w:w="915" w:type="dxa"/>
            <w:tcBorders>
              <w:top w:val="nil"/>
              <w:left w:val="single" w:sz="4" w:space="0" w:color="auto"/>
              <w:bottom w:val="single" w:sz="4" w:space="0" w:color="auto"/>
              <w:right w:val="single" w:sz="4" w:space="0" w:color="auto"/>
            </w:tcBorders>
            <w:shd w:val="clear" w:color="auto" w:fill="auto"/>
            <w:noWrap/>
            <w:vAlign w:val="center"/>
            <w:hideMark/>
          </w:tcPr>
          <w:p w14:paraId="13B0D32F" w14:textId="77777777" w:rsidR="00BC18A7" w:rsidRPr="00BC18A7" w:rsidRDefault="00BC18A7" w:rsidP="00BC18A7">
            <w:pPr>
              <w:jc w:val="center"/>
              <w:rPr>
                <w:rFonts w:ascii="Calibri" w:hAnsi="Calibri" w:cs="Calibri"/>
                <w:sz w:val="20"/>
                <w:lang w:val="en-ID" w:eastAsia="en-ID"/>
              </w:rPr>
            </w:pPr>
            <w:r w:rsidRPr="00BC18A7">
              <w:rPr>
                <w:rFonts w:ascii="Calibri" w:hAnsi="Calibri" w:cs="Calibri"/>
                <w:sz w:val="20"/>
                <w:lang w:val="en-ID" w:eastAsia="en-ID"/>
              </w:rPr>
              <w:t>5</w:t>
            </w:r>
          </w:p>
        </w:tc>
        <w:tc>
          <w:tcPr>
            <w:tcW w:w="1105" w:type="dxa"/>
            <w:tcBorders>
              <w:top w:val="nil"/>
              <w:left w:val="nil"/>
              <w:bottom w:val="single" w:sz="4" w:space="0" w:color="auto"/>
              <w:right w:val="single" w:sz="4" w:space="0" w:color="auto"/>
            </w:tcBorders>
            <w:shd w:val="clear" w:color="auto" w:fill="auto"/>
            <w:noWrap/>
            <w:vAlign w:val="center"/>
            <w:hideMark/>
          </w:tcPr>
          <w:p w14:paraId="01A25D63" w14:textId="77777777" w:rsidR="00BC18A7" w:rsidRPr="00BC18A7" w:rsidRDefault="00BC18A7" w:rsidP="00BC18A7">
            <w:pPr>
              <w:jc w:val="center"/>
              <w:rPr>
                <w:rFonts w:ascii="Calibri" w:hAnsi="Calibri" w:cs="Calibri"/>
                <w:sz w:val="20"/>
                <w:lang w:val="en-ID" w:eastAsia="en-ID"/>
              </w:rPr>
            </w:pPr>
            <w:r w:rsidRPr="00BC18A7">
              <w:rPr>
                <w:rFonts w:ascii="Calibri" w:hAnsi="Calibri" w:cs="Calibri"/>
                <w:sz w:val="20"/>
                <w:lang w:val="en-ID" w:eastAsia="en-ID"/>
              </w:rPr>
              <w:t>56%</w:t>
            </w:r>
          </w:p>
        </w:tc>
        <w:tc>
          <w:tcPr>
            <w:tcW w:w="1105" w:type="dxa"/>
            <w:tcBorders>
              <w:top w:val="nil"/>
              <w:left w:val="nil"/>
              <w:bottom w:val="single" w:sz="4" w:space="0" w:color="auto"/>
              <w:right w:val="single" w:sz="4" w:space="0" w:color="auto"/>
            </w:tcBorders>
            <w:shd w:val="clear" w:color="auto" w:fill="auto"/>
            <w:noWrap/>
            <w:vAlign w:val="center"/>
            <w:hideMark/>
          </w:tcPr>
          <w:p w14:paraId="4CE551FE" w14:textId="77777777" w:rsidR="00BC18A7" w:rsidRPr="00BC18A7" w:rsidRDefault="00BC18A7" w:rsidP="00BC18A7">
            <w:pPr>
              <w:jc w:val="center"/>
              <w:rPr>
                <w:rFonts w:ascii="Calibri" w:hAnsi="Calibri" w:cs="Calibri"/>
                <w:sz w:val="20"/>
                <w:lang w:val="en-ID" w:eastAsia="en-ID"/>
              </w:rPr>
            </w:pPr>
            <w:r w:rsidRPr="00BC18A7">
              <w:rPr>
                <w:rFonts w:ascii="Calibri" w:hAnsi="Calibri" w:cs="Calibri"/>
                <w:sz w:val="20"/>
                <w:lang w:val="en-ID" w:eastAsia="en-ID"/>
              </w:rPr>
              <w:t>28%</w:t>
            </w:r>
          </w:p>
        </w:tc>
        <w:tc>
          <w:tcPr>
            <w:tcW w:w="1405" w:type="dxa"/>
            <w:tcBorders>
              <w:top w:val="nil"/>
              <w:left w:val="nil"/>
              <w:bottom w:val="single" w:sz="4" w:space="0" w:color="auto"/>
              <w:right w:val="single" w:sz="4" w:space="0" w:color="auto"/>
            </w:tcBorders>
            <w:shd w:val="clear" w:color="auto" w:fill="auto"/>
            <w:noWrap/>
            <w:vAlign w:val="center"/>
            <w:hideMark/>
          </w:tcPr>
          <w:p w14:paraId="14874B81" w14:textId="77777777" w:rsidR="00BC18A7" w:rsidRPr="00BC18A7" w:rsidRDefault="00BC18A7" w:rsidP="00BC18A7">
            <w:pPr>
              <w:jc w:val="center"/>
              <w:rPr>
                <w:rFonts w:ascii="Calibri" w:hAnsi="Calibri" w:cs="Calibri"/>
                <w:sz w:val="20"/>
                <w:lang w:val="en-ID" w:eastAsia="en-ID"/>
              </w:rPr>
            </w:pPr>
            <w:r w:rsidRPr="00BC18A7">
              <w:rPr>
                <w:rFonts w:ascii="Calibri" w:hAnsi="Calibri" w:cs="Calibri"/>
                <w:sz w:val="20"/>
                <w:lang w:val="en-ID" w:eastAsia="en-ID"/>
              </w:rPr>
              <w:t>39%</w:t>
            </w:r>
          </w:p>
        </w:tc>
        <w:tc>
          <w:tcPr>
            <w:tcW w:w="1593" w:type="dxa"/>
            <w:tcBorders>
              <w:top w:val="nil"/>
              <w:left w:val="nil"/>
              <w:bottom w:val="single" w:sz="4" w:space="0" w:color="auto"/>
              <w:right w:val="single" w:sz="4" w:space="0" w:color="auto"/>
            </w:tcBorders>
            <w:shd w:val="clear" w:color="auto" w:fill="auto"/>
            <w:noWrap/>
            <w:vAlign w:val="center"/>
            <w:hideMark/>
          </w:tcPr>
          <w:p w14:paraId="256844B8" w14:textId="77777777" w:rsidR="00BC18A7" w:rsidRPr="00BC18A7" w:rsidRDefault="00BC18A7" w:rsidP="00BC18A7">
            <w:pPr>
              <w:jc w:val="center"/>
              <w:rPr>
                <w:rFonts w:ascii="Calibri" w:hAnsi="Calibri" w:cs="Calibri"/>
                <w:sz w:val="20"/>
                <w:lang w:val="en-ID" w:eastAsia="en-ID"/>
              </w:rPr>
            </w:pPr>
            <w:r w:rsidRPr="00BC18A7">
              <w:rPr>
                <w:rFonts w:ascii="Calibri" w:hAnsi="Calibri" w:cs="Calibri"/>
                <w:sz w:val="20"/>
                <w:lang w:val="en-ID" w:eastAsia="en-ID"/>
              </w:rPr>
              <w:t>15%</w:t>
            </w:r>
          </w:p>
        </w:tc>
        <w:tc>
          <w:tcPr>
            <w:tcW w:w="1350" w:type="dxa"/>
            <w:tcBorders>
              <w:top w:val="nil"/>
              <w:left w:val="nil"/>
              <w:bottom w:val="single" w:sz="4" w:space="0" w:color="auto"/>
              <w:right w:val="single" w:sz="4" w:space="0" w:color="auto"/>
            </w:tcBorders>
            <w:shd w:val="clear" w:color="auto" w:fill="auto"/>
            <w:noWrap/>
            <w:vAlign w:val="center"/>
            <w:hideMark/>
          </w:tcPr>
          <w:p w14:paraId="2C210ACE" w14:textId="77777777" w:rsidR="00BC18A7" w:rsidRPr="00BC18A7" w:rsidRDefault="00BC18A7" w:rsidP="00BC18A7">
            <w:pPr>
              <w:jc w:val="center"/>
              <w:rPr>
                <w:rFonts w:ascii="Calibri" w:hAnsi="Calibri" w:cs="Calibri"/>
                <w:sz w:val="20"/>
                <w:lang w:val="en-ID" w:eastAsia="en-ID"/>
              </w:rPr>
            </w:pPr>
            <w:r w:rsidRPr="00BC18A7">
              <w:rPr>
                <w:rFonts w:ascii="Calibri" w:hAnsi="Calibri" w:cs="Calibri"/>
                <w:sz w:val="20"/>
                <w:lang w:val="en-ID" w:eastAsia="en-ID"/>
              </w:rPr>
              <w:t>9%</w:t>
            </w:r>
          </w:p>
        </w:tc>
        <w:tc>
          <w:tcPr>
            <w:tcW w:w="886" w:type="dxa"/>
            <w:tcBorders>
              <w:top w:val="nil"/>
              <w:left w:val="nil"/>
              <w:bottom w:val="single" w:sz="4" w:space="0" w:color="auto"/>
              <w:right w:val="single" w:sz="4" w:space="0" w:color="auto"/>
            </w:tcBorders>
            <w:shd w:val="clear" w:color="auto" w:fill="auto"/>
            <w:noWrap/>
            <w:vAlign w:val="center"/>
            <w:hideMark/>
          </w:tcPr>
          <w:p w14:paraId="0AA85103" w14:textId="77777777" w:rsidR="00BC18A7" w:rsidRPr="00BC18A7" w:rsidRDefault="00BC18A7" w:rsidP="00BC18A7">
            <w:pPr>
              <w:jc w:val="center"/>
              <w:rPr>
                <w:rFonts w:ascii="Calibri" w:hAnsi="Calibri" w:cs="Calibri"/>
                <w:sz w:val="20"/>
                <w:lang w:val="en-ID" w:eastAsia="en-ID"/>
              </w:rPr>
            </w:pPr>
            <w:r w:rsidRPr="00BC18A7">
              <w:rPr>
                <w:rFonts w:ascii="Calibri" w:hAnsi="Calibri" w:cs="Calibri"/>
                <w:sz w:val="20"/>
                <w:lang w:val="en-ID" w:eastAsia="en-ID"/>
              </w:rPr>
              <w:t>35%</w:t>
            </w:r>
          </w:p>
        </w:tc>
        <w:tc>
          <w:tcPr>
            <w:tcW w:w="664" w:type="dxa"/>
            <w:tcBorders>
              <w:top w:val="nil"/>
              <w:left w:val="nil"/>
              <w:bottom w:val="single" w:sz="4" w:space="0" w:color="auto"/>
              <w:right w:val="single" w:sz="4" w:space="0" w:color="auto"/>
            </w:tcBorders>
            <w:shd w:val="clear" w:color="auto" w:fill="auto"/>
            <w:noWrap/>
            <w:vAlign w:val="center"/>
            <w:hideMark/>
          </w:tcPr>
          <w:p w14:paraId="7638A133" w14:textId="77777777" w:rsidR="00BC18A7" w:rsidRPr="00BC18A7" w:rsidRDefault="00BC18A7" w:rsidP="00BC18A7">
            <w:pPr>
              <w:jc w:val="center"/>
              <w:rPr>
                <w:rFonts w:ascii="Calibri" w:hAnsi="Calibri" w:cs="Calibri"/>
                <w:sz w:val="20"/>
                <w:lang w:val="en-ID" w:eastAsia="en-ID"/>
              </w:rPr>
            </w:pPr>
            <w:r w:rsidRPr="00BC18A7">
              <w:rPr>
                <w:rFonts w:ascii="Calibri" w:hAnsi="Calibri" w:cs="Calibri"/>
                <w:sz w:val="20"/>
                <w:lang w:val="en-ID" w:eastAsia="en-ID"/>
              </w:rPr>
              <w:t>28%</w:t>
            </w:r>
          </w:p>
        </w:tc>
        <w:tc>
          <w:tcPr>
            <w:tcW w:w="784" w:type="dxa"/>
            <w:tcBorders>
              <w:top w:val="nil"/>
              <w:left w:val="nil"/>
              <w:bottom w:val="single" w:sz="4" w:space="0" w:color="auto"/>
              <w:right w:val="single" w:sz="4" w:space="0" w:color="auto"/>
            </w:tcBorders>
            <w:shd w:val="clear" w:color="auto" w:fill="auto"/>
            <w:noWrap/>
            <w:vAlign w:val="center"/>
            <w:hideMark/>
          </w:tcPr>
          <w:p w14:paraId="758D1BCF" w14:textId="77777777" w:rsidR="00BC18A7" w:rsidRPr="00BC18A7" w:rsidRDefault="00BC18A7" w:rsidP="00BC18A7">
            <w:pPr>
              <w:jc w:val="center"/>
              <w:rPr>
                <w:rFonts w:ascii="Calibri" w:hAnsi="Calibri" w:cs="Calibri"/>
                <w:sz w:val="20"/>
                <w:lang w:val="en-ID" w:eastAsia="en-ID"/>
              </w:rPr>
            </w:pPr>
            <w:r w:rsidRPr="00BC18A7">
              <w:rPr>
                <w:rFonts w:ascii="Calibri" w:hAnsi="Calibri" w:cs="Calibri"/>
                <w:sz w:val="20"/>
                <w:lang w:val="en-ID" w:eastAsia="en-ID"/>
              </w:rPr>
              <w:t>25%</w:t>
            </w:r>
          </w:p>
        </w:tc>
      </w:tr>
    </w:tbl>
    <w:p w14:paraId="79D755BD" w14:textId="77777777" w:rsidR="00EA6728" w:rsidRDefault="00EA6728" w:rsidP="00EA6728">
      <w:pPr>
        <w:pStyle w:val="Paragraphnumbered"/>
        <w:numPr>
          <w:ilvl w:val="0"/>
          <w:numId w:val="0"/>
        </w:numPr>
        <w:ind w:firstLine="284"/>
        <w:rPr>
          <w:rStyle w:val="Emphasis"/>
          <w:i/>
          <w:iCs/>
        </w:rPr>
      </w:pPr>
    </w:p>
    <w:p w14:paraId="52592E88" w14:textId="42971272" w:rsidR="00EA6728" w:rsidRPr="00494005" w:rsidRDefault="00EA6728" w:rsidP="00EA50A7"/>
    <w:p w14:paraId="488462FA" w14:textId="0E1A7B8B" w:rsidR="00EA50A7" w:rsidRPr="00494005" w:rsidRDefault="00EA50A7" w:rsidP="009A7BC2">
      <w:pPr>
        <w:pStyle w:val="Heading1"/>
        <w:rPr>
          <w:color w:val="FF0000"/>
          <w:sz w:val="20"/>
        </w:rPr>
      </w:pPr>
      <w:r w:rsidRPr="009A7BC2">
        <w:t>CONCLUSIONS</w:t>
      </w:r>
    </w:p>
    <w:p w14:paraId="3A327ED6" w14:textId="2F922D63" w:rsidR="00A91CAC" w:rsidRPr="004D268D" w:rsidRDefault="007516B1" w:rsidP="004D268D">
      <w:pPr>
        <w:pStyle w:val="Paragraphnumbered"/>
        <w:numPr>
          <w:ilvl w:val="0"/>
          <w:numId w:val="0"/>
        </w:numPr>
        <w:ind w:firstLine="284"/>
        <w:rPr>
          <w:color w:val="333333"/>
        </w:rPr>
      </w:pPr>
      <w:r w:rsidRPr="007516B1">
        <w:rPr>
          <w:rStyle w:val="Emphasis"/>
        </w:rPr>
        <w:t>Based on the tests that have been carried out, miniature near infrared spectroscopy can be said to be successful, where the hardware test in the form of a sparkfun AS7265x sensor can work well by reading the meat content seen based on the emitted wavelength. From the test results for each sample, it was found that fresh chicken meat has a spectrum density value on the myoglobin chromosome of 1.67 to 1.81, Metmyoglobin 0.46, Deoxy myoglobin 3.32, Sulmyoglobin 11.56, and fat between 1.49 to 17.45. From the testing of chicken meat taken randomly, it was found that there was 1 sample indicated as not fresh where there was a deviation in the average spectrum density value of 163%.</w:t>
      </w:r>
    </w:p>
    <w:p w14:paraId="48D51471" w14:textId="6AE8AAD2" w:rsidR="00CB1FE9" w:rsidRPr="00312B60" w:rsidRDefault="00CB1FE9" w:rsidP="00CB1FE9">
      <w:pPr>
        <w:pStyle w:val="Heading1"/>
        <w:rPr>
          <w:color w:val="FF0000"/>
        </w:rPr>
      </w:pPr>
      <w:r w:rsidRPr="00CC2C58">
        <w:t>Acknowledgments</w:t>
      </w:r>
    </w:p>
    <w:p w14:paraId="542949F5" w14:textId="56A0E869" w:rsidR="009A7BC2" w:rsidRPr="0091130D" w:rsidRDefault="00236CF8" w:rsidP="00236CF8">
      <w:pPr>
        <w:pStyle w:val="Paragraph"/>
        <w:rPr>
          <w:rStyle w:val="Emphasis"/>
        </w:rPr>
      </w:pPr>
      <w:r w:rsidRPr="0091130D">
        <w:rPr>
          <w:rStyle w:val="Emphasis"/>
        </w:rPr>
        <w:t>This research is supported by Direktorat Penelitian dan Pengabdian Masyarakat (DPPM) of Universitas Muhammadiyah Malang through Engineering Faculty Internal Research Grant. The authors are grateful for supporting the present work.</w:t>
      </w:r>
    </w:p>
    <w:p w14:paraId="368A3535" w14:textId="77777777" w:rsidR="00773F84" w:rsidRPr="009A7BC2" w:rsidRDefault="00773F84" w:rsidP="009A7BC2">
      <w:pPr>
        <w:pStyle w:val="Paragraph"/>
      </w:pPr>
    </w:p>
    <w:p w14:paraId="6369BB5B" w14:textId="338126AB" w:rsidR="001610DC" w:rsidRDefault="00EA50A7" w:rsidP="009C2370">
      <w:pPr>
        <w:pStyle w:val="Heading1"/>
      </w:pPr>
      <w:r w:rsidRPr="009A7BC2">
        <w:t>References</w:t>
      </w:r>
    </w:p>
    <w:p w14:paraId="4AD55F01" w14:textId="49E6A74B" w:rsidR="009C2370" w:rsidRPr="009C2370" w:rsidRDefault="001610DC" w:rsidP="009C2370">
      <w:pPr>
        <w:pStyle w:val="EndNoteBibliography"/>
        <w:numPr>
          <w:ilvl w:val="0"/>
          <w:numId w:val="7"/>
        </w:numPr>
      </w:pPr>
      <w:r>
        <w:fldChar w:fldCharType="begin"/>
      </w:r>
      <w:r>
        <w:instrText xml:space="preserve"> ADDIN EN.REFLIST </w:instrText>
      </w:r>
      <w:r>
        <w:fldChar w:fldCharType="separate"/>
      </w:r>
      <w:bookmarkStart w:id="8" w:name="_ENREF_1"/>
      <w:r w:rsidR="009C2370" w:rsidRPr="009C2370">
        <w:t xml:space="preserve">F. Z. Muttaqin, A. Adinda, F. G. Fahreza, and R. S. Nurlaela, "Kajian Literatur: Keefektifan Analisis Kesegaran Daging Menggunakan Spektroskopi," </w:t>
      </w:r>
      <w:r w:rsidR="009C2370" w:rsidRPr="009C2370">
        <w:rPr>
          <w:i/>
        </w:rPr>
        <w:t xml:space="preserve">Karimah Tauhid, </w:t>
      </w:r>
      <w:r w:rsidR="009C2370" w:rsidRPr="009C2370">
        <w:t>vol. 3, no. 7, pp. 7249-7256, 2024.</w:t>
      </w:r>
      <w:bookmarkEnd w:id="8"/>
    </w:p>
    <w:p w14:paraId="7D7FB4C3" w14:textId="30ACC502" w:rsidR="009C2370" w:rsidRPr="009C2370" w:rsidRDefault="009C2370" w:rsidP="009C2370">
      <w:pPr>
        <w:pStyle w:val="EndNoteBibliography"/>
        <w:numPr>
          <w:ilvl w:val="0"/>
          <w:numId w:val="7"/>
        </w:numPr>
      </w:pPr>
      <w:bookmarkStart w:id="9" w:name="_ENREF_2"/>
      <w:r w:rsidRPr="009C2370">
        <w:t>A. Ainezzahira</w:t>
      </w:r>
      <w:r w:rsidRPr="009C2370">
        <w:rPr>
          <w:i/>
        </w:rPr>
        <w:t xml:space="preserve"> et al.</w:t>
      </w:r>
      <w:r w:rsidRPr="009C2370">
        <w:t xml:space="preserve">, "Evaluasi sanitasi pangan pada industri rumah tangga pengolahan tahu di Kelurahan Bojong Nangka, Kabupaten Tangerang," </w:t>
      </w:r>
      <w:r w:rsidRPr="009C2370">
        <w:rPr>
          <w:i/>
        </w:rPr>
        <w:t xml:space="preserve">VITKA Jurnal Manajemen Pariwisata, </w:t>
      </w:r>
      <w:r w:rsidRPr="009C2370">
        <w:t>vol. 1, no. 1, pp. 5-12, 2019.</w:t>
      </w:r>
      <w:bookmarkEnd w:id="9"/>
    </w:p>
    <w:p w14:paraId="642E4C33" w14:textId="6F0EB29E" w:rsidR="009C2370" w:rsidRPr="009C2370" w:rsidRDefault="009C2370" w:rsidP="009C2370">
      <w:pPr>
        <w:pStyle w:val="EndNoteBibliography"/>
        <w:numPr>
          <w:ilvl w:val="0"/>
          <w:numId w:val="7"/>
        </w:numPr>
      </w:pPr>
      <w:bookmarkStart w:id="10" w:name="_ENREF_3"/>
      <w:r w:rsidRPr="009C2370">
        <w:t xml:space="preserve">W. Barragán-Hernández, L. Mahecha-Ledesma, J. Angulo-Arizala, and M. Olivera-Angel, "Near-infrared spectroscopy as a beef quality tool to predict consumer acceptance," </w:t>
      </w:r>
      <w:r w:rsidRPr="009C2370">
        <w:rPr>
          <w:i/>
        </w:rPr>
        <w:t xml:space="preserve">Foods, </w:t>
      </w:r>
      <w:r w:rsidRPr="009C2370">
        <w:t>vol. 9, no. 8, p. 984, 2020.</w:t>
      </w:r>
      <w:bookmarkEnd w:id="10"/>
    </w:p>
    <w:p w14:paraId="0E19472A" w14:textId="21E74FE3" w:rsidR="009C2370" w:rsidRPr="009C2370" w:rsidRDefault="009C2370" w:rsidP="009C2370">
      <w:pPr>
        <w:pStyle w:val="EndNoteBibliography"/>
        <w:numPr>
          <w:ilvl w:val="0"/>
          <w:numId w:val="7"/>
        </w:numPr>
      </w:pPr>
      <w:bookmarkStart w:id="11" w:name="_ENREF_4"/>
      <w:r w:rsidRPr="009C2370">
        <w:t xml:space="preserve">T. Ekamila, F. Rahayu, A. Zuchriadi, and A. O. Indarso, "Penerapan Deep Learning Untuk Klasifikasi Kesegaran Daging Sapi Berbasis Mobile Apps," </w:t>
      </w:r>
      <w:r w:rsidRPr="009C2370">
        <w:rPr>
          <w:i/>
        </w:rPr>
        <w:t xml:space="preserve">Edu Komputika Journal, </w:t>
      </w:r>
      <w:r w:rsidRPr="009C2370">
        <w:t>vol. 10, no. 1, pp. 10-16, 2023.</w:t>
      </w:r>
      <w:bookmarkEnd w:id="11"/>
    </w:p>
    <w:p w14:paraId="7A627C4C" w14:textId="41F06DF0" w:rsidR="009C2370" w:rsidRPr="009C2370" w:rsidRDefault="009C2370" w:rsidP="009C2370">
      <w:pPr>
        <w:pStyle w:val="EndNoteBibliography"/>
        <w:numPr>
          <w:ilvl w:val="0"/>
          <w:numId w:val="7"/>
        </w:numPr>
      </w:pPr>
      <w:bookmarkStart w:id="12" w:name="_ENREF_5"/>
      <w:r w:rsidRPr="009C2370">
        <w:t>F. I. Zulfi, "Identifikasi Tingkat Kesegaran Daging Sapi Lokal Menggunakan Ekstraksi Fitur Warna Berbasis Gui Matlab," 2017.</w:t>
      </w:r>
      <w:bookmarkEnd w:id="12"/>
    </w:p>
    <w:p w14:paraId="40837A46" w14:textId="3FB66C0D" w:rsidR="009C2370" w:rsidRPr="009C2370" w:rsidRDefault="009C2370" w:rsidP="009C2370">
      <w:pPr>
        <w:pStyle w:val="EndNoteBibliography"/>
        <w:numPr>
          <w:ilvl w:val="0"/>
          <w:numId w:val="7"/>
        </w:numPr>
      </w:pPr>
      <w:bookmarkStart w:id="13" w:name="_ENREF_6"/>
      <w:r w:rsidRPr="009C2370">
        <w:t xml:space="preserve">J. A. Firdaus, E. Setiawan, and D. Syauqy, "Sistem Pengukur Kesegaran Daging Sapi menggunakan Metode K-Nearest Neighbor (K-NN) dengan Fitur Penambahan Data Latih berbasis EEPROM," </w:t>
      </w:r>
      <w:r w:rsidRPr="009C2370">
        <w:rPr>
          <w:i/>
        </w:rPr>
        <w:t xml:space="preserve">Jurnal Pengembangan Teknologi Informasi Dan Ilmu Komputer, </w:t>
      </w:r>
      <w:r w:rsidRPr="009C2370">
        <w:t>vol. 4, no. 5, pp. 1555-1562, 2020.</w:t>
      </w:r>
      <w:bookmarkEnd w:id="13"/>
    </w:p>
    <w:p w14:paraId="443ED01C" w14:textId="545BFCB9" w:rsidR="009C2370" w:rsidRPr="009C2370" w:rsidRDefault="009C2370" w:rsidP="009C2370">
      <w:pPr>
        <w:pStyle w:val="EndNoteBibliography"/>
        <w:numPr>
          <w:ilvl w:val="0"/>
          <w:numId w:val="7"/>
        </w:numPr>
      </w:pPr>
      <w:bookmarkStart w:id="14" w:name="_ENREF_7"/>
      <w:r w:rsidRPr="009C2370">
        <w:lastRenderedPageBreak/>
        <w:t xml:space="preserve">A. Syahfitri, K. Ibnutama, and D. Suherdi, "Mendeteksi Tingkat Kesegaran Daging Sapi Menggunakan Metode Transformasi Ruang Warna HIS (Hue, Intensity, dan Saturation)," </w:t>
      </w:r>
      <w:r w:rsidRPr="009C2370">
        <w:rPr>
          <w:i/>
        </w:rPr>
        <w:t xml:space="preserve">Jurnal Sistem Informasi Triguna Dharma (JURSI TGD), </w:t>
      </w:r>
      <w:r w:rsidRPr="009C2370">
        <w:t>vol. 2, no. 6, pp. 923-934, 2023.</w:t>
      </w:r>
      <w:bookmarkEnd w:id="14"/>
    </w:p>
    <w:p w14:paraId="02BC0482" w14:textId="67FB226A" w:rsidR="009C2370" w:rsidRPr="009C2370" w:rsidRDefault="009C2370" w:rsidP="009C2370">
      <w:pPr>
        <w:pStyle w:val="EndNoteBibliography"/>
        <w:numPr>
          <w:ilvl w:val="0"/>
          <w:numId w:val="7"/>
        </w:numPr>
      </w:pPr>
      <w:bookmarkStart w:id="15" w:name="_ENREF_8"/>
      <w:r w:rsidRPr="009C2370">
        <w:t xml:space="preserve">I. J. Liur, D. F. Souhoka, and B. J. Papilaya, "Analisis kadar air dan kualitas fisik daging sapi yang dijual di pasar tradisional Kota Ambon," </w:t>
      </w:r>
      <w:r w:rsidRPr="009C2370">
        <w:rPr>
          <w:i/>
        </w:rPr>
        <w:t xml:space="preserve">Agrinimal Jurnal Ilmu Ternak dan Tanaman, </w:t>
      </w:r>
      <w:r w:rsidRPr="009C2370">
        <w:t>vol. 10, no. 1, pp. 45-50, 2022.</w:t>
      </w:r>
      <w:bookmarkEnd w:id="15"/>
    </w:p>
    <w:p w14:paraId="7FD16579" w14:textId="28643B37" w:rsidR="009C2370" w:rsidRPr="009C2370" w:rsidRDefault="009C2370" w:rsidP="009C2370">
      <w:pPr>
        <w:pStyle w:val="EndNoteBibliography"/>
        <w:numPr>
          <w:ilvl w:val="0"/>
          <w:numId w:val="7"/>
        </w:numPr>
      </w:pPr>
      <w:bookmarkStart w:id="16" w:name="_ENREF_9"/>
      <w:r w:rsidRPr="009C2370">
        <w:t xml:space="preserve">M. Peyvasteh, A. Popov, A. Bykov, and I. Meglinski, "Meat freshness revealed by visible to near-infrared spectroscopy and principal component analysis," </w:t>
      </w:r>
      <w:r w:rsidRPr="009C2370">
        <w:rPr>
          <w:i/>
        </w:rPr>
        <w:t xml:space="preserve">Journal of Physics Communications, </w:t>
      </w:r>
      <w:r w:rsidRPr="009C2370">
        <w:t>vol. 4, no. 9, p. 095011, 2020.</w:t>
      </w:r>
      <w:bookmarkEnd w:id="16"/>
    </w:p>
    <w:p w14:paraId="0C8049B2" w14:textId="28406661" w:rsidR="009C2370" w:rsidRPr="009C2370" w:rsidRDefault="009C2370" w:rsidP="009C2370">
      <w:pPr>
        <w:pStyle w:val="EndNoteBibliography"/>
        <w:numPr>
          <w:ilvl w:val="0"/>
          <w:numId w:val="7"/>
        </w:numPr>
      </w:pPr>
      <w:bookmarkStart w:id="17" w:name="_ENREF_10"/>
      <w:r w:rsidRPr="009C2370">
        <w:t xml:space="preserve">A. C. Njume, Y. A. Purwanto, D. A. Astuti, and S. Widodo, "Rapid Assessment of Fresh Beef Spoilage Using Portable Near-Infrared Spectroscopy," </w:t>
      </w:r>
      <w:r w:rsidRPr="009C2370">
        <w:rPr>
          <w:i/>
        </w:rPr>
        <w:t xml:space="preserve">Jurnal Keteknikan Pertanian, </w:t>
      </w:r>
      <w:r w:rsidRPr="009C2370">
        <w:t>vol. 9, no. 3, pp. 79-86, 2021.</w:t>
      </w:r>
      <w:bookmarkEnd w:id="17"/>
    </w:p>
    <w:p w14:paraId="5A9464DD" w14:textId="49A44FF5" w:rsidR="009C2370" w:rsidRPr="009C2370" w:rsidRDefault="009C2370" w:rsidP="009C2370">
      <w:pPr>
        <w:pStyle w:val="EndNoteBibliography"/>
        <w:numPr>
          <w:ilvl w:val="0"/>
          <w:numId w:val="7"/>
        </w:numPr>
      </w:pPr>
      <w:bookmarkStart w:id="18" w:name="_ENREF_11"/>
      <w:r w:rsidRPr="009C2370">
        <w:t xml:space="preserve">L.-C. Fengou, A. Lianou, P. Tsakanikas, F. Mohareb, and G.-J. E. Nychas, "Detection of meat adulteration using spectroscopy-based sensors," </w:t>
      </w:r>
      <w:r w:rsidRPr="009C2370">
        <w:rPr>
          <w:i/>
        </w:rPr>
        <w:t xml:space="preserve">Foods, </w:t>
      </w:r>
      <w:r w:rsidRPr="009C2370">
        <w:t>vol. 10, no. 4, p. 861, 2021.</w:t>
      </w:r>
      <w:bookmarkEnd w:id="18"/>
    </w:p>
    <w:p w14:paraId="174CC964" w14:textId="3F9C571A" w:rsidR="009C2370" w:rsidRPr="009C2370" w:rsidRDefault="009C2370" w:rsidP="009C2370">
      <w:pPr>
        <w:pStyle w:val="EndNoteBibliography"/>
        <w:numPr>
          <w:ilvl w:val="0"/>
          <w:numId w:val="7"/>
        </w:numPr>
      </w:pPr>
      <w:bookmarkStart w:id="19" w:name="_ENREF_12"/>
      <w:r w:rsidRPr="009C2370">
        <w:t xml:space="preserve">N. Lestari, Y. Yuwana, and Z. Efendi, "LEVELS OF FRESHNESS AND PHYSICAL DAMAGE IDENTIFICATION OF FISH AVAILABLE FOR COMSUMERS AT PASAR MINGGU MARKET BENGKULU," </w:t>
      </w:r>
      <w:r w:rsidRPr="009C2370">
        <w:rPr>
          <w:i/>
        </w:rPr>
        <w:t xml:space="preserve">Jurnal Agroindustri, </w:t>
      </w:r>
      <w:r w:rsidRPr="009C2370">
        <w:t>vol. 5, no. 1, pp. 44-56, 2015.</w:t>
      </w:r>
      <w:bookmarkEnd w:id="19"/>
    </w:p>
    <w:p w14:paraId="35C4F3FE" w14:textId="6BC645E7" w:rsidR="009C2370" w:rsidRPr="009C2370" w:rsidRDefault="009C2370" w:rsidP="009C2370">
      <w:pPr>
        <w:pStyle w:val="EndNoteBibliography"/>
        <w:numPr>
          <w:ilvl w:val="0"/>
          <w:numId w:val="7"/>
        </w:numPr>
      </w:pPr>
      <w:bookmarkStart w:id="20" w:name="_ENREF_13"/>
      <w:r w:rsidRPr="009C2370">
        <w:t xml:space="preserve">A. Rakhmawati, Y. A. Purwanto, S. Widodo, and D. A. Astuti, "Detection of Formalin Content in Chicken Meat Using Portable Near Infrared Spectrometer," </w:t>
      </w:r>
      <w:r w:rsidRPr="009C2370">
        <w:rPr>
          <w:i/>
        </w:rPr>
        <w:t xml:space="preserve">Jurnal Teknik Pertanian Lampung (Journal of Agricultural Engineering), </w:t>
      </w:r>
      <w:r w:rsidRPr="009C2370">
        <w:t>vol. 12, no. 4, pp. 831-839, 2023.</w:t>
      </w:r>
      <w:bookmarkEnd w:id="20"/>
    </w:p>
    <w:p w14:paraId="77CEB1C6" w14:textId="3074975F" w:rsidR="009C2370" w:rsidRPr="009C2370" w:rsidRDefault="009C2370" w:rsidP="009C2370">
      <w:pPr>
        <w:pStyle w:val="EndNoteBibliography"/>
        <w:numPr>
          <w:ilvl w:val="0"/>
          <w:numId w:val="7"/>
        </w:numPr>
      </w:pPr>
      <w:bookmarkStart w:id="21" w:name="_ENREF_14"/>
      <w:r w:rsidRPr="009C2370">
        <w:t xml:space="preserve">S. Wulandari, M. Adhyatma, D. Pantaya, A. Jayanegara, and R. A. Nurfitriani, "Near infrared spectroscopy for the quality control of rice bran," </w:t>
      </w:r>
      <w:r w:rsidRPr="009C2370">
        <w:rPr>
          <w:i/>
        </w:rPr>
        <w:t xml:space="preserve">Livestock and Animal Research, </w:t>
      </w:r>
      <w:r w:rsidRPr="009C2370">
        <w:t>vol. 20, no. 2, pp. 210-219, 2022.</w:t>
      </w:r>
      <w:bookmarkEnd w:id="21"/>
    </w:p>
    <w:p w14:paraId="056647BF" w14:textId="03DFD315" w:rsidR="009C2370" w:rsidRPr="009C2370" w:rsidRDefault="009C2370" w:rsidP="009C2370">
      <w:pPr>
        <w:pStyle w:val="EndNoteBibliography"/>
        <w:numPr>
          <w:ilvl w:val="0"/>
          <w:numId w:val="7"/>
        </w:numPr>
      </w:pPr>
      <w:bookmarkStart w:id="22" w:name="_ENREF_15"/>
      <w:r w:rsidRPr="009C2370">
        <w:t>A. N. Izzah</w:t>
      </w:r>
      <w:r w:rsidRPr="009C2370">
        <w:rPr>
          <w:i/>
        </w:rPr>
        <w:t xml:space="preserve"> et al.</w:t>
      </w:r>
      <w:r w:rsidRPr="009C2370">
        <w:t xml:space="preserve">, "Effect of Beef Treatment at Different Temperatures on Myoglobin Changes: A Brief Review," </w:t>
      </w:r>
      <w:r w:rsidRPr="009C2370">
        <w:rPr>
          <w:i/>
        </w:rPr>
        <w:t xml:space="preserve">Journal of Tropical Food and Agroindustrial Technology, </w:t>
      </w:r>
      <w:r w:rsidRPr="009C2370">
        <w:t>vol. 5, no. 01, pp. 1-8, 2024.</w:t>
      </w:r>
      <w:bookmarkEnd w:id="22"/>
    </w:p>
    <w:p w14:paraId="4EF45DEC" w14:textId="3CB18F9E" w:rsidR="009C2370" w:rsidRPr="009C2370" w:rsidRDefault="009C2370" w:rsidP="009C2370">
      <w:pPr>
        <w:pStyle w:val="EndNoteBibliography"/>
        <w:numPr>
          <w:ilvl w:val="0"/>
          <w:numId w:val="7"/>
        </w:numPr>
      </w:pPr>
      <w:bookmarkStart w:id="23" w:name="_ENREF_16"/>
      <w:r w:rsidRPr="009C2370">
        <w:t xml:space="preserve">J. Koch, J. Lüdemann, R. Spies, M. Last, C. T. Amemiya, and T. Burmester, "Unusual diversity of myoglobin genes in the lungfish," </w:t>
      </w:r>
      <w:r w:rsidRPr="009C2370">
        <w:rPr>
          <w:i/>
        </w:rPr>
        <w:t xml:space="preserve">Molecular biology and evolution, </w:t>
      </w:r>
      <w:r w:rsidRPr="009C2370">
        <w:t>vol. 33, no. 12, pp. 3033-3041, 2016.</w:t>
      </w:r>
      <w:bookmarkEnd w:id="23"/>
    </w:p>
    <w:p w14:paraId="58C879BB" w14:textId="6CD128F9" w:rsidR="001741F3" w:rsidRPr="001741F3" w:rsidRDefault="001610DC" w:rsidP="001741F3">
      <w:pPr>
        <w:pStyle w:val="Paragraph"/>
      </w:pPr>
      <w:r>
        <w:fldChar w:fldCharType="end"/>
      </w:r>
    </w:p>
    <w:sectPr w:rsidR="001741F3" w:rsidRPr="001741F3" w:rsidSect="00A10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193D14"/>
    <w:multiLevelType w:val="hybridMultilevel"/>
    <w:tmpl w:val="AB9899E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16cid:durableId="494492246">
    <w:abstractNumId w:val="1"/>
  </w:num>
  <w:num w:numId="2" w16cid:durableId="407386032">
    <w:abstractNumId w:val="0"/>
  </w:num>
  <w:num w:numId="3" w16cid:durableId="1069306684">
    <w:abstractNumId w:val="2"/>
  </w:num>
  <w:num w:numId="4" w16cid:durableId="1308899162">
    <w:abstractNumId w:val="6"/>
  </w:num>
  <w:num w:numId="5" w16cid:durableId="464935411">
    <w:abstractNumId w:val="3"/>
  </w:num>
  <w:num w:numId="6" w16cid:durableId="1114013063">
    <w:abstractNumId w:val="5"/>
  </w:num>
  <w:num w:numId="7" w16cid:durableId="1489978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dre9sxep0x9vieatv4ppt51rerevrrfd0vr&quot;&gt;aaaaa&lt;record-ids&gt;&lt;item&gt;197&lt;/item&gt;&lt;item&gt;198&lt;/item&gt;&lt;item&gt;200&lt;/item&gt;&lt;item&gt;201&lt;/item&gt;&lt;item&gt;202&lt;/item&gt;&lt;item&gt;203&lt;/item&gt;&lt;item&gt;204&lt;/item&gt;&lt;item&gt;205&lt;/item&gt;&lt;item&gt;206&lt;/item&gt;&lt;item&gt;207&lt;/item&gt;&lt;item&gt;208&lt;/item&gt;&lt;item&gt;209&lt;/item&gt;&lt;item&gt;210&lt;/item&gt;&lt;item&gt;211&lt;/item&gt;&lt;item&gt;212&lt;/item&gt;&lt;item&gt;213&lt;/item&gt;&lt;/record-ids&gt;&lt;/item&gt;&lt;/Libraries&gt;"/>
  </w:docVars>
  <w:rsids>
    <w:rsidRoot w:val="00EA50A7"/>
    <w:rsid w:val="0001007B"/>
    <w:rsid w:val="00027B64"/>
    <w:rsid w:val="00027C44"/>
    <w:rsid w:val="000328D9"/>
    <w:rsid w:val="000442BF"/>
    <w:rsid w:val="00045BCA"/>
    <w:rsid w:val="00052AE0"/>
    <w:rsid w:val="00053169"/>
    <w:rsid w:val="00053198"/>
    <w:rsid w:val="00070EAA"/>
    <w:rsid w:val="00075A9B"/>
    <w:rsid w:val="00076FE8"/>
    <w:rsid w:val="00095E5B"/>
    <w:rsid w:val="000C4C41"/>
    <w:rsid w:val="000F1554"/>
    <w:rsid w:val="000F1D3A"/>
    <w:rsid w:val="000F6769"/>
    <w:rsid w:val="001034EA"/>
    <w:rsid w:val="00124716"/>
    <w:rsid w:val="00131058"/>
    <w:rsid w:val="001403BE"/>
    <w:rsid w:val="00153F7C"/>
    <w:rsid w:val="001610DC"/>
    <w:rsid w:val="001656F5"/>
    <w:rsid w:val="001741F3"/>
    <w:rsid w:val="0017487D"/>
    <w:rsid w:val="001829D3"/>
    <w:rsid w:val="001A3145"/>
    <w:rsid w:val="001B1CF1"/>
    <w:rsid w:val="001B4656"/>
    <w:rsid w:val="001B50EC"/>
    <w:rsid w:val="001D2F7B"/>
    <w:rsid w:val="001D634E"/>
    <w:rsid w:val="001D6AA4"/>
    <w:rsid w:val="001E2632"/>
    <w:rsid w:val="00204791"/>
    <w:rsid w:val="00204C82"/>
    <w:rsid w:val="00207DCB"/>
    <w:rsid w:val="0021170F"/>
    <w:rsid w:val="00222307"/>
    <w:rsid w:val="00236CF8"/>
    <w:rsid w:val="002424DD"/>
    <w:rsid w:val="00294220"/>
    <w:rsid w:val="0029679A"/>
    <w:rsid w:val="002B7DA8"/>
    <w:rsid w:val="002C23ED"/>
    <w:rsid w:val="002C643C"/>
    <w:rsid w:val="002D1D80"/>
    <w:rsid w:val="00300407"/>
    <w:rsid w:val="00323753"/>
    <w:rsid w:val="00345A86"/>
    <w:rsid w:val="00346886"/>
    <w:rsid w:val="00352007"/>
    <w:rsid w:val="00366DB0"/>
    <w:rsid w:val="003858F5"/>
    <w:rsid w:val="00394BD4"/>
    <w:rsid w:val="003B697E"/>
    <w:rsid w:val="003C083D"/>
    <w:rsid w:val="003D7127"/>
    <w:rsid w:val="003E0ED5"/>
    <w:rsid w:val="00427C79"/>
    <w:rsid w:val="00430EBB"/>
    <w:rsid w:val="00433664"/>
    <w:rsid w:val="00461613"/>
    <w:rsid w:val="00483823"/>
    <w:rsid w:val="00487402"/>
    <w:rsid w:val="004A1B0C"/>
    <w:rsid w:val="004B6357"/>
    <w:rsid w:val="004D1B67"/>
    <w:rsid w:val="004D268D"/>
    <w:rsid w:val="004F0FE1"/>
    <w:rsid w:val="004F659E"/>
    <w:rsid w:val="005079FC"/>
    <w:rsid w:val="00511881"/>
    <w:rsid w:val="00517755"/>
    <w:rsid w:val="00523BA3"/>
    <w:rsid w:val="00525C15"/>
    <w:rsid w:val="0053068D"/>
    <w:rsid w:val="00544ED9"/>
    <w:rsid w:val="00554459"/>
    <w:rsid w:val="005649A6"/>
    <w:rsid w:val="00594FA1"/>
    <w:rsid w:val="00597ECD"/>
    <w:rsid w:val="005A240E"/>
    <w:rsid w:val="005A6588"/>
    <w:rsid w:val="005A77A3"/>
    <w:rsid w:val="005A7FD2"/>
    <w:rsid w:val="005B72FE"/>
    <w:rsid w:val="005B7E24"/>
    <w:rsid w:val="005C2B16"/>
    <w:rsid w:val="005C78E5"/>
    <w:rsid w:val="005D571B"/>
    <w:rsid w:val="005E0C4C"/>
    <w:rsid w:val="00643BD1"/>
    <w:rsid w:val="00660CAD"/>
    <w:rsid w:val="00676D29"/>
    <w:rsid w:val="006B1319"/>
    <w:rsid w:val="006C4020"/>
    <w:rsid w:val="006C67BC"/>
    <w:rsid w:val="006E1747"/>
    <w:rsid w:val="006F018C"/>
    <w:rsid w:val="006F6357"/>
    <w:rsid w:val="007010AF"/>
    <w:rsid w:val="0072015C"/>
    <w:rsid w:val="00722BCD"/>
    <w:rsid w:val="007279A9"/>
    <w:rsid w:val="007347C6"/>
    <w:rsid w:val="007516B1"/>
    <w:rsid w:val="00751F34"/>
    <w:rsid w:val="00773F84"/>
    <w:rsid w:val="00782DF3"/>
    <w:rsid w:val="00784F94"/>
    <w:rsid w:val="007B0D2E"/>
    <w:rsid w:val="007B7914"/>
    <w:rsid w:val="007E5FE4"/>
    <w:rsid w:val="007F5479"/>
    <w:rsid w:val="008123BD"/>
    <w:rsid w:val="00812980"/>
    <w:rsid w:val="00852515"/>
    <w:rsid w:val="00882418"/>
    <w:rsid w:val="008B1275"/>
    <w:rsid w:val="008C3B35"/>
    <w:rsid w:val="008C53E3"/>
    <w:rsid w:val="008D6ED3"/>
    <w:rsid w:val="009008AB"/>
    <w:rsid w:val="00901696"/>
    <w:rsid w:val="0091130D"/>
    <w:rsid w:val="0094574F"/>
    <w:rsid w:val="00971E8B"/>
    <w:rsid w:val="00985573"/>
    <w:rsid w:val="00991411"/>
    <w:rsid w:val="009972EB"/>
    <w:rsid w:val="009A7BC2"/>
    <w:rsid w:val="009C0ACC"/>
    <w:rsid w:val="009C2370"/>
    <w:rsid w:val="009D5DE9"/>
    <w:rsid w:val="00A10F65"/>
    <w:rsid w:val="00A422BA"/>
    <w:rsid w:val="00A5561F"/>
    <w:rsid w:val="00A5576E"/>
    <w:rsid w:val="00A7376D"/>
    <w:rsid w:val="00A8018E"/>
    <w:rsid w:val="00A91CAC"/>
    <w:rsid w:val="00AA3156"/>
    <w:rsid w:val="00AC5C22"/>
    <w:rsid w:val="00AD0697"/>
    <w:rsid w:val="00AF0CB6"/>
    <w:rsid w:val="00B10665"/>
    <w:rsid w:val="00B11341"/>
    <w:rsid w:val="00B35617"/>
    <w:rsid w:val="00B45A8C"/>
    <w:rsid w:val="00B56FCD"/>
    <w:rsid w:val="00B6146E"/>
    <w:rsid w:val="00BC18A7"/>
    <w:rsid w:val="00BD6795"/>
    <w:rsid w:val="00BF6F61"/>
    <w:rsid w:val="00C000BC"/>
    <w:rsid w:val="00C040CC"/>
    <w:rsid w:val="00C15386"/>
    <w:rsid w:val="00C2622F"/>
    <w:rsid w:val="00C53D9B"/>
    <w:rsid w:val="00C56BBA"/>
    <w:rsid w:val="00C90568"/>
    <w:rsid w:val="00CA3BBC"/>
    <w:rsid w:val="00CA4AD9"/>
    <w:rsid w:val="00CB1FE9"/>
    <w:rsid w:val="00CD182C"/>
    <w:rsid w:val="00D038A9"/>
    <w:rsid w:val="00D058F4"/>
    <w:rsid w:val="00D2657D"/>
    <w:rsid w:val="00D56ECA"/>
    <w:rsid w:val="00D6191C"/>
    <w:rsid w:val="00D623ED"/>
    <w:rsid w:val="00D67413"/>
    <w:rsid w:val="00DA4567"/>
    <w:rsid w:val="00DA6D7D"/>
    <w:rsid w:val="00DA7DE3"/>
    <w:rsid w:val="00DC24B5"/>
    <w:rsid w:val="00DF7FEA"/>
    <w:rsid w:val="00E04F81"/>
    <w:rsid w:val="00E26C7D"/>
    <w:rsid w:val="00E419E3"/>
    <w:rsid w:val="00E62FAA"/>
    <w:rsid w:val="00E918AB"/>
    <w:rsid w:val="00E935FE"/>
    <w:rsid w:val="00EA50A7"/>
    <w:rsid w:val="00EA6728"/>
    <w:rsid w:val="00EB39A4"/>
    <w:rsid w:val="00EC02EB"/>
    <w:rsid w:val="00EC35D1"/>
    <w:rsid w:val="00F01A71"/>
    <w:rsid w:val="00F0584B"/>
    <w:rsid w:val="00F05A2C"/>
    <w:rsid w:val="00F162DE"/>
    <w:rsid w:val="00F51173"/>
    <w:rsid w:val="00F8468D"/>
    <w:rsid w:val="00F8592D"/>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F94"/>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91130D"/>
    <w:rPr>
      <w:color w:val="333333"/>
    </w:rPr>
  </w:style>
  <w:style w:type="paragraph" w:customStyle="1" w:styleId="Paragraph">
    <w:name w:val="Paragraph"/>
    <w:basedOn w:val="Normal"/>
    <w:link w:val="ParagraphChar"/>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paragraph" w:styleId="Caption">
    <w:name w:val="caption"/>
    <w:basedOn w:val="Normal"/>
    <w:next w:val="Normal"/>
    <w:uiPriority w:val="35"/>
    <w:unhideWhenUsed/>
    <w:qFormat/>
    <w:rsid w:val="0053068D"/>
    <w:pPr>
      <w:spacing w:after="200"/>
    </w:pPr>
    <w:rPr>
      <w:i/>
      <w:iCs/>
      <w:color w:val="44546A" w:themeColor="text2"/>
      <w:sz w:val="18"/>
      <w:szCs w:val="18"/>
    </w:rPr>
  </w:style>
  <w:style w:type="paragraph" w:customStyle="1" w:styleId="EndNoteBibliographyTitle">
    <w:name w:val="EndNote Bibliography Title"/>
    <w:basedOn w:val="Normal"/>
    <w:link w:val="EndNoteBibliographyTitleChar"/>
    <w:rsid w:val="001610DC"/>
    <w:pPr>
      <w:jc w:val="center"/>
    </w:pPr>
    <w:rPr>
      <w:noProof/>
      <w:sz w:val="20"/>
    </w:rPr>
  </w:style>
  <w:style w:type="character" w:customStyle="1" w:styleId="ParagraphChar">
    <w:name w:val="Paragraph Char"/>
    <w:basedOn w:val="DefaultParagraphFont"/>
    <w:link w:val="Paragraph"/>
    <w:rsid w:val="001610DC"/>
    <w:rPr>
      <w:rFonts w:ascii="Times New Roman" w:eastAsia="Times New Roman" w:hAnsi="Times New Roman" w:cs="Times New Roman"/>
      <w:sz w:val="20"/>
      <w:szCs w:val="20"/>
    </w:rPr>
  </w:style>
  <w:style w:type="character" w:customStyle="1" w:styleId="EndNoteBibliographyTitleChar">
    <w:name w:val="EndNote Bibliography Title Char"/>
    <w:basedOn w:val="ParagraphChar"/>
    <w:link w:val="EndNoteBibliographyTitle"/>
    <w:rsid w:val="001610DC"/>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1610DC"/>
    <w:pPr>
      <w:jc w:val="both"/>
    </w:pPr>
    <w:rPr>
      <w:noProof/>
      <w:sz w:val="20"/>
    </w:rPr>
  </w:style>
  <w:style w:type="character" w:customStyle="1" w:styleId="EndNoteBibliographyChar">
    <w:name w:val="EndNote Bibliography Char"/>
    <w:basedOn w:val="ParagraphChar"/>
    <w:link w:val="EndNoteBibliography"/>
    <w:rsid w:val="001610DC"/>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0884910">
      <w:bodyDiv w:val="1"/>
      <w:marLeft w:val="0"/>
      <w:marRight w:val="0"/>
      <w:marTop w:val="0"/>
      <w:marBottom w:val="0"/>
      <w:divBdr>
        <w:top w:val="none" w:sz="0" w:space="0" w:color="auto"/>
        <w:left w:val="none" w:sz="0" w:space="0" w:color="auto"/>
        <w:bottom w:val="none" w:sz="0" w:space="0" w:color="auto"/>
        <w:right w:val="none" w:sz="0" w:space="0" w:color="auto"/>
      </w:divBdr>
    </w:div>
    <w:div w:id="143120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G:\My%20Drive\Data\Semester%2023-24%20Genap\Penelitian\Spectroscopy\data%20grafik%20tiap%20ja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My%20Drive\Data\Semester%2023-24%20Genap\Penelitian\Spectroscopy\data%20grafik%20tiap%20jam.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My%20Drive\Data\Semester%2023-24%20Genap\Penelitian\Spectroscopy\data%20grafik%20tiap%20jam.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sz="1000"/>
              <a:t>hour</a:t>
            </a:r>
          </a:p>
        </c:rich>
      </c:tx>
      <c:layout>
        <c:manualLayout>
          <c:xMode val="edge"/>
          <c:yMode val="edge"/>
          <c:x val="0.88424900063379575"/>
          <c:y val="5.767599660729431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59695829766955"/>
          <c:y val="3.7319762510602206E-2"/>
          <c:w val="0.72796688506731699"/>
          <c:h val="0.67097086146674412"/>
        </c:manualLayout>
      </c:layout>
      <c:lineChart>
        <c:grouping val="standard"/>
        <c:varyColors val="0"/>
        <c:ser>
          <c:idx val="0"/>
          <c:order val="0"/>
          <c:tx>
            <c:strRef>
              <c:f>Sheet2!$B$3</c:f>
              <c:strCache>
                <c:ptCount val="1"/>
                <c:pt idx="0">
                  <c:v>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Sheet2!$C$2:$J$2</c:f>
              <c:strCache>
                <c:ptCount val="8"/>
                <c:pt idx="0">
                  <c:v>Myogoblin (410)</c:v>
                </c:pt>
                <c:pt idx="1">
                  <c:v>Myogoblin (435)</c:v>
                </c:pt>
                <c:pt idx="2">
                  <c:v>Metmyoglobin (485)</c:v>
                </c:pt>
                <c:pt idx="3">
                  <c:v>Deoxy myogoblin (585)</c:v>
                </c:pt>
                <c:pt idx="4">
                  <c:v>Sulmyogoblin (645)</c:v>
                </c:pt>
                <c:pt idx="5">
                  <c:v>Fat (860)</c:v>
                </c:pt>
                <c:pt idx="6">
                  <c:v>Fat (900)</c:v>
                </c:pt>
                <c:pt idx="7">
                  <c:v>Fat (940)</c:v>
                </c:pt>
              </c:strCache>
            </c:strRef>
          </c:cat>
          <c:val>
            <c:numRef>
              <c:f>Sheet2!$C$3:$J$3</c:f>
              <c:numCache>
                <c:formatCode>0.00</c:formatCode>
                <c:ptCount val="8"/>
                <c:pt idx="0">
                  <c:v>1.1744743105999997</c:v>
                </c:pt>
                <c:pt idx="1">
                  <c:v>1.2037903904</c:v>
                </c:pt>
                <c:pt idx="2">
                  <c:v>0.45948667529999998</c:v>
                </c:pt>
                <c:pt idx="3">
                  <c:v>2.5839137557000003</c:v>
                </c:pt>
                <c:pt idx="4">
                  <c:v>10.4972437844</c:v>
                </c:pt>
                <c:pt idx="5">
                  <c:v>12.734159374000001</c:v>
                </c:pt>
                <c:pt idx="6">
                  <c:v>2.5893550994000001</c:v>
                </c:pt>
                <c:pt idx="7">
                  <c:v>0.96050906200000008</c:v>
                </c:pt>
              </c:numCache>
            </c:numRef>
          </c:val>
          <c:smooth val="0"/>
          <c:extLst>
            <c:ext xmlns:c16="http://schemas.microsoft.com/office/drawing/2014/chart" uri="{C3380CC4-5D6E-409C-BE32-E72D297353CC}">
              <c16:uniqueId val="{00000000-38DF-4CBE-9082-B1C384CC388D}"/>
            </c:ext>
          </c:extLst>
        </c:ser>
        <c:ser>
          <c:idx val="1"/>
          <c:order val="1"/>
          <c:tx>
            <c:strRef>
              <c:f>Sheet2!$B$4</c:f>
              <c:strCache>
                <c:ptCount val="1"/>
                <c:pt idx="0">
                  <c:v>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Sheet2!$C$2:$J$2</c:f>
              <c:strCache>
                <c:ptCount val="8"/>
                <c:pt idx="0">
                  <c:v>Myogoblin (410)</c:v>
                </c:pt>
                <c:pt idx="1">
                  <c:v>Myogoblin (435)</c:v>
                </c:pt>
                <c:pt idx="2">
                  <c:v>Metmyoglobin (485)</c:v>
                </c:pt>
                <c:pt idx="3">
                  <c:v>Deoxy myogoblin (585)</c:v>
                </c:pt>
                <c:pt idx="4">
                  <c:v>Sulmyogoblin (645)</c:v>
                </c:pt>
                <c:pt idx="5">
                  <c:v>Fat (860)</c:v>
                </c:pt>
                <c:pt idx="6">
                  <c:v>Fat (900)</c:v>
                </c:pt>
                <c:pt idx="7">
                  <c:v>Fat (940)</c:v>
                </c:pt>
              </c:strCache>
            </c:strRef>
          </c:cat>
          <c:val>
            <c:numRef>
              <c:f>Sheet2!$C$4:$J$4</c:f>
              <c:numCache>
                <c:formatCode>0.00</c:formatCode>
                <c:ptCount val="8"/>
                <c:pt idx="0">
                  <c:v>2.4468214990999995</c:v>
                </c:pt>
                <c:pt idx="1">
                  <c:v>2.1297830340999999</c:v>
                </c:pt>
                <c:pt idx="2">
                  <c:v>0.45948667529999998</c:v>
                </c:pt>
                <c:pt idx="3">
                  <c:v>4.0604358672000007</c:v>
                </c:pt>
                <c:pt idx="4">
                  <c:v>12.623840809000001</c:v>
                </c:pt>
                <c:pt idx="5">
                  <c:v>22.166870212999999</c:v>
                </c:pt>
                <c:pt idx="6">
                  <c:v>5.3050201653000002</c:v>
                </c:pt>
                <c:pt idx="7">
                  <c:v>2.0170690299</c:v>
                </c:pt>
              </c:numCache>
            </c:numRef>
          </c:val>
          <c:smooth val="0"/>
          <c:extLst>
            <c:ext xmlns:c16="http://schemas.microsoft.com/office/drawing/2014/chart" uri="{C3380CC4-5D6E-409C-BE32-E72D297353CC}">
              <c16:uniqueId val="{00000001-38DF-4CBE-9082-B1C384CC388D}"/>
            </c:ext>
          </c:extLst>
        </c:ser>
        <c:ser>
          <c:idx val="3"/>
          <c:order val="3"/>
          <c:tx>
            <c:strRef>
              <c:f>Sheet2!$B$6</c:f>
              <c:strCache>
                <c:ptCount val="1"/>
                <c:pt idx="0">
                  <c:v>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Sheet2!$C$2:$J$2</c:f>
              <c:strCache>
                <c:ptCount val="8"/>
                <c:pt idx="0">
                  <c:v>Myogoblin (410)</c:v>
                </c:pt>
                <c:pt idx="1">
                  <c:v>Myogoblin (435)</c:v>
                </c:pt>
                <c:pt idx="2">
                  <c:v>Metmyoglobin (485)</c:v>
                </c:pt>
                <c:pt idx="3">
                  <c:v>Deoxy myogoblin (585)</c:v>
                </c:pt>
                <c:pt idx="4">
                  <c:v>Sulmyogoblin (645)</c:v>
                </c:pt>
                <c:pt idx="5">
                  <c:v>Fat (860)</c:v>
                </c:pt>
                <c:pt idx="6">
                  <c:v>Fat (900)</c:v>
                </c:pt>
                <c:pt idx="7">
                  <c:v>Fat (940)</c:v>
                </c:pt>
              </c:strCache>
            </c:strRef>
          </c:cat>
          <c:val>
            <c:numRef>
              <c:f>Sheet2!$C$6:$J$6</c:f>
              <c:numCache>
                <c:formatCode>0.00</c:formatCode>
                <c:ptCount val="8"/>
                <c:pt idx="0">
                  <c:v>4.3064058303999984</c:v>
                </c:pt>
                <c:pt idx="1">
                  <c:v>3.4261726376999997</c:v>
                </c:pt>
                <c:pt idx="2">
                  <c:v>0.55138401989999997</c:v>
                </c:pt>
                <c:pt idx="3">
                  <c:v>7.0134801388000003</c:v>
                </c:pt>
                <c:pt idx="4">
                  <c:v>16.515060710999997</c:v>
                </c:pt>
                <c:pt idx="5">
                  <c:v>39.145749285000001</c:v>
                </c:pt>
                <c:pt idx="6">
                  <c:v>9.9153352722000001</c:v>
                </c:pt>
                <c:pt idx="7">
                  <c:v>4.1301890609000003</c:v>
                </c:pt>
              </c:numCache>
            </c:numRef>
          </c:val>
          <c:smooth val="0"/>
          <c:extLst>
            <c:ext xmlns:c16="http://schemas.microsoft.com/office/drawing/2014/chart" uri="{C3380CC4-5D6E-409C-BE32-E72D297353CC}">
              <c16:uniqueId val="{00000002-38DF-4CBE-9082-B1C384CC388D}"/>
            </c:ext>
          </c:extLst>
        </c:ser>
        <c:ser>
          <c:idx val="5"/>
          <c:order val="5"/>
          <c:tx>
            <c:strRef>
              <c:f>Sheet2!$B$8</c:f>
              <c:strCache>
                <c:ptCount val="1"/>
                <c:pt idx="0">
                  <c:v>6</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Sheet2!$C$2:$J$2</c:f>
              <c:strCache>
                <c:ptCount val="8"/>
                <c:pt idx="0">
                  <c:v>Myogoblin (410)</c:v>
                </c:pt>
                <c:pt idx="1">
                  <c:v>Myogoblin (435)</c:v>
                </c:pt>
                <c:pt idx="2">
                  <c:v>Metmyoglobin (485)</c:v>
                </c:pt>
                <c:pt idx="3">
                  <c:v>Deoxy myogoblin (585)</c:v>
                </c:pt>
                <c:pt idx="4">
                  <c:v>Sulmyogoblin (645)</c:v>
                </c:pt>
                <c:pt idx="5">
                  <c:v>Fat (860)</c:v>
                </c:pt>
                <c:pt idx="6">
                  <c:v>Fat (900)</c:v>
                </c:pt>
                <c:pt idx="7">
                  <c:v>Fat (940)</c:v>
                </c:pt>
              </c:strCache>
            </c:strRef>
          </c:cat>
          <c:val>
            <c:numRef>
              <c:f>Sheet2!$C$8:$J$8</c:f>
              <c:numCache>
                <c:formatCode>0.00</c:formatCode>
                <c:ptCount val="8"/>
                <c:pt idx="0">
                  <c:v>5.5787529110999996</c:v>
                </c:pt>
                <c:pt idx="1">
                  <c:v>4.2595661402000005</c:v>
                </c:pt>
                <c:pt idx="2">
                  <c:v>0.55138401989999997</c:v>
                </c:pt>
                <c:pt idx="3">
                  <c:v>9.2809960842999999</c:v>
                </c:pt>
                <c:pt idx="4">
                  <c:v>19.772825716999996</c:v>
                </c:pt>
                <c:pt idx="5">
                  <c:v>47.517279053000003</c:v>
                </c:pt>
                <c:pt idx="6">
                  <c:v>12.7573107226</c:v>
                </c:pt>
                <c:pt idx="7">
                  <c:v>5.3788507941000008</c:v>
                </c:pt>
              </c:numCache>
            </c:numRef>
          </c:val>
          <c:smooth val="0"/>
          <c:extLst>
            <c:ext xmlns:c16="http://schemas.microsoft.com/office/drawing/2014/chart" uri="{C3380CC4-5D6E-409C-BE32-E72D297353CC}">
              <c16:uniqueId val="{00000003-38DF-4CBE-9082-B1C384CC388D}"/>
            </c:ext>
          </c:extLst>
        </c:ser>
        <c:ser>
          <c:idx val="7"/>
          <c:order val="7"/>
          <c:tx>
            <c:strRef>
              <c:f>Sheet2!$B$10</c:f>
              <c:strCache>
                <c:ptCount val="1"/>
                <c:pt idx="0">
                  <c:v>8</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f>Sheet2!$C$2:$J$2</c:f>
              <c:strCache>
                <c:ptCount val="8"/>
                <c:pt idx="0">
                  <c:v>Myogoblin (410)</c:v>
                </c:pt>
                <c:pt idx="1">
                  <c:v>Myogoblin (435)</c:v>
                </c:pt>
                <c:pt idx="2">
                  <c:v>Metmyoglobin (485)</c:v>
                </c:pt>
                <c:pt idx="3">
                  <c:v>Deoxy myogoblin (585)</c:v>
                </c:pt>
                <c:pt idx="4">
                  <c:v>Sulmyogoblin (645)</c:v>
                </c:pt>
                <c:pt idx="5">
                  <c:v>Fat (860)</c:v>
                </c:pt>
                <c:pt idx="6">
                  <c:v>Fat (900)</c:v>
                </c:pt>
                <c:pt idx="7">
                  <c:v>Fat (940)</c:v>
                </c:pt>
              </c:strCache>
            </c:strRef>
          </c:cat>
          <c:val>
            <c:numRef>
              <c:f>Sheet2!$C$10:$J$10</c:f>
              <c:numCache>
                <c:formatCode>0.00</c:formatCode>
                <c:ptCount val="8"/>
                <c:pt idx="0">
                  <c:v>2.9361858250999999</c:v>
                </c:pt>
                <c:pt idx="1">
                  <c:v>2.2223823067999993</c:v>
                </c:pt>
                <c:pt idx="2">
                  <c:v>0.55138401989999997</c:v>
                </c:pt>
                <c:pt idx="3">
                  <c:v>4.7459640499999995</c:v>
                </c:pt>
                <c:pt idx="4">
                  <c:v>13.121555138</c:v>
                </c:pt>
                <c:pt idx="5">
                  <c:v>24.171321488</c:v>
                </c:pt>
                <c:pt idx="6">
                  <c:v>6.0628801343000003</c:v>
                </c:pt>
                <c:pt idx="7">
                  <c:v>2.3052217484000002</c:v>
                </c:pt>
              </c:numCache>
            </c:numRef>
          </c:val>
          <c:smooth val="0"/>
          <c:extLst>
            <c:ext xmlns:c16="http://schemas.microsoft.com/office/drawing/2014/chart" uri="{C3380CC4-5D6E-409C-BE32-E72D297353CC}">
              <c16:uniqueId val="{00000004-38DF-4CBE-9082-B1C384CC388D}"/>
            </c:ext>
          </c:extLst>
        </c:ser>
        <c:ser>
          <c:idx val="9"/>
          <c:order val="9"/>
          <c:tx>
            <c:strRef>
              <c:f>Sheet2!$B$12</c:f>
              <c:strCache>
                <c:ptCount val="1"/>
                <c:pt idx="0">
                  <c:v>10</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strRef>
              <c:f>Sheet2!$C$2:$J$2</c:f>
              <c:strCache>
                <c:ptCount val="8"/>
                <c:pt idx="0">
                  <c:v>Myogoblin (410)</c:v>
                </c:pt>
                <c:pt idx="1">
                  <c:v>Myogoblin (435)</c:v>
                </c:pt>
                <c:pt idx="2">
                  <c:v>Metmyoglobin (485)</c:v>
                </c:pt>
                <c:pt idx="3">
                  <c:v>Deoxy myogoblin (585)</c:v>
                </c:pt>
                <c:pt idx="4">
                  <c:v>Sulmyogoblin (645)</c:v>
                </c:pt>
                <c:pt idx="5">
                  <c:v>Fat (860)</c:v>
                </c:pt>
                <c:pt idx="6">
                  <c:v>Fat (900)</c:v>
                </c:pt>
                <c:pt idx="7">
                  <c:v>Fat (940)</c:v>
                </c:pt>
              </c:strCache>
            </c:strRef>
          </c:cat>
          <c:val>
            <c:numRef>
              <c:f>Sheet2!$C$12:$J$12</c:f>
              <c:numCache>
                <c:formatCode>0.00</c:formatCode>
                <c:ptCount val="8"/>
                <c:pt idx="0">
                  <c:v>1.087476213444444</c:v>
                </c:pt>
                <c:pt idx="1">
                  <c:v>0.92599260799999983</c:v>
                </c:pt>
                <c:pt idx="2">
                  <c:v>0.20421630811111113</c:v>
                </c:pt>
                <c:pt idx="3">
                  <c:v>2.4022780792222225</c:v>
                </c:pt>
                <c:pt idx="4">
                  <c:v>9.7531864382222224</c:v>
                </c:pt>
                <c:pt idx="5">
                  <c:v>9.1706910673333315</c:v>
                </c:pt>
                <c:pt idx="6">
                  <c:v>2.0349945095555557</c:v>
                </c:pt>
                <c:pt idx="7">
                  <c:v>0.64033937466666668</c:v>
                </c:pt>
              </c:numCache>
            </c:numRef>
          </c:val>
          <c:smooth val="0"/>
          <c:extLst>
            <c:ext xmlns:c16="http://schemas.microsoft.com/office/drawing/2014/chart" uri="{C3380CC4-5D6E-409C-BE32-E72D297353CC}">
              <c16:uniqueId val="{00000005-38DF-4CBE-9082-B1C384CC388D}"/>
            </c:ext>
          </c:extLst>
        </c:ser>
        <c:ser>
          <c:idx val="11"/>
          <c:order val="11"/>
          <c:tx>
            <c:strRef>
              <c:f>Sheet2!$B$14</c:f>
              <c:strCache>
                <c:ptCount val="1"/>
                <c:pt idx="0">
                  <c:v>12</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strRef>
              <c:f>Sheet2!$C$2:$J$2</c:f>
              <c:strCache>
                <c:ptCount val="8"/>
                <c:pt idx="0">
                  <c:v>Myogoblin (410)</c:v>
                </c:pt>
                <c:pt idx="1">
                  <c:v>Myogoblin (435)</c:v>
                </c:pt>
                <c:pt idx="2">
                  <c:v>Metmyoglobin (485)</c:v>
                </c:pt>
                <c:pt idx="3">
                  <c:v>Deoxy myogoblin (585)</c:v>
                </c:pt>
                <c:pt idx="4">
                  <c:v>Sulmyogoblin (645)</c:v>
                </c:pt>
                <c:pt idx="5">
                  <c:v>Fat (860)</c:v>
                </c:pt>
                <c:pt idx="6">
                  <c:v>Fat (900)</c:v>
                </c:pt>
                <c:pt idx="7">
                  <c:v>Fat (940)</c:v>
                </c:pt>
              </c:strCache>
            </c:strRef>
          </c:cat>
          <c:val>
            <c:numRef>
              <c:f>Sheet2!$C$14:$J$14</c:f>
              <c:numCache>
                <c:formatCode>0.00</c:formatCode>
                <c:ptCount val="8"/>
                <c:pt idx="0">
                  <c:v>0.88085573279999974</c:v>
                </c:pt>
                <c:pt idx="1">
                  <c:v>0.92599260799999983</c:v>
                </c:pt>
                <c:pt idx="2">
                  <c:v>0.18379467730000001</c:v>
                </c:pt>
                <c:pt idx="3">
                  <c:v>2.5839138035000002</c:v>
                </c:pt>
                <c:pt idx="4">
                  <c:v>10.1352699286</c:v>
                </c:pt>
                <c:pt idx="5">
                  <c:v>4.7163553239999993</c:v>
                </c:pt>
                <c:pt idx="6">
                  <c:v>1.263100028</c:v>
                </c:pt>
                <c:pt idx="7">
                  <c:v>9.6050906199999994E-2</c:v>
                </c:pt>
              </c:numCache>
            </c:numRef>
          </c:val>
          <c:smooth val="0"/>
          <c:extLst>
            <c:ext xmlns:c16="http://schemas.microsoft.com/office/drawing/2014/chart" uri="{C3380CC4-5D6E-409C-BE32-E72D297353CC}">
              <c16:uniqueId val="{00000006-38DF-4CBE-9082-B1C384CC388D}"/>
            </c:ext>
          </c:extLst>
        </c:ser>
        <c:ser>
          <c:idx val="13"/>
          <c:order val="13"/>
          <c:tx>
            <c:strRef>
              <c:f>Sheet2!$B$16</c:f>
              <c:strCache>
                <c:ptCount val="1"/>
                <c:pt idx="0">
                  <c:v>14</c:v>
                </c:pt>
              </c:strCache>
            </c:strRef>
          </c:tx>
          <c:spPr>
            <a:ln w="28575" cap="rnd">
              <a:solidFill>
                <a:schemeClr val="accent2">
                  <a:lumMod val="80000"/>
                  <a:lumOff val="20000"/>
                </a:schemeClr>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cat>
            <c:strRef>
              <c:f>Sheet2!$C$2:$J$2</c:f>
              <c:strCache>
                <c:ptCount val="8"/>
                <c:pt idx="0">
                  <c:v>Myogoblin (410)</c:v>
                </c:pt>
                <c:pt idx="1">
                  <c:v>Myogoblin (435)</c:v>
                </c:pt>
                <c:pt idx="2">
                  <c:v>Metmyoglobin (485)</c:v>
                </c:pt>
                <c:pt idx="3">
                  <c:v>Deoxy myogoblin (585)</c:v>
                </c:pt>
                <c:pt idx="4">
                  <c:v>Sulmyogoblin (645)</c:v>
                </c:pt>
                <c:pt idx="5">
                  <c:v>Fat (860)</c:v>
                </c:pt>
                <c:pt idx="6">
                  <c:v>Fat (900)</c:v>
                </c:pt>
                <c:pt idx="7">
                  <c:v>Fat (940)</c:v>
                </c:pt>
              </c:strCache>
            </c:strRef>
          </c:cat>
          <c:val>
            <c:numRef>
              <c:f>Sheet2!$C$16:$J$16</c:f>
              <c:numCache>
                <c:formatCode>0.00</c:formatCode>
                <c:ptCount val="8"/>
                <c:pt idx="0">
                  <c:v>0.78298287359999974</c:v>
                </c:pt>
                <c:pt idx="1">
                  <c:v>0.92599260799999983</c:v>
                </c:pt>
                <c:pt idx="2">
                  <c:v>0.18379467730000001</c:v>
                </c:pt>
                <c:pt idx="3">
                  <c:v>2.636646748</c:v>
                </c:pt>
                <c:pt idx="4">
                  <c:v>8.5516339303000013</c:v>
                </c:pt>
                <c:pt idx="5">
                  <c:v>3.5372664929999997</c:v>
                </c:pt>
                <c:pt idx="6">
                  <c:v>0.63155001399999999</c:v>
                </c:pt>
                <c:pt idx="7">
                  <c:v>0.14407635929999998</c:v>
                </c:pt>
              </c:numCache>
            </c:numRef>
          </c:val>
          <c:smooth val="0"/>
          <c:extLst>
            <c:ext xmlns:c16="http://schemas.microsoft.com/office/drawing/2014/chart" uri="{C3380CC4-5D6E-409C-BE32-E72D297353CC}">
              <c16:uniqueId val="{00000007-38DF-4CBE-9082-B1C384CC388D}"/>
            </c:ext>
          </c:extLst>
        </c:ser>
        <c:ser>
          <c:idx val="15"/>
          <c:order val="15"/>
          <c:tx>
            <c:strRef>
              <c:f>Sheet2!$B$18</c:f>
              <c:strCache>
                <c:ptCount val="1"/>
                <c:pt idx="0">
                  <c:v>16</c:v>
                </c:pt>
              </c:strCache>
            </c:strRef>
          </c:tx>
          <c:spPr>
            <a:ln w="28575" cap="rnd">
              <a:solidFill>
                <a:schemeClr val="accent4">
                  <a:lumMod val="80000"/>
                  <a:lumOff val="20000"/>
                </a:schemeClr>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cat>
            <c:strRef>
              <c:f>Sheet2!$C$2:$J$2</c:f>
              <c:strCache>
                <c:ptCount val="8"/>
                <c:pt idx="0">
                  <c:v>Myogoblin (410)</c:v>
                </c:pt>
                <c:pt idx="1">
                  <c:v>Myogoblin (435)</c:v>
                </c:pt>
                <c:pt idx="2">
                  <c:v>Metmyoglobin (485)</c:v>
                </c:pt>
                <c:pt idx="3">
                  <c:v>Deoxy myogoblin (585)</c:v>
                </c:pt>
                <c:pt idx="4">
                  <c:v>Sulmyogoblin (645)</c:v>
                </c:pt>
                <c:pt idx="5">
                  <c:v>Fat (860)</c:v>
                </c:pt>
                <c:pt idx="6">
                  <c:v>Fat (900)</c:v>
                </c:pt>
                <c:pt idx="7">
                  <c:v>Fat (940)</c:v>
                </c:pt>
              </c:strCache>
            </c:strRef>
          </c:cat>
          <c:val>
            <c:numRef>
              <c:f>Sheet2!$C$18:$J$18</c:f>
              <c:numCache>
                <c:formatCode>0.00</c:formatCode>
                <c:ptCount val="8"/>
                <c:pt idx="0">
                  <c:v>0.29361857759999999</c:v>
                </c:pt>
                <c:pt idx="1">
                  <c:v>0.92599260799999983</c:v>
                </c:pt>
                <c:pt idx="2">
                  <c:v>0.13784600795000002</c:v>
                </c:pt>
                <c:pt idx="3">
                  <c:v>2.1093173030000005</c:v>
                </c:pt>
                <c:pt idx="4">
                  <c:v>8.5968809130000015</c:v>
                </c:pt>
                <c:pt idx="5">
                  <c:v>3.5372664929999997</c:v>
                </c:pt>
                <c:pt idx="6">
                  <c:v>0.63155001399999999</c:v>
                </c:pt>
                <c:pt idx="7">
                  <c:v>0.14407635929999998</c:v>
                </c:pt>
              </c:numCache>
            </c:numRef>
          </c:val>
          <c:smooth val="0"/>
          <c:extLst>
            <c:ext xmlns:c16="http://schemas.microsoft.com/office/drawing/2014/chart" uri="{C3380CC4-5D6E-409C-BE32-E72D297353CC}">
              <c16:uniqueId val="{00000008-38DF-4CBE-9082-B1C384CC388D}"/>
            </c:ext>
          </c:extLst>
        </c:ser>
        <c:ser>
          <c:idx val="17"/>
          <c:order val="17"/>
          <c:tx>
            <c:strRef>
              <c:f>Sheet2!$B$20</c:f>
              <c:strCache>
                <c:ptCount val="1"/>
                <c:pt idx="0">
                  <c:v>18</c:v>
                </c:pt>
              </c:strCache>
            </c:strRef>
          </c:tx>
          <c:spPr>
            <a:ln w="28575" cap="rnd">
              <a:solidFill>
                <a:schemeClr val="accent6">
                  <a:lumMod val="80000"/>
                  <a:lumOff val="20000"/>
                </a:schemeClr>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cat>
            <c:strRef>
              <c:f>Sheet2!$C$2:$J$2</c:f>
              <c:strCache>
                <c:ptCount val="8"/>
                <c:pt idx="0">
                  <c:v>Myogoblin (410)</c:v>
                </c:pt>
                <c:pt idx="1">
                  <c:v>Myogoblin (435)</c:v>
                </c:pt>
                <c:pt idx="2">
                  <c:v>Metmyoglobin (485)</c:v>
                </c:pt>
                <c:pt idx="3">
                  <c:v>Deoxy myogoblin (585)</c:v>
                </c:pt>
                <c:pt idx="4">
                  <c:v>Sulmyogoblin (645)</c:v>
                </c:pt>
                <c:pt idx="5">
                  <c:v>Fat (860)</c:v>
                </c:pt>
                <c:pt idx="6">
                  <c:v>Fat (900)</c:v>
                </c:pt>
                <c:pt idx="7">
                  <c:v>Fat (940)</c:v>
                </c:pt>
              </c:strCache>
            </c:strRef>
          </c:cat>
          <c:val>
            <c:numRef>
              <c:f>Sheet2!$C$20:$J$20</c:f>
              <c:numCache>
                <c:formatCode>0.00</c:formatCode>
                <c:ptCount val="8"/>
                <c:pt idx="0">
                  <c:v>9.7872859199999995E-2</c:v>
                </c:pt>
                <c:pt idx="1">
                  <c:v>0.92599260799999983</c:v>
                </c:pt>
                <c:pt idx="2">
                  <c:v>9.1897338600000003E-2</c:v>
                </c:pt>
                <c:pt idx="3">
                  <c:v>2.1093173030000005</c:v>
                </c:pt>
                <c:pt idx="4">
                  <c:v>8.8231143954999993</c:v>
                </c:pt>
                <c:pt idx="5">
                  <c:v>3.5372664929999997</c:v>
                </c:pt>
                <c:pt idx="6">
                  <c:v>0.63155001399999999</c:v>
                </c:pt>
                <c:pt idx="7">
                  <c:v>0.14407635929999998</c:v>
                </c:pt>
              </c:numCache>
            </c:numRef>
          </c:val>
          <c:smooth val="0"/>
          <c:extLst>
            <c:ext xmlns:c16="http://schemas.microsoft.com/office/drawing/2014/chart" uri="{C3380CC4-5D6E-409C-BE32-E72D297353CC}">
              <c16:uniqueId val="{00000009-38DF-4CBE-9082-B1C384CC388D}"/>
            </c:ext>
          </c:extLst>
        </c:ser>
        <c:ser>
          <c:idx val="19"/>
          <c:order val="19"/>
          <c:tx>
            <c:strRef>
              <c:f>Sheet2!$B$22</c:f>
              <c:strCache>
                <c:ptCount val="1"/>
                <c:pt idx="0">
                  <c:v>20</c:v>
                </c:pt>
              </c:strCache>
            </c:strRef>
          </c:tx>
          <c:spPr>
            <a:ln w="28575" cap="rnd">
              <a:solidFill>
                <a:schemeClr val="accent2">
                  <a:lumMod val="80000"/>
                </a:schemeClr>
              </a:solidFill>
              <a:round/>
            </a:ln>
            <a:effectLst/>
          </c:spPr>
          <c:marker>
            <c:symbol val="circle"/>
            <c:size val="5"/>
            <c:spPr>
              <a:solidFill>
                <a:schemeClr val="accent2">
                  <a:lumMod val="80000"/>
                </a:schemeClr>
              </a:solidFill>
              <a:ln w="9525">
                <a:solidFill>
                  <a:schemeClr val="accent2">
                    <a:lumMod val="80000"/>
                  </a:schemeClr>
                </a:solidFill>
              </a:ln>
              <a:effectLst/>
            </c:spPr>
          </c:marker>
          <c:cat>
            <c:strRef>
              <c:f>Sheet2!$C$2:$J$2</c:f>
              <c:strCache>
                <c:ptCount val="8"/>
                <c:pt idx="0">
                  <c:v>Myogoblin (410)</c:v>
                </c:pt>
                <c:pt idx="1">
                  <c:v>Myogoblin (435)</c:v>
                </c:pt>
                <c:pt idx="2">
                  <c:v>Metmyoglobin (485)</c:v>
                </c:pt>
                <c:pt idx="3">
                  <c:v>Deoxy myogoblin (585)</c:v>
                </c:pt>
                <c:pt idx="4">
                  <c:v>Sulmyogoblin (645)</c:v>
                </c:pt>
                <c:pt idx="5">
                  <c:v>Fat (860)</c:v>
                </c:pt>
                <c:pt idx="6">
                  <c:v>Fat (900)</c:v>
                </c:pt>
                <c:pt idx="7">
                  <c:v>Fat (940)</c:v>
                </c:pt>
              </c:strCache>
            </c:strRef>
          </c:cat>
          <c:val>
            <c:numRef>
              <c:f>Sheet2!$C$22:$J$22</c:f>
              <c:numCache>
                <c:formatCode>0.00</c:formatCode>
                <c:ptCount val="8"/>
                <c:pt idx="0">
                  <c:v>0.19574571839999999</c:v>
                </c:pt>
                <c:pt idx="1">
                  <c:v>0.92599260799999983</c:v>
                </c:pt>
                <c:pt idx="2">
                  <c:v>0.13784600790000001</c:v>
                </c:pt>
                <c:pt idx="3">
                  <c:v>2.1093173149000006</c:v>
                </c:pt>
                <c:pt idx="4">
                  <c:v>8.5968809130000015</c:v>
                </c:pt>
                <c:pt idx="5">
                  <c:v>3.5372664929999997</c:v>
                </c:pt>
                <c:pt idx="6">
                  <c:v>0.63155001399999999</c:v>
                </c:pt>
                <c:pt idx="7">
                  <c:v>0.14407635929999998</c:v>
                </c:pt>
              </c:numCache>
            </c:numRef>
          </c:val>
          <c:smooth val="0"/>
          <c:extLst>
            <c:ext xmlns:c16="http://schemas.microsoft.com/office/drawing/2014/chart" uri="{C3380CC4-5D6E-409C-BE32-E72D297353CC}">
              <c16:uniqueId val="{0000000A-38DF-4CBE-9082-B1C384CC388D}"/>
            </c:ext>
          </c:extLst>
        </c:ser>
        <c:ser>
          <c:idx val="21"/>
          <c:order val="21"/>
          <c:tx>
            <c:strRef>
              <c:f>Sheet2!$B$24</c:f>
              <c:strCache>
                <c:ptCount val="1"/>
                <c:pt idx="0">
                  <c:v>22</c:v>
                </c:pt>
              </c:strCache>
            </c:strRef>
          </c:tx>
          <c:spPr>
            <a:ln w="28575" cap="rnd">
              <a:solidFill>
                <a:schemeClr val="accent4">
                  <a:lumMod val="80000"/>
                </a:schemeClr>
              </a:solidFill>
              <a:round/>
            </a:ln>
            <a:effectLst/>
          </c:spPr>
          <c:marker>
            <c:symbol val="circle"/>
            <c:size val="5"/>
            <c:spPr>
              <a:solidFill>
                <a:schemeClr val="accent4">
                  <a:lumMod val="80000"/>
                </a:schemeClr>
              </a:solidFill>
              <a:ln w="9525">
                <a:solidFill>
                  <a:schemeClr val="accent4">
                    <a:lumMod val="80000"/>
                  </a:schemeClr>
                </a:solidFill>
              </a:ln>
              <a:effectLst/>
            </c:spPr>
          </c:marker>
          <c:cat>
            <c:strRef>
              <c:f>Sheet2!$C$2:$J$2</c:f>
              <c:strCache>
                <c:ptCount val="8"/>
                <c:pt idx="0">
                  <c:v>Myogoblin (410)</c:v>
                </c:pt>
                <c:pt idx="1">
                  <c:v>Myogoblin (435)</c:v>
                </c:pt>
                <c:pt idx="2">
                  <c:v>Metmyoglobin (485)</c:v>
                </c:pt>
                <c:pt idx="3">
                  <c:v>Deoxy myogoblin (585)</c:v>
                </c:pt>
                <c:pt idx="4">
                  <c:v>Sulmyogoblin (645)</c:v>
                </c:pt>
                <c:pt idx="5">
                  <c:v>Fat (860)</c:v>
                </c:pt>
                <c:pt idx="6">
                  <c:v>Fat (900)</c:v>
                </c:pt>
                <c:pt idx="7">
                  <c:v>Fat (940)</c:v>
                </c:pt>
              </c:strCache>
            </c:strRef>
          </c:cat>
          <c:val>
            <c:numRef>
              <c:f>Sheet2!$C$24:$J$24</c:f>
              <c:numCache>
                <c:formatCode>0.00</c:formatCode>
                <c:ptCount val="8"/>
                <c:pt idx="0">
                  <c:v>0.29361857759999999</c:v>
                </c:pt>
                <c:pt idx="1">
                  <c:v>0.92599260799999983</c:v>
                </c:pt>
                <c:pt idx="2">
                  <c:v>0.27569201579999997</c:v>
                </c:pt>
                <c:pt idx="3">
                  <c:v>2.636646748</c:v>
                </c:pt>
                <c:pt idx="4">
                  <c:v>8.5968809130000015</c:v>
                </c:pt>
                <c:pt idx="5">
                  <c:v>3.5372664929999997</c:v>
                </c:pt>
                <c:pt idx="6">
                  <c:v>0.63155001399999999</c:v>
                </c:pt>
                <c:pt idx="7">
                  <c:v>0.14407635929999998</c:v>
                </c:pt>
              </c:numCache>
            </c:numRef>
          </c:val>
          <c:smooth val="0"/>
          <c:extLst>
            <c:ext xmlns:c16="http://schemas.microsoft.com/office/drawing/2014/chart" uri="{C3380CC4-5D6E-409C-BE32-E72D297353CC}">
              <c16:uniqueId val="{0000000B-38DF-4CBE-9082-B1C384CC388D}"/>
            </c:ext>
          </c:extLst>
        </c:ser>
        <c:ser>
          <c:idx val="23"/>
          <c:order val="23"/>
          <c:tx>
            <c:strRef>
              <c:f>Sheet2!$B$26</c:f>
              <c:strCache>
                <c:ptCount val="1"/>
                <c:pt idx="0">
                  <c:v>24</c:v>
                </c:pt>
              </c:strCache>
            </c:strRef>
          </c:tx>
          <c:spPr>
            <a:ln w="28575" cap="rnd">
              <a:solidFill>
                <a:schemeClr val="accent6">
                  <a:lumMod val="80000"/>
                </a:schemeClr>
              </a:solidFill>
              <a:round/>
            </a:ln>
            <a:effectLst/>
          </c:spPr>
          <c:marker>
            <c:symbol val="circle"/>
            <c:size val="5"/>
            <c:spPr>
              <a:solidFill>
                <a:schemeClr val="accent6">
                  <a:lumMod val="80000"/>
                </a:schemeClr>
              </a:solidFill>
              <a:ln w="9525">
                <a:solidFill>
                  <a:schemeClr val="accent6">
                    <a:lumMod val="80000"/>
                  </a:schemeClr>
                </a:solidFill>
              </a:ln>
              <a:effectLst/>
            </c:spPr>
          </c:marker>
          <c:cat>
            <c:strRef>
              <c:f>Sheet2!$C$2:$J$2</c:f>
              <c:strCache>
                <c:ptCount val="8"/>
                <c:pt idx="0">
                  <c:v>Myogoblin (410)</c:v>
                </c:pt>
                <c:pt idx="1">
                  <c:v>Myogoblin (435)</c:v>
                </c:pt>
                <c:pt idx="2">
                  <c:v>Metmyoglobin (485)</c:v>
                </c:pt>
                <c:pt idx="3">
                  <c:v>Deoxy myogoblin (585)</c:v>
                </c:pt>
                <c:pt idx="4">
                  <c:v>Sulmyogoblin (645)</c:v>
                </c:pt>
                <c:pt idx="5">
                  <c:v>Fat (860)</c:v>
                </c:pt>
                <c:pt idx="6">
                  <c:v>Fat (900)</c:v>
                </c:pt>
                <c:pt idx="7">
                  <c:v>Fat (940)</c:v>
                </c:pt>
              </c:strCache>
            </c:strRef>
          </c:cat>
          <c:val>
            <c:numRef>
              <c:f>Sheet2!$C$26:$J$26</c:f>
              <c:numCache>
                <c:formatCode>0.00</c:formatCode>
                <c:ptCount val="8"/>
                <c:pt idx="0">
                  <c:v>1.3981837032857141</c:v>
                </c:pt>
                <c:pt idx="1">
                  <c:v>1.3228465828571427</c:v>
                </c:pt>
                <c:pt idx="2">
                  <c:v>0.26256382471428574</c:v>
                </c:pt>
                <c:pt idx="3">
                  <c:v>4.0679691517142862</c:v>
                </c:pt>
                <c:pt idx="4">
                  <c:v>10.794579777285715</c:v>
                </c:pt>
                <c:pt idx="5">
                  <c:v>12.296212196142857</c:v>
                </c:pt>
                <c:pt idx="6">
                  <c:v>3.0675287075714288</c:v>
                </c:pt>
                <c:pt idx="7">
                  <c:v>0.96050906199999997</c:v>
                </c:pt>
              </c:numCache>
            </c:numRef>
          </c:val>
          <c:smooth val="0"/>
          <c:extLst>
            <c:ext xmlns:c16="http://schemas.microsoft.com/office/drawing/2014/chart" uri="{C3380CC4-5D6E-409C-BE32-E72D297353CC}">
              <c16:uniqueId val="{0000000C-38DF-4CBE-9082-B1C384CC388D}"/>
            </c:ext>
          </c:extLst>
        </c:ser>
        <c:dLbls>
          <c:showLegendKey val="0"/>
          <c:showVal val="0"/>
          <c:showCatName val="0"/>
          <c:showSerName val="0"/>
          <c:showPercent val="0"/>
          <c:showBubbleSize val="0"/>
        </c:dLbls>
        <c:marker val="1"/>
        <c:smooth val="0"/>
        <c:axId val="2120643887"/>
        <c:axId val="2120620847"/>
        <c:extLst>
          <c:ext xmlns:c15="http://schemas.microsoft.com/office/drawing/2012/chart" uri="{02D57815-91ED-43cb-92C2-25804820EDAC}">
            <c15:filteredLineSeries>
              <c15:ser>
                <c:idx val="2"/>
                <c:order val="2"/>
                <c:tx>
                  <c:strRef>
                    <c:extLst>
                      <c:ext uri="{02D57815-91ED-43cb-92C2-25804820EDAC}">
                        <c15:formulaRef>
                          <c15:sqref>Sheet2!$B$5</c15:sqref>
                        </c15:formulaRef>
                      </c:ext>
                    </c:extLst>
                    <c:strCache>
                      <c:ptCount val="1"/>
                      <c:pt idx="0">
                        <c:v>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extLst>
                      <c:ext uri="{02D57815-91ED-43cb-92C2-25804820EDAC}">
                        <c15:formulaRef>
                          <c15:sqref>Sheet2!$C$2:$J$2</c15:sqref>
                        </c15:formulaRef>
                      </c:ext>
                    </c:extLst>
                    <c:strCache>
                      <c:ptCount val="8"/>
                      <c:pt idx="0">
                        <c:v>Myogoblin (410)</c:v>
                      </c:pt>
                      <c:pt idx="1">
                        <c:v>Myogoblin (435)</c:v>
                      </c:pt>
                      <c:pt idx="2">
                        <c:v>Metmyoglobin (485)</c:v>
                      </c:pt>
                      <c:pt idx="3">
                        <c:v>Deoxy myogoblin (585)</c:v>
                      </c:pt>
                      <c:pt idx="4">
                        <c:v>Sulmyogoblin (645)</c:v>
                      </c:pt>
                      <c:pt idx="5">
                        <c:v>Fat (860)</c:v>
                      </c:pt>
                      <c:pt idx="6">
                        <c:v>Fat (900)</c:v>
                      </c:pt>
                      <c:pt idx="7">
                        <c:v>Fat (940)</c:v>
                      </c:pt>
                    </c:strCache>
                  </c:strRef>
                </c:cat>
                <c:val>
                  <c:numRef>
                    <c:extLst>
                      <c:ext uri="{02D57815-91ED-43cb-92C2-25804820EDAC}">
                        <c15:formulaRef>
                          <c15:sqref>Sheet2!$C$5:$J$5</c15:sqref>
                        </c15:formulaRef>
                      </c:ext>
                    </c:extLst>
                    <c:numCache>
                      <c:formatCode>0.00</c:formatCode>
                      <c:ptCount val="8"/>
                      <c:pt idx="0">
                        <c:v>2.8383129240999994</c:v>
                      </c:pt>
                      <c:pt idx="1">
                        <c:v>2.3149815556999997</c:v>
                      </c:pt>
                      <c:pt idx="2">
                        <c:v>0.45948667529999998</c:v>
                      </c:pt>
                      <c:pt idx="3">
                        <c:v>4.956895685000001</c:v>
                      </c:pt>
                      <c:pt idx="4">
                        <c:v>13.800255967000004</c:v>
                      </c:pt>
                      <c:pt idx="5">
                        <c:v>27.354860877</c:v>
                      </c:pt>
                      <c:pt idx="6">
                        <c:v>6.4418101548999998</c:v>
                      </c:pt>
                      <c:pt idx="7">
                        <c:v>2.6894253968999999</c:v>
                      </c:pt>
                    </c:numCache>
                  </c:numRef>
                </c:val>
                <c:smooth val="0"/>
                <c:extLst>
                  <c:ext xmlns:c16="http://schemas.microsoft.com/office/drawing/2014/chart" uri="{C3380CC4-5D6E-409C-BE32-E72D297353CC}">
                    <c16:uniqueId val="{0000000D-38DF-4CBE-9082-B1C384CC388D}"/>
                  </c:ext>
                </c:extLst>
              </c15:ser>
            </c15:filteredLineSeries>
            <c15:filteredLineSeries>
              <c15:ser>
                <c:idx val="4"/>
                <c:order val="4"/>
                <c:tx>
                  <c:strRef>
                    <c:extLst xmlns:c15="http://schemas.microsoft.com/office/drawing/2012/chart">
                      <c:ext xmlns:c15="http://schemas.microsoft.com/office/drawing/2012/chart" uri="{02D57815-91ED-43cb-92C2-25804820EDAC}">
                        <c15:formulaRef>
                          <c15:sqref>Sheet2!$B$7</c15:sqref>
                        </c15:formulaRef>
                      </c:ext>
                    </c:extLst>
                    <c:strCache>
                      <c:ptCount val="1"/>
                      <c:pt idx="0">
                        <c:v>5</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extLst xmlns:c15="http://schemas.microsoft.com/office/drawing/2012/chart">
                      <c:ext xmlns:c15="http://schemas.microsoft.com/office/drawing/2012/chart" uri="{02D57815-91ED-43cb-92C2-25804820EDAC}">
                        <c15:formulaRef>
                          <c15:sqref>Sheet2!$C$2:$J$2</c15:sqref>
                        </c15:formulaRef>
                      </c:ext>
                    </c:extLst>
                    <c:strCache>
                      <c:ptCount val="8"/>
                      <c:pt idx="0">
                        <c:v>Myogoblin (410)</c:v>
                      </c:pt>
                      <c:pt idx="1">
                        <c:v>Myogoblin (435)</c:v>
                      </c:pt>
                      <c:pt idx="2">
                        <c:v>Metmyoglobin (485)</c:v>
                      </c:pt>
                      <c:pt idx="3">
                        <c:v>Deoxy myogoblin (585)</c:v>
                      </c:pt>
                      <c:pt idx="4">
                        <c:v>Sulmyogoblin (645)</c:v>
                      </c:pt>
                      <c:pt idx="5">
                        <c:v>Fat (860)</c:v>
                      </c:pt>
                      <c:pt idx="6">
                        <c:v>Fat (900)</c:v>
                      </c:pt>
                      <c:pt idx="7">
                        <c:v>Fat (940)</c:v>
                      </c:pt>
                    </c:strCache>
                  </c:strRef>
                </c:cat>
                <c:val>
                  <c:numRef>
                    <c:extLst xmlns:c15="http://schemas.microsoft.com/office/drawing/2012/chart">
                      <c:ext xmlns:c15="http://schemas.microsoft.com/office/drawing/2012/chart" uri="{02D57815-91ED-43cb-92C2-25804820EDAC}">
                        <c15:formulaRef>
                          <c15:sqref>Sheet2!$C$7:$J$7</c15:sqref>
                        </c15:formulaRef>
                      </c:ext>
                    </c:extLst>
                    <c:numCache>
                      <c:formatCode>0.00</c:formatCode>
                      <c:ptCount val="8"/>
                      <c:pt idx="0">
                        <c:v>5.2851343990999995</c:v>
                      </c:pt>
                      <c:pt idx="1">
                        <c:v>4.1669667481000001</c:v>
                      </c:pt>
                      <c:pt idx="2">
                        <c:v>0.55138401989999997</c:v>
                      </c:pt>
                      <c:pt idx="3">
                        <c:v>8.700934028399999</c:v>
                      </c:pt>
                      <c:pt idx="4">
                        <c:v>19.139371584999999</c:v>
                      </c:pt>
                      <c:pt idx="5">
                        <c:v>46.809826471000001</c:v>
                      </c:pt>
                      <c:pt idx="6">
                        <c:v>12.2520700917</c:v>
                      </c:pt>
                      <c:pt idx="7">
                        <c:v>5.2827999829000003</c:v>
                      </c:pt>
                    </c:numCache>
                  </c:numRef>
                </c:val>
                <c:smooth val="0"/>
                <c:extLst xmlns:c15="http://schemas.microsoft.com/office/drawing/2012/chart">
                  <c:ext xmlns:c16="http://schemas.microsoft.com/office/drawing/2014/chart" uri="{C3380CC4-5D6E-409C-BE32-E72D297353CC}">
                    <c16:uniqueId val="{0000000E-38DF-4CBE-9082-B1C384CC388D}"/>
                  </c:ext>
                </c:extLst>
              </c15:ser>
            </c15:filteredLineSeries>
            <c15:filteredLineSeries>
              <c15:ser>
                <c:idx val="6"/>
                <c:order val="6"/>
                <c:tx>
                  <c:strRef>
                    <c:extLst xmlns:c15="http://schemas.microsoft.com/office/drawing/2012/chart">
                      <c:ext xmlns:c15="http://schemas.microsoft.com/office/drawing/2012/chart" uri="{02D57815-91ED-43cb-92C2-25804820EDAC}">
                        <c15:formulaRef>
                          <c15:sqref>Sheet2!$B$9</c15:sqref>
                        </c15:formulaRef>
                      </c:ext>
                    </c:extLst>
                    <c:strCache>
                      <c:ptCount val="1"/>
                      <c:pt idx="0">
                        <c:v>7</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extLst xmlns:c15="http://schemas.microsoft.com/office/drawing/2012/chart">
                      <c:ext xmlns:c15="http://schemas.microsoft.com/office/drawing/2012/chart" uri="{02D57815-91ED-43cb-92C2-25804820EDAC}">
                        <c15:formulaRef>
                          <c15:sqref>Sheet2!$C$2:$J$2</c15:sqref>
                        </c15:formulaRef>
                      </c:ext>
                    </c:extLst>
                    <c:strCache>
                      <c:ptCount val="8"/>
                      <c:pt idx="0">
                        <c:v>Myogoblin (410)</c:v>
                      </c:pt>
                      <c:pt idx="1">
                        <c:v>Myogoblin (435)</c:v>
                      </c:pt>
                      <c:pt idx="2">
                        <c:v>Metmyoglobin (485)</c:v>
                      </c:pt>
                      <c:pt idx="3">
                        <c:v>Deoxy myogoblin (585)</c:v>
                      </c:pt>
                      <c:pt idx="4">
                        <c:v>Sulmyogoblin (645)</c:v>
                      </c:pt>
                      <c:pt idx="5">
                        <c:v>Fat (860)</c:v>
                      </c:pt>
                      <c:pt idx="6">
                        <c:v>Fat (900)</c:v>
                      </c:pt>
                      <c:pt idx="7">
                        <c:v>Fat (940)</c:v>
                      </c:pt>
                    </c:strCache>
                  </c:strRef>
                </c:cat>
                <c:val>
                  <c:numRef>
                    <c:extLst xmlns:c15="http://schemas.microsoft.com/office/drawing/2012/chart">
                      <c:ext xmlns:c15="http://schemas.microsoft.com/office/drawing/2012/chart" uri="{02D57815-91ED-43cb-92C2-25804820EDAC}">
                        <c15:formulaRef>
                          <c15:sqref>Sheet2!$C$9:$J$9</c15:sqref>
                        </c15:formulaRef>
                      </c:ext>
                    </c:extLst>
                    <c:numCache>
                      <c:formatCode>0.00</c:formatCode>
                      <c:ptCount val="8"/>
                      <c:pt idx="0">
                        <c:v>6.0681172133000008</c:v>
                      </c:pt>
                      <c:pt idx="1">
                        <c:v>4.629963159499999</c:v>
                      </c:pt>
                      <c:pt idx="2">
                        <c:v>0.55138401989999997</c:v>
                      </c:pt>
                      <c:pt idx="3">
                        <c:v>9.4391950622000014</c:v>
                      </c:pt>
                      <c:pt idx="4">
                        <c:v>19.863319396000001</c:v>
                      </c:pt>
                      <c:pt idx="5">
                        <c:v>49.639639854999999</c:v>
                      </c:pt>
                      <c:pt idx="6">
                        <c:v>13.704635713900004</c:v>
                      </c:pt>
                      <c:pt idx="7">
                        <c:v>5.5709526776000011</c:v>
                      </c:pt>
                    </c:numCache>
                  </c:numRef>
                </c:val>
                <c:smooth val="0"/>
                <c:extLst xmlns:c15="http://schemas.microsoft.com/office/drawing/2012/chart">
                  <c:ext xmlns:c16="http://schemas.microsoft.com/office/drawing/2014/chart" uri="{C3380CC4-5D6E-409C-BE32-E72D297353CC}">
                    <c16:uniqueId val="{0000000F-38DF-4CBE-9082-B1C384CC388D}"/>
                  </c:ext>
                </c:extLst>
              </c15:ser>
            </c15:filteredLineSeries>
            <c15:filteredLineSeries>
              <c15:ser>
                <c:idx val="8"/>
                <c:order val="8"/>
                <c:tx>
                  <c:strRef>
                    <c:extLst xmlns:c15="http://schemas.microsoft.com/office/drawing/2012/chart">
                      <c:ext xmlns:c15="http://schemas.microsoft.com/office/drawing/2012/chart" uri="{02D57815-91ED-43cb-92C2-25804820EDAC}">
                        <c15:formulaRef>
                          <c15:sqref>Sheet2!$B$11</c15:sqref>
                        </c15:formulaRef>
                      </c:ext>
                    </c:extLst>
                    <c:strCache>
                      <c:ptCount val="1"/>
                      <c:pt idx="0">
                        <c:v>9</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Ref>
                    <c:extLst xmlns:c15="http://schemas.microsoft.com/office/drawing/2012/chart">
                      <c:ext xmlns:c15="http://schemas.microsoft.com/office/drawing/2012/chart" uri="{02D57815-91ED-43cb-92C2-25804820EDAC}">
                        <c15:formulaRef>
                          <c15:sqref>Sheet2!$C$2:$J$2</c15:sqref>
                        </c15:formulaRef>
                      </c:ext>
                    </c:extLst>
                    <c:strCache>
                      <c:ptCount val="8"/>
                      <c:pt idx="0">
                        <c:v>Myogoblin (410)</c:v>
                      </c:pt>
                      <c:pt idx="1">
                        <c:v>Myogoblin (435)</c:v>
                      </c:pt>
                      <c:pt idx="2">
                        <c:v>Metmyoglobin (485)</c:v>
                      </c:pt>
                      <c:pt idx="3">
                        <c:v>Deoxy myogoblin (585)</c:v>
                      </c:pt>
                      <c:pt idx="4">
                        <c:v>Sulmyogoblin (645)</c:v>
                      </c:pt>
                      <c:pt idx="5">
                        <c:v>Fat (860)</c:v>
                      </c:pt>
                      <c:pt idx="6">
                        <c:v>Fat (900)</c:v>
                      </c:pt>
                      <c:pt idx="7">
                        <c:v>Fat (940)</c:v>
                      </c:pt>
                    </c:strCache>
                  </c:strRef>
                </c:cat>
                <c:val>
                  <c:numRef>
                    <c:extLst xmlns:c15="http://schemas.microsoft.com/office/drawing/2012/chart">
                      <c:ext xmlns:c15="http://schemas.microsoft.com/office/drawing/2012/chart" uri="{02D57815-91ED-43cb-92C2-25804820EDAC}">
                        <c15:formulaRef>
                          <c15:sqref>Sheet2!$C$11:$J$11</c15:sqref>
                        </c15:formulaRef>
                      </c:ext>
                    </c:extLst>
                    <c:numCache>
                      <c:formatCode>0.00</c:formatCode>
                      <c:ptCount val="8"/>
                      <c:pt idx="0">
                        <c:v>2.6425672472999997</c:v>
                      </c:pt>
                      <c:pt idx="1">
                        <c:v>2.2223823187000002</c:v>
                      </c:pt>
                      <c:pt idx="2">
                        <c:v>0.55138401979999996</c:v>
                      </c:pt>
                      <c:pt idx="3">
                        <c:v>4.4295664546999998</c:v>
                      </c:pt>
                      <c:pt idx="4">
                        <c:v>12.488100720100002</c:v>
                      </c:pt>
                      <c:pt idx="5">
                        <c:v>23.4638678568</c:v>
                      </c:pt>
                      <c:pt idx="6">
                        <c:v>5.7471051335999999</c:v>
                      </c:pt>
                      <c:pt idx="7">
                        <c:v>1.9210181238000001</c:v>
                      </c:pt>
                    </c:numCache>
                  </c:numRef>
                </c:val>
                <c:smooth val="0"/>
                <c:extLst xmlns:c15="http://schemas.microsoft.com/office/drawing/2012/chart">
                  <c:ext xmlns:c16="http://schemas.microsoft.com/office/drawing/2014/chart" uri="{C3380CC4-5D6E-409C-BE32-E72D297353CC}">
                    <c16:uniqueId val="{00000010-38DF-4CBE-9082-B1C384CC388D}"/>
                  </c:ext>
                </c:extLst>
              </c15:ser>
            </c15:filteredLineSeries>
            <c15:filteredLineSeries>
              <c15:ser>
                <c:idx val="10"/>
                <c:order val="10"/>
                <c:tx>
                  <c:strRef>
                    <c:extLst xmlns:c15="http://schemas.microsoft.com/office/drawing/2012/chart">
                      <c:ext xmlns:c15="http://schemas.microsoft.com/office/drawing/2012/chart" uri="{02D57815-91ED-43cb-92C2-25804820EDAC}">
                        <c15:formulaRef>
                          <c15:sqref>Sheet2!$B$13</c15:sqref>
                        </c15:formulaRef>
                      </c:ext>
                    </c:extLst>
                    <c:strCache>
                      <c:ptCount val="1"/>
                      <c:pt idx="0">
                        <c:v>11</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strRef>
                    <c:extLst xmlns:c15="http://schemas.microsoft.com/office/drawing/2012/chart">
                      <c:ext xmlns:c15="http://schemas.microsoft.com/office/drawing/2012/chart" uri="{02D57815-91ED-43cb-92C2-25804820EDAC}">
                        <c15:formulaRef>
                          <c15:sqref>Sheet2!$C$2:$J$2</c15:sqref>
                        </c15:formulaRef>
                      </c:ext>
                    </c:extLst>
                    <c:strCache>
                      <c:ptCount val="8"/>
                      <c:pt idx="0">
                        <c:v>Myogoblin (410)</c:v>
                      </c:pt>
                      <c:pt idx="1">
                        <c:v>Myogoblin (435)</c:v>
                      </c:pt>
                      <c:pt idx="2">
                        <c:v>Metmyoglobin (485)</c:v>
                      </c:pt>
                      <c:pt idx="3">
                        <c:v>Deoxy myogoblin (585)</c:v>
                      </c:pt>
                      <c:pt idx="4">
                        <c:v>Sulmyogoblin (645)</c:v>
                      </c:pt>
                      <c:pt idx="5">
                        <c:v>Fat (860)</c:v>
                      </c:pt>
                      <c:pt idx="6">
                        <c:v>Fat (900)</c:v>
                      </c:pt>
                      <c:pt idx="7">
                        <c:v>Fat (940)</c:v>
                      </c:pt>
                    </c:strCache>
                  </c:strRef>
                </c:cat>
                <c:val>
                  <c:numRef>
                    <c:extLst xmlns:c15="http://schemas.microsoft.com/office/drawing/2012/chart">
                      <c:ext xmlns:c15="http://schemas.microsoft.com/office/drawing/2012/chart" uri="{02D57815-91ED-43cb-92C2-25804820EDAC}">
                        <c15:formulaRef>
                          <c15:sqref>Sheet2!$C$13:$J$13</c15:sqref>
                        </c15:formulaRef>
                      </c:ext>
                    </c:extLst>
                    <c:numCache>
                      <c:formatCode>0.00</c:formatCode>
                      <c:ptCount val="8"/>
                      <c:pt idx="0">
                        <c:v>0.97872859199999973</c:v>
                      </c:pt>
                      <c:pt idx="1">
                        <c:v>0.92599260799999983</c:v>
                      </c:pt>
                      <c:pt idx="2">
                        <c:v>9.1897338600000003E-2</c:v>
                      </c:pt>
                      <c:pt idx="3">
                        <c:v>2.1093173149000006</c:v>
                      </c:pt>
                      <c:pt idx="4">
                        <c:v>9.5018157007000017</c:v>
                      </c:pt>
                      <c:pt idx="5">
                        <c:v>4.7163553239999993</c:v>
                      </c:pt>
                      <c:pt idx="6">
                        <c:v>1.1999450266</c:v>
                      </c:pt>
                      <c:pt idx="7">
                        <c:v>0.36819514043333335</c:v>
                      </c:pt>
                    </c:numCache>
                  </c:numRef>
                </c:val>
                <c:smooth val="0"/>
                <c:extLst xmlns:c15="http://schemas.microsoft.com/office/drawing/2012/chart">
                  <c:ext xmlns:c16="http://schemas.microsoft.com/office/drawing/2014/chart" uri="{C3380CC4-5D6E-409C-BE32-E72D297353CC}">
                    <c16:uniqueId val="{00000011-38DF-4CBE-9082-B1C384CC388D}"/>
                  </c:ext>
                </c:extLst>
              </c15:ser>
            </c15:filteredLineSeries>
            <c15:filteredLineSeries>
              <c15:ser>
                <c:idx val="12"/>
                <c:order val="12"/>
                <c:tx>
                  <c:strRef>
                    <c:extLst xmlns:c15="http://schemas.microsoft.com/office/drawing/2012/chart">
                      <c:ext xmlns:c15="http://schemas.microsoft.com/office/drawing/2012/chart" uri="{02D57815-91ED-43cb-92C2-25804820EDAC}">
                        <c15:formulaRef>
                          <c15:sqref>Sheet2!$B$15</c15:sqref>
                        </c15:formulaRef>
                      </c:ext>
                    </c:extLst>
                    <c:strCache>
                      <c:ptCount val="1"/>
                      <c:pt idx="0">
                        <c:v>13</c:v>
                      </c:pt>
                    </c:strCache>
                  </c:strRef>
                </c:tx>
                <c:spPr>
                  <a:ln w="28575"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cat>
                  <c:strRef>
                    <c:extLst xmlns:c15="http://schemas.microsoft.com/office/drawing/2012/chart">
                      <c:ext xmlns:c15="http://schemas.microsoft.com/office/drawing/2012/chart" uri="{02D57815-91ED-43cb-92C2-25804820EDAC}">
                        <c15:formulaRef>
                          <c15:sqref>Sheet2!$C$2:$J$2</c15:sqref>
                        </c15:formulaRef>
                      </c:ext>
                    </c:extLst>
                    <c:strCache>
                      <c:ptCount val="8"/>
                      <c:pt idx="0">
                        <c:v>Myogoblin (410)</c:v>
                      </c:pt>
                      <c:pt idx="1">
                        <c:v>Myogoblin (435)</c:v>
                      </c:pt>
                      <c:pt idx="2">
                        <c:v>Metmyoglobin (485)</c:v>
                      </c:pt>
                      <c:pt idx="3">
                        <c:v>Deoxy myogoblin (585)</c:v>
                      </c:pt>
                      <c:pt idx="4">
                        <c:v>Sulmyogoblin (645)</c:v>
                      </c:pt>
                      <c:pt idx="5">
                        <c:v>Fat (860)</c:v>
                      </c:pt>
                      <c:pt idx="6">
                        <c:v>Fat (900)</c:v>
                      </c:pt>
                      <c:pt idx="7">
                        <c:v>Fat (940)</c:v>
                      </c:pt>
                    </c:strCache>
                  </c:strRef>
                </c:cat>
                <c:val>
                  <c:numRef>
                    <c:extLst xmlns:c15="http://schemas.microsoft.com/office/drawing/2012/chart">
                      <c:ext xmlns:c15="http://schemas.microsoft.com/office/drawing/2012/chart" uri="{02D57815-91ED-43cb-92C2-25804820EDAC}">
                        <c15:formulaRef>
                          <c15:sqref>Sheet2!$C$15:$J$15</c15:sqref>
                        </c15:formulaRef>
                      </c:ext>
                    </c:extLst>
                    <c:numCache>
                      <c:formatCode>0.00</c:formatCode>
                      <c:ptCount val="8"/>
                      <c:pt idx="0">
                        <c:v>0.97872859199999973</c:v>
                      </c:pt>
                      <c:pt idx="1">
                        <c:v>0.92599260799999983</c:v>
                      </c:pt>
                      <c:pt idx="2">
                        <c:v>0.18379467730000001</c:v>
                      </c:pt>
                      <c:pt idx="3">
                        <c:v>2.636646748</c:v>
                      </c:pt>
                      <c:pt idx="4">
                        <c:v>9.4565688137000024</c:v>
                      </c:pt>
                      <c:pt idx="5">
                        <c:v>4.3626286746999989</c:v>
                      </c:pt>
                      <c:pt idx="6">
                        <c:v>1.0736350238000001</c:v>
                      </c:pt>
                      <c:pt idx="7">
                        <c:v>0.14407635929999998</c:v>
                      </c:pt>
                    </c:numCache>
                  </c:numRef>
                </c:val>
                <c:smooth val="0"/>
                <c:extLst xmlns:c15="http://schemas.microsoft.com/office/drawing/2012/chart">
                  <c:ext xmlns:c16="http://schemas.microsoft.com/office/drawing/2014/chart" uri="{C3380CC4-5D6E-409C-BE32-E72D297353CC}">
                    <c16:uniqueId val="{00000012-38DF-4CBE-9082-B1C384CC388D}"/>
                  </c:ext>
                </c:extLst>
              </c15:ser>
            </c15:filteredLineSeries>
            <c15:filteredLineSeries>
              <c15:ser>
                <c:idx val="14"/>
                <c:order val="14"/>
                <c:tx>
                  <c:strRef>
                    <c:extLst xmlns:c15="http://schemas.microsoft.com/office/drawing/2012/chart">
                      <c:ext xmlns:c15="http://schemas.microsoft.com/office/drawing/2012/chart" uri="{02D57815-91ED-43cb-92C2-25804820EDAC}">
                        <c15:formulaRef>
                          <c15:sqref>Sheet2!$B$17</c15:sqref>
                        </c15:formulaRef>
                      </c:ext>
                    </c:extLst>
                    <c:strCache>
                      <c:ptCount val="1"/>
                      <c:pt idx="0">
                        <c:v>15</c:v>
                      </c:pt>
                    </c:strCache>
                  </c:strRef>
                </c:tx>
                <c:spPr>
                  <a:ln w="28575" cap="rnd">
                    <a:solidFill>
                      <a:schemeClr val="accent3">
                        <a:lumMod val="80000"/>
                        <a:lumOff val="20000"/>
                      </a:schemeClr>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cat>
                  <c:strRef>
                    <c:extLst xmlns:c15="http://schemas.microsoft.com/office/drawing/2012/chart">
                      <c:ext xmlns:c15="http://schemas.microsoft.com/office/drawing/2012/chart" uri="{02D57815-91ED-43cb-92C2-25804820EDAC}">
                        <c15:formulaRef>
                          <c15:sqref>Sheet2!$C$2:$J$2</c15:sqref>
                        </c15:formulaRef>
                      </c:ext>
                    </c:extLst>
                    <c:strCache>
                      <c:ptCount val="8"/>
                      <c:pt idx="0">
                        <c:v>Myogoblin (410)</c:v>
                      </c:pt>
                      <c:pt idx="1">
                        <c:v>Myogoblin (435)</c:v>
                      </c:pt>
                      <c:pt idx="2">
                        <c:v>Metmyoglobin (485)</c:v>
                      </c:pt>
                      <c:pt idx="3">
                        <c:v>Deoxy myogoblin (585)</c:v>
                      </c:pt>
                      <c:pt idx="4">
                        <c:v>Sulmyogoblin (645)</c:v>
                      </c:pt>
                      <c:pt idx="5">
                        <c:v>Fat (860)</c:v>
                      </c:pt>
                      <c:pt idx="6">
                        <c:v>Fat (900)</c:v>
                      </c:pt>
                      <c:pt idx="7">
                        <c:v>Fat (940)</c:v>
                      </c:pt>
                    </c:strCache>
                  </c:strRef>
                </c:cat>
                <c:val>
                  <c:numRef>
                    <c:extLst xmlns:c15="http://schemas.microsoft.com/office/drawing/2012/chart">
                      <c:ext xmlns:c15="http://schemas.microsoft.com/office/drawing/2012/chart" uri="{02D57815-91ED-43cb-92C2-25804820EDAC}">
                        <c15:formulaRef>
                          <c15:sqref>Sheet2!$C$17:$J$17</c15:sqref>
                        </c15:formulaRef>
                      </c:ext>
                    </c:extLst>
                    <c:numCache>
                      <c:formatCode>0.00</c:formatCode>
                      <c:ptCount val="8"/>
                      <c:pt idx="0">
                        <c:v>0.48936429599999992</c:v>
                      </c:pt>
                      <c:pt idx="1">
                        <c:v>0.92599260799999983</c:v>
                      </c:pt>
                      <c:pt idx="2">
                        <c:v>0.18379467730000001</c:v>
                      </c:pt>
                      <c:pt idx="3">
                        <c:v>2.531180859</c:v>
                      </c:pt>
                      <c:pt idx="4">
                        <c:v>8.8683610920000007</c:v>
                      </c:pt>
                      <c:pt idx="5">
                        <c:v>3.5372664929999997</c:v>
                      </c:pt>
                      <c:pt idx="6">
                        <c:v>0.63155001399999999</c:v>
                      </c:pt>
                      <c:pt idx="7">
                        <c:v>0.14407635929999998</c:v>
                      </c:pt>
                    </c:numCache>
                  </c:numRef>
                </c:val>
                <c:smooth val="0"/>
                <c:extLst xmlns:c15="http://schemas.microsoft.com/office/drawing/2012/chart">
                  <c:ext xmlns:c16="http://schemas.microsoft.com/office/drawing/2014/chart" uri="{C3380CC4-5D6E-409C-BE32-E72D297353CC}">
                    <c16:uniqueId val="{00000013-38DF-4CBE-9082-B1C384CC388D}"/>
                  </c:ext>
                </c:extLst>
              </c15:ser>
            </c15:filteredLineSeries>
            <c15:filteredLineSeries>
              <c15:ser>
                <c:idx val="16"/>
                <c:order val="16"/>
                <c:tx>
                  <c:strRef>
                    <c:extLst xmlns:c15="http://schemas.microsoft.com/office/drawing/2012/chart">
                      <c:ext xmlns:c15="http://schemas.microsoft.com/office/drawing/2012/chart" uri="{02D57815-91ED-43cb-92C2-25804820EDAC}">
                        <c15:formulaRef>
                          <c15:sqref>Sheet2!$B$19</c15:sqref>
                        </c15:formulaRef>
                      </c:ext>
                    </c:extLst>
                    <c:strCache>
                      <c:ptCount val="1"/>
                      <c:pt idx="0">
                        <c:v>17</c:v>
                      </c:pt>
                    </c:strCache>
                  </c:strRef>
                </c:tx>
                <c:spPr>
                  <a:ln w="28575" cap="rnd">
                    <a:solidFill>
                      <a:schemeClr val="accent5">
                        <a:lumMod val="80000"/>
                        <a:lumOff val="20000"/>
                      </a:schemeClr>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cat>
                  <c:strRef>
                    <c:extLst xmlns:c15="http://schemas.microsoft.com/office/drawing/2012/chart">
                      <c:ext xmlns:c15="http://schemas.microsoft.com/office/drawing/2012/chart" uri="{02D57815-91ED-43cb-92C2-25804820EDAC}">
                        <c15:formulaRef>
                          <c15:sqref>Sheet2!$C$2:$J$2</c15:sqref>
                        </c15:formulaRef>
                      </c:ext>
                    </c:extLst>
                    <c:strCache>
                      <c:ptCount val="8"/>
                      <c:pt idx="0">
                        <c:v>Myogoblin (410)</c:v>
                      </c:pt>
                      <c:pt idx="1">
                        <c:v>Myogoblin (435)</c:v>
                      </c:pt>
                      <c:pt idx="2">
                        <c:v>Metmyoglobin (485)</c:v>
                      </c:pt>
                      <c:pt idx="3">
                        <c:v>Deoxy myogoblin (585)</c:v>
                      </c:pt>
                      <c:pt idx="4">
                        <c:v>Sulmyogoblin (645)</c:v>
                      </c:pt>
                      <c:pt idx="5">
                        <c:v>Fat (860)</c:v>
                      </c:pt>
                      <c:pt idx="6">
                        <c:v>Fat (900)</c:v>
                      </c:pt>
                      <c:pt idx="7">
                        <c:v>Fat (940)</c:v>
                      </c:pt>
                    </c:strCache>
                  </c:strRef>
                </c:cat>
                <c:val>
                  <c:numRef>
                    <c:extLst xmlns:c15="http://schemas.microsoft.com/office/drawing/2012/chart">
                      <c:ext xmlns:c15="http://schemas.microsoft.com/office/drawing/2012/chart" uri="{02D57815-91ED-43cb-92C2-25804820EDAC}">
                        <c15:formulaRef>
                          <c15:sqref>Sheet2!$C$19:$J$19</c15:sqref>
                        </c15:formulaRef>
                      </c:ext>
                    </c:extLst>
                    <c:numCache>
                      <c:formatCode>0.00</c:formatCode>
                      <c:ptCount val="8"/>
                      <c:pt idx="0">
                        <c:v>0.19574571839999999</c:v>
                      </c:pt>
                      <c:pt idx="1">
                        <c:v>0.92599260799999983</c:v>
                      </c:pt>
                      <c:pt idx="2">
                        <c:v>9.1897338600000003E-2</c:v>
                      </c:pt>
                      <c:pt idx="3">
                        <c:v>2.1093173030000005</c:v>
                      </c:pt>
                      <c:pt idx="4">
                        <c:v>8.5968809130000015</c:v>
                      </c:pt>
                      <c:pt idx="5">
                        <c:v>3.5372664929999997</c:v>
                      </c:pt>
                      <c:pt idx="6">
                        <c:v>0.63155001399999999</c:v>
                      </c:pt>
                      <c:pt idx="7">
                        <c:v>0.14407635929999998</c:v>
                      </c:pt>
                    </c:numCache>
                  </c:numRef>
                </c:val>
                <c:smooth val="0"/>
                <c:extLst xmlns:c15="http://schemas.microsoft.com/office/drawing/2012/chart">
                  <c:ext xmlns:c16="http://schemas.microsoft.com/office/drawing/2014/chart" uri="{C3380CC4-5D6E-409C-BE32-E72D297353CC}">
                    <c16:uniqueId val="{00000014-38DF-4CBE-9082-B1C384CC388D}"/>
                  </c:ext>
                </c:extLst>
              </c15:ser>
            </c15:filteredLineSeries>
            <c15:filteredLineSeries>
              <c15:ser>
                <c:idx val="18"/>
                <c:order val="18"/>
                <c:tx>
                  <c:strRef>
                    <c:extLst xmlns:c15="http://schemas.microsoft.com/office/drawing/2012/chart">
                      <c:ext xmlns:c15="http://schemas.microsoft.com/office/drawing/2012/chart" uri="{02D57815-91ED-43cb-92C2-25804820EDAC}">
                        <c15:formulaRef>
                          <c15:sqref>Sheet2!$B$21</c15:sqref>
                        </c15:formulaRef>
                      </c:ext>
                    </c:extLst>
                    <c:strCache>
                      <c:ptCount val="1"/>
                      <c:pt idx="0">
                        <c:v>19</c:v>
                      </c:pt>
                    </c:strCache>
                  </c:strRef>
                </c:tx>
                <c:spPr>
                  <a:ln w="28575" cap="rnd">
                    <a:solidFill>
                      <a:schemeClr val="accent1">
                        <a:lumMod val="80000"/>
                      </a:schemeClr>
                    </a:solidFill>
                    <a:round/>
                  </a:ln>
                  <a:effectLst/>
                </c:spPr>
                <c:marker>
                  <c:symbol val="circle"/>
                  <c:size val="5"/>
                  <c:spPr>
                    <a:solidFill>
                      <a:schemeClr val="accent1">
                        <a:lumMod val="80000"/>
                      </a:schemeClr>
                    </a:solidFill>
                    <a:ln w="9525">
                      <a:solidFill>
                        <a:schemeClr val="accent1">
                          <a:lumMod val="80000"/>
                        </a:schemeClr>
                      </a:solidFill>
                    </a:ln>
                    <a:effectLst/>
                  </c:spPr>
                </c:marker>
                <c:cat>
                  <c:strRef>
                    <c:extLst xmlns:c15="http://schemas.microsoft.com/office/drawing/2012/chart">
                      <c:ext xmlns:c15="http://schemas.microsoft.com/office/drawing/2012/chart" uri="{02D57815-91ED-43cb-92C2-25804820EDAC}">
                        <c15:formulaRef>
                          <c15:sqref>Sheet2!$C$2:$J$2</c15:sqref>
                        </c15:formulaRef>
                      </c:ext>
                    </c:extLst>
                    <c:strCache>
                      <c:ptCount val="8"/>
                      <c:pt idx="0">
                        <c:v>Myogoblin (410)</c:v>
                      </c:pt>
                      <c:pt idx="1">
                        <c:v>Myogoblin (435)</c:v>
                      </c:pt>
                      <c:pt idx="2">
                        <c:v>Metmyoglobin (485)</c:v>
                      </c:pt>
                      <c:pt idx="3">
                        <c:v>Deoxy myogoblin (585)</c:v>
                      </c:pt>
                      <c:pt idx="4">
                        <c:v>Sulmyogoblin (645)</c:v>
                      </c:pt>
                      <c:pt idx="5">
                        <c:v>Fat (860)</c:v>
                      </c:pt>
                      <c:pt idx="6">
                        <c:v>Fat (900)</c:v>
                      </c:pt>
                      <c:pt idx="7">
                        <c:v>Fat (940)</c:v>
                      </c:pt>
                    </c:strCache>
                  </c:strRef>
                </c:cat>
                <c:val>
                  <c:numRef>
                    <c:extLst xmlns:c15="http://schemas.microsoft.com/office/drawing/2012/chart">
                      <c:ext xmlns:c15="http://schemas.microsoft.com/office/drawing/2012/chart" uri="{02D57815-91ED-43cb-92C2-25804820EDAC}">
                        <c15:formulaRef>
                          <c15:sqref>Sheet2!$C$21:$J$21</c15:sqref>
                        </c15:formulaRef>
                      </c:ext>
                    </c:extLst>
                    <c:numCache>
                      <c:formatCode>0.00</c:formatCode>
                      <c:ptCount val="8"/>
                      <c:pt idx="0">
                        <c:v>9.7872859199999995E-2</c:v>
                      </c:pt>
                      <c:pt idx="1">
                        <c:v>0.92599260799999983</c:v>
                      </c:pt>
                      <c:pt idx="2">
                        <c:v>9.1897338600000003E-2</c:v>
                      </c:pt>
                      <c:pt idx="3">
                        <c:v>2.1093173030000005</c:v>
                      </c:pt>
                      <c:pt idx="4">
                        <c:v>8.5968809130000015</c:v>
                      </c:pt>
                      <c:pt idx="5">
                        <c:v>3.5372664929999997</c:v>
                      </c:pt>
                      <c:pt idx="6">
                        <c:v>0.63155001399999999</c:v>
                      </c:pt>
                      <c:pt idx="7">
                        <c:v>0.14407635929999998</c:v>
                      </c:pt>
                    </c:numCache>
                  </c:numRef>
                </c:val>
                <c:smooth val="0"/>
                <c:extLst xmlns:c15="http://schemas.microsoft.com/office/drawing/2012/chart">
                  <c:ext xmlns:c16="http://schemas.microsoft.com/office/drawing/2014/chart" uri="{C3380CC4-5D6E-409C-BE32-E72D297353CC}">
                    <c16:uniqueId val="{00000015-38DF-4CBE-9082-B1C384CC388D}"/>
                  </c:ext>
                </c:extLst>
              </c15:ser>
            </c15:filteredLineSeries>
            <c15:filteredLineSeries>
              <c15:ser>
                <c:idx val="20"/>
                <c:order val="20"/>
                <c:tx>
                  <c:strRef>
                    <c:extLst xmlns:c15="http://schemas.microsoft.com/office/drawing/2012/chart">
                      <c:ext xmlns:c15="http://schemas.microsoft.com/office/drawing/2012/chart" uri="{02D57815-91ED-43cb-92C2-25804820EDAC}">
                        <c15:formulaRef>
                          <c15:sqref>Sheet2!$B$23</c15:sqref>
                        </c15:formulaRef>
                      </c:ext>
                    </c:extLst>
                    <c:strCache>
                      <c:ptCount val="1"/>
                      <c:pt idx="0">
                        <c:v>21</c:v>
                      </c:pt>
                    </c:strCache>
                  </c:strRef>
                </c:tx>
                <c:spPr>
                  <a:ln w="28575" cap="rnd">
                    <a:solidFill>
                      <a:schemeClr val="accent3">
                        <a:lumMod val="80000"/>
                      </a:schemeClr>
                    </a:solidFill>
                    <a:round/>
                  </a:ln>
                  <a:effectLst/>
                </c:spPr>
                <c:marker>
                  <c:symbol val="circle"/>
                  <c:size val="5"/>
                  <c:spPr>
                    <a:solidFill>
                      <a:schemeClr val="accent3">
                        <a:lumMod val="80000"/>
                      </a:schemeClr>
                    </a:solidFill>
                    <a:ln w="9525">
                      <a:solidFill>
                        <a:schemeClr val="accent3">
                          <a:lumMod val="80000"/>
                        </a:schemeClr>
                      </a:solidFill>
                    </a:ln>
                    <a:effectLst/>
                  </c:spPr>
                </c:marker>
                <c:cat>
                  <c:strRef>
                    <c:extLst xmlns:c15="http://schemas.microsoft.com/office/drawing/2012/chart">
                      <c:ext xmlns:c15="http://schemas.microsoft.com/office/drawing/2012/chart" uri="{02D57815-91ED-43cb-92C2-25804820EDAC}">
                        <c15:formulaRef>
                          <c15:sqref>Sheet2!$C$2:$J$2</c15:sqref>
                        </c15:formulaRef>
                      </c:ext>
                    </c:extLst>
                    <c:strCache>
                      <c:ptCount val="8"/>
                      <c:pt idx="0">
                        <c:v>Myogoblin (410)</c:v>
                      </c:pt>
                      <c:pt idx="1">
                        <c:v>Myogoblin (435)</c:v>
                      </c:pt>
                      <c:pt idx="2">
                        <c:v>Metmyoglobin (485)</c:v>
                      </c:pt>
                      <c:pt idx="3">
                        <c:v>Deoxy myogoblin (585)</c:v>
                      </c:pt>
                      <c:pt idx="4">
                        <c:v>Sulmyogoblin (645)</c:v>
                      </c:pt>
                      <c:pt idx="5">
                        <c:v>Fat (860)</c:v>
                      </c:pt>
                      <c:pt idx="6">
                        <c:v>Fat (900)</c:v>
                      </c:pt>
                      <c:pt idx="7">
                        <c:v>Fat (940)</c:v>
                      </c:pt>
                    </c:strCache>
                  </c:strRef>
                </c:cat>
                <c:val>
                  <c:numRef>
                    <c:extLst xmlns:c15="http://schemas.microsoft.com/office/drawing/2012/chart">
                      <c:ext xmlns:c15="http://schemas.microsoft.com/office/drawing/2012/chart" uri="{02D57815-91ED-43cb-92C2-25804820EDAC}">
                        <c15:formulaRef>
                          <c15:sqref>Sheet2!$C$23:$J$23</c15:sqref>
                        </c15:formulaRef>
                      </c:ext>
                    </c:extLst>
                    <c:numCache>
                      <c:formatCode>0.00</c:formatCode>
                      <c:ptCount val="8"/>
                      <c:pt idx="0">
                        <c:v>0.24468214799999999</c:v>
                      </c:pt>
                      <c:pt idx="1">
                        <c:v>0.92599260799999983</c:v>
                      </c:pt>
                      <c:pt idx="2">
                        <c:v>0.18379467720000001</c:v>
                      </c:pt>
                      <c:pt idx="3">
                        <c:v>2.636646748</c:v>
                      </c:pt>
                      <c:pt idx="4">
                        <c:v>8.5968809130000015</c:v>
                      </c:pt>
                      <c:pt idx="5">
                        <c:v>3.5372664929999997</c:v>
                      </c:pt>
                      <c:pt idx="6">
                        <c:v>0.63155001399999999</c:v>
                      </c:pt>
                      <c:pt idx="7">
                        <c:v>0.14407635929999998</c:v>
                      </c:pt>
                    </c:numCache>
                  </c:numRef>
                </c:val>
                <c:smooth val="0"/>
                <c:extLst xmlns:c15="http://schemas.microsoft.com/office/drawing/2012/chart">
                  <c:ext xmlns:c16="http://schemas.microsoft.com/office/drawing/2014/chart" uri="{C3380CC4-5D6E-409C-BE32-E72D297353CC}">
                    <c16:uniqueId val="{00000016-38DF-4CBE-9082-B1C384CC388D}"/>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Sheet2!$B$25</c15:sqref>
                        </c15:formulaRef>
                      </c:ext>
                    </c:extLst>
                    <c:strCache>
                      <c:ptCount val="1"/>
                      <c:pt idx="0">
                        <c:v>23</c:v>
                      </c:pt>
                    </c:strCache>
                  </c:strRef>
                </c:tx>
                <c:spPr>
                  <a:ln w="28575" cap="rnd">
                    <a:solidFill>
                      <a:schemeClr val="accent5">
                        <a:lumMod val="80000"/>
                      </a:schemeClr>
                    </a:solidFill>
                    <a:round/>
                  </a:ln>
                  <a:effectLst/>
                </c:spPr>
                <c:marker>
                  <c:symbol val="circle"/>
                  <c:size val="5"/>
                  <c:spPr>
                    <a:solidFill>
                      <a:schemeClr val="accent5">
                        <a:lumMod val="80000"/>
                      </a:schemeClr>
                    </a:solidFill>
                    <a:ln w="9525">
                      <a:solidFill>
                        <a:schemeClr val="accent5">
                          <a:lumMod val="80000"/>
                        </a:schemeClr>
                      </a:solidFill>
                    </a:ln>
                    <a:effectLst/>
                  </c:spPr>
                </c:marker>
                <c:cat>
                  <c:strRef>
                    <c:extLst xmlns:c15="http://schemas.microsoft.com/office/drawing/2012/chart">
                      <c:ext xmlns:c15="http://schemas.microsoft.com/office/drawing/2012/chart" uri="{02D57815-91ED-43cb-92C2-25804820EDAC}">
                        <c15:formulaRef>
                          <c15:sqref>Sheet2!$C$2:$J$2</c15:sqref>
                        </c15:formulaRef>
                      </c:ext>
                    </c:extLst>
                    <c:strCache>
                      <c:ptCount val="8"/>
                      <c:pt idx="0">
                        <c:v>Myogoblin (410)</c:v>
                      </c:pt>
                      <c:pt idx="1">
                        <c:v>Myogoblin (435)</c:v>
                      </c:pt>
                      <c:pt idx="2">
                        <c:v>Metmyoglobin (485)</c:v>
                      </c:pt>
                      <c:pt idx="3">
                        <c:v>Deoxy myogoblin (585)</c:v>
                      </c:pt>
                      <c:pt idx="4">
                        <c:v>Sulmyogoblin (645)</c:v>
                      </c:pt>
                      <c:pt idx="5">
                        <c:v>Fat (860)</c:v>
                      </c:pt>
                      <c:pt idx="6">
                        <c:v>Fat (900)</c:v>
                      </c:pt>
                      <c:pt idx="7">
                        <c:v>Fat (940)</c:v>
                      </c:pt>
                    </c:strCache>
                  </c:strRef>
                </c:cat>
                <c:val>
                  <c:numRef>
                    <c:extLst xmlns:c15="http://schemas.microsoft.com/office/drawing/2012/chart">
                      <c:ext xmlns:c15="http://schemas.microsoft.com/office/drawing/2012/chart" uri="{02D57815-91ED-43cb-92C2-25804820EDAC}">
                        <c15:formulaRef>
                          <c15:sqref>Sheet2!$C$25:$J$25</c15:sqref>
                        </c15:formulaRef>
                      </c:ext>
                    </c:extLst>
                    <c:numCache>
                      <c:formatCode>0.00</c:formatCode>
                      <c:ptCount val="8"/>
                      <c:pt idx="0">
                        <c:v>0.78298287359999974</c:v>
                      </c:pt>
                      <c:pt idx="1">
                        <c:v>0.92599260799999983</c:v>
                      </c:pt>
                      <c:pt idx="2">
                        <c:v>0.26912792025714283</c:v>
                      </c:pt>
                      <c:pt idx="3">
                        <c:v>2.7948455098000005</c:v>
                      </c:pt>
                      <c:pt idx="4">
                        <c:v>9.0041014673999999</c:v>
                      </c:pt>
                      <c:pt idx="5">
                        <c:v>4.7163553715999997</c:v>
                      </c:pt>
                      <c:pt idx="6">
                        <c:v>1.3262550414000001</c:v>
                      </c:pt>
                      <c:pt idx="7">
                        <c:v>0.19210181239999999</c:v>
                      </c:pt>
                    </c:numCache>
                  </c:numRef>
                </c:val>
                <c:smooth val="0"/>
                <c:extLst xmlns:c15="http://schemas.microsoft.com/office/drawing/2012/chart">
                  <c:ext xmlns:c16="http://schemas.microsoft.com/office/drawing/2014/chart" uri="{C3380CC4-5D6E-409C-BE32-E72D297353CC}">
                    <c16:uniqueId val="{00000017-38DF-4CBE-9082-B1C384CC388D}"/>
                  </c:ext>
                </c:extLst>
              </c15:ser>
            </c15:filteredLineSeries>
          </c:ext>
        </c:extLst>
      </c:lineChart>
      <c:catAx>
        <c:axId val="212064388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Chromophores</a:t>
                </a:r>
                <a:endParaRPr lang="en-ID"/>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0620847"/>
        <c:crosses val="autoZero"/>
        <c:auto val="1"/>
        <c:lblAlgn val="ctr"/>
        <c:lblOffset val="100"/>
        <c:noMultiLvlLbl val="0"/>
      </c:catAx>
      <c:valAx>
        <c:axId val="21206208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W</a:t>
                </a:r>
                <a:r>
                  <a:rPr lang="en-US" sz="1000" b="1" i="1" u="none" strike="noStrike" baseline="0">
                    <a:effectLst/>
                  </a:rPr>
                  <a:t>avelengths</a:t>
                </a:r>
                <a:endParaRPr lang="en-ID"/>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0643887"/>
        <c:crosses val="autoZero"/>
        <c:crossBetween val="between"/>
      </c:valAx>
      <c:spPr>
        <a:noFill/>
        <a:ln>
          <a:noFill/>
        </a:ln>
        <a:effectLst/>
      </c:spPr>
    </c:plotArea>
    <c:legend>
      <c:legendPos val="r"/>
      <c:layout>
        <c:manualLayout>
          <c:xMode val="edge"/>
          <c:yMode val="edge"/>
          <c:x val="0.88169008718483355"/>
          <c:y val="0.10071821175024878"/>
          <c:w val="8.0205010117160164E-2"/>
          <c:h val="0.7442800184328104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Sheet2!$B$35</c:f>
              <c:strCache>
                <c:ptCount val="1"/>
                <c:pt idx="0">
                  <c:v>Base Line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Sheet2!$C$34:$J$34</c:f>
              <c:strCache>
                <c:ptCount val="8"/>
                <c:pt idx="0">
                  <c:v>Myogoblin (410)</c:v>
                </c:pt>
                <c:pt idx="1">
                  <c:v>Myogoblin (435)</c:v>
                </c:pt>
                <c:pt idx="2">
                  <c:v>Metmyoglobin (485)</c:v>
                </c:pt>
                <c:pt idx="3">
                  <c:v>Deoxy myogoblin (585)</c:v>
                </c:pt>
                <c:pt idx="4">
                  <c:v>Sulmyogoblin (645)</c:v>
                </c:pt>
                <c:pt idx="5">
                  <c:v>Fat (860)</c:v>
                </c:pt>
                <c:pt idx="6">
                  <c:v>Fat (900)</c:v>
                </c:pt>
                <c:pt idx="7">
                  <c:v>Fat (940)</c:v>
                </c:pt>
              </c:strCache>
            </c:strRef>
          </c:cat>
          <c:val>
            <c:numRef>
              <c:f>Sheet2!$C$35:$J$35</c:f>
              <c:numCache>
                <c:formatCode>0.00</c:formatCode>
                <c:ptCount val="8"/>
                <c:pt idx="0">
                  <c:v>1.8106479048499997</c:v>
                </c:pt>
                <c:pt idx="1">
                  <c:v>1.66678671225</c:v>
                </c:pt>
                <c:pt idx="2">
                  <c:v>0.45948667529999998</c:v>
                </c:pt>
                <c:pt idx="3">
                  <c:v>3.3221748114500005</c:v>
                </c:pt>
                <c:pt idx="4">
                  <c:v>11.5605422967</c:v>
                </c:pt>
                <c:pt idx="5">
                  <c:v>17.450514793499998</c:v>
                </c:pt>
                <c:pt idx="6">
                  <c:v>3.9471876323500004</c:v>
                </c:pt>
                <c:pt idx="7">
                  <c:v>1.4887890459499999</c:v>
                </c:pt>
              </c:numCache>
            </c:numRef>
          </c:val>
          <c:smooth val="0"/>
          <c:extLst>
            <c:ext xmlns:c16="http://schemas.microsoft.com/office/drawing/2014/chart" uri="{C3380CC4-5D6E-409C-BE32-E72D297353CC}">
              <c16:uniqueId val="{00000000-A078-49BD-BD52-6E5E32E88CAD}"/>
            </c:ext>
          </c:extLst>
        </c:ser>
        <c:dLbls>
          <c:dLblPos val="t"/>
          <c:showLegendKey val="0"/>
          <c:showVal val="1"/>
          <c:showCatName val="0"/>
          <c:showSerName val="0"/>
          <c:showPercent val="0"/>
          <c:showBubbleSize val="0"/>
        </c:dLbls>
        <c:marker val="1"/>
        <c:smooth val="0"/>
        <c:axId val="514743791"/>
        <c:axId val="514745231"/>
        <c:extLst>
          <c:ext xmlns:c15="http://schemas.microsoft.com/office/drawing/2012/chart" uri="{02D57815-91ED-43cb-92C2-25804820EDAC}">
            <c15:filteredLineSeries>
              <c15:ser>
                <c:idx val="1"/>
                <c:order val="1"/>
                <c:tx>
                  <c:strRef>
                    <c:extLst>
                      <c:ext uri="{02D57815-91ED-43cb-92C2-25804820EDAC}">
                        <c15:formulaRef>
                          <c15:sqref>Sheet2!$B$36</c15:sqref>
                        </c15:formulaRef>
                      </c:ext>
                    </c:extLst>
                    <c:strCache>
                      <c:ptCount val="1"/>
                      <c:pt idx="0">
                        <c:v>batas bawah</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Sheet2!$C$34:$J$34</c15:sqref>
                        </c15:formulaRef>
                      </c:ext>
                    </c:extLst>
                    <c:strCache>
                      <c:ptCount val="8"/>
                      <c:pt idx="0">
                        <c:v>Myogoblin (410)</c:v>
                      </c:pt>
                      <c:pt idx="1">
                        <c:v>Myogoblin (435)</c:v>
                      </c:pt>
                      <c:pt idx="2">
                        <c:v>Metmyoglobin (485)</c:v>
                      </c:pt>
                      <c:pt idx="3">
                        <c:v>Deoxy myogoblin (585)</c:v>
                      </c:pt>
                      <c:pt idx="4">
                        <c:v>Sulmyogoblin (645)</c:v>
                      </c:pt>
                      <c:pt idx="5">
                        <c:v>Fat (860)</c:v>
                      </c:pt>
                      <c:pt idx="6">
                        <c:v>Fat (900)</c:v>
                      </c:pt>
                      <c:pt idx="7">
                        <c:v>Fat (940)</c:v>
                      </c:pt>
                    </c:strCache>
                  </c:strRef>
                </c:cat>
                <c:val>
                  <c:numRef>
                    <c:extLst>
                      <c:ext uri="{02D57815-91ED-43cb-92C2-25804820EDAC}">
                        <c15:formulaRef>
                          <c15:sqref>Sheet2!$C$36:$J$36</c15:sqref>
                        </c15:formulaRef>
                      </c:ext>
                    </c:extLst>
                    <c:numCache>
                      <c:formatCode>0.00</c:formatCode>
                      <c:ptCount val="8"/>
                      <c:pt idx="0">
                        <c:v>1.1744743105999997</c:v>
                      </c:pt>
                      <c:pt idx="1">
                        <c:v>1.2037903904</c:v>
                      </c:pt>
                      <c:pt idx="2">
                        <c:v>0.45948667529999998</c:v>
                      </c:pt>
                      <c:pt idx="3">
                        <c:v>2.5839137557000003</c:v>
                      </c:pt>
                      <c:pt idx="4">
                        <c:v>10.4972437844</c:v>
                      </c:pt>
                      <c:pt idx="5">
                        <c:v>12.734159374000001</c:v>
                      </c:pt>
                      <c:pt idx="6">
                        <c:v>2.5893550994000001</c:v>
                      </c:pt>
                      <c:pt idx="7">
                        <c:v>0.96050906200000008</c:v>
                      </c:pt>
                    </c:numCache>
                  </c:numRef>
                </c:val>
                <c:smooth val="0"/>
                <c:extLst>
                  <c:ext xmlns:c16="http://schemas.microsoft.com/office/drawing/2014/chart" uri="{C3380CC4-5D6E-409C-BE32-E72D297353CC}">
                    <c16:uniqueId val="{00000001-A078-49BD-BD52-6E5E32E88CAD}"/>
                  </c:ext>
                </c:extLst>
              </c15:ser>
            </c15:filteredLineSeries>
            <c15:filteredLineSeries>
              <c15:ser>
                <c:idx val="2"/>
                <c:order val="2"/>
                <c:tx>
                  <c:strRef>
                    <c:extLst xmlns:c15="http://schemas.microsoft.com/office/drawing/2012/chart">
                      <c:ext xmlns:c15="http://schemas.microsoft.com/office/drawing/2012/chart" uri="{02D57815-91ED-43cb-92C2-25804820EDAC}">
                        <c15:formulaRef>
                          <c15:sqref>Sheet2!$B$37</c15:sqref>
                        </c15:formulaRef>
                      </c:ext>
                    </c:extLst>
                    <c:strCache>
                      <c:ptCount val="1"/>
                      <c:pt idx="0">
                        <c:v>batas atas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Sheet2!$C$34:$J$34</c15:sqref>
                        </c15:formulaRef>
                      </c:ext>
                    </c:extLst>
                    <c:strCache>
                      <c:ptCount val="8"/>
                      <c:pt idx="0">
                        <c:v>Myogoblin (410)</c:v>
                      </c:pt>
                      <c:pt idx="1">
                        <c:v>Myogoblin (435)</c:v>
                      </c:pt>
                      <c:pt idx="2">
                        <c:v>Metmyoglobin (485)</c:v>
                      </c:pt>
                      <c:pt idx="3">
                        <c:v>Deoxy myogoblin (585)</c:v>
                      </c:pt>
                      <c:pt idx="4">
                        <c:v>Sulmyogoblin (645)</c:v>
                      </c:pt>
                      <c:pt idx="5">
                        <c:v>Fat (860)</c:v>
                      </c:pt>
                      <c:pt idx="6">
                        <c:v>Fat (900)</c:v>
                      </c:pt>
                      <c:pt idx="7">
                        <c:v>Fat (940)</c:v>
                      </c:pt>
                    </c:strCache>
                  </c:strRef>
                </c:cat>
                <c:val>
                  <c:numRef>
                    <c:extLst xmlns:c15="http://schemas.microsoft.com/office/drawing/2012/chart">
                      <c:ext xmlns:c15="http://schemas.microsoft.com/office/drawing/2012/chart" uri="{02D57815-91ED-43cb-92C2-25804820EDAC}">
                        <c15:formulaRef>
                          <c15:sqref>Sheet2!$C$37:$J$37</c15:sqref>
                        </c15:formulaRef>
                      </c:ext>
                    </c:extLst>
                    <c:numCache>
                      <c:formatCode>0.00</c:formatCode>
                      <c:ptCount val="8"/>
                      <c:pt idx="0">
                        <c:v>2.4468214990999995</c:v>
                      </c:pt>
                      <c:pt idx="1">
                        <c:v>2.1297830340999999</c:v>
                      </c:pt>
                      <c:pt idx="2">
                        <c:v>0.45948667529999998</c:v>
                      </c:pt>
                      <c:pt idx="3">
                        <c:v>4.0604358672000007</c:v>
                      </c:pt>
                      <c:pt idx="4">
                        <c:v>12.623840809000001</c:v>
                      </c:pt>
                      <c:pt idx="5">
                        <c:v>22.166870212999999</c:v>
                      </c:pt>
                      <c:pt idx="6">
                        <c:v>5.3050201653000002</c:v>
                      </c:pt>
                      <c:pt idx="7">
                        <c:v>2.0170690299</c:v>
                      </c:pt>
                    </c:numCache>
                  </c:numRef>
                </c:val>
                <c:smooth val="0"/>
                <c:extLst xmlns:c15="http://schemas.microsoft.com/office/drawing/2012/chart">
                  <c:ext xmlns:c16="http://schemas.microsoft.com/office/drawing/2014/chart" uri="{C3380CC4-5D6E-409C-BE32-E72D297353CC}">
                    <c16:uniqueId val="{00000002-A078-49BD-BD52-6E5E32E88CAD}"/>
                  </c:ext>
                </c:extLst>
              </c15:ser>
            </c15:filteredLineSeries>
          </c:ext>
        </c:extLst>
      </c:lineChart>
      <c:catAx>
        <c:axId val="51474379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rgbClr val="000000">
                        <a:lumMod val="65000"/>
                        <a:lumOff val="35000"/>
                      </a:srgbClr>
                    </a:solidFill>
                    <a:effectLst/>
                  </a:rPr>
                  <a:t>Chromophores (wavelengths)</a:t>
                </a:r>
                <a:endParaRPr lang="en-ID" sz="1000" b="0" i="0" u="none" strike="noStrike" kern="1200" baseline="0">
                  <a:solidFill>
                    <a:srgbClr val="000000">
                      <a:lumMod val="65000"/>
                      <a:lumOff val="35000"/>
                    </a:srgbClr>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4745231"/>
        <c:crosses val="autoZero"/>
        <c:auto val="1"/>
        <c:lblAlgn val="ctr"/>
        <c:lblOffset val="100"/>
        <c:noMultiLvlLbl val="0"/>
      </c:catAx>
      <c:valAx>
        <c:axId val="51474523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rgbClr val="000000">
                        <a:lumMod val="65000"/>
                        <a:lumOff val="35000"/>
                      </a:srgbClr>
                    </a:solidFill>
                    <a:effectLst/>
                  </a:rPr>
                  <a:t>density</a:t>
                </a:r>
                <a:endParaRPr lang="en-ID" sz="1000" b="0" i="0" u="none" strike="noStrike" kern="1200" baseline="0">
                  <a:solidFill>
                    <a:srgbClr val="000000">
                      <a:lumMod val="65000"/>
                      <a:lumOff val="35000"/>
                    </a:srgbClr>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47437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28988217790143"/>
          <c:y val="3.9603960396039604E-2"/>
          <c:w val="0.6655394771458818"/>
          <c:h val="0.57976867101014629"/>
        </c:manualLayout>
      </c:layout>
      <c:lineChart>
        <c:grouping val="standard"/>
        <c:varyColors val="0"/>
        <c:ser>
          <c:idx val="0"/>
          <c:order val="0"/>
          <c:tx>
            <c:strRef>
              <c:f>Sheet2!$B$45</c:f>
              <c:strCache>
                <c:ptCount val="1"/>
                <c:pt idx="0">
                  <c:v>Base Line</c:v>
                </c:pt>
              </c:strCache>
            </c:strRef>
          </c:tx>
          <c:spPr>
            <a:ln w="19050" cap="rnd" cmpd="sng" algn="ctr">
              <a:solidFill>
                <a:schemeClr val="tx1"/>
              </a:solidFill>
              <a:round/>
            </a:ln>
            <a:effectLst/>
          </c:spPr>
          <c:marker>
            <c:symbol val="none"/>
          </c:marker>
          <c:cat>
            <c:strRef>
              <c:f>Sheet2!$C$44:$J$44</c:f>
              <c:strCache>
                <c:ptCount val="8"/>
                <c:pt idx="0">
                  <c:v>Myogoblin (410)</c:v>
                </c:pt>
                <c:pt idx="1">
                  <c:v>Myogoblin (435)</c:v>
                </c:pt>
                <c:pt idx="2">
                  <c:v>Metmyoglobin (485)</c:v>
                </c:pt>
                <c:pt idx="3">
                  <c:v>Deoxy myoglobin (585)</c:v>
                </c:pt>
                <c:pt idx="4">
                  <c:v>Sulmyoglobin (645)</c:v>
                </c:pt>
                <c:pt idx="5">
                  <c:v>Fat (860)</c:v>
                </c:pt>
                <c:pt idx="6">
                  <c:v>Fat (900)</c:v>
                </c:pt>
                <c:pt idx="7">
                  <c:v>Fat (940)</c:v>
                </c:pt>
              </c:strCache>
            </c:strRef>
          </c:cat>
          <c:val>
            <c:numRef>
              <c:f>Sheet2!$C$45:$J$45</c:f>
              <c:numCache>
                <c:formatCode>0.00</c:formatCode>
                <c:ptCount val="8"/>
                <c:pt idx="0">
                  <c:v>1.8106479048499997</c:v>
                </c:pt>
                <c:pt idx="1">
                  <c:v>1.66678671225</c:v>
                </c:pt>
                <c:pt idx="2">
                  <c:v>0.45948667529999998</c:v>
                </c:pt>
                <c:pt idx="3">
                  <c:v>3.3221748114500005</c:v>
                </c:pt>
                <c:pt idx="4">
                  <c:v>11.5605422967</c:v>
                </c:pt>
                <c:pt idx="5">
                  <c:v>17.450514793499998</c:v>
                </c:pt>
                <c:pt idx="6">
                  <c:v>3.9471876323500004</c:v>
                </c:pt>
                <c:pt idx="7">
                  <c:v>1.4887890459499999</c:v>
                </c:pt>
              </c:numCache>
            </c:numRef>
          </c:val>
          <c:smooth val="0"/>
          <c:extLst>
            <c:ext xmlns:c16="http://schemas.microsoft.com/office/drawing/2014/chart" uri="{C3380CC4-5D6E-409C-BE32-E72D297353CC}">
              <c16:uniqueId val="{00000000-7BDC-4A3A-ACA0-6B53D5227D6C}"/>
            </c:ext>
          </c:extLst>
        </c:ser>
        <c:ser>
          <c:idx val="1"/>
          <c:order val="1"/>
          <c:tx>
            <c:strRef>
              <c:f>Sheet2!$B$46</c:f>
              <c:strCache>
                <c:ptCount val="1"/>
                <c:pt idx="0">
                  <c:v>sample 1</c:v>
                </c:pt>
              </c:strCache>
            </c:strRef>
          </c:tx>
          <c:spPr>
            <a:ln w="19050" cap="rnd" cmpd="sng" algn="ctr">
              <a:solidFill>
                <a:schemeClr val="accent2"/>
              </a:solidFill>
              <a:prstDash val="sysDot"/>
              <a:round/>
            </a:ln>
            <a:effectLst/>
          </c:spPr>
          <c:marker>
            <c:symbol val="none"/>
          </c:marker>
          <c:cat>
            <c:strRef>
              <c:f>Sheet2!$C$44:$J$44</c:f>
              <c:strCache>
                <c:ptCount val="8"/>
                <c:pt idx="0">
                  <c:v>Myogoblin (410)</c:v>
                </c:pt>
                <c:pt idx="1">
                  <c:v>Myogoblin (435)</c:v>
                </c:pt>
                <c:pt idx="2">
                  <c:v>Metmyoglobin (485)</c:v>
                </c:pt>
                <c:pt idx="3">
                  <c:v>Deoxy myoglobin (585)</c:v>
                </c:pt>
                <c:pt idx="4">
                  <c:v>Sulmyoglobin (645)</c:v>
                </c:pt>
                <c:pt idx="5">
                  <c:v>Fat (860)</c:v>
                </c:pt>
                <c:pt idx="6">
                  <c:v>Fat (900)</c:v>
                </c:pt>
                <c:pt idx="7">
                  <c:v>Fat (940)</c:v>
                </c:pt>
              </c:strCache>
            </c:strRef>
          </c:cat>
          <c:val>
            <c:numRef>
              <c:f>Sheet2!$C$46:$J$46</c:f>
              <c:numCache>
                <c:formatCode>0.00</c:formatCode>
                <c:ptCount val="8"/>
                <c:pt idx="0">
                  <c:v>1.5</c:v>
                </c:pt>
                <c:pt idx="1">
                  <c:v>1.1000000000000001</c:v>
                </c:pt>
                <c:pt idx="2">
                  <c:v>0.4</c:v>
                </c:pt>
                <c:pt idx="3">
                  <c:v>3.21</c:v>
                </c:pt>
                <c:pt idx="4">
                  <c:v>10.84</c:v>
                </c:pt>
                <c:pt idx="5">
                  <c:v>18.649999999999999</c:v>
                </c:pt>
                <c:pt idx="6">
                  <c:v>4.01</c:v>
                </c:pt>
                <c:pt idx="7">
                  <c:v>1.48</c:v>
                </c:pt>
              </c:numCache>
            </c:numRef>
          </c:val>
          <c:smooth val="0"/>
          <c:extLst>
            <c:ext xmlns:c16="http://schemas.microsoft.com/office/drawing/2014/chart" uri="{C3380CC4-5D6E-409C-BE32-E72D297353CC}">
              <c16:uniqueId val="{00000001-7BDC-4A3A-ACA0-6B53D5227D6C}"/>
            </c:ext>
          </c:extLst>
        </c:ser>
        <c:ser>
          <c:idx val="2"/>
          <c:order val="2"/>
          <c:tx>
            <c:strRef>
              <c:f>Sheet2!$B$47</c:f>
              <c:strCache>
                <c:ptCount val="1"/>
                <c:pt idx="0">
                  <c:v>sample 2</c:v>
                </c:pt>
              </c:strCache>
            </c:strRef>
          </c:tx>
          <c:spPr>
            <a:ln w="15875" cap="rnd" cmpd="sng" algn="ctr">
              <a:solidFill>
                <a:schemeClr val="accent3"/>
              </a:solidFill>
              <a:prstDash val="sysDot"/>
              <a:round/>
            </a:ln>
            <a:effectLst/>
          </c:spPr>
          <c:marker>
            <c:symbol val="none"/>
          </c:marker>
          <c:cat>
            <c:strRef>
              <c:f>Sheet2!$C$44:$J$44</c:f>
              <c:strCache>
                <c:ptCount val="8"/>
                <c:pt idx="0">
                  <c:v>Myogoblin (410)</c:v>
                </c:pt>
                <c:pt idx="1">
                  <c:v>Myogoblin (435)</c:v>
                </c:pt>
                <c:pt idx="2">
                  <c:v>Metmyoglobin (485)</c:v>
                </c:pt>
                <c:pt idx="3">
                  <c:v>Deoxy myoglobin (585)</c:v>
                </c:pt>
                <c:pt idx="4">
                  <c:v>Sulmyoglobin (645)</c:v>
                </c:pt>
                <c:pt idx="5">
                  <c:v>Fat (860)</c:v>
                </c:pt>
                <c:pt idx="6">
                  <c:v>Fat (900)</c:v>
                </c:pt>
                <c:pt idx="7">
                  <c:v>Fat (940)</c:v>
                </c:pt>
              </c:strCache>
            </c:strRef>
          </c:cat>
          <c:val>
            <c:numRef>
              <c:f>Sheet2!$C$47:$J$47</c:f>
              <c:numCache>
                <c:formatCode>0.00</c:formatCode>
                <c:ptCount val="8"/>
                <c:pt idx="0">
                  <c:v>2</c:v>
                </c:pt>
                <c:pt idx="1">
                  <c:v>1.9</c:v>
                </c:pt>
                <c:pt idx="2">
                  <c:v>0.4</c:v>
                </c:pt>
                <c:pt idx="3">
                  <c:v>3.96</c:v>
                </c:pt>
                <c:pt idx="4">
                  <c:v>12.2</c:v>
                </c:pt>
                <c:pt idx="5">
                  <c:v>20.3</c:v>
                </c:pt>
                <c:pt idx="6">
                  <c:v>5.2</c:v>
                </c:pt>
                <c:pt idx="7">
                  <c:v>1.89</c:v>
                </c:pt>
              </c:numCache>
            </c:numRef>
          </c:val>
          <c:smooth val="0"/>
          <c:extLst>
            <c:ext xmlns:c16="http://schemas.microsoft.com/office/drawing/2014/chart" uri="{C3380CC4-5D6E-409C-BE32-E72D297353CC}">
              <c16:uniqueId val="{00000002-7BDC-4A3A-ACA0-6B53D5227D6C}"/>
            </c:ext>
          </c:extLst>
        </c:ser>
        <c:ser>
          <c:idx val="3"/>
          <c:order val="3"/>
          <c:tx>
            <c:strRef>
              <c:f>Sheet2!$B$48</c:f>
              <c:strCache>
                <c:ptCount val="1"/>
                <c:pt idx="0">
                  <c:v>sample 3</c:v>
                </c:pt>
              </c:strCache>
            </c:strRef>
          </c:tx>
          <c:spPr>
            <a:ln w="15875" cap="rnd" cmpd="sng" algn="ctr">
              <a:solidFill>
                <a:schemeClr val="accent1"/>
              </a:solidFill>
              <a:prstDash val="sysDot"/>
              <a:round/>
            </a:ln>
            <a:effectLst/>
          </c:spPr>
          <c:marker>
            <c:symbol val="none"/>
          </c:marker>
          <c:cat>
            <c:strRef>
              <c:f>Sheet2!$C$44:$J$44</c:f>
              <c:strCache>
                <c:ptCount val="8"/>
                <c:pt idx="0">
                  <c:v>Myogoblin (410)</c:v>
                </c:pt>
                <c:pt idx="1">
                  <c:v>Myogoblin (435)</c:v>
                </c:pt>
                <c:pt idx="2">
                  <c:v>Metmyoglobin (485)</c:v>
                </c:pt>
                <c:pt idx="3">
                  <c:v>Deoxy myoglobin (585)</c:v>
                </c:pt>
                <c:pt idx="4">
                  <c:v>Sulmyoglobin (645)</c:v>
                </c:pt>
                <c:pt idx="5">
                  <c:v>Fat (860)</c:v>
                </c:pt>
                <c:pt idx="6">
                  <c:v>Fat (900)</c:v>
                </c:pt>
                <c:pt idx="7">
                  <c:v>Fat (940)</c:v>
                </c:pt>
              </c:strCache>
            </c:strRef>
          </c:cat>
          <c:val>
            <c:numRef>
              <c:f>Sheet2!$C$48:$J$48</c:f>
              <c:numCache>
                <c:formatCode>General</c:formatCode>
                <c:ptCount val="8"/>
                <c:pt idx="0">
                  <c:v>2.4</c:v>
                </c:pt>
                <c:pt idx="1">
                  <c:v>2.1</c:v>
                </c:pt>
                <c:pt idx="2">
                  <c:v>0.52</c:v>
                </c:pt>
                <c:pt idx="3">
                  <c:v>4.0599999999999996</c:v>
                </c:pt>
                <c:pt idx="4">
                  <c:v>12.9</c:v>
                </c:pt>
                <c:pt idx="5">
                  <c:v>22.1</c:v>
                </c:pt>
                <c:pt idx="6">
                  <c:v>4.5199999999999996</c:v>
                </c:pt>
                <c:pt idx="7">
                  <c:v>1.92</c:v>
                </c:pt>
              </c:numCache>
            </c:numRef>
          </c:val>
          <c:smooth val="0"/>
          <c:extLst>
            <c:ext xmlns:c16="http://schemas.microsoft.com/office/drawing/2014/chart" uri="{C3380CC4-5D6E-409C-BE32-E72D297353CC}">
              <c16:uniqueId val="{00000003-7BDC-4A3A-ACA0-6B53D5227D6C}"/>
            </c:ext>
          </c:extLst>
        </c:ser>
        <c:ser>
          <c:idx val="4"/>
          <c:order val="4"/>
          <c:tx>
            <c:strRef>
              <c:f>Sheet2!$B$49</c:f>
              <c:strCache>
                <c:ptCount val="1"/>
                <c:pt idx="0">
                  <c:v>sample 4</c:v>
                </c:pt>
              </c:strCache>
            </c:strRef>
          </c:tx>
          <c:spPr>
            <a:ln w="15875" cap="rnd" cmpd="sng" algn="ctr">
              <a:solidFill>
                <a:schemeClr val="accent5"/>
              </a:solidFill>
              <a:prstDash val="sysDot"/>
              <a:round/>
            </a:ln>
            <a:effectLst/>
          </c:spPr>
          <c:marker>
            <c:symbol val="none"/>
          </c:marker>
          <c:cat>
            <c:strRef>
              <c:f>Sheet2!$C$44:$J$44</c:f>
              <c:strCache>
                <c:ptCount val="8"/>
                <c:pt idx="0">
                  <c:v>Myogoblin (410)</c:v>
                </c:pt>
                <c:pt idx="1">
                  <c:v>Myogoblin (435)</c:v>
                </c:pt>
                <c:pt idx="2">
                  <c:v>Metmyoglobin (485)</c:v>
                </c:pt>
                <c:pt idx="3">
                  <c:v>Deoxy myoglobin (585)</c:v>
                </c:pt>
                <c:pt idx="4">
                  <c:v>Sulmyoglobin (645)</c:v>
                </c:pt>
                <c:pt idx="5">
                  <c:v>Fat (860)</c:v>
                </c:pt>
                <c:pt idx="6">
                  <c:v>Fat (900)</c:v>
                </c:pt>
                <c:pt idx="7">
                  <c:v>Fat (940)</c:v>
                </c:pt>
              </c:strCache>
            </c:strRef>
          </c:cat>
          <c:val>
            <c:numRef>
              <c:f>Sheet2!$C$49:$J$49</c:f>
              <c:numCache>
                <c:formatCode>General</c:formatCode>
                <c:ptCount val="8"/>
                <c:pt idx="0">
                  <c:v>4.3</c:v>
                </c:pt>
                <c:pt idx="1">
                  <c:v>3.2</c:v>
                </c:pt>
                <c:pt idx="2" formatCode="0.00">
                  <c:v>0.55000000000000004</c:v>
                </c:pt>
                <c:pt idx="3" formatCode="0.00">
                  <c:v>7.2</c:v>
                </c:pt>
                <c:pt idx="4" formatCode="0.00">
                  <c:v>20.5</c:v>
                </c:pt>
                <c:pt idx="5" formatCode="0.00">
                  <c:v>36.64</c:v>
                </c:pt>
                <c:pt idx="6" formatCode="0.00">
                  <c:v>10.9</c:v>
                </c:pt>
                <c:pt idx="7" formatCode="0.00">
                  <c:v>6.5</c:v>
                </c:pt>
              </c:numCache>
            </c:numRef>
          </c:val>
          <c:smooth val="0"/>
          <c:extLst>
            <c:ext xmlns:c16="http://schemas.microsoft.com/office/drawing/2014/chart" uri="{C3380CC4-5D6E-409C-BE32-E72D297353CC}">
              <c16:uniqueId val="{00000004-7BDC-4A3A-ACA0-6B53D5227D6C}"/>
            </c:ext>
          </c:extLst>
        </c:ser>
        <c:ser>
          <c:idx val="5"/>
          <c:order val="5"/>
          <c:tx>
            <c:strRef>
              <c:f>Sheet2!$B$50</c:f>
              <c:strCache>
                <c:ptCount val="1"/>
                <c:pt idx="0">
                  <c:v>sample 5</c:v>
                </c:pt>
              </c:strCache>
            </c:strRef>
          </c:tx>
          <c:spPr>
            <a:ln w="19050" cap="rnd" cmpd="sng" algn="ctr">
              <a:solidFill>
                <a:schemeClr val="accent6"/>
              </a:solidFill>
              <a:prstDash val="sysDot"/>
              <a:round/>
            </a:ln>
            <a:effectLst/>
          </c:spPr>
          <c:marker>
            <c:symbol val="none"/>
          </c:marker>
          <c:cat>
            <c:strRef>
              <c:f>Sheet2!$C$44:$J$44</c:f>
              <c:strCache>
                <c:ptCount val="8"/>
                <c:pt idx="0">
                  <c:v>Myogoblin (410)</c:v>
                </c:pt>
                <c:pt idx="1">
                  <c:v>Myogoblin (435)</c:v>
                </c:pt>
                <c:pt idx="2">
                  <c:v>Metmyoglobin (485)</c:v>
                </c:pt>
                <c:pt idx="3">
                  <c:v>Deoxy myoglobin (585)</c:v>
                </c:pt>
                <c:pt idx="4">
                  <c:v>Sulmyoglobin (645)</c:v>
                </c:pt>
                <c:pt idx="5">
                  <c:v>Fat (860)</c:v>
                </c:pt>
                <c:pt idx="6">
                  <c:v>Fat (900)</c:v>
                </c:pt>
                <c:pt idx="7">
                  <c:v>Fat (940)</c:v>
                </c:pt>
              </c:strCache>
            </c:strRef>
          </c:cat>
          <c:val>
            <c:numRef>
              <c:f>Sheet2!$C$50:$J$50</c:f>
              <c:numCache>
                <c:formatCode>0.00</c:formatCode>
                <c:ptCount val="8"/>
                <c:pt idx="0">
                  <c:v>0.8</c:v>
                </c:pt>
                <c:pt idx="1">
                  <c:v>1.2</c:v>
                </c:pt>
                <c:pt idx="2">
                  <c:v>0.28000000000000003</c:v>
                </c:pt>
                <c:pt idx="3">
                  <c:v>2.83</c:v>
                </c:pt>
                <c:pt idx="4">
                  <c:v>10.5</c:v>
                </c:pt>
                <c:pt idx="5">
                  <c:v>11.4</c:v>
                </c:pt>
                <c:pt idx="6">
                  <c:v>2.83</c:v>
                </c:pt>
                <c:pt idx="7">
                  <c:v>1.1200000000000001</c:v>
                </c:pt>
              </c:numCache>
            </c:numRef>
          </c:val>
          <c:smooth val="0"/>
          <c:extLst>
            <c:ext xmlns:c16="http://schemas.microsoft.com/office/drawing/2014/chart" uri="{C3380CC4-5D6E-409C-BE32-E72D297353CC}">
              <c16:uniqueId val="{00000005-7BDC-4A3A-ACA0-6B53D5227D6C}"/>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612236847"/>
        <c:axId val="612223407"/>
      </c:lineChart>
      <c:catAx>
        <c:axId val="612236847"/>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US" sz="900" b="1" i="0" u="none" strike="noStrike" kern="1200" baseline="0">
                    <a:solidFill>
                      <a:srgbClr val="000000">
                        <a:lumMod val="65000"/>
                        <a:lumOff val="35000"/>
                      </a:srgbClr>
                    </a:solidFill>
                    <a:effectLst/>
                  </a:rPr>
                  <a:t>Chromophores (wavelengths)</a:t>
                </a:r>
                <a:endParaRPr lang="en-ID" sz="900" b="0" i="0" u="none" strike="noStrike" kern="1200" baseline="0">
                  <a:solidFill>
                    <a:srgbClr val="000000">
                      <a:lumMod val="65000"/>
                      <a:lumOff val="35000"/>
                    </a:srgbClr>
                  </a:solidFill>
                </a:endParaRP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612223407"/>
        <c:crosses val="autoZero"/>
        <c:auto val="1"/>
        <c:lblAlgn val="ctr"/>
        <c:lblOffset val="100"/>
        <c:noMultiLvlLbl val="0"/>
      </c:catAx>
      <c:valAx>
        <c:axId val="612223407"/>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US" sz="900" b="1" i="0" u="none" strike="noStrike" kern="1200" baseline="0">
                    <a:solidFill>
                      <a:srgbClr val="000000">
                        <a:lumMod val="65000"/>
                        <a:lumOff val="35000"/>
                      </a:srgbClr>
                    </a:solidFill>
                    <a:effectLst/>
                  </a:rPr>
                  <a:t>density</a:t>
                </a:r>
                <a:endParaRPr lang="en-ID" sz="900" b="0" i="0" u="none" strike="noStrike" kern="1200" baseline="0">
                  <a:solidFill>
                    <a:srgbClr val="000000">
                      <a:lumMod val="65000"/>
                      <a:lumOff val="35000"/>
                    </a:srgbClr>
                  </a:solidFill>
                </a:endParaRP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612236847"/>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0.81609493526180288"/>
          <c:y val="8.8207970403339525E-2"/>
          <c:w val="0.18343976873398768"/>
          <c:h val="0.4077416245561564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F4F53-A9A8-4469-93ED-89D70FA64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1641</TotalTime>
  <Pages>1</Pages>
  <Words>5164</Words>
  <Characters>29441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Hp</cp:lastModifiedBy>
  <cp:revision>99</cp:revision>
  <cp:lastPrinted>2019-11-26T03:45:00Z</cp:lastPrinted>
  <dcterms:created xsi:type="dcterms:W3CDTF">2019-09-25T01:30:00Z</dcterms:created>
  <dcterms:modified xsi:type="dcterms:W3CDTF">2024-11-04T08:17:00Z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588abb15fa5db425805d3ee2bff3182338ced139be9240ff46a2aaad44e265a2</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11th edition - Harvard</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6816ff20-94ea-3d8f-9de6-9f497b57d906</vt:lpwstr>
  </property>
  <property fmtid="{D5CDD505-2E9C-101B-9397-08002B2CF9AE}" pid="25" name="Mendeley Citation Style_1">
    <vt:lpwstr>http://www.zotero.org/styles/ieee</vt:lpwstr>
  </property>
</Properties>
</file>