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710133" w14:textId="34729FC8" w:rsidR="00EA50A7" w:rsidRPr="002579AD" w:rsidRDefault="00EF7CB9" w:rsidP="002579AD">
      <w:pPr>
        <w:pStyle w:val="PaperTitle"/>
        <w:spacing w:after="240"/>
        <w:rPr>
          <w:sz w:val="24"/>
          <w:szCs w:val="24"/>
        </w:rPr>
      </w:pPr>
      <w:r w:rsidRPr="002579AD">
        <w:t>Warehouse Order Picking Simulation Model: Considering Storage Layout and Picker Routes</w:t>
      </w:r>
    </w:p>
    <w:p w14:paraId="50BF688B" w14:textId="789561CB" w:rsidR="00EA50A7" w:rsidRPr="002579AD" w:rsidRDefault="002579AD" w:rsidP="00784F94">
      <w:pPr>
        <w:pStyle w:val="AuthorName"/>
        <w:rPr>
          <w:b/>
          <w:szCs w:val="28"/>
        </w:rPr>
      </w:pPr>
      <w:r w:rsidRPr="002579AD">
        <w:t>Muhammad Faisal Ibrahi</w:t>
      </w:r>
      <w:r w:rsidR="00875442">
        <w:t>m</w:t>
      </w:r>
      <w:r w:rsidR="005C2B16" w:rsidRPr="002579AD">
        <w:rPr>
          <w:vertAlign w:val="superscript"/>
        </w:rPr>
        <w:t>a</w:t>
      </w:r>
      <w:r w:rsidR="00EA50A7" w:rsidRPr="002579AD">
        <w:rPr>
          <w:vertAlign w:val="superscript"/>
        </w:rPr>
        <w:t>)</w:t>
      </w:r>
      <w:r w:rsidR="00EA50A7" w:rsidRPr="002579AD">
        <w:t xml:space="preserve">, </w:t>
      </w:r>
      <w:r w:rsidR="00676D20" w:rsidRPr="002579AD">
        <w:t xml:space="preserve">Fahd Han Bey </w:t>
      </w:r>
      <w:proofErr w:type="spellStart"/>
      <w:r w:rsidR="00676D20" w:rsidRPr="002579AD">
        <w:t>Ardafan</w:t>
      </w:r>
      <w:r w:rsidR="005C2B16" w:rsidRPr="002579AD">
        <w:rPr>
          <w:vertAlign w:val="superscript"/>
        </w:rPr>
        <w:t>b</w:t>
      </w:r>
      <w:proofErr w:type="spellEnd"/>
      <w:r w:rsidR="00DA6D7D" w:rsidRPr="002579AD">
        <w:rPr>
          <w:vertAlign w:val="superscript"/>
        </w:rPr>
        <w:t>)</w:t>
      </w:r>
      <w:r w:rsidR="00EA50A7" w:rsidRPr="002579AD">
        <w:t xml:space="preserve">, </w:t>
      </w:r>
      <w:r w:rsidR="00676D20" w:rsidRPr="002579AD">
        <w:t xml:space="preserve">Prita </w:t>
      </w:r>
      <w:proofErr w:type="spellStart"/>
      <w:r w:rsidR="00676D20" w:rsidRPr="002579AD">
        <w:t>Meilanitasari</w:t>
      </w:r>
      <w:r w:rsidR="00300407" w:rsidRPr="002579AD">
        <w:rPr>
          <w:vertAlign w:val="superscript"/>
        </w:rPr>
        <w:t>c</w:t>
      </w:r>
      <w:proofErr w:type="spellEnd"/>
      <w:r w:rsidR="00DA6D7D" w:rsidRPr="002579AD">
        <w:rPr>
          <w:vertAlign w:val="superscript"/>
        </w:rPr>
        <w:t>)</w:t>
      </w:r>
      <w:r w:rsidR="00DA6D7D" w:rsidRPr="002579AD">
        <w:t xml:space="preserve">, </w:t>
      </w:r>
      <w:r w:rsidR="00C12951">
        <w:t xml:space="preserve">and </w:t>
      </w:r>
      <w:r w:rsidR="00676D20" w:rsidRPr="002579AD">
        <w:t xml:space="preserve">Maulin </w:t>
      </w:r>
      <w:proofErr w:type="spellStart"/>
      <w:r w:rsidR="00676D20" w:rsidRPr="002579AD">
        <w:t>Masyito</w:t>
      </w:r>
      <w:proofErr w:type="spellEnd"/>
      <w:r w:rsidR="00676D20" w:rsidRPr="002579AD">
        <w:t xml:space="preserve"> Putri</w:t>
      </w:r>
      <w:r w:rsidR="00676D20" w:rsidRPr="002579AD">
        <w:rPr>
          <w:vertAlign w:val="superscript"/>
        </w:rPr>
        <w:t>d</w:t>
      </w:r>
      <w:r w:rsidR="00DA6D7D" w:rsidRPr="002579AD">
        <w:rPr>
          <w:vertAlign w:val="superscript"/>
        </w:rPr>
        <w:t>)</w:t>
      </w:r>
    </w:p>
    <w:p w14:paraId="2F3BAB1C" w14:textId="3DC8662B" w:rsidR="005649A6" w:rsidRPr="002579AD" w:rsidRDefault="00676D20" w:rsidP="002579AD">
      <w:pPr>
        <w:pStyle w:val="AuthorAffiliation"/>
        <w:spacing w:after="240"/>
      </w:pPr>
      <w:r w:rsidRPr="002579AD">
        <w:t xml:space="preserve">Department of Logistics Engineering, Universitas </w:t>
      </w:r>
      <w:proofErr w:type="spellStart"/>
      <w:r w:rsidRPr="002579AD">
        <w:t>Internasional</w:t>
      </w:r>
      <w:proofErr w:type="spellEnd"/>
      <w:r w:rsidRPr="002579AD">
        <w:t xml:space="preserve"> Semen Indonesia, Gresik, Indonesia </w:t>
      </w:r>
    </w:p>
    <w:p w14:paraId="5B4F6C06" w14:textId="4C044767" w:rsidR="00676D20" w:rsidRPr="002579AD" w:rsidRDefault="00676D20" w:rsidP="00676D20">
      <w:pPr>
        <w:pStyle w:val="AuthorEmail"/>
      </w:pPr>
      <w:r w:rsidRPr="002579AD">
        <w:rPr>
          <w:shd w:val="clear" w:color="auto" w:fill="FFFFFF"/>
          <w:vertAlign w:val="superscript"/>
        </w:rPr>
        <w:t>a)</w:t>
      </w:r>
      <w:r w:rsidR="00C12951">
        <w:rPr>
          <w:shd w:val="clear" w:color="auto" w:fill="FFFFFF"/>
          <w:vertAlign w:val="superscript"/>
        </w:rPr>
        <w:t xml:space="preserve"> </w:t>
      </w:r>
      <w:r w:rsidRPr="002579AD">
        <w:rPr>
          <w:shd w:val="clear" w:color="auto" w:fill="FFFFFF"/>
        </w:rPr>
        <w:t xml:space="preserve">Corresponding author: </w:t>
      </w:r>
      <w:hyperlink r:id="rId6" w:history="1">
        <w:r w:rsidR="002579AD" w:rsidRPr="002579AD">
          <w:rPr>
            <w:rStyle w:val="Hyperlink"/>
            <w:color w:val="auto"/>
            <w:u w:val="none"/>
          </w:rPr>
          <w:t>muhammad.ibrahim@uisi.ac.id</w:t>
        </w:r>
      </w:hyperlink>
      <w:r w:rsidR="002579AD" w:rsidRPr="002579AD">
        <w:t xml:space="preserve"> </w:t>
      </w:r>
    </w:p>
    <w:p w14:paraId="6DA8AE54" w14:textId="5B3414B5" w:rsidR="00676D20" w:rsidRPr="002579AD" w:rsidRDefault="00676D20" w:rsidP="00676D20">
      <w:pPr>
        <w:pStyle w:val="AuthorEmail"/>
        <w:rPr>
          <w:shd w:val="clear" w:color="auto" w:fill="FFFFFF"/>
        </w:rPr>
      </w:pPr>
      <w:r w:rsidRPr="002579AD">
        <w:rPr>
          <w:vertAlign w:val="superscript"/>
        </w:rPr>
        <w:t>b)</w:t>
      </w:r>
      <w:r w:rsidR="00C12951">
        <w:rPr>
          <w:vertAlign w:val="superscript"/>
        </w:rPr>
        <w:t xml:space="preserve"> </w:t>
      </w:r>
      <w:hyperlink r:id="rId7" w:history="1">
        <w:r w:rsidR="002579AD" w:rsidRPr="002579AD">
          <w:rPr>
            <w:rStyle w:val="Hyperlink"/>
            <w:color w:val="auto"/>
            <w:u w:val="none"/>
          </w:rPr>
          <w:t>fahd.ardafan20@student.uisi.ac.id</w:t>
        </w:r>
      </w:hyperlink>
      <w:r w:rsidR="002579AD" w:rsidRPr="002579AD">
        <w:t xml:space="preserve"> </w:t>
      </w:r>
    </w:p>
    <w:p w14:paraId="10F015F2" w14:textId="780B38DF" w:rsidR="00676D20" w:rsidRPr="002579AD" w:rsidRDefault="00676D20" w:rsidP="00676D20">
      <w:pPr>
        <w:pStyle w:val="AuthorEmail"/>
      </w:pPr>
      <w:r w:rsidRPr="002579AD">
        <w:rPr>
          <w:vertAlign w:val="superscript"/>
        </w:rPr>
        <w:t>c)</w:t>
      </w:r>
      <w:r w:rsidR="00C12951">
        <w:rPr>
          <w:vertAlign w:val="superscript"/>
        </w:rPr>
        <w:t xml:space="preserve"> </w:t>
      </w:r>
      <w:hyperlink r:id="rId8" w:history="1">
        <w:r w:rsidR="002579AD" w:rsidRPr="002579AD">
          <w:rPr>
            <w:rStyle w:val="Hyperlink"/>
            <w:color w:val="auto"/>
            <w:u w:val="none"/>
          </w:rPr>
          <w:t>prita.meilanitasari@uisi.ac.id</w:t>
        </w:r>
      </w:hyperlink>
      <w:r w:rsidR="002579AD" w:rsidRPr="002579AD">
        <w:t xml:space="preserve"> </w:t>
      </w:r>
    </w:p>
    <w:p w14:paraId="414390DA" w14:textId="6191AA09" w:rsidR="00676D20" w:rsidRPr="002579AD" w:rsidRDefault="00676D20" w:rsidP="00676D20">
      <w:pPr>
        <w:pStyle w:val="AuthorEmail"/>
      </w:pPr>
      <w:r w:rsidRPr="002579AD">
        <w:rPr>
          <w:vertAlign w:val="superscript"/>
        </w:rPr>
        <w:t>d)</w:t>
      </w:r>
      <w:r w:rsidR="00C12951">
        <w:rPr>
          <w:vertAlign w:val="superscript"/>
        </w:rPr>
        <w:t xml:space="preserve"> </w:t>
      </w:r>
      <w:hyperlink r:id="rId9" w:history="1">
        <w:r w:rsidR="002579AD" w:rsidRPr="002579AD">
          <w:rPr>
            <w:rStyle w:val="Hyperlink"/>
            <w:color w:val="auto"/>
            <w:u w:val="none"/>
          </w:rPr>
          <w:t>maulin.putri@uisi.ac.id</w:t>
        </w:r>
      </w:hyperlink>
      <w:r w:rsidR="002579AD" w:rsidRPr="002579AD">
        <w:t xml:space="preserve"> </w:t>
      </w:r>
    </w:p>
    <w:p w14:paraId="14148975" w14:textId="4BE2C6B8" w:rsidR="00676D20" w:rsidRPr="002579AD" w:rsidRDefault="00EA50A7" w:rsidP="00CA3BBC">
      <w:pPr>
        <w:pStyle w:val="Abstract"/>
      </w:pPr>
      <w:r w:rsidRPr="002579AD">
        <w:rPr>
          <w:b/>
        </w:rPr>
        <w:t>Abstract</w:t>
      </w:r>
      <w:r w:rsidR="00784F94" w:rsidRPr="002579AD">
        <w:rPr>
          <w:b/>
        </w:rPr>
        <w:t xml:space="preserve">. </w:t>
      </w:r>
      <w:r w:rsidRPr="002579AD">
        <w:t xml:space="preserve"> </w:t>
      </w:r>
      <w:r w:rsidR="009345C0" w:rsidRPr="002579AD">
        <w:t>Order picking accounts for 50–70% of warehouse costs and directly impacts customer satisfaction. To optimize this process, this study examines warehouse layouts and picker routes using simulation methods. Two layouts, chevron and leaf, are considered, as prior research suggests they can reduce order picking time by 10%–20%. The study also evaluates s-shape and return picker routes, chosen for their ease of implementation despite being less optimal. Additionally, ABC classification is incorporated, as it has been shown to reduce order picking time significantly. Results indicate the leaf layout offers the shortest picking time, reducing it by 3%–49% compared to existing and chevron layouts. ABC classification further decreases picking time by 28%–36%. For picker routes, the s-shape route reduces travel distance by 19%–45% compared to the return route. These findings demonstrate that optimizing layouts and routes can reduce picking time, improve order fulfillment speed, and enhance customer satisfaction, providing valuable insights for logistics optimization through simulation.</w:t>
      </w:r>
      <w:r w:rsidR="00676D20" w:rsidRPr="002579AD">
        <w:t xml:space="preserve"> </w:t>
      </w:r>
      <w:r w:rsidR="009345C0" w:rsidRPr="002579AD">
        <w:t>This study</w:t>
      </w:r>
      <w:r w:rsidR="00676D20" w:rsidRPr="002579AD">
        <w:t xml:space="preserve"> contributes to the field of logistics by providing empirical evidence supporting the use of simulation methods to optimize warehouse layouts and picker routes.</w:t>
      </w:r>
    </w:p>
    <w:p w14:paraId="282ACB97" w14:textId="392519C2" w:rsidR="00EA50A7" w:rsidRPr="002579AD" w:rsidRDefault="00EA50A7" w:rsidP="00784F94">
      <w:pPr>
        <w:pStyle w:val="Abstract"/>
      </w:pPr>
      <w:r w:rsidRPr="002579AD">
        <w:rPr>
          <w:b/>
        </w:rPr>
        <w:t xml:space="preserve">Keywords: </w:t>
      </w:r>
      <w:r w:rsidR="009345C0" w:rsidRPr="002579AD">
        <w:t>Order Picking, Picker Route, Storage Layout, Discrete Simulation, Warehouse.</w:t>
      </w:r>
      <w:r w:rsidRPr="002579AD">
        <w:t xml:space="preserve"> </w:t>
      </w:r>
    </w:p>
    <w:p w14:paraId="0CD11642" w14:textId="11C772BC" w:rsidR="00EA50A7" w:rsidRPr="002579AD" w:rsidRDefault="00EA50A7" w:rsidP="00784F94">
      <w:pPr>
        <w:pStyle w:val="Heading1"/>
      </w:pPr>
      <w:r w:rsidRPr="002579AD">
        <w:t>INTRODUCTION</w:t>
      </w:r>
    </w:p>
    <w:p w14:paraId="658A842F" w14:textId="24C90DD2" w:rsidR="00977CA9" w:rsidRPr="00A62069" w:rsidRDefault="00977CA9" w:rsidP="00977CA9">
      <w:pPr>
        <w:pStyle w:val="Paragraph"/>
        <w:rPr>
          <w:rStyle w:val="Emphasis"/>
        </w:rPr>
      </w:pPr>
      <w:bookmarkStart w:id="0" w:name="_Hlk173608499"/>
      <w:r w:rsidRPr="00A62069">
        <w:rPr>
          <w:rStyle w:val="Emphasis"/>
        </w:rPr>
        <w:t>The intense business competition and high customer demand in today's market compel companies to enhance warehouse operations to shorten business process times</w:t>
      </w:r>
      <w:r w:rsidR="00C56C4F" w:rsidRPr="00A62069">
        <w:rPr>
          <w:rStyle w:val="Emphasis"/>
        </w:rPr>
        <w:t xml:space="preserve"> </w:t>
      </w:r>
      <w:r w:rsidR="00C56C4F" w:rsidRPr="00A62069">
        <w:rPr>
          <w:rStyle w:val="Emphasis"/>
        </w:rPr>
        <w:fldChar w:fldCharType="begin">
          <w:fldData xml:space="preserve">PEVuZE5vdGU+PENpdGU+PEF1dGhvcj5NYXNhZTwvQXV0aG9yPjxZZWFyPjIwMjE8L1llYXI+PFJl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</w:fldData>
        </w:fldChar>
      </w:r>
      <w:r w:rsidR="002579AD" w:rsidRPr="00A62069">
        <w:rPr>
          <w:rStyle w:val="Emphasis"/>
        </w:rPr>
        <w:instrText xml:space="preserve"> ADDIN EN.CITE </w:instrText>
      </w:r>
      <w:r w:rsidR="002579AD" w:rsidRPr="00A62069">
        <w:rPr>
          <w:rStyle w:val="Emphasis"/>
        </w:rPr>
        <w:fldChar w:fldCharType="begin">
          <w:fldData xml:space="preserve">PEVuZE5vdGU+PENpdGU+PEF1dGhvcj5NYXNhZTwvQXV0aG9yPjxZZWFyPjIwMjE8L1llYXI+PFJl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</w:fldData>
        </w:fldChar>
      </w:r>
      <w:r w:rsidR="002579AD" w:rsidRPr="00A62069">
        <w:rPr>
          <w:rStyle w:val="Emphasis"/>
        </w:rPr>
        <w:instrText xml:space="preserve"> ADDIN EN.CITE.DATA </w:instrText>
      </w:r>
      <w:r w:rsidR="002579AD" w:rsidRPr="00A62069">
        <w:rPr>
          <w:rStyle w:val="Emphasis"/>
        </w:rPr>
      </w:r>
      <w:r w:rsidR="002579AD" w:rsidRPr="00A62069">
        <w:rPr>
          <w:rStyle w:val="Emphasis"/>
        </w:rPr>
        <w:fldChar w:fldCharType="end"/>
      </w:r>
      <w:r w:rsidR="00C56C4F" w:rsidRPr="00A62069">
        <w:rPr>
          <w:rStyle w:val="Emphasis"/>
        </w:rPr>
      </w:r>
      <w:r w:rsidR="00C56C4F" w:rsidRPr="00A62069">
        <w:rPr>
          <w:rStyle w:val="Emphasis"/>
        </w:rPr>
        <w:fldChar w:fldCharType="separate"/>
      </w:r>
      <w:r w:rsidR="002579AD" w:rsidRPr="00A62069">
        <w:rPr>
          <w:rStyle w:val="Emphasis"/>
        </w:rPr>
        <w:t>[1, 2]</w:t>
      </w:r>
      <w:r w:rsidR="00C56C4F" w:rsidRPr="00A62069">
        <w:rPr>
          <w:rStyle w:val="Emphasis"/>
        </w:rPr>
        <w:fldChar w:fldCharType="end"/>
      </w:r>
      <w:r w:rsidRPr="00A62069">
        <w:rPr>
          <w:rStyle w:val="Emphasis"/>
        </w:rPr>
        <w:t>. The wide variety and quantity of products stored in warehouses present a significant challenge that must be addressed in warehouse operations</w:t>
      </w:r>
      <w:r w:rsidR="00C56C4F" w:rsidRPr="00A62069">
        <w:rPr>
          <w:rStyle w:val="Emphasis"/>
        </w:rPr>
        <w:t xml:space="preserve"> </w:t>
      </w:r>
      <w:r w:rsidR="00C56C4F" w:rsidRPr="00A62069">
        <w:rPr>
          <w:rStyle w:val="Emphasis"/>
        </w:rPr>
        <w:fldChar w:fldCharType="begin"/>
      </w:r>
      <w:r w:rsidR="002579AD" w:rsidRPr="00A62069">
        <w:rPr>
          <w:rStyle w:val="Emphasis"/>
        </w:rPr>
        <w:instrText xml:space="preserve"> ADDIN EN.CITE &lt;EndNote&gt;&lt;Cite&gt;&lt;Author&gt;Boysen&lt;/Author&gt;&lt;Year&gt;2019&lt;/Year&gt;&lt;RecNum&gt;5&lt;/RecNum&gt;&lt;DisplayText&gt;[3, 4]&lt;/DisplayText&gt;&lt;record&gt;&lt;rec-number&gt;5&lt;/rec-number&gt;&lt;foreign-keys&gt;&lt;key app="EN" db-id="2pdwfvat1dfppwep9eev5z06x0wx22dpfzrz" timestamp="1675126872"&gt;5&lt;/key&gt;&lt;/foreign-keys&gt;&lt;ref-type name="Journal Article"&gt;17&lt;/ref-type&gt;&lt;contributors&gt;&lt;authors&gt;&lt;author&gt;Boysen, Nils&lt;/author&gt;&lt;author&gt;De Koster, René&lt;/author&gt;&lt;author&gt;Weidinger, Felix %J European Journal of Operational Research&lt;/author&gt;&lt;/authors&gt;&lt;/contributors&gt;&lt;titles&gt;&lt;title&gt;Warehousing in the e-commerce era: A survey&lt;/title&gt;&lt;/titles&gt;&lt;pages&gt;396-411&lt;/pages&gt;&lt;volume&gt;277&lt;/volume&gt;&lt;number&gt;2&lt;/number&gt;&lt;dates&gt;&lt;year&gt;2019&lt;/year&gt;&lt;/dates&gt;&lt;isbn&gt;0377-2217&lt;/isbn&gt;&lt;urls&gt;&lt;/urls&gt;&lt;/record&gt;&lt;/Cite&gt;&lt;Cite&gt;&lt;Author&gt;Engels&lt;/Author&gt;&lt;Year&gt;2023&lt;/Year&gt;&lt;RecNum&gt;21&lt;/RecNum&gt;&lt;record&gt;&lt;rec-number&gt;21&lt;/rec-number&gt;&lt;foreign-keys&gt;&lt;key app="EN" db-id="2pdwfvat1dfppwep9eev5z06x0wx22dpfzrz" timestamp="1693360349"&gt;21&lt;/key&gt;&lt;/foreign-keys&gt;&lt;ref-type name="Journal Article"&gt;17&lt;/ref-type&gt;&lt;contributors&gt;&lt;authors&gt;&lt;author&gt;Engels, Tim&lt;/author&gt;&lt;author&gt;Adan, Ivo&lt;/author&gt;&lt;author&gt;Boxma, Onno&lt;/author&gt;&lt;author&gt;Resing, Jacques&lt;/author&gt;&lt;/authors&gt;&lt;/contributors&gt;&lt;titles&gt;&lt;title&gt;Exact results for the order picking time distribution under return routing&lt;/title&gt;&lt;secondary-title&gt;Operations Research Letters&lt;/secondary-title&gt;&lt;/titles&gt;&lt;periodical&gt;&lt;full-title&gt;Operations Research Letters&lt;/full-title&gt;&lt;/periodical&gt;&lt;pages&gt;179-186&lt;/pages&gt;&lt;volume&gt;51&lt;/volume&gt;&lt;number&gt;2&lt;/number&gt;&lt;keywords&gt;&lt;keyword&gt;Warehousing&lt;/keyword&gt;&lt;keyword&gt;Storage assignment&lt;/keyword&gt;&lt;keyword&gt;Order picking time&lt;/keyword&gt;&lt;keyword&gt;Return routing&lt;/keyword&gt;&lt;/keywords&gt;&lt;dates&gt;&lt;year&gt;2023&lt;/year&gt;&lt;pub-dates&gt;&lt;date&gt;2023/03/01/&lt;/date&gt;&lt;/pub-dates&gt;&lt;/dates&gt;&lt;isbn&gt;0167-6377&lt;/isbn&gt;&lt;urls&gt;&lt;related-urls&gt;&lt;url&gt;https://www.sciencedirect.com/science/article/pii/S0167637723000251&lt;/url&gt;&lt;/related-urls&gt;&lt;/urls&gt;&lt;electronic-resource-num&gt;https://doi.org/10.1016/j.orl.2023.02.003&lt;/electronic-resource-num&gt;&lt;/record&gt;&lt;/Cite&gt;&lt;/EndNote&gt;</w:instrText>
      </w:r>
      <w:r w:rsidR="00C56C4F" w:rsidRPr="00A62069">
        <w:rPr>
          <w:rStyle w:val="Emphasis"/>
        </w:rPr>
        <w:fldChar w:fldCharType="separate"/>
      </w:r>
      <w:r w:rsidR="002579AD" w:rsidRPr="00A62069">
        <w:rPr>
          <w:rStyle w:val="Emphasis"/>
        </w:rPr>
        <w:t>[3, 4]</w:t>
      </w:r>
      <w:r w:rsidR="00C56C4F" w:rsidRPr="00A62069">
        <w:rPr>
          <w:rStyle w:val="Emphasis"/>
        </w:rPr>
        <w:fldChar w:fldCharType="end"/>
      </w:r>
      <w:r w:rsidRPr="00A62069">
        <w:rPr>
          <w:rStyle w:val="Emphasis"/>
        </w:rPr>
        <w:t xml:space="preserve">. Coupled with technological advancements, the trend of increasing consumer demand for higher quantities, shorter delivery times, and consistently high-quality service poses a challenge for companies or organizations. To meet these demands, warehouses must efficiently perform all operational activities such as receiving, </w:t>
      </w:r>
      <w:proofErr w:type="spellStart"/>
      <w:r w:rsidRPr="00A62069">
        <w:rPr>
          <w:rStyle w:val="Emphasis"/>
        </w:rPr>
        <w:t>putaway</w:t>
      </w:r>
      <w:proofErr w:type="spellEnd"/>
      <w:r w:rsidRPr="00A62069">
        <w:rPr>
          <w:rStyle w:val="Emphasis"/>
        </w:rPr>
        <w:t>, cross-docking, order picking, and more, ensuring a smooth supply chain with minimal operational costs and high customer service levels</w:t>
      </w:r>
      <w:r w:rsidR="00C56C4F" w:rsidRPr="00A62069">
        <w:rPr>
          <w:rStyle w:val="Emphasis"/>
        </w:rPr>
        <w:t xml:space="preserve"> </w:t>
      </w:r>
      <w:r w:rsidR="00C56C4F" w:rsidRPr="00A62069">
        <w:rPr>
          <w:rStyle w:val="Emphasis"/>
        </w:rPr>
        <w:fldChar w:fldCharType="begin">
          <w:fldData xml:space="preserve">PEVuZE5vdGU+PENpdGU+PEF1dGhvcj5Cb3lzZW48L0F1dGhvcj48WWVhcj4yMDE5PC9ZZWFyPjxS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</w:fldData>
        </w:fldChar>
      </w:r>
      <w:r w:rsidR="002579AD" w:rsidRPr="00A62069">
        <w:rPr>
          <w:rStyle w:val="Emphasis"/>
        </w:rPr>
        <w:instrText xml:space="preserve"> ADDIN EN.CITE </w:instrText>
      </w:r>
      <w:r w:rsidR="002579AD" w:rsidRPr="00A62069">
        <w:rPr>
          <w:rStyle w:val="Emphasis"/>
        </w:rPr>
        <w:fldChar w:fldCharType="begin">
          <w:fldData xml:space="preserve">PEVuZE5vdGU+PENpdGU+PEF1dGhvcj5Cb3lzZW48L0F1dGhvcj48WWVhcj4yMDE5PC9ZZWFyPjxS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</w:fldData>
        </w:fldChar>
      </w:r>
      <w:r w:rsidR="002579AD" w:rsidRPr="00A62069">
        <w:rPr>
          <w:rStyle w:val="Emphasis"/>
        </w:rPr>
        <w:instrText xml:space="preserve"> ADDIN EN.CITE.DATA </w:instrText>
      </w:r>
      <w:r w:rsidR="002579AD" w:rsidRPr="00A62069">
        <w:rPr>
          <w:rStyle w:val="Emphasis"/>
        </w:rPr>
      </w:r>
      <w:r w:rsidR="002579AD" w:rsidRPr="00A62069">
        <w:rPr>
          <w:rStyle w:val="Emphasis"/>
        </w:rPr>
        <w:fldChar w:fldCharType="end"/>
      </w:r>
      <w:r w:rsidR="00C56C4F" w:rsidRPr="00A62069">
        <w:rPr>
          <w:rStyle w:val="Emphasis"/>
        </w:rPr>
      </w:r>
      <w:r w:rsidR="00C56C4F" w:rsidRPr="00A62069">
        <w:rPr>
          <w:rStyle w:val="Emphasis"/>
        </w:rPr>
        <w:fldChar w:fldCharType="separate"/>
      </w:r>
      <w:r w:rsidR="002579AD" w:rsidRPr="00A62069">
        <w:rPr>
          <w:rStyle w:val="Emphasis"/>
        </w:rPr>
        <w:t>[3, 5-8]</w:t>
      </w:r>
      <w:r w:rsidR="00C56C4F" w:rsidRPr="00A62069">
        <w:rPr>
          <w:rStyle w:val="Emphasis"/>
        </w:rPr>
        <w:fldChar w:fldCharType="end"/>
      </w:r>
      <w:r w:rsidRPr="00A62069">
        <w:rPr>
          <w:rStyle w:val="Emphasis"/>
        </w:rPr>
        <w:t>. This study focuses on order picking activities because, according to several studies, order picking is the most crucial activity in terms of labor, time, and cost, accounting for 50–70% of total warehouse expenses</w:t>
      </w:r>
      <w:r w:rsidR="00C56C4F" w:rsidRPr="00A62069">
        <w:rPr>
          <w:rStyle w:val="Emphasis"/>
        </w:rPr>
        <w:t xml:space="preserve"> </w:t>
      </w:r>
      <w:r w:rsidR="00C56C4F" w:rsidRPr="00A62069">
        <w:rPr>
          <w:rStyle w:val="Emphasis"/>
        </w:rPr>
        <w:fldChar w:fldCharType="begin">
          <w:fldData xml:space="preserve">PEVuZE5vdGU+PENpdGU+PEF1dGhvcj5XaW5rZWxoYXVzPC9BdXRob3I+PFllYXI+MjAyMDwvWWVh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</w:fldData>
        </w:fldChar>
      </w:r>
      <w:r w:rsidR="002579AD" w:rsidRPr="00A62069">
        <w:rPr>
          <w:rStyle w:val="Emphasis"/>
        </w:rPr>
        <w:instrText xml:space="preserve"> ADDIN EN.CITE </w:instrText>
      </w:r>
      <w:r w:rsidR="002579AD" w:rsidRPr="00A62069">
        <w:rPr>
          <w:rStyle w:val="Emphasis"/>
        </w:rPr>
        <w:fldChar w:fldCharType="begin">
          <w:fldData xml:space="preserve">PEVuZE5vdGU+PENpdGU+PEF1dGhvcj5XaW5rZWxoYXVzPC9BdXRob3I+PFllYXI+MjAyMDwvWWVh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</w:fldData>
        </w:fldChar>
      </w:r>
      <w:r w:rsidR="002579AD" w:rsidRPr="00A62069">
        <w:rPr>
          <w:rStyle w:val="Emphasis"/>
        </w:rPr>
        <w:instrText xml:space="preserve"> ADDIN EN.CITE.DATA </w:instrText>
      </w:r>
      <w:r w:rsidR="002579AD" w:rsidRPr="00A62069">
        <w:rPr>
          <w:rStyle w:val="Emphasis"/>
        </w:rPr>
      </w:r>
      <w:r w:rsidR="002579AD" w:rsidRPr="00A62069">
        <w:rPr>
          <w:rStyle w:val="Emphasis"/>
        </w:rPr>
        <w:fldChar w:fldCharType="end"/>
      </w:r>
      <w:r w:rsidR="00C56C4F" w:rsidRPr="00A62069">
        <w:rPr>
          <w:rStyle w:val="Emphasis"/>
        </w:rPr>
      </w:r>
      <w:r w:rsidR="00C56C4F" w:rsidRPr="00A62069">
        <w:rPr>
          <w:rStyle w:val="Emphasis"/>
        </w:rPr>
        <w:fldChar w:fldCharType="separate"/>
      </w:r>
      <w:r w:rsidR="002579AD" w:rsidRPr="00A62069">
        <w:rPr>
          <w:rStyle w:val="Emphasis"/>
        </w:rPr>
        <w:t>[6, 9, 10]</w:t>
      </w:r>
      <w:r w:rsidR="00C56C4F" w:rsidRPr="00A62069">
        <w:rPr>
          <w:rStyle w:val="Emphasis"/>
        </w:rPr>
        <w:fldChar w:fldCharType="end"/>
      </w:r>
      <w:r w:rsidRPr="00A62069">
        <w:rPr>
          <w:rStyle w:val="Emphasis"/>
        </w:rPr>
        <w:t>. According to</w:t>
      </w:r>
      <w:r w:rsidR="00C56C4F" w:rsidRPr="00A62069">
        <w:rPr>
          <w:rStyle w:val="Emphasis"/>
        </w:rPr>
        <w:t xml:space="preserve"> </w:t>
      </w:r>
      <w:r w:rsidR="00C56C4F" w:rsidRPr="00A62069">
        <w:rPr>
          <w:rStyle w:val="Emphasis"/>
        </w:rPr>
        <w:fldChar w:fldCharType="begin"/>
      </w:r>
      <w:r w:rsidR="00E37685" w:rsidRPr="00A62069">
        <w:rPr>
          <w:rStyle w:val="Emphasis"/>
        </w:rPr>
        <w:instrText xml:space="preserve"> ADDIN EN.CITE &lt;EndNote&gt;&lt;Cite AuthorYear="1"&gt;&lt;Author&gt;Winkelhaus&lt;/Author&gt;&lt;Year&gt;2020&lt;/Year&gt;&lt;RecNum&gt;4&lt;/RecNum&gt;&lt;DisplayText&gt;Winkelhaus and Grosse [6]&lt;/DisplayText&gt;&lt;record&gt;&lt;rec-number&gt;4&lt;/rec-number&gt;&lt;foreign-keys&gt;&lt;key app="EN" db-id="2pdwfvat1dfppwep9eev5z06x0wx22dpfzrz" timestamp="1675126575"&gt;4&lt;/key&gt;&lt;/foreign-keys&gt;&lt;ref-type name="Journal Article"&gt;17&lt;/ref-type&gt;&lt;contributors&gt;&lt;authors&gt;&lt;author&gt;Winkelhaus, Sven&lt;/author&gt;&lt;author&gt;Grosse, Eric H.&lt;/author&gt;&lt;/authors&gt;&lt;/contributors&gt;&lt;titles&gt;&lt;title&gt;Logistics 4.0: a systematic review towards a new logistics system&lt;/title&gt;&lt;secondary-title&gt;International Journal of Production Research&lt;/secondary-title&gt;&lt;/titles&gt;&lt;periodical&gt;&lt;full-title&gt;International Journal of Production Research&lt;/full-title&gt;&lt;/periodical&gt;&lt;pages&gt;18-43&lt;/pages&gt;&lt;volume&gt;58&lt;/volume&gt;&lt;number&gt;1&lt;/number&gt;&lt;dates&gt;&lt;year&gt;2020&lt;/year&gt;&lt;pub-dates&gt;&lt;date&gt;2020/01/02&lt;/date&gt;&lt;/pub-dates&gt;&lt;/dates&gt;&lt;publisher&gt;Taylor &amp;amp; Francis&lt;/publisher&gt;&lt;isbn&gt;0020-7543&lt;/isbn&gt;&lt;urls&gt;&lt;related-urls&gt;&lt;url&gt;https://doi.org/10.1080/00207543.2019.1612964&lt;/url&gt;&lt;/related-urls&gt;&lt;/urls&gt;&lt;electronic-resource-num&gt;10.1080/00207543.2019.1612964&lt;/electronic-resource-num&gt;&lt;/record&gt;&lt;/Cite&gt;&lt;/EndNote&gt;</w:instrText>
      </w:r>
      <w:r w:rsidR="00C56C4F" w:rsidRPr="00A62069">
        <w:rPr>
          <w:rStyle w:val="Emphasis"/>
        </w:rPr>
        <w:fldChar w:fldCharType="separate"/>
      </w:r>
      <w:r w:rsidR="00E37685" w:rsidRPr="00A62069">
        <w:rPr>
          <w:rStyle w:val="Emphasis"/>
        </w:rPr>
        <w:t>Winkelhaus and Grosse [6]</w:t>
      </w:r>
      <w:r w:rsidR="00C56C4F" w:rsidRPr="00A62069">
        <w:rPr>
          <w:rStyle w:val="Emphasis"/>
        </w:rPr>
        <w:fldChar w:fldCharType="end"/>
      </w:r>
      <w:r w:rsidR="00C56C4F" w:rsidRPr="00A62069">
        <w:rPr>
          <w:rStyle w:val="Emphasis"/>
        </w:rPr>
        <w:t xml:space="preserve"> and </w:t>
      </w:r>
      <w:r w:rsidR="00C56C4F" w:rsidRPr="00A62069">
        <w:rPr>
          <w:rStyle w:val="Emphasis"/>
        </w:rPr>
        <w:fldChar w:fldCharType="begin"/>
      </w:r>
      <w:r w:rsidR="002579AD" w:rsidRPr="00A62069">
        <w:rPr>
          <w:rStyle w:val="Emphasis"/>
        </w:rPr>
        <w:instrText xml:space="preserve"> ADDIN EN.CITE &lt;EndNote&gt;&lt;Cite AuthorYear="1"&gt;&lt;Author&gt;Loske&lt;/Author&gt;&lt;Year&gt;2023&lt;/Year&gt;&lt;RecNum&gt;22&lt;/RecNum&gt;&lt;DisplayText&gt;Loske, Klumpp [11]&lt;/DisplayText&gt;&lt;record&gt;&lt;rec-number&gt;22&lt;/rec-number&gt;&lt;foreign-keys&gt;&lt;key app="EN" db-id="2pdwfvat1dfppwep9eev5z06x0wx22dpfzrz" timestamp="1693361465"&gt;22&lt;/key&gt;&lt;/foreign-keys&gt;&lt;ref-type name="Journal Article"&gt;17&lt;/ref-type&gt;&lt;contributors&gt;&lt;authors&gt;&lt;author&gt;Loske, Dominic&lt;/author&gt;&lt;author&gt;Klumpp, Matthias&lt;/author&gt;&lt;author&gt;Grosse, Eric H.&lt;/author&gt;&lt;author&gt;Modica, Tiziana&lt;/author&gt;&lt;author&gt;Glock, Christoph H.&lt;/author&gt;&lt;/authors&gt;&lt;/contributors&gt;&lt;titles&gt;&lt;title&gt;Storage systems’ impact on order picking time: An empirical economic analysis of flow-rack storage systems&lt;/title&gt;&lt;secondary-title&gt;International Journal of Production Economics&lt;/secondary-title&gt;&lt;/titles&gt;&lt;periodical&gt;&lt;full-title&gt;International Journal of Production Economics&lt;/full-title&gt;&lt;/periodical&gt;&lt;pages&gt;108887&lt;/pages&gt;&lt;volume&gt;261&lt;/volume&gt;&lt;keywords&gt;&lt;keyword&gt;Order picking&lt;/keyword&gt;&lt;keyword&gt;Storage system&lt;/keyword&gt;&lt;keyword&gt;High-density flow-rack&lt;/keyword&gt;&lt;keyword&gt;Human factors&lt;/keyword&gt;&lt;keyword&gt;Economic replenishment quantity&lt;/keyword&gt;&lt;/keywords&gt;&lt;dates&gt;&lt;year&gt;2023&lt;/year&gt;&lt;pub-dates&gt;&lt;date&gt;2023/07/01/&lt;/date&gt;&lt;/pub-dates&gt;&lt;/dates&gt;&lt;isbn&gt;0925-5273&lt;/isbn&gt;&lt;urls&gt;&lt;related-urls&gt;&lt;url&gt;https://www.sciencedirect.com/science/article/pii/S0925527323001196&lt;/url&gt;&lt;/related-urls&gt;&lt;/urls&gt;&lt;electronic-resource-num&gt;https://doi.org/10.1016/j.ijpe.2023.108887&lt;/electronic-resource-num&gt;&lt;/record&gt;&lt;/Cite&gt;&lt;/EndNote&gt;</w:instrText>
      </w:r>
      <w:r w:rsidR="00C56C4F" w:rsidRPr="00A62069">
        <w:rPr>
          <w:rStyle w:val="Emphasis"/>
        </w:rPr>
        <w:fldChar w:fldCharType="separate"/>
      </w:r>
      <w:r w:rsidR="002579AD" w:rsidRPr="00A62069">
        <w:rPr>
          <w:rStyle w:val="Emphasis"/>
        </w:rPr>
        <w:t>Loske, Klumpp [11]</w:t>
      </w:r>
      <w:r w:rsidR="00C56C4F" w:rsidRPr="00A62069">
        <w:rPr>
          <w:rStyle w:val="Emphasis"/>
        </w:rPr>
        <w:fldChar w:fldCharType="end"/>
      </w:r>
      <w:r w:rsidR="00C56C4F" w:rsidRPr="00A62069">
        <w:rPr>
          <w:rStyle w:val="Emphasis"/>
        </w:rPr>
        <w:t xml:space="preserve">, </w:t>
      </w:r>
      <w:r w:rsidRPr="00A62069">
        <w:rPr>
          <w:rStyle w:val="Emphasis"/>
        </w:rPr>
        <w:t>the majority of companies still conduct the order picking process traditionally, with human labor, either manually or with the assistance of technology. Traditionally, the order picking process is carried out by operators who retrieve items from storage racks within the warehouse by walking along the aisles to locate and pick the required items, a method commonly referred to as the person-to-goods system</w:t>
      </w:r>
      <w:r w:rsidR="00C56C4F" w:rsidRPr="00A62069">
        <w:rPr>
          <w:rStyle w:val="Emphasis"/>
        </w:rPr>
        <w:t xml:space="preserve"> </w:t>
      </w:r>
      <w:r w:rsidR="00C56C4F" w:rsidRPr="00A62069">
        <w:rPr>
          <w:rStyle w:val="Emphasis"/>
        </w:rPr>
        <w:fldChar w:fldCharType="begin">
          <w:fldData xml:space="preserve">PEVuZE5vdGU+PENpdGU+PEF1dGhvcj5EZSBLb3N0ZXI8L0F1dGhvcj48WWVhcj4yMDA3PC9ZZWFy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</w:fldData>
        </w:fldChar>
      </w:r>
      <w:r w:rsidR="002579AD" w:rsidRPr="00A62069">
        <w:rPr>
          <w:rStyle w:val="Emphasis"/>
        </w:rPr>
        <w:instrText xml:space="preserve"> ADDIN EN.CITE </w:instrText>
      </w:r>
      <w:r w:rsidR="002579AD" w:rsidRPr="00A62069">
        <w:rPr>
          <w:rStyle w:val="Emphasis"/>
        </w:rPr>
        <w:fldChar w:fldCharType="begin">
          <w:fldData xml:space="preserve">PEVuZE5vdGU+PENpdGU+PEF1dGhvcj5EZSBLb3N0ZXI8L0F1dGhvcj48WWVhcj4yMDA3PC9ZZWFy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</w:fldData>
        </w:fldChar>
      </w:r>
      <w:r w:rsidR="002579AD" w:rsidRPr="00A62069">
        <w:rPr>
          <w:rStyle w:val="Emphasis"/>
        </w:rPr>
        <w:instrText xml:space="preserve"> ADDIN EN.CITE.DATA </w:instrText>
      </w:r>
      <w:r w:rsidR="002579AD" w:rsidRPr="00A62069">
        <w:rPr>
          <w:rStyle w:val="Emphasis"/>
        </w:rPr>
      </w:r>
      <w:r w:rsidR="002579AD" w:rsidRPr="00A62069">
        <w:rPr>
          <w:rStyle w:val="Emphasis"/>
        </w:rPr>
        <w:fldChar w:fldCharType="end"/>
      </w:r>
      <w:r w:rsidR="00C56C4F" w:rsidRPr="00A62069">
        <w:rPr>
          <w:rStyle w:val="Emphasis"/>
        </w:rPr>
      </w:r>
      <w:r w:rsidR="00C56C4F" w:rsidRPr="00A62069">
        <w:rPr>
          <w:rStyle w:val="Emphasis"/>
        </w:rPr>
        <w:fldChar w:fldCharType="separate"/>
      </w:r>
      <w:r w:rsidR="002579AD" w:rsidRPr="00A62069">
        <w:rPr>
          <w:rStyle w:val="Emphasis"/>
        </w:rPr>
        <w:t>[9, 12, 13]</w:t>
      </w:r>
      <w:r w:rsidR="00C56C4F" w:rsidRPr="00A62069">
        <w:rPr>
          <w:rStyle w:val="Emphasis"/>
        </w:rPr>
        <w:fldChar w:fldCharType="end"/>
      </w:r>
      <w:r w:rsidRPr="00A62069">
        <w:rPr>
          <w:rStyle w:val="Emphasis"/>
        </w:rPr>
        <w:t>.</w:t>
      </w:r>
    </w:p>
    <w:p w14:paraId="0DFDE355" w14:textId="6FB79CB2" w:rsidR="00977CA9" w:rsidRPr="00A62069" w:rsidRDefault="00977CA9" w:rsidP="00977CA9">
      <w:pPr>
        <w:pStyle w:val="Paragraph"/>
        <w:rPr>
          <w:rStyle w:val="Emphasis"/>
        </w:rPr>
      </w:pPr>
      <w:r w:rsidRPr="00A62069">
        <w:rPr>
          <w:rStyle w:val="Emphasis"/>
        </w:rPr>
        <w:t xml:space="preserve"> According to</w:t>
      </w:r>
      <w:r w:rsidR="00C56C4F" w:rsidRPr="00A62069">
        <w:rPr>
          <w:rStyle w:val="Emphasis"/>
        </w:rPr>
        <w:t xml:space="preserve"> </w:t>
      </w:r>
      <w:r w:rsidR="00C56C4F" w:rsidRPr="00A62069">
        <w:rPr>
          <w:rStyle w:val="Emphasis"/>
        </w:rPr>
        <w:fldChar w:fldCharType="begin"/>
      </w:r>
      <w:r w:rsidR="002579AD" w:rsidRPr="00A62069">
        <w:rPr>
          <w:rStyle w:val="Emphasis"/>
        </w:rPr>
        <w:instrText xml:space="preserve"> ADDIN EN.CITE &lt;EndNote&gt;&lt;Cite AuthorYear="1"&gt;&lt;Author&gt;De Koster&lt;/Author&gt;&lt;Year&gt;2007&lt;/Year&gt;&lt;RecNum&gt;10&lt;/RecNum&gt;&lt;DisplayText&gt;De Koster, Le-Duc [9]&lt;/DisplayText&gt;&lt;record&gt;&lt;rec-number&gt;10&lt;/rec-number&gt;&lt;foreign-keys&gt;&lt;key app="EN" db-id="2pdwfvat1dfppwep9eev5z06x0wx22dpfzrz" timestamp="1675128701"&gt;10&lt;/key&gt;&lt;/foreign-keys&gt;&lt;ref-type name="Journal Article"&gt;17&lt;/ref-type&gt;&lt;contributors&gt;&lt;authors&gt;&lt;author&gt;De Koster, René&lt;/author&gt;&lt;author&gt;Le-Duc, Tho&lt;/author&gt;&lt;author&gt;Roodbergen, Kees Jan %J European journal of operational research&lt;/author&gt;&lt;/authors&gt;&lt;/contributors&gt;&lt;titles&gt;&lt;title&gt;Design and control of warehouse order picking: A literature review&lt;/title&gt;&lt;/titles&gt;&lt;pages&gt;481-501&lt;/pages&gt;&lt;volume&gt;182&lt;/volume&gt;&lt;number&gt;2&lt;/number&gt;&lt;dates&gt;&lt;year&gt;2007&lt;/year&gt;&lt;/dates&gt;&lt;isbn&gt;0377-2217&lt;/isbn&gt;&lt;urls&gt;&lt;/urls&gt;&lt;/record&gt;&lt;/Cite&gt;&lt;/EndNote&gt;</w:instrText>
      </w:r>
      <w:r w:rsidR="00C56C4F" w:rsidRPr="00A62069">
        <w:rPr>
          <w:rStyle w:val="Emphasis"/>
        </w:rPr>
        <w:fldChar w:fldCharType="separate"/>
      </w:r>
      <w:r w:rsidR="002579AD" w:rsidRPr="00A62069">
        <w:rPr>
          <w:rStyle w:val="Emphasis"/>
        </w:rPr>
        <w:t>De Koster, Le-Duc [9]</w:t>
      </w:r>
      <w:r w:rsidR="00C56C4F" w:rsidRPr="00A62069">
        <w:rPr>
          <w:rStyle w:val="Emphasis"/>
        </w:rPr>
        <w:fldChar w:fldCharType="end"/>
      </w:r>
      <w:r w:rsidR="00C56C4F" w:rsidRPr="00A62069">
        <w:rPr>
          <w:rStyle w:val="Emphasis"/>
        </w:rPr>
        <w:t xml:space="preserve">, </w:t>
      </w:r>
      <w:r w:rsidRPr="00A62069">
        <w:rPr>
          <w:rStyle w:val="Emphasis"/>
        </w:rPr>
        <w:t xml:space="preserve">the walking process in order picking accounts for 50% of the total order picking time. Several factors can influence the order picking process, including order picking methods, the size and layout of the storage system, material handling systems, product characteristics, demand trends, turnover rates, and </w:t>
      </w:r>
      <w:r w:rsidRPr="00A62069">
        <w:rPr>
          <w:rStyle w:val="Emphasis"/>
        </w:rPr>
        <w:lastRenderedPageBreak/>
        <w:t>space requirements</w:t>
      </w:r>
      <w:r w:rsidR="00C56C4F" w:rsidRPr="00A62069">
        <w:rPr>
          <w:rStyle w:val="Emphasis"/>
        </w:rPr>
        <w:t xml:space="preserve"> </w:t>
      </w:r>
      <w:r w:rsidR="00C56C4F" w:rsidRPr="00A62069">
        <w:rPr>
          <w:rStyle w:val="Emphasis"/>
        </w:rPr>
        <w:fldChar w:fldCharType="begin"/>
      </w:r>
      <w:r w:rsidR="00E37685" w:rsidRPr="00A62069">
        <w:rPr>
          <w:rStyle w:val="Emphasis"/>
        </w:rPr>
        <w:instrText xml:space="preserve"> ADDIN EN.CITE &lt;EndNote&gt;&lt;Cite&gt;&lt;Author&gt;Chan&lt;/Author&gt;&lt;Year&gt;2011&lt;/Year&gt;&lt;RecNum&gt;9&lt;/RecNum&gt;&lt;DisplayText&gt;[14]&lt;/DisplayText&gt;&lt;record&gt;&lt;rec-number&gt;9&lt;/rec-number&gt;&lt;foreign-keys&gt;&lt;key app="EN" db-id="2pdwfvat1dfppwep9eev5z06x0wx22dpfzrz" timestamp="1675128392"&gt;9&lt;/key&gt;&lt;/foreign-keys&gt;&lt;ref-type name="Journal Article"&gt;17&lt;/ref-type&gt;&lt;contributors&gt;&lt;authors&gt;&lt;author&gt;Chan, Felix TS&lt;/author&gt;&lt;author&gt;Chan, Hing Kai %J Expert systems with applications&lt;/author&gt;&lt;/authors&gt;&lt;/contributors&gt;&lt;titles&gt;&lt;title&gt;Improving the productivity of order picking of a manual-pick and multi-level rack distribution warehouse through the implementation of class-based storage&lt;/title&gt;&lt;/titles&gt;&lt;pages&gt;2686-2700&lt;/pages&gt;&lt;volume&gt;38&lt;/volume&gt;&lt;number&gt;3&lt;/number&gt;&lt;dates&gt;&lt;year&gt;2011&lt;/year&gt;&lt;/dates&gt;&lt;isbn&gt;0957-4174&lt;/isbn&gt;&lt;urls&gt;&lt;/urls&gt;&lt;/record&gt;&lt;/Cite&gt;&lt;/EndNote&gt;</w:instrText>
      </w:r>
      <w:r w:rsidR="00C56C4F" w:rsidRPr="00A62069">
        <w:rPr>
          <w:rStyle w:val="Emphasis"/>
        </w:rPr>
        <w:fldChar w:fldCharType="separate"/>
      </w:r>
      <w:r w:rsidR="00E37685" w:rsidRPr="00A62069">
        <w:rPr>
          <w:rStyle w:val="Emphasis"/>
        </w:rPr>
        <w:t>[14]</w:t>
      </w:r>
      <w:r w:rsidR="00C56C4F" w:rsidRPr="00A62069">
        <w:rPr>
          <w:rStyle w:val="Emphasis"/>
        </w:rPr>
        <w:fldChar w:fldCharType="end"/>
      </w:r>
      <w:r w:rsidRPr="00A62069">
        <w:rPr>
          <w:rStyle w:val="Emphasis"/>
        </w:rPr>
        <w:t>. The layout of the storage system, or warehouse layout, has a significant impact on order picking, accounting for up to 60% of the total influence of several factors, particularly concerning the distance required to retrieve items from storage locations</w:t>
      </w:r>
      <w:r w:rsidR="008F3C61" w:rsidRPr="00A62069">
        <w:rPr>
          <w:rStyle w:val="Emphasis"/>
        </w:rPr>
        <w:t xml:space="preserve"> </w:t>
      </w:r>
      <w:r w:rsidR="008F3C61" w:rsidRPr="00A62069">
        <w:rPr>
          <w:rStyle w:val="Emphasis"/>
        </w:rPr>
        <w:fldChar w:fldCharType="begin"/>
      </w:r>
      <w:r w:rsidR="00E37685" w:rsidRPr="00A62069">
        <w:rPr>
          <w:rStyle w:val="Emphasis"/>
        </w:rPr>
        <w:instrText xml:space="preserve"> ADDIN EN.CITE &lt;EndNote&gt;&lt;Cite&gt;&lt;Author&gt;Caron&lt;/Author&gt;&lt;Year&gt;2000&lt;/Year&gt;&lt;RecNum&gt;55&lt;/RecNum&gt;&lt;DisplayText&gt;[15]&lt;/DisplayText&gt;&lt;record&gt;&lt;rec-number&gt;55&lt;/rec-number&gt;&lt;foreign-keys&gt;&lt;key app="EN" db-id="2pdwfvat1dfppwep9eev5z06x0wx22dpfzrz" timestamp="1726178573"&gt;55&lt;/key&gt;&lt;/foreign-keys&gt;&lt;ref-type name="Journal Article"&gt;17&lt;/ref-type&gt;&lt;contributors&gt;&lt;authors&gt;&lt;author&gt;Caron, Franco&lt;/author&gt;&lt;author&gt;Marchet, Gino&lt;/author&gt;&lt;author&gt;Perego, Alessandro&lt;/author&gt;&lt;/authors&gt;&lt;/contributors&gt;&lt;titles&gt;&lt;title&gt;Optimal layout in low-level picker-to-part systems&lt;/title&gt;&lt;secondary-title&gt;International Journal of Production Research&lt;/secondary-title&gt;&lt;/titles&gt;&lt;periodical&gt;&lt;full-title&gt;International Journal of Production Research&lt;/full-title&gt;&lt;/periodical&gt;&lt;pages&gt;101-117&lt;/pages&gt;&lt;volume&gt;38&lt;/volume&gt;&lt;number&gt;1&lt;/number&gt;&lt;dates&gt;&lt;year&gt;2000&lt;/year&gt;&lt;pub-dates&gt;&lt;date&gt;2000/01/01&lt;/date&gt;&lt;/pub-dates&gt;&lt;/dates&gt;&lt;publisher&gt;Taylor &amp;amp; Francis&lt;/publisher&gt;&lt;isbn&gt;0020-7543&lt;/isbn&gt;&lt;urls&gt;&lt;related-urls&gt;&lt;url&gt;https://doi.org/10.1080/002075400189608&lt;/url&gt;&lt;/related-urls&gt;&lt;/urls&gt;&lt;electronic-resource-num&gt;10.1080/002075400189608&lt;/electronic-resource-num&gt;&lt;/record&gt;&lt;/Cite&gt;&lt;/EndNote&gt;</w:instrText>
      </w:r>
      <w:r w:rsidR="008F3C61" w:rsidRPr="00A62069">
        <w:rPr>
          <w:rStyle w:val="Emphasis"/>
        </w:rPr>
        <w:fldChar w:fldCharType="separate"/>
      </w:r>
      <w:r w:rsidR="00E37685" w:rsidRPr="00A62069">
        <w:rPr>
          <w:rStyle w:val="Emphasis"/>
        </w:rPr>
        <w:t>[15]</w:t>
      </w:r>
      <w:r w:rsidR="008F3C61" w:rsidRPr="00A62069">
        <w:rPr>
          <w:rStyle w:val="Emphasis"/>
        </w:rPr>
        <w:fldChar w:fldCharType="end"/>
      </w:r>
      <w:r w:rsidRPr="00A62069">
        <w:rPr>
          <w:rStyle w:val="Emphasis"/>
        </w:rPr>
        <w:t>. In response to this, several warehouse layout innovations have been introduced, including the Flying-V layout, Fishbone layout, and Chevron layout</w:t>
      </w:r>
      <w:r w:rsidR="008F3C61" w:rsidRPr="00A62069">
        <w:rPr>
          <w:rStyle w:val="Emphasis"/>
        </w:rPr>
        <w:t xml:space="preserve"> </w:t>
      </w:r>
      <w:r w:rsidR="008F3C61" w:rsidRPr="00A62069">
        <w:rPr>
          <w:rStyle w:val="Emphasis"/>
        </w:rPr>
        <w:fldChar w:fldCharType="begin"/>
      </w:r>
      <w:r w:rsidR="002579AD" w:rsidRPr="00A62069">
        <w:rPr>
          <w:rStyle w:val="Emphasis"/>
        </w:rPr>
        <w:instrText xml:space="preserve"> ADDIN EN.CITE &lt;EndNote&gt;&lt;Cite&gt;&lt;Author&gt;Meller&lt;/Author&gt;&lt;Year&gt;2009&lt;/Year&gt;&lt;RecNum&gt;56&lt;/RecNum&gt;&lt;DisplayText&gt;[16, 17]&lt;/DisplayText&gt;&lt;record&gt;&lt;rec-number&gt;56&lt;/rec-number&gt;&lt;foreign-keys&gt;&lt;key app="EN" db-id="2pdwfvat1dfppwep9eev5z06x0wx22dpfzrz" timestamp="1726178629"&gt;56&lt;/key&gt;&lt;/foreign-keys&gt;&lt;ref-type name="Conference Proceedings"&gt;10&lt;/ref-type&gt;&lt;contributors&gt;&lt;authors&gt;&lt;author&gt;Meller, Russell D&lt;/author&gt;&lt;author&gt;Gue, Kevin R&lt;/author&gt;&lt;/authors&gt;&lt;/contributors&gt;&lt;titles&gt;&lt;title&gt;The application of new aisle designs for unit-load warehouses&lt;/title&gt;&lt;secondary-title&gt;NSF Engineering Research and Innovation Conference&lt;/secondary-title&gt;&lt;/titles&gt;&lt;pages&gt;1-8&lt;/pages&gt;&lt;dates&gt;&lt;year&gt;2009&lt;/year&gt;&lt;/dates&gt;&lt;publisher&gt;Citeseer&lt;/publisher&gt;&lt;urls&gt;&lt;/urls&gt;&lt;/record&gt;&lt;/Cite&gt;&lt;Cite&gt;&lt;Author&gt;Pohl&lt;/Author&gt;&lt;Year&gt;2010&lt;/Year&gt;&lt;RecNum&gt;58&lt;/RecNum&gt;&lt;record&gt;&lt;rec-number&gt;58&lt;/rec-number&gt;&lt;foreign-keys&gt;&lt;key app="EN" db-id="2pdwfvat1dfppwep9eev5z06x0wx22dpfzrz" timestamp="1726178669"&gt;58&lt;/key&gt;&lt;/foreign-keys&gt;&lt;ref-type name="Conference Proceedings"&gt;10&lt;/ref-type&gt;&lt;contributors&gt;&lt;authors&gt;&lt;author&gt;Pohl, Letitia M&lt;/author&gt;&lt;author&gt;Meller, Russell D&lt;/author&gt;&lt;author&gt;Gue, Kevin R&lt;/author&gt;&lt;/authors&gt;&lt;/contributors&gt;&lt;titles&gt;&lt;title&gt;A new aisle design for dual-command travel&lt;/title&gt;&lt;secondary-title&gt;IIE Annual Conference. Proceedings&lt;/secondary-title&gt;&lt;/titles&gt;&lt;pages&gt;1&lt;/pages&gt;&lt;dates&gt;&lt;year&gt;2010&lt;/year&gt;&lt;/dates&gt;&lt;publisher&gt;Institute of Industrial and Systems Engineers (IISE)&lt;/publisher&gt;&lt;urls&gt;&lt;/urls&gt;&lt;/record&gt;&lt;/Cite&gt;&lt;/EndNote&gt;</w:instrText>
      </w:r>
      <w:r w:rsidR="008F3C61" w:rsidRPr="00A62069">
        <w:rPr>
          <w:rStyle w:val="Emphasis"/>
        </w:rPr>
        <w:fldChar w:fldCharType="separate"/>
      </w:r>
      <w:r w:rsidR="002579AD" w:rsidRPr="00A62069">
        <w:rPr>
          <w:rStyle w:val="Emphasis"/>
        </w:rPr>
        <w:t>[16, 17]</w:t>
      </w:r>
      <w:r w:rsidR="008F3C61" w:rsidRPr="00A62069">
        <w:rPr>
          <w:rStyle w:val="Emphasis"/>
        </w:rPr>
        <w:fldChar w:fldCharType="end"/>
      </w:r>
      <w:r w:rsidRPr="00A62069">
        <w:rPr>
          <w:rStyle w:val="Emphasis"/>
        </w:rPr>
        <w:t>. Additionally, there are the Inverted V layout</w:t>
      </w:r>
      <w:r w:rsidR="008F3C61" w:rsidRPr="00A62069">
        <w:rPr>
          <w:rStyle w:val="Emphasis"/>
        </w:rPr>
        <w:t xml:space="preserve"> </w:t>
      </w:r>
      <w:r w:rsidR="008F3C61" w:rsidRPr="00A62069">
        <w:rPr>
          <w:rStyle w:val="Emphasis"/>
        </w:rPr>
        <w:fldChar w:fldCharType="begin"/>
      </w:r>
      <w:r w:rsidR="00E37685" w:rsidRPr="00A62069">
        <w:rPr>
          <w:rStyle w:val="Emphasis"/>
        </w:rPr>
        <w:instrText xml:space="preserve"> ADDIN EN.CITE &lt;EndNote&gt;&lt;Cite&gt;&lt;Author&gt;Gue&lt;/Author&gt;&lt;Year&gt;2012&lt;/Year&gt;&lt;RecNum&gt;59&lt;/RecNum&gt;&lt;DisplayText&gt;[18]&lt;/DisplayText&gt;&lt;record&gt;&lt;rec-number&gt;59&lt;/rec-number&gt;&lt;foreign-keys&gt;&lt;key app="EN" db-id="2pdwfvat1dfppwep9eev5z06x0wx22dpfzrz" timestamp="1726178697"&gt;59&lt;/key&gt;&lt;/foreign-keys&gt;&lt;ref-type name="Journal Article"&gt;17&lt;/ref-type&gt;&lt;contributors&gt;&lt;authors&gt;&lt;author&gt;Gue, Kevin R.&lt;/author&gt;&lt;author&gt;Ivanović, Goran&lt;/author&gt;&lt;author&gt;Meller, Russell D.&lt;/author&gt;&lt;/authors&gt;&lt;/contributors&gt;&lt;titles&gt;&lt;title&gt;A unit-load warehouse with multiple pickup and deposit points and non-traditional aisles&lt;/title&gt;&lt;secondary-title&gt;Transportation Research Part E: Logistics and Transportation Review&lt;/secondary-title&gt;&lt;/titles&gt;&lt;periodical&gt;&lt;full-title&gt;Transportation Research Part E: Logistics and Transportation Review&lt;/full-title&gt;&lt;/periodical&gt;&lt;pages&gt;795-806&lt;/pages&gt;&lt;volume&gt;48&lt;/volume&gt;&lt;number&gt;4&lt;/number&gt;&lt;keywords&gt;&lt;keyword&gt;Warehouse design&lt;/keyword&gt;&lt;keyword&gt;Layout&lt;/keyword&gt;&lt;keyword&gt;Aisle design&lt;/keyword&gt;&lt;/keywords&gt;&lt;dates&gt;&lt;year&gt;2012&lt;/year&gt;&lt;pub-dates&gt;&lt;date&gt;2012/07/01/&lt;/date&gt;&lt;/pub-dates&gt;&lt;/dates&gt;&lt;isbn&gt;1366-5545&lt;/isbn&gt;&lt;urls&gt;&lt;related-urls&gt;&lt;url&gt;https://www.sciencedirect.com/science/article/pii/S1366554512000117&lt;/url&gt;&lt;/related-urls&gt;&lt;/urls&gt;&lt;electronic-resource-num&gt;https://doi.org/10.1016/j.tre.2012.01.002&lt;/electronic-resource-num&gt;&lt;/record&gt;&lt;/Cite&gt;&lt;/EndNote&gt;</w:instrText>
      </w:r>
      <w:r w:rsidR="008F3C61" w:rsidRPr="00A62069">
        <w:rPr>
          <w:rStyle w:val="Emphasis"/>
        </w:rPr>
        <w:fldChar w:fldCharType="separate"/>
      </w:r>
      <w:r w:rsidR="00E37685" w:rsidRPr="00A62069">
        <w:rPr>
          <w:rStyle w:val="Emphasis"/>
        </w:rPr>
        <w:t>[18]</w:t>
      </w:r>
      <w:r w:rsidR="008F3C61" w:rsidRPr="00A62069">
        <w:rPr>
          <w:rStyle w:val="Emphasis"/>
        </w:rPr>
        <w:fldChar w:fldCharType="end"/>
      </w:r>
      <w:r w:rsidRPr="00A62069">
        <w:rPr>
          <w:rStyle w:val="Emphasis"/>
        </w:rPr>
        <w:t>, Leaf layout and Butterfly layout</w:t>
      </w:r>
      <w:r w:rsidR="008F3C61" w:rsidRPr="00A62069">
        <w:rPr>
          <w:rStyle w:val="Emphasis"/>
        </w:rPr>
        <w:t xml:space="preserve"> </w:t>
      </w:r>
      <w:r w:rsidR="008F3C61" w:rsidRPr="00A62069">
        <w:rPr>
          <w:rStyle w:val="Emphasis"/>
        </w:rPr>
        <w:fldChar w:fldCharType="begin"/>
      </w:r>
      <w:r w:rsidR="00E37685" w:rsidRPr="00A62069">
        <w:rPr>
          <w:rStyle w:val="Emphasis"/>
        </w:rPr>
        <w:instrText xml:space="preserve"> ADDIN EN.CITE &lt;EndNote&gt;&lt;Cite&gt;&lt;Author&gt;Öztürkoğlu&lt;/Author&gt;&lt;Year&gt;2012&lt;/Year&gt;&lt;RecNum&gt;60&lt;/RecNum&gt;&lt;DisplayText&gt;[19]&lt;/DisplayText&gt;&lt;record&gt;&lt;rec-number&gt;60&lt;/rec-number&gt;&lt;foreign-keys&gt;&lt;key app="EN" db-id="2pdwfvat1dfppwep9eev5z06x0wx22dpfzrz" timestamp="1726178718"&gt;60&lt;/key&gt;&lt;/foreign-keys&gt;&lt;ref-type name="Journal Article"&gt;17&lt;/ref-type&gt;&lt;contributors&gt;&lt;authors&gt;&lt;author&gt;Öztürkoğlu, Ömer&lt;/author&gt;&lt;author&gt;Gue, Kevin R.&lt;/author&gt;&lt;author&gt;Meller, Russell D.&lt;/author&gt;&lt;/authors&gt;&lt;/contributors&gt;&lt;titles&gt;&lt;title&gt;Optimal unit-load warehouse designs for single-command operations&lt;/title&gt;&lt;secondary-title&gt;IIE Transactions&lt;/secondary-title&gt;&lt;/titles&gt;&lt;periodical&gt;&lt;full-title&gt;IIE Transactions&lt;/full-title&gt;&lt;/periodical&gt;&lt;pages&gt;459-475&lt;/pages&gt;&lt;volume&gt;44&lt;/volume&gt;&lt;number&gt;6&lt;/number&gt;&lt;dates&gt;&lt;year&gt;2012&lt;/year&gt;&lt;pub-dates&gt;&lt;date&gt;2012/06/01&lt;/date&gt;&lt;/pub-dates&gt;&lt;/dates&gt;&lt;publisher&gt;Taylor &amp;amp; Francis&lt;/publisher&gt;&lt;isbn&gt;0740-817X&lt;/isbn&gt;&lt;urls&gt;&lt;related-urls&gt;&lt;url&gt;https://doi.org/10.1080/0740817X.2011.636793&lt;/url&gt;&lt;/related-urls&gt;&lt;/urls&gt;&lt;electronic-resource-num&gt;10.1080/0740817X.2011.636793&lt;/electronic-resource-num&gt;&lt;/record&gt;&lt;/Cite&gt;&lt;/EndNote&gt;</w:instrText>
      </w:r>
      <w:r w:rsidR="008F3C61" w:rsidRPr="00A62069">
        <w:rPr>
          <w:rStyle w:val="Emphasis"/>
        </w:rPr>
        <w:fldChar w:fldCharType="separate"/>
      </w:r>
      <w:r w:rsidR="00E37685" w:rsidRPr="00A62069">
        <w:rPr>
          <w:rStyle w:val="Emphasis"/>
        </w:rPr>
        <w:t>[19]</w:t>
      </w:r>
      <w:r w:rsidR="008F3C61" w:rsidRPr="00A62069">
        <w:rPr>
          <w:rStyle w:val="Emphasis"/>
        </w:rPr>
        <w:fldChar w:fldCharType="end"/>
      </w:r>
      <w:r w:rsidRPr="00A62069">
        <w:rPr>
          <w:rStyle w:val="Emphasis"/>
        </w:rPr>
        <w:t>. According to several studies, these warehouse layouts can reduce travel time by 10–20% in the order picking process</w:t>
      </w:r>
      <w:r w:rsidR="008F3C61" w:rsidRPr="00A62069">
        <w:rPr>
          <w:rStyle w:val="Emphasis"/>
        </w:rPr>
        <w:t xml:space="preserve"> </w:t>
      </w:r>
      <w:r w:rsidR="008F3C61" w:rsidRPr="00A62069">
        <w:rPr>
          <w:rStyle w:val="Emphasis"/>
        </w:rPr>
        <w:fldChar w:fldCharType="begin"/>
      </w:r>
      <w:r w:rsidR="00E37685" w:rsidRPr="00A62069">
        <w:rPr>
          <w:rStyle w:val="Emphasis"/>
        </w:rPr>
        <w:instrText xml:space="preserve"> ADDIN EN.CITE &lt;EndNote&gt;&lt;Cite&gt;&lt;Author&gt;Zhou&lt;/Author&gt;&lt;Year&gt;2022&lt;/Year&gt;&lt;RecNum&gt;61&lt;/RecNum&gt;&lt;DisplayText&gt;[20]&lt;/DisplayText&gt;&lt;record&gt;&lt;rec-number&gt;61&lt;/rec-number&gt;&lt;foreign-keys&gt;&lt;key app="EN" db-id="2pdwfvat1dfppwep9eev5z06x0wx22dpfzrz" timestamp="1726178752"&gt;61&lt;/key&gt;&lt;/foreign-keys&gt;&lt;ref-type name="Electronic Article"&gt;43&lt;/ref-type&gt;&lt;contributors&gt;&lt;authors&gt;&lt;author&gt;Zhou, Li&lt;/author&gt;&lt;author&gt;Liu, Huwei&lt;/author&gt;&lt;author&gt;Zhao, Junhui&lt;/author&gt;&lt;author&gt;Wang, Fan&lt;/author&gt;&lt;author&gt;Yang, Jianglong&lt;/author&gt;&lt;/authors&gt;&lt;/contributors&gt;&lt;titles&gt;&lt;title&gt;Performance Analysis of Picking Routing Strategies in the Leaf Layout Warehouse&lt;/title&gt;&lt;secondary-title&gt;Mathematics&lt;/secondary-title&gt;&lt;/titles&gt;&lt;periodical&gt;&lt;full-title&gt;Mathematics&lt;/full-title&gt;&lt;/periodical&gt;&lt;volume&gt;10&lt;/volume&gt;&lt;number&gt;17&lt;/number&gt;&lt;keywords&gt;&lt;keyword&gt;leaf layout&lt;/keyword&gt;&lt;keyword&gt;routing strategies&lt;/keyword&gt;&lt;keyword&gt;return&lt;/keyword&gt;&lt;keyword&gt;S-shape&lt;/keyword&gt;&lt;keyword&gt;composite&lt;/keyword&gt;&lt;/keywords&gt;&lt;dates&gt;&lt;year&gt;2022&lt;/year&gt;&lt;/dates&gt;&lt;isbn&gt;2227-7390&lt;/isbn&gt;&lt;urls&gt;&lt;/urls&gt;&lt;electronic-resource-num&gt;10.3390/math10173149&lt;/electronic-resource-num&gt;&lt;/record&gt;&lt;/Cite&gt;&lt;/EndNote&gt;</w:instrText>
      </w:r>
      <w:r w:rsidR="008F3C61" w:rsidRPr="00A62069">
        <w:rPr>
          <w:rStyle w:val="Emphasis"/>
        </w:rPr>
        <w:fldChar w:fldCharType="separate"/>
      </w:r>
      <w:r w:rsidR="00E37685" w:rsidRPr="00A62069">
        <w:rPr>
          <w:rStyle w:val="Emphasis"/>
        </w:rPr>
        <w:t>[20]</w:t>
      </w:r>
      <w:r w:rsidR="008F3C61" w:rsidRPr="00A62069">
        <w:rPr>
          <w:rStyle w:val="Emphasis"/>
        </w:rPr>
        <w:fldChar w:fldCharType="end"/>
      </w:r>
      <w:r w:rsidRPr="00A62069">
        <w:rPr>
          <w:rStyle w:val="Emphasis"/>
        </w:rPr>
        <w:t>. Another factor that significantly influences order picking time is the type of route and the rules for product placement in storage locations</w:t>
      </w:r>
      <w:r w:rsidR="008F3C61" w:rsidRPr="00A62069">
        <w:rPr>
          <w:rStyle w:val="Emphasis"/>
        </w:rPr>
        <w:t xml:space="preserve"> </w:t>
      </w:r>
      <w:r w:rsidR="008F3C61" w:rsidRPr="00A62069">
        <w:rPr>
          <w:rStyle w:val="Emphasis"/>
        </w:rPr>
        <w:fldChar w:fldCharType="begin"/>
      </w:r>
      <w:r w:rsidR="00E37685" w:rsidRPr="00A62069">
        <w:rPr>
          <w:rStyle w:val="Emphasis"/>
        </w:rPr>
        <w:instrText xml:space="preserve"> ADDIN EN.CITE &lt;EndNote&gt;&lt;Cite&gt;&lt;Author&gt;Zhou&lt;/Author&gt;&lt;Year&gt;2022&lt;/Year&gt;&lt;RecNum&gt;61&lt;/RecNum&gt;&lt;DisplayText&gt;[20]&lt;/DisplayText&gt;&lt;record&gt;&lt;rec-number&gt;61&lt;/rec-number&gt;&lt;foreign-keys&gt;&lt;key app="EN" db-id="2pdwfvat1dfppwep9eev5z06x0wx22dpfzrz" timestamp="1726178752"&gt;61&lt;/key&gt;&lt;/foreign-keys&gt;&lt;ref-type name="Electronic Article"&gt;43&lt;/ref-type&gt;&lt;contributors&gt;&lt;authors&gt;&lt;author&gt;Zhou, Li&lt;/author&gt;&lt;author&gt;Liu, Huwei&lt;/author&gt;&lt;author&gt;Zhao, Junhui&lt;/author&gt;&lt;author&gt;Wang, Fan&lt;/author&gt;&lt;author&gt;Yang, Jianglong&lt;/author&gt;&lt;/authors&gt;&lt;/contributors&gt;&lt;titles&gt;&lt;title&gt;Performance Analysis of Picking Routing Strategies in the Leaf Layout Warehouse&lt;/title&gt;&lt;secondary-title&gt;Mathematics&lt;/secondary-title&gt;&lt;/titles&gt;&lt;periodical&gt;&lt;full-title&gt;Mathematics&lt;/full-title&gt;&lt;/periodical&gt;&lt;volume&gt;10&lt;/volume&gt;&lt;number&gt;17&lt;/number&gt;&lt;keywords&gt;&lt;keyword&gt;leaf layout&lt;/keyword&gt;&lt;keyword&gt;routing strategies&lt;/keyword&gt;&lt;keyword&gt;return&lt;/keyword&gt;&lt;keyword&gt;S-shape&lt;/keyword&gt;&lt;keyword&gt;composite&lt;/keyword&gt;&lt;/keywords&gt;&lt;dates&gt;&lt;year&gt;2022&lt;/year&gt;&lt;/dates&gt;&lt;isbn&gt;2227-7390&lt;/isbn&gt;&lt;urls&gt;&lt;/urls&gt;&lt;electronic-resource-num&gt;10.3390/math10173149&lt;/electronic-resource-num&gt;&lt;/record&gt;&lt;/Cite&gt;&lt;/EndNote&gt;</w:instrText>
      </w:r>
      <w:r w:rsidR="008F3C61" w:rsidRPr="00A62069">
        <w:rPr>
          <w:rStyle w:val="Emphasis"/>
        </w:rPr>
        <w:fldChar w:fldCharType="separate"/>
      </w:r>
      <w:r w:rsidR="00E37685" w:rsidRPr="00A62069">
        <w:rPr>
          <w:rStyle w:val="Emphasis"/>
        </w:rPr>
        <w:t>[20]</w:t>
      </w:r>
      <w:r w:rsidR="008F3C61" w:rsidRPr="00A62069">
        <w:rPr>
          <w:rStyle w:val="Emphasis"/>
        </w:rPr>
        <w:fldChar w:fldCharType="end"/>
      </w:r>
      <w:r w:rsidRPr="00A62069">
        <w:rPr>
          <w:rStyle w:val="Emphasis"/>
        </w:rPr>
        <w:t>. Another factor that significantly impacts order picking time is the type of route and the rules for product placement in storage locations. Commonly used route types include s-shape, midpoint, largest gap, and return</w:t>
      </w:r>
      <w:r w:rsidR="008F3C61" w:rsidRPr="00A62069">
        <w:rPr>
          <w:rStyle w:val="Emphasis"/>
        </w:rPr>
        <w:t xml:space="preserve"> </w:t>
      </w:r>
      <w:r w:rsidR="008F3C61" w:rsidRPr="00A62069">
        <w:rPr>
          <w:rStyle w:val="Emphasis"/>
        </w:rPr>
        <w:fldChar w:fldCharType="begin"/>
      </w:r>
      <w:r w:rsidR="00E37685" w:rsidRPr="00A62069">
        <w:rPr>
          <w:rStyle w:val="Emphasis"/>
        </w:rPr>
        <w:instrText xml:space="preserve"> ADDIN EN.CITE &lt;EndNote&gt;&lt;Cite&gt;&lt;Author&gt;Zhou&lt;/Author&gt;&lt;Year&gt;2022&lt;/Year&gt;&lt;RecNum&gt;61&lt;/RecNum&gt;&lt;DisplayText&gt;[20]&lt;/DisplayText&gt;&lt;record&gt;&lt;rec-number&gt;61&lt;/rec-number&gt;&lt;foreign-keys&gt;&lt;key app="EN" db-id="2pdwfvat1dfppwep9eev5z06x0wx22dpfzrz" timestamp="1726178752"&gt;61&lt;/key&gt;&lt;/foreign-keys&gt;&lt;ref-type name="Electronic Article"&gt;43&lt;/ref-type&gt;&lt;contributors&gt;&lt;authors&gt;&lt;author&gt;Zhou, Li&lt;/author&gt;&lt;author&gt;Liu, Huwei&lt;/author&gt;&lt;author&gt;Zhao, Junhui&lt;/author&gt;&lt;author&gt;Wang, Fan&lt;/author&gt;&lt;author&gt;Yang, Jianglong&lt;/author&gt;&lt;/authors&gt;&lt;/contributors&gt;&lt;titles&gt;&lt;title&gt;Performance Analysis of Picking Routing Strategies in the Leaf Layout Warehouse&lt;/title&gt;&lt;secondary-title&gt;Mathematics&lt;/secondary-title&gt;&lt;/titles&gt;&lt;periodical&gt;&lt;full-title&gt;Mathematics&lt;/full-title&gt;&lt;/periodical&gt;&lt;volume&gt;10&lt;/volume&gt;&lt;number&gt;17&lt;/number&gt;&lt;keywords&gt;&lt;keyword&gt;leaf layout&lt;/keyword&gt;&lt;keyword&gt;routing strategies&lt;/keyword&gt;&lt;keyword&gt;return&lt;/keyword&gt;&lt;keyword&gt;S-shape&lt;/keyword&gt;&lt;keyword&gt;composite&lt;/keyword&gt;&lt;/keywords&gt;&lt;dates&gt;&lt;year&gt;2022&lt;/year&gt;&lt;/dates&gt;&lt;isbn&gt;2227-7390&lt;/isbn&gt;&lt;urls&gt;&lt;/urls&gt;&lt;electronic-resource-num&gt;10.3390/math10173149&lt;/electronic-resource-num&gt;&lt;/record&gt;&lt;/Cite&gt;&lt;/EndNote&gt;</w:instrText>
      </w:r>
      <w:r w:rsidR="008F3C61" w:rsidRPr="00A62069">
        <w:rPr>
          <w:rStyle w:val="Emphasis"/>
        </w:rPr>
        <w:fldChar w:fldCharType="separate"/>
      </w:r>
      <w:r w:rsidR="00E37685" w:rsidRPr="00A62069">
        <w:rPr>
          <w:rStyle w:val="Emphasis"/>
        </w:rPr>
        <w:t>[20]</w:t>
      </w:r>
      <w:r w:rsidR="008F3C61" w:rsidRPr="00A62069">
        <w:rPr>
          <w:rStyle w:val="Emphasis"/>
        </w:rPr>
        <w:fldChar w:fldCharType="end"/>
      </w:r>
      <w:r w:rsidRPr="00A62069">
        <w:rPr>
          <w:rStyle w:val="Emphasis"/>
        </w:rPr>
        <w:t>. In practice, determining the picking routes in a warehouse is usually accomplished using heuristic methods</w:t>
      </w:r>
      <w:r w:rsidR="008F3C61" w:rsidRPr="00A62069">
        <w:rPr>
          <w:rStyle w:val="Emphasis"/>
        </w:rPr>
        <w:t xml:space="preserve"> </w:t>
      </w:r>
      <w:r w:rsidR="008F3C61" w:rsidRPr="00A62069">
        <w:rPr>
          <w:rStyle w:val="Emphasis"/>
        </w:rPr>
        <w:fldChar w:fldCharType="begin"/>
      </w:r>
      <w:r w:rsidR="00E37685" w:rsidRPr="00A62069">
        <w:rPr>
          <w:rStyle w:val="Emphasis"/>
        </w:rPr>
        <w:instrText xml:space="preserve"> ADDIN EN.CITE &lt;EndNote&gt;&lt;Cite&gt;&lt;Author&gt;Ibrahim&lt;/Author&gt;&lt;Year&gt;2023&lt;/Year&gt;&lt;RecNum&gt;62&lt;/RecNum&gt;&lt;DisplayText&gt;[21]&lt;/DisplayText&gt;&lt;record&gt;&lt;rec-number&gt;62&lt;/rec-number&gt;&lt;foreign-keys&gt;&lt;key app="EN" db-id="2pdwfvat1dfppwep9eev5z06x0wx22dpfzrz" timestamp="1726178792"&gt;62&lt;/key&gt;&lt;/foreign-keys&gt;&lt;ref-type name="Conference Proceedings"&gt;10&lt;/ref-type&gt;&lt;contributors&gt;&lt;authors&gt;&lt;author&gt;M. F. Ibrahim&lt;/author&gt;&lt;author&gt;P. Meilanitasari&lt;/author&gt;&lt;author&gt;M. M. Putri&lt;/author&gt;&lt;author&gt;F. H. B. Ardafan&lt;/author&gt;&lt;author&gt;H. Sekarningtyas&lt;/author&gt;&lt;/authors&gt;&lt;/contributors&gt;&lt;titles&gt;&lt;title&gt;Order Picking System Simulation Model Considering Picking Method and Picker Route to Improve Warehouse Performance&lt;/title&gt;&lt;secondary-title&gt;2023 IEEE 8th International Conference on Recent Advances and Innovations in Engineering (ICRAIE)&lt;/secondary-title&gt;&lt;alt-title&gt;2023 IEEE 8th International Conference on Recent Advances and Innovations in Engineering (ICRAIE)&lt;/alt-title&gt;&lt;/titles&gt;&lt;pages&gt;1-6&lt;/pages&gt;&lt;dates&gt;&lt;year&gt;2023&lt;/year&gt;&lt;pub-dates&gt;&lt;date&gt;2-3 Dec. 2023&lt;/date&gt;&lt;/pub-dates&gt;&lt;/dates&gt;&lt;urls&gt;&lt;/urls&gt;&lt;electronic-resource-num&gt;10.1109/ICRAIE59459.2023.10468458&lt;/electronic-resource-num&gt;&lt;/record&gt;&lt;/Cite&gt;&lt;/EndNote&gt;</w:instrText>
      </w:r>
      <w:r w:rsidR="008F3C61" w:rsidRPr="00A62069">
        <w:rPr>
          <w:rStyle w:val="Emphasis"/>
        </w:rPr>
        <w:fldChar w:fldCharType="separate"/>
      </w:r>
      <w:r w:rsidR="00E37685" w:rsidRPr="00A62069">
        <w:rPr>
          <w:rStyle w:val="Emphasis"/>
        </w:rPr>
        <w:t>[21]</w:t>
      </w:r>
      <w:r w:rsidR="008F3C61" w:rsidRPr="00A62069">
        <w:rPr>
          <w:rStyle w:val="Emphasis"/>
        </w:rPr>
        <w:fldChar w:fldCharType="end"/>
      </w:r>
      <w:r w:rsidRPr="00A62069">
        <w:rPr>
          <w:rStyle w:val="Emphasis"/>
        </w:rPr>
        <w:t>. This is due to several limitations in applying optimal routing in warehouse operations, such as frequently changing warehouse layouts</w:t>
      </w:r>
      <w:r w:rsidR="008F3C61" w:rsidRPr="00A62069">
        <w:rPr>
          <w:rStyle w:val="Emphasis"/>
        </w:rPr>
        <w:t xml:space="preserve"> </w:t>
      </w:r>
      <w:r w:rsidR="008F3C61" w:rsidRPr="00A62069">
        <w:rPr>
          <w:rStyle w:val="Emphasis"/>
        </w:rPr>
        <w:fldChar w:fldCharType="begin">
          <w:fldData xml:space="preserve">PEVuZE5vdGU+PENpdGU+PEF1dGhvcj5JYnJhaGltPC9BdXRob3I+PFllYXI+MjAyMzwvWWVhcj48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</w:fldData>
        </w:fldChar>
      </w:r>
      <w:r w:rsidR="002579AD" w:rsidRPr="00A62069">
        <w:rPr>
          <w:rStyle w:val="Emphasis"/>
        </w:rPr>
        <w:instrText xml:space="preserve"> ADDIN EN.CITE </w:instrText>
      </w:r>
      <w:r w:rsidR="002579AD" w:rsidRPr="00A62069">
        <w:rPr>
          <w:rStyle w:val="Emphasis"/>
        </w:rPr>
        <w:fldChar w:fldCharType="begin">
          <w:fldData xml:space="preserve">PEVuZE5vdGU+PENpdGU+PEF1dGhvcj5JYnJhaGltPC9BdXRob3I+PFllYXI+MjAyMzwvWWVhcj48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</w:fldData>
        </w:fldChar>
      </w:r>
      <w:r w:rsidR="002579AD" w:rsidRPr="00A62069">
        <w:rPr>
          <w:rStyle w:val="Emphasis"/>
        </w:rPr>
        <w:instrText xml:space="preserve"> ADDIN EN.CITE.DATA </w:instrText>
      </w:r>
      <w:r w:rsidR="002579AD" w:rsidRPr="00A62069">
        <w:rPr>
          <w:rStyle w:val="Emphasis"/>
        </w:rPr>
      </w:r>
      <w:r w:rsidR="002579AD" w:rsidRPr="00A62069">
        <w:rPr>
          <w:rStyle w:val="Emphasis"/>
        </w:rPr>
        <w:fldChar w:fldCharType="end"/>
      </w:r>
      <w:r w:rsidR="008F3C61" w:rsidRPr="00A62069">
        <w:rPr>
          <w:rStyle w:val="Emphasis"/>
        </w:rPr>
      </w:r>
      <w:r w:rsidR="008F3C61" w:rsidRPr="00A62069">
        <w:rPr>
          <w:rStyle w:val="Emphasis"/>
        </w:rPr>
        <w:fldChar w:fldCharType="separate"/>
      </w:r>
      <w:r w:rsidR="002579AD" w:rsidRPr="00A62069">
        <w:rPr>
          <w:rStyle w:val="Emphasis"/>
        </w:rPr>
        <w:t>[21, 22]</w:t>
      </w:r>
      <w:r w:rsidR="008F3C61" w:rsidRPr="00A62069">
        <w:rPr>
          <w:rStyle w:val="Emphasis"/>
        </w:rPr>
        <w:fldChar w:fldCharType="end"/>
      </w:r>
      <w:r w:rsidRPr="00A62069">
        <w:rPr>
          <w:rStyle w:val="Emphasis"/>
        </w:rPr>
        <w:t xml:space="preserve">. Meanwhile, a commonly used product placement rule is ABC classification, which, according to </w:t>
      </w:r>
      <w:r w:rsidR="008F3C61" w:rsidRPr="00A62069">
        <w:rPr>
          <w:rStyle w:val="Emphasis"/>
        </w:rPr>
        <w:fldChar w:fldCharType="begin"/>
      </w:r>
      <w:r w:rsidR="002579AD" w:rsidRPr="00A62069">
        <w:rPr>
          <w:rStyle w:val="Emphasis"/>
        </w:rPr>
        <w:instrText xml:space="preserve"> ADDIN EN.CITE &lt;EndNote&gt;&lt;Cite&gt;&lt;Author&gt;Zhou&lt;/Author&gt;&lt;Year&gt;2022&lt;/Year&gt;&lt;RecNum&gt;61&lt;/RecNum&gt;&lt;DisplayText&gt;[20, 23]&lt;/DisplayText&gt;&lt;record&gt;&lt;rec-number&gt;61&lt;/rec-number&gt;&lt;foreign-keys&gt;&lt;key app="EN" db-id="2pdwfvat1dfppwep9eev5z06x0wx22dpfzrz" timestamp="1726178752"&gt;61&lt;/key&gt;&lt;/foreign-keys&gt;&lt;ref-type name="Electronic Article"&gt;43&lt;/ref-type&gt;&lt;contributors&gt;&lt;authors&gt;&lt;author&gt;Zhou, Li&lt;/author&gt;&lt;author&gt;Liu, Huwei&lt;/author&gt;&lt;author&gt;Zhao, Junhui&lt;/author&gt;&lt;author&gt;Wang, Fan&lt;/author&gt;&lt;author&gt;Yang, Jianglong&lt;/author&gt;&lt;/authors&gt;&lt;/contributors&gt;&lt;titles&gt;&lt;title&gt;Performance Analysis of Picking Routing Strategies in the Leaf Layout Warehouse&lt;/title&gt;&lt;secondary-title&gt;Mathematics&lt;/secondary-title&gt;&lt;/titles&gt;&lt;periodical&gt;&lt;full-title&gt;Mathematics&lt;/full-title&gt;&lt;/periodical&gt;&lt;volume&gt;10&lt;/volume&gt;&lt;number&gt;17&lt;/number&gt;&lt;keywords&gt;&lt;keyword&gt;leaf layout&lt;/keyword&gt;&lt;keyword&gt;routing strategies&lt;/keyword&gt;&lt;keyword&gt;return&lt;/keyword&gt;&lt;keyword&gt;S-shape&lt;/keyword&gt;&lt;keyword&gt;composite&lt;/keyword&gt;&lt;/keywords&gt;&lt;dates&gt;&lt;year&gt;2022&lt;/year&gt;&lt;/dates&gt;&lt;isbn&gt;2227-7390&lt;/isbn&gt;&lt;urls&gt;&lt;/urls&gt;&lt;electronic-resource-num&gt;10.3390/math10173149&lt;/electronic-resource-num&gt;&lt;/record&gt;&lt;/Cite&gt;&lt;Cite&gt;&lt;Author&gt;Zhou&lt;/Author&gt;&lt;Year&gt;2022&lt;/Year&gt;&lt;RecNum&gt;66&lt;/RecNum&gt;&lt;record&gt;&lt;rec-number&gt;66&lt;/rec-number&gt;&lt;foreign-keys&gt;&lt;key app="EN" db-id="2pdwfvat1dfppwep9eev5z06x0wx22dpfzrz" timestamp="1726178888"&gt;66&lt;/key&gt;&lt;/foreign-keys&gt;&lt;ref-type name="Journal Article"&gt;17&lt;/ref-type&gt;&lt;contributors&gt;&lt;authors&gt;&lt;author&gt;Zhou, Li&lt;/author&gt;&lt;author&gt;Zhao, Junhui&lt;/author&gt;&lt;author&gt;Liu, Huwei&lt;/author&gt;&lt;author&gt;Wang, Fan&lt;/author&gt;&lt;author&gt;Yang, Jianglong&lt;/author&gt;&lt;author&gt;Wang, Senhao %J Scientific Reports&lt;/author&gt;&lt;/authors&gt;&lt;/contributors&gt;&lt;titles&gt;&lt;title&gt;Stochastic models of routing strategies under the class-based storage policy in fishbone layout warehouses&lt;/title&gt;&lt;/titles&gt;&lt;pages&gt;12876&lt;/pages&gt;&lt;volume&gt;12&lt;/volume&gt;&lt;number&gt;1&lt;/number&gt;&lt;dates&gt;&lt;year&gt;2022&lt;/year&gt;&lt;/dates&gt;&lt;isbn&gt;2045-2322&lt;/isbn&gt;&lt;urls&gt;&lt;/urls&gt;&lt;/record&gt;&lt;/Cite&gt;&lt;/EndNote&gt;</w:instrText>
      </w:r>
      <w:r w:rsidR="008F3C61" w:rsidRPr="00A62069">
        <w:rPr>
          <w:rStyle w:val="Emphasis"/>
        </w:rPr>
        <w:fldChar w:fldCharType="separate"/>
      </w:r>
      <w:r w:rsidR="002579AD" w:rsidRPr="00A62069">
        <w:rPr>
          <w:rStyle w:val="Emphasis"/>
        </w:rPr>
        <w:t>[20, 23]</w:t>
      </w:r>
      <w:r w:rsidR="008F3C61" w:rsidRPr="00A62069">
        <w:rPr>
          <w:rStyle w:val="Emphasis"/>
        </w:rPr>
        <w:fldChar w:fldCharType="end"/>
      </w:r>
      <w:r w:rsidRPr="00A62069">
        <w:rPr>
          <w:rStyle w:val="Emphasis"/>
        </w:rPr>
        <w:t xml:space="preserve"> has a significant impact on the efficiency of order picking time. </w:t>
      </w:r>
    </w:p>
    <w:p w14:paraId="6006E8B4" w14:textId="79D1E72D" w:rsidR="00977CA9" w:rsidRPr="00A62069" w:rsidRDefault="00977CA9" w:rsidP="00977CA9">
      <w:pPr>
        <w:pStyle w:val="Paragraph"/>
        <w:rPr>
          <w:rStyle w:val="Emphasis"/>
        </w:rPr>
      </w:pPr>
      <w:r w:rsidRPr="00A62069">
        <w:rPr>
          <w:rStyle w:val="Emphasis"/>
        </w:rPr>
        <w:t>This study will employ discrete-event simulation to test various layouts and picker routes concerning order picking time. According to several researchers, approximately 51% of simulations are widely used in order picking optimization cases</w:t>
      </w:r>
      <w:r w:rsidR="008F3C61" w:rsidRPr="00A62069">
        <w:rPr>
          <w:rStyle w:val="Emphasis"/>
        </w:rPr>
        <w:t xml:space="preserve"> </w:t>
      </w:r>
      <w:r w:rsidR="008F3C61" w:rsidRPr="00A62069">
        <w:rPr>
          <w:rStyle w:val="Emphasis"/>
        </w:rPr>
        <w:fldChar w:fldCharType="begin"/>
      </w:r>
      <w:r w:rsidR="002579AD" w:rsidRPr="00A62069">
        <w:rPr>
          <w:rStyle w:val="Emphasis"/>
        </w:rPr>
        <w:instrText xml:space="preserve"> ADDIN EN.CITE &lt;EndNote&gt;&lt;Cite&gt;&lt;Author&gt;Ibrahim&lt;/Author&gt;&lt;Year&gt;2023&lt;/Year&gt;&lt;RecNum&gt;62&lt;/RecNum&gt;&lt;DisplayText&gt;[21, 24]&lt;/DisplayText&gt;&lt;record&gt;&lt;rec-number&gt;62&lt;/rec-number&gt;&lt;foreign-keys&gt;&lt;key app="EN" db-id="2pdwfvat1dfppwep9eev5z06x0wx22dpfzrz" timestamp="1726178792"&gt;62&lt;/key&gt;&lt;/foreign-keys&gt;&lt;ref-type name="Conference Proceedings"&gt;10&lt;/ref-type&gt;&lt;contributors&gt;&lt;authors&gt;&lt;author&gt;M. F. Ibrahim&lt;/author&gt;&lt;author&gt;P. Meilanitasari&lt;/author&gt;&lt;author&gt;M. M. Putri&lt;/author&gt;&lt;author&gt;F. H. B. Ardafan&lt;/author&gt;&lt;author&gt;H. Sekarningtyas&lt;/author&gt;&lt;/authors&gt;&lt;/contributors&gt;&lt;titles&gt;&lt;title&gt;Order Picking System Simulation Model Considering Picking Method and Picker Route to Improve Warehouse Performance&lt;/title&gt;&lt;secondary-title&gt;2023 IEEE 8th International Conference on Recent Advances and Innovations in Engineering (ICRAIE)&lt;/secondary-title&gt;&lt;alt-title&gt;2023 IEEE 8th International Conference on Recent Advances and Innovations in Engineering (ICRAIE)&lt;/alt-title&gt;&lt;/titles&gt;&lt;pages&gt;1-6&lt;/pages&gt;&lt;dates&gt;&lt;year&gt;2023&lt;/year&gt;&lt;pub-dates&gt;&lt;date&gt;2-3 Dec. 2023&lt;/date&gt;&lt;/pub-dates&gt;&lt;/dates&gt;&lt;urls&gt;&lt;/urls&gt;&lt;electronic-resource-num&gt;10.1109/ICRAIE59459.2023.10468458&lt;/electronic-resource-num&gt;&lt;/record&gt;&lt;/Cite&gt;&lt;Cite&gt;&lt;Author&gt;Van Gils&lt;/Author&gt;&lt;Year&gt;2018&lt;/Year&gt;&lt;RecNum&gt;6&lt;/RecNum&gt;&lt;record&gt;&lt;rec-number&gt;6&lt;/rec-number&gt;&lt;foreign-keys&gt;&lt;key app="EN" db-id="2pdwfvat1dfppwep9eev5z06x0wx22dpfzrz" timestamp="1675127347"&gt;6&lt;/key&gt;&lt;/foreign-keys&gt;&lt;ref-type name="Journal Article"&gt;17&lt;/ref-type&gt;&lt;contributors&gt;&lt;authors&gt;&lt;author&gt;Van Gils, Teun&lt;/author&gt;&lt;author&gt;Ramaekers, Katrien&lt;/author&gt;&lt;author&gt;Caris, An&lt;/author&gt;&lt;author&gt;De Koster, René BM %J European Journal of Operational Research&lt;/author&gt;&lt;/authors&gt;&lt;/contributors&gt;&lt;titles&gt;&lt;title&gt;Designing efficient order picking systems by combining planning problems: State-of-the-art classification and review&lt;/title&gt;&lt;/titles&gt;&lt;pages&gt;1-15&lt;/pages&gt;&lt;volume&gt;267&lt;/volume&gt;&lt;number&gt;1&lt;/number&gt;&lt;dates&gt;&lt;year&gt;2018&lt;/year&gt;&lt;/dates&gt;&lt;isbn&gt;0377-2217&lt;/isbn&gt;&lt;urls&gt;&lt;/urls&gt;&lt;/record&gt;&lt;/Cite&gt;&lt;/EndNote&gt;</w:instrText>
      </w:r>
      <w:r w:rsidR="008F3C61" w:rsidRPr="00A62069">
        <w:rPr>
          <w:rStyle w:val="Emphasis"/>
        </w:rPr>
        <w:fldChar w:fldCharType="separate"/>
      </w:r>
      <w:r w:rsidR="002579AD" w:rsidRPr="00A62069">
        <w:rPr>
          <w:rStyle w:val="Emphasis"/>
        </w:rPr>
        <w:t>[21, 24]</w:t>
      </w:r>
      <w:r w:rsidR="008F3C61" w:rsidRPr="00A62069">
        <w:rPr>
          <w:rStyle w:val="Emphasis"/>
        </w:rPr>
        <w:fldChar w:fldCharType="end"/>
      </w:r>
      <w:r w:rsidRPr="00A62069">
        <w:rPr>
          <w:rStyle w:val="Emphasis"/>
        </w:rPr>
        <w:t>. In this study, an order picking simulation model will be developed considering both the Chevron and Leaf layouts, with and without ABC classification, as well as applying s-shape and return picker routes. The simulation will aim to identify the configuration with the lowest average order picking time based on these considerations.</w:t>
      </w:r>
      <w:bookmarkStart w:id="1" w:name="_Hlk173608598"/>
      <w:bookmarkEnd w:id="0"/>
      <w:r w:rsidRPr="00A62069">
        <w:rPr>
          <w:rStyle w:val="Emphasis"/>
        </w:rPr>
        <w:t xml:space="preserve"> In the past decade, there has been research on nontraditional warehouse layouts to minimize order picking time, including a study by</w:t>
      </w:r>
      <w:r w:rsidR="008F3C61" w:rsidRPr="00A62069">
        <w:rPr>
          <w:rStyle w:val="Emphasis"/>
        </w:rPr>
        <w:t xml:space="preserve"> </w:t>
      </w:r>
      <w:r w:rsidR="008F3C61" w:rsidRPr="00A62069">
        <w:rPr>
          <w:rStyle w:val="Emphasis"/>
        </w:rPr>
        <w:fldChar w:fldCharType="begin"/>
      </w:r>
      <w:r w:rsidR="00E37685" w:rsidRPr="00A62069">
        <w:rPr>
          <w:rStyle w:val="Emphasis"/>
        </w:rPr>
        <w:instrText xml:space="preserve"> ADDIN EN.CITE &lt;EndNote&gt;&lt;Cite&gt;&lt;Author&gt;Gue&lt;/Author&gt;&lt;Year&gt;2012&lt;/Year&gt;&lt;RecNum&gt;59&lt;/RecNum&gt;&lt;DisplayText&gt;[18]&lt;/DisplayText&gt;&lt;record&gt;&lt;rec-number&gt;59&lt;/rec-number&gt;&lt;foreign-keys&gt;&lt;key app="EN" db-id="2pdwfvat1dfppwep9eev5z06x0wx22dpfzrz" timestamp="1726178697"&gt;59&lt;/key&gt;&lt;/foreign-keys&gt;&lt;ref-type name="Journal Article"&gt;17&lt;/ref-type&gt;&lt;contributors&gt;&lt;authors&gt;&lt;author&gt;Gue, Kevin R.&lt;/author&gt;&lt;author&gt;Ivanović, Goran&lt;/author&gt;&lt;author&gt;Meller, Russell D.&lt;/author&gt;&lt;/authors&gt;&lt;/contributors&gt;&lt;titles&gt;&lt;title&gt;A unit-load warehouse with multiple pickup and deposit points and non-traditional aisles&lt;/title&gt;&lt;secondary-title&gt;Transportation Research Part E: Logistics and Transportation Review&lt;/secondary-title&gt;&lt;/titles&gt;&lt;periodical&gt;&lt;full-title&gt;Transportation Research Part E: Logistics and Transportation Review&lt;/full-title&gt;&lt;/periodical&gt;&lt;pages&gt;795-806&lt;/pages&gt;&lt;volume&gt;48&lt;/volume&gt;&lt;number&gt;4&lt;/number&gt;&lt;keywords&gt;&lt;keyword&gt;Warehouse design&lt;/keyword&gt;&lt;keyword&gt;Layout&lt;/keyword&gt;&lt;keyword&gt;Aisle design&lt;/keyword&gt;&lt;/keywords&gt;&lt;dates&gt;&lt;year&gt;2012&lt;/year&gt;&lt;pub-dates&gt;&lt;date&gt;2012/07/01/&lt;/date&gt;&lt;/pub-dates&gt;&lt;/dates&gt;&lt;isbn&gt;1366-5545&lt;/isbn&gt;&lt;urls&gt;&lt;related-urls&gt;&lt;url&gt;https://www.sciencedirect.com/science/article/pii/S1366554512000117&lt;/url&gt;&lt;/related-urls&gt;&lt;/urls&gt;&lt;electronic-resource-num&gt;https://doi.org/10.1016/j.tre.2012.01.002&lt;/electronic-resource-num&gt;&lt;/record&gt;&lt;/Cite&gt;&lt;/EndNote&gt;</w:instrText>
      </w:r>
      <w:r w:rsidR="008F3C61" w:rsidRPr="00A62069">
        <w:rPr>
          <w:rStyle w:val="Emphasis"/>
        </w:rPr>
        <w:fldChar w:fldCharType="separate"/>
      </w:r>
      <w:r w:rsidR="00E37685" w:rsidRPr="00A62069">
        <w:rPr>
          <w:rStyle w:val="Emphasis"/>
        </w:rPr>
        <w:t>[18]</w:t>
      </w:r>
      <w:r w:rsidR="008F3C61" w:rsidRPr="00A62069">
        <w:rPr>
          <w:rStyle w:val="Emphasis"/>
        </w:rPr>
        <w:fldChar w:fldCharType="end"/>
      </w:r>
      <w:r w:rsidRPr="00A62069">
        <w:rPr>
          <w:rStyle w:val="Emphasis"/>
        </w:rPr>
        <w:t xml:space="preserve"> which analyzed order picking performance in Flying V and Inverted V layouts with optimal routing strategies using nonlinear programming models. The study found that with the same number of depots or destinations, the Flying V and Inverted V layouts exhibited 3-6% better order picking performance compared to traditional warehouse layouts. The study by</w:t>
      </w:r>
      <w:r w:rsidR="008F3C61" w:rsidRPr="00A62069">
        <w:rPr>
          <w:rStyle w:val="Emphasis"/>
        </w:rPr>
        <w:t xml:space="preserve"> </w:t>
      </w:r>
      <w:r w:rsidR="008F3C61" w:rsidRPr="00A62069">
        <w:rPr>
          <w:rStyle w:val="Emphasis"/>
        </w:rPr>
        <w:fldChar w:fldCharType="begin"/>
      </w:r>
      <w:r w:rsidR="002579AD" w:rsidRPr="00A62069">
        <w:rPr>
          <w:rStyle w:val="Emphasis"/>
        </w:rPr>
        <w:instrText xml:space="preserve"> ADDIN EN.CITE &lt;EndNote&gt;&lt;Cite AuthorYear="1"&gt;&lt;Author&gt;Zhou&lt;/Author&gt;&lt;Year&gt;2022&lt;/Year&gt;&lt;RecNum&gt;61&lt;/RecNum&gt;&lt;DisplayText&gt;Zhou, Liu [20]&lt;/DisplayText&gt;&lt;record&gt;&lt;rec-number&gt;61&lt;/rec-number&gt;&lt;foreign-keys&gt;&lt;key app="EN" db-id="2pdwfvat1dfppwep9eev5z06x0wx22dpfzrz" timestamp="1726178752"&gt;61&lt;/key&gt;&lt;/foreign-keys&gt;&lt;ref-type name="Electronic Article"&gt;43&lt;/ref-type&gt;&lt;contributors&gt;&lt;authors&gt;&lt;author&gt;Zhou, Li&lt;/author&gt;&lt;author&gt;Liu, Huwei&lt;/author&gt;&lt;author&gt;Zhao, Junhui&lt;/author&gt;&lt;author&gt;Wang, Fan&lt;/author&gt;&lt;author&gt;Yang, Jianglong&lt;/author&gt;&lt;/authors&gt;&lt;/contributors&gt;&lt;titles&gt;&lt;title&gt;Performance Analysis of Picking Routing Strategies in the Leaf Layout Warehouse&lt;/title&gt;&lt;secondary-title&gt;Mathematics&lt;/secondary-title&gt;&lt;/titles&gt;&lt;periodical&gt;&lt;full-title&gt;Mathematics&lt;/full-title&gt;&lt;/periodical&gt;&lt;volume&gt;10&lt;/volume&gt;&lt;number&gt;17&lt;/number&gt;&lt;keywords&gt;&lt;keyword&gt;leaf layout&lt;/keyword&gt;&lt;keyword&gt;routing strategies&lt;/keyword&gt;&lt;keyword&gt;return&lt;/keyword&gt;&lt;keyword&gt;S-shape&lt;/keyword&gt;&lt;keyword&gt;composite&lt;/keyword&gt;&lt;/keywords&gt;&lt;dates&gt;&lt;year&gt;2022&lt;/year&gt;&lt;/dates&gt;&lt;isbn&gt;2227-7390&lt;/isbn&gt;&lt;urls&gt;&lt;/urls&gt;&lt;electronic-resource-num&gt;10.3390/math10173149&lt;/electronic-resource-num&gt;&lt;/record&gt;&lt;/Cite&gt;&lt;/EndNote&gt;</w:instrText>
      </w:r>
      <w:r w:rsidR="008F3C61" w:rsidRPr="00A62069">
        <w:rPr>
          <w:rStyle w:val="Emphasis"/>
        </w:rPr>
        <w:fldChar w:fldCharType="separate"/>
      </w:r>
      <w:r w:rsidR="002579AD" w:rsidRPr="00A62069">
        <w:rPr>
          <w:rStyle w:val="Emphasis"/>
        </w:rPr>
        <w:t>Zhou, Liu [20]</w:t>
      </w:r>
      <w:r w:rsidR="008F3C61" w:rsidRPr="00A62069">
        <w:rPr>
          <w:rStyle w:val="Emphasis"/>
        </w:rPr>
        <w:fldChar w:fldCharType="end"/>
      </w:r>
      <w:r w:rsidR="008F3C61" w:rsidRPr="00A62069">
        <w:rPr>
          <w:rStyle w:val="Emphasis"/>
        </w:rPr>
        <w:t xml:space="preserve">, </w:t>
      </w:r>
      <w:r w:rsidRPr="00A62069">
        <w:rPr>
          <w:rStyle w:val="Emphasis"/>
        </w:rPr>
        <w:t>tested order picking performance on the Leaf layout using s-shape, return, and composite routing strategies with a Cuckoo algorithm. The findings indicated that the composite picker route strategy performed 40% better than both s-shape and return strategies. Among the strategies, return performed better than s-shape with fewer than 7 destinations, but as the number of destinations increased, the s-shape strategy outperformed the return strategy.</w:t>
      </w:r>
    </w:p>
    <w:p w14:paraId="041A1D68" w14:textId="6100945A" w:rsidR="00977CA9" w:rsidRPr="00A62069" w:rsidRDefault="00977CA9" w:rsidP="00977CA9">
      <w:pPr>
        <w:pStyle w:val="Paragraph"/>
        <w:rPr>
          <w:rStyle w:val="Emphasis"/>
        </w:rPr>
      </w:pPr>
      <w:r w:rsidRPr="00A62069">
        <w:rPr>
          <w:rStyle w:val="Emphasis"/>
        </w:rPr>
        <w:t xml:space="preserve"> Additionally, the study by</w:t>
      </w:r>
      <w:r w:rsidR="008F3C61" w:rsidRPr="00A62069">
        <w:rPr>
          <w:rStyle w:val="Emphasis"/>
        </w:rPr>
        <w:t xml:space="preserve"> </w:t>
      </w:r>
      <w:r w:rsidR="008F3C61" w:rsidRPr="00A62069">
        <w:rPr>
          <w:rStyle w:val="Emphasis"/>
        </w:rPr>
        <w:fldChar w:fldCharType="begin"/>
      </w:r>
      <w:r w:rsidR="002579AD" w:rsidRPr="00A62069">
        <w:rPr>
          <w:rStyle w:val="Emphasis"/>
        </w:rPr>
        <w:instrText xml:space="preserve"> ADDIN EN.CITE &lt;EndNote&gt;&lt;Cite AuthorYear="1"&gt;&lt;Author&gt;Öztürkoğlu&lt;/Author&gt;&lt;Year&gt;2012&lt;/Year&gt;&lt;RecNum&gt;60&lt;/RecNum&gt;&lt;DisplayText&gt;Öztürkoğlu, Gue [19]&lt;/DisplayText&gt;&lt;record&gt;&lt;rec-number&gt;60&lt;/rec-number&gt;&lt;foreign-keys&gt;&lt;key app="EN" db-id="2pdwfvat1dfppwep9eev5z06x0wx22dpfzrz" timestamp="1726178718"&gt;60&lt;/key&gt;&lt;/foreign-keys&gt;&lt;ref-type name="Journal Article"&gt;17&lt;/ref-type&gt;&lt;contributors&gt;&lt;authors&gt;&lt;author&gt;Öztürkoğlu, Ömer&lt;/author&gt;&lt;author&gt;Gue, Kevin R.&lt;/author&gt;&lt;author&gt;Meller, Russell D.&lt;/author&gt;&lt;/authors&gt;&lt;/contributors&gt;&lt;titles&gt;&lt;title&gt;Optimal unit-load warehouse designs for single-command operations&lt;/title&gt;&lt;secondary-title&gt;IIE Transactions&lt;/secondary-title&gt;&lt;/titles&gt;&lt;periodical&gt;&lt;full-title&gt;IIE Transactions&lt;/full-title&gt;&lt;/periodical&gt;&lt;pages&gt;459-475&lt;/pages&gt;&lt;volume&gt;44&lt;/volume&gt;&lt;number&gt;6&lt;/number&gt;&lt;dates&gt;&lt;year&gt;2012&lt;/year&gt;&lt;pub-dates&gt;&lt;date&gt;2012/06/01&lt;/date&gt;&lt;/pub-dates&gt;&lt;/dates&gt;&lt;publisher&gt;Taylor &amp;amp; Francis&lt;/publisher&gt;&lt;isbn&gt;0740-817X&lt;/isbn&gt;&lt;urls&gt;&lt;related-urls&gt;&lt;url&gt;https://doi.org/10.1080/0740817X.2011.636793&lt;/url&gt;&lt;/related-urls&gt;&lt;/urls&gt;&lt;electronic-resource-num&gt;10.1080/0740817X.2011.636793&lt;/electronic-resource-num&gt;&lt;/record&gt;&lt;/Cite&gt;&lt;/EndNote&gt;</w:instrText>
      </w:r>
      <w:r w:rsidR="008F3C61" w:rsidRPr="00A62069">
        <w:rPr>
          <w:rStyle w:val="Emphasis"/>
        </w:rPr>
        <w:fldChar w:fldCharType="separate"/>
      </w:r>
      <w:r w:rsidR="002579AD" w:rsidRPr="00A62069">
        <w:rPr>
          <w:rStyle w:val="Emphasis"/>
        </w:rPr>
        <w:t>Öztürkoğlu, Gue [19]</w:t>
      </w:r>
      <w:r w:rsidR="008F3C61" w:rsidRPr="00A62069">
        <w:rPr>
          <w:rStyle w:val="Emphasis"/>
        </w:rPr>
        <w:fldChar w:fldCharType="end"/>
      </w:r>
      <w:r w:rsidRPr="00A62069">
        <w:rPr>
          <w:rStyle w:val="Emphasis"/>
        </w:rPr>
        <w:t xml:space="preserve"> analyzed and tested the Chevron, Leaf, Fishbone, and Butterfly layouts regarding order picking travel distance using integral mathematical models. The study found that the Chevron and Fishbone layouts could reduce order picking travel distance by 19.53%. The Leaf layout reduced travel distance by 21.75%, while the Butterfly layout achieved a reduction of 22.52%. The study by</w:t>
      </w:r>
      <w:r w:rsidR="008F3C61" w:rsidRPr="00A62069">
        <w:rPr>
          <w:rStyle w:val="Emphasis"/>
        </w:rPr>
        <w:t xml:space="preserve"> </w:t>
      </w:r>
      <w:r w:rsidR="008F3C61" w:rsidRPr="00A62069">
        <w:rPr>
          <w:rStyle w:val="Emphasis"/>
        </w:rPr>
        <w:fldChar w:fldCharType="begin"/>
      </w:r>
      <w:r w:rsidR="002579AD" w:rsidRPr="00A62069">
        <w:rPr>
          <w:rStyle w:val="Emphasis"/>
        </w:rPr>
        <w:instrText xml:space="preserve"> ADDIN EN.CITE &lt;EndNote&gt;&lt;Cite AuthorYear="1"&gt;&lt;Author&gt;Zhou&lt;/Author&gt;&lt;Year&gt;2022&lt;/Year&gt;&lt;RecNum&gt;66&lt;/RecNum&gt;&lt;DisplayText&gt;Zhou, Zhao [23]&lt;/DisplayText&gt;&lt;record&gt;&lt;rec-number&gt;66&lt;/rec-number&gt;&lt;foreign-keys&gt;&lt;key app="EN" db-id="2pdwfvat1dfppwep9eev5z06x0wx22dpfzrz" timestamp="1726178888"&gt;66&lt;/key&gt;&lt;/foreign-keys&gt;&lt;ref-type name="Journal Article"&gt;17&lt;/ref-type&gt;&lt;contributors&gt;&lt;authors&gt;&lt;author&gt;Zhou, Li&lt;/author&gt;&lt;author&gt;Zhao, Junhui&lt;/author&gt;&lt;author&gt;Liu, Huwei&lt;/author&gt;&lt;author&gt;Wang, Fan&lt;/author&gt;&lt;author&gt;Yang, Jianglong&lt;/author&gt;&lt;author&gt;Wang, Senhao %J Scientific Reports&lt;/author&gt;&lt;/authors&gt;&lt;/contributors&gt;&lt;titles&gt;&lt;title&gt;Stochastic models of routing strategies under the class-based storage policy in fishbone layout warehouses&lt;/title&gt;&lt;/titles&gt;&lt;pages&gt;12876&lt;/pages&gt;&lt;volume&gt;12&lt;/volume&gt;&lt;number&gt;1&lt;/number&gt;&lt;dates&gt;&lt;year&gt;2022&lt;/year&gt;&lt;/dates&gt;&lt;isbn&gt;2045-2322&lt;/isbn&gt;&lt;urls&gt;&lt;/urls&gt;&lt;/record&gt;&lt;/Cite&gt;&lt;/EndNote&gt;</w:instrText>
      </w:r>
      <w:r w:rsidR="008F3C61" w:rsidRPr="00A62069">
        <w:rPr>
          <w:rStyle w:val="Emphasis"/>
        </w:rPr>
        <w:fldChar w:fldCharType="separate"/>
      </w:r>
      <w:r w:rsidR="002579AD" w:rsidRPr="00A62069">
        <w:rPr>
          <w:rStyle w:val="Emphasis"/>
        </w:rPr>
        <w:t>Zhou, Zhao [23]</w:t>
      </w:r>
      <w:r w:rsidR="008F3C61" w:rsidRPr="00A62069">
        <w:rPr>
          <w:rStyle w:val="Emphasis"/>
        </w:rPr>
        <w:fldChar w:fldCharType="end"/>
      </w:r>
      <w:r w:rsidR="008F3C61" w:rsidRPr="00A62069">
        <w:rPr>
          <w:rStyle w:val="Emphasis"/>
        </w:rPr>
        <w:t xml:space="preserve">, </w:t>
      </w:r>
      <w:r w:rsidRPr="00A62069">
        <w:rPr>
          <w:rStyle w:val="Emphasis"/>
        </w:rPr>
        <w:t xml:space="preserve">analyzed return and s-shape routing strategies on the Fishbone layout, considering ABC classification using a stochastic model. The research found that the return strategy resulted in shorter travel distances compared to the s-shape strategy. </w:t>
      </w:r>
      <w:r w:rsidR="008F3C61" w:rsidRPr="00A62069">
        <w:rPr>
          <w:rStyle w:val="Emphasis"/>
        </w:rPr>
        <w:fldChar w:fldCharType="begin"/>
      </w:r>
      <w:r w:rsidR="002579AD" w:rsidRPr="00A62069">
        <w:rPr>
          <w:rStyle w:val="Emphasis"/>
        </w:rPr>
        <w:instrText xml:space="preserve"> ADDIN EN.CITE &lt;EndNote&gt;&lt;Cite AuthorYear="1"&gt;&lt;Author&gt;Bortolini&lt;/Author&gt;&lt;Year&gt;2019&lt;/Year&gt;&lt;RecNum&gt;67&lt;/RecNum&gt;&lt;DisplayText&gt;Bortolini, Faccio [25]&lt;/DisplayText&gt;&lt;record&gt;&lt;rec-number&gt;67&lt;/rec-number&gt;&lt;foreign-keys&gt;&lt;key app="EN" db-id="2pdwfvat1dfppwep9eev5z06x0wx22dpfzrz" timestamp="1726178908"&gt;67&lt;/key&gt;&lt;/foreign-keys&gt;&lt;ref-type name="Journal Article"&gt;17&lt;/ref-type&gt;&lt;contributors&gt;&lt;authors&gt;&lt;author&gt;Bortolini, Marco&lt;/author&gt;&lt;author&gt;Faccio, Maurizio&lt;/author&gt;&lt;author&gt;Ferrari, Emilio&lt;/author&gt;&lt;author&gt;Gamberi, Mauro&lt;/author&gt;&lt;author&gt;Pilati, Francesco&lt;/author&gt;&lt;/authors&gt;&lt;/contributors&gt;&lt;titles&gt;&lt;title&gt;Design of diagonal cross-aisle warehouses with class-based storage assignment strategy&lt;/title&gt;&lt;secondary-title&gt;The International Journal of Advanced Manufacturing Technology&lt;/secondary-title&gt;&lt;/titles&gt;&lt;periodical&gt;&lt;full-title&gt;The International Journal of Advanced Manufacturing Technology&lt;/full-title&gt;&lt;/periodical&gt;&lt;pages&gt;2521-2536&lt;/pages&gt;&lt;volume&gt;100&lt;/volume&gt;&lt;number&gt;9&lt;/number&gt;&lt;dates&gt;&lt;year&gt;2019&lt;/year&gt;&lt;pub-dates&gt;&lt;date&gt;2019/02/01&lt;/date&gt;&lt;/pub-dates&gt;&lt;/dates&gt;&lt;isbn&gt;1433-3015&lt;/isbn&gt;&lt;urls&gt;&lt;related-urls&gt;&lt;url&gt;https://doi.org/10.1007/s00170-018-2833-9&lt;/url&gt;&lt;/related-urls&gt;&lt;/urls&gt;&lt;electronic-resource-num&gt;10.1007/s00170-018-2833-9&lt;/electronic-resource-num&gt;&lt;/record&gt;&lt;/Cite&gt;&lt;/EndNote&gt;</w:instrText>
      </w:r>
      <w:r w:rsidR="008F3C61" w:rsidRPr="00A62069">
        <w:rPr>
          <w:rStyle w:val="Emphasis"/>
        </w:rPr>
        <w:fldChar w:fldCharType="separate"/>
      </w:r>
      <w:r w:rsidR="002579AD" w:rsidRPr="00A62069">
        <w:rPr>
          <w:rStyle w:val="Emphasis"/>
        </w:rPr>
        <w:t>Bortolini, Faccio [25]</w:t>
      </w:r>
      <w:r w:rsidR="008F3C61" w:rsidRPr="00A62069">
        <w:rPr>
          <w:rStyle w:val="Emphasis"/>
        </w:rPr>
        <w:fldChar w:fldCharType="end"/>
      </w:r>
      <w:r w:rsidR="008F3C61" w:rsidRPr="00A62069">
        <w:rPr>
          <w:rStyle w:val="Emphasis"/>
        </w:rPr>
        <w:t>,</w:t>
      </w:r>
      <w:r w:rsidRPr="00A62069">
        <w:rPr>
          <w:rStyle w:val="Emphasis"/>
        </w:rPr>
        <w:t xml:space="preserve"> focused on the development of a V-shape layout design, incorporating ABC classification to shorten order picking travel time using a Sequential Quadratic Programming model. The study found that varying the degrees of rack inclination in the V-shape layout could reduce picking travel distance by 13–16%. The study by </w:t>
      </w:r>
      <w:r w:rsidR="008F3C61" w:rsidRPr="00A62069">
        <w:rPr>
          <w:rStyle w:val="Emphasis"/>
        </w:rPr>
        <w:fldChar w:fldCharType="begin"/>
      </w:r>
      <w:r w:rsidR="002579AD" w:rsidRPr="00A62069">
        <w:rPr>
          <w:rStyle w:val="Emphasis"/>
        </w:rPr>
        <w:instrText xml:space="preserve"> ADDIN EN.CITE &lt;EndNote&gt;&lt;Cite AuthorYear="1"&gt;&lt;Author&gt;Yang&lt;/Author&gt;&lt;Year&gt;2021&lt;/Year&gt;&lt;RecNum&gt;68&lt;/RecNum&gt;&lt;DisplayText&gt;Yang, Liu [26]&lt;/DisplayText&gt;&lt;record&gt;&lt;rec-number&gt;68&lt;/rec-number&gt;&lt;foreign-keys&gt;&lt;key app="EN" db-id="2pdwfvat1dfppwep9eev5z06x0wx22dpfzrz" timestamp="1726178929"&gt;68&lt;/key&gt;&lt;/foreign-keys&gt;&lt;ref-type name="Electronic Article"&gt;43&lt;/ref-type&gt;&lt;contributors&gt;&lt;authors&gt;&lt;author&gt;Yang, Xiuqing&lt;/author&gt;&lt;author&gt;Liu, Xinglu&lt;/author&gt;&lt;author&gt;Feng, Lijuan&lt;/author&gt;&lt;author&gt;Zhang, Jianquan&lt;/author&gt;&lt;author&gt;Qi, Mingyao&lt;/author&gt;&lt;/authors&gt;&lt;/contributors&gt;&lt;titles&gt;&lt;title&gt;Non-Traditional Layout Design for Robotic Mobile Fulfillment System with Multiple Workstations&lt;/title&gt;&lt;secondary-title&gt;Algorithms&lt;/secondary-title&gt;&lt;/titles&gt;&lt;periodical&gt;&lt;full-title&gt;Algorithms&lt;/full-title&gt;&lt;/periodical&gt;&lt;volume&gt;14&lt;/volume&gt;&lt;number&gt;7&lt;/number&gt;&lt;keywords&gt;&lt;keyword&gt;flying-V layout&lt;/keyword&gt;&lt;keyword&gt;workstation location&lt;/keyword&gt;&lt;keyword&gt;integer programming&lt;/keyword&gt;&lt;keyword&gt;parts-to-picker&lt;/keyword&gt;&lt;keyword&gt;robotic mobile fulfillment system&lt;/keyword&gt;&lt;keyword&gt;traditional layout&lt;/keyword&gt;&lt;keyword&gt;warehouse design&lt;/keyword&gt;&lt;/keywords&gt;&lt;dates&gt;&lt;year&gt;2021&lt;/year&gt;&lt;/dates&gt;&lt;isbn&gt;1999-4893&lt;/isbn&gt;&lt;urls&gt;&lt;/urls&gt;&lt;electronic-resource-num&gt;10.3390/a14070203&lt;/electronic-resource-num&gt;&lt;/record&gt;&lt;/Cite&gt;&lt;/EndNote&gt;</w:instrText>
      </w:r>
      <w:r w:rsidR="008F3C61" w:rsidRPr="00A62069">
        <w:rPr>
          <w:rStyle w:val="Emphasis"/>
        </w:rPr>
        <w:fldChar w:fldCharType="separate"/>
      </w:r>
      <w:r w:rsidR="002579AD" w:rsidRPr="00A62069">
        <w:rPr>
          <w:rStyle w:val="Emphasis"/>
        </w:rPr>
        <w:t>Yang, Liu [26]</w:t>
      </w:r>
      <w:r w:rsidR="008F3C61" w:rsidRPr="00A62069">
        <w:rPr>
          <w:rStyle w:val="Emphasis"/>
        </w:rPr>
        <w:fldChar w:fldCharType="end"/>
      </w:r>
      <w:r w:rsidRPr="00A62069">
        <w:rPr>
          <w:rStyle w:val="Emphasis"/>
        </w:rPr>
        <w:t xml:space="preserve"> focused on optimizing workstation locations in a robotic mobile fulfillment system to shorten order picking travel distances in a warehouse with a Flying-V layout, using an integer programming model. The research found that the Flying-V layout could reduce total travel distance by 8–26% compared to a traditional warehouse layout. </w:t>
      </w:r>
      <w:r w:rsidR="008F3C61" w:rsidRPr="00A62069">
        <w:rPr>
          <w:rStyle w:val="Emphasis"/>
        </w:rPr>
        <w:fldChar w:fldCharType="begin"/>
      </w:r>
      <w:r w:rsidR="002579AD" w:rsidRPr="00A62069">
        <w:rPr>
          <w:rStyle w:val="Emphasis"/>
        </w:rPr>
        <w:instrText xml:space="preserve"> ADDIN EN.CITE &lt;EndNote&gt;&lt;Cite AuthorYear="1"&gt;&lt;Author&gt;Masae&lt;/Author&gt;&lt;Year&gt;2020&lt;/Year&gt;&lt;RecNum&gt;69&lt;/RecNum&gt;&lt;DisplayText&gt;Masae, Glock [27]&lt;/DisplayText&gt;&lt;record&gt;&lt;rec-number&gt;69&lt;/rec-number&gt;&lt;foreign-keys&gt;&lt;key app="EN" db-id="2pdwfvat1dfppwep9eev5z06x0wx22dpfzrz" timestamp="1726178948"&gt;69&lt;/key&gt;&lt;/foreign-keys&gt;&lt;ref-type name="Journal Article"&gt;17&lt;/ref-type&gt;&lt;contributors&gt;&lt;authors&gt;&lt;author&gt;Masae, Makusee&lt;/author&gt;&lt;author&gt;Glock, Christoph H.&lt;/author&gt;&lt;author&gt;Vichitkunakorn, Panupong&lt;/author&gt;&lt;/authors&gt;&lt;/contributors&gt;&lt;titles&gt;&lt;title&gt;Optimal order picker routing in the chevron warehouse&lt;/title&gt;&lt;secondary-title&gt;IISE Transactions&lt;/secondary-title&gt;&lt;/titles&gt;&lt;periodical&gt;&lt;full-title&gt;IISE Transactions&lt;/full-title&gt;&lt;/periodical&gt;&lt;pages&gt;665-687&lt;/pages&gt;&lt;volume&gt;52&lt;/volume&gt;&lt;number&gt;6&lt;/number&gt;&lt;dates&gt;&lt;year&gt;2020&lt;/year&gt;&lt;pub-dates&gt;&lt;date&gt;2020/06/02&lt;/date&gt;&lt;/pub-dates&gt;&lt;/dates&gt;&lt;publisher&gt;Taylor &amp;amp; Francis&lt;/publisher&gt;&lt;isbn&gt;2472-5854&lt;/isbn&gt;&lt;urls&gt;&lt;related-urls&gt;&lt;url&gt;https://doi.org/10.1080/24725854.2019.1660833&lt;/url&gt;&lt;/related-urls&gt;&lt;/urls&gt;&lt;electronic-resource-num&gt;10.1080/24725854.2019.1660833&lt;/electronic-resource-num&gt;&lt;/record&gt;&lt;/Cite&gt;&lt;/EndNote&gt;</w:instrText>
      </w:r>
      <w:r w:rsidR="008F3C61" w:rsidRPr="00A62069">
        <w:rPr>
          <w:rStyle w:val="Emphasis"/>
        </w:rPr>
        <w:fldChar w:fldCharType="separate"/>
      </w:r>
      <w:r w:rsidR="002579AD" w:rsidRPr="00A62069">
        <w:rPr>
          <w:rStyle w:val="Emphasis"/>
        </w:rPr>
        <w:t>Masae, Glock [27]</w:t>
      </w:r>
      <w:r w:rsidR="008F3C61" w:rsidRPr="00A62069">
        <w:rPr>
          <w:rStyle w:val="Emphasis"/>
        </w:rPr>
        <w:fldChar w:fldCharType="end"/>
      </w:r>
      <w:r w:rsidRPr="00A62069">
        <w:rPr>
          <w:rStyle w:val="Emphasis"/>
        </w:rPr>
        <w:t xml:space="preserve"> focused on optimizing order picking in a Chevron layout, considering picker routes such as s-shape, midpoint, largest gap, and optimal routes, as well as ABC classification and random storage assignment, using dynamic programming. The research demonstrated that using the optimal route algorithm reduced travel distance by 10.29–39.08% compared to the s-shape, largest gap, and midpoint routes.</w:t>
      </w:r>
    </w:p>
    <w:p w14:paraId="78E6D45A" w14:textId="5FA3BB1A" w:rsidR="00977CA9" w:rsidRPr="00A62069" w:rsidRDefault="00977CA9" w:rsidP="00977CA9">
      <w:pPr>
        <w:pStyle w:val="Paragraph"/>
        <w:rPr>
          <w:rStyle w:val="Emphasis"/>
        </w:rPr>
      </w:pPr>
      <w:r w:rsidRPr="00A62069">
        <w:rPr>
          <w:rStyle w:val="Emphasis"/>
        </w:rPr>
        <w:t>Furthermore, research by</w:t>
      </w:r>
      <w:r w:rsidR="008F3C61" w:rsidRPr="00A62069">
        <w:rPr>
          <w:rStyle w:val="Emphasis"/>
        </w:rPr>
        <w:t xml:space="preserve"> </w:t>
      </w:r>
      <w:r w:rsidR="008F3C61" w:rsidRPr="00A62069">
        <w:rPr>
          <w:rStyle w:val="Emphasis"/>
        </w:rPr>
        <w:fldChar w:fldCharType="begin"/>
      </w:r>
      <w:r w:rsidR="002579AD" w:rsidRPr="00A62069">
        <w:rPr>
          <w:rStyle w:val="Emphasis"/>
        </w:rPr>
        <w:instrText xml:space="preserve"> ADDIN EN.CITE &lt;EndNote&gt;&lt;Cite AuthorYear="1"&gt;&lt;Author&gt;Masae&lt;/Author&gt;&lt;Year&gt;2021&lt;/Year&gt;&lt;RecNum&gt;43&lt;/RecNum&gt;&lt;DisplayText&gt;Masae, Glock [1]&lt;/DisplayText&gt;&lt;record&gt;&lt;rec-number&gt;43&lt;/rec-number&gt;&lt;foreign-keys&gt;&lt;key app="EN" db-id="2pdwfvat1dfppwep9eev5z06x0wx22dpfzrz" timestamp="1726178276"&gt;43&lt;/key&gt;&lt;/foreign-keys&gt;&lt;ref-type name="Journal Article"&gt;17&lt;/ref-type&gt;&lt;contributors&gt;&lt;authors&gt;&lt;author&gt;Masae, Makusee&lt;/author&gt;&lt;author&gt;Glock, Christoph H.&lt;/author&gt;&lt;author&gt;Vichitkunakorn, Panupong&lt;/author&gt;&lt;/authors&gt;&lt;/contributors&gt;&lt;titles&gt;&lt;title&gt;A method for efficiently routing order pickers in the leaf warehouse&lt;/title&gt;&lt;secondary-title&gt;International Journal of Production Economics&lt;/secondary-title&gt;&lt;/titles&gt;&lt;periodical&gt;&lt;full-title&gt;International Journal of Production Economics&lt;/full-title&gt;&lt;/periodical&gt;&lt;pages&gt;108069&lt;/pages&gt;&lt;volume&gt;234&lt;/volume&gt;&lt;keywords&gt;&lt;keyword&gt;Order picker routing&lt;/keyword&gt;&lt;keyword&gt;Order picking&lt;/keyword&gt;&lt;keyword&gt;Warehousing&lt;/keyword&gt;&lt;keyword&gt;Eulerian graph&lt;/keyword&gt;&lt;keyword&gt;Dynamic programming&lt;/keyword&gt;&lt;keyword&gt;Leaf warehouse&lt;/keyword&gt;&lt;/keywords&gt;&lt;dates&gt;&lt;year&gt;2021&lt;/year&gt;&lt;pub-dates&gt;&lt;date&gt;2021/04/01/&lt;/date&gt;&lt;/pub-dates&gt;&lt;/dates&gt;&lt;isbn&gt;0925-5273&lt;/isbn&gt;&lt;urls&gt;&lt;related-urls&gt;&lt;url&gt;https://www.sciencedirect.com/science/article/pii/S0925527321000451&lt;/url&gt;&lt;/related-urls&gt;&lt;/urls&gt;&lt;electronic-resource-num&gt;https://doi.org/10.1016/j.ijpe.2021.108069&lt;/electronic-resource-num&gt;&lt;/record&gt;&lt;/Cite&gt;&lt;/EndNote&gt;</w:instrText>
      </w:r>
      <w:r w:rsidR="008F3C61" w:rsidRPr="00A62069">
        <w:rPr>
          <w:rStyle w:val="Emphasis"/>
        </w:rPr>
        <w:fldChar w:fldCharType="separate"/>
      </w:r>
      <w:r w:rsidR="002579AD" w:rsidRPr="00A62069">
        <w:rPr>
          <w:rStyle w:val="Emphasis"/>
        </w:rPr>
        <w:t>Masae, Glock [1]</w:t>
      </w:r>
      <w:r w:rsidR="008F3C61" w:rsidRPr="00A62069">
        <w:rPr>
          <w:rStyle w:val="Emphasis"/>
        </w:rPr>
        <w:fldChar w:fldCharType="end"/>
      </w:r>
      <w:r w:rsidR="0069373C" w:rsidRPr="00A62069">
        <w:rPr>
          <w:rStyle w:val="Emphasis"/>
        </w:rPr>
        <w:t>,</w:t>
      </w:r>
      <w:r w:rsidRPr="00A62069">
        <w:rPr>
          <w:rStyle w:val="Emphasis"/>
        </w:rPr>
        <w:t xml:space="preserve"> on the efficiency of order picking routes on Leaf layout using s-shape, midpoint, return, and largest gap routes by considering random and class based storage assignment. Then some of these picker routes are compared with the exact algorithm using a dynamic programming model. The study found that the s-shape, midpoint, return, and largest gap routes resulted in travel distances that were 3.96%–43.68% longer compared to the optimal routes determined by the exact algorithm. Following the research by</w:t>
      </w:r>
      <w:r w:rsidR="0069373C" w:rsidRPr="00A62069">
        <w:rPr>
          <w:rStyle w:val="Emphasis"/>
        </w:rPr>
        <w:t xml:space="preserve"> </w:t>
      </w:r>
      <w:r w:rsidR="0069373C" w:rsidRPr="00A62069">
        <w:rPr>
          <w:rStyle w:val="Emphasis"/>
        </w:rPr>
        <w:fldChar w:fldCharType="begin"/>
      </w:r>
      <w:r w:rsidR="00E37685" w:rsidRPr="00A62069">
        <w:rPr>
          <w:rStyle w:val="Emphasis"/>
        </w:rPr>
        <w:instrText xml:space="preserve"> ADDIN EN.CITE &lt;EndNote&gt;&lt;Cite AuthorYear="1"&gt;&lt;Author&gt;Altarazi&lt;/Author&gt;&lt;Year&gt;2018&lt;/Year&gt;&lt;RecNum&gt;71&lt;/RecNum&gt;&lt;DisplayText&gt;Altarazi and Ammouri [28]&lt;/DisplayText&gt;&lt;record&gt;&lt;rec-number&gt;71&lt;/rec-number&gt;&lt;foreign-keys&gt;&lt;key app="EN" db-id="2pdwfvat1dfppwep9eev5z06x0wx22dpfzrz" timestamp="1726178985"&gt;71&lt;/key&gt;&lt;/foreign-keys&gt;&lt;ref-type name="Journal Article"&gt;17&lt;/ref-type&gt;&lt;contributors&gt;&lt;authors&gt;&lt;author&gt;Altarazi, Safwan A.&lt;/author&gt;&lt;author&gt;Ammouri, Maysa M.&lt;/author&gt;&lt;/authors&gt;&lt;/contributors&gt;&lt;titles&gt;&lt;title&gt;Concurrent manual-order-picking warehouse design: a simulation-based design of experiments approach&lt;/title&gt;&lt;secondary-title&gt;International Journal of Production Research&lt;/secondary-title&gt;&lt;/titles&gt;&lt;periodical&gt;&lt;full-title&gt;International Journal of Production Research&lt;/full-title&gt;&lt;/periodical&gt;&lt;pages&gt;7103-7121&lt;/pages&gt;&lt;volume&gt;56&lt;/volume&gt;&lt;number&gt;23&lt;/number&gt;&lt;dates&gt;&lt;year&gt;2018&lt;/year&gt;&lt;pub-dates&gt;&lt;date&gt;2018/12/02&lt;/date&gt;&lt;/pub-dates&gt;&lt;/dates&gt;&lt;publisher&gt;Taylor &amp;amp; Francis&lt;/publisher&gt;&lt;isbn&gt;0020-7543&lt;/isbn&gt;&lt;urls&gt;&lt;related-urls&gt;&lt;url&gt;https://doi.org/10.1080/00207543.2017.1421780&lt;/url&gt;&lt;/related-urls&gt;&lt;/urls&gt;&lt;electronic-resource-num&gt;10.1080/00207543.2017.1421780&lt;/electronic-resource-num&gt;&lt;/record&gt;&lt;/Cite&gt;&lt;/EndNote&gt;</w:instrText>
      </w:r>
      <w:r w:rsidR="0069373C" w:rsidRPr="00A62069">
        <w:rPr>
          <w:rStyle w:val="Emphasis"/>
        </w:rPr>
        <w:fldChar w:fldCharType="separate"/>
      </w:r>
      <w:r w:rsidR="00E37685" w:rsidRPr="00A62069">
        <w:rPr>
          <w:rStyle w:val="Emphasis"/>
        </w:rPr>
        <w:t>Altarazi and Ammouri [28]</w:t>
      </w:r>
      <w:r w:rsidR="0069373C" w:rsidRPr="00A62069">
        <w:rPr>
          <w:rStyle w:val="Emphasis"/>
        </w:rPr>
        <w:fldChar w:fldCharType="end"/>
      </w:r>
      <w:r w:rsidRPr="00A62069">
        <w:rPr>
          <w:rStyle w:val="Emphasis"/>
        </w:rPr>
        <w:t xml:space="preserve"> regarding the performance analysis of warehouse activities including receiving, unloading, </w:t>
      </w:r>
      <w:proofErr w:type="spellStart"/>
      <w:r w:rsidRPr="00A62069">
        <w:rPr>
          <w:rStyle w:val="Emphasis"/>
        </w:rPr>
        <w:t>putaway</w:t>
      </w:r>
      <w:proofErr w:type="spellEnd"/>
      <w:r w:rsidRPr="00A62069">
        <w:rPr>
          <w:rStyle w:val="Emphasis"/>
        </w:rPr>
        <w:t>, storing, order preparation, and picking shipping on the fishbone layout by considering throughput, size, layout, manpower, and operational policies using the Arena simulation model. This study found that the horizontal warehouse layout has better performance than other warehouse layouts in the study. Later, research by</w:t>
      </w:r>
      <w:r w:rsidR="0069373C" w:rsidRPr="00A62069">
        <w:rPr>
          <w:rStyle w:val="Emphasis"/>
        </w:rPr>
        <w:t xml:space="preserve"> </w:t>
      </w:r>
      <w:r w:rsidR="0069373C" w:rsidRPr="00A62069">
        <w:rPr>
          <w:rStyle w:val="Emphasis"/>
        </w:rPr>
        <w:fldChar w:fldCharType="begin"/>
      </w:r>
      <w:r w:rsidR="002579AD" w:rsidRPr="00A62069">
        <w:rPr>
          <w:rStyle w:val="Emphasis"/>
        </w:rPr>
        <w:instrText xml:space="preserve"> ADDIN EN.CITE &lt;EndNote&gt;&lt;Cite AuthorYear="1"&gt;&lt;Author&gt;Ibrahim&lt;/Author&gt;&lt;Year&gt;2023&lt;/Year&gt;&lt;RecNum&gt;62&lt;/RecNum&gt;&lt;DisplayText&gt;Ibrahim, Meilanitasari [21]&lt;/DisplayText&gt;&lt;record&gt;&lt;rec-number&gt;62&lt;/rec-number&gt;&lt;foreign-keys&gt;&lt;key app="EN" db-id="2pdwfvat1dfppwep9eev5z06x0wx22dpfzrz" timestamp="1726178792"&gt;62&lt;/key&gt;&lt;/foreign-keys&gt;&lt;ref-type name="Conference Proceedings"&gt;10&lt;/ref-type&gt;&lt;contributors&gt;&lt;authors&gt;&lt;author&gt;M. F. Ibrahim&lt;/author&gt;&lt;author&gt;P. Meilanitasari&lt;/author&gt;&lt;author&gt;M. M. Putri&lt;/author&gt;&lt;author&gt;F. H. B. Ardafan&lt;/author&gt;&lt;author&gt;H. Sekarningtyas&lt;/author&gt;&lt;/authors&gt;&lt;/contributors&gt;&lt;titles&gt;&lt;title&gt;Order Picking System Simulation Model Considering Picking Method and Picker Route to Improve Warehouse Performance&lt;/title&gt;&lt;secondary-title&gt;2023 IEEE 8th International Conference on Recent Advances and Innovations in Engineering (ICRAIE)&lt;/secondary-title&gt;&lt;alt-title&gt;2023 IEEE 8th International Conference on Recent Advances and Innovations in Engineering (ICRAIE)&lt;/alt-title&gt;&lt;/titles&gt;&lt;pages&gt;1-6&lt;/pages&gt;&lt;dates&gt;&lt;year&gt;2023&lt;/year&gt;&lt;pub-dates&gt;&lt;date&gt;2-3 Dec. 2023&lt;/date&gt;&lt;/pub-dates&gt;&lt;/dates&gt;&lt;urls&gt;&lt;/urls&gt;&lt;electronic-resource-num&gt;10.1109/ICRAIE59459.2023.10468458&lt;/electronic-resource-num&gt;&lt;/record&gt;&lt;/Cite&gt;&lt;/EndNote&gt;</w:instrText>
      </w:r>
      <w:r w:rsidR="0069373C" w:rsidRPr="00A62069">
        <w:rPr>
          <w:rStyle w:val="Emphasis"/>
        </w:rPr>
        <w:fldChar w:fldCharType="separate"/>
      </w:r>
      <w:r w:rsidR="002579AD" w:rsidRPr="00A62069">
        <w:rPr>
          <w:rStyle w:val="Emphasis"/>
        </w:rPr>
        <w:t>Ibrahim, Meilanitasari [21]</w:t>
      </w:r>
      <w:r w:rsidR="0069373C" w:rsidRPr="00A62069">
        <w:rPr>
          <w:rStyle w:val="Emphasis"/>
        </w:rPr>
        <w:fldChar w:fldCharType="end"/>
      </w:r>
      <w:r w:rsidRPr="00A62069">
        <w:rPr>
          <w:rStyle w:val="Emphasis"/>
        </w:rPr>
        <w:t xml:space="preserve"> on analyzing order picking performance by considering s-shape, return, and midpoint routes and considering pick by paper and by voice using a discrete simulation model. This study shows that the best order picking scenario is using pick by voice, midpoint route, and with 2 pickers in the traditional warehouse layout.</w:t>
      </w:r>
      <w:bookmarkEnd w:id="1"/>
      <w:r w:rsidRPr="00A62069">
        <w:rPr>
          <w:rStyle w:val="Emphasis"/>
        </w:rPr>
        <w:t xml:space="preserve"> </w:t>
      </w:r>
    </w:p>
    <w:p w14:paraId="1780617D" w14:textId="77777777" w:rsidR="00977CA9" w:rsidRPr="00A62069" w:rsidRDefault="00977CA9" w:rsidP="00977CA9">
      <w:pPr>
        <w:pStyle w:val="Paragraph"/>
        <w:rPr>
          <w:rStyle w:val="Emphasis"/>
        </w:rPr>
      </w:pPr>
      <w:r w:rsidRPr="00A62069">
        <w:rPr>
          <w:rStyle w:val="Emphasis"/>
        </w:rPr>
        <w:lastRenderedPageBreak/>
        <w:t>The previous research studies mentioned above will serve as references for this study. Unlike those prior studies, this research uses an order picking simulation model aimed at reducing the order picking process time by considering the chevron layout and leaf layout. Additionally, the picker routes considered are the s-shape and return routes. Furthermore, the researcher also considers ABC classification to determine the placement of items based on their frequency of being picked.</w:t>
      </w:r>
    </w:p>
    <w:p w14:paraId="590C3C2B" w14:textId="078523CF" w:rsidR="00EA50A7" w:rsidRPr="002579AD" w:rsidRDefault="00EA50A7" w:rsidP="00784F94">
      <w:pPr>
        <w:pStyle w:val="Heading1"/>
        <w:rPr>
          <w:color w:val="FF0000"/>
        </w:rPr>
      </w:pPr>
      <w:r w:rsidRPr="002579AD">
        <w:t>METHODS</w:t>
      </w:r>
    </w:p>
    <w:p w14:paraId="2D159F43" w14:textId="77777777" w:rsidR="00117A14" w:rsidRPr="00A62069" w:rsidRDefault="00117A14" w:rsidP="00784F94">
      <w:pPr>
        <w:pStyle w:val="Paragraph"/>
        <w:rPr>
          <w:rStyle w:val="Emphasis"/>
        </w:rPr>
      </w:pPr>
      <w:r w:rsidRPr="00A62069">
        <w:rPr>
          <w:rStyle w:val="Emphasis"/>
        </w:rPr>
        <w:t xml:space="preserve">The methodology of this study is illustrated in </w:t>
      </w:r>
      <w:r w:rsidRPr="00A62069">
        <w:rPr>
          <w:rStyle w:val="Emphasis"/>
          <w:b/>
          <w:bCs/>
        </w:rPr>
        <w:t>FIGURE 1</w:t>
      </w:r>
      <w:r w:rsidRPr="00A62069">
        <w:rPr>
          <w:rStyle w:val="Emphasis"/>
        </w:rPr>
        <w:t xml:space="preserve">. The first stage involves a literature review on non-traditional warehouse layouts, picker routing methods, and ABC classification. These references were used as guidelines for developing the picker routes and designing the chevron and leaf layouts in the warehouse where the study was conducted. The next stage involves observation and data collection at the research site, a fulfillment warehouse located in Surabaya, Indonesia. The data collected includes warehouse size, the dimensions of storage areas, SOP for order picking, outbound goods data, picklist data, and order picking process times. These data will be used as inputs for the order picking simulation model in Arena Software. Subsequently, ABC classification calculations for the storage areas will be performed using the frequency of outbound goods within a given period. The ABC classification will yield storage category data that can be used for layout planning. The next stage involves modifying the existing warehouse layout to the chevron and leaf layouts, utilizing both ABC classification and the existing classification. The following step is the development of the simulation model in Arena Software, with several modules utilized as described in the Model Development section. The simulation model will be verified to ensure there are no errors in the program and validated to ensure that the simulation results, including the average order picking time per picklist and the number of completed picklists per day, do not significantly differ from the observed data in the warehouse. </w:t>
      </w:r>
    </w:p>
    <w:p w14:paraId="48B3669A" w14:textId="77777777" w:rsidR="00117A14" w:rsidRPr="002579AD" w:rsidRDefault="00117A14" w:rsidP="00117A14">
      <w:pPr>
        <w:pStyle w:val="Paragraph"/>
        <w:ind w:firstLine="0"/>
        <w:rPr>
          <w:color w:val="333333"/>
        </w:rPr>
      </w:pPr>
    </w:p>
    <w:p w14:paraId="75C92B0C" w14:textId="52171F97" w:rsidR="00117A14" w:rsidRPr="002579AD" w:rsidRDefault="0033314D" w:rsidP="00117A14">
      <w:pPr>
        <w:pStyle w:val="Figure"/>
      </w:pPr>
      <w:r w:rsidRPr="002579AD">
        <w:object w:dxaOrig="11235" w:dyaOrig="2716" w14:anchorId="7BC91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65pt;height:103.15pt" o:ole="">
            <v:imagedata r:id="rId10" o:title=""/>
          </v:shape>
          <o:OLEObject Type="Embed" ProgID="Visio.Drawing.15" ShapeID="_x0000_i1025" DrawAspect="Content" ObjectID="_1792136854" r:id="rId11"/>
        </w:object>
      </w:r>
    </w:p>
    <w:p w14:paraId="41855EE6" w14:textId="43AB024E" w:rsidR="00117A14" w:rsidRPr="002579AD" w:rsidRDefault="00117A14" w:rsidP="00117A14">
      <w:pPr>
        <w:pStyle w:val="FigureCaption"/>
      </w:pPr>
      <w:r w:rsidRPr="002579AD">
        <w:rPr>
          <w:b/>
        </w:rPr>
        <w:t>FIGURE 1</w:t>
      </w:r>
      <w:r w:rsidRPr="002579AD">
        <w:t>. Research Method</w:t>
      </w:r>
    </w:p>
    <w:p w14:paraId="34404651" w14:textId="77777777" w:rsidR="00117A14" w:rsidRPr="002579AD" w:rsidRDefault="00117A14" w:rsidP="00117A14">
      <w:pPr>
        <w:pStyle w:val="Paragraph"/>
        <w:ind w:firstLine="0"/>
        <w:rPr>
          <w:color w:val="333333"/>
        </w:rPr>
      </w:pPr>
    </w:p>
    <w:p w14:paraId="7B0EBB87" w14:textId="7F3D1796" w:rsidR="00117A14" w:rsidRPr="00A62069" w:rsidRDefault="00117A14" w:rsidP="00784F94">
      <w:pPr>
        <w:pStyle w:val="Paragraph"/>
        <w:rPr>
          <w:rStyle w:val="Emphasis"/>
        </w:rPr>
      </w:pPr>
      <w:r w:rsidRPr="00A62069">
        <w:rPr>
          <w:rStyle w:val="Emphasis"/>
        </w:rPr>
        <w:t>Once the model has been verified and validated, experiments with various scenarios can be conducted using the</w:t>
      </w:r>
      <w:r w:rsidRPr="00C12951">
        <w:rPr>
          <w:rStyle w:val="Emphasis"/>
          <w:i/>
          <w:iCs/>
        </w:rPr>
        <w:t xml:space="preserve"> </w:t>
      </w:r>
      <w:r w:rsidRPr="00A62069">
        <w:rPr>
          <w:rStyle w:val="Emphasis"/>
        </w:rPr>
        <w:t>simulation model, with the details of the scenarios provided in TABLE 1. The simulation results, including the average daily order picking time, average picker utilization, and total picker travel distance, will be analyzed to assess the impact of the changes made and to identify the scenario that yields the lowest average order picking time.</w:t>
      </w:r>
    </w:p>
    <w:p w14:paraId="50551098" w14:textId="77777777" w:rsidR="00A934D1" w:rsidRPr="002579AD" w:rsidRDefault="00A934D1" w:rsidP="00A934D1">
      <w:pPr>
        <w:pStyle w:val="Heading1"/>
      </w:pPr>
      <w:r w:rsidRPr="002579AD">
        <w:t>PROBLEM DESCRIPTION</w:t>
      </w:r>
    </w:p>
    <w:p w14:paraId="6A6A7002" w14:textId="77777777" w:rsidR="00A934D1" w:rsidRPr="00A62069" w:rsidRDefault="00A934D1" w:rsidP="00A934D1">
      <w:pPr>
        <w:pStyle w:val="Paragraph"/>
        <w:rPr>
          <w:rStyle w:val="Emphasis"/>
        </w:rPr>
      </w:pPr>
      <w:r w:rsidRPr="00A62069">
        <w:rPr>
          <w:rStyle w:val="Emphasis"/>
        </w:rPr>
        <w:t xml:space="preserve">The warehouse studied in this research is used to store a variety of products from different manufacturers, which will later be distributed to end customers. The warehouse team must respond to manufacturers' requests by arranging the shipment of these products to the end customers. Through observations and interviews with the warehouse supervisor, it was found that the current warehouse employs a person-to-goods system with an inconsistent number of pickers, uses an s-shape picker route, and lacks a classification system for storage locations. </w:t>
      </w:r>
      <w:r w:rsidRPr="00A62069">
        <w:rPr>
          <w:rStyle w:val="Emphasis"/>
          <w:b/>
          <w:bCs/>
        </w:rPr>
        <w:t>FIGURE 2</w:t>
      </w:r>
      <w:r w:rsidRPr="00A62069">
        <w:rPr>
          <w:rStyle w:val="Emphasis"/>
        </w:rPr>
        <w:t>. illustrates the general order picking process. This process begins with the arrival of an order list, followed by the assignment of pickers. The pickers carry devices, such as smartphones, containing the list of items to be retrieved from the storage locations. These devices are also connected to barcode scanners for scanning the items to be picked. The pickers navigate the warehouse using an s-shape route. Once all items have been collected, the pickers proceed to the temporary storage area to place the items. After completing the order picking process, pickers may be assigned another pick list. This study aims to evaluate and optimize the order picking process in this fulfillment warehouse, with the goal of improving operational efficiency and reducing order picking time.</w:t>
      </w:r>
    </w:p>
    <w:p w14:paraId="5BEC9680" w14:textId="77777777" w:rsidR="00117A14" w:rsidRPr="002579AD" w:rsidRDefault="00117A14" w:rsidP="00117A14">
      <w:pPr>
        <w:pStyle w:val="TableCaption"/>
        <w:rPr>
          <w:rFonts w:eastAsia="Calibri"/>
        </w:rPr>
      </w:pPr>
      <w:r w:rsidRPr="002579AD">
        <w:rPr>
          <w:rFonts w:eastAsia="Calibri"/>
          <w:b/>
        </w:rPr>
        <w:lastRenderedPageBreak/>
        <w:t>TAB</w:t>
      </w:r>
      <w:r w:rsidRPr="002579AD">
        <w:rPr>
          <w:rFonts w:eastAsia="Calibri"/>
          <w:b/>
          <w:spacing w:val="-1"/>
        </w:rPr>
        <w:t>LE</w:t>
      </w:r>
      <w:r w:rsidRPr="002579AD">
        <w:rPr>
          <w:rFonts w:eastAsia="Calibri"/>
          <w:b/>
          <w:spacing w:val="1"/>
        </w:rPr>
        <w:t xml:space="preserve"> </w:t>
      </w:r>
      <w:r w:rsidRPr="002579AD">
        <w:rPr>
          <w:rFonts w:eastAsia="Calibri"/>
          <w:b/>
        </w:rPr>
        <w:t>1</w:t>
      </w:r>
      <w:r w:rsidRPr="002579AD">
        <w:rPr>
          <w:rFonts w:eastAsia="Calibri"/>
        </w:rPr>
        <w:t>. Table information</w:t>
      </w:r>
    </w:p>
    <w:tbl>
      <w:tblPr>
        <w:tblW w:w="93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021"/>
        <w:gridCol w:w="868"/>
        <w:gridCol w:w="1259"/>
        <w:gridCol w:w="681"/>
        <w:gridCol w:w="730"/>
        <w:gridCol w:w="1080"/>
        <w:gridCol w:w="851"/>
        <w:gridCol w:w="1275"/>
        <w:gridCol w:w="684"/>
      </w:tblGrid>
      <w:tr w:rsidR="00117A14" w:rsidRPr="00875442" w14:paraId="7A4CC30C" w14:textId="77777777" w:rsidTr="00875442">
        <w:trPr>
          <w:cantSplit/>
          <w:trHeight w:val="1398"/>
        </w:trPr>
        <w:tc>
          <w:tcPr>
            <w:tcW w:w="851" w:type="dxa"/>
            <w:shd w:val="clear" w:color="auto" w:fill="auto"/>
            <w:textDirection w:val="btLr"/>
            <w:vAlign w:val="center"/>
            <w:hideMark/>
          </w:tcPr>
          <w:p w14:paraId="7875DA91" w14:textId="77777777" w:rsidR="00117A14" w:rsidRPr="00875442" w:rsidRDefault="00117A14" w:rsidP="00875442">
            <w:pPr>
              <w:ind w:left="113" w:right="113"/>
              <w:jc w:val="center"/>
              <w:rPr>
                <w:color w:val="000000"/>
                <w:sz w:val="20"/>
                <w:lang w:val="en-ID" w:eastAsia="en-ID"/>
              </w:rPr>
            </w:pPr>
            <w:r w:rsidRPr="00875442">
              <w:rPr>
                <w:color w:val="000000" w:themeColor="text1"/>
                <w:sz w:val="20"/>
                <w:lang w:eastAsia="en-ID"/>
              </w:rPr>
              <w:t>Scenario</w:t>
            </w:r>
          </w:p>
        </w:tc>
        <w:tc>
          <w:tcPr>
            <w:tcW w:w="1021" w:type="dxa"/>
            <w:shd w:val="clear" w:color="auto" w:fill="auto"/>
            <w:vAlign w:val="center"/>
            <w:hideMark/>
          </w:tcPr>
          <w:p w14:paraId="5C4EDD37" w14:textId="77777777" w:rsidR="00117A14" w:rsidRPr="00875442" w:rsidRDefault="00117A14" w:rsidP="00F77226">
            <w:pPr>
              <w:jc w:val="center"/>
              <w:rPr>
                <w:color w:val="000000"/>
                <w:sz w:val="20"/>
                <w:lang w:val="en-ID" w:eastAsia="en-ID"/>
              </w:rPr>
            </w:pPr>
            <w:r w:rsidRPr="00875442">
              <w:rPr>
                <w:color w:val="000000" w:themeColor="text1"/>
                <w:sz w:val="20"/>
                <w:lang w:eastAsia="en-ID"/>
              </w:rPr>
              <w:t>Layout</w:t>
            </w:r>
          </w:p>
        </w:tc>
        <w:tc>
          <w:tcPr>
            <w:tcW w:w="868" w:type="dxa"/>
            <w:shd w:val="clear" w:color="auto" w:fill="auto"/>
            <w:vAlign w:val="center"/>
            <w:hideMark/>
          </w:tcPr>
          <w:p w14:paraId="58898097" w14:textId="77777777" w:rsidR="00117A14" w:rsidRPr="00875442" w:rsidRDefault="00117A14" w:rsidP="00F77226">
            <w:pPr>
              <w:jc w:val="center"/>
              <w:rPr>
                <w:color w:val="000000"/>
                <w:sz w:val="20"/>
                <w:lang w:val="en-ID" w:eastAsia="en-ID"/>
              </w:rPr>
            </w:pPr>
            <w:r w:rsidRPr="00875442">
              <w:rPr>
                <w:color w:val="000000" w:themeColor="text1"/>
                <w:sz w:val="20"/>
                <w:lang w:eastAsia="en-ID"/>
              </w:rPr>
              <w:t>Picker Route</w:t>
            </w:r>
          </w:p>
        </w:tc>
        <w:tc>
          <w:tcPr>
            <w:tcW w:w="1259" w:type="dxa"/>
            <w:shd w:val="clear" w:color="auto" w:fill="auto"/>
            <w:textDirection w:val="btLr"/>
            <w:vAlign w:val="center"/>
            <w:hideMark/>
          </w:tcPr>
          <w:p w14:paraId="2E16F321" w14:textId="77777777" w:rsidR="00117A14" w:rsidRPr="00875442" w:rsidRDefault="00117A14" w:rsidP="00875442">
            <w:pPr>
              <w:ind w:left="113" w:right="113"/>
              <w:jc w:val="center"/>
              <w:rPr>
                <w:color w:val="000000"/>
                <w:sz w:val="20"/>
                <w:lang w:val="en-ID" w:eastAsia="en-ID"/>
              </w:rPr>
            </w:pPr>
            <w:r w:rsidRPr="00875442">
              <w:rPr>
                <w:color w:val="000000" w:themeColor="text1"/>
                <w:sz w:val="20"/>
                <w:lang w:eastAsia="en-ID"/>
              </w:rPr>
              <w:t>Item Classification</w:t>
            </w:r>
          </w:p>
        </w:tc>
        <w:tc>
          <w:tcPr>
            <w:tcW w:w="681" w:type="dxa"/>
            <w:shd w:val="clear" w:color="auto" w:fill="auto"/>
            <w:textDirection w:val="btLr"/>
            <w:vAlign w:val="center"/>
            <w:hideMark/>
          </w:tcPr>
          <w:p w14:paraId="4179FD66" w14:textId="77777777" w:rsidR="00117A14" w:rsidRPr="00875442" w:rsidRDefault="00117A14" w:rsidP="00875442">
            <w:pPr>
              <w:ind w:left="113" w:right="113"/>
              <w:jc w:val="center"/>
              <w:rPr>
                <w:color w:val="000000"/>
                <w:sz w:val="20"/>
                <w:lang w:val="en-ID" w:eastAsia="en-ID"/>
              </w:rPr>
            </w:pPr>
            <w:r w:rsidRPr="00875442">
              <w:rPr>
                <w:color w:val="000000" w:themeColor="text1"/>
                <w:sz w:val="20"/>
                <w:lang w:eastAsia="en-ID"/>
              </w:rPr>
              <w:t>Picker Number</w:t>
            </w:r>
          </w:p>
        </w:tc>
        <w:tc>
          <w:tcPr>
            <w:tcW w:w="730" w:type="dxa"/>
            <w:shd w:val="clear" w:color="auto" w:fill="auto"/>
            <w:textDirection w:val="btLr"/>
            <w:vAlign w:val="center"/>
            <w:hideMark/>
          </w:tcPr>
          <w:p w14:paraId="7FFB05AC" w14:textId="77777777" w:rsidR="00117A14" w:rsidRPr="00875442" w:rsidRDefault="00117A14" w:rsidP="00875442">
            <w:pPr>
              <w:ind w:left="113" w:right="113"/>
              <w:jc w:val="center"/>
              <w:rPr>
                <w:color w:val="000000"/>
                <w:sz w:val="20"/>
                <w:lang w:val="en-ID" w:eastAsia="en-ID"/>
              </w:rPr>
            </w:pPr>
            <w:r w:rsidRPr="00875442">
              <w:rPr>
                <w:color w:val="000000" w:themeColor="text1"/>
                <w:sz w:val="20"/>
                <w:lang w:eastAsia="en-ID"/>
              </w:rPr>
              <w:t>Scenario</w:t>
            </w:r>
          </w:p>
        </w:tc>
        <w:tc>
          <w:tcPr>
            <w:tcW w:w="1080" w:type="dxa"/>
            <w:shd w:val="clear" w:color="auto" w:fill="auto"/>
            <w:vAlign w:val="center"/>
            <w:hideMark/>
          </w:tcPr>
          <w:p w14:paraId="5C158C99" w14:textId="77777777" w:rsidR="00117A14" w:rsidRPr="00875442" w:rsidRDefault="00117A14" w:rsidP="00F77226">
            <w:pPr>
              <w:jc w:val="center"/>
              <w:rPr>
                <w:color w:val="000000"/>
                <w:sz w:val="20"/>
                <w:lang w:val="en-ID" w:eastAsia="en-ID"/>
              </w:rPr>
            </w:pPr>
            <w:r w:rsidRPr="00875442">
              <w:rPr>
                <w:color w:val="000000" w:themeColor="text1"/>
                <w:sz w:val="20"/>
                <w:lang w:eastAsia="en-ID"/>
              </w:rPr>
              <w:t>Layout</w:t>
            </w:r>
          </w:p>
        </w:tc>
        <w:tc>
          <w:tcPr>
            <w:tcW w:w="851" w:type="dxa"/>
            <w:shd w:val="clear" w:color="auto" w:fill="auto"/>
            <w:vAlign w:val="center"/>
            <w:hideMark/>
          </w:tcPr>
          <w:p w14:paraId="41BF9FD3" w14:textId="77777777" w:rsidR="00117A14" w:rsidRPr="00875442" w:rsidRDefault="00117A14" w:rsidP="00F77226">
            <w:pPr>
              <w:jc w:val="center"/>
              <w:rPr>
                <w:color w:val="000000"/>
                <w:sz w:val="20"/>
                <w:lang w:val="en-ID" w:eastAsia="en-ID"/>
              </w:rPr>
            </w:pPr>
            <w:r w:rsidRPr="00875442">
              <w:rPr>
                <w:color w:val="000000" w:themeColor="text1"/>
                <w:sz w:val="20"/>
                <w:lang w:eastAsia="en-ID"/>
              </w:rPr>
              <w:t>Picker Route</w:t>
            </w:r>
          </w:p>
        </w:tc>
        <w:tc>
          <w:tcPr>
            <w:tcW w:w="1275" w:type="dxa"/>
            <w:shd w:val="clear" w:color="auto" w:fill="auto"/>
            <w:textDirection w:val="btLr"/>
            <w:vAlign w:val="center"/>
            <w:hideMark/>
          </w:tcPr>
          <w:p w14:paraId="6F633E1C" w14:textId="77777777" w:rsidR="00117A14" w:rsidRPr="00875442" w:rsidRDefault="00117A14" w:rsidP="00875442">
            <w:pPr>
              <w:ind w:left="113" w:right="113"/>
              <w:jc w:val="center"/>
              <w:rPr>
                <w:color w:val="000000"/>
                <w:sz w:val="20"/>
                <w:lang w:val="en-ID" w:eastAsia="en-ID"/>
              </w:rPr>
            </w:pPr>
            <w:r w:rsidRPr="00875442">
              <w:rPr>
                <w:color w:val="000000" w:themeColor="text1"/>
                <w:sz w:val="20"/>
                <w:lang w:eastAsia="en-ID"/>
              </w:rPr>
              <w:t>Item Classification</w:t>
            </w:r>
          </w:p>
        </w:tc>
        <w:tc>
          <w:tcPr>
            <w:tcW w:w="684" w:type="dxa"/>
            <w:shd w:val="clear" w:color="auto" w:fill="auto"/>
            <w:textDirection w:val="btLr"/>
            <w:vAlign w:val="center"/>
            <w:hideMark/>
          </w:tcPr>
          <w:p w14:paraId="4D52BDEB" w14:textId="77777777" w:rsidR="00117A14" w:rsidRPr="00875442" w:rsidRDefault="00117A14" w:rsidP="00875442">
            <w:pPr>
              <w:ind w:left="113" w:right="113"/>
              <w:jc w:val="center"/>
              <w:rPr>
                <w:color w:val="000000"/>
                <w:sz w:val="20"/>
                <w:lang w:val="en-ID" w:eastAsia="en-ID"/>
              </w:rPr>
            </w:pPr>
            <w:r w:rsidRPr="00875442">
              <w:rPr>
                <w:color w:val="000000" w:themeColor="text1"/>
                <w:sz w:val="20"/>
                <w:lang w:eastAsia="en-ID"/>
              </w:rPr>
              <w:t>Picker Number</w:t>
            </w:r>
          </w:p>
        </w:tc>
      </w:tr>
      <w:tr w:rsidR="00117A14" w:rsidRPr="00875442" w14:paraId="5994D888" w14:textId="77777777" w:rsidTr="00875442">
        <w:trPr>
          <w:trHeight w:val="70"/>
        </w:trPr>
        <w:tc>
          <w:tcPr>
            <w:tcW w:w="851" w:type="dxa"/>
            <w:shd w:val="clear" w:color="auto" w:fill="auto"/>
            <w:vAlign w:val="center"/>
            <w:hideMark/>
          </w:tcPr>
          <w:p w14:paraId="6DE3AC07" w14:textId="77777777" w:rsidR="00117A14" w:rsidRPr="00875442" w:rsidRDefault="00117A14" w:rsidP="00F77226">
            <w:pPr>
              <w:jc w:val="center"/>
              <w:rPr>
                <w:color w:val="000000"/>
                <w:sz w:val="20"/>
                <w:lang w:val="en-ID" w:eastAsia="en-ID"/>
              </w:rPr>
            </w:pPr>
            <w:r w:rsidRPr="00875442">
              <w:rPr>
                <w:color w:val="000000" w:themeColor="text1"/>
                <w:sz w:val="20"/>
                <w:lang w:eastAsia="en-ID"/>
              </w:rPr>
              <w:t>1</w:t>
            </w:r>
          </w:p>
        </w:tc>
        <w:tc>
          <w:tcPr>
            <w:tcW w:w="1021" w:type="dxa"/>
            <w:vMerge w:val="restart"/>
            <w:shd w:val="clear" w:color="auto" w:fill="auto"/>
            <w:vAlign w:val="center"/>
            <w:hideMark/>
          </w:tcPr>
          <w:p w14:paraId="524B6E5F" w14:textId="77777777" w:rsidR="00117A14" w:rsidRPr="00875442" w:rsidRDefault="00117A14" w:rsidP="00F77226">
            <w:pPr>
              <w:jc w:val="center"/>
              <w:rPr>
                <w:color w:val="000000"/>
                <w:sz w:val="20"/>
                <w:lang w:val="en-ID" w:eastAsia="en-ID"/>
              </w:rPr>
            </w:pPr>
            <w:r w:rsidRPr="00875442">
              <w:rPr>
                <w:color w:val="000000" w:themeColor="text1"/>
                <w:sz w:val="20"/>
                <w:lang w:eastAsia="en-ID"/>
              </w:rPr>
              <w:t>Existing Layout</w:t>
            </w:r>
          </w:p>
        </w:tc>
        <w:tc>
          <w:tcPr>
            <w:tcW w:w="868" w:type="dxa"/>
            <w:vMerge w:val="restart"/>
            <w:shd w:val="clear" w:color="auto" w:fill="auto"/>
            <w:vAlign w:val="center"/>
            <w:hideMark/>
          </w:tcPr>
          <w:p w14:paraId="32D606A8" w14:textId="77777777" w:rsidR="00117A14" w:rsidRPr="00875442" w:rsidRDefault="00117A14" w:rsidP="00117A14">
            <w:pPr>
              <w:jc w:val="center"/>
              <w:rPr>
                <w:color w:val="000000"/>
                <w:sz w:val="20"/>
                <w:lang w:val="en-ID" w:eastAsia="en-ID"/>
              </w:rPr>
            </w:pPr>
            <w:r w:rsidRPr="00875442">
              <w:rPr>
                <w:color w:val="000000" w:themeColor="text1"/>
                <w:sz w:val="20"/>
                <w:lang w:eastAsia="en-ID"/>
              </w:rPr>
              <w:t>s-shape</w:t>
            </w:r>
          </w:p>
        </w:tc>
        <w:tc>
          <w:tcPr>
            <w:tcW w:w="1259" w:type="dxa"/>
            <w:shd w:val="clear" w:color="auto" w:fill="auto"/>
            <w:vAlign w:val="center"/>
            <w:hideMark/>
          </w:tcPr>
          <w:p w14:paraId="57CA3432" w14:textId="77777777" w:rsidR="00117A14" w:rsidRPr="00875442" w:rsidRDefault="00117A14" w:rsidP="00F77226">
            <w:pPr>
              <w:jc w:val="center"/>
              <w:rPr>
                <w:color w:val="000000"/>
                <w:sz w:val="20"/>
                <w:lang w:val="en-ID" w:eastAsia="en-ID"/>
              </w:rPr>
            </w:pPr>
            <w:r w:rsidRPr="00875442">
              <w:rPr>
                <w:color w:val="000000" w:themeColor="text1"/>
                <w:sz w:val="20"/>
                <w:lang w:eastAsia="en-ID"/>
              </w:rPr>
              <w:t>Existing</w:t>
            </w:r>
          </w:p>
        </w:tc>
        <w:tc>
          <w:tcPr>
            <w:tcW w:w="681" w:type="dxa"/>
            <w:shd w:val="clear" w:color="auto" w:fill="auto"/>
            <w:vAlign w:val="center"/>
            <w:hideMark/>
          </w:tcPr>
          <w:p w14:paraId="034141DA" w14:textId="77777777" w:rsidR="00117A14" w:rsidRPr="00875442" w:rsidRDefault="00117A14" w:rsidP="00F77226">
            <w:pPr>
              <w:jc w:val="center"/>
              <w:rPr>
                <w:color w:val="000000"/>
                <w:sz w:val="20"/>
                <w:lang w:val="en-ID" w:eastAsia="en-ID"/>
              </w:rPr>
            </w:pPr>
            <w:r w:rsidRPr="00875442">
              <w:rPr>
                <w:color w:val="000000" w:themeColor="text1"/>
                <w:sz w:val="20"/>
                <w:lang w:eastAsia="en-ID"/>
              </w:rPr>
              <w:t>6</w:t>
            </w:r>
          </w:p>
        </w:tc>
        <w:tc>
          <w:tcPr>
            <w:tcW w:w="730" w:type="dxa"/>
            <w:shd w:val="clear" w:color="auto" w:fill="auto"/>
            <w:vAlign w:val="center"/>
            <w:hideMark/>
          </w:tcPr>
          <w:p w14:paraId="7987F9F2" w14:textId="77777777" w:rsidR="00117A14" w:rsidRPr="00875442" w:rsidRDefault="00117A14" w:rsidP="00F77226">
            <w:pPr>
              <w:jc w:val="center"/>
              <w:rPr>
                <w:color w:val="000000"/>
                <w:sz w:val="20"/>
                <w:lang w:val="en-ID" w:eastAsia="en-ID"/>
              </w:rPr>
            </w:pPr>
            <w:r w:rsidRPr="00875442">
              <w:rPr>
                <w:color w:val="000000" w:themeColor="text1"/>
                <w:sz w:val="20"/>
                <w:lang w:eastAsia="en-ID"/>
              </w:rPr>
              <w:t>19</w:t>
            </w:r>
          </w:p>
        </w:tc>
        <w:tc>
          <w:tcPr>
            <w:tcW w:w="1080" w:type="dxa"/>
            <w:vMerge w:val="restart"/>
            <w:shd w:val="clear" w:color="auto" w:fill="auto"/>
            <w:vAlign w:val="center"/>
            <w:hideMark/>
          </w:tcPr>
          <w:p w14:paraId="708CAA21" w14:textId="77777777" w:rsidR="00117A14" w:rsidRPr="00875442" w:rsidRDefault="00117A14" w:rsidP="00F77226">
            <w:pPr>
              <w:jc w:val="center"/>
              <w:rPr>
                <w:color w:val="000000"/>
                <w:sz w:val="20"/>
                <w:lang w:val="en-ID" w:eastAsia="en-ID"/>
              </w:rPr>
            </w:pPr>
            <w:r w:rsidRPr="00875442">
              <w:rPr>
                <w:color w:val="000000" w:themeColor="text1"/>
                <w:sz w:val="20"/>
                <w:lang w:eastAsia="en-ID"/>
              </w:rPr>
              <w:t>Chevron Layout</w:t>
            </w:r>
          </w:p>
        </w:tc>
        <w:tc>
          <w:tcPr>
            <w:tcW w:w="851" w:type="dxa"/>
            <w:vMerge w:val="restart"/>
            <w:shd w:val="clear" w:color="auto" w:fill="auto"/>
            <w:vAlign w:val="center"/>
            <w:hideMark/>
          </w:tcPr>
          <w:p w14:paraId="5F67B670" w14:textId="77777777" w:rsidR="00117A14" w:rsidRPr="00875442" w:rsidRDefault="00117A14" w:rsidP="00F77226">
            <w:pPr>
              <w:jc w:val="center"/>
              <w:rPr>
                <w:color w:val="000000"/>
                <w:sz w:val="20"/>
                <w:lang w:val="en-ID" w:eastAsia="en-ID"/>
              </w:rPr>
            </w:pPr>
            <w:r w:rsidRPr="00875442">
              <w:rPr>
                <w:color w:val="000000" w:themeColor="text1"/>
                <w:sz w:val="20"/>
                <w:lang w:eastAsia="en-ID"/>
              </w:rPr>
              <w:t>s-shape</w:t>
            </w:r>
          </w:p>
        </w:tc>
        <w:tc>
          <w:tcPr>
            <w:tcW w:w="1275" w:type="dxa"/>
            <w:shd w:val="clear" w:color="auto" w:fill="auto"/>
            <w:vAlign w:val="center"/>
            <w:hideMark/>
          </w:tcPr>
          <w:p w14:paraId="28CEC9AB" w14:textId="77777777" w:rsidR="00117A14" w:rsidRPr="00875442" w:rsidRDefault="00117A14" w:rsidP="00F77226">
            <w:pPr>
              <w:jc w:val="center"/>
              <w:rPr>
                <w:color w:val="000000"/>
                <w:sz w:val="20"/>
                <w:lang w:val="en-ID" w:eastAsia="en-ID"/>
              </w:rPr>
            </w:pPr>
            <w:r w:rsidRPr="00875442">
              <w:rPr>
                <w:color w:val="000000" w:themeColor="text1"/>
                <w:sz w:val="20"/>
                <w:lang w:eastAsia="en-ID"/>
              </w:rPr>
              <w:t>ABC</w:t>
            </w:r>
          </w:p>
        </w:tc>
        <w:tc>
          <w:tcPr>
            <w:tcW w:w="684" w:type="dxa"/>
            <w:shd w:val="clear" w:color="auto" w:fill="auto"/>
            <w:vAlign w:val="center"/>
            <w:hideMark/>
          </w:tcPr>
          <w:p w14:paraId="201B7CF0" w14:textId="77777777" w:rsidR="00117A14" w:rsidRPr="00875442" w:rsidRDefault="00117A14" w:rsidP="00F77226">
            <w:pPr>
              <w:jc w:val="center"/>
              <w:rPr>
                <w:color w:val="000000"/>
                <w:sz w:val="20"/>
                <w:lang w:val="en-ID" w:eastAsia="en-ID"/>
              </w:rPr>
            </w:pPr>
            <w:r w:rsidRPr="00875442">
              <w:rPr>
                <w:color w:val="000000" w:themeColor="text1"/>
                <w:sz w:val="20"/>
                <w:lang w:eastAsia="en-ID"/>
              </w:rPr>
              <w:t>6</w:t>
            </w:r>
          </w:p>
        </w:tc>
      </w:tr>
      <w:tr w:rsidR="00117A14" w:rsidRPr="00875442" w14:paraId="6585CB53" w14:textId="77777777" w:rsidTr="00875442">
        <w:trPr>
          <w:trHeight w:val="74"/>
        </w:trPr>
        <w:tc>
          <w:tcPr>
            <w:tcW w:w="851" w:type="dxa"/>
            <w:shd w:val="clear" w:color="auto" w:fill="auto"/>
            <w:vAlign w:val="center"/>
            <w:hideMark/>
          </w:tcPr>
          <w:p w14:paraId="3E43AEFA" w14:textId="77777777" w:rsidR="00117A14" w:rsidRPr="00875442" w:rsidRDefault="00117A14" w:rsidP="00F77226">
            <w:pPr>
              <w:jc w:val="center"/>
              <w:rPr>
                <w:color w:val="000000"/>
                <w:sz w:val="20"/>
                <w:lang w:val="en-ID" w:eastAsia="en-ID"/>
              </w:rPr>
            </w:pPr>
            <w:r w:rsidRPr="00875442">
              <w:rPr>
                <w:color w:val="000000" w:themeColor="text1"/>
                <w:sz w:val="20"/>
                <w:lang w:eastAsia="en-ID"/>
              </w:rPr>
              <w:t>2</w:t>
            </w:r>
          </w:p>
        </w:tc>
        <w:tc>
          <w:tcPr>
            <w:tcW w:w="1021" w:type="dxa"/>
            <w:vMerge/>
            <w:vAlign w:val="center"/>
            <w:hideMark/>
          </w:tcPr>
          <w:p w14:paraId="459C70EE" w14:textId="77777777" w:rsidR="00117A14" w:rsidRPr="00875442" w:rsidRDefault="00117A14" w:rsidP="00F77226">
            <w:pPr>
              <w:rPr>
                <w:color w:val="000000"/>
                <w:sz w:val="20"/>
                <w:lang w:val="en-ID" w:eastAsia="en-ID"/>
              </w:rPr>
            </w:pPr>
          </w:p>
        </w:tc>
        <w:tc>
          <w:tcPr>
            <w:tcW w:w="868" w:type="dxa"/>
            <w:vMerge/>
            <w:shd w:val="clear" w:color="auto" w:fill="auto"/>
            <w:vAlign w:val="center"/>
            <w:hideMark/>
          </w:tcPr>
          <w:p w14:paraId="1DA53893" w14:textId="77777777" w:rsidR="00117A14" w:rsidRPr="00875442" w:rsidRDefault="00117A14" w:rsidP="00117A14">
            <w:pPr>
              <w:jc w:val="center"/>
              <w:rPr>
                <w:color w:val="000000"/>
                <w:sz w:val="20"/>
                <w:lang w:val="en-ID" w:eastAsia="en-ID"/>
              </w:rPr>
            </w:pPr>
          </w:p>
        </w:tc>
        <w:tc>
          <w:tcPr>
            <w:tcW w:w="1259" w:type="dxa"/>
            <w:shd w:val="clear" w:color="auto" w:fill="auto"/>
            <w:vAlign w:val="center"/>
            <w:hideMark/>
          </w:tcPr>
          <w:p w14:paraId="66781845" w14:textId="77777777" w:rsidR="00117A14" w:rsidRPr="00875442" w:rsidRDefault="00117A14" w:rsidP="00F77226">
            <w:pPr>
              <w:jc w:val="center"/>
              <w:rPr>
                <w:color w:val="000000"/>
                <w:sz w:val="20"/>
                <w:lang w:val="en-ID" w:eastAsia="en-ID"/>
              </w:rPr>
            </w:pPr>
            <w:r w:rsidRPr="00875442">
              <w:rPr>
                <w:color w:val="000000" w:themeColor="text1"/>
                <w:sz w:val="20"/>
                <w:lang w:eastAsia="en-ID"/>
              </w:rPr>
              <w:t>Existing</w:t>
            </w:r>
          </w:p>
        </w:tc>
        <w:tc>
          <w:tcPr>
            <w:tcW w:w="681" w:type="dxa"/>
            <w:shd w:val="clear" w:color="auto" w:fill="auto"/>
            <w:vAlign w:val="center"/>
            <w:hideMark/>
          </w:tcPr>
          <w:p w14:paraId="28480A1A" w14:textId="77777777" w:rsidR="00117A14" w:rsidRPr="00875442" w:rsidRDefault="00117A14" w:rsidP="00F77226">
            <w:pPr>
              <w:jc w:val="center"/>
              <w:rPr>
                <w:color w:val="000000"/>
                <w:sz w:val="20"/>
                <w:lang w:val="en-ID" w:eastAsia="en-ID"/>
              </w:rPr>
            </w:pPr>
            <w:r w:rsidRPr="00875442">
              <w:rPr>
                <w:color w:val="000000" w:themeColor="text1"/>
                <w:sz w:val="20"/>
                <w:lang w:eastAsia="en-ID"/>
              </w:rPr>
              <w:t>7</w:t>
            </w:r>
          </w:p>
        </w:tc>
        <w:tc>
          <w:tcPr>
            <w:tcW w:w="730" w:type="dxa"/>
            <w:shd w:val="clear" w:color="auto" w:fill="auto"/>
            <w:vAlign w:val="center"/>
            <w:hideMark/>
          </w:tcPr>
          <w:p w14:paraId="6EB844A9" w14:textId="77777777" w:rsidR="00117A14" w:rsidRPr="00875442" w:rsidRDefault="00117A14" w:rsidP="00F77226">
            <w:pPr>
              <w:jc w:val="center"/>
              <w:rPr>
                <w:color w:val="000000"/>
                <w:sz w:val="20"/>
                <w:lang w:val="en-ID" w:eastAsia="en-ID"/>
              </w:rPr>
            </w:pPr>
            <w:r w:rsidRPr="00875442">
              <w:rPr>
                <w:color w:val="000000" w:themeColor="text1"/>
                <w:sz w:val="20"/>
                <w:lang w:eastAsia="en-ID"/>
              </w:rPr>
              <w:t>20</w:t>
            </w:r>
          </w:p>
        </w:tc>
        <w:tc>
          <w:tcPr>
            <w:tcW w:w="1080" w:type="dxa"/>
            <w:vMerge/>
            <w:vAlign w:val="center"/>
            <w:hideMark/>
          </w:tcPr>
          <w:p w14:paraId="2E2EF098" w14:textId="77777777" w:rsidR="00117A14" w:rsidRPr="00875442" w:rsidRDefault="00117A14" w:rsidP="00F77226">
            <w:pPr>
              <w:rPr>
                <w:color w:val="000000"/>
                <w:sz w:val="20"/>
                <w:lang w:val="en-ID" w:eastAsia="en-ID"/>
              </w:rPr>
            </w:pPr>
          </w:p>
        </w:tc>
        <w:tc>
          <w:tcPr>
            <w:tcW w:w="851" w:type="dxa"/>
            <w:vMerge/>
            <w:shd w:val="clear" w:color="auto" w:fill="auto"/>
            <w:vAlign w:val="center"/>
            <w:hideMark/>
          </w:tcPr>
          <w:p w14:paraId="59D0D1F5" w14:textId="77777777" w:rsidR="00117A14" w:rsidRPr="00875442" w:rsidRDefault="00117A14" w:rsidP="00F77226">
            <w:pPr>
              <w:jc w:val="center"/>
              <w:rPr>
                <w:color w:val="000000"/>
                <w:sz w:val="20"/>
                <w:lang w:val="en-ID" w:eastAsia="en-ID"/>
              </w:rPr>
            </w:pPr>
          </w:p>
        </w:tc>
        <w:tc>
          <w:tcPr>
            <w:tcW w:w="1275" w:type="dxa"/>
            <w:shd w:val="clear" w:color="auto" w:fill="auto"/>
            <w:vAlign w:val="center"/>
            <w:hideMark/>
          </w:tcPr>
          <w:p w14:paraId="3B137C92" w14:textId="77777777" w:rsidR="00117A14" w:rsidRPr="00875442" w:rsidRDefault="00117A14" w:rsidP="00F77226">
            <w:pPr>
              <w:jc w:val="center"/>
              <w:rPr>
                <w:color w:val="000000"/>
                <w:sz w:val="20"/>
                <w:lang w:val="en-ID" w:eastAsia="en-ID"/>
              </w:rPr>
            </w:pPr>
            <w:r w:rsidRPr="00875442">
              <w:rPr>
                <w:color w:val="000000" w:themeColor="text1"/>
                <w:sz w:val="20"/>
                <w:lang w:eastAsia="en-ID"/>
              </w:rPr>
              <w:t>ABC</w:t>
            </w:r>
          </w:p>
        </w:tc>
        <w:tc>
          <w:tcPr>
            <w:tcW w:w="684" w:type="dxa"/>
            <w:shd w:val="clear" w:color="auto" w:fill="auto"/>
            <w:vAlign w:val="center"/>
            <w:hideMark/>
          </w:tcPr>
          <w:p w14:paraId="759EBB56" w14:textId="77777777" w:rsidR="00117A14" w:rsidRPr="00875442" w:rsidRDefault="00117A14" w:rsidP="00F77226">
            <w:pPr>
              <w:jc w:val="center"/>
              <w:rPr>
                <w:color w:val="000000"/>
                <w:sz w:val="20"/>
                <w:lang w:val="en-ID" w:eastAsia="en-ID"/>
              </w:rPr>
            </w:pPr>
            <w:r w:rsidRPr="00875442">
              <w:rPr>
                <w:color w:val="000000" w:themeColor="text1"/>
                <w:sz w:val="20"/>
                <w:lang w:eastAsia="en-ID"/>
              </w:rPr>
              <w:t>7</w:t>
            </w:r>
          </w:p>
        </w:tc>
      </w:tr>
      <w:tr w:rsidR="00117A14" w:rsidRPr="00875442" w14:paraId="0654A6B1" w14:textId="77777777" w:rsidTr="00875442">
        <w:trPr>
          <w:trHeight w:val="74"/>
        </w:trPr>
        <w:tc>
          <w:tcPr>
            <w:tcW w:w="851" w:type="dxa"/>
            <w:shd w:val="clear" w:color="auto" w:fill="auto"/>
            <w:vAlign w:val="center"/>
            <w:hideMark/>
          </w:tcPr>
          <w:p w14:paraId="58D61D5F" w14:textId="77777777" w:rsidR="00117A14" w:rsidRPr="00875442" w:rsidRDefault="00117A14" w:rsidP="00F77226">
            <w:pPr>
              <w:jc w:val="center"/>
              <w:rPr>
                <w:color w:val="000000"/>
                <w:sz w:val="20"/>
                <w:lang w:val="en-ID" w:eastAsia="en-ID"/>
              </w:rPr>
            </w:pPr>
            <w:r w:rsidRPr="00875442">
              <w:rPr>
                <w:color w:val="000000" w:themeColor="text1"/>
                <w:sz w:val="20"/>
                <w:lang w:eastAsia="en-ID"/>
              </w:rPr>
              <w:t>3</w:t>
            </w:r>
          </w:p>
        </w:tc>
        <w:tc>
          <w:tcPr>
            <w:tcW w:w="1021" w:type="dxa"/>
            <w:vMerge/>
            <w:vAlign w:val="center"/>
            <w:hideMark/>
          </w:tcPr>
          <w:p w14:paraId="2931A6C5" w14:textId="77777777" w:rsidR="00117A14" w:rsidRPr="00875442" w:rsidRDefault="00117A14" w:rsidP="00F77226">
            <w:pPr>
              <w:rPr>
                <w:color w:val="000000"/>
                <w:sz w:val="20"/>
                <w:lang w:val="en-ID" w:eastAsia="en-ID"/>
              </w:rPr>
            </w:pPr>
          </w:p>
        </w:tc>
        <w:tc>
          <w:tcPr>
            <w:tcW w:w="868" w:type="dxa"/>
            <w:vMerge/>
            <w:shd w:val="clear" w:color="auto" w:fill="auto"/>
            <w:vAlign w:val="center"/>
            <w:hideMark/>
          </w:tcPr>
          <w:p w14:paraId="70D7A490" w14:textId="77777777" w:rsidR="00117A14" w:rsidRPr="00875442" w:rsidRDefault="00117A14" w:rsidP="00117A14">
            <w:pPr>
              <w:jc w:val="center"/>
              <w:rPr>
                <w:color w:val="000000"/>
                <w:sz w:val="20"/>
                <w:lang w:val="en-ID" w:eastAsia="en-ID"/>
              </w:rPr>
            </w:pPr>
          </w:p>
        </w:tc>
        <w:tc>
          <w:tcPr>
            <w:tcW w:w="1259" w:type="dxa"/>
            <w:shd w:val="clear" w:color="auto" w:fill="auto"/>
            <w:vAlign w:val="center"/>
            <w:hideMark/>
          </w:tcPr>
          <w:p w14:paraId="1BD10FB7" w14:textId="77777777" w:rsidR="00117A14" w:rsidRPr="00875442" w:rsidRDefault="00117A14" w:rsidP="00F77226">
            <w:pPr>
              <w:jc w:val="center"/>
              <w:rPr>
                <w:color w:val="000000"/>
                <w:sz w:val="20"/>
                <w:lang w:val="en-ID" w:eastAsia="en-ID"/>
              </w:rPr>
            </w:pPr>
            <w:r w:rsidRPr="00875442">
              <w:rPr>
                <w:color w:val="000000" w:themeColor="text1"/>
                <w:sz w:val="20"/>
                <w:lang w:eastAsia="en-ID"/>
              </w:rPr>
              <w:t>Existing</w:t>
            </w:r>
          </w:p>
        </w:tc>
        <w:tc>
          <w:tcPr>
            <w:tcW w:w="681" w:type="dxa"/>
            <w:shd w:val="clear" w:color="auto" w:fill="auto"/>
            <w:vAlign w:val="center"/>
            <w:hideMark/>
          </w:tcPr>
          <w:p w14:paraId="3E54AC6F" w14:textId="77777777" w:rsidR="00117A14" w:rsidRPr="00875442" w:rsidRDefault="00117A14" w:rsidP="00F77226">
            <w:pPr>
              <w:jc w:val="center"/>
              <w:rPr>
                <w:color w:val="000000"/>
                <w:sz w:val="20"/>
                <w:lang w:val="en-ID" w:eastAsia="en-ID"/>
              </w:rPr>
            </w:pPr>
            <w:r w:rsidRPr="00875442">
              <w:rPr>
                <w:color w:val="000000" w:themeColor="text1"/>
                <w:sz w:val="20"/>
                <w:lang w:eastAsia="en-ID"/>
              </w:rPr>
              <w:t>8</w:t>
            </w:r>
          </w:p>
        </w:tc>
        <w:tc>
          <w:tcPr>
            <w:tcW w:w="730" w:type="dxa"/>
            <w:shd w:val="clear" w:color="auto" w:fill="auto"/>
            <w:vAlign w:val="center"/>
            <w:hideMark/>
          </w:tcPr>
          <w:p w14:paraId="5167E6B4" w14:textId="77777777" w:rsidR="00117A14" w:rsidRPr="00875442" w:rsidRDefault="00117A14" w:rsidP="00F77226">
            <w:pPr>
              <w:jc w:val="center"/>
              <w:rPr>
                <w:color w:val="000000"/>
                <w:sz w:val="20"/>
                <w:lang w:val="en-ID" w:eastAsia="en-ID"/>
              </w:rPr>
            </w:pPr>
            <w:r w:rsidRPr="00875442">
              <w:rPr>
                <w:color w:val="000000" w:themeColor="text1"/>
                <w:sz w:val="20"/>
                <w:lang w:eastAsia="en-ID"/>
              </w:rPr>
              <w:t>21</w:t>
            </w:r>
          </w:p>
        </w:tc>
        <w:tc>
          <w:tcPr>
            <w:tcW w:w="1080" w:type="dxa"/>
            <w:vMerge/>
            <w:vAlign w:val="center"/>
            <w:hideMark/>
          </w:tcPr>
          <w:p w14:paraId="1A0A7311" w14:textId="77777777" w:rsidR="00117A14" w:rsidRPr="00875442" w:rsidRDefault="00117A14" w:rsidP="00F77226">
            <w:pPr>
              <w:rPr>
                <w:color w:val="000000"/>
                <w:sz w:val="20"/>
                <w:lang w:val="en-ID" w:eastAsia="en-ID"/>
              </w:rPr>
            </w:pPr>
          </w:p>
        </w:tc>
        <w:tc>
          <w:tcPr>
            <w:tcW w:w="851" w:type="dxa"/>
            <w:vMerge/>
            <w:shd w:val="clear" w:color="auto" w:fill="auto"/>
            <w:vAlign w:val="center"/>
            <w:hideMark/>
          </w:tcPr>
          <w:p w14:paraId="1DED0754" w14:textId="77777777" w:rsidR="00117A14" w:rsidRPr="00875442" w:rsidRDefault="00117A14" w:rsidP="00F77226">
            <w:pPr>
              <w:jc w:val="center"/>
              <w:rPr>
                <w:color w:val="000000"/>
                <w:sz w:val="20"/>
                <w:lang w:val="en-ID" w:eastAsia="en-ID"/>
              </w:rPr>
            </w:pPr>
          </w:p>
        </w:tc>
        <w:tc>
          <w:tcPr>
            <w:tcW w:w="1275" w:type="dxa"/>
            <w:shd w:val="clear" w:color="auto" w:fill="auto"/>
            <w:vAlign w:val="center"/>
            <w:hideMark/>
          </w:tcPr>
          <w:p w14:paraId="293EE52D" w14:textId="77777777" w:rsidR="00117A14" w:rsidRPr="00875442" w:rsidRDefault="00117A14" w:rsidP="00F77226">
            <w:pPr>
              <w:jc w:val="center"/>
              <w:rPr>
                <w:color w:val="000000"/>
                <w:sz w:val="20"/>
                <w:lang w:val="en-ID" w:eastAsia="en-ID"/>
              </w:rPr>
            </w:pPr>
            <w:r w:rsidRPr="00875442">
              <w:rPr>
                <w:color w:val="000000" w:themeColor="text1"/>
                <w:sz w:val="20"/>
                <w:lang w:eastAsia="en-ID"/>
              </w:rPr>
              <w:t>ABC</w:t>
            </w:r>
          </w:p>
        </w:tc>
        <w:tc>
          <w:tcPr>
            <w:tcW w:w="684" w:type="dxa"/>
            <w:shd w:val="clear" w:color="auto" w:fill="auto"/>
            <w:vAlign w:val="center"/>
            <w:hideMark/>
          </w:tcPr>
          <w:p w14:paraId="6CEACA02" w14:textId="77777777" w:rsidR="00117A14" w:rsidRPr="00875442" w:rsidRDefault="00117A14" w:rsidP="00F77226">
            <w:pPr>
              <w:jc w:val="center"/>
              <w:rPr>
                <w:color w:val="000000"/>
                <w:sz w:val="20"/>
                <w:lang w:val="en-ID" w:eastAsia="en-ID"/>
              </w:rPr>
            </w:pPr>
            <w:r w:rsidRPr="00875442">
              <w:rPr>
                <w:color w:val="000000" w:themeColor="text1"/>
                <w:sz w:val="20"/>
                <w:lang w:eastAsia="en-ID"/>
              </w:rPr>
              <w:t>8</w:t>
            </w:r>
          </w:p>
        </w:tc>
      </w:tr>
      <w:tr w:rsidR="00117A14" w:rsidRPr="00875442" w14:paraId="13694E51" w14:textId="77777777" w:rsidTr="00875442">
        <w:trPr>
          <w:trHeight w:val="74"/>
        </w:trPr>
        <w:tc>
          <w:tcPr>
            <w:tcW w:w="851" w:type="dxa"/>
            <w:shd w:val="clear" w:color="auto" w:fill="auto"/>
            <w:vAlign w:val="center"/>
            <w:hideMark/>
          </w:tcPr>
          <w:p w14:paraId="788B806E" w14:textId="77777777" w:rsidR="00117A14" w:rsidRPr="00875442" w:rsidRDefault="00117A14" w:rsidP="00F77226">
            <w:pPr>
              <w:jc w:val="center"/>
              <w:rPr>
                <w:color w:val="000000"/>
                <w:sz w:val="20"/>
                <w:lang w:val="en-ID" w:eastAsia="en-ID"/>
              </w:rPr>
            </w:pPr>
            <w:r w:rsidRPr="00875442">
              <w:rPr>
                <w:color w:val="000000" w:themeColor="text1"/>
                <w:sz w:val="20"/>
                <w:lang w:eastAsia="en-ID"/>
              </w:rPr>
              <w:t>4</w:t>
            </w:r>
          </w:p>
        </w:tc>
        <w:tc>
          <w:tcPr>
            <w:tcW w:w="1021" w:type="dxa"/>
            <w:vMerge/>
            <w:vAlign w:val="center"/>
            <w:hideMark/>
          </w:tcPr>
          <w:p w14:paraId="1ACAFBA4" w14:textId="77777777" w:rsidR="00117A14" w:rsidRPr="00875442" w:rsidRDefault="00117A14" w:rsidP="00F77226">
            <w:pPr>
              <w:rPr>
                <w:color w:val="000000"/>
                <w:sz w:val="20"/>
                <w:lang w:val="en-ID" w:eastAsia="en-ID"/>
              </w:rPr>
            </w:pPr>
          </w:p>
        </w:tc>
        <w:tc>
          <w:tcPr>
            <w:tcW w:w="868" w:type="dxa"/>
            <w:vMerge w:val="restart"/>
            <w:shd w:val="clear" w:color="auto" w:fill="auto"/>
            <w:vAlign w:val="center"/>
            <w:hideMark/>
          </w:tcPr>
          <w:p w14:paraId="782489D5" w14:textId="77777777" w:rsidR="00117A14" w:rsidRPr="00875442" w:rsidRDefault="00117A14" w:rsidP="00117A14">
            <w:pPr>
              <w:jc w:val="center"/>
              <w:rPr>
                <w:color w:val="000000"/>
                <w:sz w:val="20"/>
                <w:lang w:val="en-ID" w:eastAsia="en-ID"/>
              </w:rPr>
            </w:pPr>
            <w:r w:rsidRPr="00875442">
              <w:rPr>
                <w:color w:val="000000" w:themeColor="text1"/>
                <w:sz w:val="20"/>
                <w:lang w:eastAsia="en-ID"/>
              </w:rPr>
              <w:t>return</w:t>
            </w:r>
          </w:p>
        </w:tc>
        <w:tc>
          <w:tcPr>
            <w:tcW w:w="1259" w:type="dxa"/>
            <w:shd w:val="clear" w:color="auto" w:fill="auto"/>
            <w:vAlign w:val="center"/>
            <w:hideMark/>
          </w:tcPr>
          <w:p w14:paraId="2CC8A69E" w14:textId="77777777" w:rsidR="00117A14" w:rsidRPr="00875442" w:rsidRDefault="00117A14" w:rsidP="00F77226">
            <w:pPr>
              <w:jc w:val="center"/>
              <w:rPr>
                <w:color w:val="000000"/>
                <w:sz w:val="20"/>
                <w:lang w:val="en-ID" w:eastAsia="en-ID"/>
              </w:rPr>
            </w:pPr>
            <w:r w:rsidRPr="00875442">
              <w:rPr>
                <w:color w:val="000000" w:themeColor="text1"/>
                <w:sz w:val="20"/>
                <w:lang w:eastAsia="en-ID"/>
              </w:rPr>
              <w:t>Existing</w:t>
            </w:r>
          </w:p>
        </w:tc>
        <w:tc>
          <w:tcPr>
            <w:tcW w:w="681" w:type="dxa"/>
            <w:shd w:val="clear" w:color="auto" w:fill="auto"/>
            <w:vAlign w:val="center"/>
            <w:hideMark/>
          </w:tcPr>
          <w:p w14:paraId="28ACC727" w14:textId="77777777" w:rsidR="00117A14" w:rsidRPr="00875442" w:rsidRDefault="00117A14" w:rsidP="00F77226">
            <w:pPr>
              <w:jc w:val="center"/>
              <w:rPr>
                <w:color w:val="000000"/>
                <w:sz w:val="20"/>
                <w:lang w:val="en-ID" w:eastAsia="en-ID"/>
              </w:rPr>
            </w:pPr>
            <w:r w:rsidRPr="00875442">
              <w:rPr>
                <w:color w:val="000000" w:themeColor="text1"/>
                <w:sz w:val="20"/>
                <w:lang w:eastAsia="en-ID"/>
              </w:rPr>
              <w:t>6</w:t>
            </w:r>
          </w:p>
        </w:tc>
        <w:tc>
          <w:tcPr>
            <w:tcW w:w="730" w:type="dxa"/>
            <w:shd w:val="clear" w:color="auto" w:fill="auto"/>
            <w:vAlign w:val="center"/>
            <w:hideMark/>
          </w:tcPr>
          <w:p w14:paraId="0760EF26" w14:textId="77777777" w:rsidR="00117A14" w:rsidRPr="00875442" w:rsidRDefault="00117A14" w:rsidP="00F77226">
            <w:pPr>
              <w:jc w:val="center"/>
              <w:rPr>
                <w:color w:val="000000"/>
                <w:sz w:val="20"/>
                <w:lang w:val="en-ID" w:eastAsia="en-ID"/>
              </w:rPr>
            </w:pPr>
            <w:r w:rsidRPr="00875442">
              <w:rPr>
                <w:color w:val="000000" w:themeColor="text1"/>
                <w:sz w:val="20"/>
                <w:lang w:eastAsia="en-ID"/>
              </w:rPr>
              <w:t>22</w:t>
            </w:r>
          </w:p>
        </w:tc>
        <w:tc>
          <w:tcPr>
            <w:tcW w:w="1080" w:type="dxa"/>
            <w:vMerge/>
            <w:vAlign w:val="center"/>
            <w:hideMark/>
          </w:tcPr>
          <w:p w14:paraId="2CC33F53" w14:textId="77777777" w:rsidR="00117A14" w:rsidRPr="00875442" w:rsidRDefault="00117A14" w:rsidP="00F77226">
            <w:pPr>
              <w:rPr>
                <w:color w:val="000000"/>
                <w:sz w:val="20"/>
                <w:lang w:val="en-ID" w:eastAsia="en-ID"/>
              </w:rPr>
            </w:pPr>
          </w:p>
        </w:tc>
        <w:tc>
          <w:tcPr>
            <w:tcW w:w="851" w:type="dxa"/>
            <w:vMerge w:val="restart"/>
            <w:shd w:val="clear" w:color="auto" w:fill="auto"/>
            <w:vAlign w:val="center"/>
            <w:hideMark/>
          </w:tcPr>
          <w:p w14:paraId="0FB6EF37" w14:textId="77777777" w:rsidR="00117A14" w:rsidRPr="00875442" w:rsidRDefault="00117A14" w:rsidP="00F77226">
            <w:pPr>
              <w:jc w:val="center"/>
              <w:rPr>
                <w:color w:val="000000"/>
                <w:sz w:val="20"/>
                <w:lang w:val="en-ID" w:eastAsia="en-ID"/>
              </w:rPr>
            </w:pPr>
            <w:r w:rsidRPr="00875442">
              <w:rPr>
                <w:color w:val="000000" w:themeColor="text1"/>
                <w:sz w:val="20"/>
                <w:lang w:eastAsia="en-ID"/>
              </w:rPr>
              <w:t>return</w:t>
            </w:r>
          </w:p>
          <w:p w14:paraId="596127AC" w14:textId="7803BFBC" w:rsidR="00117A14" w:rsidRPr="00875442" w:rsidRDefault="00117A14" w:rsidP="00F77226">
            <w:pPr>
              <w:jc w:val="center"/>
              <w:rPr>
                <w:color w:val="000000"/>
                <w:sz w:val="20"/>
                <w:lang w:val="en-ID" w:eastAsia="en-ID"/>
              </w:rPr>
            </w:pPr>
            <w:r w:rsidRPr="00875442">
              <w:rPr>
                <w:color w:val="000000" w:themeColor="text1"/>
                <w:sz w:val="20"/>
                <w:lang w:eastAsia="en-ID"/>
              </w:rPr>
              <w:t> </w:t>
            </w:r>
          </w:p>
        </w:tc>
        <w:tc>
          <w:tcPr>
            <w:tcW w:w="1275" w:type="dxa"/>
            <w:shd w:val="clear" w:color="auto" w:fill="auto"/>
            <w:vAlign w:val="center"/>
            <w:hideMark/>
          </w:tcPr>
          <w:p w14:paraId="7F3BC720" w14:textId="77777777" w:rsidR="00117A14" w:rsidRPr="00875442" w:rsidRDefault="00117A14" w:rsidP="00F77226">
            <w:pPr>
              <w:jc w:val="center"/>
              <w:rPr>
                <w:color w:val="000000"/>
                <w:sz w:val="20"/>
                <w:lang w:val="en-ID" w:eastAsia="en-ID"/>
              </w:rPr>
            </w:pPr>
            <w:r w:rsidRPr="00875442">
              <w:rPr>
                <w:color w:val="000000" w:themeColor="text1"/>
                <w:sz w:val="20"/>
                <w:lang w:eastAsia="en-ID"/>
              </w:rPr>
              <w:t>ABC</w:t>
            </w:r>
          </w:p>
        </w:tc>
        <w:tc>
          <w:tcPr>
            <w:tcW w:w="684" w:type="dxa"/>
            <w:shd w:val="clear" w:color="auto" w:fill="auto"/>
            <w:vAlign w:val="center"/>
            <w:hideMark/>
          </w:tcPr>
          <w:p w14:paraId="33530811" w14:textId="77777777" w:rsidR="00117A14" w:rsidRPr="00875442" w:rsidRDefault="00117A14" w:rsidP="00F77226">
            <w:pPr>
              <w:jc w:val="center"/>
              <w:rPr>
                <w:color w:val="000000"/>
                <w:sz w:val="20"/>
                <w:lang w:val="en-ID" w:eastAsia="en-ID"/>
              </w:rPr>
            </w:pPr>
            <w:r w:rsidRPr="00875442">
              <w:rPr>
                <w:color w:val="000000" w:themeColor="text1"/>
                <w:sz w:val="20"/>
                <w:lang w:eastAsia="en-ID"/>
              </w:rPr>
              <w:t>6</w:t>
            </w:r>
          </w:p>
        </w:tc>
      </w:tr>
      <w:tr w:rsidR="00117A14" w:rsidRPr="00875442" w14:paraId="53E12B03" w14:textId="77777777" w:rsidTr="00875442">
        <w:trPr>
          <w:trHeight w:val="74"/>
        </w:trPr>
        <w:tc>
          <w:tcPr>
            <w:tcW w:w="851" w:type="dxa"/>
            <w:shd w:val="clear" w:color="auto" w:fill="auto"/>
            <w:vAlign w:val="center"/>
            <w:hideMark/>
          </w:tcPr>
          <w:p w14:paraId="49EE409B" w14:textId="77777777" w:rsidR="00117A14" w:rsidRPr="00875442" w:rsidRDefault="00117A14" w:rsidP="00F77226">
            <w:pPr>
              <w:jc w:val="center"/>
              <w:rPr>
                <w:color w:val="000000"/>
                <w:sz w:val="20"/>
                <w:lang w:val="en-ID" w:eastAsia="en-ID"/>
              </w:rPr>
            </w:pPr>
            <w:r w:rsidRPr="00875442">
              <w:rPr>
                <w:color w:val="000000" w:themeColor="text1"/>
                <w:sz w:val="20"/>
                <w:lang w:eastAsia="en-ID"/>
              </w:rPr>
              <w:t>5</w:t>
            </w:r>
          </w:p>
        </w:tc>
        <w:tc>
          <w:tcPr>
            <w:tcW w:w="1021" w:type="dxa"/>
            <w:vMerge/>
            <w:vAlign w:val="center"/>
            <w:hideMark/>
          </w:tcPr>
          <w:p w14:paraId="54316994" w14:textId="77777777" w:rsidR="00117A14" w:rsidRPr="00875442" w:rsidRDefault="00117A14" w:rsidP="00F77226">
            <w:pPr>
              <w:rPr>
                <w:color w:val="000000"/>
                <w:sz w:val="20"/>
                <w:lang w:val="en-ID" w:eastAsia="en-ID"/>
              </w:rPr>
            </w:pPr>
          </w:p>
        </w:tc>
        <w:tc>
          <w:tcPr>
            <w:tcW w:w="868" w:type="dxa"/>
            <w:vMerge/>
            <w:shd w:val="clear" w:color="auto" w:fill="auto"/>
            <w:vAlign w:val="center"/>
            <w:hideMark/>
          </w:tcPr>
          <w:p w14:paraId="06AC227E" w14:textId="77777777" w:rsidR="00117A14" w:rsidRPr="00875442" w:rsidRDefault="00117A14" w:rsidP="00117A14">
            <w:pPr>
              <w:jc w:val="center"/>
              <w:rPr>
                <w:color w:val="000000"/>
                <w:sz w:val="20"/>
                <w:lang w:val="en-ID" w:eastAsia="en-ID"/>
              </w:rPr>
            </w:pPr>
          </w:p>
        </w:tc>
        <w:tc>
          <w:tcPr>
            <w:tcW w:w="1259" w:type="dxa"/>
            <w:shd w:val="clear" w:color="auto" w:fill="auto"/>
            <w:vAlign w:val="center"/>
            <w:hideMark/>
          </w:tcPr>
          <w:p w14:paraId="14B3F971" w14:textId="77777777" w:rsidR="00117A14" w:rsidRPr="00875442" w:rsidRDefault="00117A14" w:rsidP="00F77226">
            <w:pPr>
              <w:jc w:val="center"/>
              <w:rPr>
                <w:color w:val="000000"/>
                <w:sz w:val="20"/>
                <w:lang w:val="en-ID" w:eastAsia="en-ID"/>
              </w:rPr>
            </w:pPr>
            <w:r w:rsidRPr="00875442">
              <w:rPr>
                <w:color w:val="000000" w:themeColor="text1"/>
                <w:sz w:val="20"/>
                <w:lang w:eastAsia="en-ID"/>
              </w:rPr>
              <w:t>Existing</w:t>
            </w:r>
          </w:p>
        </w:tc>
        <w:tc>
          <w:tcPr>
            <w:tcW w:w="681" w:type="dxa"/>
            <w:shd w:val="clear" w:color="auto" w:fill="auto"/>
            <w:vAlign w:val="center"/>
            <w:hideMark/>
          </w:tcPr>
          <w:p w14:paraId="57752A55" w14:textId="77777777" w:rsidR="00117A14" w:rsidRPr="00875442" w:rsidRDefault="00117A14" w:rsidP="00F77226">
            <w:pPr>
              <w:jc w:val="center"/>
              <w:rPr>
                <w:color w:val="000000"/>
                <w:sz w:val="20"/>
                <w:lang w:val="en-ID" w:eastAsia="en-ID"/>
              </w:rPr>
            </w:pPr>
            <w:r w:rsidRPr="00875442">
              <w:rPr>
                <w:color w:val="000000" w:themeColor="text1"/>
                <w:sz w:val="20"/>
                <w:lang w:eastAsia="en-ID"/>
              </w:rPr>
              <w:t>7</w:t>
            </w:r>
          </w:p>
        </w:tc>
        <w:tc>
          <w:tcPr>
            <w:tcW w:w="730" w:type="dxa"/>
            <w:shd w:val="clear" w:color="auto" w:fill="auto"/>
            <w:vAlign w:val="center"/>
            <w:hideMark/>
          </w:tcPr>
          <w:p w14:paraId="44E5E741" w14:textId="77777777" w:rsidR="00117A14" w:rsidRPr="00875442" w:rsidRDefault="00117A14" w:rsidP="00F77226">
            <w:pPr>
              <w:jc w:val="center"/>
              <w:rPr>
                <w:color w:val="000000"/>
                <w:sz w:val="20"/>
                <w:lang w:val="en-ID" w:eastAsia="en-ID"/>
              </w:rPr>
            </w:pPr>
            <w:r w:rsidRPr="00875442">
              <w:rPr>
                <w:color w:val="000000" w:themeColor="text1"/>
                <w:sz w:val="20"/>
                <w:lang w:eastAsia="en-ID"/>
              </w:rPr>
              <w:t>23</w:t>
            </w:r>
          </w:p>
        </w:tc>
        <w:tc>
          <w:tcPr>
            <w:tcW w:w="1080" w:type="dxa"/>
            <w:vMerge/>
            <w:vAlign w:val="center"/>
            <w:hideMark/>
          </w:tcPr>
          <w:p w14:paraId="42E5836D" w14:textId="77777777" w:rsidR="00117A14" w:rsidRPr="00875442" w:rsidRDefault="00117A14" w:rsidP="00F77226">
            <w:pPr>
              <w:rPr>
                <w:color w:val="000000"/>
                <w:sz w:val="20"/>
                <w:lang w:val="en-ID" w:eastAsia="en-ID"/>
              </w:rPr>
            </w:pPr>
          </w:p>
        </w:tc>
        <w:tc>
          <w:tcPr>
            <w:tcW w:w="851" w:type="dxa"/>
            <w:vMerge/>
            <w:shd w:val="clear" w:color="auto" w:fill="auto"/>
            <w:vAlign w:val="center"/>
            <w:hideMark/>
          </w:tcPr>
          <w:p w14:paraId="79EFCC21" w14:textId="6241C1DC" w:rsidR="00117A14" w:rsidRPr="00875442" w:rsidRDefault="00117A14" w:rsidP="00F77226">
            <w:pPr>
              <w:jc w:val="center"/>
              <w:rPr>
                <w:color w:val="000000"/>
                <w:sz w:val="20"/>
                <w:lang w:val="en-ID" w:eastAsia="en-ID"/>
              </w:rPr>
            </w:pPr>
          </w:p>
        </w:tc>
        <w:tc>
          <w:tcPr>
            <w:tcW w:w="1275" w:type="dxa"/>
            <w:shd w:val="clear" w:color="auto" w:fill="auto"/>
            <w:vAlign w:val="center"/>
            <w:hideMark/>
          </w:tcPr>
          <w:p w14:paraId="7F76FE87" w14:textId="77777777" w:rsidR="00117A14" w:rsidRPr="00875442" w:rsidRDefault="00117A14" w:rsidP="00F77226">
            <w:pPr>
              <w:jc w:val="center"/>
              <w:rPr>
                <w:color w:val="000000"/>
                <w:sz w:val="20"/>
                <w:lang w:val="en-ID" w:eastAsia="en-ID"/>
              </w:rPr>
            </w:pPr>
            <w:r w:rsidRPr="00875442">
              <w:rPr>
                <w:color w:val="000000" w:themeColor="text1"/>
                <w:sz w:val="20"/>
                <w:lang w:eastAsia="en-ID"/>
              </w:rPr>
              <w:t>ABC</w:t>
            </w:r>
          </w:p>
        </w:tc>
        <w:tc>
          <w:tcPr>
            <w:tcW w:w="684" w:type="dxa"/>
            <w:shd w:val="clear" w:color="auto" w:fill="auto"/>
            <w:vAlign w:val="center"/>
            <w:hideMark/>
          </w:tcPr>
          <w:p w14:paraId="130F7AA8" w14:textId="77777777" w:rsidR="00117A14" w:rsidRPr="00875442" w:rsidRDefault="00117A14" w:rsidP="00F77226">
            <w:pPr>
              <w:jc w:val="center"/>
              <w:rPr>
                <w:color w:val="000000"/>
                <w:sz w:val="20"/>
                <w:lang w:val="en-ID" w:eastAsia="en-ID"/>
              </w:rPr>
            </w:pPr>
            <w:r w:rsidRPr="00875442">
              <w:rPr>
                <w:color w:val="000000" w:themeColor="text1"/>
                <w:sz w:val="20"/>
                <w:lang w:eastAsia="en-ID"/>
              </w:rPr>
              <w:t>7</w:t>
            </w:r>
          </w:p>
        </w:tc>
      </w:tr>
      <w:tr w:rsidR="00117A14" w:rsidRPr="00875442" w14:paraId="48075B20" w14:textId="77777777" w:rsidTr="00875442">
        <w:trPr>
          <w:trHeight w:val="74"/>
        </w:trPr>
        <w:tc>
          <w:tcPr>
            <w:tcW w:w="851" w:type="dxa"/>
            <w:shd w:val="clear" w:color="auto" w:fill="auto"/>
            <w:vAlign w:val="center"/>
            <w:hideMark/>
          </w:tcPr>
          <w:p w14:paraId="003C03D6" w14:textId="77777777" w:rsidR="00117A14" w:rsidRPr="00875442" w:rsidRDefault="00117A14" w:rsidP="00F77226">
            <w:pPr>
              <w:jc w:val="center"/>
              <w:rPr>
                <w:color w:val="000000"/>
                <w:sz w:val="20"/>
                <w:lang w:val="en-ID" w:eastAsia="en-ID"/>
              </w:rPr>
            </w:pPr>
            <w:r w:rsidRPr="00875442">
              <w:rPr>
                <w:color w:val="000000" w:themeColor="text1"/>
                <w:sz w:val="20"/>
                <w:lang w:eastAsia="en-ID"/>
              </w:rPr>
              <w:t>6</w:t>
            </w:r>
          </w:p>
        </w:tc>
        <w:tc>
          <w:tcPr>
            <w:tcW w:w="1021" w:type="dxa"/>
            <w:vMerge/>
            <w:vAlign w:val="center"/>
            <w:hideMark/>
          </w:tcPr>
          <w:p w14:paraId="196BD1E1" w14:textId="77777777" w:rsidR="00117A14" w:rsidRPr="00875442" w:rsidRDefault="00117A14" w:rsidP="00F77226">
            <w:pPr>
              <w:rPr>
                <w:color w:val="000000"/>
                <w:sz w:val="20"/>
                <w:lang w:val="en-ID" w:eastAsia="en-ID"/>
              </w:rPr>
            </w:pPr>
          </w:p>
        </w:tc>
        <w:tc>
          <w:tcPr>
            <w:tcW w:w="868" w:type="dxa"/>
            <w:vMerge/>
            <w:shd w:val="clear" w:color="auto" w:fill="auto"/>
            <w:vAlign w:val="center"/>
            <w:hideMark/>
          </w:tcPr>
          <w:p w14:paraId="585F73DD" w14:textId="77777777" w:rsidR="00117A14" w:rsidRPr="00875442" w:rsidRDefault="00117A14" w:rsidP="00117A14">
            <w:pPr>
              <w:jc w:val="center"/>
              <w:rPr>
                <w:color w:val="000000"/>
                <w:sz w:val="20"/>
                <w:lang w:val="en-ID" w:eastAsia="en-ID"/>
              </w:rPr>
            </w:pPr>
          </w:p>
        </w:tc>
        <w:tc>
          <w:tcPr>
            <w:tcW w:w="1259" w:type="dxa"/>
            <w:shd w:val="clear" w:color="auto" w:fill="auto"/>
            <w:vAlign w:val="center"/>
            <w:hideMark/>
          </w:tcPr>
          <w:p w14:paraId="60ECC64C" w14:textId="77777777" w:rsidR="00117A14" w:rsidRPr="00875442" w:rsidRDefault="00117A14" w:rsidP="00F77226">
            <w:pPr>
              <w:jc w:val="center"/>
              <w:rPr>
                <w:color w:val="000000"/>
                <w:sz w:val="20"/>
                <w:lang w:val="en-ID" w:eastAsia="en-ID"/>
              </w:rPr>
            </w:pPr>
            <w:r w:rsidRPr="00875442">
              <w:rPr>
                <w:color w:val="000000" w:themeColor="text1"/>
                <w:sz w:val="20"/>
                <w:lang w:eastAsia="en-ID"/>
              </w:rPr>
              <w:t>Existing</w:t>
            </w:r>
          </w:p>
        </w:tc>
        <w:tc>
          <w:tcPr>
            <w:tcW w:w="681" w:type="dxa"/>
            <w:shd w:val="clear" w:color="auto" w:fill="auto"/>
            <w:vAlign w:val="center"/>
            <w:hideMark/>
          </w:tcPr>
          <w:p w14:paraId="76803BEE" w14:textId="77777777" w:rsidR="00117A14" w:rsidRPr="00875442" w:rsidRDefault="00117A14" w:rsidP="00F77226">
            <w:pPr>
              <w:jc w:val="center"/>
              <w:rPr>
                <w:color w:val="000000"/>
                <w:sz w:val="20"/>
                <w:lang w:val="en-ID" w:eastAsia="en-ID"/>
              </w:rPr>
            </w:pPr>
            <w:r w:rsidRPr="00875442">
              <w:rPr>
                <w:color w:val="000000" w:themeColor="text1"/>
                <w:sz w:val="20"/>
                <w:lang w:eastAsia="en-ID"/>
              </w:rPr>
              <w:t>8</w:t>
            </w:r>
          </w:p>
        </w:tc>
        <w:tc>
          <w:tcPr>
            <w:tcW w:w="730" w:type="dxa"/>
            <w:shd w:val="clear" w:color="auto" w:fill="auto"/>
            <w:vAlign w:val="center"/>
            <w:hideMark/>
          </w:tcPr>
          <w:p w14:paraId="30881000" w14:textId="77777777" w:rsidR="00117A14" w:rsidRPr="00875442" w:rsidRDefault="00117A14" w:rsidP="00F77226">
            <w:pPr>
              <w:jc w:val="center"/>
              <w:rPr>
                <w:color w:val="000000"/>
                <w:sz w:val="20"/>
                <w:lang w:val="en-ID" w:eastAsia="en-ID"/>
              </w:rPr>
            </w:pPr>
            <w:r w:rsidRPr="00875442">
              <w:rPr>
                <w:color w:val="000000" w:themeColor="text1"/>
                <w:sz w:val="20"/>
                <w:lang w:eastAsia="en-ID"/>
              </w:rPr>
              <w:t>24</w:t>
            </w:r>
          </w:p>
        </w:tc>
        <w:tc>
          <w:tcPr>
            <w:tcW w:w="1080" w:type="dxa"/>
            <w:vMerge/>
            <w:vAlign w:val="center"/>
            <w:hideMark/>
          </w:tcPr>
          <w:p w14:paraId="6EDA9143" w14:textId="77777777" w:rsidR="00117A14" w:rsidRPr="00875442" w:rsidRDefault="00117A14" w:rsidP="00F77226">
            <w:pPr>
              <w:rPr>
                <w:color w:val="000000"/>
                <w:sz w:val="20"/>
                <w:lang w:val="en-ID" w:eastAsia="en-ID"/>
              </w:rPr>
            </w:pPr>
          </w:p>
        </w:tc>
        <w:tc>
          <w:tcPr>
            <w:tcW w:w="851" w:type="dxa"/>
            <w:vMerge/>
            <w:shd w:val="clear" w:color="auto" w:fill="auto"/>
            <w:vAlign w:val="center"/>
            <w:hideMark/>
          </w:tcPr>
          <w:p w14:paraId="52039932" w14:textId="363EC0A3" w:rsidR="00117A14" w:rsidRPr="00875442" w:rsidRDefault="00117A14" w:rsidP="00F77226">
            <w:pPr>
              <w:jc w:val="center"/>
              <w:rPr>
                <w:color w:val="000000"/>
                <w:sz w:val="20"/>
                <w:lang w:val="en-ID" w:eastAsia="en-ID"/>
              </w:rPr>
            </w:pPr>
          </w:p>
        </w:tc>
        <w:tc>
          <w:tcPr>
            <w:tcW w:w="1275" w:type="dxa"/>
            <w:shd w:val="clear" w:color="auto" w:fill="auto"/>
            <w:vAlign w:val="center"/>
            <w:hideMark/>
          </w:tcPr>
          <w:p w14:paraId="6F18F5B1" w14:textId="77777777" w:rsidR="00117A14" w:rsidRPr="00875442" w:rsidRDefault="00117A14" w:rsidP="00F77226">
            <w:pPr>
              <w:jc w:val="center"/>
              <w:rPr>
                <w:color w:val="000000"/>
                <w:sz w:val="20"/>
                <w:lang w:val="en-ID" w:eastAsia="en-ID"/>
              </w:rPr>
            </w:pPr>
            <w:r w:rsidRPr="00875442">
              <w:rPr>
                <w:color w:val="000000" w:themeColor="text1"/>
                <w:sz w:val="20"/>
                <w:lang w:eastAsia="en-ID"/>
              </w:rPr>
              <w:t>ABC</w:t>
            </w:r>
          </w:p>
        </w:tc>
        <w:tc>
          <w:tcPr>
            <w:tcW w:w="684" w:type="dxa"/>
            <w:shd w:val="clear" w:color="auto" w:fill="auto"/>
            <w:vAlign w:val="center"/>
            <w:hideMark/>
          </w:tcPr>
          <w:p w14:paraId="2B968209" w14:textId="77777777" w:rsidR="00117A14" w:rsidRPr="00875442" w:rsidRDefault="00117A14" w:rsidP="00F77226">
            <w:pPr>
              <w:jc w:val="center"/>
              <w:rPr>
                <w:color w:val="000000"/>
                <w:sz w:val="20"/>
                <w:lang w:val="en-ID" w:eastAsia="en-ID"/>
              </w:rPr>
            </w:pPr>
            <w:r w:rsidRPr="00875442">
              <w:rPr>
                <w:color w:val="000000" w:themeColor="text1"/>
                <w:sz w:val="20"/>
                <w:lang w:eastAsia="en-ID"/>
              </w:rPr>
              <w:t>8</w:t>
            </w:r>
          </w:p>
        </w:tc>
      </w:tr>
      <w:tr w:rsidR="00117A14" w:rsidRPr="00875442" w14:paraId="63C753BD" w14:textId="77777777" w:rsidTr="00875442">
        <w:trPr>
          <w:trHeight w:val="64"/>
        </w:trPr>
        <w:tc>
          <w:tcPr>
            <w:tcW w:w="851" w:type="dxa"/>
            <w:shd w:val="clear" w:color="auto" w:fill="auto"/>
            <w:vAlign w:val="center"/>
            <w:hideMark/>
          </w:tcPr>
          <w:p w14:paraId="5D3FBBE1" w14:textId="77777777" w:rsidR="00117A14" w:rsidRPr="00875442" w:rsidRDefault="00117A14" w:rsidP="00F77226">
            <w:pPr>
              <w:jc w:val="center"/>
              <w:rPr>
                <w:color w:val="000000"/>
                <w:sz w:val="20"/>
                <w:lang w:val="en-ID" w:eastAsia="en-ID"/>
              </w:rPr>
            </w:pPr>
            <w:r w:rsidRPr="00875442">
              <w:rPr>
                <w:color w:val="000000" w:themeColor="text1"/>
                <w:sz w:val="20"/>
                <w:lang w:eastAsia="en-ID"/>
              </w:rPr>
              <w:t>7</w:t>
            </w:r>
          </w:p>
        </w:tc>
        <w:tc>
          <w:tcPr>
            <w:tcW w:w="1021" w:type="dxa"/>
            <w:vMerge/>
            <w:vAlign w:val="center"/>
            <w:hideMark/>
          </w:tcPr>
          <w:p w14:paraId="71179E19" w14:textId="77777777" w:rsidR="00117A14" w:rsidRPr="00875442" w:rsidRDefault="00117A14" w:rsidP="00F77226">
            <w:pPr>
              <w:rPr>
                <w:color w:val="000000"/>
                <w:sz w:val="20"/>
                <w:lang w:val="en-ID" w:eastAsia="en-ID"/>
              </w:rPr>
            </w:pPr>
          </w:p>
        </w:tc>
        <w:tc>
          <w:tcPr>
            <w:tcW w:w="868" w:type="dxa"/>
            <w:vMerge w:val="restart"/>
            <w:shd w:val="clear" w:color="auto" w:fill="auto"/>
            <w:vAlign w:val="center"/>
            <w:hideMark/>
          </w:tcPr>
          <w:p w14:paraId="32190C7C" w14:textId="77777777" w:rsidR="00117A14" w:rsidRPr="00875442" w:rsidRDefault="00117A14" w:rsidP="00117A14">
            <w:pPr>
              <w:jc w:val="center"/>
              <w:rPr>
                <w:color w:val="000000"/>
                <w:sz w:val="20"/>
                <w:lang w:val="en-ID" w:eastAsia="en-ID"/>
              </w:rPr>
            </w:pPr>
            <w:r w:rsidRPr="00875442">
              <w:rPr>
                <w:color w:val="000000" w:themeColor="text1"/>
                <w:sz w:val="20"/>
                <w:lang w:eastAsia="en-ID"/>
              </w:rPr>
              <w:t>s-shape</w:t>
            </w:r>
          </w:p>
        </w:tc>
        <w:tc>
          <w:tcPr>
            <w:tcW w:w="1259" w:type="dxa"/>
            <w:shd w:val="clear" w:color="auto" w:fill="auto"/>
            <w:vAlign w:val="center"/>
            <w:hideMark/>
          </w:tcPr>
          <w:p w14:paraId="0600BE01" w14:textId="77777777" w:rsidR="00117A14" w:rsidRPr="00875442" w:rsidRDefault="00117A14" w:rsidP="00F77226">
            <w:pPr>
              <w:jc w:val="center"/>
              <w:rPr>
                <w:color w:val="000000"/>
                <w:sz w:val="20"/>
                <w:lang w:val="en-ID" w:eastAsia="en-ID"/>
              </w:rPr>
            </w:pPr>
            <w:r w:rsidRPr="00875442">
              <w:rPr>
                <w:color w:val="000000" w:themeColor="text1"/>
                <w:sz w:val="20"/>
                <w:lang w:eastAsia="en-ID"/>
              </w:rPr>
              <w:t>ABC</w:t>
            </w:r>
          </w:p>
        </w:tc>
        <w:tc>
          <w:tcPr>
            <w:tcW w:w="681" w:type="dxa"/>
            <w:shd w:val="clear" w:color="auto" w:fill="auto"/>
            <w:vAlign w:val="center"/>
            <w:hideMark/>
          </w:tcPr>
          <w:p w14:paraId="6585CE61" w14:textId="77777777" w:rsidR="00117A14" w:rsidRPr="00875442" w:rsidRDefault="00117A14" w:rsidP="00F77226">
            <w:pPr>
              <w:jc w:val="center"/>
              <w:rPr>
                <w:color w:val="000000"/>
                <w:sz w:val="20"/>
                <w:lang w:val="en-ID" w:eastAsia="en-ID"/>
              </w:rPr>
            </w:pPr>
            <w:r w:rsidRPr="00875442">
              <w:rPr>
                <w:color w:val="000000" w:themeColor="text1"/>
                <w:sz w:val="20"/>
                <w:lang w:eastAsia="en-ID"/>
              </w:rPr>
              <w:t>6</w:t>
            </w:r>
          </w:p>
        </w:tc>
        <w:tc>
          <w:tcPr>
            <w:tcW w:w="730" w:type="dxa"/>
            <w:shd w:val="clear" w:color="auto" w:fill="auto"/>
            <w:vAlign w:val="center"/>
            <w:hideMark/>
          </w:tcPr>
          <w:p w14:paraId="594B4AE9" w14:textId="77777777" w:rsidR="00117A14" w:rsidRPr="00875442" w:rsidRDefault="00117A14" w:rsidP="00F77226">
            <w:pPr>
              <w:jc w:val="center"/>
              <w:rPr>
                <w:color w:val="000000"/>
                <w:sz w:val="20"/>
                <w:lang w:val="en-ID" w:eastAsia="en-ID"/>
              </w:rPr>
            </w:pPr>
            <w:r w:rsidRPr="00875442">
              <w:rPr>
                <w:color w:val="000000" w:themeColor="text1"/>
                <w:sz w:val="20"/>
                <w:lang w:eastAsia="en-ID"/>
              </w:rPr>
              <w:t>25</w:t>
            </w:r>
          </w:p>
        </w:tc>
        <w:tc>
          <w:tcPr>
            <w:tcW w:w="1080" w:type="dxa"/>
            <w:vMerge w:val="restart"/>
            <w:shd w:val="clear" w:color="auto" w:fill="auto"/>
            <w:vAlign w:val="center"/>
            <w:hideMark/>
          </w:tcPr>
          <w:p w14:paraId="3885A729" w14:textId="77777777" w:rsidR="00117A14" w:rsidRPr="00875442" w:rsidRDefault="00117A14" w:rsidP="00F77226">
            <w:pPr>
              <w:jc w:val="center"/>
              <w:rPr>
                <w:color w:val="000000"/>
                <w:sz w:val="20"/>
                <w:lang w:val="en-ID" w:eastAsia="en-ID"/>
              </w:rPr>
            </w:pPr>
            <w:r w:rsidRPr="00875442">
              <w:rPr>
                <w:color w:val="000000" w:themeColor="text1"/>
                <w:sz w:val="20"/>
                <w:lang w:eastAsia="en-ID"/>
              </w:rPr>
              <w:t xml:space="preserve">Leaf </w:t>
            </w:r>
          </w:p>
          <w:p w14:paraId="7A6A938D" w14:textId="77777777" w:rsidR="00117A14" w:rsidRPr="00875442" w:rsidRDefault="00117A14" w:rsidP="00F77226">
            <w:pPr>
              <w:jc w:val="center"/>
              <w:rPr>
                <w:color w:val="000000"/>
                <w:sz w:val="20"/>
                <w:lang w:val="en-ID" w:eastAsia="en-ID"/>
              </w:rPr>
            </w:pPr>
            <w:r w:rsidRPr="00875442">
              <w:rPr>
                <w:color w:val="000000" w:themeColor="text1"/>
                <w:sz w:val="20"/>
                <w:lang w:eastAsia="en-ID"/>
              </w:rPr>
              <w:t>Layout</w:t>
            </w:r>
          </w:p>
        </w:tc>
        <w:tc>
          <w:tcPr>
            <w:tcW w:w="851" w:type="dxa"/>
            <w:vMerge w:val="restart"/>
            <w:shd w:val="clear" w:color="auto" w:fill="auto"/>
            <w:vAlign w:val="center"/>
            <w:hideMark/>
          </w:tcPr>
          <w:p w14:paraId="65AB893F" w14:textId="77777777" w:rsidR="00117A14" w:rsidRPr="00875442" w:rsidRDefault="00117A14" w:rsidP="00F77226">
            <w:pPr>
              <w:jc w:val="center"/>
              <w:rPr>
                <w:color w:val="000000"/>
                <w:sz w:val="20"/>
                <w:lang w:val="en-ID" w:eastAsia="en-ID"/>
              </w:rPr>
            </w:pPr>
            <w:r w:rsidRPr="00875442">
              <w:rPr>
                <w:color w:val="000000" w:themeColor="text1"/>
                <w:sz w:val="20"/>
                <w:lang w:eastAsia="en-ID"/>
              </w:rPr>
              <w:t>s-shape</w:t>
            </w:r>
          </w:p>
        </w:tc>
        <w:tc>
          <w:tcPr>
            <w:tcW w:w="1275" w:type="dxa"/>
            <w:shd w:val="clear" w:color="auto" w:fill="auto"/>
            <w:vAlign w:val="center"/>
            <w:hideMark/>
          </w:tcPr>
          <w:p w14:paraId="00BD2E00" w14:textId="77777777" w:rsidR="00117A14" w:rsidRPr="00875442" w:rsidRDefault="00117A14" w:rsidP="00F77226">
            <w:pPr>
              <w:jc w:val="center"/>
              <w:rPr>
                <w:color w:val="000000"/>
                <w:sz w:val="20"/>
                <w:lang w:val="en-ID" w:eastAsia="en-ID"/>
              </w:rPr>
            </w:pPr>
            <w:r w:rsidRPr="00875442">
              <w:rPr>
                <w:color w:val="000000" w:themeColor="text1"/>
                <w:sz w:val="20"/>
                <w:lang w:eastAsia="en-ID"/>
              </w:rPr>
              <w:t>Existing</w:t>
            </w:r>
          </w:p>
        </w:tc>
        <w:tc>
          <w:tcPr>
            <w:tcW w:w="684" w:type="dxa"/>
            <w:shd w:val="clear" w:color="auto" w:fill="auto"/>
            <w:vAlign w:val="center"/>
            <w:hideMark/>
          </w:tcPr>
          <w:p w14:paraId="749A6FFE" w14:textId="77777777" w:rsidR="00117A14" w:rsidRPr="00875442" w:rsidRDefault="00117A14" w:rsidP="00F77226">
            <w:pPr>
              <w:jc w:val="center"/>
              <w:rPr>
                <w:color w:val="000000"/>
                <w:sz w:val="20"/>
                <w:lang w:val="en-ID" w:eastAsia="en-ID"/>
              </w:rPr>
            </w:pPr>
            <w:r w:rsidRPr="00875442">
              <w:rPr>
                <w:color w:val="000000" w:themeColor="text1"/>
                <w:sz w:val="20"/>
                <w:lang w:eastAsia="en-ID"/>
              </w:rPr>
              <w:t>6</w:t>
            </w:r>
          </w:p>
        </w:tc>
      </w:tr>
      <w:tr w:rsidR="00117A14" w:rsidRPr="00875442" w14:paraId="0FC05FD1" w14:textId="77777777" w:rsidTr="00875442">
        <w:trPr>
          <w:trHeight w:val="74"/>
        </w:trPr>
        <w:tc>
          <w:tcPr>
            <w:tcW w:w="851" w:type="dxa"/>
            <w:shd w:val="clear" w:color="auto" w:fill="auto"/>
            <w:vAlign w:val="center"/>
            <w:hideMark/>
          </w:tcPr>
          <w:p w14:paraId="70E477C3" w14:textId="77777777" w:rsidR="00117A14" w:rsidRPr="00875442" w:rsidRDefault="00117A14" w:rsidP="00F77226">
            <w:pPr>
              <w:jc w:val="center"/>
              <w:rPr>
                <w:color w:val="000000"/>
                <w:sz w:val="20"/>
                <w:lang w:val="en-ID" w:eastAsia="en-ID"/>
              </w:rPr>
            </w:pPr>
            <w:r w:rsidRPr="00875442">
              <w:rPr>
                <w:color w:val="000000" w:themeColor="text1"/>
                <w:sz w:val="20"/>
                <w:lang w:eastAsia="en-ID"/>
              </w:rPr>
              <w:t>8</w:t>
            </w:r>
          </w:p>
        </w:tc>
        <w:tc>
          <w:tcPr>
            <w:tcW w:w="1021" w:type="dxa"/>
            <w:vMerge/>
            <w:vAlign w:val="center"/>
            <w:hideMark/>
          </w:tcPr>
          <w:p w14:paraId="07D36895" w14:textId="77777777" w:rsidR="00117A14" w:rsidRPr="00875442" w:rsidRDefault="00117A14" w:rsidP="00F77226">
            <w:pPr>
              <w:rPr>
                <w:color w:val="000000"/>
                <w:sz w:val="20"/>
                <w:lang w:val="en-ID" w:eastAsia="en-ID"/>
              </w:rPr>
            </w:pPr>
          </w:p>
        </w:tc>
        <w:tc>
          <w:tcPr>
            <w:tcW w:w="868" w:type="dxa"/>
            <w:vMerge/>
            <w:shd w:val="clear" w:color="auto" w:fill="auto"/>
            <w:vAlign w:val="center"/>
            <w:hideMark/>
          </w:tcPr>
          <w:p w14:paraId="545FCF9B" w14:textId="77777777" w:rsidR="00117A14" w:rsidRPr="00875442" w:rsidRDefault="00117A14" w:rsidP="00117A14">
            <w:pPr>
              <w:jc w:val="center"/>
              <w:rPr>
                <w:color w:val="000000"/>
                <w:sz w:val="20"/>
                <w:lang w:val="en-ID" w:eastAsia="en-ID"/>
              </w:rPr>
            </w:pPr>
          </w:p>
        </w:tc>
        <w:tc>
          <w:tcPr>
            <w:tcW w:w="1259" w:type="dxa"/>
            <w:shd w:val="clear" w:color="auto" w:fill="auto"/>
            <w:vAlign w:val="center"/>
            <w:hideMark/>
          </w:tcPr>
          <w:p w14:paraId="7AAC3EFA" w14:textId="77777777" w:rsidR="00117A14" w:rsidRPr="00875442" w:rsidRDefault="00117A14" w:rsidP="00F77226">
            <w:pPr>
              <w:jc w:val="center"/>
              <w:rPr>
                <w:color w:val="000000"/>
                <w:sz w:val="20"/>
                <w:lang w:val="en-ID" w:eastAsia="en-ID"/>
              </w:rPr>
            </w:pPr>
            <w:r w:rsidRPr="00875442">
              <w:rPr>
                <w:color w:val="000000" w:themeColor="text1"/>
                <w:sz w:val="20"/>
                <w:lang w:eastAsia="en-ID"/>
              </w:rPr>
              <w:t>ABC</w:t>
            </w:r>
          </w:p>
        </w:tc>
        <w:tc>
          <w:tcPr>
            <w:tcW w:w="681" w:type="dxa"/>
            <w:shd w:val="clear" w:color="auto" w:fill="auto"/>
            <w:vAlign w:val="center"/>
            <w:hideMark/>
          </w:tcPr>
          <w:p w14:paraId="3CF8FC93" w14:textId="77777777" w:rsidR="00117A14" w:rsidRPr="00875442" w:rsidRDefault="00117A14" w:rsidP="00F77226">
            <w:pPr>
              <w:jc w:val="center"/>
              <w:rPr>
                <w:color w:val="000000"/>
                <w:sz w:val="20"/>
                <w:lang w:val="en-ID" w:eastAsia="en-ID"/>
              </w:rPr>
            </w:pPr>
            <w:r w:rsidRPr="00875442">
              <w:rPr>
                <w:color w:val="000000" w:themeColor="text1"/>
                <w:sz w:val="20"/>
                <w:lang w:eastAsia="en-ID"/>
              </w:rPr>
              <w:t>7</w:t>
            </w:r>
          </w:p>
        </w:tc>
        <w:tc>
          <w:tcPr>
            <w:tcW w:w="730" w:type="dxa"/>
            <w:shd w:val="clear" w:color="auto" w:fill="auto"/>
            <w:vAlign w:val="center"/>
            <w:hideMark/>
          </w:tcPr>
          <w:p w14:paraId="36FE61B4" w14:textId="77777777" w:rsidR="00117A14" w:rsidRPr="00875442" w:rsidRDefault="00117A14" w:rsidP="00F77226">
            <w:pPr>
              <w:jc w:val="center"/>
              <w:rPr>
                <w:color w:val="000000"/>
                <w:sz w:val="20"/>
                <w:lang w:val="en-ID" w:eastAsia="en-ID"/>
              </w:rPr>
            </w:pPr>
            <w:r w:rsidRPr="00875442">
              <w:rPr>
                <w:color w:val="000000" w:themeColor="text1"/>
                <w:sz w:val="20"/>
                <w:lang w:eastAsia="en-ID"/>
              </w:rPr>
              <w:t>26</w:t>
            </w:r>
          </w:p>
        </w:tc>
        <w:tc>
          <w:tcPr>
            <w:tcW w:w="1080" w:type="dxa"/>
            <w:vMerge/>
            <w:shd w:val="clear" w:color="auto" w:fill="auto"/>
            <w:vAlign w:val="center"/>
            <w:hideMark/>
          </w:tcPr>
          <w:p w14:paraId="57F7091C" w14:textId="77777777" w:rsidR="00117A14" w:rsidRPr="00875442" w:rsidRDefault="00117A14" w:rsidP="00F77226">
            <w:pPr>
              <w:rPr>
                <w:color w:val="000000"/>
                <w:sz w:val="20"/>
                <w:lang w:val="en-ID" w:eastAsia="en-ID"/>
              </w:rPr>
            </w:pPr>
          </w:p>
        </w:tc>
        <w:tc>
          <w:tcPr>
            <w:tcW w:w="851" w:type="dxa"/>
            <w:vMerge/>
            <w:shd w:val="clear" w:color="auto" w:fill="auto"/>
            <w:vAlign w:val="center"/>
            <w:hideMark/>
          </w:tcPr>
          <w:p w14:paraId="3B256564" w14:textId="77777777" w:rsidR="00117A14" w:rsidRPr="00875442" w:rsidRDefault="00117A14" w:rsidP="00F77226">
            <w:pPr>
              <w:jc w:val="center"/>
              <w:rPr>
                <w:color w:val="000000"/>
                <w:sz w:val="20"/>
                <w:lang w:val="en-ID" w:eastAsia="en-ID"/>
              </w:rPr>
            </w:pPr>
          </w:p>
        </w:tc>
        <w:tc>
          <w:tcPr>
            <w:tcW w:w="1275" w:type="dxa"/>
            <w:shd w:val="clear" w:color="auto" w:fill="auto"/>
            <w:vAlign w:val="center"/>
            <w:hideMark/>
          </w:tcPr>
          <w:p w14:paraId="24AF8E96" w14:textId="77777777" w:rsidR="00117A14" w:rsidRPr="00875442" w:rsidRDefault="00117A14" w:rsidP="00F77226">
            <w:pPr>
              <w:jc w:val="center"/>
              <w:rPr>
                <w:color w:val="000000"/>
                <w:sz w:val="20"/>
                <w:lang w:val="en-ID" w:eastAsia="en-ID"/>
              </w:rPr>
            </w:pPr>
            <w:r w:rsidRPr="00875442">
              <w:rPr>
                <w:color w:val="000000" w:themeColor="text1"/>
                <w:sz w:val="20"/>
                <w:lang w:eastAsia="en-ID"/>
              </w:rPr>
              <w:t>Existing</w:t>
            </w:r>
          </w:p>
        </w:tc>
        <w:tc>
          <w:tcPr>
            <w:tcW w:w="684" w:type="dxa"/>
            <w:shd w:val="clear" w:color="auto" w:fill="auto"/>
            <w:vAlign w:val="center"/>
            <w:hideMark/>
          </w:tcPr>
          <w:p w14:paraId="7DFDE17C" w14:textId="77777777" w:rsidR="00117A14" w:rsidRPr="00875442" w:rsidRDefault="00117A14" w:rsidP="00F77226">
            <w:pPr>
              <w:jc w:val="center"/>
              <w:rPr>
                <w:color w:val="000000"/>
                <w:sz w:val="20"/>
                <w:lang w:val="en-ID" w:eastAsia="en-ID"/>
              </w:rPr>
            </w:pPr>
            <w:r w:rsidRPr="00875442">
              <w:rPr>
                <w:color w:val="000000" w:themeColor="text1"/>
                <w:sz w:val="20"/>
                <w:lang w:eastAsia="en-ID"/>
              </w:rPr>
              <w:t>7</w:t>
            </w:r>
          </w:p>
        </w:tc>
      </w:tr>
      <w:tr w:rsidR="00117A14" w:rsidRPr="00875442" w14:paraId="1711E1D4" w14:textId="77777777" w:rsidTr="00875442">
        <w:trPr>
          <w:trHeight w:val="74"/>
        </w:trPr>
        <w:tc>
          <w:tcPr>
            <w:tcW w:w="851" w:type="dxa"/>
            <w:shd w:val="clear" w:color="auto" w:fill="auto"/>
            <w:vAlign w:val="center"/>
            <w:hideMark/>
          </w:tcPr>
          <w:p w14:paraId="62287B83" w14:textId="77777777" w:rsidR="00117A14" w:rsidRPr="00875442" w:rsidRDefault="00117A14" w:rsidP="00F77226">
            <w:pPr>
              <w:jc w:val="center"/>
              <w:rPr>
                <w:color w:val="000000"/>
                <w:sz w:val="20"/>
                <w:lang w:val="en-ID" w:eastAsia="en-ID"/>
              </w:rPr>
            </w:pPr>
            <w:r w:rsidRPr="00875442">
              <w:rPr>
                <w:color w:val="000000" w:themeColor="text1"/>
                <w:sz w:val="20"/>
                <w:lang w:eastAsia="en-ID"/>
              </w:rPr>
              <w:t>9</w:t>
            </w:r>
          </w:p>
        </w:tc>
        <w:tc>
          <w:tcPr>
            <w:tcW w:w="1021" w:type="dxa"/>
            <w:vMerge/>
            <w:vAlign w:val="center"/>
            <w:hideMark/>
          </w:tcPr>
          <w:p w14:paraId="46173F55" w14:textId="77777777" w:rsidR="00117A14" w:rsidRPr="00875442" w:rsidRDefault="00117A14" w:rsidP="00F77226">
            <w:pPr>
              <w:rPr>
                <w:color w:val="000000"/>
                <w:sz w:val="20"/>
                <w:lang w:val="en-ID" w:eastAsia="en-ID"/>
              </w:rPr>
            </w:pPr>
          </w:p>
        </w:tc>
        <w:tc>
          <w:tcPr>
            <w:tcW w:w="868" w:type="dxa"/>
            <w:vMerge/>
            <w:shd w:val="clear" w:color="auto" w:fill="auto"/>
            <w:vAlign w:val="center"/>
            <w:hideMark/>
          </w:tcPr>
          <w:p w14:paraId="04E58B8E" w14:textId="77777777" w:rsidR="00117A14" w:rsidRPr="00875442" w:rsidRDefault="00117A14" w:rsidP="00117A14">
            <w:pPr>
              <w:jc w:val="center"/>
              <w:rPr>
                <w:color w:val="000000"/>
                <w:sz w:val="20"/>
                <w:lang w:val="en-ID" w:eastAsia="en-ID"/>
              </w:rPr>
            </w:pPr>
          </w:p>
        </w:tc>
        <w:tc>
          <w:tcPr>
            <w:tcW w:w="1259" w:type="dxa"/>
            <w:shd w:val="clear" w:color="auto" w:fill="auto"/>
            <w:vAlign w:val="center"/>
            <w:hideMark/>
          </w:tcPr>
          <w:p w14:paraId="75277ABC" w14:textId="77777777" w:rsidR="00117A14" w:rsidRPr="00875442" w:rsidRDefault="00117A14" w:rsidP="00F77226">
            <w:pPr>
              <w:jc w:val="center"/>
              <w:rPr>
                <w:color w:val="000000"/>
                <w:sz w:val="20"/>
                <w:lang w:val="en-ID" w:eastAsia="en-ID"/>
              </w:rPr>
            </w:pPr>
            <w:r w:rsidRPr="00875442">
              <w:rPr>
                <w:color w:val="000000" w:themeColor="text1"/>
                <w:sz w:val="20"/>
                <w:lang w:eastAsia="en-ID"/>
              </w:rPr>
              <w:t>ABC</w:t>
            </w:r>
          </w:p>
        </w:tc>
        <w:tc>
          <w:tcPr>
            <w:tcW w:w="681" w:type="dxa"/>
            <w:shd w:val="clear" w:color="auto" w:fill="auto"/>
            <w:vAlign w:val="center"/>
            <w:hideMark/>
          </w:tcPr>
          <w:p w14:paraId="069C6853" w14:textId="77777777" w:rsidR="00117A14" w:rsidRPr="00875442" w:rsidRDefault="00117A14" w:rsidP="00F77226">
            <w:pPr>
              <w:jc w:val="center"/>
              <w:rPr>
                <w:color w:val="000000"/>
                <w:sz w:val="20"/>
                <w:lang w:val="en-ID" w:eastAsia="en-ID"/>
              </w:rPr>
            </w:pPr>
            <w:r w:rsidRPr="00875442">
              <w:rPr>
                <w:color w:val="000000" w:themeColor="text1"/>
                <w:sz w:val="20"/>
                <w:lang w:eastAsia="en-ID"/>
              </w:rPr>
              <w:t>8</w:t>
            </w:r>
          </w:p>
        </w:tc>
        <w:tc>
          <w:tcPr>
            <w:tcW w:w="730" w:type="dxa"/>
            <w:shd w:val="clear" w:color="auto" w:fill="auto"/>
            <w:vAlign w:val="center"/>
            <w:hideMark/>
          </w:tcPr>
          <w:p w14:paraId="395AEC87" w14:textId="77777777" w:rsidR="00117A14" w:rsidRPr="00875442" w:rsidRDefault="00117A14" w:rsidP="00F77226">
            <w:pPr>
              <w:jc w:val="center"/>
              <w:rPr>
                <w:color w:val="000000"/>
                <w:sz w:val="20"/>
                <w:lang w:val="en-ID" w:eastAsia="en-ID"/>
              </w:rPr>
            </w:pPr>
            <w:r w:rsidRPr="00875442">
              <w:rPr>
                <w:color w:val="000000" w:themeColor="text1"/>
                <w:sz w:val="20"/>
                <w:lang w:eastAsia="en-ID"/>
              </w:rPr>
              <w:t>27</w:t>
            </w:r>
          </w:p>
        </w:tc>
        <w:tc>
          <w:tcPr>
            <w:tcW w:w="1080" w:type="dxa"/>
            <w:vMerge/>
            <w:shd w:val="clear" w:color="auto" w:fill="auto"/>
            <w:vAlign w:val="center"/>
            <w:hideMark/>
          </w:tcPr>
          <w:p w14:paraId="7030CF9B" w14:textId="77777777" w:rsidR="00117A14" w:rsidRPr="00875442" w:rsidRDefault="00117A14" w:rsidP="00F77226">
            <w:pPr>
              <w:rPr>
                <w:color w:val="000000"/>
                <w:sz w:val="20"/>
                <w:lang w:val="en-ID" w:eastAsia="en-ID"/>
              </w:rPr>
            </w:pPr>
          </w:p>
        </w:tc>
        <w:tc>
          <w:tcPr>
            <w:tcW w:w="851" w:type="dxa"/>
            <w:vMerge/>
            <w:shd w:val="clear" w:color="auto" w:fill="auto"/>
            <w:vAlign w:val="center"/>
            <w:hideMark/>
          </w:tcPr>
          <w:p w14:paraId="1B9961F9" w14:textId="77777777" w:rsidR="00117A14" w:rsidRPr="00875442" w:rsidRDefault="00117A14" w:rsidP="00F77226">
            <w:pPr>
              <w:rPr>
                <w:sz w:val="20"/>
                <w:lang w:val="en-ID" w:eastAsia="en-ID"/>
              </w:rPr>
            </w:pPr>
          </w:p>
        </w:tc>
        <w:tc>
          <w:tcPr>
            <w:tcW w:w="1275" w:type="dxa"/>
            <w:shd w:val="clear" w:color="auto" w:fill="auto"/>
            <w:vAlign w:val="center"/>
            <w:hideMark/>
          </w:tcPr>
          <w:p w14:paraId="66506040" w14:textId="77777777" w:rsidR="00117A14" w:rsidRPr="00875442" w:rsidRDefault="00117A14" w:rsidP="00F77226">
            <w:pPr>
              <w:jc w:val="center"/>
              <w:rPr>
                <w:color w:val="000000"/>
                <w:sz w:val="20"/>
                <w:lang w:val="en-ID" w:eastAsia="en-ID"/>
              </w:rPr>
            </w:pPr>
            <w:r w:rsidRPr="00875442">
              <w:rPr>
                <w:color w:val="000000" w:themeColor="text1"/>
                <w:sz w:val="20"/>
                <w:lang w:eastAsia="en-ID"/>
              </w:rPr>
              <w:t>Existing</w:t>
            </w:r>
          </w:p>
        </w:tc>
        <w:tc>
          <w:tcPr>
            <w:tcW w:w="684" w:type="dxa"/>
            <w:shd w:val="clear" w:color="auto" w:fill="auto"/>
            <w:vAlign w:val="center"/>
            <w:hideMark/>
          </w:tcPr>
          <w:p w14:paraId="34896C70" w14:textId="77777777" w:rsidR="00117A14" w:rsidRPr="00875442" w:rsidRDefault="00117A14" w:rsidP="00F77226">
            <w:pPr>
              <w:jc w:val="center"/>
              <w:rPr>
                <w:color w:val="000000"/>
                <w:sz w:val="20"/>
                <w:lang w:val="en-ID" w:eastAsia="en-ID"/>
              </w:rPr>
            </w:pPr>
            <w:r w:rsidRPr="00875442">
              <w:rPr>
                <w:color w:val="000000" w:themeColor="text1"/>
                <w:sz w:val="20"/>
                <w:lang w:eastAsia="en-ID"/>
              </w:rPr>
              <w:t>8</w:t>
            </w:r>
          </w:p>
        </w:tc>
      </w:tr>
      <w:tr w:rsidR="00117A14" w:rsidRPr="00875442" w14:paraId="049E8BD3" w14:textId="77777777" w:rsidTr="00875442">
        <w:trPr>
          <w:trHeight w:val="74"/>
        </w:trPr>
        <w:tc>
          <w:tcPr>
            <w:tcW w:w="851" w:type="dxa"/>
            <w:shd w:val="clear" w:color="auto" w:fill="auto"/>
            <w:vAlign w:val="center"/>
            <w:hideMark/>
          </w:tcPr>
          <w:p w14:paraId="24112D07" w14:textId="77777777" w:rsidR="00117A14" w:rsidRPr="00875442" w:rsidRDefault="00117A14" w:rsidP="00F77226">
            <w:pPr>
              <w:jc w:val="center"/>
              <w:rPr>
                <w:color w:val="000000"/>
                <w:sz w:val="20"/>
                <w:lang w:val="en-ID" w:eastAsia="en-ID"/>
              </w:rPr>
            </w:pPr>
            <w:r w:rsidRPr="00875442">
              <w:rPr>
                <w:color w:val="000000" w:themeColor="text1"/>
                <w:sz w:val="20"/>
                <w:lang w:eastAsia="en-ID"/>
              </w:rPr>
              <w:t>10</w:t>
            </w:r>
          </w:p>
        </w:tc>
        <w:tc>
          <w:tcPr>
            <w:tcW w:w="1021" w:type="dxa"/>
            <w:vMerge/>
            <w:vAlign w:val="center"/>
            <w:hideMark/>
          </w:tcPr>
          <w:p w14:paraId="41F9230F" w14:textId="77777777" w:rsidR="00117A14" w:rsidRPr="00875442" w:rsidRDefault="00117A14" w:rsidP="00F77226">
            <w:pPr>
              <w:rPr>
                <w:color w:val="000000"/>
                <w:sz w:val="20"/>
                <w:lang w:val="en-ID" w:eastAsia="en-ID"/>
              </w:rPr>
            </w:pPr>
          </w:p>
        </w:tc>
        <w:tc>
          <w:tcPr>
            <w:tcW w:w="868" w:type="dxa"/>
            <w:vMerge w:val="restart"/>
            <w:shd w:val="clear" w:color="auto" w:fill="auto"/>
            <w:vAlign w:val="center"/>
            <w:hideMark/>
          </w:tcPr>
          <w:p w14:paraId="0DC2D529" w14:textId="77777777" w:rsidR="00117A14" w:rsidRPr="00875442" w:rsidRDefault="00117A14" w:rsidP="00117A14">
            <w:pPr>
              <w:jc w:val="center"/>
              <w:rPr>
                <w:color w:val="000000"/>
                <w:sz w:val="20"/>
                <w:lang w:val="en-ID" w:eastAsia="en-ID"/>
              </w:rPr>
            </w:pPr>
            <w:r w:rsidRPr="00875442">
              <w:rPr>
                <w:color w:val="000000" w:themeColor="text1"/>
                <w:sz w:val="20"/>
                <w:lang w:eastAsia="en-ID"/>
              </w:rPr>
              <w:t>return</w:t>
            </w:r>
          </w:p>
        </w:tc>
        <w:tc>
          <w:tcPr>
            <w:tcW w:w="1259" w:type="dxa"/>
            <w:shd w:val="clear" w:color="auto" w:fill="auto"/>
            <w:vAlign w:val="center"/>
            <w:hideMark/>
          </w:tcPr>
          <w:p w14:paraId="06785027" w14:textId="77777777" w:rsidR="00117A14" w:rsidRPr="00875442" w:rsidRDefault="00117A14" w:rsidP="00F77226">
            <w:pPr>
              <w:jc w:val="center"/>
              <w:rPr>
                <w:color w:val="000000"/>
                <w:sz w:val="20"/>
                <w:lang w:val="en-ID" w:eastAsia="en-ID"/>
              </w:rPr>
            </w:pPr>
            <w:r w:rsidRPr="00875442">
              <w:rPr>
                <w:color w:val="000000" w:themeColor="text1"/>
                <w:sz w:val="20"/>
                <w:lang w:eastAsia="en-ID"/>
              </w:rPr>
              <w:t>ABC</w:t>
            </w:r>
          </w:p>
        </w:tc>
        <w:tc>
          <w:tcPr>
            <w:tcW w:w="681" w:type="dxa"/>
            <w:shd w:val="clear" w:color="auto" w:fill="auto"/>
            <w:vAlign w:val="center"/>
            <w:hideMark/>
          </w:tcPr>
          <w:p w14:paraId="50A79BDE" w14:textId="77777777" w:rsidR="00117A14" w:rsidRPr="00875442" w:rsidRDefault="00117A14" w:rsidP="00F77226">
            <w:pPr>
              <w:jc w:val="center"/>
              <w:rPr>
                <w:color w:val="000000"/>
                <w:sz w:val="20"/>
                <w:lang w:val="en-ID" w:eastAsia="en-ID"/>
              </w:rPr>
            </w:pPr>
            <w:r w:rsidRPr="00875442">
              <w:rPr>
                <w:color w:val="000000" w:themeColor="text1"/>
                <w:sz w:val="20"/>
                <w:lang w:eastAsia="en-ID"/>
              </w:rPr>
              <w:t>6</w:t>
            </w:r>
          </w:p>
        </w:tc>
        <w:tc>
          <w:tcPr>
            <w:tcW w:w="730" w:type="dxa"/>
            <w:shd w:val="clear" w:color="auto" w:fill="auto"/>
            <w:vAlign w:val="center"/>
            <w:hideMark/>
          </w:tcPr>
          <w:p w14:paraId="49137A3A" w14:textId="77777777" w:rsidR="00117A14" w:rsidRPr="00875442" w:rsidRDefault="00117A14" w:rsidP="00F77226">
            <w:pPr>
              <w:jc w:val="center"/>
              <w:rPr>
                <w:color w:val="000000"/>
                <w:sz w:val="20"/>
                <w:lang w:val="en-ID" w:eastAsia="en-ID"/>
              </w:rPr>
            </w:pPr>
            <w:r w:rsidRPr="00875442">
              <w:rPr>
                <w:color w:val="000000" w:themeColor="text1"/>
                <w:sz w:val="20"/>
                <w:lang w:eastAsia="en-ID"/>
              </w:rPr>
              <w:t>28</w:t>
            </w:r>
          </w:p>
        </w:tc>
        <w:tc>
          <w:tcPr>
            <w:tcW w:w="1080" w:type="dxa"/>
            <w:vMerge/>
            <w:shd w:val="clear" w:color="auto" w:fill="auto"/>
            <w:vAlign w:val="center"/>
            <w:hideMark/>
          </w:tcPr>
          <w:p w14:paraId="0B44D01A" w14:textId="77777777" w:rsidR="00117A14" w:rsidRPr="00875442" w:rsidRDefault="00117A14" w:rsidP="00F77226">
            <w:pPr>
              <w:rPr>
                <w:color w:val="000000"/>
                <w:sz w:val="20"/>
                <w:lang w:val="en-ID" w:eastAsia="en-ID"/>
              </w:rPr>
            </w:pPr>
          </w:p>
        </w:tc>
        <w:tc>
          <w:tcPr>
            <w:tcW w:w="851" w:type="dxa"/>
            <w:vMerge w:val="restart"/>
            <w:shd w:val="clear" w:color="auto" w:fill="auto"/>
            <w:vAlign w:val="center"/>
            <w:hideMark/>
          </w:tcPr>
          <w:p w14:paraId="69F01E6E" w14:textId="77777777" w:rsidR="00117A14" w:rsidRPr="00875442" w:rsidRDefault="00117A14" w:rsidP="00F77226">
            <w:pPr>
              <w:jc w:val="center"/>
              <w:rPr>
                <w:color w:val="000000"/>
                <w:sz w:val="20"/>
                <w:lang w:val="en-ID" w:eastAsia="en-ID"/>
              </w:rPr>
            </w:pPr>
            <w:r w:rsidRPr="00875442">
              <w:rPr>
                <w:color w:val="000000" w:themeColor="text1"/>
                <w:sz w:val="20"/>
                <w:lang w:eastAsia="en-ID"/>
              </w:rPr>
              <w:t>return</w:t>
            </w:r>
          </w:p>
        </w:tc>
        <w:tc>
          <w:tcPr>
            <w:tcW w:w="1275" w:type="dxa"/>
            <w:shd w:val="clear" w:color="auto" w:fill="auto"/>
            <w:vAlign w:val="center"/>
            <w:hideMark/>
          </w:tcPr>
          <w:p w14:paraId="3BCC4983" w14:textId="77777777" w:rsidR="00117A14" w:rsidRPr="00875442" w:rsidRDefault="00117A14" w:rsidP="00F77226">
            <w:pPr>
              <w:jc w:val="center"/>
              <w:rPr>
                <w:color w:val="000000"/>
                <w:sz w:val="20"/>
                <w:lang w:val="en-ID" w:eastAsia="en-ID"/>
              </w:rPr>
            </w:pPr>
            <w:r w:rsidRPr="00875442">
              <w:rPr>
                <w:color w:val="000000" w:themeColor="text1"/>
                <w:sz w:val="20"/>
                <w:lang w:eastAsia="en-ID"/>
              </w:rPr>
              <w:t>Existing</w:t>
            </w:r>
          </w:p>
        </w:tc>
        <w:tc>
          <w:tcPr>
            <w:tcW w:w="684" w:type="dxa"/>
            <w:shd w:val="clear" w:color="auto" w:fill="auto"/>
            <w:vAlign w:val="center"/>
            <w:hideMark/>
          </w:tcPr>
          <w:p w14:paraId="272D017B" w14:textId="77777777" w:rsidR="00117A14" w:rsidRPr="00875442" w:rsidRDefault="00117A14" w:rsidP="00F77226">
            <w:pPr>
              <w:jc w:val="center"/>
              <w:rPr>
                <w:color w:val="000000"/>
                <w:sz w:val="20"/>
                <w:lang w:val="en-ID" w:eastAsia="en-ID"/>
              </w:rPr>
            </w:pPr>
            <w:r w:rsidRPr="00875442">
              <w:rPr>
                <w:color w:val="000000" w:themeColor="text1"/>
                <w:sz w:val="20"/>
                <w:lang w:eastAsia="en-ID"/>
              </w:rPr>
              <w:t>6</w:t>
            </w:r>
          </w:p>
        </w:tc>
      </w:tr>
      <w:tr w:rsidR="00117A14" w:rsidRPr="00875442" w14:paraId="5FB74AE4" w14:textId="77777777" w:rsidTr="00875442">
        <w:trPr>
          <w:trHeight w:val="74"/>
        </w:trPr>
        <w:tc>
          <w:tcPr>
            <w:tcW w:w="851" w:type="dxa"/>
            <w:shd w:val="clear" w:color="auto" w:fill="auto"/>
            <w:vAlign w:val="center"/>
            <w:hideMark/>
          </w:tcPr>
          <w:p w14:paraId="5166E3B6" w14:textId="77777777" w:rsidR="00117A14" w:rsidRPr="00875442" w:rsidRDefault="00117A14" w:rsidP="00F77226">
            <w:pPr>
              <w:jc w:val="center"/>
              <w:rPr>
                <w:color w:val="000000"/>
                <w:sz w:val="20"/>
                <w:lang w:val="en-ID" w:eastAsia="en-ID"/>
              </w:rPr>
            </w:pPr>
            <w:r w:rsidRPr="00875442">
              <w:rPr>
                <w:color w:val="000000" w:themeColor="text1"/>
                <w:sz w:val="20"/>
                <w:lang w:eastAsia="en-ID"/>
              </w:rPr>
              <w:t>11</w:t>
            </w:r>
          </w:p>
        </w:tc>
        <w:tc>
          <w:tcPr>
            <w:tcW w:w="1021" w:type="dxa"/>
            <w:vMerge/>
            <w:vAlign w:val="center"/>
            <w:hideMark/>
          </w:tcPr>
          <w:p w14:paraId="733A9096" w14:textId="77777777" w:rsidR="00117A14" w:rsidRPr="00875442" w:rsidRDefault="00117A14" w:rsidP="00F77226">
            <w:pPr>
              <w:rPr>
                <w:color w:val="000000"/>
                <w:sz w:val="20"/>
                <w:lang w:val="en-ID" w:eastAsia="en-ID"/>
              </w:rPr>
            </w:pPr>
          </w:p>
        </w:tc>
        <w:tc>
          <w:tcPr>
            <w:tcW w:w="868" w:type="dxa"/>
            <w:vMerge/>
            <w:shd w:val="clear" w:color="auto" w:fill="auto"/>
            <w:vAlign w:val="center"/>
            <w:hideMark/>
          </w:tcPr>
          <w:p w14:paraId="28C9B1AC" w14:textId="77777777" w:rsidR="00117A14" w:rsidRPr="00875442" w:rsidRDefault="00117A14" w:rsidP="00117A14">
            <w:pPr>
              <w:jc w:val="center"/>
              <w:rPr>
                <w:color w:val="000000"/>
                <w:sz w:val="20"/>
                <w:lang w:val="en-ID" w:eastAsia="en-ID"/>
              </w:rPr>
            </w:pPr>
          </w:p>
        </w:tc>
        <w:tc>
          <w:tcPr>
            <w:tcW w:w="1259" w:type="dxa"/>
            <w:shd w:val="clear" w:color="auto" w:fill="auto"/>
            <w:vAlign w:val="center"/>
            <w:hideMark/>
          </w:tcPr>
          <w:p w14:paraId="5CB1CB9B" w14:textId="77777777" w:rsidR="00117A14" w:rsidRPr="00875442" w:rsidRDefault="00117A14" w:rsidP="00F77226">
            <w:pPr>
              <w:jc w:val="center"/>
              <w:rPr>
                <w:color w:val="000000"/>
                <w:sz w:val="20"/>
                <w:lang w:val="en-ID" w:eastAsia="en-ID"/>
              </w:rPr>
            </w:pPr>
            <w:r w:rsidRPr="00875442">
              <w:rPr>
                <w:color w:val="000000" w:themeColor="text1"/>
                <w:sz w:val="20"/>
                <w:lang w:eastAsia="en-ID"/>
              </w:rPr>
              <w:t>ABC</w:t>
            </w:r>
          </w:p>
        </w:tc>
        <w:tc>
          <w:tcPr>
            <w:tcW w:w="681" w:type="dxa"/>
            <w:shd w:val="clear" w:color="auto" w:fill="auto"/>
            <w:vAlign w:val="center"/>
            <w:hideMark/>
          </w:tcPr>
          <w:p w14:paraId="2BDCD506" w14:textId="77777777" w:rsidR="00117A14" w:rsidRPr="00875442" w:rsidRDefault="00117A14" w:rsidP="00F77226">
            <w:pPr>
              <w:jc w:val="center"/>
              <w:rPr>
                <w:color w:val="000000"/>
                <w:sz w:val="20"/>
                <w:lang w:val="en-ID" w:eastAsia="en-ID"/>
              </w:rPr>
            </w:pPr>
            <w:r w:rsidRPr="00875442">
              <w:rPr>
                <w:color w:val="000000" w:themeColor="text1"/>
                <w:sz w:val="20"/>
                <w:lang w:eastAsia="en-ID"/>
              </w:rPr>
              <w:t>7</w:t>
            </w:r>
          </w:p>
        </w:tc>
        <w:tc>
          <w:tcPr>
            <w:tcW w:w="730" w:type="dxa"/>
            <w:shd w:val="clear" w:color="auto" w:fill="auto"/>
            <w:vAlign w:val="center"/>
            <w:hideMark/>
          </w:tcPr>
          <w:p w14:paraId="51E5073E" w14:textId="77777777" w:rsidR="00117A14" w:rsidRPr="00875442" w:rsidRDefault="00117A14" w:rsidP="00F77226">
            <w:pPr>
              <w:jc w:val="center"/>
              <w:rPr>
                <w:color w:val="000000"/>
                <w:sz w:val="20"/>
                <w:lang w:val="en-ID" w:eastAsia="en-ID"/>
              </w:rPr>
            </w:pPr>
            <w:r w:rsidRPr="00875442">
              <w:rPr>
                <w:color w:val="000000" w:themeColor="text1"/>
                <w:sz w:val="20"/>
                <w:lang w:eastAsia="en-ID"/>
              </w:rPr>
              <w:t>29</w:t>
            </w:r>
          </w:p>
        </w:tc>
        <w:tc>
          <w:tcPr>
            <w:tcW w:w="1080" w:type="dxa"/>
            <w:vMerge/>
            <w:shd w:val="clear" w:color="auto" w:fill="auto"/>
            <w:vAlign w:val="center"/>
            <w:hideMark/>
          </w:tcPr>
          <w:p w14:paraId="5A53BAFA" w14:textId="77777777" w:rsidR="00117A14" w:rsidRPr="00875442" w:rsidRDefault="00117A14" w:rsidP="00F77226">
            <w:pPr>
              <w:rPr>
                <w:color w:val="000000"/>
                <w:sz w:val="20"/>
                <w:lang w:val="en-ID" w:eastAsia="en-ID"/>
              </w:rPr>
            </w:pPr>
          </w:p>
        </w:tc>
        <w:tc>
          <w:tcPr>
            <w:tcW w:w="851" w:type="dxa"/>
            <w:vMerge/>
            <w:shd w:val="clear" w:color="auto" w:fill="auto"/>
            <w:vAlign w:val="center"/>
            <w:hideMark/>
          </w:tcPr>
          <w:p w14:paraId="5938E069" w14:textId="77777777" w:rsidR="00117A14" w:rsidRPr="00875442" w:rsidRDefault="00117A14" w:rsidP="00F77226">
            <w:pPr>
              <w:rPr>
                <w:sz w:val="20"/>
                <w:lang w:val="en-ID" w:eastAsia="en-ID"/>
              </w:rPr>
            </w:pPr>
          </w:p>
        </w:tc>
        <w:tc>
          <w:tcPr>
            <w:tcW w:w="1275" w:type="dxa"/>
            <w:shd w:val="clear" w:color="auto" w:fill="auto"/>
            <w:vAlign w:val="center"/>
            <w:hideMark/>
          </w:tcPr>
          <w:p w14:paraId="760602F1" w14:textId="77777777" w:rsidR="00117A14" w:rsidRPr="00875442" w:rsidRDefault="00117A14" w:rsidP="00F77226">
            <w:pPr>
              <w:jc w:val="center"/>
              <w:rPr>
                <w:color w:val="000000"/>
                <w:sz w:val="20"/>
                <w:lang w:val="en-ID" w:eastAsia="en-ID"/>
              </w:rPr>
            </w:pPr>
            <w:r w:rsidRPr="00875442">
              <w:rPr>
                <w:color w:val="000000" w:themeColor="text1"/>
                <w:sz w:val="20"/>
                <w:lang w:eastAsia="en-ID"/>
              </w:rPr>
              <w:t>Existing</w:t>
            </w:r>
          </w:p>
        </w:tc>
        <w:tc>
          <w:tcPr>
            <w:tcW w:w="684" w:type="dxa"/>
            <w:shd w:val="clear" w:color="auto" w:fill="auto"/>
            <w:vAlign w:val="center"/>
            <w:hideMark/>
          </w:tcPr>
          <w:p w14:paraId="5FABDFD8" w14:textId="77777777" w:rsidR="00117A14" w:rsidRPr="00875442" w:rsidRDefault="00117A14" w:rsidP="00F77226">
            <w:pPr>
              <w:jc w:val="center"/>
              <w:rPr>
                <w:color w:val="000000"/>
                <w:sz w:val="20"/>
                <w:lang w:val="en-ID" w:eastAsia="en-ID"/>
              </w:rPr>
            </w:pPr>
            <w:r w:rsidRPr="00875442">
              <w:rPr>
                <w:color w:val="000000" w:themeColor="text1"/>
                <w:sz w:val="20"/>
                <w:lang w:eastAsia="en-ID"/>
              </w:rPr>
              <w:t>7</w:t>
            </w:r>
          </w:p>
        </w:tc>
      </w:tr>
      <w:tr w:rsidR="00117A14" w:rsidRPr="00875442" w14:paraId="259C64D6" w14:textId="77777777" w:rsidTr="00875442">
        <w:trPr>
          <w:trHeight w:val="74"/>
        </w:trPr>
        <w:tc>
          <w:tcPr>
            <w:tcW w:w="851" w:type="dxa"/>
            <w:shd w:val="clear" w:color="auto" w:fill="auto"/>
            <w:vAlign w:val="center"/>
            <w:hideMark/>
          </w:tcPr>
          <w:p w14:paraId="15C0FC79" w14:textId="77777777" w:rsidR="00117A14" w:rsidRPr="00875442" w:rsidRDefault="00117A14" w:rsidP="00F77226">
            <w:pPr>
              <w:jc w:val="center"/>
              <w:rPr>
                <w:color w:val="000000"/>
                <w:sz w:val="20"/>
                <w:lang w:val="en-ID" w:eastAsia="en-ID"/>
              </w:rPr>
            </w:pPr>
            <w:r w:rsidRPr="00875442">
              <w:rPr>
                <w:color w:val="000000" w:themeColor="text1"/>
                <w:sz w:val="20"/>
                <w:lang w:eastAsia="en-ID"/>
              </w:rPr>
              <w:t>12</w:t>
            </w:r>
          </w:p>
        </w:tc>
        <w:tc>
          <w:tcPr>
            <w:tcW w:w="1021" w:type="dxa"/>
            <w:vMerge/>
            <w:vAlign w:val="center"/>
            <w:hideMark/>
          </w:tcPr>
          <w:p w14:paraId="27A27A29" w14:textId="77777777" w:rsidR="00117A14" w:rsidRPr="00875442" w:rsidRDefault="00117A14" w:rsidP="00F77226">
            <w:pPr>
              <w:rPr>
                <w:color w:val="000000"/>
                <w:sz w:val="20"/>
                <w:lang w:val="en-ID" w:eastAsia="en-ID"/>
              </w:rPr>
            </w:pPr>
          </w:p>
        </w:tc>
        <w:tc>
          <w:tcPr>
            <w:tcW w:w="868" w:type="dxa"/>
            <w:vMerge/>
            <w:shd w:val="clear" w:color="auto" w:fill="auto"/>
            <w:vAlign w:val="center"/>
            <w:hideMark/>
          </w:tcPr>
          <w:p w14:paraId="1F354652" w14:textId="4CFD7F46" w:rsidR="00117A14" w:rsidRPr="00875442" w:rsidRDefault="00117A14" w:rsidP="00117A14">
            <w:pPr>
              <w:jc w:val="center"/>
              <w:rPr>
                <w:color w:val="000000"/>
                <w:sz w:val="20"/>
                <w:lang w:val="en-ID" w:eastAsia="en-ID"/>
              </w:rPr>
            </w:pPr>
          </w:p>
        </w:tc>
        <w:tc>
          <w:tcPr>
            <w:tcW w:w="1259" w:type="dxa"/>
            <w:shd w:val="clear" w:color="auto" w:fill="auto"/>
            <w:vAlign w:val="center"/>
            <w:hideMark/>
          </w:tcPr>
          <w:p w14:paraId="59D77FF2" w14:textId="77777777" w:rsidR="00117A14" w:rsidRPr="00875442" w:rsidRDefault="00117A14" w:rsidP="00F77226">
            <w:pPr>
              <w:jc w:val="center"/>
              <w:rPr>
                <w:color w:val="000000"/>
                <w:sz w:val="20"/>
                <w:lang w:val="en-ID" w:eastAsia="en-ID"/>
              </w:rPr>
            </w:pPr>
            <w:r w:rsidRPr="00875442">
              <w:rPr>
                <w:color w:val="000000" w:themeColor="text1"/>
                <w:sz w:val="20"/>
                <w:lang w:eastAsia="en-ID"/>
              </w:rPr>
              <w:t>ABC</w:t>
            </w:r>
          </w:p>
        </w:tc>
        <w:tc>
          <w:tcPr>
            <w:tcW w:w="681" w:type="dxa"/>
            <w:shd w:val="clear" w:color="auto" w:fill="auto"/>
            <w:vAlign w:val="center"/>
            <w:hideMark/>
          </w:tcPr>
          <w:p w14:paraId="3B543DAE" w14:textId="77777777" w:rsidR="00117A14" w:rsidRPr="00875442" w:rsidRDefault="00117A14" w:rsidP="00F77226">
            <w:pPr>
              <w:jc w:val="center"/>
              <w:rPr>
                <w:color w:val="000000"/>
                <w:sz w:val="20"/>
                <w:lang w:val="en-ID" w:eastAsia="en-ID"/>
              </w:rPr>
            </w:pPr>
            <w:r w:rsidRPr="00875442">
              <w:rPr>
                <w:color w:val="000000" w:themeColor="text1"/>
                <w:sz w:val="20"/>
                <w:lang w:eastAsia="en-ID"/>
              </w:rPr>
              <w:t>8</w:t>
            </w:r>
          </w:p>
        </w:tc>
        <w:tc>
          <w:tcPr>
            <w:tcW w:w="730" w:type="dxa"/>
            <w:shd w:val="clear" w:color="auto" w:fill="auto"/>
            <w:vAlign w:val="center"/>
            <w:hideMark/>
          </w:tcPr>
          <w:p w14:paraId="29CF2317" w14:textId="77777777" w:rsidR="00117A14" w:rsidRPr="00875442" w:rsidRDefault="00117A14" w:rsidP="00F77226">
            <w:pPr>
              <w:jc w:val="center"/>
              <w:rPr>
                <w:color w:val="000000"/>
                <w:sz w:val="20"/>
                <w:lang w:val="en-ID" w:eastAsia="en-ID"/>
              </w:rPr>
            </w:pPr>
            <w:r w:rsidRPr="00875442">
              <w:rPr>
                <w:color w:val="000000" w:themeColor="text1"/>
                <w:sz w:val="20"/>
                <w:lang w:eastAsia="en-ID"/>
              </w:rPr>
              <w:t>30</w:t>
            </w:r>
          </w:p>
        </w:tc>
        <w:tc>
          <w:tcPr>
            <w:tcW w:w="1080" w:type="dxa"/>
            <w:vMerge/>
            <w:shd w:val="clear" w:color="auto" w:fill="auto"/>
            <w:vAlign w:val="center"/>
            <w:hideMark/>
          </w:tcPr>
          <w:p w14:paraId="0A81EBE5" w14:textId="77777777" w:rsidR="00117A14" w:rsidRPr="00875442" w:rsidRDefault="00117A14" w:rsidP="00F77226">
            <w:pPr>
              <w:rPr>
                <w:color w:val="000000"/>
                <w:sz w:val="20"/>
                <w:lang w:val="en-ID" w:eastAsia="en-ID"/>
              </w:rPr>
            </w:pPr>
          </w:p>
        </w:tc>
        <w:tc>
          <w:tcPr>
            <w:tcW w:w="851" w:type="dxa"/>
            <w:vMerge/>
            <w:shd w:val="clear" w:color="auto" w:fill="auto"/>
            <w:vAlign w:val="center"/>
            <w:hideMark/>
          </w:tcPr>
          <w:p w14:paraId="35436F0F" w14:textId="77777777" w:rsidR="00117A14" w:rsidRPr="00875442" w:rsidRDefault="00117A14" w:rsidP="00F77226">
            <w:pPr>
              <w:rPr>
                <w:sz w:val="20"/>
                <w:lang w:val="en-ID" w:eastAsia="en-ID"/>
              </w:rPr>
            </w:pPr>
          </w:p>
        </w:tc>
        <w:tc>
          <w:tcPr>
            <w:tcW w:w="1275" w:type="dxa"/>
            <w:shd w:val="clear" w:color="auto" w:fill="auto"/>
            <w:vAlign w:val="center"/>
            <w:hideMark/>
          </w:tcPr>
          <w:p w14:paraId="77085522" w14:textId="77777777" w:rsidR="00117A14" w:rsidRPr="00875442" w:rsidRDefault="00117A14" w:rsidP="00F77226">
            <w:pPr>
              <w:jc w:val="center"/>
              <w:rPr>
                <w:color w:val="000000"/>
                <w:sz w:val="20"/>
                <w:lang w:val="en-ID" w:eastAsia="en-ID"/>
              </w:rPr>
            </w:pPr>
            <w:r w:rsidRPr="00875442">
              <w:rPr>
                <w:color w:val="000000" w:themeColor="text1"/>
                <w:sz w:val="20"/>
                <w:lang w:eastAsia="en-ID"/>
              </w:rPr>
              <w:t>Existing</w:t>
            </w:r>
          </w:p>
        </w:tc>
        <w:tc>
          <w:tcPr>
            <w:tcW w:w="684" w:type="dxa"/>
            <w:shd w:val="clear" w:color="auto" w:fill="auto"/>
            <w:vAlign w:val="center"/>
            <w:hideMark/>
          </w:tcPr>
          <w:p w14:paraId="15B6EC85" w14:textId="77777777" w:rsidR="00117A14" w:rsidRPr="00875442" w:rsidRDefault="00117A14" w:rsidP="00F77226">
            <w:pPr>
              <w:jc w:val="center"/>
              <w:rPr>
                <w:color w:val="000000"/>
                <w:sz w:val="20"/>
                <w:lang w:val="en-ID" w:eastAsia="en-ID"/>
              </w:rPr>
            </w:pPr>
            <w:r w:rsidRPr="00875442">
              <w:rPr>
                <w:color w:val="000000" w:themeColor="text1"/>
                <w:sz w:val="20"/>
                <w:lang w:eastAsia="en-ID"/>
              </w:rPr>
              <w:t>8</w:t>
            </w:r>
          </w:p>
        </w:tc>
      </w:tr>
      <w:tr w:rsidR="00117A14" w:rsidRPr="00875442" w14:paraId="0F0EE430" w14:textId="77777777" w:rsidTr="00875442">
        <w:trPr>
          <w:trHeight w:val="64"/>
        </w:trPr>
        <w:tc>
          <w:tcPr>
            <w:tcW w:w="851" w:type="dxa"/>
            <w:shd w:val="clear" w:color="auto" w:fill="auto"/>
            <w:vAlign w:val="center"/>
            <w:hideMark/>
          </w:tcPr>
          <w:p w14:paraId="7BD53A42" w14:textId="77777777" w:rsidR="00117A14" w:rsidRPr="00875442" w:rsidRDefault="00117A14" w:rsidP="00F77226">
            <w:pPr>
              <w:jc w:val="center"/>
              <w:rPr>
                <w:color w:val="000000"/>
                <w:sz w:val="20"/>
                <w:lang w:val="en-ID" w:eastAsia="en-ID"/>
              </w:rPr>
            </w:pPr>
            <w:r w:rsidRPr="00875442">
              <w:rPr>
                <w:color w:val="000000" w:themeColor="text1"/>
                <w:sz w:val="20"/>
                <w:lang w:eastAsia="en-ID"/>
              </w:rPr>
              <w:t>13</w:t>
            </w:r>
          </w:p>
        </w:tc>
        <w:tc>
          <w:tcPr>
            <w:tcW w:w="1021" w:type="dxa"/>
            <w:vMerge w:val="restart"/>
            <w:shd w:val="clear" w:color="auto" w:fill="auto"/>
            <w:vAlign w:val="center"/>
            <w:hideMark/>
          </w:tcPr>
          <w:p w14:paraId="3E28F1FC" w14:textId="77777777" w:rsidR="00117A14" w:rsidRPr="00875442" w:rsidRDefault="00117A14" w:rsidP="00F77226">
            <w:pPr>
              <w:jc w:val="center"/>
              <w:rPr>
                <w:color w:val="000000"/>
                <w:sz w:val="20"/>
                <w:lang w:val="en-ID" w:eastAsia="en-ID"/>
              </w:rPr>
            </w:pPr>
            <w:r w:rsidRPr="00875442">
              <w:rPr>
                <w:color w:val="000000" w:themeColor="text1"/>
                <w:sz w:val="20"/>
                <w:lang w:eastAsia="en-ID"/>
              </w:rPr>
              <w:t>Chevron Layout</w:t>
            </w:r>
          </w:p>
        </w:tc>
        <w:tc>
          <w:tcPr>
            <w:tcW w:w="868" w:type="dxa"/>
            <w:vMerge w:val="restart"/>
            <w:shd w:val="clear" w:color="auto" w:fill="auto"/>
            <w:vAlign w:val="center"/>
            <w:hideMark/>
          </w:tcPr>
          <w:p w14:paraId="43D81BB3" w14:textId="77777777" w:rsidR="00117A14" w:rsidRPr="00875442" w:rsidRDefault="00117A14" w:rsidP="00F77226">
            <w:pPr>
              <w:jc w:val="center"/>
              <w:rPr>
                <w:color w:val="000000"/>
                <w:sz w:val="20"/>
                <w:lang w:val="en-ID" w:eastAsia="en-ID"/>
              </w:rPr>
            </w:pPr>
            <w:r w:rsidRPr="00875442">
              <w:rPr>
                <w:color w:val="000000" w:themeColor="text1"/>
                <w:sz w:val="20"/>
                <w:lang w:eastAsia="en-ID"/>
              </w:rPr>
              <w:t>s-shape</w:t>
            </w:r>
          </w:p>
        </w:tc>
        <w:tc>
          <w:tcPr>
            <w:tcW w:w="1259" w:type="dxa"/>
            <w:shd w:val="clear" w:color="auto" w:fill="auto"/>
            <w:vAlign w:val="center"/>
            <w:hideMark/>
          </w:tcPr>
          <w:p w14:paraId="54AB82FC" w14:textId="77777777" w:rsidR="00117A14" w:rsidRPr="00875442" w:rsidRDefault="00117A14" w:rsidP="00F77226">
            <w:pPr>
              <w:jc w:val="center"/>
              <w:rPr>
                <w:color w:val="000000"/>
                <w:sz w:val="20"/>
                <w:lang w:val="en-ID" w:eastAsia="en-ID"/>
              </w:rPr>
            </w:pPr>
            <w:r w:rsidRPr="00875442">
              <w:rPr>
                <w:color w:val="000000" w:themeColor="text1"/>
                <w:sz w:val="20"/>
                <w:lang w:eastAsia="en-ID"/>
              </w:rPr>
              <w:t>Existing</w:t>
            </w:r>
          </w:p>
        </w:tc>
        <w:tc>
          <w:tcPr>
            <w:tcW w:w="681" w:type="dxa"/>
            <w:shd w:val="clear" w:color="auto" w:fill="auto"/>
            <w:vAlign w:val="center"/>
            <w:hideMark/>
          </w:tcPr>
          <w:p w14:paraId="52CCD909" w14:textId="77777777" w:rsidR="00117A14" w:rsidRPr="00875442" w:rsidRDefault="00117A14" w:rsidP="00F77226">
            <w:pPr>
              <w:jc w:val="center"/>
              <w:rPr>
                <w:color w:val="000000"/>
                <w:sz w:val="20"/>
                <w:lang w:val="en-ID" w:eastAsia="en-ID"/>
              </w:rPr>
            </w:pPr>
            <w:r w:rsidRPr="00875442">
              <w:rPr>
                <w:color w:val="000000" w:themeColor="text1"/>
                <w:sz w:val="20"/>
                <w:lang w:eastAsia="en-ID"/>
              </w:rPr>
              <w:t>6</w:t>
            </w:r>
          </w:p>
        </w:tc>
        <w:tc>
          <w:tcPr>
            <w:tcW w:w="730" w:type="dxa"/>
            <w:shd w:val="clear" w:color="auto" w:fill="auto"/>
            <w:vAlign w:val="center"/>
            <w:hideMark/>
          </w:tcPr>
          <w:p w14:paraId="17AEFFCB" w14:textId="77777777" w:rsidR="00117A14" w:rsidRPr="00875442" w:rsidRDefault="00117A14" w:rsidP="00F77226">
            <w:pPr>
              <w:jc w:val="center"/>
              <w:rPr>
                <w:color w:val="000000"/>
                <w:sz w:val="20"/>
                <w:lang w:val="en-ID" w:eastAsia="en-ID"/>
              </w:rPr>
            </w:pPr>
            <w:r w:rsidRPr="00875442">
              <w:rPr>
                <w:color w:val="000000" w:themeColor="text1"/>
                <w:sz w:val="20"/>
                <w:lang w:eastAsia="en-ID"/>
              </w:rPr>
              <w:t>31</w:t>
            </w:r>
          </w:p>
        </w:tc>
        <w:tc>
          <w:tcPr>
            <w:tcW w:w="1080" w:type="dxa"/>
            <w:vMerge/>
            <w:shd w:val="clear" w:color="auto" w:fill="auto"/>
            <w:vAlign w:val="center"/>
            <w:hideMark/>
          </w:tcPr>
          <w:p w14:paraId="2F97DA33" w14:textId="77777777" w:rsidR="00117A14" w:rsidRPr="00875442" w:rsidRDefault="00117A14" w:rsidP="00F77226">
            <w:pPr>
              <w:rPr>
                <w:color w:val="000000"/>
                <w:sz w:val="20"/>
                <w:lang w:val="en-ID" w:eastAsia="en-ID"/>
              </w:rPr>
            </w:pPr>
          </w:p>
        </w:tc>
        <w:tc>
          <w:tcPr>
            <w:tcW w:w="851" w:type="dxa"/>
            <w:vMerge w:val="restart"/>
            <w:shd w:val="clear" w:color="auto" w:fill="auto"/>
            <w:vAlign w:val="center"/>
            <w:hideMark/>
          </w:tcPr>
          <w:p w14:paraId="6F9AACFE" w14:textId="77777777" w:rsidR="00117A14" w:rsidRPr="00875442" w:rsidRDefault="00117A14" w:rsidP="00F77226">
            <w:pPr>
              <w:jc w:val="center"/>
              <w:rPr>
                <w:color w:val="000000"/>
                <w:sz w:val="20"/>
                <w:lang w:val="en-ID" w:eastAsia="en-ID"/>
              </w:rPr>
            </w:pPr>
            <w:r w:rsidRPr="00875442">
              <w:rPr>
                <w:color w:val="000000" w:themeColor="text1"/>
                <w:sz w:val="20"/>
                <w:lang w:eastAsia="en-ID"/>
              </w:rPr>
              <w:t>s-shape</w:t>
            </w:r>
          </w:p>
        </w:tc>
        <w:tc>
          <w:tcPr>
            <w:tcW w:w="1275" w:type="dxa"/>
            <w:shd w:val="clear" w:color="auto" w:fill="auto"/>
            <w:vAlign w:val="center"/>
            <w:hideMark/>
          </w:tcPr>
          <w:p w14:paraId="1BEB7DA4" w14:textId="77777777" w:rsidR="00117A14" w:rsidRPr="00875442" w:rsidRDefault="00117A14" w:rsidP="00F77226">
            <w:pPr>
              <w:jc w:val="center"/>
              <w:rPr>
                <w:color w:val="000000"/>
                <w:sz w:val="20"/>
                <w:lang w:val="en-ID" w:eastAsia="en-ID"/>
              </w:rPr>
            </w:pPr>
            <w:r w:rsidRPr="00875442">
              <w:rPr>
                <w:color w:val="000000" w:themeColor="text1"/>
                <w:sz w:val="20"/>
                <w:lang w:eastAsia="en-ID"/>
              </w:rPr>
              <w:t>ABC</w:t>
            </w:r>
          </w:p>
        </w:tc>
        <w:tc>
          <w:tcPr>
            <w:tcW w:w="684" w:type="dxa"/>
            <w:shd w:val="clear" w:color="auto" w:fill="auto"/>
            <w:vAlign w:val="center"/>
            <w:hideMark/>
          </w:tcPr>
          <w:p w14:paraId="343FCFAD" w14:textId="77777777" w:rsidR="00117A14" w:rsidRPr="00875442" w:rsidRDefault="00117A14" w:rsidP="00F77226">
            <w:pPr>
              <w:jc w:val="center"/>
              <w:rPr>
                <w:color w:val="000000"/>
                <w:sz w:val="20"/>
                <w:lang w:val="en-ID" w:eastAsia="en-ID"/>
              </w:rPr>
            </w:pPr>
            <w:r w:rsidRPr="00875442">
              <w:rPr>
                <w:color w:val="000000" w:themeColor="text1"/>
                <w:sz w:val="20"/>
                <w:lang w:eastAsia="en-ID"/>
              </w:rPr>
              <w:t>6</w:t>
            </w:r>
          </w:p>
        </w:tc>
      </w:tr>
      <w:tr w:rsidR="00117A14" w:rsidRPr="00875442" w14:paraId="798C0FBB" w14:textId="77777777" w:rsidTr="00875442">
        <w:trPr>
          <w:trHeight w:val="74"/>
        </w:trPr>
        <w:tc>
          <w:tcPr>
            <w:tcW w:w="851" w:type="dxa"/>
            <w:shd w:val="clear" w:color="auto" w:fill="auto"/>
            <w:vAlign w:val="center"/>
            <w:hideMark/>
          </w:tcPr>
          <w:p w14:paraId="4954ABBA" w14:textId="77777777" w:rsidR="00117A14" w:rsidRPr="00875442" w:rsidRDefault="00117A14" w:rsidP="00F77226">
            <w:pPr>
              <w:jc w:val="center"/>
              <w:rPr>
                <w:color w:val="000000"/>
                <w:sz w:val="20"/>
                <w:lang w:val="en-ID" w:eastAsia="en-ID"/>
              </w:rPr>
            </w:pPr>
            <w:r w:rsidRPr="00875442">
              <w:rPr>
                <w:color w:val="000000" w:themeColor="text1"/>
                <w:sz w:val="20"/>
                <w:lang w:eastAsia="en-ID"/>
              </w:rPr>
              <w:t>14</w:t>
            </w:r>
          </w:p>
        </w:tc>
        <w:tc>
          <w:tcPr>
            <w:tcW w:w="1021" w:type="dxa"/>
            <w:vMerge/>
            <w:vAlign w:val="center"/>
            <w:hideMark/>
          </w:tcPr>
          <w:p w14:paraId="504CD171" w14:textId="77777777" w:rsidR="00117A14" w:rsidRPr="00875442" w:rsidRDefault="00117A14" w:rsidP="00F77226">
            <w:pPr>
              <w:rPr>
                <w:color w:val="000000"/>
                <w:sz w:val="20"/>
                <w:lang w:val="en-ID" w:eastAsia="en-ID"/>
              </w:rPr>
            </w:pPr>
          </w:p>
        </w:tc>
        <w:tc>
          <w:tcPr>
            <w:tcW w:w="868" w:type="dxa"/>
            <w:vMerge/>
            <w:shd w:val="clear" w:color="auto" w:fill="auto"/>
            <w:vAlign w:val="center"/>
            <w:hideMark/>
          </w:tcPr>
          <w:p w14:paraId="2E0BB1D8" w14:textId="77777777" w:rsidR="00117A14" w:rsidRPr="00875442" w:rsidRDefault="00117A14" w:rsidP="00F77226">
            <w:pPr>
              <w:jc w:val="center"/>
              <w:rPr>
                <w:color w:val="000000"/>
                <w:sz w:val="20"/>
                <w:lang w:val="en-ID" w:eastAsia="en-ID"/>
              </w:rPr>
            </w:pPr>
          </w:p>
        </w:tc>
        <w:tc>
          <w:tcPr>
            <w:tcW w:w="1259" w:type="dxa"/>
            <w:shd w:val="clear" w:color="auto" w:fill="auto"/>
            <w:vAlign w:val="center"/>
            <w:hideMark/>
          </w:tcPr>
          <w:p w14:paraId="11B2847D" w14:textId="77777777" w:rsidR="00117A14" w:rsidRPr="00875442" w:rsidRDefault="00117A14" w:rsidP="00F77226">
            <w:pPr>
              <w:jc w:val="center"/>
              <w:rPr>
                <w:color w:val="000000"/>
                <w:sz w:val="20"/>
                <w:lang w:val="en-ID" w:eastAsia="en-ID"/>
              </w:rPr>
            </w:pPr>
            <w:r w:rsidRPr="00875442">
              <w:rPr>
                <w:color w:val="000000" w:themeColor="text1"/>
                <w:sz w:val="20"/>
                <w:lang w:eastAsia="en-ID"/>
              </w:rPr>
              <w:t>Existing</w:t>
            </w:r>
          </w:p>
        </w:tc>
        <w:tc>
          <w:tcPr>
            <w:tcW w:w="681" w:type="dxa"/>
            <w:shd w:val="clear" w:color="auto" w:fill="auto"/>
            <w:vAlign w:val="center"/>
            <w:hideMark/>
          </w:tcPr>
          <w:p w14:paraId="08915ACC" w14:textId="77777777" w:rsidR="00117A14" w:rsidRPr="00875442" w:rsidRDefault="00117A14" w:rsidP="00F77226">
            <w:pPr>
              <w:jc w:val="center"/>
              <w:rPr>
                <w:color w:val="000000"/>
                <w:sz w:val="20"/>
                <w:lang w:val="en-ID" w:eastAsia="en-ID"/>
              </w:rPr>
            </w:pPr>
            <w:r w:rsidRPr="00875442">
              <w:rPr>
                <w:color w:val="000000" w:themeColor="text1"/>
                <w:sz w:val="20"/>
                <w:lang w:eastAsia="en-ID"/>
              </w:rPr>
              <w:t>7</w:t>
            </w:r>
          </w:p>
        </w:tc>
        <w:tc>
          <w:tcPr>
            <w:tcW w:w="730" w:type="dxa"/>
            <w:shd w:val="clear" w:color="auto" w:fill="auto"/>
            <w:vAlign w:val="center"/>
            <w:hideMark/>
          </w:tcPr>
          <w:p w14:paraId="4B54FE1A" w14:textId="77777777" w:rsidR="00117A14" w:rsidRPr="00875442" w:rsidRDefault="00117A14" w:rsidP="00F77226">
            <w:pPr>
              <w:jc w:val="center"/>
              <w:rPr>
                <w:color w:val="000000"/>
                <w:sz w:val="20"/>
                <w:lang w:val="en-ID" w:eastAsia="en-ID"/>
              </w:rPr>
            </w:pPr>
            <w:r w:rsidRPr="00875442">
              <w:rPr>
                <w:color w:val="000000" w:themeColor="text1"/>
                <w:sz w:val="20"/>
                <w:lang w:eastAsia="en-ID"/>
              </w:rPr>
              <w:t>32</w:t>
            </w:r>
          </w:p>
        </w:tc>
        <w:tc>
          <w:tcPr>
            <w:tcW w:w="1080" w:type="dxa"/>
            <w:vMerge/>
            <w:shd w:val="clear" w:color="auto" w:fill="auto"/>
            <w:vAlign w:val="center"/>
            <w:hideMark/>
          </w:tcPr>
          <w:p w14:paraId="16A51BEA" w14:textId="77777777" w:rsidR="00117A14" w:rsidRPr="00875442" w:rsidRDefault="00117A14" w:rsidP="00F77226">
            <w:pPr>
              <w:rPr>
                <w:color w:val="000000"/>
                <w:sz w:val="20"/>
                <w:lang w:val="en-ID" w:eastAsia="en-ID"/>
              </w:rPr>
            </w:pPr>
          </w:p>
        </w:tc>
        <w:tc>
          <w:tcPr>
            <w:tcW w:w="851" w:type="dxa"/>
            <w:vMerge/>
            <w:shd w:val="clear" w:color="auto" w:fill="auto"/>
            <w:vAlign w:val="center"/>
            <w:hideMark/>
          </w:tcPr>
          <w:p w14:paraId="572CAC22" w14:textId="77777777" w:rsidR="00117A14" w:rsidRPr="00875442" w:rsidRDefault="00117A14" w:rsidP="00F77226">
            <w:pPr>
              <w:rPr>
                <w:sz w:val="20"/>
                <w:lang w:val="en-ID" w:eastAsia="en-ID"/>
              </w:rPr>
            </w:pPr>
          </w:p>
        </w:tc>
        <w:tc>
          <w:tcPr>
            <w:tcW w:w="1275" w:type="dxa"/>
            <w:shd w:val="clear" w:color="auto" w:fill="auto"/>
            <w:vAlign w:val="center"/>
            <w:hideMark/>
          </w:tcPr>
          <w:p w14:paraId="67D4832B" w14:textId="77777777" w:rsidR="00117A14" w:rsidRPr="00875442" w:rsidRDefault="00117A14" w:rsidP="00F77226">
            <w:pPr>
              <w:jc w:val="center"/>
              <w:rPr>
                <w:color w:val="000000"/>
                <w:sz w:val="20"/>
                <w:lang w:val="en-ID" w:eastAsia="en-ID"/>
              </w:rPr>
            </w:pPr>
            <w:r w:rsidRPr="00875442">
              <w:rPr>
                <w:color w:val="000000" w:themeColor="text1"/>
                <w:sz w:val="20"/>
                <w:lang w:eastAsia="en-ID"/>
              </w:rPr>
              <w:t>ABC</w:t>
            </w:r>
          </w:p>
        </w:tc>
        <w:tc>
          <w:tcPr>
            <w:tcW w:w="684" w:type="dxa"/>
            <w:shd w:val="clear" w:color="auto" w:fill="auto"/>
            <w:vAlign w:val="center"/>
            <w:hideMark/>
          </w:tcPr>
          <w:p w14:paraId="5EB8FB43" w14:textId="77777777" w:rsidR="00117A14" w:rsidRPr="00875442" w:rsidRDefault="00117A14" w:rsidP="00F77226">
            <w:pPr>
              <w:jc w:val="center"/>
              <w:rPr>
                <w:color w:val="000000"/>
                <w:sz w:val="20"/>
                <w:lang w:val="en-ID" w:eastAsia="en-ID"/>
              </w:rPr>
            </w:pPr>
            <w:r w:rsidRPr="00875442">
              <w:rPr>
                <w:color w:val="000000" w:themeColor="text1"/>
                <w:sz w:val="20"/>
                <w:lang w:eastAsia="en-ID"/>
              </w:rPr>
              <w:t>7</w:t>
            </w:r>
          </w:p>
        </w:tc>
      </w:tr>
      <w:tr w:rsidR="00117A14" w:rsidRPr="00875442" w14:paraId="35C2BDA5" w14:textId="77777777" w:rsidTr="00875442">
        <w:trPr>
          <w:trHeight w:val="74"/>
        </w:trPr>
        <w:tc>
          <w:tcPr>
            <w:tcW w:w="851" w:type="dxa"/>
            <w:shd w:val="clear" w:color="auto" w:fill="auto"/>
            <w:vAlign w:val="center"/>
            <w:hideMark/>
          </w:tcPr>
          <w:p w14:paraId="0D446356" w14:textId="77777777" w:rsidR="00117A14" w:rsidRPr="00875442" w:rsidRDefault="00117A14" w:rsidP="00F77226">
            <w:pPr>
              <w:jc w:val="center"/>
              <w:rPr>
                <w:color w:val="000000"/>
                <w:sz w:val="20"/>
                <w:lang w:val="en-ID" w:eastAsia="en-ID"/>
              </w:rPr>
            </w:pPr>
            <w:r w:rsidRPr="00875442">
              <w:rPr>
                <w:color w:val="000000" w:themeColor="text1"/>
                <w:sz w:val="20"/>
                <w:lang w:eastAsia="en-ID"/>
              </w:rPr>
              <w:t>15</w:t>
            </w:r>
          </w:p>
        </w:tc>
        <w:tc>
          <w:tcPr>
            <w:tcW w:w="1021" w:type="dxa"/>
            <w:vMerge/>
            <w:vAlign w:val="center"/>
            <w:hideMark/>
          </w:tcPr>
          <w:p w14:paraId="13A38B06" w14:textId="77777777" w:rsidR="00117A14" w:rsidRPr="00875442" w:rsidRDefault="00117A14" w:rsidP="00F77226">
            <w:pPr>
              <w:rPr>
                <w:color w:val="000000"/>
                <w:sz w:val="20"/>
                <w:lang w:val="en-ID" w:eastAsia="en-ID"/>
              </w:rPr>
            </w:pPr>
          </w:p>
        </w:tc>
        <w:tc>
          <w:tcPr>
            <w:tcW w:w="868" w:type="dxa"/>
            <w:vMerge/>
            <w:shd w:val="clear" w:color="auto" w:fill="auto"/>
            <w:vAlign w:val="center"/>
            <w:hideMark/>
          </w:tcPr>
          <w:p w14:paraId="0419222D" w14:textId="77777777" w:rsidR="00117A14" w:rsidRPr="00875442" w:rsidRDefault="00117A14" w:rsidP="00F77226">
            <w:pPr>
              <w:jc w:val="center"/>
              <w:rPr>
                <w:color w:val="000000"/>
                <w:sz w:val="20"/>
                <w:lang w:val="en-ID" w:eastAsia="en-ID"/>
              </w:rPr>
            </w:pPr>
          </w:p>
        </w:tc>
        <w:tc>
          <w:tcPr>
            <w:tcW w:w="1259" w:type="dxa"/>
            <w:shd w:val="clear" w:color="auto" w:fill="auto"/>
            <w:vAlign w:val="center"/>
            <w:hideMark/>
          </w:tcPr>
          <w:p w14:paraId="5340C647" w14:textId="77777777" w:rsidR="00117A14" w:rsidRPr="00875442" w:rsidRDefault="00117A14" w:rsidP="00F77226">
            <w:pPr>
              <w:jc w:val="center"/>
              <w:rPr>
                <w:color w:val="000000"/>
                <w:sz w:val="20"/>
                <w:lang w:val="en-ID" w:eastAsia="en-ID"/>
              </w:rPr>
            </w:pPr>
            <w:r w:rsidRPr="00875442">
              <w:rPr>
                <w:color w:val="000000" w:themeColor="text1"/>
                <w:sz w:val="20"/>
                <w:lang w:eastAsia="en-ID"/>
              </w:rPr>
              <w:t>Existing</w:t>
            </w:r>
          </w:p>
        </w:tc>
        <w:tc>
          <w:tcPr>
            <w:tcW w:w="681" w:type="dxa"/>
            <w:shd w:val="clear" w:color="auto" w:fill="auto"/>
            <w:vAlign w:val="center"/>
            <w:hideMark/>
          </w:tcPr>
          <w:p w14:paraId="770378E4" w14:textId="77777777" w:rsidR="00117A14" w:rsidRPr="00875442" w:rsidRDefault="00117A14" w:rsidP="00F77226">
            <w:pPr>
              <w:jc w:val="center"/>
              <w:rPr>
                <w:color w:val="000000"/>
                <w:sz w:val="20"/>
                <w:lang w:val="en-ID" w:eastAsia="en-ID"/>
              </w:rPr>
            </w:pPr>
            <w:r w:rsidRPr="00875442">
              <w:rPr>
                <w:color w:val="000000" w:themeColor="text1"/>
                <w:sz w:val="20"/>
                <w:lang w:eastAsia="en-ID"/>
              </w:rPr>
              <w:t>8</w:t>
            </w:r>
          </w:p>
        </w:tc>
        <w:tc>
          <w:tcPr>
            <w:tcW w:w="730" w:type="dxa"/>
            <w:shd w:val="clear" w:color="auto" w:fill="auto"/>
            <w:vAlign w:val="center"/>
            <w:hideMark/>
          </w:tcPr>
          <w:p w14:paraId="5B41C0A2" w14:textId="77777777" w:rsidR="00117A14" w:rsidRPr="00875442" w:rsidRDefault="00117A14" w:rsidP="00F77226">
            <w:pPr>
              <w:jc w:val="center"/>
              <w:rPr>
                <w:color w:val="000000"/>
                <w:sz w:val="20"/>
                <w:lang w:val="en-ID" w:eastAsia="en-ID"/>
              </w:rPr>
            </w:pPr>
            <w:r w:rsidRPr="00875442">
              <w:rPr>
                <w:color w:val="000000" w:themeColor="text1"/>
                <w:sz w:val="20"/>
                <w:lang w:eastAsia="en-ID"/>
              </w:rPr>
              <w:t>33</w:t>
            </w:r>
          </w:p>
        </w:tc>
        <w:tc>
          <w:tcPr>
            <w:tcW w:w="1080" w:type="dxa"/>
            <w:vMerge/>
            <w:shd w:val="clear" w:color="auto" w:fill="auto"/>
            <w:vAlign w:val="center"/>
            <w:hideMark/>
          </w:tcPr>
          <w:p w14:paraId="0487DFCC" w14:textId="77777777" w:rsidR="00117A14" w:rsidRPr="00875442" w:rsidRDefault="00117A14" w:rsidP="00F77226">
            <w:pPr>
              <w:rPr>
                <w:color w:val="000000"/>
                <w:sz w:val="20"/>
                <w:lang w:val="en-ID" w:eastAsia="en-ID"/>
              </w:rPr>
            </w:pPr>
          </w:p>
        </w:tc>
        <w:tc>
          <w:tcPr>
            <w:tcW w:w="851" w:type="dxa"/>
            <w:vMerge/>
            <w:shd w:val="clear" w:color="auto" w:fill="auto"/>
            <w:vAlign w:val="center"/>
            <w:hideMark/>
          </w:tcPr>
          <w:p w14:paraId="6BA13986" w14:textId="77777777" w:rsidR="00117A14" w:rsidRPr="00875442" w:rsidRDefault="00117A14" w:rsidP="00F77226">
            <w:pPr>
              <w:rPr>
                <w:sz w:val="20"/>
                <w:lang w:val="en-ID" w:eastAsia="en-ID"/>
              </w:rPr>
            </w:pPr>
          </w:p>
        </w:tc>
        <w:tc>
          <w:tcPr>
            <w:tcW w:w="1275" w:type="dxa"/>
            <w:shd w:val="clear" w:color="auto" w:fill="auto"/>
            <w:vAlign w:val="center"/>
            <w:hideMark/>
          </w:tcPr>
          <w:p w14:paraId="2328AE29" w14:textId="77777777" w:rsidR="00117A14" w:rsidRPr="00875442" w:rsidRDefault="00117A14" w:rsidP="00F77226">
            <w:pPr>
              <w:jc w:val="center"/>
              <w:rPr>
                <w:color w:val="000000"/>
                <w:sz w:val="20"/>
                <w:lang w:val="en-ID" w:eastAsia="en-ID"/>
              </w:rPr>
            </w:pPr>
            <w:r w:rsidRPr="00875442">
              <w:rPr>
                <w:color w:val="000000" w:themeColor="text1"/>
                <w:sz w:val="20"/>
                <w:lang w:eastAsia="en-ID"/>
              </w:rPr>
              <w:t>ABC</w:t>
            </w:r>
          </w:p>
        </w:tc>
        <w:tc>
          <w:tcPr>
            <w:tcW w:w="684" w:type="dxa"/>
            <w:shd w:val="clear" w:color="auto" w:fill="auto"/>
            <w:vAlign w:val="center"/>
            <w:hideMark/>
          </w:tcPr>
          <w:p w14:paraId="6AAE24B2" w14:textId="77777777" w:rsidR="00117A14" w:rsidRPr="00875442" w:rsidRDefault="00117A14" w:rsidP="00F77226">
            <w:pPr>
              <w:jc w:val="center"/>
              <w:rPr>
                <w:color w:val="000000"/>
                <w:sz w:val="20"/>
                <w:lang w:val="en-ID" w:eastAsia="en-ID"/>
              </w:rPr>
            </w:pPr>
            <w:r w:rsidRPr="00875442">
              <w:rPr>
                <w:color w:val="000000" w:themeColor="text1"/>
                <w:sz w:val="20"/>
                <w:lang w:eastAsia="en-ID"/>
              </w:rPr>
              <w:t>8</w:t>
            </w:r>
          </w:p>
        </w:tc>
      </w:tr>
      <w:tr w:rsidR="00117A14" w:rsidRPr="00875442" w14:paraId="0F499389" w14:textId="77777777" w:rsidTr="00875442">
        <w:trPr>
          <w:trHeight w:val="74"/>
        </w:trPr>
        <w:tc>
          <w:tcPr>
            <w:tcW w:w="851" w:type="dxa"/>
            <w:shd w:val="clear" w:color="auto" w:fill="auto"/>
            <w:vAlign w:val="center"/>
            <w:hideMark/>
          </w:tcPr>
          <w:p w14:paraId="0AF23BE3" w14:textId="77777777" w:rsidR="00117A14" w:rsidRPr="00875442" w:rsidRDefault="00117A14" w:rsidP="00F77226">
            <w:pPr>
              <w:jc w:val="center"/>
              <w:rPr>
                <w:color w:val="000000"/>
                <w:sz w:val="20"/>
                <w:lang w:val="en-ID" w:eastAsia="en-ID"/>
              </w:rPr>
            </w:pPr>
            <w:r w:rsidRPr="00875442">
              <w:rPr>
                <w:color w:val="000000" w:themeColor="text1"/>
                <w:sz w:val="20"/>
                <w:lang w:eastAsia="en-ID"/>
              </w:rPr>
              <w:t>16</w:t>
            </w:r>
          </w:p>
        </w:tc>
        <w:tc>
          <w:tcPr>
            <w:tcW w:w="1021" w:type="dxa"/>
            <w:vMerge/>
            <w:vAlign w:val="center"/>
            <w:hideMark/>
          </w:tcPr>
          <w:p w14:paraId="09F017E2" w14:textId="77777777" w:rsidR="00117A14" w:rsidRPr="00875442" w:rsidRDefault="00117A14" w:rsidP="00F77226">
            <w:pPr>
              <w:rPr>
                <w:color w:val="000000"/>
                <w:sz w:val="20"/>
                <w:lang w:val="en-ID" w:eastAsia="en-ID"/>
              </w:rPr>
            </w:pPr>
          </w:p>
        </w:tc>
        <w:tc>
          <w:tcPr>
            <w:tcW w:w="868" w:type="dxa"/>
            <w:vMerge w:val="restart"/>
            <w:shd w:val="clear" w:color="auto" w:fill="auto"/>
            <w:vAlign w:val="center"/>
            <w:hideMark/>
          </w:tcPr>
          <w:p w14:paraId="5AD0F737" w14:textId="77777777" w:rsidR="00117A14" w:rsidRPr="00875442" w:rsidRDefault="00117A14" w:rsidP="00F77226">
            <w:pPr>
              <w:jc w:val="center"/>
              <w:rPr>
                <w:color w:val="000000"/>
                <w:sz w:val="20"/>
                <w:lang w:val="en-ID" w:eastAsia="en-ID"/>
              </w:rPr>
            </w:pPr>
            <w:r w:rsidRPr="00875442">
              <w:rPr>
                <w:color w:val="000000" w:themeColor="text1"/>
                <w:sz w:val="20"/>
                <w:lang w:eastAsia="en-ID"/>
              </w:rPr>
              <w:t>return</w:t>
            </w:r>
          </w:p>
        </w:tc>
        <w:tc>
          <w:tcPr>
            <w:tcW w:w="1259" w:type="dxa"/>
            <w:shd w:val="clear" w:color="auto" w:fill="auto"/>
            <w:vAlign w:val="center"/>
            <w:hideMark/>
          </w:tcPr>
          <w:p w14:paraId="1DA8E913" w14:textId="77777777" w:rsidR="00117A14" w:rsidRPr="00875442" w:rsidRDefault="00117A14" w:rsidP="00F77226">
            <w:pPr>
              <w:jc w:val="center"/>
              <w:rPr>
                <w:color w:val="000000"/>
                <w:sz w:val="20"/>
                <w:lang w:val="en-ID" w:eastAsia="en-ID"/>
              </w:rPr>
            </w:pPr>
            <w:r w:rsidRPr="00875442">
              <w:rPr>
                <w:color w:val="000000" w:themeColor="text1"/>
                <w:sz w:val="20"/>
                <w:lang w:eastAsia="en-ID"/>
              </w:rPr>
              <w:t>Existing</w:t>
            </w:r>
          </w:p>
        </w:tc>
        <w:tc>
          <w:tcPr>
            <w:tcW w:w="681" w:type="dxa"/>
            <w:shd w:val="clear" w:color="auto" w:fill="auto"/>
            <w:vAlign w:val="center"/>
            <w:hideMark/>
          </w:tcPr>
          <w:p w14:paraId="74024D8C" w14:textId="77777777" w:rsidR="00117A14" w:rsidRPr="00875442" w:rsidRDefault="00117A14" w:rsidP="00F77226">
            <w:pPr>
              <w:jc w:val="center"/>
              <w:rPr>
                <w:color w:val="000000"/>
                <w:sz w:val="20"/>
                <w:lang w:val="en-ID" w:eastAsia="en-ID"/>
              </w:rPr>
            </w:pPr>
            <w:r w:rsidRPr="00875442">
              <w:rPr>
                <w:color w:val="000000" w:themeColor="text1"/>
                <w:sz w:val="20"/>
                <w:lang w:eastAsia="en-ID"/>
              </w:rPr>
              <w:t>6</w:t>
            </w:r>
          </w:p>
        </w:tc>
        <w:tc>
          <w:tcPr>
            <w:tcW w:w="730" w:type="dxa"/>
            <w:shd w:val="clear" w:color="auto" w:fill="auto"/>
            <w:vAlign w:val="center"/>
            <w:hideMark/>
          </w:tcPr>
          <w:p w14:paraId="1765F749" w14:textId="77777777" w:rsidR="00117A14" w:rsidRPr="00875442" w:rsidRDefault="00117A14" w:rsidP="00F77226">
            <w:pPr>
              <w:jc w:val="center"/>
              <w:rPr>
                <w:color w:val="000000"/>
                <w:sz w:val="20"/>
                <w:lang w:val="en-ID" w:eastAsia="en-ID"/>
              </w:rPr>
            </w:pPr>
            <w:r w:rsidRPr="00875442">
              <w:rPr>
                <w:color w:val="000000" w:themeColor="text1"/>
                <w:sz w:val="20"/>
                <w:lang w:eastAsia="en-ID"/>
              </w:rPr>
              <w:t>34</w:t>
            </w:r>
          </w:p>
        </w:tc>
        <w:tc>
          <w:tcPr>
            <w:tcW w:w="1080" w:type="dxa"/>
            <w:vMerge/>
            <w:shd w:val="clear" w:color="auto" w:fill="auto"/>
            <w:vAlign w:val="center"/>
            <w:hideMark/>
          </w:tcPr>
          <w:p w14:paraId="3DCC7613" w14:textId="77777777" w:rsidR="00117A14" w:rsidRPr="00875442" w:rsidRDefault="00117A14" w:rsidP="00F77226">
            <w:pPr>
              <w:rPr>
                <w:color w:val="000000"/>
                <w:sz w:val="20"/>
                <w:lang w:val="en-ID" w:eastAsia="en-ID"/>
              </w:rPr>
            </w:pPr>
          </w:p>
        </w:tc>
        <w:tc>
          <w:tcPr>
            <w:tcW w:w="851" w:type="dxa"/>
            <w:vMerge w:val="restart"/>
            <w:shd w:val="clear" w:color="auto" w:fill="auto"/>
            <w:vAlign w:val="center"/>
            <w:hideMark/>
          </w:tcPr>
          <w:p w14:paraId="4A138757" w14:textId="77777777" w:rsidR="00117A14" w:rsidRPr="00875442" w:rsidRDefault="00117A14" w:rsidP="00F77226">
            <w:pPr>
              <w:jc w:val="center"/>
              <w:rPr>
                <w:color w:val="000000"/>
                <w:sz w:val="20"/>
                <w:lang w:val="en-ID" w:eastAsia="en-ID"/>
              </w:rPr>
            </w:pPr>
            <w:r w:rsidRPr="00875442">
              <w:rPr>
                <w:color w:val="000000" w:themeColor="text1"/>
                <w:sz w:val="20"/>
                <w:lang w:eastAsia="en-ID"/>
              </w:rPr>
              <w:t>return</w:t>
            </w:r>
          </w:p>
          <w:p w14:paraId="67DA8679" w14:textId="6A3C000D" w:rsidR="00117A14" w:rsidRPr="00875442" w:rsidRDefault="00117A14" w:rsidP="00F77226">
            <w:pPr>
              <w:jc w:val="center"/>
              <w:rPr>
                <w:color w:val="000000"/>
                <w:sz w:val="20"/>
                <w:lang w:val="en-ID" w:eastAsia="en-ID"/>
              </w:rPr>
            </w:pPr>
            <w:r w:rsidRPr="00875442">
              <w:rPr>
                <w:color w:val="000000" w:themeColor="text1"/>
                <w:sz w:val="20"/>
                <w:lang w:eastAsia="en-ID"/>
              </w:rPr>
              <w:t> </w:t>
            </w:r>
          </w:p>
        </w:tc>
        <w:tc>
          <w:tcPr>
            <w:tcW w:w="1275" w:type="dxa"/>
            <w:shd w:val="clear" w:color="auto" w:fill="auto"/>
            <w:vAlign w:val="center"/>
            <w:hideMark/>
          </w:tcPr>
          <w:p w14:paraId="4565CC6A" w14:textId="77777777" w:rsidR="00117A14" w:rsidRPr="00875442" w:rsidRDefault="00117A14" w:rsidP="00F77226">
            <w:pPr>
              <w:jc w:val="center"/>
              <w:rPr>
                <w:color w:val="000000"/>
                <w:sz w:val="20"/>
                <w:lang w:val="en-ID" w:eastAsia="en-ID"/>
              </w:rPr>
            </w:pPr>
            <w:r w:rsidRPr="00875442">
              <w:rPr>
                <w:color w:val="000000" w:themeColor="text1"/>
                <w:sz w:val="20"/>
                <w:lang w:eastAsia="en-ID"/>
              </w:rPr>
              <w:t>ABC</w:t>
            </w:r>
          </w:p>
        </w:tc>
        <w:tc>
          <w:tcPr>
            <w:tcW w:w="684" w:type="dxa"/>
            <w:shd w:val="clear" w:color="auto" w:fill="auto"/>
            <w:vAlign w:val="center"/>
            <w:hideMark/>
          </w:tcPr>
          <w:p w14:paraId="6D5FCD08" w14:textId="77777777" w:rsidR="00117A14" w:rsidRPr="00875442" w:rsidRDefault="00117A14" w:rsidP="00F77226">
            <w:pPr>
              <w:jc w:val="center"/>
              <w:rPr>
                <w:color w:val="000000"/>
                <w:sz w:val="20"/>
                <w:lang w:val="en-ID" w:eastAsia="en-ID"/>
              </w:rPr>
            </w:pPr>
            <w:r w:rsidRPr="00875442">
              <w:rPr>
                <w:color w:val="000000" w:themeColor="text1"/>
                <w:sz w:val="20"/>
                <w:lang w:eastAsia="en-ID"/>
              </w:rPr>
              <w:t>6</w:t>
            </w:r>
          </w:p>
        </w:tc>
      </w:tr>
      <w:tr w:rsidR="00117A14" w:rsidRPr="00875442" w14:paraId="5FF82A7C" w14:textId="77777777" w:rsidTr="00875442">
        <w:trPr>
          <w:trHeight w:val="74"/>
        </w:trPr>
        <w:tc>
          <w:tcPr>
            <w:tcW w:w="851" w:type="dxa"/>
            <w:shd w:val="clear" w:color="auto" w:fill="auto"/>
            <w:vAlign w:val="center"/>
            <w:hideMark/>
          </w:tcPr>
          <w:p w14:paraId="14ADAA57" w14:textId="77777777" w:rsidR="00117A14" w:rsidRPr="00875442" w:rsidRDefault="00117A14" w:rsidP="00F77226">
            <w:pPr>
              <w:jc w:val="center"/>
              <w:rPr>
                <w:color w:val="000000"/>
                <w:sz w:val="20"/>
                <w:lang w:val="en-ID" w:eastAsia="en-ID"/>
              </w:rPr>
            </w:pPr>
            <w:r w:rsidRPr="00875442">
              <w:rPr>
                <w:color w:val="000000" w:themeColor="text1"/>
                <w:sz w:val="20"/>
                <w:lang w:eastAsia="en-ID"/>
              </w:rPr>
              <w:t>17</w:t>
            </w:r>
          </w:p>
        </w:tc>
        <w:tc>
          <w:tcPr>
            <w:tcW w:w="1021" w:type="dxa"/>
            <w:vMerge/>
            <w:vAlign w:val="center"/>
            <w:hideMark/>
          </w:tcPr>
          <w:p w14:paraId="656C8E97" w14:textId="77777777" w:rsidR="00117A14" w:rsidRPr="00875442" w:rsidRDefault="00117A14" w:rsidP="00F77226">
            <w:pPr>
              <w:rPr>
                <w:color w:val="000000"/>
                <w:sz w:val="20"/>
                <w:lang w:val="en-ID" w:eastAsia="en-ID"/>
              </w:rPr>
            </w:pPr>
          </w:p>
        </w:tc>
        <w:tc>
          <w:tcPr>
            <w:tcW w:w="868" w:type="dxa"/>
            <w:vMerge/>
            <w:shd w:val="clear" w:color="auto" w:fill="auto"/>
            <w:vAlign w:val="center"/>
            <w:hideMark/>
          </w:tcPr>
          <w:p w14:paraId="10A71F89" w14:textId="77777777" w:rsidR="00117A14" w:rsidRPr="00875442" w:rsidRDefault="00117A14" w:rsidP="00F77226">
            <w:pPr>
              <w:jc w:val="center"/>
              <w:rPr>
                <w:color w:val="000000"/>
                <w:sz w:val="20"/>
                <w:lang w:val="en-ID" w:eastAsia="en-ID"/>
              </w:rPr>
            </w:pPr>
          </w:p>
        </w:tc>
        <w:tc>
          <w:tcPr>
            <w:tcW w:w="1259" w:type="dxa"/>
            <w:shd w:val="clear" w:color="auto" w:fill="auto"/>
            <w:vAlign w:val="center"/>
            <w:hideMark/>
          </w:tcPr>
          <w:p w14:paraId="767174BA" w14:textId="77777777" w:rsidR="00117A14" w:rsidRPr="00875442" w:rsidRDefault="00117A14" w:rsidP="00F77226">
            <w:pPr>
              <w:jc w:val="center"/>
              <w:rPr>
                <w:color w:val="000000"/>
                <w:sz w:val="20"/>
                <w:lang w:val="en-ID" w:eastAsia="en-ID"/>
              </w:rPr>
            </w:pPr>
            <w:r w:rsidRPr="00875442">
              <w:rPr>
                <w:color w:val="000000" w:themeColor="text1"/>
                <w:sz w:val="20"/>
                <w:lang w:eastAsia="en-ID"/>
              </w:rPr>
              <w:t>Existing</w:t>
            </w:r>
          </w:p>
        </w:tc>
        <w:tc>
          <w:tcPr>
            <w:tcW w:w="681" w:type="dxa"/>
            <w:shd w:val="clear" w:color="auto" w:fill="auto"/>
            <w:vAlign w:val="center"/>
            <w:hideMark/>
          </w:tcPr>
          <w:p w14:paraId="7997F8FB" w14:textId="77777777" w:rsidR="00117A14" w:rsidRPr="00875442" w:rsidRDefault="00117A14" w:rsidP="00F77226">
            <w:pPr>
              <w:jc w:val="center"/>
              <w:rPr>
                <w:color w:val="000000"/>
                <w:sz w:val="20"/>
                <w:lang w:val="en-ID" w:eastAsia="en-ID"/>
              </w:rPr>
            </w:pPr>
            <w:r w:rsidRPr="00875442">
              <w:rPr>
                <w:color w:val="000000" w:themeColor="text1"/>
                <w:sz w:val="20"/>
                <w:lang w:eastAsia="en-ID"/>
              </w:rPr>
              <w:t>7</w:t>
            </w:r>
          </w:p>
        </w:tc>
        <w:tc>
          <w:tcPr>
            <w:tcW w:w="730" w:type="dxa"/>
            <w:shd w:val="clear" w:color="auto" w:fill="auto"/>
            <w:vAlign w:val="center"/>
            <w:hideMark/>
          </w:tcPr>
          <w:p w14:paraId="5637A74C" w14:textId="77777777" w:rsidR="00117A14" w:rsidRPr="00875442" w:rsidRDefault="00117A14" w:rsidP="00F77226">
            <w:pPr>
              <w:jc w:val="center"/>
              <w:rPr>
                <w:color w:val="000000"/>
                <w:sz w:val="20"/>
                <w:lang w:val="en-ID" w:eastAsia="en-ID"/>
              </w:rPr>
            </w:pPr>
            <w:r w:rsidRPr="00875442">
              <w:rPr>
                <w:color w:val="000000" w:themeColor="text1"/>
                <w:sz w:val="20"/>
                <w:lang w:eastAsia="en-ID"/>
              </w:rPr>
              <w:t>35</w:t>
            </w:r>
          </w:p>
        </w:tc>
        <w:tc>
          <w:tcPr>
            <w:tcW w:w="1080" w:type="dxa"/>
            <w:vMerge/>
            <w:shd w:val="clear" w:color="auto" w:fill="auto"/>
            <w:vAlign w:val="center"/>
            <w:hideMark/>
          </w:tcPr>
          <w:p w14:paraId="301A0107" w14:textId="77777777" w:rsidR="00117A14" w:rsidRPr="00875442" w:rsidRDefault="00117A14" w:rsidP="00F77226">
            <w:pPr>
              <w:rPr>
                <w:color w:val="000000"/>
                <w:sz w:val="20"/>
                <w:lang w:val="en-ID" w:eastAsia="en-ID"/>
              </w:rPr>
            </w:pPr>
          </w:p>
        </w:tc>
        <w:tc>
          <w:tcPr>
            <w:tcW w:w="851" w:type="dxa"/>
            <w:vMerge/>
            <w:shd w:val="clear" w:color="auto" w:fill="auto"/>
            <w:vAlign w:val="center"/>
            <w:hideMark/>
          </w:tcPr>
          <w:p w14:paraId="70A62B07" w14:textId="03074CA2" w:rsidR="00117A14" w:rsidRPr="00875442" w:rsidRDefault="00117A14" w:rsidP="00F77226">
            <w:pPr>
              <w:jc w:val="center"/>
              <w:rPr>
                <w:sz w:val="20"/>
                <w:lang w:val="en-ID" w:eastAsia="en-ID"/>
              </w:rPr>
            </w:pPr>
          </w:p>
        </w:tc>
        <w:tc>
          <w:tcPr>
            <w:tcW w:w="1275" w:type="dxa"/>
            <w:shd w:val="clear" w:color="auto" w:fill="auto"/>
            <w:vAlign w:val="center"/>
            <w:hideMark/>
          </w:tcPr>
          <w:p w14:paraId="31CDA24E" w14:textId="77777777" w:rsidR="00117A14" w:rsidRPr="00875442" w:rsidRDefault="00117A14" w:rsidP="00F77226">
            <w:pPr>
              <w:jc w:val="center"/>
              <w:rPr>
                <w:color w:val="000000"/>
                <w:sz w:val="20"/>
                <w:lang w:val="en-ID" w:eastAsia="en-ID"/>
              </w:rPr>
            </w:pPr>
            <w:r w:rsidRPr="00875442">
              <w:rPr>
                <w:color w:val="000000" w:themeColor="text1"/>
                <w:sz w:val="20"/>
                <w:lang w:eastAsia="en-ID"/>
              </w:rPr>
              <w:t>ABC</w:t>
            </w:r>
          </w:p>
        </w:tc>
        <w:tc>
          <w:tcPr>
            <w:tcW w:w="684" w:type="dxa"/>
            <w:shd w:val="clear" w:color="auto" w:fill="auto"/>
            <w:vAlign w:val="center"/>
            <w:hideMark/>
          </w:tcPr>
          <w:p w14:paraId="38D8606E" w14:textId="77777777" w:rsidR="00117A14" w:rsidRPr="00875442" w:rsidRDefault="00117A14" w:rsidP="00F77226">
            <w:pPr>
              <w:jc w:val="center"/>
              <w:rPr>
                <w:color w:val="000000"/>
                <w:sz w:val="20"/>
                <w:lang w:val="en-ID" w:eastAsia="en-ID"/>
              </w:rPr>
            </w:pPr>
            <w:r w:rsidRPr="00875442">
              <w:rPr>
                <w:color w:val="000000" w:themeColor="text1"/>
                <w:sz w:val="20"/>
                <w:lang w:eastAsia="en-ID"/>
              </w:rPr>
              <w:t>7</w:t>
            </w:r>
          </w:p>
        </w:tc>
      </w:tr>
      <w:tr w:rsidR="00117A14" w:rsidRPr="00875442" w14:paraId="1A219A47" w14:textId="77777777" w:rsidTr="00875442">
        <w:trPr>
          <w:trHeight w:val="74"/>
        </w:trPr>
        <w:tc>
          <w:tcPr>
            <w:tcW w:w="851" w:type="dxa"/>
            <w:shd w:val="clear" w:color="auto" w:fill="auto"/>
            <w:vAlign w:val="center"/>
            <w:hideMark/>
          </w:tcPr>
          <w:p w14:paraId="4E82BEAC" w14:textId="77777777" w:rsidR="00117A14" w:rsidRPr="00875442" w:rsidRDefault="00117A14" w:rsidP="00F77226">
            <w:pPr>
              <w:jc w:val="center"/>
              <w:rPr>
                <w:color w:val="000000"/>
                <w:sz w:val="20"/>
                <w:lang w:val="en-ID" w:eastAsia="en-ID"/>
              </w:rPr>
            </w:pPr>
            <w:r w:rsidRPr="00875442">
              <w:rPr>
                <w:color w:val="000000" w:themeColor="text1"/>
                <w:sz w:val="20"/>
                <w:lang w:eastAsia="en-ID"/>
              </w:rPr>
              <w:t>18</w:t>
            </w:r>
          </w:p>
        </w:tc>
        <w:tc>
          <w:tcPr>
            <w:tcW w:w="1021" w:type="dxa"/>
            <w:vMerge/>
            <w:vAlign w:val="center"/>
            <w:hideMark/>
          </w:tcPr>
          <w:p w14:paraId="08D9AE58" w14:textId="77777777" w:rsidR="00117A14" w:rsidRPr="00875442" w:rsidRDefault="00117A14" w:rsidP="00F77226">
            <w:pPr>
              <w:rPr>
                <w:color w:val="000000"/>
                <w:sz w:val="20"/>
                <w:lang w:val="en-ID" w:eastAsia="en-ID"/>
              </w:rPr>
            </w:pPr>
          </w:p>
        </w:tc>
        <w:tc>
          <w:tcPr>
            <w:tcW w:w="868" w:type="dxa"/>
            <w:vMerge/>
            <w:shd w:val="clear" w:color="auto" w:fill="auto"/>
            <w:vAlign w:val="center"/>
            <w:hideMark/>
          </w:tcPr>
          <w:p w14:paraId="220221FD" w14:textId="77777777" w:rsidR="00117A14" w:rsidRPr="00875442" w:rsidRDefault="00117A14" w:rsidP="00F77226">
            <w:pPr>
              <w:jc w:val="center"/>
              <w:rPr>
                <w:color w:val="000000"/>
                <w:sz w:val="20"/>
                <w:lang w:val="en-ID" w:eastAsia="en-ID"/>
              </w:rPr>
            </w:pPr>
          </w:p>
        </w:tc>
        <w:tc>
          <w:tcPr>
            <w:tcW w:w="1259" w:type="dxa"/>
            <w:shd w:val="clear" w:color="auto" w:fill="auto"/>
            <w:vAlign w:val="center"/>
            <w:hideMark/>
          </w:tcPr>
          <w:p w14:paraId="46DEAD58" w14:textId="77777777" w:rsidR="00117A14" w:rsidRPr="00875442" w:rsidRDefault="00117A14" w:rsidP="00F77226">
            <w:pPr>
              <w:jc w:val="center"/>
              <w:rPr>
                <w:color w:val="000000"/>
                <w:sz w:val="20"/>
                <w:lang w:val="en-ID" w:eastAsia="en-ID"/>
              </w:rPr>
            </w:pPr>
            <w:r w:rsidRPr="00875442">
              <w:rPr>
                <w:color w:val="000000" w:themeColor="text1"/>
                <w:sz w:val="20"/>
                <w:lang w:eastAsia="en-ID"/>
              </w:rPr>
              <w:t>Existing</w:t>
            </w:r>
          </w:p>
        </w:tc>
        <w:tc>
          <w:tcPr>
            <w:tcW w:w="681" w:type="dxa"/>
            <w:shd w:val="clear" w:color="auto" w:fill="auto"/>
            <w:vAlign w:val="center"/>
            <w:hideMark/>
          </w:tcPr>
          <w:p w14:paraId="67ACD8EA" w14:textId="77777777" w:rsidR="00117A14" w:rsidRPr="00875442" w:rsidRDefault="00117A14" w:rsidP="00F77226">
            <w:pPr>
              <w:jc w:val="center"/>
              <w:rPr>
                <w:color w:val="000000"/>
                <w:sz w:val="20"/>
                <w:lang w:val="en-ID" w:eastAsia="en-ID"/>
              </w:rPr>
            </w:pPr>
            <w:r w:rsidRPr="00875442">
              <w:rPr>
                <w:color w:val="000000" w:themeColor="text1"/>
                <w:sz w:val="20"/>
                <w:lang w:eastAsia="en-ID"/>
              </w:rPr>
              <w:t>8</w:t>
            </w:r>
          </w:p>
        </w:tc>
        <w:tc>
          <w:tcPr>
            <w:tcW w:w="730" w:type="dxa"/>
            <w:shd w:val="clear" w:color="auto" w:fill="auto"/>
            <w:vAlign w:val="center"/>
            <w:hideMark/>
          </w:tcPr>
          <w:p w14:paraId="6D0A81F1" w14:textId="77777777" w:rsidR="00117A14" w:rsidRPr="00875442" w:rsidRDefault="00117A14" w:rsidP="00F77226">
            <w:pPr>
              <w:jc w:val="center"/>
              <w:rPr>
                <w:color w:val="000000"/>
                <w:sz w:val="20"/>
                <w:lang w:val="en-ID" w:eastAsia="en-ID"/>
              </w:rPr>
            </w:pPr>
            <w:r w:rsidRPr="00875442">
              <w:rPr>
                <w:color w:val="000000" w:themeColor="text1"/>
                <w:sz w:val="20"/>
                <w:lang w:eastAsia="en-ID"/>
              </w:rPr>
              <w:t>36</w:t>
            </w:r>
          </w:p>
        </w:tc>
        <w:tc>
          <w:tcPr>
            <w:tcW w:w="1080" w:type="dxa"/>
            <w:vMerge/>
            <w:shd w:val="clear" w:color="auto" w:fill="auto"/>
            <w:vAlign w:val="center"/>
            <w:hideMark/>
          </w:tcPr>
          <w:p w14:paraId="4727DAD5" w14:textId="77777777" w:rsidR="00117A14" w:rsidRPr="00875442" w:rsidRDefault="00117A14" w:rsidP="00F77226">
            <w:pPr>
              <w:rPr>
                <w:color w:val="000000"/>
                <w:sz w:val="20"/>
                <w:lang w:val="en-ID" w:eastAsia="en-ID"/>
              </w:rPr>
            </w:pPr>
          </w:p>
        </w:tc>
        <w:tc>
          <w:tcPr>
            <w:tcW w:w="851" w:type="dxa"/>
            <w:vMerge/>
            <w:shd w:val="clear" w:color="auto" w:fill="auto"/>
            <w:vAlign w:val="center"/>
            <w:hideMark/>
          </w:tcPr>
          <w:p w14:paraId="5F0306F4" w14:textId="2A808C40" w:rsidR="00117A14" w:rsidRPr="00875442" w:rsidRDefault="00117A14" w:rsidP="00F77226">
            <w:pPr>
              <w:jc w:val="center"/>
              <w:rPr>
                <w:color w:val="000000"/>
                <w:sz w:val="20"/>
                <w:lang w:val="en-ID" w:eastAsia="en-ID"/>
              </w:rPr>
            </w:pPr>
          </w:p>
        </w:tc>
        <w:tc>
          <w:tcPr>
            <w:tcW w:w="1275" w:type="dxa"/>
            <w:shd w:val="clear" w:color="auto" w:fill="auto"/>
            <w:vAlign w:val="center"/>
            <w:hideMark/>
          </w:tcPr>
          <w:p w14:paraId="122E95DC" w14:textId="77777777" w:rsidR="00117A14" w:rsidRPr="00875442" w:rsidRDefault="00117A14" w:rsidP="00F77226">
            <w:pPr>
              <w:jc w:val="center"/>
              <w:rPr>
                <w:color w:val="000000"/>
                <w:sz w:val="20"/>
                <w:lang w:val="en-ID" w:eastAsia="en-ID"/>
              </w:rPr>
            </w:pPr>
            <w:r w:rsidRPr="00875442">
              <w:rPr>
                <w:color w:val="000000" w:themeColor="text1"/>
                <w:sz w:val="20"/>
                <w:lang w:eastAsia="en-ID"/>
              </w:rPr>
              <w:t>ABC</w:t>
            </w:r>
          </w:p>
        </w:tc>
        <w:tc>
          <w:tcPr>
            <w:tcW w:w="684" w:type="dxa"/>
            <w:shd w:val="clear" w:color="auto" w:fill="auto"/>
            <w:vAlign w:val="center"/>
            <w:hideMark/>
          </w:tcPr>
          <w:p w14:paraId="2037DCE2" w14:textId="77777777" w:rsidR="00117A14" w:rsidRPr="00875442" w:rsidRDefault="00117A14" w:rsidP="00F77226">
            <w:pPr>
              <w:jc w:val="center"/>
              <w:rPr>
                <w:color w:val="000000"/>
                <w:sz w:val="20"/>
                <w:lang w:val="en-ID" w:eastAsia="en-ID"/>
              </w:rPr>
            </w:pPr>
            <w:r w:rsidRPr="00875442">
              <w:rPr>
                <w:color w:val="000000" w:themeColor="text1"/>
                <w:sz w:val="20"/>
                <w:lang w:eastAsia="en-ID"/>
              </w:rPr>
              <w:t>8</w:t>
            </w:r>
          </w:p>
        </w:tc>
      </w:tr>
    </w:tbl>
    <w:p w14:paraId="2F1D9414" w14:textId="7EE93335" w:rsidR="00C033C8" w:rsidRPr="002579AD" w:rsidRDefault="0033314D" w:rsidP="0033314D">
      <w:pPr>
        <w:pStyle w:val="TableCaption"/>
      </w:pPr>
      <w:r w:rsidRPr="002579AD">
        <w:object w:dxaOrig="11370" w:dyaOrig="3840" w14:anchorId="195B6A5F">
          <v:shape id="_x0000_i1026" type="#_x0000_t75" style="width:423.4pt;height:142.95pt" o:ole="">
            <v:imagedata r:id="rId12" o:title=""/>
          </v:shape>
          <o:OLEObject Type="Embed" ProgID="Visio.Drawing.15" ShapeID="_x0000_i1026" DrawAspect="Content" ObjectID="_1792136855" r:id="rId13"/>
        </w:object>
      </w:r>
    </w:p>
    <w:p w14:paraId="2F3F4AB5" w14:textId="424A7CFA" w:rsidR="00C033C8" w:rsidRPr="002579AD" w:rsidRDefault="00C033C8" w:rsidP="00C033C8">
      <w:pPr>
        <w:pStyle w:val="FigureCaption"/>
      </w:pPr>
      <w:r w:rsidRPr="002579AD">
        <w:rPr>
          <w:b/>
        </w:rPr>
        <w:t>FIGURE 2</w:t>
      </w:r>
      <w:r w:rsidRPr="002579AD">
        <w:t>. Order Picking Process</w:t>
      </w:r>
    </w:p>
    <w:p w14:paraId="518FA1B4" w14:textId="18901598" w:rsidR="00C033C8" w:rsidRPr="002579AD" w:rsidRDefault="00C033C8" w:rsidP="00C033C8">
      <w:pPr>
        <w:pStyle w:val="Heading1"/>
      </w:pPr>
      <w:r w:rsidRPr="002579AD">
        <w:t>MODEL DEVELOPMENT</w:t>
      </w:r>
    </w:p>
    <w:p w14:paraId="711B6BD9" w14:textId="2F5741EC" w:rsidR="0051400A" w:rsidRDefault="00F83FD5" w:rsidP="00F83FD5">
      <w:pPr>
        <w:ind w:firstLine="567"/>
        <w:jc w:val="both"/>
        <w:rPr>
          <w:rStyle w:val="Emphasis"/>
          <w:sz w:val="20"/>
        </w:rPr>
      </w:pPr>
      <w:r w:rsidRPr="00282D06">
        <w:rPr>
          <w:rStyle w:val="Emphasis"/>
          <w:sz w:val="20"/>
        </w:rPr>
        <w:t xml:space="preserve">The simulation was conducted using Arena software and ran for a duration of 24 days. At the initial stage of the study, observations were made to understand the existing warehouse layout. The warehouse layout is divided into two main sections: the rack storage area and the pallet storage area, as shown in </w:t>
      </w:r>
      <w:r w:rsidRPr="00282D06">
        <w:rPr>
          <w:rStyle w:val="Emphasis"/>
          <w:b/>
          <w:bCs/>
          <w:sz w:val="20"/>
        </w:rPr>
        <w:t xml:space="preserve">FIGURE </w:t>
      </w:r>
      <w:r w:rsidR="002F74BC">
        <w:rPr>
          <w:rStyle w:val="Emphasis"/>
          <w:b/>
          <w:bCs/>
          <w:sz w:val="20"/>
        </w:rPr>
        <w:t>4</w:t>
      </w:r>
      <w:r w:rsidRPr="00282D06">
        <w:rPr>
          <w:rStyle w:val="Emphasis"/>
          <w:sz w:val="20"/>
        </w:rPr>
        <w:t xml:space="preserve">. Each picking location (station) is identified with the code "R" for rack picking and "F" for pallet picking, followed by a number to identify the specific station. Regarding the routes used, the s-shape and return routes were chosen. Since multiple route options could arise in the warehouse, it was necessary to determine the shortest routes for both the s-shape and return paths. The shortest routes in the existing layout will be applied to the chevron layout and leaf layout (detailed route calculations are provided in the Supporting File). The next step involves calculating ABC classification based on the frequency of items leaving each storage location (detailed calculations are also available in the Supporting File). Due to the presence of ABC classification, each layout type will have a version that either uses the existing classification and a version that applies ABC classification. The simulation model in Arena software utilizes several modules, including create, assign, decide, process, and dispose. Additionally, advanced process modules such as seize and </w:t>
      </w:r>
      <w:r w:rsidRPr="00282D06">
        <w:rPr>
          <w:rStyle w:val="Emphasis"/>
          <w:sz w:val="20"/>
        </w:rPr>
        <w:lastRenderedPageBreak/>
        <w:t xml:space="preserve">release, as well as advanced transfer modules like station and route, were used. Overall, the simulation model in Arena software can be seen in </w:t>
      </w:r>
      <w:r w:rsidR="002F74BC" w:rsidRPr="002F74BC">
        <w:rPr>
          <w:rStyle w:val="Emphasis"/>
          <w:b/>
          <w:bCs/>
          <w:sz w:val="20"/>
        </w:rPr>
        <w:t xml:space="preserve">FIGURE </w:t>
      </w:r>
      <w:r w:rsidR="002F74BC">
        <w:rPr>
          <w:rStyle w:val="Emphasis"/>
          <w:b/>
          <w:bCs/>
          <w:sz w:val="20"/>
        </w:rPr>
        <w:t>3</w:t>
      </w:r>
      <w:r w:rsidRPr="00282D06">
        <w:rPr>
          <w:rStyle w:val="Emphasis"/>
          <w:sz w:val="20"/>
        </w:rPr>
        <w:t xml:space="preserve">. </w:t>
      </w:r>
    </w:p>
    <w:p w14:paraId="4188BC26" w14:textId="77777777" w:rsidR="0051400A" w:rsidRDefault="0051400A" w:rsidP="00F83FD5">
      <w:pPr>
        <w:ind w:firstLine="567"/>
        <w:jc w:val="both"/>
        <w:rPr>
          <w:rStyle w:val="Emphasis"/>
          <w:sz w:val="20"/>
        </w:rPr>
      </w:pPr>
    </w:p>
    <w:p w14:paraId="1D3D660F" w14:textId="6D62025F" w:rsidR="0051400A" w:rsidRDefault="0051400A" w:rsidP="0051400A">
      <w:pPr>
        <w:jc w:val="center"/>
        <w:rPr>
          <w:rStyle w:val="Emphasis"/>
          <w:sz w:val="20"/>
        </w:rPr>
      </w:pPr>
      <w:r w:rsidRPr="002579AD">
        <w:rPr>
          <w:noProof/>
        </w:rPr>
        <w:drawing>
          <wp:inline distT="0" distB="0" distL="0" distR="0" wp14:anchorId="04F5CD7D" wp14:editId="64D8D4A1">
            <wp:extent cx="5857875" cy="5432928"/>
            <wp:effectExtent l="0" t="0" r="0" b="0"/>
            <wp:docPr id="5" name="Picture 4" descr="A screenshot of a computer&#10;&#10;Description automatically generated">
              <a:extLst xmlns:a="http://schemas.openxmlformats.org/drawingml/2006/main">
                <a:ext uri="{FF2B5EF4-FFF2-40B4-BE49-F238E27FC236}">
                  <a16:creationId xmlns:a16="http://schemas.microsoft.com/office/drawing/2014/main" id="{CCA4A38B-2BDA-E243-2F4C-E837DDE046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10;&#10;Description automatically generated">
                      <a:extLst>
                        <a:ext uri="{FF2B5EF4-FFF2-40B4-BE49-F238E27FC236}">
                          <a16:creationId xmlns:a16="http://schemas.microsoft.com/office/drawing/2014/main" id="{CCA4A38B-2BDA-E243-2F4C-E837DDE04647}"/>
                        </a:ext>
                      </a:extLst>
                    </pic:cNvPr>
                    <pic:cNvPicPr>
                      <a:picLocks noChangeAspect="1"/>
                    </pic:cNvPicPr>
                  </pic:nvPicPr>
                  <pic:blipFill>
                    <a:blip r:embed="rId14"/>
                    <a:stretch>
                      <a:fillRect/>
                    </a:stretch>
                  </pic:blipFill>
                  <pic:spPr>
                    <a:xfrm>
                      <a:off x="0" y="0"/>
                      <a:ext cx="5873937" cy="5447824"/>
                    </a:xfrm>
                    <a:prstGeom prst="rect">
                      <a:avLst/>
                    </a:prstGeom>
                  </pic:spPr>
                </pic:pic>
              </a:graphicData>
            </a:graphic>
          </wp:inline>
        </w:drawing>
      </w:r>
    </w:p>
    <w:p w14:paraId="6401E734" w14:textId="2E0E9727" w:rsidR="0051400A" w:rsidRDefault="0051400A" w:rsidP="0051400A">
      <w:pPr>
        <w:jc w:val="center"/>
        <w:rPr>
          <w:rStyle w:val="Emphasis"/>
          <w:sz w:val="20"/>
        </w:rPr>
      </w:pPr>
      <w:r w:rsidRPr="0051400A">
        <w:rPr>
          <w:rStyle w:val="Emphasis"/>
          <w:b/>
          <w:bCs/>
          <w:sz w:val="20"/>
        </w:rPr>
        <w:t>FIGURE 3</w:t>
      </w:r>
      <w:r>
        <w:rPr>
          <w:rStyle w:val="Emphasis"/>
          <w:sz w:val="20"/>
        </w:rPr>
        <w:t xml:space="preserve">. </w:t>
      </w:r>
      <w:r w:rsidRPr="0051400A">
        <w:rPr>
          <w:rStyle w:val="Emphasis"/>
          <w:sz w:val="20"/>
        </w:rPr>
        <w:t>Supplementary Material 1. Simulation Model by Arena Software</w:t>
      </w:r>
    </w:p>
    <w:p w14:paraId="0A74FCA1" w14:textId="77777777" w:rsidR="0051400A" w:rsidRDefault="0051400A" w:rsidP="00F83FD5">
      <w:pPr>
        <w:ind w:firstLine="567"/>
        <w:jc w:val="both"/>
        <w:rPr>
          <w:rStyle w:val="Emphasis"/>
          <w:sz w:val="20"/>
        </w:rPr>
      </w:pPr>
    </w:p>
    <w:p w14:paraId="100D1EBA" w14:textId="5780FCF4" w:rsidR="00C033C8" w:rsidRPr="00282D06" w:rsidRDefault="00F83FD5" w:rsidP="00F83FD5">
      <w:pPr>
        <w:ind w:firstLine="567"/>
        <w:jc w:val="both"/>
        <w:rPr>
          <w:rStyle w:val="Emphasis"/>
          <w:sz w:val="20"/>
        </w:rPr>
      </w:pPr>
      <w:r w:rsidRPr="00282D06">
        <w:rPr>
          <w:rStyle w:val="Emphasis"/>
          <w:sz w:val="20"/>
        </w:rPr>
        <w:t>Several assumptions were made in the development of the simulation model in Arena Software, including (1) Stock is always available whenever the order picking process is carried out; (2) The number of levels on the racks is considered uniform; (3) The picker is capable of retrieving all items in a single picklist; (4) The picker's average walking speed is 81 meters per minute; (5) A single station location can encompass four pallet storage areas and two rack locations, as the picker can easily reach items within one station.</w:t>
      </w:r>
    </w:p>
    <w:p w14:paraId="56B6D04C" w14:textId="388DE18C" w:rsidR="00F83FD5" w:rsidRPr="002579AD" w:rsidRDefault="00F83FD5" w:rsidP="00F83FD5">
      <w:pPr>
        <w:pStyle w:val="TableCaption"/>
      </w:pPr>
      <w:r w:rsidRPr="002579AD">
        <w:rPr>
          <w:noProof/>
        </w:rPr>
        <w:lastRenderedPageBreak/>
        <w:drawing>
          <wp:inline distT="0" distB="0" distL="0" distR="0" wp14:anchorId="36127B5F" wp14:editId="7C306E12">
            <wp:extent cx="3571875" cy="4406075"/>
            <wp:effectExtent l="0" t="0" r="0" b="0"/>
            <wp:docPr id="1832685871" name="Picture 1"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85871" name="Picture 1" descr="A diagram of a building&#10;&#10;Description automatically generated"/>
                    <pic:cNvPicPr/>
                  </pic:nvPicPr>
                  <pic:blipFill>
                    <a:blip r:embed="rId15"/>
                    <a:stretch>
                      <a:fillRect/>
                    </a:stretch>
                  </pic:blipFill>
                  <pic:spPr>
                    <a:xfrm>
                      <a:off x="0" y="0"/>
                      <a:ext cx="3580977" cy="4417302"/>
                    </a:xfrm>
                    <a:prstGeom prst="rect">
                      <a:avLst/>
                    </a:prstGeom>
                  </pic:spPr>
                </pic:pic>
              </a:graphicData>
            </a:graphic>
          </wp:inline>
        </w:drawing>
      </w:r>
    </w:p>
    <w:p w14:paraId="3E61D744" w14:textId="2387E2C2" w:rsidR="00F83FD5" w:rsidRPr="002579AD" w:rsidRDefault="00F83FD5" w:rsidP="00F83FD5">
      <w:pPr>
        <w:pStyle w:val="FigureCaption"/>
      </w:pPr>
      <w:r w:rsidRPr="002579AD">
        <w:rPr>
          <w:b/>
        </w:rPr>
        <w:t xml:space="preserve">FIGURE </w:t>
      </w:r>
      <w:r w:rsidR="002F74BC">
        <w:rPr>
          <w:b/>
        </w:rPr>
        <w:t>4</w:t>
      </w:r>
      <w:r w:rsidRPr="002579AD">
        <w:t>. Warehouse Layout</w:t>
      </w:r>
    </w:p>
    <w:p w14:paraId="0A6E1611" w14:textId="2293F2D9" w:rsidR="00F83FD5" w:rsidRPr="002579AD" w:rsidRDefault="00F83FD5" w:rsidP="00F83FD5">
      <w:pPr>
        <w:pStyle w:val="Heading1"/>
      </w:pPr>
      <w:r w:rsidRPr="002579AD">
        <w:t>MODEL ELEMENTS</w:t>
      </w:r>
    </w:p>
    <w:p w14:paraId="74030200" w14:textId="77219B1E" w:rsidR="00F83FD5" w:rsidRPr="00282D06" w:rsidRDefault="00F83FD5" w:rsidP="00282D06">
      <w:pPr>
        <w:ind w:firstLine="360"/>
        <w:jc w:val="both"/>
        <w:rPr>
          <w:rStyle w:val="Emphasis"/>
          <w:sz w:val="20"/>
        </w:rPr>
      </w:pPr>
      <w:r w:rsidRPr="00282D06">
        <w:rPr>
          <w:rStyle w:val="Emphasis"/>
          <w:sz w:val="20"/>
        </w:rPr>
        <w:t>Arena Software includes various modules that can be used to identify specific processes or calculations within a system. The modules utilized in the order picking simulation model are as follows:</w:t>
      </w:r>
    </w:p>
    <w:p w14:paraId="04C487E4" w14:textId="77777777" w:rsidR="00F83FD5" w:rsidRPr="002579AD" w:rsidRDefault="00F83FD5" w:rsidP="00F83FD5">
      <w:pPr>
        <w:ind w:firstLine="567"/>
        <w:jc w:val="both"/>
        <w:rPr>
          <w:color w:val="3B3838" w:themeColor="background2" w:themeShade="40"/>
          <w:sz w:val="20"/>
        </w:rPr>
      </w:pPr>
    </w:p>
    <w:p w14:paraId="334E10F3" w14:textId="3EB45776" w:rsidR="00F83FD5" w:rsidRPr="002579AD" w:rsidRDefault="00F83FD5" w:rsidP="00F83FD5">
      <w:pPr>
        <w:jc w:val="both"/>
        <w:rPr>
          <w:b/>
          <w:bCs/>
          <w:iCs/>
          <w:color w:val="3B3838" w:themeColor="background2" w:themeShade="40"/>
          <w:sz w:val="18"/>
          <w:szCs w:val="18"/>
        </w:rPr>
      </w:pPr>
      <w:r w:rsidRPr="002579AD">
        <w:rPr>
          <w:b/>
          <w:bCs/>
          <w:iCs/>
          <w:color w:val="3B3838" w:themeColor="background2" w:themeShade="40"/>
          <w:sz w:val="20"/>
        </w:rPr>
        <w:t>Create Modules</w:t>
      </w:r>
    </w:p>
    <w:p w14:paraId="29205EF3" w14:textId="038AD548" w:rsidR="00F83FD5" w:rsidRPr="00282D06" w:rsidRDefault="00F83FD5" w:rsidP="00F83FD5">
      <w:pPr>
        <w:pStyle w:val="Paragraph"/>
        <w:rPr>
          <w:rStyle w:val="Emphasis"/>
        </w:rPr>
      </w:pPr>
      <w:r w:rsidRPr="00282D06">
        <w:rPr>
          <w:rStyle w:val="Emphasis"/>
        </w:rPr>
        <w:t xml:space="preserve">The create module is used to generate entities within the system. In this simulation model, the entities are represented by picklists. The picklists arrive during warehouse working hours and appear according to the number of picklists for that particular day. An example of the create module is shown in </w:t>
      </w:r>
      <w:r w:rsidRPr="00282D06">
        <w:rPr>
          <w:rStyle w:val="Emphasis"/>
          <w:b/>
          <w:bCs/>
        </w:rPr>
        <w:t xml:space="preserve">FIGURE </w:t>
      </w:r>
      <w:r w:rsidR="002F74BC">
        <w:rPr>
          <w:rStyle w:val="Emphasis"/>
          <w:b/>
          <w:bCs/>
        </w:rPr>
        <w:t>5</w:t>
      </w:r>
      <w:r w:rsidRPr="00282D06">
        <w:rPr>
          <w:rStyle w:val="Emphasis"/>
        </w:rPr>
        <w:t>. A total of 24 create modules are used in the simulation since it runs over a span of 24 days.</w:t>
      </w:r>
    </w:p>
    <w:p w14:paraId="19E61661" w14:textId="77777777" w:rsidR="0033314D" w:rsidRPr="002579AD" w:rsidRDefault="0033314D" w:rsidP="00F83FD5">
      <w:pPr>
        <w:pStyle w:val="Paragraph"/>
      </w:pPr>
    </w:p>
    <w:p w14:paraId="05A1462A" w14:textId="77777777" w:rsidR="0033314D" w:rsidRPr="002579AD" w:rsidRDefault="0033314D" w:rsidP="0033314D">
      <w:pPr>
        <w:pStyle w:val="Paragraph"/>
        <w:ind w:firstLine="0"/>
        <w:rPr>
          <w:b/>
          <w:bCs/>
          <w:iCs/>
        </w:rPr>
      </w:pPr>
      <w:r w:rsidRPr="002579AD">
        <w:rPr>
          <w:b/>
          <w:bCs/>
          <w:iCs/>
          <w:color w:val="333333"/>
        </w:rPr>
        <w:t>Process Modules</w:t>
      </w:r>
    </w:p>
    <w:p w14:paraId="71988621" w14:textId="1F951483" w:rsidR="00BF6056" w:rsidRPr="00282D06" w:rsidRDefault="0033314D" w:rsidP="0033314D">
      <w:pPr>
        <w:pStyle w:val="Paragraph"/>
        <w:rPr>
          <w:rStyle w:val="Emphasis"/>
        </w:rPr>
      </w:pPr>
      <w:r w:rsidRPr="00282D06">
        <w:rPr>
          <w:rStyle w:val="Emphasis"/>
        </w:rPr>
        <w:t xml:space="preserve">The process module is used to identify the duration of a particular process. In the order picking simulation, this module is applied to the picking process at each station. Since the picking times vary between stations using pallets and those using racks, specific expressions are required to represent the picking times. For rack stations, the expression used is 4.5 + 69 * BETA(0.577, 0.691) , while for pallet stations, the expression is 4.5 + WEIB(8.96, 1.51). An example of the process module is shown in </w:t>
      </w:r>
      <w:r w:rsidRPr="00282D06">
        <w:rPr>
          <w:rStyle w:val="Emphasis"/>
          <w:b/>
          <w:bCs/>
        </w:rPr>
        <w:t xml:space="preserve">FIGURE </w:t>
      </w:r>
      <w:r w:rsidR="002F74BC">
        <w:rPr>
          <w:rStyle w:val="Emphasis"/>
          <w:b/>
          <w:bCs/>
        </w:rPr>
        <w:t>6</w:t>
      </w:r>
      <w:r w:rsidRPr="00282D06">
        <w:rPr>
          <w:rStyle w:val="Emphasis"/>
        </w:rPr>
        <w:t>.</w:t>
      </w:r>
    </w:p>
    <w:p w14:paraId="72527044" w14:textId="77777777" w:rsidR="00E37685" w:rsidRPr="002579AD" w:rsidRDefault="00E37685" w:rsidP="0033314D">
      <w:pPr>
        <w:pStyle w:val="Paragraph"/>
        <w:rPr>
          <w:b/>
          <w:bCs/>
        </w:rPr>
      </w:pPr>
    </w:p>
    <w:p w14:paraId="60500208" w14:textId="77777777" w:rsidR="00E37685" w:rsidRPr="002579AD" w:rsidRDefault="00E37685" w:rsidP="00E37685">
      <w:pPr>
        <w:pStyle w:val="Paragraph"/>
        <w:ind w:firstLine="0"/>
        <w:rPr>
          <w:b/>
          <w:bCs/>
          <w:iCs/>
        </w:rPr>
      </w:pPr>
      <w:r w:rsidRPr="002579AD">
        <w:rPr>
          <w:b/>
          <w:bCs/>
          <w:iCs/>
          <w:color w:val="333333"/>
        </w:rPr>
        <w:t>Assign Modules</w:t>
      </w:r>
    </w:p>
    <w:p w14:paraId="325775D4" w14:textId="0BACF0AF" w:rsidR="00E37685" w:rsidRPr="00282D06" w:rsidRDefault="00E37685" w:rsidP="00E37685">
      <w:pPr>
        <w:pStyle w:val="Paragraph"/>
        <w:rPr>
          <w:rStyle w:val="Emphasis"/>
        </w:rPr>
      </w:pPr>
      <w:r w:rsidRPr="00282D06">
        <w:rPr>
          <w:rStyle w:val="Emphasis"/>
        </w:rPr>
        <w:t xml:space="preserve">The assign module is used to provide attributes to entities. In the order picking simulation, attributes determine the number of items to be picked at the designated station, the likelihood of that station being visited within a single picklist, the route to be used, and the number of pickers assigned. An example of the use of the assign module, particularly for determining the station to be visited (Assign Station) and the number of items to be picked at that </w:t>
      </w:r>
      <w:r w:rsidRPr="00282D06">
        <w:rPr>
          <w:rStyle w:val="Emphasis"/>
        </w:rPr>
        <w:lastRenderedPageBreak/>
        <w:t xml:space="preserve">station (Assign Unit), can be seen in </w:t>
      </w:r>
      <w:r w:rsidRPr="00282D06">
        <w:rPr>
          <w:rStyle w:val="Emphasis"/>
          <w:b/>
          <w:bCs/>
        </w:rPr>
        <w:t xml:space="preserve">FIGURE </w:t>
      </w:r>
      <w:r w:rsidR="002F74BC">
        <w:rPr>
          <w:rStyle w:val="Emphasis"/>
          <w:b/>
          <w:bCs/>
        </w:rPr>
        <w:t>7</w:t>
      </w:r>
      <w:r w:rsidRPr="00282D06">
        <w:rPr>
          <w:rStyle w:val="Emphasis"/>
        </w:rPr>
        <w:t>. The attributes used in Assign Station and Assign Unit are expressed as expressions based on the picklist data.</w:t>
      </w:r>
    </w:p>
    <w:p w14:paraId="1148CB80" w14:textId="77777777" w:rsidR="00E37685" w:rsidRPr="002579AD" w:rsidRDefault="00E37685" w:rsidP="00E37685">
      <w:pPr>
        <w:pStyle w:val="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3902"/>
        <w:gridCol w:w="2662"/>
      </w:tblGrid>
      <w:tr w:rsidR="00BF6056" w:rsidRPr="002579AD" w14:paraId="7CA636A5" w14:textId="7514F113" w:rsidTr="00BF6056">
        <w:tc>
          <w:tcPr>
            <w:tcW w:w="2796" w:type="dxa"/>
            <w:vAlign w:val="center"/>
          </w:tcPr>
          <w:p w14:paraId="48B82664" w14:textId="1B454FE6" w:rsidR="00BF6056" w:rsidRPr="002579AD" w:rsidRDefault="00BF6056" w:rsidP="00BF6056">
            <w:pPr>
              <w:pStyle w:val="Paragraph"/>
              <w:ind w:firstLine="0"/>
              <w:jc w:val="center"/>
            </w:pPr>
            <w:r w:rsidRPr="002579AD">
              <w:rPr>
                <w:noProof/>
                <w:szCs w:val="24"/>
              </w:rPr>
              <w:drawing>
                <wp:inline distT="0" distB="0" distL="0" distR="0" wp14:anchorId="3814B41A" wp14:editId="5090C225">
                  <wp:extent cx="1631950" cy="1038479"/>
                  <wp:effectExtent l="0" t="0" r="6350" b="9525"/>
                  <wp:docPr id="8444332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6129" cy="1085683"/>
                          </a:xfrm>
                          <a:prstGeom prst="rect">
                            <a:avLst/>
                          </a:prstGeom>
                          <a:noFill/>
                          <a:ln>
                            <a:noFill/>
                          </a:ln>
                        </pic:spPr>
                      </pic:pic>
                    </a:graphicData>
                  </a:graphic>
                </wp:inline>
              </w:drawing>
            </w:r>
          </w:p>
        </w:tc>
        <w:tc>
          <w:tcPr>
            <w:tcW w:w="3975" w:type="dxa"/>
            <w:vAlign w:val="center"/>
          </w:tcPr>
          <w:p w14:paraId="5BA5A48A" w14:textId="4D16E992" w:rsidR="00BF6056" w:rsidRPr="002579AD" w:rsidRDefault="00BF6056" w:rsidP="00BF6056">
            <w:pPr>
              <w:pStyle w:val="Paragraph"/>
              <w:ind w:firstLine="0"/>
              <w:jc w:val="center"/>
            </w:pPr>
            <w:r w:rsidRPr="002579AD">
              <w:rPr>
                <w:noProof/>
                <w:color w:val="333333"/>
              </w:rPr>
              <w:drawing>
                <wp:inline distT="0" distB="0" distL="0" distR="0" wp14:anchorId="1873DC63" wp14:editId="1D2B077A">
                  <wp:extent cx="2289440" cy="2243455"/>
                  <wp:effectExtent l="0" t="0" r="0" b="4445"/>
                  <wp:docPr id="1293486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86422" name=""/>
                          <pic:cNvPicPr/>
                        </pic:nvPicPr>
                        <pic:blipFill rotWithShape="1">
                          <a:blip r:embed="rId17"/>
                          <a:srcRect t="1" b="-274"/>
                          <a:stretch/>
                        </pic:blipFill>
                        <pic:spPr bwMode="auto">
                          <a:xfrm>
                            <a:off x="0" y="0"/>
                            <a:ext cx="2378176" cy="2330409"/>
                          </a:xfrm>
                          <a:prstGeom prst="rect">
                            <a:avLst/>
                          </a:prstGeom>
                          <a:ln>
                            <a:noFill/>
                          </a:ln>
                          <a:extLst>
                            <a:ext uri="{53640926-AAD7-44D8-BBD7-CCE9431645EC}">
                              <a14:shadowObscured xmlns:a14="http://schemas.microsoft.com/office/drawing/2010/main"/>
                            </a:ext>
                          </a:extLst>
                        </pic:spPr>
                      </pic:pic>
                    </a:graphicData>
                  </a:graphic>
                </wp:inline>
              </w:drawing>
            </w:r>
          </w:p>
        </w:tc>
        <w:tc>
          <w:tcPr>
            <w:tcW w:w="2805" w:type="dxa"/>
          </w:tcPr>
          <w:p w14:paraId="70F77834" w14:textId="77777777" w:rsidR="00BF6056" w:rsidRPr="002579AD" w:rsidRDefault="00BF6056" w:rsidP="00BF6056">
            <w:pPr>
              <w:pStyle w:val="Paragraph"/>
              <w:ind w:firstLine="0"/>
              <w:jc w:val="center"/>
              <w:rPr>
                <w:noProof/>
                <w:color w:val="333333"/>
              </w:rPr>
            </w:pPr>
            <w:r w:rsidRPr="002579AD">
              <w:rPr>
                <w:noProof/>
                <w:color w:val="333333"/>
              </w:rPr>
              <w:drawing>
                <wp:inline distT="0" distB="0" distL="0" distR="0" wp14:anchorId="2F0B60B2" wp14:editId="6AEFB030">
                  <wp:extent cx="1441722" cy="1113058"/>
                  <wp:effectExtent l="0" t="0" r="6350" b="0"/>
                  <wp:docPr id="1173215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15746" name=""/>
                          <pic:cNvPicPr/>
                        </pic:nvPicPr>
                        <pic:blipFill rotWithShape="1">
                          <a:blip r:embed="rId18"/>
                          <a:srcRect t="1320" r="1018" b="1945"/>
                          <a:stretch/>
                        </pic:blipFill>
                        <pic:spPr bwMode="auto">
                          <a:xfrm>
                            <a:off x="0" y="0"/>
                            <a:ext cx="1457275" cy="1125066"/>
                          </a:xfrm>
                          <a:prstGeom prst="rect">
                            <a:avLst/>
                          </a:prstGeom>
                          <a:ln>
                            <a:noFill/>
                          </a:ln>
                          <a:extLst>
                            <a:ext uri="{53640926-AAD7-44D8-BBD7-CCE9431645EC}">
                              <a14:shadowObscured xmlns:a14="http://schemas.microsoft.com/office/drawing/2010/main"/>
                            </a:ext>
                          </a:extLst>
                        </pic:spPr>
                      </pic:pic>
                    </a:graphicData>
                  </a:graphic>
                </wp:inline>
              </w:drawing>
            </w:r>
          </w:p>
          <w:p w14:paraId="3F716EB9" w14:textId="688C1540" w:rsidR="00BF6056" w:rsidRPr="002579AD" w:rsidRDefault="00BF6056" w:rsidP="00BF6056">
            <w:pPr>
              <w:pStyle w:val="Paragraph"/>
              <w:ind w:firstLine="0"/>
              <w:jc w:val="center"/>
              <w:rPr>
                <w:noProof/>
                <w:color w:val="333333"/>
              </w:rPr>
            </w:pPr>
            <w:r w:rsidRPr="002579AD">
              <w:rPr>
                <w:noProof/>
                <w:color w:val="333333"/>
              </w:rPr>
              <w:drawing>
                <wp:inline distT="0" distB="0" distL="0" distR="0" wp14:anchorId="61182DD0" wp14:editId="78DD763E">
                  <wp:extent cx="1452670" cy="1129524"/>
                  <wp:effectExtent l="0" t="0" r="0" b="0"/>
                  <wp:docPr id="608099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99718" name=""/>
                          <pic:cNvPicPr/>
                        </pic:nvPicPr>
                        <pic:blipFill rotWithShape="1">
                          <a:blip r:embed="rId19"/>
                          <a:srcRect t="1215" r="1070" b="1874"/>
                          <a:stretch/>
                        </pic:blipFill>
                        <pic:spPr bwMode="auto">
                          <a:xfrm>
                            <a:off x="0" y="0"/>
                            <a:ext cx="1478707" cy="1149769"/>
                          </a:xfrm>
                          <a:prstGeom prst="rect">
                            <a:avLst/>
                          </a:prstGeom>
                          <a:ln>
                            <a:noFill/>
                          </a:ln>
                          <a:extLst>
                            <a:ext uri="{53640926-AAD7-44D8-BBD7-CCE9431645EC}">
                              <a14:shadowObscured xmlns:a14="http://schemas.microsoft.com/office/drawing/2010/main"/>
                            </a:ext>
                          </a:extLst>
                        </pic:spPr>
                      </pic:pic>
                    </a:graphicData>
                  </a:graphic>
                </wp:inline>
              </w:drawing>
            </w:r>
          </w:p>
        </w:tc>
      </w:tr>
      <w:tr w:rsidR="00BF6056" w:rsidRPr="002579AD" w14:paraId="33B10D58" w14:textId="7DB17CC1" w:rsidTr="00BF6056">
        <w:tc>
          <w:tcPr>
            <w:tcW w:w="2796" w:type="dxa"/>
          </w:tcPr>
          <w:p w14:paraId="64AD0273" w14:textId="280005E5" w:rsidR="00BF6056" w:rsidRPr="002579AD" w:rsidRDefault="00BF6056" w:rsidP="00BF6056">
            <w:pPr>
              <w:pStyle w:val="Paragraph"/>
              <w:ind w:firstLine="0"/>
              <w:jc w:val="center"/>
              <w:rPr>
                <w:noProof/>
                <w:sz w:val="18"/>
                <w:szCs w:val="18"/>
              </w:rPr>
            </w:pPr>
            <w:r w:rsidRPr="002579AD">
              <w:rPr>
                <w:b/>
                <w:sz w:val="18"/>
                <w:szCs w:val="18"/>
              </w:rPr>
              <w:t xml:space="preserve">FIGURE </w:t>
            </w:r>
            <w:r w:rsidR="002F74BC">
              <w:rPr>
                <w:b/>
                <w:sz w:val="18"/>
                <w:szCs w:val="18"/>
              </w:rPr>
              <w:t>5</w:t>
            </w:r>
            <w:r w:rsidRPr="002579AD">
              <w:rPr>
                <w:sz w:val="18"/>
                <w:szCs w:val="18"/>
              </w:rPr>
              <w:t>. Create Module</w:t>
            </w:r>
          </w:p>
        </w:tc>
        <w:tc>
          <w:tcPr>
            <w:tcW w:w="3975" w:type="dxa"/>
          </w:tcPr>
          <w:p w14:paraId="5C43E4E5" w14:textId="20E3209E" w:rsidR="00BF6056" w:rsidRPr="002579AD" w:rsidRDefault="00BF6056" w:rsidP="00BF6056">
            <w:pPr>
              <w:pStyle w:val="Paragraph"/>
              <w:ind w:firstLine="0"/>
              <w:jc w:val="center"/>
              <w:rPr>
                <w:noProof/>
                <w:color w:val="333333"/>
                <w:sz w:val="18"/>
                <w:szCs w:val="18"/>
              </w:rPr>
            </w:pPr>
            <w:r w:rsidRPr="002579AD">
              <w:rPr>
                <w:b/>
                <w:sz w:val="18"/>
                <w:szCs w:val="18"/>
              </w:rPr>
              <w:t xml:space="preserve">FIGURE </w:t>
            </w:r>
            <w:r w:rsidR="002F74BC">
              <w:rPr>
                <w:b/>
                <w:sz w:val="18"/>
                <w:szCs w:val="18"/>
              </w:rPr>
              <w:t>6</w:t>
            </w:r>
            <w:r w:rsidRPr="002579AD">
              <w:rPr>
                <w:sz w:val="18"/>
                <w:szCs w:val="18"/>
              </w:rPr>
              <w:t>. Process Module</w:t>
            </w:r>
          </w:p>
        </w:tc>
        <w:tc>
          <w:tcPr>
            <w:tcW w:w="2805" w:type="dxa"/>
          </w:tcPr>
          <w:p w14:paraId="1D0BF83E" w14:textId="405F8E9D" w:rsidR="00BF6056" w:rsidRPr="002579AD" w:rsidRDefault="00BF6056" w:rsidP="00BF6056">
            <w:pPr>
              <w:pStyle w:val="Paragraph"/>
              <w:ind w:firstLine="0"/>
              <w:jc w:val="center"/>
              <w:rPr>
                <w:b/>
                <w:sz w:val="18"/>
                <w:szCs w:val="18"/>
              </w:rPr>
            </w:pPr>
            <w:r w:rsidRPr="002579AD">
              <w:rPr>
                <w:b/>
                <w:sz w:val="18"/>
                <w:szCs w:val="18"/>
              </w:rPr>
              <w:t xml:space="preserve">FIGURE </w:t>
            </w:r>
            <w:r w:rsidR="002F74BC">
              <w:rPr>
                <w:b/>
                <w:sz w:val="18"/>
                <w:szCs w:val="18"/>
              </w:rPr>
              <w:t>7</w:t>
            </w:r>
            <w:r w:rsidRPr="002579AD">
              <w:rPr>
                <w:sz w:val="18"/>
                <w:szCs w:val="18"/>
              </w:rPr>
              <w:t>. Assign Module</w:t>
            </w:r>
          </w:p>
        </w:tc>
      </w:tr>
    </w:tbl>
    <w:p w14:paraId="1994C3FA" w14:textId="77777777" w:rsidR="00F83FD5" w:rsidRPr="002579AD" w:rsidRDefault="00F83FD5" w:rsidP="00F83FD5">
      <w:pPr>
        <w:pStyle w:val="Paragraph"/>
      </w:pPr>
    </w:p>
    <w:p w14:paraId="0D0CB6C1" w14:textId="68E4B9CC" w:rsidR="00F83FD5" w:rsidRPr="002579AD" w:rsidRDefault="00F83FD5" w:rsidP="00F83FD5">
      <w:pPr>
        <w:pStyle w:val="Paragraph"/>
        <w:ind w:firstLine="0"/>
        <w:rPr>
          <w:b/>
          <w:bCs/>
          <w:iCs/>
          <w:color w:val="333333"/>
        </w:rPr>
      </w:pPr>
      <w:r w:rsidRPr="002579AD">
        <w:rPr>
          <w:b/>
          <w:bCs/>
          <w:iCs/>
          <w:color w:val="333333"/>
        </w:rPr>
        <w:t>Seize and Release Modules</w:t>
      </w:r>
    </w:p>
    <w:p w14:paraId="2AA45B69" w14:textId="6698C003" w:rsidR="00F83FD5" w:rsidRPr="00282D06" w:rsidRDefault="00F83FD5" w:rsidP="00F83FD5">
      <w:pPr>
        <w:pStyle w:val="Paragraph"/>
        <w:ind w:firstLine="0"/>
        <w:rPr>
          <w:rStyle w:val="Emphasis"/>
        </w:rPr>
      </w:pPr>
      <w:r w:rsidRPr="00282D06">
        <w:rPr>
          <w:rStyle w:val="Emphasis"/>
        </w:rPr>
        <w:t xml:space="preserve">The seize module is used to assign a picker to retrieve items according to the attributes specified in the picklist. When the picker is engaged in order picking, their status is marked as busy. Once the picker has collected the items from the station, they will place them in the staging area. If all items have been picked, the entity will be released from the picker, who will then become idle and wait for the next picklist to arrive before starting the order picking process again. This process is detailed in </w:t>
      </w:r>
      <w:r w:rsidRPr="00282D06">
        <w:rPr>
          <w:rStyle w:val="Emphasis"/>
          <w:b/>
          <w:bCs/>
        </w:rPr>
        <w:t xml:space="preserve">FIGURE </w:t>
      </w:r>
      <w:r w:rsidR="002F74BC">
        <w:rPr>
          <w:rStyle w:val="Emphasis"/>
          <w:b/>
          <w:bCs/>
        </w:rPr>
        <w:t>8</w:t>
      </w:r>
      <w:r w:rsidRPr="00282D06">
        <w:rPr>
          <w:rStyle w:val="Emphasis"/>
        </w:rPr>
        <w:t>.</w:t>
      </w:r>
    </w:p>
    <w:p w14:paraId="64FF41FE" w14:textId="77777777" w:rsidR="00F83FD5" w:rsidRPr="002579AD" w:rsidRDefault="00F83FD5" w:rsidP="00F83FD5">
      <w:pPr>
        <w:pStyle w:val="Paragraph"/>
        <w:ind w:firstLine="0"/>
        <w:rPr>
          <w:color w:val="333333"/>
        </w:rPr>
      </w:pPr>
    </w:p>
    <w:p w14:paraId="2DC23AEC" w14:textId="7E538416" w:rsidR="00F83FD5" w:rsidRPr="002579AD" w:rsidRDefault="00F83FD5" w:rsidP="00F83FD5">
      <w:pPr>
        <w:pStyle w:val="Paragraph"/>
        <w:ind w:firstLine="0"/>
        <w:rPr>
          <w:b/>
          <w:bCs/>
          <w:iCs/>
          <w:color w:val="333333"/>
        </w:rPr>
      </w:pPr>
      <w:r w:rsidRPr="002579AD">
        <w:rPr>
          <w:b/>
          <w:bCs/>
          <w:iCs/>
          <w:color w:val="333333"/>
        </w:rPr>
        <w:t>Station and Route Modules</w:t>
      </w:r>
    </w:p>
    <w:p w14:paraId="4E9463B7" w14:textId="7CB98F98" w:rsidR="00F83FD5" w:rsidRPr="00282D06" w:rsidRDefault="00F83FD5" w:rsidP="00F83FD5">
      <w:pPr>
        <w:pStyle w:val="Paragraph"/>
        <w:ind w:firstLine="0"/>
        <w:rPr>
          <w:rStyle w:val="Emphasis"/>
        </w:rPr>
      </w:pPr>
      <w:r w:rsidRPr="00282D06">
        <w:rPr>
          <w:rStyle w:val="Emphasis"/>
        </w:rPr>
        <w:t xml:space="preserve">The station module is used to identify the location of stations within the warehouse. Each station in the warehouse is assigned an identity through this module, allowing the picker to navigate to the appropriate station after passing through the seize module. The route module, on the other hand, is used to define the path the picker will take to retrieve items according to the picklist. </w:t>
      </w:r>
      <w:r w:rsidR="0033314D" w:rsidRPr="00282D06">
        <w:rPr>
          <w:rStyle w:val="Emphasis"/>
        </w:rPr>
        <w:t xml:space="preserve">This module needs the travel distances from the starting point to each warehouse station, as illustrated in </w:t>
      </w:r>
      <w:r w:rsidRPr="00282D06">
        <w:rPr>
          <w:rStyle w:val="Emphasis"/>
          <w:b/>
          <w:bCs/>
        </w:rPr>
        <w:t xml:space="preserve">FIGURE </w:t>
      </w:r>
      <w:r w:rsidR="002F74BC">
        <w:rPr>
          <w:rStyle w:val="Emphasis"/>
          <w:b/>
          <w:bCs/>
        </w:rPr>
        <w:t>9</w:t>
      </w:r>
      <w:r w:rsidRPr="00282D06">
        <w:rPr>
          <w:rStyle w:val="Emphasis"/>
        </w:rPr>
        <w:t>.</w:t>
      </w:r>
    </w:p>
    <w:p w14:paraId="0E0B45F1" w14:textId="77777777" w:rsidR="00BF6056" w:rsidRPr="002579AD" w:rsidRDefault="00BF6056" w:rsidP="00F83FD5">
      <w:pPr>
        <w:pStyle w:val="Paragraph"/>
        <w:ind w:firstLine="0"/>
        <w:rPr>
          <w:b/>
          <w:bCs/>
          <w:color w:val="33333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4676"/>
      </w:tblGrid>
      <w:tr w:rsidR="00BF6056" w:rsidRPr="002579AD" w14:paraId="49E6A714" w14:textId="77777777" w:rsidTr="00BF6056">
        <w:tc>
          <w:tcPr>
            <w:tcW w:w="4788" w:type="dxa"/>
          </w:tcPr>
          <w:p w14:paraId="4D0C6635" w14:textId="13AA9143" w:rsidR="00BF6056" w:rsidRPr="002579AD" w:rsidRDefault="00BF6056" w:rsidP="00BF6056">
            <w:pPr>
              <w:pStyle w:val="Paragraph"/>
              <w:ind w:firstLine="0"/>
              <w:jc w:val="center"/>
            </w:pPr>
            <w:r w:rsidRPr="002579AD">
              <w:rPr>
                <w:noProof/>
                <w:color w:val="333333"/>
              </w:rPr>
              <w:drawing>
                <wp:inline distT="0" distB="0" distL="0" distR="0" wp14:anchorId="22457E55" wp14:editId="03EB4C73">
                  <wp:extent cx="1733660" cy="1105407"/>
                  <wp:effectExtent l="0" t="0" r="0" b="0"/>
                  <wp:docPr id="381297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97556" name=""/>
                          <pic:cNvPicPr/>
                        </pic:nvPicPr>
                        <pic:blipFill>
                          <a:blip r:embed="rId20"/>
                          <a:stretch>
                            <a:fillRect/>
                          </a:stretch>
                        </pic:blipFill>
                        <pic:spPr>
                          <a:xfrm>
                            <a:off x="0" y="0"/>
                            <a:ext cx="1740707" cy="1109900"/>
                          </a:xfrm>
                          <a:prstGeom prst="rect">
                            <a:avLst/>
                          </a:prstGeom>
                        </pic:spPr>
                      </pic:pic>
                    </a:graphicData>
                  </a:graphic>
                </wp:inline>
              </w:drawing>
            </w:r>
            <w:r w:rsidRPr="002579AD">
              <w:rPr>
                <w:noProof/>
                <w:color w:val="333333"/>
              </w:rPr>
              <w:drawing>
                <wp:inline distT="0" distB="0" distL="0" distR="0" wp14:anchorId="37374B3A" wp14:editId="2C4B0B0D">
                  <wp:extent cx="1654376" cy="1144949"/>
                  <wp:effectExtent l="0" t="0" r="3175" b="0"/>
                  <wp:docPr id="456210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10321" name=""/>
                          <pic:cNvPicPr/>
                        </pic:nvPicPr>
                        <pic:blipFill>
                          <a:blip r:embed="rId21"/>
                          <a:stretch>
                            <a:fillRect/>
                          </a:stretch>
                        </pic:blipFill>
                        <pic:spPr>
                          <a:xfrm>
                            <a:off x="0" y="0"/>
                            <a:ext cx="1696781" cy="1174296"/>
                          </a:xfrm>
                          <a:prstGeom prst="rect">
                            <a:avLst/>
                          </a:prstGeom>
                        </pic:spPr>
                      </pic:pic>
                    </a:graphicData>
                  </a:graphic>
                </wp:inline>
              </w:drawing>
            </w:r>
          </w:p>
        </w:tc>
        <w:tc>
          <w:tcPr>
            <w:tcW w:w="4788" w:type="dxa"/>
          </w:tcPr>
          <w:p w14:paraId="1C752970" w14:textId="77777777" w:rsidR="00BF6056" w:rsidRPr="002579AD" w:rsidRDefault="00BF6056" w:rsidP="00BF6056">
            <w:pPr>
              <w:pStyle w:val="Paragraph"/>
              <w:ind w:firstLine="0"/>
              <w:jc w:val="center"/>
              <w:rPr>
                <w:b/>
                <w:bCs/>
              </w:rPr>
            </w:pPr>
            <w:r w:rsidRPr="002579AD">
              <w:rPr>
                <w:noProof/>
                <w:color w:val="333333"/>
              </w:rPr>
              <w:drawing>
                <wp:inline distT="0" distB="0" distL="0" distR="0" wp14:anchorId="25E59163" wp14:editId="5B97C20E">
                  <wp:extent cx="1146964" cy="1190023"/>
                  <wp:effectExtent l="0" t="0" r="0" b="0"/>
                  <wp:docPr id="1898585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85267" name=""/>
                          <pic:cNvPicPr/>
                        </pic:nvPicPr>
                        <pic:blipFill>
                          <a:blip r:embed="rId22"/>
                          <a:stretch>
                            <a:fillRect/>
                          </a:stretch>
                        </pic:blipFill>
                        <pic:spPr>
                          <a:xfrm>
                            <a:off x="0" y="0"/>
                            <a:ext cx="1156249" cy="1199657"/>
                          </a:xfrm>
                          <a:prstGeom prst="rect">
                            <a:avLst/>
                          </a:prstGeom>
                        </pic:spPr>
                      </pic:pic>
                    </a:graphicData>
                  </a:graphic>
                </wp:inline>
              </w:drawing>
            </w:r>
          </w:p>
          <w:p w14:paraId="6FB9E72D" w14:textId="55C3650F" w:rsidR="00BF6056" w:rsidRPr="002579AD" w:rsidRDefault="00BF6056" w:rsidP="00BF6056">
            <w:pPr>
              <w:pStyle w:val="Paragraph"/>
              <w:ind w:firstLine="0"/>
              <w:jc w:val="center"/>
              <w:rPr>
                <w:b/>
                <w:bCs/>
              </w:rPr>
            </w:pPr>
            <w:r w:rsidRPr="002579AD">
              <w:rPr>
                <w:noProof/>
                <w:color w:val="333333"/>
              </w:rPr>
              <w:drawing>
                <wp:inline distT="0" distB="0" distL="0" distR="0" wp14:anchorId="4408D334" wp14:editId="2BF52DBE">
                  <wp:extent cx="1633235" cy="1058855"/>
                  <wp:effectExtent l="0" t="0" r="5080" b="8255"/>
                  <wp:docPr id="1923816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16462" name=""/>
                          <pic:cNvPicPr/>
                        </pic:nvPicPr>
                        <pic:blipFill>
                          <a:blip r:embed="rId23"/>
                          <a:stretch>
                            <a:fillRect/>
                          </a:stretch>
                        </pic:blipFill>
                        <pic:spPr>
                          <a:xfrm>
                            <a:off x="0" y="0"/>
                            <a:ext cx="1649962" cy="1069699"/>
                          </a:xfrm>
                          <a:prstGeom prst="rect">
                            <a:avLst/>
                          </a:prstGeom>
                        </pic:spPr>
                      </pic:pic>
                    </a:graphicData>
                  </a:graphic>
                </wp:inline>
              </w:drawing>
            </w:r>
          </w:p>
        </w:tc>
      </w:tr>
      <w:tr w:rsidR="00BF6056" w:rsidRPr="002579AD" w14:paraId="47123072" w14:textId="77777777" w:rsidTr="00BF6056">
        <w:tc>
          <w:tcPr>
            <w:tcW w:w="4788" w:type="dxa"/>
          </w:tcPr>
          <w:p w14:paraId="30A47C50" w14:textId="635519B4" w:rsidR="00BF6056" w:rsidRPr="002579AD" w:rsidRDefault="00BF6056" w:rsidP="00BF6056">
            <w:pPr>
              <w:pStyle w:val="ListParagraph"/>
              <w:spacing w:after="0"/>
              <w:ind w:left="66"/>
              <w:jc w:val="center"/>
              <w:rPr>
                <w:rFonts w:ascii="Times New Roman" w:hAnsi="Times New Roman" w:cs="Times New Roman"/>
                <w:color w:val="333333"/>
                <w:sz w:val="18"/>
                <w:szCs w:val="18"/>
              </w:rPr>
            </w:pPr>
            <w:r w:rsidRPr="002579AD">
              <w:rPr>
                <w:rFonts w:ascii="Times New Roman" w:hAnsi="Times New Roman" w:cs="Times New Roman"/>
                <w:b/>
                <w:bCs/>
                <w:sz w:val="18"/>
                <w:szCs w:val="18"/>
              </w:rPr>
              <w:t xml:space="preserve">FIGURE </w:t>
            </w:r>
            <w:r w:rsidR="002F74BC">
              <w:rPr>
                <w:rFonts w:ascii="Times New Roman" w:hAnsi="Times New Roman" w:cs="Times New Roman"/>
                <w:b/>
                <w:bCs/>
                <w:sz w:val="18"/>
                <w:szCs w:val="18"/>
              </w:rPr>
              <w:t>8</w:t>
            </w:r>
            <w:r w:rsidRPr="002579AD">
              <w:rPr>
                <w:rFonts w:ascii="Times New Roman" w:hAnsi="Times New Roman" w:cs="Times New Roman"/>
                <w:b/>
                <w:bCs/>
                <w:sz w:val="18"/>
                <w:szCs w:val="18"/>
              </w:rPr>
              <w:t>.</w:t>
            </w:r>
            <w:r w:rsidRPr="002579AD">
              <w:rPr>
                <w:rFonts w:ascii="Times New Roman" w:hAnsi="Times New Roman" w:cs="Times New Roman"/>
                <w:b/>
                <w:bCs/>
                <w:color w:val="333333"/>
                <w:sz w:val="18"/>
                <w:szCs w:val="18"/>
              </w:rPr>
              <w:t xml:space="preserve"> </w:t>
            </w:r>
            <w:r w:rsidRPr="002579AD">
              <w:rPr>
                <w:rFonts w:ascii="Times New Roman" w:hAnsi="Times New Roman" w:cs="Times New Roman"/>
                <w:color w:val="333333"/>
                <w:sz w:val="18"/>
                <w:szCs w:val="18"/>
              </w:rPr>
              <w:t>Seize &amp; Release Module</w:t>
            </w:r>
          </w:p>
        </w:tc>
        <w:tc>
          <w:tcPr>
            <w:tcW w:w="4788" w:type="dxa"/>
          </w:tcPr>
          <w:p w14:paraId="3141DEEE" w14:textId="5E803EED" w:rsidR="00BF6056" w:rsidRPr="002579AD" w:rsidRDefault="00BF6056" w:rsidP="00BF6056">
            <w:pPr>
              <w:pStyle w:val="ListParagraph"/>
              <w:spacing w:after="0"/>
              <w:ind w:left="66"/>
              <w:jc w:val="center"/>
              <w:rPr>
                <w:rFonts w:ascii="Times New Roman" w:hAnsi="Times New Roman" w:cs="Times New Roman"/>
                <w:color w:val="333333"/>
                <w:sz w:val="18"/>
                <w:szCs w:val="18"/>
              </w:rPr>
            </w:pPr>
            <w:r w:rsidRPr="002579AD">
              <w:rPr>
                <w:rFonts w:ascii="Times New Roman" w:hAnsi="Times New Roman" w:cs="Times New Roman"/>
                <w:b/>
                <w:bCs/>
                <w:sz w:val="18"/>
                <w:szCs w:val="18"/>
              </w:rPr>
              <w:t xml:space="preserve">FIGURE </w:t>
            </w:r>
            <w:r w:rsidR="002F74BC">
              <w:rPr>
                <w:rFonts w:ascii="Times New Roman" w:hAnsi="Times New Roman" w:cs="Times New Roman"/>
                <w:b/>
                <w:bCs/>
                <w:sz w:val="18"/>
                <w:szCs w:val="18"/>
              </w:rPr>
              <w:t>9</w:t>
            </w:r>
            <w:r w:rsidRPr="002579AD">
              <w:rPr>
                <w:rFonts w:ascii="Times New Roman" w:hAnsi="Times New Roman" w:cs="Times New Roman"/>
                <w:b/>
                <w:bCs/>
                <w:sz w:val="18"/>
                <w:szCs w:val="18"/>
              </w:rPr>
              <w:t>.</w:t>
            </w:r>
            <w:r w:rsidRPr="002579AD">
              <w:rPr>
                <w:rFonts w:ascii="Times New Roman" w:hAnsi="Times New Roman" w:cs="Times New Roman"/>
                <w:color w:val="333333"/>
                <w:sz w:val="18"/>
                <w:szCs w:val="18"/>
              </w:rPr>
              <w:t xml:space="preserve"> Station &amp; Route Module</w:t>
            </w:r>
          </w:p>
        </w:tc>
      </w:tr>
    </w:tbl>
    <w:p w14:paraId="679F54FC" w14:textId="77777777" w:rsidR="00F83FD5" w:rsidRPr="002F74BC" w:rsidRDefault="00F83FD5" w:rsidP="00F83FD5">
      <w:pPr>
        <w:pStyle w:val="Heading1"/>
        <w:rPr>
          <w:rStyle w:val="Emphasis"/>
          <w:szCs w:val="24"/>
        </w:rPr>
      </w:pPr>
      <w:r w:rsidRPr="002F74BC">
        <w:rPr>
          <w:rStyle w:val="Emphasis"/>
          <w:szCs w:val="24"/>
        </w:rPr>
        <w:t>RESULTS AND DISCUSSION</w:t>
      </w:r>
    </w:p>
    <w:p w14:paraId="00FAF74B" w14:textId="5C9F0F09" w:rsidR="00BF6056" w:rsidRPr="00282D06" w:rsidRDefault="00BF6056" w:rsidP="00BF6056">
      <w:pPr>
        <w:ind w:firstLine="284"/>
        <w:jc w:val="both"/>
        <w:rPr>
          <w:rStyle w:val="Emphasis"/>
          <w:sz w:val="20"/>
        </w:rPr>
      </w:pPr>
      <w:r w:rsidRPr="00282D06">
        <w:rPr>
          <w:rStyle w:val="Emphasis"/>
          <w:sz w:val="20"/>
        </w:rPr>
        <w:t xml:space="preserve">The order picking simulation model has been verified and validated. The simulation results for various scenarios are detailed in </w:t>
      </w:r>
      <w:r w:rsidRPr="00282D06">
        <w:rPr>
          <w:rStyle w:val="Emphasis"/>
          <w:b/>
          <w:bCs/>
          <w:sz w:val="20"/>
        </w:rPr>
        <w:t>TABLE 1</w:t>
      </w:r>
      <w:r w:rsidRPr="00282D06">
        <w:rPr>
          <w:rStyle w:val="Emphasis"/>
          <w:sz w:val="20"/>
        </w:rPr>
        <w:t xml:space="preserve">. and illustrated in </w:t>
      </w:r>
      <w:r w:rsidRPr="00282D06">
        <w:rPr>
          <w:rStyle w:val="Emphasis"/>
          <w:b/>
          <w:bCs/>
          <w:sz w:val="20"/>
        </w:rPr>
        <w:t xml:space="preserve">FIGURE </w:t>
      </w:r>
      <w:r w:rsidR="002F74BC">
        <w:rPr>
          <w:rStyle w:val="Emphasis"/>
          <w:b/>
          <w:bCs/>
          <w:sz w:val="20"/>
        </w:rPr>
        <w:t>10</w:t>
      </w:r>
      <w:r w:rsidRPr="00282D06">
        <w:rPr>
          <w:rStyle w:val="Emphasis"/>
          <w:sz w:val="20"/>
        </w:rPr>
        <w:t xml:space="preserve">. The existing condition, represented by Scenario 1, shows an </w:t>
      </w:r>
      <w:r w:rsidRPr="00282D06">
        <w:rPr>
          <w:rStyle w:val="Emphasis"/>
          <w:sz w:val="20"/>
        </w:rPr>
        <w:lastRenderedPageBreak/>
        <w:t xml:space="preserve">average order picking time of 3.4998 hours per day. In contrast, Scenario 33, which uses a leaf layout with ABC classification, an s-shape route, and 8 pickers, achieves the lowest average order picking time of 1.9961 hours per day. This demonstrates a significant reduction compared to Scenario 1, with a time difference of 1.4537 hours. Conversely, Scenario 16, using a chevron layout without ABC classification, an s-shape route, and 6 pickers, shows the highest average order picking time of 3.9167 hours per day. The chevron layout consistently results in higher average order picking times across all considered aspects compared to the existing layout. In contrast, the leaf layout generally yields the lowest average order picking times compared to both the existing and chevron layouts. Furthermore, implementing ABC classification in any layout has proven to reduce the average order picking time compared to layouts without ABC classification, as seen in Scenario 1 and Scenario 7. Both scenarios use the existing layout, 6 pickers, and an s-shape route, but Scenario 1 does not apply ABC classification while Scenario 7 does, showing a time difference of 0.9979 hours with Scenario 7 achieving the lower time. </w:t>
      </w:r>
    </w:p>
    <w:p w14:paraId="0702BEC3" w14:textId="36EDAA86" w:rsidR="00C033C8" w:rsidRPr="00282D06" w:rsidRDefault="00BF6056" w:rsidP="00BF6056">
      <w:pPr>
        <w:pStyle w:val="Paragraph"/>
        <w:rPr>
          <w:rStyle w:val="Emphasis"/>
        </w:rPr>
      </w:pPr>
      <w:r w:rsidRPr="00282D06">
        <w:rPr>
          <w:rStyle w:val="Emphasis"/>
        </w:rPr>
        <w:t>The number of pickers also affects the order picking time. In every layout, having 8 pickers results in a lower average order picking time compared to having 6 pickers. For instance, Scenario 1 and Scenario 4 use the existing layout without ABC classification and an s-shape route, with Scenario 1 having 6 pickers and Scenario 4 having 8 pickers, showing a time difference of 0.5863 hours. Additionally, the s-shape route consistently results in lower average order picking times compared to the return route. The total travel distance for the s-shape route is shorter than that for the return route in all tested layouts. For example, in the leaf layout, the s-shape route has a total distance 364.9 meters shorter than the return route. The picker utilization aspect also shows a correlation with the order picking time. As the average order picking time decreases, the average picker utilization also decreases. Similarly, increasing the number of pickers reduces the average picker utilization. The leaf layout tends to show the lowest picker utilization compared to the existing and chevron layouts. Based on the simulation results, it can be concluded that non-traditional warehouse layouts, particularly the leaf layout, significantly reduce order picking times. The picker route also impacts the order picking time, with the s-shape route performing better than the return route. However, it is essential to note that the tested warehouse layouts are compatible with the s-shape route.</w:t>
      </w:r>
    </w:p>
    <w:p w14:paraId="3A94D879" w14:textId="77777777" w:rsidR="00BF6056" w:rsidRPr="002579AD" w:rsidRDefault="00BF6056" w:rsidP="00BF6056">
      <w:pPr>
        <w:pStyle w:val="Paragraph"/>
        <w:ind w:firstLine="0"/>
        <w:rPr>
          <w:color w:val="3B3838" w:themeColor="background2" w:themeShade="40"/>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BF6056" w:rsidRPr="002579AD" w14:paraId="4E89C934" w14:textId="77777777" w:rsidTr="0033314D">
        <w:tc>
          <w:tcPr>
            <w:tcW w:w="4788" w:type="dxa"/>
          </w:tcPr>
          <w:p w14:paraId="572436C9" w14:textId="533EB900" w:rsidR="00BF6056" w:rsidRPr="002579AD" w:rsidRDefault="00BF6056" w:rsidP="0033314D">
            <w:pPr>
              <w:pStyle w:val="Paragraph"/>
              <w:ind w:firstLine="0"/>
              <w:jc w:val="center"/>
            </w:pPr>
            <w:r w:rsidRPr="002579AD">
              <w:rPr>
                <w:noProof/>
              </w:rPr>
              <w:drawing>
                <wp:inline distT="0" distB="0" distL="0" distR="0" wp14:anchorId="284C24DF" wp14:editId="3DC1FE07">
                  <wp:extent cx="2880000" cy="1631190"/>
                  <wp:effectExtent l="0" t="0" r="0" b="7620"/>
                  <wp:docPr id="13452225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31190"/>
                          </a:xfrm>
                          <a:prstGeom prst="rect">
                            <a:avLst/>
                          </a:prstGeom>
                          <a:noFill/>
                        </pic:spPr>
                      </pic:pic>
                    </a:graphicData>
                  </a:graphic>
                </wp:inline>
              </w:drawing>
            </w:r>
          </w:p>
        </w:tc>
        <w:tc>
          <w:tcPr>
            <w:tcW w:w="4788" w:type="dxa"/>
          </w:tcPr>
          <w:p w14:paraId="2356A878" w14:textId="103276FF" w:rsidR="00BF6056" w:rsidRPr="002579AD" w:rsidRDefault="00BF6056" w:rsidP="0033314D">
            <w:pPr>
              <w:pStyle w:val="Paragraph"/>
              <w:ind w:firstLine="0"/>
              <w:jc w:val="center"/>
            </w:pPr>
            <w:r w:rsidRPr="002579AD">
              <w:rPr>
                <w:noProof/>
              </w:rPr>
              <w:drawing>
                <wp:inline distT="0" distB="0" distL="0" distR="0" wp14:anchorId="7B0BC723" wp14:editId="0396F0C7">
                  <wp:extent cx="2880000" cy="1626974"/>
                  <wp:effectExtent l="0" t="0" r="0" b="0"/>
                  <wp:docPr id="13327446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6060" b="11900"/>
                          <a:stretch/>
                        </pic:blipFill>
                        <pic:spPr bwMode="auto">
                          <a:xfrm>
                            <a:off x="0" y="0"/>
                            <a:ext cx="2880000" cy="16269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F6056" w:rsidRPr="002579AD" w14:paraId="4FDDB005" w14:textId="77777777" w:rsidTr="0033314D">
        <w:tc>
          <w:tcPr>
            <w:tcW w:w="9576" w:type="dxa"/>
            <w:gridSpan w:val="2"/>
          </w:tcPr>
          <w:p w14:paraId="5B1BAD8C" w14:textId="6FDD4042" w:rsidR="00BF6056" w:rsidRPr="002579AD" w:rsidRDefault="00BF6056" w:rsidP="0033314D">
            <w:pPr>
              <w:pStyle w:val="Paragraph"/>
              <w:ind w:firstLine="0"/>
              <w:jc w:val="center"/>
            </w:pPr>
            <w:r w:rsidRPr="002579AD">
              <w:rPr>
                <w:noProof/>
              </w:rPr>
              <w:drawing>
                <wp:inline distT="0" distB="0" distL="0" distR="0" wp14:anchorId="15F72561" wp14:editId="5E08EE04">
                  <wp:extent cx="2880000" cy="1926249"/>
                  <wp:effectExtent l="0" t="0" r="0" b="0"/>
                  <wp:docPr id="8023213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926249"/>
                          </a:xfrm>
                          <a:prstGeom prst="rect">
                            <a:avLst/>
                          </a:prstGeom>
                          <a:noFill/>
                        </pic:spPr>
                      </pic:pic>
                    </a:graphicData>
                  </a:graphic>
                </wp:inline>
              </w:drawing>
            </w:r>
          </w:p>
        </w:tc>
      </w:tr>
    </w:tbl>
    <w:p w14:paraId="7F8EBAB0" w14:textId="29428569" w:rsidR="00BF6056" w:rsidRPr="002579AD" w:rsidRDefault="00BF6056" w:rsidP="00BF6056">
      <w:pPr>
        <w:pStyle w:val="FigureCaption"/>
      </w:pPr>
      <w:r w:rsidRPr="002579AD">
        <w:rPr>
          <w:b/>
        </w:rPr>
        <w:t xml:space="preserve">FIGURE </w:t>
      </w:r>
      <w:r w:rsidR="002F74BC">
        <w:rPr>
          <w:b/>
        </w:rPr>
        <w:t>10</w:t>
      </w:r>
      <w:r w:rsidRPr="002579AD">
        <w:t>. Simulation Result</w:t>
      </w:r>
    </w:p>
    <w:p w14:paraId="488462FA" w14:textId="0E1A7B8B" w:rsidR="00EA50A7" w:rsidRPr="002579AD" w:rsidRDefault="00EA50A7" w:rsidP="009A7BC2">
      <w:pPr>
        <w:pStyle w:val="Heading1"/>
        <w:rPr>
          <w:color w:val="FF0000"/>
          <w:sz w:val="20"/>
        </w:rPr>
      </w:pPr>
      <w:r w:rsidRPr="002579AD">
        <w:t>CONCLUSIONS</w:t>
      </w:r>
    </w:p>
    <w:p w14:paraId="69A8AAB9" w14:textId="6A369D63" w:rsidR="00EA50A7" w:rsidRPr="002579AD" w:rsidRDefault="00BF6056" w:rsidP="00CA3BBC">
      <w:pPr>
        <w:pStyle w:val="Paragraphnumbered"/>
        <w:numPr>
          <w:ilvl w:val="0"/>
          <w:numId w:val="0"/>
        </w:numPr>
        <w:ind w:firstLine="284"/>
      </w:pPr>
      <w:r w:rsidRPr="002579AD">
        <w:rPr>
          <w:rStyle w:val="Emphasis"/>
        </w:rPr>
        <w:t xml:space="preserve">This study focuses on the implementation of chevron layout, leaf layout, s-shape picker route, and return picker route using a discrete event simulation model in Arena Software to minimize order picking time in warehouse. </w:t>
      </w:r>
      <w:r w:rsidRPr="002579AD">
        <w:rPr>
          <w:rStyle w:val="Emphasis"/>
        </w:rPr>
        <w:lastRenderedPageBreak/>
        <w:t>Additionally, ABC classification and varying numbers of pickers are also considered in this research, resulting in 36 simulation scenarios. Among these scenarios, Scenario 33 achieves the lowest average order picking time of 1.9961 hours per day. Based on the simulation results, it can be concluded that the leaf layout provides the lowest order picking time, with a reduction of 3% – 49% compared to the existing and chevron layouts. The implementation of ABC classification also proves to reduce the average order picking time by 28% – 36% across all layouts. For the picker routes, the s-shape route shows the shortest travel distance, with a reduction of 19% – 45% compared to the return route across each layout. However, the study's limitations such as human error, various warehouse size and various order picking policy, and its focus on specific layouts and picker routes, potentially overlooking other effective strategies. Future research could address these gaps by exploring additional non-traditional warehouse layouts, consider scenarios such as single pickup or out-of-stock products, and also considering special treatment to specific product such as dangerous goods or perishable goods. Examining these factors can provide further insights into optimizing order picking efficiency and adapting strategies to various operational challenges.</w:t>
      </w:r>
    </w:p>
    <w:p w14:paraId="48D51471" w14:textId="6AE8AAD2" w:rsidR="00CB1FE9" w:rsidRPr="002579AD" w:rsidRDefault="00CB1FE9" w:rsidP="00CB1FE9">
      <w:pPr>
        <w:pStyle w:val="Heading1"/>
        <w:rPr>
          <w:color w:val="FF0000"/>
        </w:rPr>
      </w:pPr>
      <w:r w:rsidRPr="002579AD">
        <w:t>Acknowledgments</w:t>
      </w:r>
    </w:p>
    <w:p w14:paraId="542949F5" w14:textId="5936F943" w:rsidR="009A7BC2" w:rsidRPr="00282D06" w:rsidRDefault="0033314D" w:rsidP="009A7BC2">
      <w:pPr>
        <w:pStyle w:val="Paragraph"/>
        <w:rPr>
          <w:rStyle w:val="Emphasis"/>
        </w:rPr>
      </w:pPr>
      <w:r w:rsidRPr="00282D06">
        <w:rPr>
          <w:rStyle w:val="Emphasis"/>
        </w:rPr>
        <w:t xml:space="preserve">This study is supported and financed by Universitas </w:t>
      </w:r>
      <w:proofErr w:type="spellStart"/>
      <w:r w:rsidRPr="00282D06">
        <w:rPr>
          <w:rStyle w:val="Emphasis"/>
        </w:rPr>
        <w:t>Internasional</w:t>
      </w:r>
      <w:proofErr w:type="spellEnd"/>
      <w:r w:rsidRPr="00282D06">
        <w:rPr>
          <w:rStyle w:val="Emphasis"/>
        </w:rPr>
        <w:t xml:space="preserve"> Semen Indonesia under the HRKK Grant Program. Acknowledgments extend to prior researchers whose findings contributed to this paper.</w:t>
      </w:r>
    </w:p>
    <w:p w14:paraId="29F71B7A" w14:textId="68095033" w:rsidR="00EA50A7" w:rsidRPr="002579AD" w:rsidRDefault="00EA50A7" w:rsidP="009A7BC2">
      <w:pPr>
        <w:pStyle w:val="Heading1"/>
      </w:pPr>
      <w:r w:rsidRPr="002579AD">
        <w:t>References</w:t>
      </w:r>
    </w:p>
    <w:p w14:paraId="6D1694CD" w14:textId="77777777" w:rsidR="002579AD" w:rsidRPr="008E6CB6" w:rsidRDefault="00C56C4F" w:rsidP="00C35E00">
      <w:pPr>
        <w:pStyle w:val="EndNoteBibliography"/>
        <w:ind w:left="714" w:hanging="357"/>
      </w:pPr>
      <w:r w:rsidRPr="008E6CB6">
        <w:rPr>
          <w:rFonts w:eastAsia="Calibri"/>
        </w:rPr>
        <w:fldChar w:fldCharType="begin"/>
      </w:r>
      <w:r w:rsidRPr="008E6CB6">
        <w:rPr>
          <w:rFonts w:eastAsia="Calibri"/>
        </w:rPr>
        <w:instrText xml:space="preserve"> ADDIN EN.REFLIST </w:instrText>
      </w:r>
      <w:r w:rsidRPr="008E6CB6">
        <w:rPr>
          <w:rFonts w:eastAsia="Calibri"/>
        </w:rPr>
        <w:fldChar w:fldCharType="separate"/>
      </w:r>
      <w:r w:rsidR="002579AD" w:rsidRPr="008E6CB6">
        <w:t>1.</w:t>
      </w:r>
      <w:r w:rsidR="002579AD" w:rsidRPr="008E6CB6">
        <w:tab/>
        <w:t xml:space="preserve">Masae, M., C.H. Glock, and P. Vichitkunakorn, A method for efficiently routing order pickers in the leaf warehouse. International Journal of Production Economics, 2021. </w:t>
      </w:r>
      <w:r w:rsidR="002579AD" w:rsidRPr="008E6CB6">
        <w:rPr>
          <w:b/>
        </w:rPr>
        <w:t>234</w:t>
      </w:r>
      <w:r w:rsidR="002579AD" w:rsidRPr="008E6CB6">
        <w:t>: p. 108069.</w:t>
      </w:r>
    </w:p>
    <w:p w14:paraId="28D79E92" w14:textId="77777777" w:rsidR="002579AD" w:rsidRPr="008E6CB6" w:rsidRDefault="002579AD" w:rsidP="00C35E00">
      <w:pPr>
        <w:pStyle w:val="EndNoteBibliography"/>
        <w:ind w:left="714" w:hanging="357"/>
      </w:pPr>
      <w:r w:rsidRPr="008E6CB6">
        <w:t>2.</w:t>
      </w:r>
      <w:r w:rsidRPr="008E6CB6">
        <w:tab/>
        <w:t xml:space="preserve">Zhang, M., E.H. Grosse, and C.H. Glock, Ergonomic and economic evaluation of a collaborative hybrid order picking system. International Journal of Production Economics, 2023. </w:t>
      </w:r>
      <w:r w:rsidRPr="008E6CB6">
        <w:rPr>
          <w:b/>
        </w:rPr>
        <w:t>258</w:t>
      </w:r>
      <w:r w:rsidRPr="008E6CB6">
        <w:t>: p. 108774.</w:t>
      </w:r>
    </w:p>
    <w:p w14:paraId="306E1680" w14:textId="77777777" w:rsidR="002579AD" w:rsidRPr="008E6CB6" w:rsidRDefault="002579AD" w:rsidP="00C35E00">
      <w:pPr>
        <w:pStyle w:val="EndNoteBibliography"/>
        <w:ind w:left="714" w:hanging="357"/>
      </w:pPr>
      <w:r w:rsidRPr="008E6CB6">
        <w:t>3.</w:t>
      </w:r>
      <w:r w:rsidRPr="008E6CB6">
        <w:tab/>
        <w:t xml:space="preserve">Boysen, N., R. De Koster, and F.J.E.J.o.O.R. Weidinger, Warehousing in the e-commerce era: A survey. 2019. </w:t>
      </w:r>
      <w:r w:rsidRPr="008E6CB6">
        <w:rPr>
          <w:b/>
        </w:rPr>
        <w:t>277</w:t>
      </w:r>
      <w:r w:rsidRPr="008E6CB6">
        <w:t>(2): p. 396-411.</w:t>
      </w:r>
    </w:p>
    <w:p w14:paraId="6969D983" w14:textId="77777777" w:rsidR="002579AD" w:rsidRPr="008E6CB6" w:rsidRDefault="002579AD" w:rsidP="00C35E00">
      <w:pPr>
        <w:pStyle w:val="EndNoteBibliography"/>
        <w:ind w:left="714" w:hanging="357"/>
      </w:pPr>
      <w:r w:rsidRPr="008E6CB6">
        <w:t>4.</w:t>
      </w:r>
      <w:r w:rsidRPr="008E6CB6">
        <w:tab/>
        <w:t xml:space="preserve">Engels, T., et al., Exact results for the order picking time distribution under return routing. Operations Research Letters, 2023. </w:t>
      </w:r>
      <w:r w:rsidRPr="008E6CB6">
        <w:rPr>
          <w:b/>
        </w:rPr>
        <w:t>51</w:t>
      </w:r>
      <w:r w:rsidRPr="008E6CB6">
        <w:t>(2): p. 179-186.</w:t>
      </w:r>
    </w:p>
    <w:p w14:paraId="00EEB018" w14:textId="77777777" w:rsidR="002579AD" w:rsidRPr="008E6CB6" w:rsidRDefault="002579AD" w:rsidP="00C35E00">
      <w:pPr>
        <w:pStyle w:val="EndNoteBibliography"/>
        <w:ind w:left="714" w:hanging="357"/>
      </w:pPr>
      <w:r w:rsidRPr="008E6CB6">
        <w:t>5.</w:t>
      </w:r>
      <w:r w:rsidRPr="008E6CB6">
        <w:tab/>
        <w:t xml:space="preserve">Shetty, N., B. Sah, and S.H. Chung, Route optimization for warehouse order picking operations via vehicle routing and simulation. SN Applied Sciences, 2020. </w:t>
      </w:r>
      <w:r w:rsidRPr="008E6CB6">
        <w:rPr>
          <w:b/>
        </w:rPr>
        <w:t>2</w:t>
      </w:r>
      <w:r w:rsidRPr="008E6CB6">
        <w:t>(2): p. 311.</w:t>
      </w:r>
    </w:p>
    <w:p w14:paraId="1E835D22" w14:textId="77777777" w:rsidR="002579AD" w:rsidRPr="008E6CB6" w:rsidRDefault="002579AD" w:rsidP="00C35E00">
      <w:pPr>
        <w:pStyle w:val="EndNoteBibliography"/>
        <w:ind w:left="714" w:hanging="357"/>
      </w:pPr>
      <w:r w:rsidRPr="008E6CB6">
        <w:t>6.</w:t>
      </w:r>
      <w:r w:rsidRPr="008E6CB6">
        <w:tab/>
        <w:t xml:space="preserve">Winkelhaus, S. and E.H. Grosse, Logistics 4.0: a systematic review towards a new logistics system. International Journal of Production Research, 2020. </w:t>
      </w:r>
      <w:r w:rsidRPr="008E6CB6">
        <w:rPr>
          <w:b/>
        </w:rPr>
        <w:t>58</w:t>
      </w:r>
      <w:r w:rsidRPr="008E6CB6">
        <w:t>(1): p. 18-43.</w:t>
      </w:r>
    </w:p>
    <w:p w14:paraId="0290711B" w14:textId="77777777" w:rsidR="002579AD" w:rsidRPr="008E6CB6" w:rsidRDefault="002579AD" w:rsidP="00C35E00">
      <w:pPr>
        <w:pStyle w:val="EndNoteBibliography"/>
        <w:ind w:left="714" w:hanging="357"/>
      </w:pPr>
      <w:r w:rsidRPr="008E6CB6">
        <w:t>7.</w:t>
      </w:r>
      <w:r w:rsidRPr="008E6CB6">
        <w:tab/>
        <w:t xml:space="preserve">Giannikas, V., et al., An interventionist strategy for warehouse order picking: Evidence from two case studies. International Journal of Production Economics, 2017. </w:t>
      </w:r>
      <w:r w:rsidRPr="008E6CB6">
        <w:rPr>
          <w:b/>
        </w:rPr>
        <w:t>189</w:t>
      </w:r>
      <w:r w:rsidRPr="008E6CB6">
        <w:t>: p. 63-76.</w:t>
      </w:r>
    </w:p>
    <w:p w14:paraId="35E7DE0A" w14:textId="77777777" w:rsidR="002579AD" w:rsidRPr="008E6CB6" w:rsidRDefault="002579AD" w:rsidP="00C35E00">
      <w:pPr>
        <w:pStyle w:val="EndNoteBibliography"/>
        <w:ind w:left="714" w:hanging="357"/>
      </w:pPr>
      <w:r w:rsidRPr="008E6CB6">
        <w:t>8.</w:t>
      </w:r>
      <w:r w:rsidRPr="008E6CB6">
        <w:tab/>
        <w:t xml:space="preserve">Tongliang, Z., et al., Upgrading of intelligent warehouse management system based on RFID technology-taking company as an example. 2019. </w:t>
      </w:r>
      <w:r w:rsidRPr="008E6CB6">
        <w:rPr>
          <w:b/>
        </w:rPr>
        <w:t>4</w:t>
      </w:r>
      <w:r w:rsidRPr="008E6CB6">
        <w:t>(3): p. 840-844.</w:t>
      </w:r>
    </w:p>
    <w:p w14:paraId="356D2BE5" w14:textId="77777777" w:rsidR="002579AD" w:rsidRPr="008E6CB6" w:rsidRDefault="002579AD" w:rsidP="00C35E00">
      <w:pPr>
        <w:pStyle w:val="EndNoteBibliography"/>
        <w:ind w:left="714" w:hanging="357"/>
      </w:pPr>
      <w:r w:rsidRPr="008E6CB6">
        <w:t>9.</w:t>
      </w:r>
      <w:r w:rsidRPr="008E6CB6">
        <w:tab/>
        <w:t xml:space="preserve">De Koster, R., T. Le-Duc, and K.J.J.E.j.o.o.r. Roodbergen, Design and control of warehouse order picking: A literature review. 2007. </w:t>
      </w:r>
      <w:r w:rsidRPr="008E6CB6">
        <w:rPr>
          <w:b/>
        </w:rPr>
        <w:t>182</w:t>
      </w:r>
      <w:r w:rsidRPr="008E6CB6">
        <w:t>(2): p. 481-501.</w:t>
      </w:r>
    </w:p>
    <w:p w14:paraId="7981631B" w14:textId="77777777" w:rsidR="002579AD" w:rsidRPr="008E6CB6" w:rsidRDefault="002579AD" w:rsidP="00C35E00">
      <w:pPr>
        <w:pStyle w:val="EndNoteBibliography"/>
        <w:ind w:left="714" w:hanging="357"/>
      </w:pPr>
      <w:r w:rsidRPr="008E6CB6">
        <w:t>10.</w:t>
      </w:r>
      <w:r w:rsidRPr="008E6CB6">
        <w:tab/>
        <w:t xml:space="preserve">Boysen, N., R. de Koster, and D. Füßler, The forgotten sons: Warehousing systems for brick-and-mortar retail chains. European Journal of Operational Research, 2021. </w:t>
      </w:r>
      <w:r w:rsidRPr="008E6CB6">
        <w:rPr>
          <w:b/>
        </w:rPr>
        <w:t>288</w:t>
      </w:r>
      <w:r w:rsidRPr="008E6CB6">
        <w:t>(2): p. 361-381.</w:t>
      </w:r>
    </w:p>
    <w:p w14:paraId="2B7469E5" w14:textId="77777777" w:rsidR="002579AD" w:rsidRPr="008E6CB6" w:rsidRDefault="002579AD" w:rsidP="00C35E00">
      <w:pPr>
        <w:pStyle w:val="EndNoteBibliography"/>
        <w:ind w:left="714" w:hanging="357"/>
      </w:pPr>
      <w:r w:rsidRPr="008E6CB6">
        <w:t>11.</w:t>
      </w:r>
      <w:r w:rsidRPr="008E6CB6">
        <w:tab/>
        <w:t xml:space="preserve">Loske, D., et al., Storage systems’ impact on order picking time: An empirical economic analysis of flow-rack storage systems. International Journal of Production Economics, 2023. </w:t>
      </w:r>
      <w:r w:rsidRPr="008E6CB6">
        <w:rPr>
          <w:b/>
        </w:rPr>
        <w:t>261</w:t>
      </w:r>
      <w:r w:rsidRPr="008E6CB6">
        <w:t>: p. 108887.</w:t>
      </w:r>
    </w:p>
    <w:p w14:paraId="50FBF18C" w14:textId="77777777" w:rsidR="002579AD" w:rsidRPr="008E6CB6" w:rsidRDefault="002579AD" w:rsidP="00C35E00">
      <w:pPr>
        <w:pStyle w:val="EndNoteBibliography"/>
        <w:ind w:left="714" w:hanging="357"/>
      </w:pPr>
      <w:r w:rsidRPr="008E6CB6">
        <w:t>12.</w:t>
      </w:r>
      <w:r w:rsidRPr="008E6CB6">
        <w:tab/>
        <w:t xml:space="preserve">Grosse, E.H., C.H. Glock, and W.P.J.I.j.o.p.r. Neumann, Human factors in order picking: a content analysis of the literature. 2017. </w:t>
      </w:r>
      <w:r w:rsidRPr="008E6CB6">
        <w:rPr>
          <w:b/>
        </w:rPr>
        <w:t>55</w:t>
      </w:r>
      <w:r w:rsidRPr="008E6CB6">
        <w:t>(5): p. 1260-1276.</w:t>
      </w:r>
    </w:p>
    <w:p w14:paraId="61C3A067" w14:textId="77777777" w:rsidR="002579AD" w:rsidRPr="008E6CB6" w:rsidRDefault="002579AD" w:rsidP="00C35E00">
      <w:pPr>
        <w:pStyle w:val="EndNoteBibliography"/>
        <w:ind w:left="714" w:hanging="357"/>
      </w:pPr>
      <w:r w:rsidRPr="008E6CB6">
        <w:t>13.</w:t>
      </w:r>
      <w:r w:rsidRPr="008E6CB6">
        <w:tab/>
        <w:t xml:space="preserve">Öztürkoğlu, Ö. and D. Hoser, A discrete cross aisle design model for order-picking warehouses. European Journal of Operational Research, 2019. </w:t>
      </w:r>
      <w:r w:rsidRPr="008E6CB6">
        <w:rPr>
          <w:b/>
        </w:rPr>
        <w:t>275</w:t>
      </w:r>
      <w:r w:rsidRPr="008E6CB6">
        <w:t>(2): p. 411-430.</w:t>
      </w:r>
    </w:p>
    <w:p w14:paraId="29E98087" w14:textId="77777777" w:rsidR="002579AD" w:rsidRPr="008E6CB6" w:rsidRDefault="002579AD" w:rsidP="00C35E00">
      <w:pPr>
        <w:pStyle w:val="EndNoteBibliography"/>
        <w:ind w:left="714" w:hanging="357"/>
      </w:pPr>
      <w:r w:rsidRPr="008E6CB6">
        <w:t>14.</w:t>
      </w:r>
      <w:r w:rsidRPr="008E6CB6">
        <w:tab/>
        <w:t xml:space="preserve">Chan, F.T. and H.K.J.E.s.w.a. Chan, Improving the productivity of order picking of a manual-pick and multi-level rack distribution warehouse through the implementation of class-based storage. 2011. </w:t>
      </w:r>
      <w:r w:rsidRPr="008E6CB6">
        <w:rPr>
          <w:b/>
        </w:rPr>
        <w:t>38</w:t>
      </w:r>
      <w:r w:rsidRPr="008E6CB6">
        <w:t>(3): p. 2686-2700.</w:t>
      </w:r>
    </w:p>
    <w:p w14:paraId="42412F65" w14:textId="77777777" w:rsidR="002579AD" w:rsidRPr="008E6CB6" w:rsidRDefault="002579AD" w:rsidP="00C35E00">
      <w:pPr>
        <w:pStyle w:val="EndNoteBibliography"/>
        <w:ind w:left="714" w:hanging="357"/>
      </w:pPr>
      <w:r w:rsidRPr="008E6CB6">
        <w:t>15.</w:t>
      </w:r>
      <w:r w:rsidRPr="008E6CB6">
        <w:tab/>
        <w:t xml:space="preserve">Caron, F., G. Marchet, and A. Perego, Optimal layout in low-level picker-to-part systems. International Journal of Production Research, 2000. </w:t>
      </w:r>
      <w:r w:rsidRPr="008E6CB6">
        <w:rPr>
          <w:b/>
        </w:rPr>
        <w:t>38</w:t>
      </w:r>
      <w:r w:rsidRPr="008E6CB6">
        <w:t>(1): p. 101-117.</w:t>
      </w:r>
    </w:p>
    <w:p w14:paraId="52D3B7B9" w14:textId="77777777" w:rsidR="002579AD" w:rsidRPr="008E6CB6" w:rsidRDefault="002579AD" w:rsidP="00C35E00">
      <w:pPr>
        <w:pStyle w:val="EndNoteBibliography"/>
        <w:ind w:left="714" w:hanging="357"/>
      </w:pPr>
      <w:r w:rsidRPr="008E6CB6">
        <w:t>16.</w:t>
      </w:r>
      <w:r w:rsidRPr="008E6CB6">
        <w:tab/>
        <w:t>Meller, R.D. and K.R. Gue. The application of new aisle designs for unit-load warehouses. in NSF Engineering Research and Innovation Conference. 2009. Citeseer.</w:t>
      </w:r>
    </w:p>
    <w:p w14:paraId="206216B1" w14:textId="77777777" w:rsidR="002579AD" w:rsidRPr="008E6CB6" w:rsidRDefault="002579AD" w:rsidP="00C35E00">
      <w:pPr>
        <w:pStyle w:val="EndNoteBibliography"/>
        <w:ind w:left="714" w:hanging="357"/>
      </w:pPr>
      <w:r w:rsidRPr="008E6CB6">
        <w:t>17.</w:t>
      </w:r>
      <w:r w:rsidRPr="008E6CB6">
        <w:tab/>
        <w:t>Pohl, L.M., R.D. Meller, and K.R. Gue. A new aisle design for dual-command travel. in IIE Annual Conference. Proceedings. 2010. Institute of Industrial and Systems Engineers (IISE).</w:t>
      </w:r>
    </w:p>
    <w:p w14:paraId="4F9C6607" w14:textId="77777777" w:rsidR="002579AD" w:rsidRPr="008E6CB6" w:rsidRDefault="002579AD" w:rsidP="00C35E00">
      <w:pPr>
        <w:pStyle w:val="EndNoteBibliography"/>
        <w:ind w:left="714" w:hanging="357"/>
      </w:pPr>
      <w:r w:rsidRPr="008E6CB6">
        <w:lastRenderedPageBreak/>
        <w:t>18.</w:t>
      </w:r>
      <w:r w:rsidRPr="008E6CB6">
        <w:tab/>
        <w:t xml:space="preserve">Gue, K.R., G. Ivanović, and R.D. Meller, A unit-load warehouse with multiple pickup and deposit points and non-traditional aisles. Transportation Research Part E: Logistics and Transportation Review, 2012. </w:t>
      </w:r>
      <w:r w:rsidRPr="008E6CB6">
        <w:rPr>
          <w:b/>
        </w:rPr>
        <w:t>48</w:t>
      </w:r>
      <w:r w:rsidRPr="008E6CB6">
        <w:t>(4): p. 795-806.</w:t>
      </w:r>
    </w:p>
    <w:p w14:paraId="38CF594D" w14:textId="77777777" w:rsidR="002579AD" w:rsidRPr="008E6CB6" w:rsidRDefault="002579AD" w:rsidP="00C35E00">
      <w:pPr>
        <w:pStyle w:val="EndNoteBibliography"/>
        <w:ind w:left="714" w:hanging="357"/>
      </w:pPr>
      <w:r w:rsidRPr="008E6CB6">
        <w:t>19.</w:t>
      </w:r>
      <w:r w:rsidRPr="008E6CB6">
        <w:tab/>
        <w:t xml:space="preserve">Öztürkoğlu, Ö., K.R. Gue, and R.D. Meller, Optimal unit-load warehouse designs for single-command operations. IIE Transactions, 2012. </w:t>
      </w:r>
      <w:r w:rsidRPr="008E6CB6">
        <w:rPr>
          <w:b/>
        </w:rPr>
        <w:t>44</w:t>
      </w:r>
      <w:r w:rsidRPr="008E6CB6">
        <w:t>(6): p. 459-475.</w:t>
      </w:r>
    </w:p>
    <w:p w14:paraId="2658EAF7" w14:textId="77777777" w:rsidR="002579AD" w:rsidRPr="008E6CB6" w:rsidRDefault="002579AD" w:rsidP="00C35E00">
      <w:pPr>
        <w:pStyle w:val="EndNoteBibliography"/>
        <w:ind w:left="714" w:hanging="357"/>
      </w:pPr>
      <w:r w:rsidRPr="008E6CB6">
        <w:t>20.</w:t>
      </w:r>
      <w:r w:rsidRPr="008E6CB6">
        <w:tab/>
        <w:t xml:space="preserve">Zhou, L., et al. Performance Analysis of Picking Routing Strategies in the Leaf Layout Warehouse. Mathematics, 2022. </w:t>
      </w:r>
      <w:r w:rsidRPr="008E6CB6">
        <w:rPr>
          <w:b/>
        </w:rPr>
        <w:t>10</w:t>
      </w:r>
      <w:r w:rsidRPr="008E6CB6">
        <w:t>,  DOI: 10.3390/math10173149.</w:t>
      </w:r>
    </w:p>
    <w:p w14:paraId="732A8A84" w14:textId="77777777" w:rsidR="002579AD" w:rsidRPr="008E6CB6" w:rsidRDefault="002579AD" w:rsidP="00C35E00">
      <w:pPr>
        <w:pStyle w:val="EndNoteBibliography"/>
        <w:ind w:left="714" w:hanging="357"/>
      </w:pPr>
      <w:r w:rsidRPr="008E6CB6">
        <w:t>21.</w:t>
      </w:r>
      <w:r w:rsidRPr="008E6CB6">
        <w:tab/>
        <w:t>Ibrahim, M.F., et al. Order Picking System Simulation Model Considering Picking Method and Picker Route to Improve Warehouse Performance. in 2023 IEEE 8th International Conference on Recent Advances and Innovations in Engineering (ICRAIE). 2023.</w:t>
      </w:r>
    </w:p>
    <w:p w14:paraId="2DF8CB21" w14:textId="77777777" w:rsidR="002579AD" w:rsidRPr="008E6CB6" w:rsidRDefault="002579AD" w:rsidP="00C35E00">
      <w:pPr>
        <w:pStyle w:val="EndNoteBibliography"/>
        <w:ind w:left="714" w:hanging="357"/>
      </w:pPr>
      <w:r w:rsidRPr="008E6CB6">
        <w:t>22.</w:t>
      </w:r>
      <w:r w:rsidRPr="008E6CB6">
        <w:tab/>
        <w:t xml:space="preserve">Roodbergen, K.J. and R. Koster, Routing methods for warehouses with multiple cross aisles. International Journal of Production Research, 2001. </w:t>
      </w:r>
      <w:r w:rsidRPr="008E6CB6">
        <w:rPr>
          <w:b/>
        </w:rPr>
        <w:t>39</w:t>
      </w:r>
      <w:r w:rsidRPr="008E6CB6">
        <w:t>(9): p. 1865-1883.</w:t>
      </w:r>
    </w:p>
    <w:p w14:paraId="4F1B82C6" w14:textId="77777777" w:rsidR="002579AD" w:rsidRPr="008E6CB6" w:rsidRDefault="002579AD" w:rsidP="00C35E00">
      <w:pPr>
        <w:pStyle w:val="EndNoteBibliography"/>
        <w:ind w:left="714" w:hanging="357"/>
      </w:pPr>
      <w:r w:rsidRPr="008E6CB6">
        <w:t>23.</w:t>
      </w:r>
      <w:r w:rsidRPr="008E6CB6">
        <w:tab/>
        <w:t xml:space="preserve">Zhou, L., et al., Stochastic models of routing strategies under the class-based storage policy in fishbone layout warehouses. 2022. </w:t>
      </w:r>
      <w:r w:rsidRPr="008E6CB6">
        <w:rPr>
          <w:b/>
        </w:rPr>
        <w:t>12</w:t>
      </w:r>
      <w:r w:rsidRPr="008E6CB6">
        <w:t>(1): p. 12876.</w:t>
      </w:r>
    </w:p>
    <w:p w14:paraId="60C45324" w14:textId="77777777" w:rsidR="002579AD" w:rsidRPr="008E6CB6" w:rsidRDefault="002579AD" w:rsidP="00C35E00">
      <w:pPr>
        <w:pStyle w:val="EndNoteBibliography"/>
        <w:ind w:left="714" w:hanging="357"/>
      </w:pPr>
      <w:r w:rsidRPr="008E6CB6">
        <w:t>24.</w:t>
      </w:r>
      <w:r w:rsidRPr="008E6CB6">
        <w:tab/>
        <w:t xml:space="preserve">Van Gils, T., et al., Designing efficient order picking systems by combining planning problems: State-of-the-art classification and review. 2018. </w:t>
      </w:r>
      <w:r w:rsidRPr="008E6CB6">
        <w:rPr>
          <w:b/>
        </w:rPr>
        <w:t>267</w:t>
      </w:r>
      <w:r w:rsidRPr="008E6CB6">
        <w:t>(1): p. 1-15.</w:t>
      </w:r>
    </w:p>
    <w:p w14:paraId="7DDDED32" w14:textId="77777777" w:rsidR="002579AD" w:rsidRPr="008E6CB6" w:rsidRDefault="002579AD" w:rsidP="00C35E00">
      <w:pPr>
        <w:pStyle w:val="EndNoteBibliography"/>
        <w:ind w:left="714" w:hanging="357"/>
      </w:pPr>
      <w:r w:rsidRPr="008E6CB6">
        <w:t>25.</w:t>
      </w:r>
      <w:r w:rsidRPr="008E6CB6">
        <w:tab/>
        <w:t xml:space="preserve">Bortolini, M., et al., Design of diagonal cross-aisle warehouses with class-based storage assignment strategy. The International Journal of Advanced Manufacturing Technology, 2019. </w:t>
      </w:r>
      <w:r w:rsidRPr="008E6CB6">
        <w:rPr>
          <w:b/>
        </w:rPr>
        <w:t>100</w:t>
      </w:r>
      <w:r w:rsidRPr="008E6CB6">
        <w:t>(9): p. 2521-2536.</w:t>
      </w:r>
    </w:p>
    <w:p w14:paraId="2727B97E" w14:textId="77777777" w:rsidR="002579AD" w:rsidRPr="008E6CB6" w:rsidRDefault="002579AD" w:rsidP="00C35E00">
      <w:pPr>
        <w:pStyle w:val="EndNoteBibliography"/>
        <w:ind w:left="714" w:hanging="357"/>
      </w:pPr>
      <w:r w:rsidRPr="008E6CB6">
        <w:t>26.</w:t>
      </w:r>
      <w:r w:rsidRPr="008E6CB6">
        <w:tab/>
        <w:t xml:space="preserve">Yang, X., et al. Non-Traditional Layout Design for Robotic Mobile Fulfillment System with Multiple Workstations. Algorithms, 2021. </w:t>
      </w:r>
      <w:r w:rsidRPr="008E6CB6">
        <w:rPr>
          <w:b/>
        </w:rPr>
        <w:t>14</w:t>
      </w:r>
      <w:r w:rsidRPr="008E6CB6">
        <w:t>,  DOI: 10.3390/a14070203.</w:t>
      </w:r>
    </w:p>
    <w:p w14:paraId="41472A55" w14:textId="77777777" w:rsidR="002579AD" w:rsidRPr="008E6CB6" w:rsidRDefault="002579AD" w:rsidP="00C35E00">
      <w:pPr>
        <w:pStyle w:val="EndNoteBibliography"/>
        <w:ind w:left="714" w:hanging="357"/>
      </w:pPr>
      <w:r w:rsidRPr="008E6CB6">
        <w:t>27.</w:t>
      </w:r>
      <w:r w:rsidRPr="008E6CB6">
        <w:tab/>
        <w:t xml:space="preserve">Masae, M., C.H. Glock, and P. Vichitkunakorn, Optimal order picker routing in the chevron warehouse. IISE Transactions, 2020. </w:t>
      </w:r>
      <w:r w:rsidRPr="008E6CB6">
        <w:rPr>
          <w:b/>
        </w:rPr>
        <w:t>52</w:t>
      </w:r>
      <w:r w:rsidRPr="008E6CB6">
        <w:t>(6): p. 665-687.</w:t>
      </w:r>
    </w:p>
    <w:p w14:paraId="72202DEF" w14:textId="77777777" w:rsidR="002579AD" w:rsidRPr="008E6CB6" w:rsidRDefault="002579AD" w:rsidP="00C35E00">
      <w:pPr>
        <w:pStyle w:val="EndNoteBibliography"/>
        <w:ind w:left="714" w:hanging="357"/>
      </w:pPr>
      <w:r w:rsidRPr="008E6CB6">
        <w:t>28.</w:t>
      </w:r>
      <w:r w:rsidRPr="008E6CB6">
        <w:tab/>
        <w:t xml:space="preserve">Altarazi, S.A. and M.M. Ammouri, Concurrent manual-order-picking warehouse design: a simulation-based design of experiments approach. International Journal of Production Research, 2018. </w:t>
      </w:r>
      <w:r w:rsidRPr="008E6CB6">
        <w:rPr>
          <w:b/>
        </w:rPr>
        <w:t>56</w:t>
      </w:r>
      <w:r w:rsidRPr="008E6CB6">
        <w:t>(23): p. 7103-7121.</w:t>
      </w:r>
    </w:p>
    <w:p w14:paraId="4CA7F80F" w14:textId="77777777" w:rsidR="00E37685" w:rsidRDefault="00C56C4F" w:rsidP="00C35E00">
      <w:pPr>
        <w:pStyle w:val="Reference"/>
        <w:numPr>
          <w:ilvl w:val="0"/>
          <w:numId w:val="0"/>
        </w:numPr>
        <w:ind w:left="714" w:hanging="357"/>
        <w:rPr>
          <w:rFonts w:eastAsia="Calibri"/>
        </w:rPr>
      </w:pPr>
      <w:r w:rsidRPr="008E6CB6">
        <w:rPr>
          <w:rFonts w:eastAsia="Calibri"/>
        </w:rPr>
        <w:fldChar w:fldCharType="end"/>
      </w:r>
    </w:p>
    <w:p w14:paraId="423554B5" w14:textId="3C551E5A" w:rsidR="00E37685" w:rsidRPr="002579AD" w:rsidRDefault="00E37685" w:rsidP="00E37685">
      <w:pPr>
        <w:pStyle w:val="Reference"/>
        <w:numPr>
          <w:ilvl w:val="0"/>
          <w:numId w:val="0"/>
        </w:numPr>
        <w:spacing w:line="360" w:lineRule="auto"/>
        <w:rPr>
          <w:rFonts w:eastAsia="Calibri"/>
        </w:rPr>
      </w:pPr>
    </w:p>
    <w:sectPr w:rsidR="00E37685" w:rsidRPr="002579AD" w:rsidSect="00A10F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5F26DA"/>
    <w:multiLevelType w:val="hybridMultilevel"/>
    <w:tmpl w:val="7FDA5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B46A7F"/>
    <w:multiLevelType w:val="hybridMultilevel"/>
    <w:tmpl w:val="4474A270"/>
    <w:lvl w:ilvl="0" w:tplc="5D4EE71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8C31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4E5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CF5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263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2EE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E90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6C3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411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25C236C"/>
    <w:multiLevelType w:val="hybridMultilevel"/>
    <w:tmpl w:val="4D483D72"/>
    <w:lvl w:ilvl="0" w:tplc="6E2E35AA">
      <w:start w:val="1"/>
      <w:numFmt w:val="upp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3"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87A1899"/>
    <w:multiLevelType w:val="hybridMultilevel"/>
    <w:tmpl w:val="A6382DF2"/>
    <w:lvl w:ilvl="0" w:tplc="3809000F">
      <w:start w:val="1"/>
      <w:numFmt w:val="decimal"/>
      <w:lvlText w:val="%1."/>
      <w:lvlJc w:val="left"/>
      <w:pPr>
        <w:ind w:left="810" w:hanging="360"/>
      </w:pPr>
    </w:lvl>
    <w:lvl w:ilvl="1" w:tplc="38090019">
      <w:start w:val="1"/>
      <w:numFmt w:val="lowerLetter"/>
      <w:lvlText w:val="%2."/>
      <w:lvlJc w:val="left"/>
      <w:pPr>
        <w:ind w:left="1530" w:hanging="360"/>
      </w:pPr>
    </w:lvl>
    <w:lvl w:ilvl="2" w:tplc="3809001B">
      <w:start w:val="1"/>
      <w:numFmt w:val="lowerRoman"/>
      <w:lvlText w:val="%3."/>
      <w:lvlJc w:val="right"/>
      <w:pPr>
        <w:ind w:left="2250" w:hanging="180"/>
      </w:pPr>
    </w:lvl>
    <w:lvl w:ilvl="3" w:tplc="3809000F">
      <w:start w:val="1"/>
      <w:numFmt w:val="decimal"/>
      <w:lvlText w:val="%4."/>
      <w:lvlJc w:val="left"/>
      <w:pPr>
        <w:ind w:left="2970" w:hanging="360"/>
      </w:pPr>
    </w:lvl>
    <w:lvl w:ilvl="4" w:tplc="38090019">
      <w:start w:val="1"/>
      <w:numFmt w:val="lowerLetter"/>
      <w:lvlText w:val="%5."/>
      <w:lvlJc w:val="left"/>
      <w:pPr>
        <w:ind w:left="3690" w:hanging="360"/>
      </w:pPr>
    </w:lvl>
    <w:lvl w:ilvl="5" w:tplc="3809001B">
      <w:start w:val="1"/>
      <w:numFmt w:val="lowerRoman"/>
      <w:lvlText w:val="%6."/>
      <w:lvlJc w:val="right"/>
      <w:pPr>
        <w:ind w:left="4410" w:hanging="180"/>
      </w:pPr>
    </w:lvl>
    <w:lvl w:ilvl="6" w:tplc="3809000F">
      <w:start w:val="1"/>
      <w:numFmt w:val="decimal"/>
      <w:lvlText w:val="%7."/>
      <w:lvlJc w:val="left"/>
      <w:pPr>
        <w:ind w:left="5130" w:hanging="360"/>
      </w:pPr>
    </w:lvl>
    <w:lvl w:ilvl="7" w:tplc="38090019">
      <w:start w:val="1"/>
      <w:numFmt w:val="lowerLetter"/>
      <w:lvlText w:val="%8."/>
      <w:lvlJc w:val="left"/>
      <w:pPr>
        <w:ind w:left="5850" w:hanging="360"/>
      </w:pPr>
    </w:lvl>
    <w:lvl w:ilvl="8" w:tplc="3809001B">
      <w:start w:val="1"/>
      <w:numFmt w:val="lowerRoman"/>
      <w:lvlText w:val="%9."/>
      <w:lvlJc w:val="right"/>
      <w:pPr>
        <w:ind w:left="6570" w:hanging="180"/>
      </w:pPr>
    </w:lvl>
  </w:abstractNum>
  <w:abstractNum w:abstractNumId="6" w15:restartNumberingAfterBreak="0">
    <w:nsid w:val="6961053C"/>
    <w:multiLevelType w:val="hybridMultilevel"/>
    <w:tmpl w:val="50A6712E"/>
    <w:lvl w:ilvl="0" w:tplc="D0468A98">
      <w:start w:val="1"/>
      <w:numFmt w:val="lowerLetter"/>
      <w:lvlText w:val="%1."/>
      <w:lvlJc w:val="left"/>
      <w:pPr>
        <w:ind w:left="644" w:hanging="360"/>
      </w:pPr>
      <w:rPr>
        <w:rFonts w:hint="default"/>
        <w:i w:val="0"/>
        <w:color w:val="333333"/>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num w:numId="1" w16cid:durableId="624193063">
    <w:abstractNumId w:val="1"/>
  </w:num>
  <w:num w:numId="2" w16cid:durableId="834608938">
    <w:abstractNumId w:val="0"/>
  </w:num>
  <w:num w:numId="3" w16cid:durableId="1308048217">
    <w:abstractNumId w:val="3"/>
  </w:num>
  <w:num w:numId="4" w16cid:durableId="1895458707">
    <w:abstractNumId w:val="7"/>
  </w:num>
  <w:num w:numId="5" w16cid:durableId="383797360">
    <w:abstractNumId w:val="4"/>
  </w:num>
  <w:num w:numId="6" w16cid:durableId="72550553">
    <w:abstractNumId w:val="6"/>
  </w:num>
  <w:num w:numId="7" w16cid:durableId="5836909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966318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AzNTCxtDSzMDUxNTBU0lEKTi0uzszPAykwrAUAEs16Wiw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A50A7"/>
    <w:rsid w:val="0001007B"/>
    <w:rsid w:val="00014C62"/>
    <w:rsid w:val="00031F15"/>
    <w:rsid w:val="000442BF"/>
    <w:rsid w:val="00052AE0"/>
    <w:rsid w:val="00053169"/>
    <w:rsid w:val="00053198"/>
    <w:rsid w:val="00075A9B"/>
    <w:rsid w:val="000C0514"/>
    <w:rsid w:val="000C4C41"/>
    <w:rsid w:val="000F1554"/>
    <w:rsid w:val="000F1D3A"/>
    <w:rsid w:val="000F6769"/>
    <w:rsid w:val="00117A14"/>
    <w:rsid w:val="001403BE"/>
    <w:rsid w:val="001656F5"/>
    <w:rsid w:val="0017487D"/>
    <w:rsid w:val="001B1CF1"/>
    <w:rsid w:val="001B4656"/>
    <w:rsid w:val="001B50EC"/>
    <w:rsid w:val="002424DD"/>
    <w:rsid w:val="002579AD"/>
    <w:rsid w:val="00282D06"/>
    <w:rsid w:val="00294220"/>
    <w:rsid w:val="002B7DA8"/>
    <w:rsid w:val="002F74BC"/>
    <w:rsid w:val="00300407"/>
    <w:rsid w:val="00323753"/>
    <w:rsid w:val="0033314D"/>
    <w:rsid w:val="00345A86"/>
    <w:rsid w:val="00346886"/>
    <w:rsid w:val="00352007"/>
    <w:rsid w:val="00366DB0"/>
    <w:rsid w:val="003E0ED5"/>
    <w:rsid w:val="00425A62"/>
    <w:rsid w:val="00427C79"/>
    <w:rsid w:val="00483823"/>
    <w:rsid w:val="004D1B67"/>
    <w:rsid w:val="004F0FE1"/>
    <w:rsid w:val="004F659E"/>
    <w:rsid w:val="005079FC"/>
    <w:rsid w:val="00511881"/>
    <w:rsid w:val="0051400A"/>
    <w:rsid w:val="00517755"/>
    <w:rsid w:val="00523BA3"/>
    <w:rsid w:val="00525C15"/>
    <w:rsid w:val="005649A6"/>
    <w:rsid w:val="005A240E"/>
    <w:rsid w:val="005C2B16"/>
    <w:rsid w:val="005D571B"/>
    <w:rsid w:val="005E0C4C"/>
    <w:rsid w:val="00676D20"/>
    <w:rsid w:val="0069373C"/>
    <w:rsid w:val="006C4020"/>
    <w:rsid w:val="006F6357"/>
    <w:rsid w:val="007279A9"/>
    <w:rsid w:val="00784F94"/>
    <w:rsid w:val="007B0D2E"/>
    <w:rsid w:val="007B7914"/>
    <w:rsid w:val="00852515"/>
    <w:rsid w:val="00875442"/>
    <w:rsid w:val="008B1275"/>
    <w:rsid w:val="008C3B35"/>
    <w:rsid w:val="008C53E3"/>
    <w:rsid w:val="008D0213"/>
    <w:rsid w:val="008D6ED3"/>
    <w:rsid w:val="008E6CB6"/>
    <w:rsid w:val="008F3C61"/>
    <w:rsid w:val="009008AB"/>
    <w:rsid w:val="009345C0"/>
    <w:rsid w:val="00971E8B"/>
    <w:rsid w:val="00977CA9"/>
    <w:rsid w:val="00991411"/>
    <w:rsid w:val="009A7BC2"/>
    <w:rsid w:val="00A06F61"/>
    <w:rsid w:val="00A10F65"/>
    <w:rsid w:val="00A5576E"/>
    <w:rsid w:val="00A62069"/>
    <w:rsid w:val="00A934D1"/>
    <w:rsid w:val="00AA3156"/>
    <w:rsid w:val="00AC5C22"/>
    <w:rsid w:val="00AD0697"/>
    <w:rsid w:val="00B10665"/>
    <w:rsid w:val="00B11341"/>
    <w:rsid w:val="00B45A8C"/>
    <w:rsid w:val="00B56FCD"/>
    <w:rsid w:val="00B6146E"/>
    <w:rsid w:val="00BF6056"/>
    <w:rsid w:val="00BF6F61"/>
    <w:rsid w:val="00C033C8"/>
    <w:rsid w:val="00C12951"/>
    <w:rsid w:val="00C15386"/>
    <w:rsid w:val="00C35E00"/>
    <w:rsid w:val="00C56C4F"/>
    <w:rsid w:val="00C90568"/>
    <w:rsid w:val="00CA3BBC"/>
    <w:rsid w:val="00CB1FE9"/>
    <w:rsid w:val="00CB60B1"/>
    <w:rsid w:val="00D15DAD"/>
    <w:rsid w:val="00D2657D"/>
    <w:rsid w:val="00D67413"/>
    <w:rsid w:val="00DA6D7D"/>
    <w:rsid w:val="00DF7FEA"/>
    <w:rsid w:val="00E37685"/>
    <w:rsid w:val="00EA50A7"/>
    <w:rsid w:val="00EC02EB"/>
    <w:rsid w:val="00EF7CB9"/>
    <w:rsid w:val="00F05A2C"/>
    <w:rsid w:val="00F162DE"/>
    <w:rsid w:val="00F83FD5"/>
    <w:rsid w:val="00F8468D"/>
    <w:rsid w:val="00FF5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1A451"/>
  <w15:docId w15:val="{0D4BFCF4-E0BE-482C-B5DA-B8D3D0FC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17A14"/>
    <w:pPr>
      <w:spacing w:after="0" w:line="240" w:lineRule="auto"/>
    </w:pPr>
    <w:rPr>
      <w:rFonts w:ascii="Times New Roman" w:eastAsia="Times New Roman" w:hAnsi="Times New Roman" w:cs="Times New Roman"/>
      <w:sz w:val="24"/>
      <w:szCs w:val="20"/>
    </w:rPr>
  </w:style>
  <w:style w:type="paragraph" w:styleId="Heading1">
    <w:name w:val="heading 1"/>
    <w:basedOn w:val="Normal"/>
    <w:next w:val="Paragraph"/>
    <w:link w:val="Heading1Char"/>
    <w:qFormat/>
    <w:rsid w:val="00784F94"/>
    <w:pPr>
      <w:keepNext/>
      <w:spacing w:before="240" w:after="240"/>
      <w:jc w:val="center"/>
      <w:outlineLvl w:val="0"/>
    </w:pPr>
    <w:rPr>
      <w:b/>
      <w:caps/>
    </w:rPr>
  </w:style>
  <w:style w:type="paragraph" w:styleId="Heading2">
    <w:name w:val="heading 2"/>
    <w:basedOn w:val="Normal"/>
    <w:next w:val="Paragraph"/>
    <w:link w:val="Heading2Char"/>
    <w:qFormat/>
    <w:rsid w:val="00784F94"/>
    <w:pPr>
      <w:keepNext/>
      <w:spacing w:before="240" w:after="240"/>
      <w:jc w:val="center"/>
      <w:outlineLvl w:val="1"/>
    </w:pPr>
    <w:rPr>
      <w:b/>
    </w:rPr>
  </w:style>
  <w:style w:type="paragraph" w:styleId="Heading3">
    <w:name w:val="heading 3"/>
    <w:basedOn w:val="Normal"/>
    <w:next w:val="Normal"/>
    <w:link w:val="Heading3Char"/>
    <w:qFormat/>
    <w:rsid w:val="00784F94"/>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50A7"/>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EA50A7"/>
    <w:rPr>
      <w:rFonts w:ascii="Times New Roman" w:eastAsia="Times New Roman" w:hAnsi="Times New Roman" w:cs="Times New Roman"/>
      <w:b/>
      <w:sz w:val="24"/>
      <w:szCs w:val="20"/>
    </w:rPr>
  </w:style>
  <w:style w:type="paragraph" w:customStyle="1" w:styleId="Abstract">
    <w:name w:val="Abstract"/>
    <w:basedOn w:val="Normal"/>
    <w:next w:val="Heading1"/>
    <w:rsid w:val="00784F94"/>
    <w:pPr>
      <w:spacing w:before="360" w:after="360"/>
      <w:ind w:left="289" w:right="289"/>
      <w:jc w:val="both"/>
    </w:pPr>
    <w:rPr>
      <w:sz w:val="18"/>
    </w:rPr>
  </w:style>
  <w:style w:type="paragraph" w:customStyle="1" w:styleId="AuthorAffiliation">
    <w:name w:val="Author Affiliation"/>
    <w:basedOn w:val="Normal"/>
    <w:rsid w:val="00784F94"/>
    <w:pPr>
      <w:jc w:val="center"/>
    </w:pPr>
    <w:rPr>
      <w:i/>
      <w:sz w:val="20"/>
    </w:rPr>
  </w:style>
  <w:style w:type="paragraph" w:customStyle="1" w:styleId="AuthorEmail">
    <w:name w:val="Author Email"/>
    <w:basedOn w:val="Normal"/>
    <w:qFormat/>
    <w:rsid w:val="00784F94"/>
    <w:pPr>
      <w:jc w:val="center"/>
    </w:pPr>
    <w:rPr>
      <w:sz w:val="20"/>
    </w:rPr>
  </w:style>
  <w:style w:type="paragraph" w:customStyle="1" w:styleId="AuthorName">
    <w:name w:val="Author Name"/>
    <w:basedOn w:val="Normal"/>
    <w:next w:val="AuthorAffiliation"/>
    <w:rsid w:val="00784F94"/>
    <w:pPr>
      <w:spacing w:before="360" w:after="360"/>
      <w:jc w:val="center"/>
    </w:pPr>
    <w:rPr>
      <w:sz w:val="28"/>
    </w:rPr>
  </w:style>
  <w:style w:type="paragraph" w:styleId="BalloonText">
    <w:name w:val="Balloon Text"/>
    <w:basedOn w:val="Normal"/>
    <w:link w:val="BalloonTextChar"/>
    <w:rsid w:val="00784F94"/>
    <w:rPr>
      <w:rFonts w:ascii="Tahoma" w:hAnsi="Tahoma" w:cs="Tahoma"/>
      <w:sz w:val="16"/>
      <w:szCs w:val="16"/>
    </w:rPr>
  </w:style>
  <w:style w:type="character" w:customStyle="1" w:styleId="BalloonTextChar">
    <w:name w:val="Balloon Text Char"/>
    <w:basedOn w:val="DefaultParagraphFont"/>
    <w:link w:val="BalloonText"/>
    <w:rsid w:val="00784F94"/>
    <w:rPr>
      <w:rFonts w:ascii="Tahoma" w:eastAsia="Times New Roman" w:hAnsi="Tahoma" w:cs="Tahoma"/>
      <w:sz w:val="16"/>
      <w:szCs w:val="16"/>
    </w:rPr>
  </w:style>
  <w:style w:type="character" w:styleId="Emphasis">
    <w:name w:val="Emphasis"/>
    <w:basedOn w:val="DefaultParagraphFont"/>
    <w:uiPriority w:val="20"/>
    <w:qFormat/>
    <w:rsid w:val="00A62069"/>
    <w:rPr>
      <w:color w:val="333333"/>
    </w:rPr>
  </w:style>
  <w:style w:type="paragraph" w:customStyle="1" w:styleId="Paragraph">
    <w:name w:val="Paragraph"/>
    <w:basedOn w:val="Normal"/>
    <w:link w:val="ParagraphChar"/>
    <w:rsid w:val="00784F94"/>
    <w:pPr>
      <w:ind w:firstLine="284"/>
      <w:jc w:val="both"/>
    </w:pPr>
    <w:rPr>
      <w:sz w:val="20"/>
    </w:rPr>
  </w:style>
  <w:style w:type="paragraph" w:customStyle="1" w:styleId="Equation">
    <w:name w:val="Equation"/>
    <w:basedOn w:val="Paragraph"/>
    <w:rsid w:val="00784F94"/>
    <w:pPr>
      <w:tabs>
        <w:tab w:val="center" w:pos="4320"/>
        <w:tab w:val="right" w:pos="9242"/>
      </w:tabs>
      <w:ind w:firstLine="0"/>
      <w:jc w:val="center"/>
    </w:pPr>
  </w:style>
  <w:style w:type="paragraph" w:customStyle="1" w:styleId="Figure">
    <w:name w:val="Figure"/>
    <w:basedOn w:val="Paragraph"/>
    <w:rsid w:val="00784F94"/>
    <w:pPr>
      <w:keepNext/>
      <w:ind w:firstLine="0"/>
      <w:jc w:val="center"/>
    </w:pPr>
  </w:style>
  <w:style w:type="paragraph" w:customStyle="1" w:styleId="FigureCaption">
    <w:name w:val="Figure Caption"/>
    <w:next w:val="Paragraph"/>
    <w:rsid w:val="00784F94"/>
    <w:pPr>
      <w:spacing w:before="120" w:after="0" w:line="240" w:lineRule="auto"/>
      <w:jc w:val="center"/>
    </w:pPr>
    <w:rPr>
      <w:rFonts w:ascii="Times New Roman" w:eastAsia="Times New Roman" w:hAnsi="Times New Roman" w:cs="Times New Roman"/>
      <w:sz w:val="18"/>
      <w:szCs w:val="20"/>
    </w:rPr>
  </w:style>
  <w:style w:type="character" w:styleId="FootnoteReference">
    <w:name w:val="footnote reference"/>
    <w:semiHidden/>
    <w:rsid w:val="00784F94"/>
    <w:rPr>
      <w:vertAlign w:val="superscript"/>
    </w:rPr>
  </w:style>
  <w:style w:type="paragraph" w:styleId="FootnoteText">
    <w:name w:val="footnote text"/>
    <w:basedOn w:val="Normal"/>
    <w:link w:val="FootnoteTextChar"/>
    <w:semiHidden/>
    <w:rsid w:val="00784F94"/>
    <w:rPr>
      <w:sz w:val="16"/>
    </w:rPr>
  </w:style>
  <w:style w:type="character" w:customStyle="1" w:styleId="FootnoteTextChar">
    <w:name w:val="Footnote Text Char"/>
    <w:basedOn w:val="DefaultParagraphFont"/>
    <w:link w:val="FootnoteText"/>
    <w:semiHidden/>
    <w:rsid w:val="00784F94"/>
    <w:rPr>
      <w:rFonts w:ascii="Times New Roman" w:eastAsia="Times New Roman" w:hAnsi="Times New Roman" w:cs="Times New Roman"/>
      <w:sz w:val="16"/>
      <w:szCs w:val="20"/>
    </w:rPr>
  </w:style>
  <w:style w:type="character" w:customStyle="1" w:styleId="Heading3Char">
    <w:name w:val="Heading 3 Char"/>
    <w:basedOn w:val="DefaultParagraphFont"/>
    <w:link w:val="Heading3"/>
    <w:rsid w:val="00784F94"/>
    <w:rPr>
      <w:rFonts w:ascii="Times New Roman" w:eastAsia="Times New Roman" w:hAnsi="Times New Roman" w:cs="Times New Roman"/>
      <w:i/>
      <w:sz w:val="20"/>
      <w:szCs w:val="20"/>
    </w:rPr>
  </w:style>
  <w:style w:type="character" w:styleId="Hyperlink">
    <w:name w:val="Hyperlink"/>
    <w:rsid w:val="00784F94"/>
    <w:rPr>
      <w:color w:val="0000FF"/>
      <w:u w:val="single"/>
    </w:rPr>
  </w:style>
  <w:style w:type="paragraph" w:styleId="NormalWeb">
    <w:name w:val="Normal (Web)"/>
    <w:basedOn w:val="Normal"/>
    <w:uiPriority w:val="99"/>
    <w:unhideWhenUsed/>
    <w:rsid w:val="00784F94"/>
    <w:pPr>
      <w:spacing w:before="100" w:beforeAutospacing="1" w:after="100" w:afterAutospacing="1"/>
    </w:pPr>
    <w:rPr>
      <w:szCs w:val="24"/>
      <w:lang w:val="en-GB" w:eastAsia="en-GB"/>
    </w:rPr>
  </w:style>
  <w:style w:type="paragraph" w:customStyle="1" w:styleId="PaperTitle">
    <w:name w:val="Paper Title"/>
    <w:basedOn w:val="Normal"/>
    <w:next w:val="AuthorName"/>
    <w:rsid w:val="00784F94"/>
    <w:pPr>
      <w:spacing w:before="1200"/>
      <w:jc w:val="center"/>
    </w:pPr>
    <w:rPr>
      <w:b/>
      <w:sz w:val="36"/>
    </w:rPr>
  </w:style>
  <w:style w:type="paragraph" w:customStyle="1" w:styleId="Paragraphbulleted">
    <w:name w:val="Paragraph (bulleted)"/>
    <w:basedOn w:val="Paragraph"/>
    <w:rsid w:val="00784F94"/>
    <w:pPr>
      <w:numPr>
        <w:numId w:val="3"/>
      </w:numPr>
    </w:pPr>
  </w:style>
  <w:style w:type="paragraph" w:customStyle="1" w:styleId="Paragraphnumbered">
    <w:name w:val="Paragraph (numbered)"/>
    <w:rsid w:val="00784F94"/>
    <w:pPr>
      <w:numPr>
        <w:numId w:val="4"/>
      </w:numPr>
      <w:spacing w:after="0" w:line="240" w:lineRule="auto"/>
      <w:jc w:val="both"/>
    </w:pPr>
    <w:rPr>
      <w:rFonts w:ascii="Times New Roman" w:eastAsia="Times New Roman" w:hAnsi="Times New Roman" w:cs="Times New Roman"/>
      <w:sz w:val="20"/>
      <w:szCs w:val="20"/>
    </w:rPr>
  </w:style>
  <w:style w:type="paragraph" w:customStyle="1" w:styleId="Reference">
    <w:name w:val="Reference"/>
    <w:basedOn w:val="Paragraph"/>
    <w:rsid w:val="00784F94"/>
    <w:pPr>
      <w:numPr>
        <w:numId w:val="5"/>
      </w:numPr>
    </w:pPr>
  </w:style>
  <w:style w:type="character" w:styleId="Strong">
    <w:name w:val="Strong"/>
    <w:basedOn w:val="DefaultParagraphFont"/>
    <w:uiPriority w:val="22"/>
    <w:qFormat/>
    <w:rsid w:val="00784F94"/>
    <w:rPr>
      <w:b/>
      <w:bCs/>
    </w:rPr>
  </w:style>
  <w:style w:type="paragraph" w:customStyle="1" w:styleId="TableCaption">
    <w:name w:val="Table Caption"/>
    <w:basedOn w:val="FigureCaption"/>
    <w:qFormat/>
    <w:rsid w:val="00784F94"/>
    <w:rPr>
      <w:szCs w:val="18"/>
    </w:rPr>
  </w:style>
  <w:style w:type="table" w:styleId="TableGrid">
    <w:name w:val="Table Grid"/>
    <w:basedOn w:val="TableNormal"/>
    <w:rsid w:val="00784F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UnresolvedMention1">
    <w:name w:val="Unresolved Mention1"/>
    <w:basedOn w:val="DefaultParagraphFont"/>
    <w:uiPriority w:val="99"/>
    <w:semiHidden/>
    <w:unhideWhenUsed/>
    <w:rsid w:val="00B6146E"/>
    <w:rPr>
      <w:color w:val="605E5C"/>
      <w:shd w:val="clear" w:color="auto" w:fill="E1DFDD"/>
    </w:rPr>
  </w:style>
  <w:style w:type="paragraph" w:customStyle="1" w:styleId="EndNoteBibliographyTitle">
    <w:name w:val="EndNote Bibliography Title"/>
    <w:basedOn w:val="Normal"/>
    <w:link w:val="EndNoteBibliographyTitleChar"/>
    <w:rsid w:val="00C56C4F"/>
    <w:pPr>
      <w:jc w:val="center"/>
    </w:pPr>
    <w:rPr>
      <w:noProof/>
      <w:sz w:val="20"/>
    </w:rPr>
  </w:style>
  <w:style w:type="character" w:customStyle="1" w:styleId="ParagraphChar">
    <w:name w:val="Paragraph Char"/>
    <w:basedOn w:val="DefaultParagraphFont"/>
    <w:link w:val="Paragraph"/>
    <w:rsid w:val="00C56C4F"/>
    <w:rPr>
      <w:rFonts w:ascii="Times New Roman" w:eastAsia="Times New Roman" w:hAnsi="Times New Roman" w:cs="Times New Roman"/>
      <w:sz w:val="20"/>
      <w:szCs w:val="20"/>
    </w:rPr>
  </w:style>
  <w:style w:type="character" w:customStyle="1" w:styleId="EndNoteBibliographyTitleChar">
    <w:name w:val="EndNote Bibliography Title Char"/>
    <w:basedOn w:val="ParagraphChar"/>
    <w:link w:val="EndNoteBibliographyTitle"/>
    <w:rsid w:val="00C56C4F"/>
    <w:rPr>
      <w:rFonts w:ascii="Times New Roman" w:eastAsia="Times New Roman" w:hAnsi="Times New Roman" w:cs="Times New Roman"/>
      <w:noProof/>
      <w:sz w:val="20"/>
      <w:szCs w:val="20"/>
    </w:rPr>
  </w:style>
  <w:style w:type="paragraph" w:customStyle="1" w:styleId="EndNoteBibliography">
    <w:name w:val="EndNote Bibliography"/>
    <w:basedOn w:val="Normal"/>
    <w:link w:val="EndNoteBibliographyChar"/>
    <w:rsid w:val="00C56C4F"/>
    <w:pPr>
      <w:jc w:val="both"/>
    </w:pPr>
    <w:rPr>
      <w:noProof/>
      <w:sz w:val="20"/>
    </w:rPr>
  </w:style>
  <w:style w:type="character" w:customStyle="1" w:styleId="EndNoteBibliographyChar">
    <w:name w:val="EndNote Bibliography Char"/>
    <w:basedOn w:val="ParagraphChar"/>
    <w:link w:val="EndNoteBibliography"/>
    <w:rsid w:val="00C56C4F"/>
    <w:rPr>
      <w:rFonts w:ascii="Times New Roman" w:eastAsia="Times New Roman" w:hAnsi="Times New Roman" w:cs="Times New Roman"/>
      <w:noProof/>
      <w:sz w:val="20"/>
      <w:szCs w:val="20"/>
    </w:rPr>
  </w:style>
  <w:style w:type="character" w:customStyle="1" w:styleId="ListParagraphChar">
    <w:name w:val="List Paragraph Char"/>
    <w:basedOn w:val="DefaultParagraphFont"/>
    <w:link w:val="ListParagraph"/>
    <w:uiPriority w:val="34"/>
    <w:locked/>
    <w:rsid w:val="00F83FD5"/>
  </w:style>
  <w:style w:type="paragraph" w:styleId="ListParagraph">
    <w:name w:val="List Paragraph"/>
    <w:basedOn w:val="Normal"/>
    <w:link w:val="ListParagraphChar"/>
    <w:uiPriority w:val="34"/>
    <w:qFormat/>
    <w:rsid w:val="00F83FD5"/>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ta.meilanitasari@uisi.ac.id" TargetMode="External"/><Relationship Id="rId13" Type="http://schemas.openxmlformats.org/officeDocument/2006/relationships/package" Target="embeddings/Microsoft_Visio_Drawing2.vsdx"/><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hyperlink" Target="mailto:fahd.ardafan20@student.uisi.ac.id" TargetMode="Externa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mailto:muhammad.ibrahim@uisi.ac.id" TargetMode="External"/><Relationship Id="rId11" Type="http://schemas.openxmlformats.org/officeDocument/2006/relationships/package" Target="embeddings/Microsoft_Visio_Drawing1.vsdx"/><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maulin.putri@uisi.ac.id"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C0D83BF-8CE2-4F59-8352-FD1D5DE30711}">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01694-CE50-4A01-9D16-249CA20AC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10</Pages>
  <Words>9157</Words>
  <Characters>52197</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Yosapaht Sumantri</dc:creator>
  <cp:lastModifiedBy>Hp</cp:lastModifiedBy>
  <cp:revision>12</cp:revision>
  <cp:lastPrinted>2019-11-26T03:45:00Z</cp:lastPrinted>
  <dcterms:created xsi:type="dcterms:W3CDTF">2024-09-13T01:08:00Z</dcterms:created>
  <dcterms:modified xsi:type="dcterms:W3CDTF">2024-11-03T04:00:00Z</dcterms:modified>
</cp:coreProperties>
</file>