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710133" w14:textId="7D8665BE" w:rsidR="00EA50A7" w:rsidRPr="005C4D11" w:rsidRDefault="00567C46" w:rsidP="00784F94">
      <w:pPr>
        <w:pStyle w:val="PaperTitle"/>
        <w:rPr>
          <w:sz w:val="24"/>
          <w:szCs w:val="24"/>
        </w:rPr>
      </w:pPr>
      <w:r w:rsidRPr="00C32DC2">
        <w:rPr>
          <w:szCs w:val="36"/>
        </w:rPr>
        <w:t>Upscaling Method for Enhancing Low-Resolution Image Classification</w:t>
      </w:r>
      <w:r w:rsidR="00585B6A" w:rsidRPr="00C32DC2">
        <w:rPr>
          <w:szCs w:val="36"/>
        </w:rPr>
        <w:t xml:space="preserve"> using HAT Real-SRGAN</w:t>
      </w:r>
    </w:p>
    <w:p w14:paraId="50BF688B" w14:textId="0E799403" w:rsidR="00EA50A7" w:rsidRPr="00F350C5" w:rsidRDefault="00630FFC" w:rsidP="00784F94">
      <w:pPr>
        <w:pStyle w:val="AuthorName"/>
        <w:rPr>
          <w:b/>
          <w:szCs w:val="28"/>
        </w:rPr>
      </w:pPr>
      <w:proofErr w:type="spellStart"/>
      <w:r>
        <w:t>Yufis</w:t>
      </w:r>
      <w:proofErr w:type="spellEnd"/>
      <w:r>
        <w:t xml:space="preserve"> Azhar</w:t>
      </w:r>
      <w:r w:rsidR="00C32DC2">
        <w:rPr>
          <w:vertAlign w:val="superscript"/>
        </w:rPr>
        <w:t>a)</w:t>
      </w:r>
      <w:r w:rsidR="001823FA">
        <w:rPr>
          <w:vertAlign w:val="superscript"/>
        </w:rPr>
        <w:t xml:space="preserve"> </w:t>
      </w:r>
      <w:r w:rsidR="001823FA">
        <w:t>and</w:t>
      </w:r>
      <w:r w:rsidR="00EA50A7" w:rsidRPr="00F350C5">
        <w:t xml:space="preserve"> </w:t>
      </w:r>
      <w:proofErr w:type="spellStart"/>
      <w:r>
        <w:t>Gilang</w:t>
      </w:r>
      <w:proofErr w:type="spellEnd"/>
      <w:r>
        <w:t xml:space="preserve"> Nuril </w:t>
      </w:r>
      <w:proofErr w:type="spellStart"/>
      <w:r>
        <w:t>Haqim</w:t>
      </w:r>
      <w:r w:rsidR="00C32DC2">
        <w:rPr>
          <w:vertAlign w:val="superscript"/>
        </w:rPr>
        <w:t>b</w:t>
      </w:r>
      <w:proofErr w:type="spellEnd"/>
      <w:r>
        <w:rPr>
          <w:vertAlign w:val="superscript"/>
        </w:rPr>
        <w:t>)</w:t>
      </w:r>
    </w:p>
    <w:p w14:paraId="61FB8619" w14:textId="3B6204C6" w:rsidR="00B6146E" w:rsidRPr="00B6146E" w:rsidRDefault="00B6146E" w:rsidP="005649A6">
      <w:pPr>
        <w:pStyle w:val="AuthorAffiliation"/>
      </w:pPr>
      <w:r>
        <w:t xml:space="preserve">Department of </w:t>
      </w:r>
      <w:r w:rsidR="001823FA">
        <w:t xml:space="preserve">Informatics </w:t>
      </w:r>
      <w:r>
        <w:t>Engineering, Universitas</w:t>
      </w:r>
      <w:r w:rsidR="00567C46">
        <w:t xml:space="preserve"> Muhammadiyah Malang</w:t>
      </w:r>
      <w:r>
        <w:t xml:space="preserve">, </w:t>
      </w:r>
      <w:r w:rsidR="00567C46">
        <w:t>Malang</w:t>
      </w:r>
      <w:r>
        <w:t xml:space="preserve">, </w:t>
      </w:r>
      <w:r w:rsidR="00567C46">
        <w:t>Indonesia</w:t>
      </w:r>
    </w:p>
    <w:p w14:paraId="2F3BAB1C" w14:textId="77777777" w:rsidR="005649A6" w:rsidRPr="002E09EC" w:rsidRDefault="005649A6" w:rsidP="005649A6">
      <w:pPr>
        <w:pStyle w:val="AuthorAffiliation"/>
      </w:pPr>
    </w:p>
    <w:p w14:paraId="6FDBA95F" w14:textId="2C2BAFBA" w:rsidR="00521818" w:rsidRPr="001823FA" w:rsidRDefault="00521818" w:rsidP="00567C46">
      <w:pPr>
        <w:pStyle w:val="AuthorEmail"/>
      </w:pPr>
      <w:r>
        <w:rPr>
          <w:shd w:val="clear" w:color="auto" w:fill="FFFFFF"/>
          <w:vertAlign w:val="superscript"/>
        </w:rPr>
        <w:t>b</w:t>
      </w:r>
      <w:r w:rsidR="005C2B16">
        <w:rPr>
          <w:shd w:val="clear" w:color="auto" w:fill="FFFFFF"/>
          <w:vertAlign w:val="superscript"/>
        </w:rPr>
        <w:t>)</w:t>
      </w:r>
      <w:r w:rsidR="00C32DC2" w:rsidRPr="00C32DC2">
        <w:t xml:space="preserve"> </w:t>
      </w:r>
      <w:r w:rsidRPr="002E09EC">
        <w:rPr>
          <w:shd w:val="clear" w:color="auto" w:fill="FFFFFF"/>
          <w:lang w:val="id-ID"/>
        </w:rPr>
        <w:t xml:space="preserve">Corresponding author: </w:t>
      </w:r>
      <w:r w:rsidR="001823FA" w:rsidRPr="001823FA">
        <w:fldChar w:fldCharType="begin"/>
      </w:r>
      <w:r w:rsidR="001823FA" w:rsidRPr="001823FA">
        <w:instrText xml:space="preserve"> HYPERLINK "mailto:gilangn89@gmail.com" </w:instrText>
      </w:r>
      <w:r w:rsidR="001823FA" w:rsidRPr="001823FA">
        <w:fldChar w:fldCharType="separate"/>
      </w:r>
      <w:r w:rsidRPr="001823FA">
        <w:t>gilangn89@gmail.com</w:t>
      </w:r>
      <w:r w:rsidR="001823FA" w:rsidRPr="001823FA">
        <w:fldChar w:fldCharType="end"/>
      </w:r>
    </w:p>
    <w:p w14:paraId="1BCCF675" w14:textId="5590618E" w:rsidR="00C32DC2" w:rsidRDefault="00521818" w:rsidP="00567C46">
      <w:pPr>
        <w:pStyle w:val="AuthorEmail"/>
        <w:rPr>
          <w:shd w:val="clear" w:color="auto" w:fill="FFFFFF"/>
          <w:vertAlign w:val="superscript"/>
        </w:rPr>
      </w:pPr>
      <w:r>
        <w:rPr>
          <w:vertAlign w:val="superscript"/>
        </w:rPr>
        <w:t xml:space="preserve">a) </w:t>
      </w:r>
      <w:hyperlink r:id="rId6" w:history="1">
        <w:r w:rsidRPr="001823FA">
          <w:t>yufis@umm.ac.id</w:t>
        </w:r>
      </w:hyperlink>
      <w:r w:rsidR="00C32DC2">
        <w:rPr>
          <w:rFonts w:ascii="Verdana" w:hAnsi="Verdana"/>
          <w:color w:val="000000"/>
          <w:shd w:val="clear" w:color="auto" w:fill="E2EDE4"/>
        </w:rPr>
        <w:t xml:space="preserve"> </w:t>
      </w:r>
    </w:p>
    <w:p w14:paraId="2BCC3E37" w14:textId="5867150E" w:rsidR="00300407" w:rsidRPr="005C4D11" w:rsidRDefault="00C32DC2" w:rsidP="00567C46">
      <w:pPr>
        <w:pStyle w:val="AuthorEmail"/>
        <w:rPr>
          <w:sz w:val="24"/>
          <w:szCs w:val="24"/>
        </w:rPr>
      </w:pPr>
      <w:r>
        <w:t xml:space="preserve"> </w:t>
      </w:r>
    </w:p>
    <w:p w14:paraId="5350609C" w14:textId="2455F817" w:rsidR="00567C46" w:rsidRDefault="00EA50A7" w:rsidP="00784F94">
      <w:pPr>
        <w:pStyle w:val="Abstract"/>
        <w:rPr>
          <w:rStyle w:val="Emphasis"/>
          <w:i w:val="0"/>
          <w:iCs w:val="0"/>
          <w:color w:val="333333"/>
          <w:szCs w:val="18"/>
        </w:rPr>
      </w:pPr>
      <w:r w:rsidRPr="002E09EC">
        <w:rPr>
          <w:b/>
        </w:rPr>
        <w:t>Abstract</w:t>
      </w:r>
      <w:r w:rsidR="00784F94">
        <w:rPr>
          <w:b/>
        </w:rPr>
        <w:t xml:space="preserve">. </w:t>
      </w:r>
      <w:r w:rsidRPr="002E09EC">
        <w:t xml:space="preserve"> </w:t>
      </w:r>
      <w:r w:rsidR="00737690" w:rsidRPr="00737690">
        <w:rPr>
          <w:rStyle w:val="Emphasis"/>
          <w:i w:val="0"/>
          <w:iCs w:val="0"/>
          <w:color w:val="333333"/>
          <w:szCs w:val="18"/>
        </w:rPr>
        <w:t>Low-resolution images present a significant challenge in image classification due to their inadequate visual information, which often leads to poor feature extraction and, consequently, reduced accuracy in classification tasks. This study focuses on the application of the image upscaling method using the pretrained Hybrid Attention Transformer Real-Super Resolution Generative Adversarial Network (HAT Real-SRGAN) to enhance the accuracy of low-resolution image classification. The dataset used is Corel-10k, which comprises 10,000 low-resolution images across 100 categories. Images from this dataset were upscaled using the HAT Real-SRGAN model prior to classification with the VGG-16 model. The results of this study demonstrate a significant increase in classification accuracy, from 69.0% with non-upscaled images to 79.4% with upscaled images. This increase indicates that upscaling can effectively enhance the quality of low-resolution images, thereby facilitating better feature extraction by the classification model.</w:t>
      </w:r>
    </w:p>
    <w:p w14:paraId="282ACB97" w14:textId="21A9BE1B" w:rsidR="00EA50A7" w:rsidRPr="00567C46" w:rsidRDefault="00EA50A7" w:rsidP="00784F94">
      <w:pPr>
        <w:pStyle w:val="Abstract"/>
        <w:rPr>
          <w:bCs/>
        </w:rPr>
      </w:pPr>
      <w:r w:rsidRPr="002E09EC">
        <w:rPr>
          <w:b/>
        </w:rPr>
        <w:t xml:space="preserve">Keywords: </w:t>
      </w:r>
      <w:r w:rsidR="00567C46" w:rsidRPr="00567C46">
        <w:rPr>
          <w:bCs/>
        </w:rPr>
        <w:t xml:space="preserve">Super-resolution, Generative </w:t>
      </w:r>
      <w:proofErr w:type="spellStart"/>
      <w:r w:rsidR="00567C46" w:rsidRPr="00567C46">
        <w:rPr>
          <w:bCs/>
        </w:rPr>
        <w:t>Advesarial</w:t>
      </w:r>
      <w:proofErr w:type="spellEnd"/>
      <w:r w:rsidR="00567C46" w:rsidRPr="00567C46">
        <w:rPr>
          <w:bCs/>
        </w:rPr>
        <w:t xml:space="preserve"> Network, Convolutional Neural Network, Classification, Deep Learning</w:t>
      </w:r>
    </w:p>
    <w:p w14:paraId="0CD11642" w14:textId="1C1922F5" w:rsidR="00EA50A7" w:rsidRPr="00784F94" w:rsidRDefault="00EA50A7" w:rsidP="00784F94">
      <w:pPr>
        <w:pStyle w:val="Heading1"/>
      </w:pPr>
      <w:r w:rsidRPr="00784F94">
        <w:t>INTRODUCTION</w:t>
      </w:r>
    </w:p>
    <w:p w14:paraId="3D6C0B11" w14:textId="66BC3B42" w:rsidR="005B2391" w:rsidRPr="005B2391" w:rsidRDefault="005B2391" w:rsidP="005B2391">
      <w:pPr>
        <w:pStyle w:val="Paragraph"/>
        <w:rPr>
          <w:rStyle w:val="Emphasis"/>
          <w:i w:val="0"/>
          <w:iCs w:val="0"/>
          <w:color w:val="333333"/>
        </w:rPr>
      </w:pPr>
      <w:r w:rsidRPr="005B2391">
        <w:rPr>
          <w:rStyle w:val="Emphasis"/>
          <w:i w:val="0"/>
          <w:iCs w:val="0"/>
          <w:color w:val="333333"/>
        </w:rPr>
        <w:t xml:space="preserve">With the rapid advancement of technology, the production and storage of large-scale photographs are becoming more prevalent. The diversity of images, including those found in digital libraries, medical imaging, and other domains, is more intricate. Nevertheless, the manual management of these photographs by people is becoming progressively inefficient and time-consuming </w:t>
      </w:r>
      <w:r w:rsidR="00DE74D5">
        <w:rPr>
          <w:rStyle w:val="Emphasis"/>
          <w:i w:val="0"/>
          <w:iCs w:val="0"/>
          <w:color w:val="333333"/>
        </w:rPr>
        <w:fldChar w:fldCharType="begin"/>
      </w:r>
      <w:r w:rsidR="00DE74D5">
        <w:rPr>
          <w:rStyle w:val="Emphasis"/>
          <w:i w:val="0"/>
          <w:iCs w:val="0"/>
          <w:color w:val="333333"/>
        </w:rPr>
        <w:instrText xml:space="preserve"> ADDIN EN.CITE &lt;EndNote&gt;&lt;Cite&gt;&lt;Author&gt;Lorente&lt;/Author&gt;&lt;Year&gt;2021&lt;/Year&gt;&lt;RecNum&gt;1&lt;/RecNum&gt;&lt;DisplayText&gt;[1]&lt;/DisplayText&gt;&lt;record&gt;&lt;rec-number&gt;1&lt;/rec-number&gt;&lt;foreign-keys&gt;&lt;key app="EN" db-id="rzfrz90vjxzpptezzapxaevm2wswx9p2ffez" timestamp="1726624732"&gt;1&lt;/key&gt;&lt;/foreign-keys&gt;&lt;ref-type name="Journal Article"&gt;17&lt;/ref-type&gt;&lt;contributors&gt;&lt;authors&gt;&lt;author&gt;Lorente, Òscar&lt;/author&gt;&lt;author&gt;Riera, Ian&lt;/author&gt;&lt;author&gt;Rana, Aditya&lt;/author&gt;&lt;/authors&gt;&lt;/contributors&gt;&lt;titles&gt;&lt;title&gt;Image classification with classic and deep learning techniques&lt;/title&gt;&lt;secondary-title&gt;arXiv preprint arXiv:2105.04895&lt;/secondary-title&gt;&lt;/titles&gt;&lt;periodical&gt;&lt;full-title&gt;arXiv preprint arXiv:2105.04895&lt;/full-title&gt;&lt;/periodical&gt;&lt;dates&gt;&lt;year&gt;2021&lt;/year&gt;&lt;/dates&gt;&lt;urls&gt;&lt;/urls&gt;&lt;/record&gt;&lt;/Cite&gt;&lt;/EndNote&gt;</w:instrText>
      </w:r>
      <w:r w:rsidR="00DE74D5">
        <w:rPr>
          <w:rStyle w:val="Emphasis"/>
          <w:i w:val="0"/>
          <w:iCs w:val="0"/>
          <w:color w:val="333333"/>
        </w:rPr>
        <w:fldChar w:fldCharType="separate"/>
      </w:r>
      <w:r w:rsidR="00DE74D5">
        <w:rPr>
          <w:rStyle w:val="Emphasis"/>
          <w:i w:val="0"/>
          <w:iCs w:val="0"/>
          <w:noProof/>
          <w:color w:val="333333"/>
        </w:rPr>
        <w:t>[1]</w:t>
      </w:r>
      <w:r w:rsidR="00DE74D5">
        <w:rPr>
          <w:rStyle w:val="Emphasis"/>
          <w:i w:val="0"/>
          <w:iCs w:val="0"/>
          <w:color w:val="333333"/>
        </w:rPr>
        <w:fldChar w:fldCharType="end"/>
      </w:r>
      <w:r w:rsidRPr="005B2391">
        <w:rPr>
          <w:rStyle w:val="Emphasis"/>
          <w:i w:val="0"/>
          <w:iCs w:val="0"/>
          <w:color w:val="333333"/>
        </w:rPr>
        <w:t>.</w:t>
      </w:r>
    </w:p>
    <w:p w14:paraId="74F16A1B" w14:textId="5D729190" w:rsidR="005B2391" w:rsidRPr="005B2391" w:rsidRDefault="005B2391" w:rsidP="005B2391">
      <w:pPr>
        <w:pStyle w:val="Paragraph"/>
        <w:rPr>
          <w:rStyle w:val="Emphasis"/>
          <w:i w:val="0"/>
          <w:iCs w:val="0"/>
          <w:color w:val="333333"/>
        </w:rPr>
      </w:pPr>
      <w:r w:rsidRPr="005B2391">
        <w:rPr>
          <w:rStyle w:val="Emphasis"/>
          <w:i w:val="0"/>
          <w:iCs w:val="0"/>
          <w:color w:val="333333"/>
        </w:rPr>
        <w:t xml:space="preserve">Hence, the advancement of systems like image classification and image retrieval is crucial for properly handling these images with high storage capacity. Image classification is a subfield of image processing and Machine Learning that aims to predict the class or attributes of a given image </w:t>
      </w:r>
      <w:r w:rsidR="00DE74D5">
        <w:rPr>
          <w:rStyle w:val="Emphasis"/>
          <w:i w:val="0"/>
          <w:iCs w:val="0"/>
          <w:color w:val="333333"/>
        </w:rPr>
        <w:fldChar w:fldCharType="begin"/>
      </w:r>
      <w:r w:rsidR="00DE74D5">
        <w:rPr>
          <w:rStyle w:val="Emphasis"/>
          <w:i w:val="0"/>
          <w:iCs w:val="0"/>
          <w:color w:val="333333"/>
        </w:rPr>
        <w:instrText xml:space="preserve"> ADDIN EN.CITE &lt;EndNote&gt;&lt;Cite&gt;&lt;Author&gt;Ahmed&lt;/Author&gt;&lt;Year&gt;2020&lt;/Year&gt;&lt;RecNum&gt;2&lt;/RecNum&gt;&lt;DisplayText&gt;[2]&lt;/DisplayText&gt;&lt;record&gt;&lt;rec-number&gt;2&lt;/rec-number&gt;&lt;foreign-keys&gt;&lt;key app="EN" db-id="rzfrz90vjxzpptezzapxaevm2wswx9p2ffez" timestamp="1726624777"&gt;2&lt;/key&gt;&lt;/foreign-keys&gt;&lt;ref-type name="Journal Article"&gt;17&lt;/ref-type&gt;&lt;contributors&gt;&lt;authors&gt;&lt;author&gt;Ahmed, Abrar&lt;/author&gt;&lt;author&gt;Jalal, Ahmad&lt;/author&gt;&lt;author&gt;Kim, Kibum&lt;/author&gt;&lt;/authors&gt;&lt;/contributors&gt;&lt;titles&gt;&lt;title&gt;A novel statistical method for scene classification based on multi-object categorization and logistic regression&lt;/title&gt;&lt;secondary-title&gt;Sensors&lt;/secondary-title&gt;&lt;/titles&gt;&lt;periodical&gt;&lt;full-title&gt;Sensors&lt;/full-title&gt;&lt;/periodical&gt;&lt;pages&gt;3871&lt;/pages&gt;&lt;volume&gt;20&lt;/volume&gt;&lt;number&gt;14&lt;/number&gt;&lt;dates&gt;&lt;year&gt;2020&lt;/year&gt;&lt;/dates&gt;&lt;publisher&gt;MDPI&lt;/publisher&gt;&lt;isbn&gt;1424-8220&lt;/isbn&gt;&lt;urls&gt;&lt;/urls&gt;&lt;/record&gt;&lt;/Cite&gt;&lt;/EndNote&gt;</w:instrText>
      </w:r>
      <w:r w:rsidR="00DE74D5">
        <w:rPr>
          <w:rStyle w:val="Emphasis"/>
          <w:i w:val="0"/>
          <w:iCs w:val="0"/>
          <w:color w:val="333333"/>
        </w:rPr>
        <w:fldChar w:fldCharType="separate"/>
      </w:r>
      <w:r w:rsidR="00DE74D5">
        <w:rPr>
          <w:rStyle w:val="Emphasis"/>
          <w:i w:val="0"/>
          <w:iCs w:val="0"/>
          <w:noProof/>
          <w:color w:val="333333"/>
        </w:rPr>
        <w:t>[2]</w:t>
      </w:r>
      <w:r w:rsidR="00DE74D5">
        <w:rPr>
          <w:rStyle w:val="Emphasis"/>
          <w:i w:val="0"/>
          <w:iCs w:val="0"/>
          <w:color w:val="333333"/>
        </w:rPr>
        <w:fldChar w:fldCharType="end"/>
      </w:r>
      <w:r w:rsidRPr="005B2391">
        <w:rPr>
          <w:rStyle w:val="Emphasis"/>
          <w:i w:val="0"/>
          <w:iCs w:val="0"/>
          <w:color w:val="333333"/>
        </w:rPr>
        <w:t>. The process of image classification involves training a model to recognize patterns in images and then using that model to classify objects in previously unseen images. Deep learning technology has made a substantial contribution to improving the accuracy of image classification tasks </w:t>
      </w:r>
      <w:r w:rsidR="00DE74D5">
        <w:rPr>
          <w:rStyle w:val="Emphasis"/>
          <w:i w:val="0"/>
          <w:iCs w:val="0"/>
          <w:color w:val="333333"/>
        </w:rPr>
        <w:fldChar w:fldCharType="begin"/>
      </w:r>
      <w:r w:rsidR="00DE74D5">
        <w:rPr>
          <w:rStyle w:val="Emphasis"/>
          <w:i w:val="0"/>
          <w:iCs w:val="0"/>
          <w:color w:val="333333"/>
        </w:rPr>
        <w:instrText xml:space="preserve"> ADDIN EN.CITE &lt;EndNote&gt;&lt;Cite&gt;&lt;Author&gt;Pavithra&lt;/Author&gt;&lt;Year&gt;2021&lt;/Year&gt;&lt;RecNum&gt;3&lt;/RecNum&gt;&lt;DisplayText&gt;[3]&lt;/DisplayText&gt;&lt;record&gt;&lt;rec-number&gt;3&lt;/rec-number&gt;&lt;foreign-keys&gt;&lt;key app="EN" db-id="rzfrz90vjxzpptezzapxaevm2wswx9p2ffez" timestamp="1726624788"&gt;3&lt;/key&gt;&lt;/foreign-keys&gt;&lt;ref-type name="Journal Article"&gt;17&lt;/ref-type&gt;&lt;contributors&gt;&lt;authors&gt;&lt;author&gt;Pavithra, Latha Kumaresan&lt;/author&gt;&lt;author&gt;Sree Sharmila, Thangaswamy&lt;/author&gt;&lt;author&gt;Subbulakshmi, P.&lt;/author&gt;&lt;/authors&gt;&lt;/contributors&gt;&lt;titles&gt;&lt;title&gt;Texture image classification and retrieval using multi-resolution radial gradient binary pattern&lt;/title&gt;&lt;secondary-title&gt;Applied Artificial Intelligence&lt;/secondary-title&gt;&lt;/titles&gt;&lt;periodical&gt;&lt;full-title&gt;Applied Artificial Intelligence&lt;/full-title&gt;&lt;/periodical&gt;&lt;pages&gt;2298-2326&lt;/pages&gt;&lt;volume&gt;35&lt;/volume&gt;&lt;number&gt;15&lt;/number&gt;&lt;dates&gt;&lt;year&gt;2021&lt;/year&gt;&lt;/dates&gt;&lt;publisher&gt;Taylor &amp;amp; Francis&lt;/publisher&gt;&lt;isbn&gt;0883-9514&lt;/isbn&gt;&lt;urls&gt;&lt;/urls&gt;&lt;/record&gt;&lt;/Cite&gt;&lt;/EndNote&gt;</w:instrText>
      </w:r>
      <w:r w:rsidR="00DE74D5">
        <w:rPr>
          <w:rStyle w:val="Emphasis"/>
          <w:i w:val="0"/>
          <w:iCs w:val="0"/>
          <w:color w:val="333333"/>
        </w:rPr>
        <w:fldChar w:fldCharType="separate"/>
      </w:r>
      <w:r w:rsidR="00DE74D5">
        <w:rPr>
          <w:rStyle w:val="Emphasis"/>
          <w:i w:val="0"/>
          <w:iCs w:val="0"/>
          <w:noProof/>
          <w:color w:val="333333"/>
        </w:rPr>
        <w:t>[3]</w:t>
      </w:r>
      <w:r w:rsidR="00DE74D5">
        <w:rPr>
          <w:rStyle w:val="Emphasis"/>
          <w:i w:val="0"/>
          <w:iCs w:val="0"/>
          <w:color w:val="333333"/>
        </w:rPr>
        <w:fldChar w:fldCharType="end"/>
      </w:r>
      <w:r w:rsidRPr="005B2391">
        <w:rPr>
          <w:rStyle w:val="Emphasis"/>
          <w:i w:val="0"/>
          <w:iCs w:val="0"/>
          <w:color w:val="333333"/>
        </w:rPr>
        <w:t>.</w:t>
      </w:r>
    </w:p>
    <w:p w14:paraId="6C809354" w14:textId="7105888F" w:rsidR="005B2391" w:rsidRPr="005B2391" w:rsidRDefault="005B2391" w:rsidP="005B2391">
      <w:pPr>
        <w:pStyle w:val="Paragraph"/>
        <w:rPr>
          <w:rStyle w:val="Emphasis"/>
          <w:i w:val="0"/>
          <w:iCs w:val="0"/>
          <w:color w:val="333333"/>
        </w:rPr>
      </w:pPr>
      <w:r w:rsidRPr="005B2391">
        <w:rPr>
          <w:rStyle w:val="Emphasis"/>
          <w:i w:val="0"/>
          <w:iCs w:val="0"/>
          <w:color w:val="333333"/>
        </w:rPr>
        <w:t xml:space="preserve">Deep learning is a specific area within the broader science of Machine Learning. It employs deep artificial neural networks to identify and extract intricate characteristics from images </w:t>
      </w:r>
      <w:r w:rsidR="00DE74D5">
        <w:rPr>
          <w:rStyle w:val="Emphasis"/>
          <w:i w:val="0"/>
          <w:iCs w:val="0"/>
          <w:color w:val="333333"/>
        </w:rPr>
        <w:fldChar w:fldCharType="begin"/>
      </w:r>
      <w:r w:rsidR="00DE74D5">
        <w:rPr>
          <w:rStyle w:val="Emphasis"/>
          <w:i w:val="0"/>
          <w:iCs w:val="0"/>
          <w:color w:val="333333"/>
        </w:rPr>
        <w:instrText xml:space="preserve"> ADDIN EN.CITE &lt;EndNote&gt;&lt;Cite&gt;&lt;Author&gt;Peryanto&lt;/Author&gt;&lt;Year&gt;2020&lt;/Year&gt;&lt;RecNum&gt;4&lt;/RecNum&gt;&lt;DisplayText&gt;[4]&lt;/DisplayText&gt;&lt;record&gt;&lt;rec-number&gt;4&lt;/rec-number&gt;&lt;foreign-keys&gt;&lt;key app="EN" db-id="rzfrz90vjxzpptezzapxaevm2wswx9p2ffez" timestamp="1726624848"&gt;4&lt;/key&gt;&lt;/foreign-keys&gt;&lt;ref-type name="Journal Article"&gt;17&lt;/ref-type&gt;&lt;contributors&gt;&lt;authors&gt;&lt;author&gt;Peryanto, Ari&lt;/author&gt;&lt;author&gt;Yudhana, Anton&lt;/author&gt;&lt;author&gt;Umar, Rusydi&lt;/author&gt;&lt;/authors&gt;&lt;/contributors&gt;&lt;titles&gt;&lt;title&gt;Rancang bangun klasifikasi citra dengan teknologi deep learning berbasis metode convolutional neural network&lt;/title&gt;&lt;secondary-title&gt;Format J. Ilm. Tek. Inform&lt;/secondary-title&gt;&lt;/titles&gt;&lt;periodical&gt;&lt;full-title&gt;Format J. Ilm. Tek. Inform&lt;/full-title&gt;&lt;/periodical&gt;&lt;pages&gt;138&lt;/pages&gt;&lt;volume&gt;8&lt;/volume&gt;&lt;number&gt;2&lt;/number&gt;&lt;dates&gt;&lt;year&gt;2020&lt;/year&gt;&lt;/dates&gt;&lt;urls&gt;&lt;/urls&gt;&lt;/record&gt;&lt;/Cite&gt;&lt;/EndNote&gt;</w:instrText>
      </w:r>
      <w:r w:rsidR="00DE74D5">
        <w:rPr>
          <w:rStyle w:val="Emphasis"/>
          <w:i w:val="0"/>
          <w:iCs w:val="0"/>
          <w:color w:val="333333"/>
        </w:rPr>
        <w:fldChar w:fldCharType="separate"/>
      </w:r>
      <w:r w:rsidR="00DE74D5">
        <w:rPr>
          <w:rStyle w:val="Emphasis"/>
          <w:i w:val="0"/>
          <w:iCs w:val="0"/>
          <w:noProof/>
          <w:color w:val="333333"/>
        </w:rPr>
        <w:t>[4]</w:t>
      </w:r>
      <w:r w:rsidR="00DE74D5">
        <w:rPr>
          <w:rStyle w:val="Emphasis"/>
          <w:i w:val="0"/>
          <w:iCs w:val="0"/>
          <w:color w:val="333333"/>
        </w:rPr>
        <w:fldChar w:fldCharType="end"/>
      </w:r>
      <w:r w:rsidRPr="005B2391">
        <w:rPr>
          <w:rStyle w:val="Emphasis"/>
          <w:i w:val="0"/>
          <w:iCs w:val="0"/>
          <w:color w:val="333333"/>
        </w:rPr>
        <w:t xml:space="preserve">. A key component of deep learning is the Convolutional Neural Network (CNN), which works by directly extracting features from a collection of raw images </w:t>
      </w:r>
      <w:r w:rsidR="00DE74D5">
        <w:rPr>
          <w:rStyle w:val="Emphasis"/>
          <w:i w:val="0"/>
          <w:iCs w:val="0"/>
          <w:color w:val="333333"/>
        </w:rPr>
        <w:fldChar w:fldCharType="begin"/>
      </w:r>
      <w:r w:rsidR="00DE74D5">
        <w:rPr>
          <w:rStyle w:val="Emphasis"/>
          <w:i w:val="0"/>
          <w:iCs w:val="0"/>
          <w:color w:val="333333"/>
        </w:rPr>
        <w:instrText xml:space="preserve"> ADDIN EN.CITE &lt;EndNote&gt;&lt;Cite&gt;&lt;Author&gt;Krishna&lt;/Author&gt;&lt;Year&gt;2019&lt;/Year&gt;&lt;RecNum&gt;5&lt;/RecNum&gt;&lt;DisplayText&gt;[5]&lt;/DisplayText&gt;&lt;record&gt;&lt;rec-number&gt;5&lt;/rec-number&gt;&lt;foreign-keys&gt;&lt;key app="EN" db-id="rzfrz90vjxzpptezzapxaevm2wswx9p2ffez" timestamp="1726624861"&gt;5&lt;/key&gt;&lt;/foreign-keys&gt;&lt;ref-type name="Journal Article"&gt;17&lt;/ref-type&gt;&lt;contributors&gt;&lt;authors&gt;&lt;author&gt;Krishna, Sajja Tulasi&lt;/author&gt;&lt;author&gt;Kalluri, Hemantha Kumar&lt;/author&gt;&lt;/authors&gt;&lt;/contributors&gt;&lt;titles&gt;&lt;title&gt;Deep learning and transfer learning approaches for image classification&lt;/title&gt;&lt;secondary-title&gt;International Journal of Recent Technology and Engineering (IJRTE)&lt;/secondary-title&gt;&lt;/titles&gt;&lt;periodical&gt;&lt;full-title&gt;International Journal of Recent Technology and Engineering (IJRTE)&lt;/full-title&gt;&lt;/periodical&gt;&lt;pages&gt;427-432&lt;/pages&gt;&lt;volume&gt;7&lt;/volume&gt;&lt;number&gt;5S4&lt;/number&gt;&lt;dates&gt;&lt;year&gt;2019&lt;/year&gt;&lt;/dates&gt;&lt;urls&gt;&lt;/urls&gt;&lt;/record&gt;&lt;/Cite&gt;&lt;/EndNote&gt;</w:instrText>
      </w:r>
      <w:r w:rsidR="00DE74D5">
        <w:rPr>
          <w:rStyle w:val="Emphasis"/>
          <w:i w:val="0"/>
          <w:iCs w:val="0"/>
          <w:color w:val="333333"/>
        </w:rPr>
        <w:fldChar w:fldCharType="separate"/>
      </w:r>
      <w:r w:rsidR="00DE74D5">
        <w:rPr>
          <w:rStyle w:val="Emphasis"/>
          <w:i w:val="0"/>
          <w:iCs w:val="0"/>
          <w:noProof/>
          <w:color w:val="333333"/>
        </w:rPr>
        <w:t>[5]</w:t>
      </w:r>
      <w:r w:rsidR="00DE74D5">
        <w:rPr>
          <w:rStyle w:val="Emphasis"/>
          <w:i w:val="0"/>
          <w:iCs w:val="0"/>
          <w:color w:val="333333"/>
        </w:rPr>
        <w:fldChar w:fldCharType="end"/>
      </w:r>
      <w:r w:rsidRPr="005B2391">
        <w:rPr>
          <w:rStyle w:val="Emphasis"/>
          <w:i w:val="0"/>
          <w:iCs w:val="0"/>
          <w:color w:val="333333"/>
        </w:rPr>
        <w:t xml:space="preserve">. While this method is recognized for its ability to accurately extract features from images, the issue of low-resolution images continues to be a common obstacle when using deep learning for image classification </w:t>
      </w:r>
      <w:r w:rsidR="00DE74D5">
        <w:rPr>
          <w:rStyle w:val="Emphasis"/>
          <w:i w:val="0"/>
          <w:iCs w:val="0"/>
          <w:color w:val="333333"/>
        </w:rPr>
        <w:fldChar w:fldCharType="begin"/>
      </w:r>
      <w:r w:rsidR="00DE74D5">
        <w:rPr>
          <w:rStyle w:val="Emphasis"/>
          <w:i w:val="0"/>
          <w:iCs w:val="0"/>
          <w:color w:val="333333"/>
        </w:rPr>
        <w:instrText xml:space="preserve"> ADDIN EN.CITE &lt;EndNote&gt;&lt;Cite&gt;&lt;Author&gt;Yang&lt;/Author&gt;&lt;Year&gt;2017&lt;/Year&gt;&lt;RecNum&gt;6&lt;/RecNum&gt;&lt;DisplayText&gt;[6]&lt;/DisplayText&gt;&lt;record&gt;&lt;rec-number&gt;6&lt;/rec-number&gt;&lt;foreign-keys&gt;&lt;key app="EN" db-id="rzfrz90vjxzpptezzapxaevm2wswx9p2ffez" timestamp="1726626233"&gt;6&lt;/key&gt;&lt;/foreign-keys&gt;&lt;ref-type name="Journal Article"&gt;17&lt;/ref-type&gt;&lt;contributors&gt;&lt;authors&gt;&lt;author&gt;Yang, Wenhan&lt;/author&gt;&lt;author&gt;Feng, Jiashi&lt;/author&gt;&lt;author&gt;Yang, Jianchao&lt;/author&gt;&lt;author&gt;Zhao, Fang&lt;/author&gt;&lt;author&gt;Liu, Jiaying&lt;/author&gt;&lt;author&gt;Guo, Zongming&lt;/author&gt;&lt;author&gt;Yan, Shuicheng&lt;/author&gt;&lt;/authors&gt;&lt;/contributors&gt;&lt;titles&gt;&lt;title&gt;Deep edge guided recurrent residual learning for image super-resolution&lt;/title&gt;&lt;secondary-title&gt;IEEE Transactions on Image Processing&lt;/secondary-title&gt;&lt;/titles&gt;&lt;periodical&gt;&lt;full-title&gt;IEEE Transactions on Image Processing&lt;/full-title&gt;&lt;/periodical&gt;&lt;pages&gt;5895-5907&lt;/pages&gt;&lt;volume&gt;26&lt;/volume&gt;&lt;number&gt;12&lt;/number&gt;&lt;dates&gt;&lt;year&gt;2017&lt;/year&gt;&lt;/dates&gt;&lt;publisher&gt;IEEE&lt;/publisher&gt;&lt;isbn&gt;1057-7149&lt;/isbn&gt;&lt;urls&gt;&lt;/urls&gt;&lt;/record&gt;&lt;/Cite&gt;&lt;/EndNote&gt;</w:instrText>
      </w:r>
      <w:r w:rsidR="00DE74D5">
        <w:rPr>
          <w:rStyle w:val="Emphasis"/>
          <w:i w:val="0"/>
          <w:iCs w:val="0"/>
          <w:color w:val="333333"/>
        </w:rPr>
        <w:fldChar w:fldCharType="separate"/>
      </w:r>
      <w:r w:rsidR="00DE74D5">
        <w:rPr>
          <w:rStyle w:val="Emphasis"/>
          <w:i w:val="0"/>
          <w:iCs w:val="0"/>
          <w:noProof/>
          <w:color w:val="333333"/>
        </w:rPr>
        <w:t>[6]</w:t>
      </w:r>
      <w:r w:rsidR="00DE74D5">
        <w:rPr>
          <w:rStyle w:val="Emphasis"/>
          <w:i w:val="0"/>
          <w:iCs w:val="0"/>
          <w:color w:val="333333"/>
        </w:rPr>
        <w:fldChar w:fldCharType="end"/>
      </w:r>
      <w:r w:rsidRPr="005B2391">
        <w:rPr>
          <w:rStyle w:val="Emphasis"/>
          <w:i w:val="0"/>
          <w:iCs w:val="0"/>
          <w:color w:val="333333"/>
        </w:rPr>
        <w:t>.</w:t>
      </w:r>
      <w:r w:rsidR="00604B08">
        <w:rPr>
          <w:rStyle w:val="Emphasis"/>
          <w:i w:val="0"/>
          <w:iCs w:val="0"/>
          <w:color w:val="333333"/>
        </w:rPr>
        <w:t xml:space="preserve"> </w:t>
      </w:r>
    </w:p>
    <w:p w14:paraId="1BA0F1BB" w14:textId="14A66207" w:rsidR="005B2391" w:rsidRPr="005B2391" w:rsidRDefault="005B2391" w:rsidP="0074025B">
      <w:pPr>
        <w:pStyle w:val="Paragraph"/>
        <w:rPr>
          <w:rStyle w:val="Emphasis"/>
          <w:i w:val="0"/>
          <w:iCs w:val="0"/>
          <w:color w:val="333333"/>
        </w:rPr>
      </w:pPr>
      <w:r w:rsidRPr="005B2391">
        <w:rPr>
          <w:rStyle w:val="Emphasis"/>
          <w:i w:val="0"/>
          <w:iCs w:val="0"/>
          <w:color w:val="333333"/>
        </w:rPr>
        <w:t xml:space="preserve">Low resolution refers to images with a restricted pixel count, resulting in less ability to extract information </w:t>
      </w:r>
      <w:r w:rsidR="00DE74D5">
        <w:rPr>
          <w:rStyle w:val="Emphasis"/>
          <w:i w:val="0"/>
          <w:iCs w:val="0"/>
          <w:color w:val="333333"/>
        </w:rPr>
        <w:fldChar w:fldCharType="begin"/>
      </w:r>
      <w:r w:rsidR="00DE74D5">
        <w:rPr>
          <w:rStyle w:val="Emphasis"/>
          <w:i w:val="0"/>
          <w:iCs w:val="0"/>
          <w:color w:val="333333"/>
        </w:rPr>
        <w:instrText xml:space="preserve"> ADDIN EN.CITE &lt;EndNote&gt;&lt;Cite&gt;&lt;Author&gt;Zhou&lt;/Author&gt;&lt;RecNum&gt;7&lt;/RecNum&gt;&lt;DisplayText&gt;[7]&lt;/DisplayText&gt;&lt;record&gt;&lt;rec-number&gt;7&lt;/rec-number&gt;&lt;foreign-keys&gt;&lt;key app="EN" db-id="rzfrz90vjxzpptezzapxaevm2wswx9p2ffez" timestamp="1726626253"&gt;7&lt;/key&gt;&lt;/foreign-keys&gt;&lt;ref-type name="Conference Proceedings"&gt;10&lt;/ref-type&gt;&lt;contributors&gt;&lt;authors&gt;&lt;author&gt;Zhou, Liguo&lt;/author&gt;&lt;author&gt;Chen, Guang&lt;/author&gt;&lt;author&gt;Feng, Mingyue&lt;/author&gt;&lt;author&gt;Knoll, Alois&lt;/author&gt;&lt;/authors&gt;&lt;/contributors&gt;&lt;titles&gt;&lt;title&gt;Improving low-resolution image classification by super-resolution with enhancing high-frequency content&lt;/title&gt;&lt;secondary-title&gt;25th International Conference on Pattern Recognition (ICPR)&lt;/secondary-title&gt;&lt;alt-title&gt;2020 25th International Conference on Pattern Recognition (ICPR)&lt;/alt-title&gt;&lt;/titles&gt;&lt;pages&gt;1972-1978&lt;/pages&gt;&lt;dates&gt;&lt;year&gt;2021&lt;/year&gt;&lt;pub-dates&gt;&lt;date&gt;2021&lt;/date&gt;&lt;/pub-dates&gt;&lt;/dates&gt;&lt;publisher&gt;IEEE&lt;/publisher&gt;&lt;isbn&gt;1728188083&lt;/isbn&gt;&lt;urls&gt;&lt;/urls&gt;&lt;/record&gt;&lt;/Cite&gt;&lt;/EndNote&gt;</w:instrText>
      </w:r>
      <w:r w:rsidR="00DE74D5">
        <w:rPr>
          <w:rStyle w:val="Emphasis"/>
          <w:i w:val="0"/>
          <w:iCs w:val="0"/>
          <w:color w:val="333333"/>
        </w:rPr>
        <w:fldChar w:fldCharType="separate"/>
      </w:r>
      <w:r w:rsidR="00DE74D5">
        <w:rPr>
          <w:rStyle w:val="Emphasis"/>
          <w:i w:val="0"/>
          <w:iCs w:val="0"/>
          <w:noProof/>
          <w:color w:val="333333"/>
        </w:rPr>
        <w:t>[7]</w:t>
      </w:r>
      <w:r w:rsidR="00DE74D5">
        <w:rPr>
          <w:rStyle w:val="Emphasis"/>
          <w:i w:val="0"/>
          <w:iCs w:val="0"/>
          <w:color w:val="333333"/>
        </w:rPr>
        <w:fldChar w:fldCharType="end"/>
      </w:r>
      <w:r w:rsidRPr="005B2391">
        <w:rPr>
          <w:rStyle w:val="Emphasis"/>
          <w:i w:val="0"/>
          <w:iCs w:val="0"/>
          <w:color w:val="333333"/>
        </w:rPr>
        <w:t xml:space="preserve">. This can lead to the omission of crucial features in the images, hence impacting the accuracy of classification. </w:t>
      </w:r>
      <w:r w:rsidR="00604B08">
        <w:rPr>
          <w:rStyle w:val="Emphasis"/>
          <w:i w:val="0"/>
          <w:iCs w:val="0"/>
          <w:color w:val="333333"/>
        </w:rPr>
        <w:t>Li Pei et al.</w:t>
      </w:r>
      <w:r w:rsidR="00604B08">
        <w:t xml:space="preserve"> highlights that low-resolution images significantly impact the results of object detection </w:t>
      </w:r>
      <w:r w:rsidR="00DE74D5">
        <w:fldChar w:fldCharType="begin"/>
      </w:r>
      <w:r w:rsidR="00DE74D5">
        <w:instrText xml:space="preserve"> ADDIN EN.CITE &lt;EndNote&gt;&lt;Cite&gt;&lt;Author&gt;Li&lt;/Author&gt;&lt;Year&gt;2018&lt;/Year&gt;&lt;RecNum&gt;8&lt;/RecNum&gt;&lt;DisplayText&gt;[8]&lt;/DisplayText&gt;&lt;record&gt;&lt;rec-number&gt;8&lt;/rec-number&gt;&lt;foreign-keys&gt;&lt;key app="EN" db-id="rzfrz90vjxzpptezzapxaevm2wswx9p2ffez" timestamp="1726626264"&gt;8&lt;/key&gt;&lt;/foreign-keys&gt;&lt;ref-type name="Journal Article"&gt;17&lt;/ref-type&gt;&lt;contributors&gt;&lt;authors&gt;&lt;author&gt;Li, Pei&lt;/author&gt;&lt;author&gt;Prieto, Loreto&lt;/author&gt;&lt;author&gt;Mery, Domingo&lt;/author&gt;&lt;author&gt;Flynn, Patrick&lt;/author&gt;&lt;/authors&gt;&lt;/contributors&gt;&lt;titles&gt;&lt;title&gt;Face recognition in low quality images: A survey&lt;/title&gt;&lt;secondary-title&gt;arXiv preprint arXiv:1805.11519&lt;/secondary-title&gt;&lt;/titles&gt;&lt;periodical&gt;&lt;full-title&gt;arXiv preprint arXiv:1805.11519&lt;/full-title&gt;&lt;/periodical&gt;&lt;dates&gt;&lt;year&gt;2018&lt;/year&gt;&lt;/dates&gt;&lt;urls&gt;&lt;/urls&gt;&lt;/record&gt;&lt;/Cite&gt;&lt;/EndNote&gt;</w:instrText>
      </w:r>
      <w:r w:rsidR="00DE74D5">
        <w:fldChar w:fldCharType="separate"/>
      </w:r>
      <w:r w:rsidR="00DE74D5">
        <w:rPr>
          <w:noProof/>
        </w:rPr>
        <w:t>[8]</w:t>
      </w:r>
      <w:r w:rsidR="00DE74D5">
        <w:fldChar w:fldCharType="end"/>
      </w:r>
      <w:r w:rsidR="00604B08">
        <w:t xml:space="preserve">. Specifically, images with lower resolutions, particularly those smaller than 32x32 pixels, introduce substantial accuracy challenges for face </w:t>
      </w:r>
      <w:r w:rsidR="00604B08">
        <w:lastRenderedPageBreak/>
        <w:t>recognition systems. The study found that as the resolution decreases, the performance of these systems deteriorates rapidly, making it difficult to accurately detect and recognize faces</w:t>
      </w:r>
    </w:p>
    <w:p w14:paraId="08666249" w14:textId="11D592F1" w:rsidR="005B2391" w:rsidRPr="005B2391" w:rsidRDefault="005B2391" w:rsidP="005B2391">
      <w:pPr>
        <w:pStyle w:val="Paragraph"/>
        <w:rPr>
          <w:rStyle w:val="Emphasis"/>
          <w:i w:val="0"/>
          <w:iCs w:val="0"/>
          <w:color w:val="333333"/>
        </w:rPr>
      </w:pPr>
      <w:r w:rsidRPr="005B2391">
        <w:rPr>
          <w:rStyle w:val="Emphasis"/>
          <w:i w:val="0"/>
          <w:iCs w:val="0"/>
          <w:color w:val="333333"/>
        </w:rPr>
        <w:t xml:space="preserve">Several approaches can be employed to enhance the quality of an image, and one such approach is known as upscaling. Upscaling is a method that enables the enhancement of image resolution without compromising the information present within </w:t>
      </w:r>
      <w:r w:rsidR="00DE74D5">
        <w:rPr>
          <w:rStyle w:val="Emphasis"/>
          <w:i w:val="0"/>
          <w:iCs w:val="0"/>
          <w:color w:val="333333"/>
        </w:rPr>
        <w:fldChar w:fldCharType="begin"/>
      </w:r>
      <w:r w:rsidR="00DE74D5">
        <w:rPr>
          <w:rStyle w:val="Emphasis"/>
          <w:i w:val="0"/>
          <w:iCs w:val="0"/>
          <w:color w:val="333333"/>
        </w:rPr>
        <w:instrText xml:space="preserve"> ADDIN EN.CITE &lt;EndNote&gt;&lt;Cite&gt;&lt;Author&gt;Dong&lt;/Author&gt;&lt;Year&gt;2015&lt;/Year&gt;&lt;RecNum&gt;9&lt;/RecNum&gt;&lt;DisplayText&gt;[9]&lt;/DisplayText&gt;&lt;record&gt;&lt;rec-number&gt;9&lt;/rec-number&gt;&lt;foreign-keys&gt;&lt;key app="EN" db-id="rzfrz90vjxzpptezzapxaevm2wswx9p2ffez" timestamp="1726626431"&gt;9&lt;/key&gt;&lt;/foreign-keys&gt;&lt;ref-type name="Journal Article"&gt;17&lt;/ref-type&gt;&lt;contributors&gt;&lt;authors&gt;&lt;author&gt;Dong, Chao&lt;/author&gt;&lt;author&gt;Loy, Chen Change&lt;/author&gt;&lt;author&gt;He, Kaiming&lt;/author&gt;&lt;author&gt;Tang, Xiaoou&lt;/author&gt;&lt;/authors&gt;&lt;/contributors&gt;&lt;titles&gt;&lt;title&gt;Image super-resolution using deep convolutional networks&lt;/title&gt;&lt;secondary-title&gt;IEEE transactions on pattern analysis and machine intelligence&lt;/secondary-title&gt;&lt;/titles&gt;&lt;periodical&gt;&lt;full-title&gt;IEEE transactions on pattern analysis and machine intelligence&lt;/full-title&gt;&lt;/periodical&gt;&lt;pages&gt;295-307&lt;/pages&gt;&lt;volume&gt;38&lt;/volume&gt;&lt;number&gt;2&lt;/number&gt;&lt;dates&gt;&lt;year&gt;2015&lt;/year&gt;&lt;/dates&gt;&lt;publisher&gt;IEEE&lt;/publisher&gt;&lt;isbn&gt;0162-8828&lt;/isbn&gt;&lt;urls&gt;&lt;/urls&gt;&lt;/record&gt;&lt;/Cite&gt;&lt;/EndNote&gt;</w:instrText>
      </w:r>
      <w:r w:rsidR="00DE74D5">
        <w:rPr>
          <w:rStyle w:val="Emphasis"/>
          <w:i w:val="0"/>
          <w:iCs w:val="0"/>
          <w:color w:val="333333"/>
        </w:rPr>
        <w:fldChar w:fldCharType="separate"/>
      </w:r>
      <w:r w:rsidR="00DE74D5">
        <w:rPr>
          <w:rStyle w:val="Emphasis"/>
          <w:i w:val="0"/>
          <w:iCs w:val="0"/>
          <w:noProof/>
          <w:color w:val="333333"/>
        </w:rPr>
        <w:t>[9]</w:t>
      </w:r>
      <w:r w:rsidR="00DE74D5">
        <w:rPr>
          <w:rStyle w:val="Emphasis"/>
          <w:i w:val="0"/>
          <w:iCs w:val="0"/>
          <w:color w:val="333333"/>
        </w:rPr>
        <w:fldChar w:fldCharType="end"/>
      </w:r>
      <w:r w:rsidRPr="005B2391">
        <w:rPr>
          <w:rStyle w:val="Emphasis"/>
          <w:i w:val="0"/>
          <w:iCs w:val="0"/>
          <w:color w:val="333333"/>
        </w:rPr>
        <w:t xml:space="preserve">. This method is categorized into two distinct types: classical and deep learning-based. Classical methods include interpolation algorithms such as bilinear, bicubic, or Lanczos, along with edge-directed methods that prioritize the preservation of contours and lines in images. Deep learning-based methods are algorithms that use deep learning models like Super Resolution-Generative Adversarial Network (SRGAN) </w:t>
      </w:r>
      <w:r w:rsidR="00DE74D5">
        <w:rPr>
          <w:rStyle w:val="Emphasis"/>
          <w:i w:val="0"/>
          <w:iCs w:val="0"/>
          <w:color w:val="333333"/>
        </w:rPr>
        <w:fldChar w:fldCharType="begin"/>
      </w:r>
      <w:r w:rsidR="00DE74D5">
        <w:rPr>
          <w:rStyle w:val="Emphasis"/>
          <w:i w:val="0"/>
          <w:iCs w:val="0"/>
          <w:color w:val="333333"/>
        </w:rPr>
        <w:instrText xml:space="preserve"> ADDIN EN.CITE &lt;EndNote&gt;&lt;Cite&gt;&lt;Author&gt;Ledig&lt;/Author&gt;&lt;RecNum&gt;10&lt;/RecNum&gt;&lt;DisplayText&gt;[10]&lt;/DisplayText&gt;&lt;record&gt;&lt;rec-number&gt;10&lt;/rec-number&gt;&lt;foreign-keys&gt;&lt;key app="EN" db-id="rzfrz90vjxzpptezzapxaevm2wswx9p2ffez" timestamp="1726626442"&gt;10&lt;/key&gt;&lt;/foreign-keys&gt;&lt;ref-type name="Conference Proceedings"&gt;10&lt;/ref-type&gt;&lt;contributors&gt;&lt;authors&gt;&lt;author&gt;Ledig, Christian&lt;/author&gt;&lt;author&gt;Theis, Lucas&lt;/author&gt;&lt;author&gt;Huszár, Ferenc&lt;/author&gt;&lt;author&gt;Caballero, Jose&lt;/author&gt;&lt;author&gt;Cunningham, Andrew&lt;/author&gt;&lt;author&gt;Acosta, Alejandro&lt;/author&gt;&lt;author&gt;Aitken, Andrew&lt;/author&gt;&lt;author&gt;Tejani, Alykhan&lt;/author&gt;&lt;author&gt;Totz, Johannes&lt;/author&gt;&lt;author&gt;Wang, Zehan&lt;/author&gt;&lt;/authors&gt;&lt;/contributors&gt;&lt;titles&gt;&lt;title&gt;Photo-realistic single image super-resolution using a generative adversarial network&lt;/title&gt;&lt;alt-title&gt;Proceedings of the IEEE conference on computer vision and pattern recognition&lt;/alt-title&gt;&lt;/titles&gt;&lt;pages&gt;4681-4690&lt;/pages&gt;&lt;dates&gt;&lt;pub-dates&gt;&lt;date&gt;2017&lt;/date&gt;&lt;/pub-dates&gt;&lt;/dates&gt;&lt;urls&gt;&lt;/urls&gt;&lt;/record&gt;&lt;/Cite&gt;&lt;/EndNote&gt;</w:instrText>
      </w:r>
      <w:r w:rsidR="00DE74D5">
        <w:rPr>
          <w:rStyle w:val="Emphasis"/>
          <w:i w:val="0"/>
          <w:iCs w:val="0"/>
          <w:color w:val="333333"/>
        </w:rPr>
        <w:fldChar w:fldCharType="separate"/>
      </w:r>
      <w:r w:rsidR="00DE74D5">
        <w:rPr>
          <w:rStyle w:val="Emphasis"/>
          <w:i w:val="0"/>
          <w:iCs w:val="0"/>
          <w:noProof/>
          <w:color w:val="333333"/>
        </w:rPr>
        <w:t>[10]</w:t>
      </w:r>
      <w:r w:rsidR="00DE74D5">
        <w:rPr>
          <w:rStyle w:val="Emphasis"/>
          <w:i w:val="0"/>
          <w:iCs w:val="0"/>
          <w:color w:val="333333"/>
        </w:rPr>
        <w:fldChar w:fldCharType="end"/>
      </w:r>
      <w:r w:rsidRPr="005B2391">
        <w:rPr>
          <w:rStyle w:val="Emphasis"/>
          <w:i w:val="0"/>
          <w:iCs w:val="0"/>
          <w:color w:val="333333"/>
        </w:rPr>
        <w:t xml:space="preserve">, Enhanced Super Resolution-Generative Adversarial Network (ESRGAN) </w:t>
      </w:r>
      <w:r w:rsidR="00DE74D5">
        <w:rPr>
          <w:rStyle w:val="Emphasis"/>
          <w:i w:val="0"/>
          <w:iCs w:val="0"/>
          <w:color w:val="333333"/>
        </w:rPr>
        <w:fldChar w:fldCharType="begin"/>
      </w:r>
      <w:r w:rsidR="00DE74D5">
        <w:rPr>
          <w:rStyle w:val="Emphasis"/>
          <w:i w:val="0"/>
          <w:iCs w:val="0"/>
          <w:color w:val="333333"/>
        </w:rPr>
        <w:instrText xml:space="preserve"> ADDIN EN.CITE &lt;EndNote&gt;&lt;Cite&gt;&lt;Author&gt;Wang&lt;/Author&gt;&lt;RecNum&gt;11&lt;/RecNum&gt;&lt;DisplayText&gt;[11]&lt;/DisplayText&gt;&lt;record&gt;&lt;rec-number&gt;11&lt;/rec-number&gt;&lt;foreign-keys&gt;&lt;key app="EN" db-id="rzfrz90vjxzpptezzapxaevm2wswx9p2ffez" timestamp="1726626457"&gt;11&lt;/key&gt;&lt;/foreign-keys&gt;&lt;ref-type name="Conference Proceedings"&gt;10&lt;/ref-type&gt;&lt;contributors&gt;&lt;authors&gt;&lt;author&gt;Wang, Xintao&lt;/author&gt;&lt;author&gt;Yu, Ke&lt;/author&gt;&lt;author&gt;Wu, Shixiang&lt;/author&gt;&lt;author&gt;Gu, Jinjin&lt;/author&gt;&lt;author&gt;Liu, Yihao&lt;/author&gt;&lt;author&gt;Dong, Chao&lt;/author&gt;&lt;author&gt;Qiao, Yu&lt;/author&gt;&lt;author&gt;Change Loy, Chen&lt;/author&gt;&lt;/authors&gt;&lt;/contributors&gt;&lt;titles&gt;&lt;title&gt;Esrgan: Enhanced super-resolution generative adversarial networks&lt;/title&gt;&lt;alt-title&gt;Proceedings of the European conference on computer vision (ECCV) workshops&lt;/alt-title&gt;&lt;/titles&gt;&lt;pages&gt;0-0&lt;/pages&gt;&lt;dates&gt;&lt;pub-dates&gt;&lt;date&gt;2018&lt;/date&gt;&lt;/pub-dates&gt;&lt;/dates&gt;&lt;urls&gt;&lt;/urls&gt;&lt;/record&gt;&lt;/Cite&gt;&lt;/EndNote&gt;</w:instrText>
      </w:r>
      <w:r w:rsidR="00DE74D5">
        <w:rPr>
          <w:rStyle w:val="Emphasis"/>
          <w:i w:val="0"/>
          <w:iCs w:val="0"/>
          <w:color w:val="333333"/>
        </w:rPr>
        <w:fldChar w:fldCharType="separate"/>
      </w:r>
      <w:r w:rsidR="00DE74D5">
        <w:rPr>
          <w:rStyle w:val="Emphasis"/>
          <w:i w:val="0"/>
          <w:iCs w:val="0"/>
          <w:noProof/>
          <w:color w:val="333333"/>
        </w:rPr>
        <w:t>[11]</w:t>
      </w:r>
      <w:r w:rsidR="00DE74D5">
        <w:rPr>
          <w:rStyle w:val="Emphasis"/>
          <w:i w:val="0"/>
          <w:iCs w:val="0"/>
          <w:color w:val="333333"/>
        </w:rPr>
        <w:fldChar w:fldCharType="end"/>
      </w:r>
      <w:r w:rsidRPr="005B2391">
        <w:rPr>
          <w:rStyle w:val="Emphasis"/>
          <w:i w:val="0"/>
          <w:iCs w:val="0"/>
          <w:color w:val="333333"/>
        </w:rPr>
        <w:t xml:space="preserve">, Stable Diffusion </w:t>
      </w:r>
      <w:r w:rsidR="00DE74D5">
        <w:rPr>
          <w:rStyle w:val="Emphasis"/>
          <w:i w:val="0"/>
          <w:iCs w:val="0"/>
          <w:color w:val="333333"/>
        </w:rPr>
        <w:fldChar w:fldCharType="begin"/>
      </w:r>
      <w:r w:rsidR="00DE74D5">
        <w:rPr>
          <w:rStyle w:val="Emphasis"/>
          <w:i w:val="0"/>
          <w:iCs w:val="0"/>
          <w:color w:val="333333"/>
        </w:rPr>
        <w:instrText xml:space="preserve"> ADDIN EN.CITE &lt;EndNote&gt;&lt;Cite&gt;&lt;Author&gt;Rombach&lt;/Author&gt;&lt;RecNum&gt;12&lt;/RecNum&gt;&lt;DisplayText&gt;[12]&lt;/DisplayText&gt;&lt;record&gt;&lt;rec-number&gt;12&lt;/rec-number&gt;&lt;foreign-keys&gt;&lt;key app="EN" db-id="rzfrz90vjxzpptezzapxaevm2wswx9p2ffez" timestamp="1726626466"&gt;12&lt;/key&gt;&lt;/foreign-keys&gt;&lt;ref-type name="Conference Proceedings"&gt;10&lt;/ref-type&gt;&lt;contributors&gt;&lt;authors&gt;&lt;author&gt;Rombach, Robin&lt;/author&gt;&lt;author&gt;Blattmann, Andreas&lt;/author&gt;&lt;author&gt;Lorenz, Dominik&lt;/author&gt;&lt;author&gt;Esser, Patrick&lt;/author&gt;&lt;author&gt;Ommer, Björn&lt;/author&gt;&lt;/authors&gt;&lt;/contributors&gt;&lt;titles&gt;&lt;title&gt;High-resolution image synthesis with latent diffusion models&lt;/title&gt;&lt;alt-title&gt;Proceedings of the IEEE/CVF conference on computer vision and pattern recognition&lt;/alt-title&gt;&lt;/titles&gt;&lt;pages&gt;10684-10695&lt;/pages&gt;&lt;dates&gt;&lt;pub-dates&gt;&lt;date&gt;2022&lt;/date&gt;&lt;/pub-dates&gt;&lt;/dates&gt;&lt;urls&gt;&lt;/urls&gt;&lt;/record&gt;&lt;/Cite&gt;&lt;/EndNote&gt;</w:instrText>
      </w:r>
      <w:r w:rsidR="00DE74D5">
        <w:rPr>
          <w:rStyle w:val="Emphasis"/>
          <w:i w:val="0"/>
          <w:iCs w:val="0"/>
          <w:color w:val="333333"/>
        </w:rPr>
        <w:fldChar w:fldCharType="separate"/>
      </w:r>
      <w:r w:rsidR="00DE74D5">
        <w:rPr>
          <w:rStyle w:val="Emphasis"/>
          <w:i w:val="0"/>
          <w:iCs w:val="0"/>
          <w:noProof/>
          <w:color w:val="333333"/>
        </w:rPr>
        <w:t>[12]</w:t>
      </w:r>
      <w:r w:rsidR="00DE74D5">
        <w:rPr>
          <w:rStyle w:val="Emphasis"/>
          <w:i w:val="0"/>
          <w:iCs w:val="0"/>
          <w:color w:val="333333"/>
        </w:rPr>
        <w:fldChar w:fldCharType="end"/>
      </w:r>
      <w:r w:rsidRPr="005B2391">
        <w:rPr>
          <w:rStyle w:val="Emphasis"/>
          <w:i w:val="0"/>
          <w:iCs w:val="0"/>
          <w:color w:val="333333"/>
        </w:rPr>
        <w:t xml:space="preserve">, Super Resolution-Convolutional Neural Network (SRCNN) </w:t>
      </w:r>
      <w:r w:rsidR="00DE74D5">
        <w:rPr>
          <w:rStyle w:val="Emphasis"/>
          <w:i w:val="0"/>
          <w:iCs w:val="0"/>
          <w:color w:val="333333"/>
        </w:rPr>
        <w:fldChar w:fldCharType="begin"/>
      </w:r>
      <w:r w:rsidR="00DE74D5">
        <w:rPr>
          <w:rStyle w:val="Emphasis"/>
          <w:i w:val="0"/>
          <w:iCs w:val="0"/>
          <w:color w:val="333333"/>
        </w:rPr>
        <w:instrText xml:space="preserve"> ADDIN EN.CITE &lt;EndNote&gt;&lt;Cite&gt;&lt;Author&gt;Dong&lt;/Author&gt;&lt;Year&gt;2015&lt;/Year&gt;&lt;RecNum&gt;13&lt;/RecNum&gt;&lt;DisplayText&gt;[9]&lt;/DisplayText&gt;&lt;record&gt;&lt;rec-number&gt;13&lt;/rec-number&gt;&lt;foreign-keys&gt;&lt;key app="EN" db-id="rzfrz90vjxzpptezzapxaevm2wswx9p2ffez" timestamp="1726626478"&gt;13&lt;/key&gt;&lt;/foreign-keys&gt;&lt;ref-type name="Journal Article"&gt;17&lt;/ref-type&gt;&lt;contributors&gt;&lt;authors&gt;&lt;author&gt;Dong, Chao&lt;/author&gt;&lt;author&gt;Loy, Chen Change&lt;/author&gt;&lt;author&gt;He, Kaiming&lt;/author&gt;&lt;author&gt;Tang, Xiaoou&lt;/author&gt;&lt;/authors&gt;&lt;/contributors&gt;&lt;titles&gt;&lt;title&gt;Image super-resolution using deep convolutional networks&lt;/title&gt;&lt;secondary-title&gt;IEEE transactions on pattern analysis and machine intelligence&lt;/secondary-title&gt;&lt;/titles&gt;&lt;periodical&gt;&lt;full-title&gt;IEEE transactions on pattern analysis and machine intelligence&lt;/full-title&gt;&lt;/periodical&gt;&lt;pages&gt;295-307&lt;/pages&gt;&lt;volume&gt;38&lt;/volume&gt;&lt;number&gt;2&lt;/number&gt;&lt;dates&gt;&lt;year&gt;2015&lt;/year&gt;&lt;/dates&gt;&lt;publisher&gt;IEEE&lt;/publisher&gt;&lt;isbn&gt;0162-8828&lt;/isbn&gt;&lt;urls&gt;&lt;/urls&gt;&lt;/record&gt;&lt;/Cite&gt;&lt;/EndNote&gt;</w:instrText>
      </w:r>
      <w:r w:rsidR="00DE74D5">
        <w:rPr>
          <w:rStyle w:val="Emphasis"/>
          <w:i w:val="0"/>
          <w:iCs w:val="0"/>
          <w:color w:val="333333"/>
        </w:rPr>
        <w:fldChar w:fldCharType="separate"/>
      </w:r>
      <w:r w:rsidR="00DE74D5">
        <w:rPr>
          <w:rStyle w:val="Emphasis"/>
          <w:i w:val="0"/>
          <w:iCs w:val="0"/>
          <w:noProof/>
          <w:color w:val="333333"/>
        </w:rPr>
        <w:t>[9]</w:t>
      </w:r>
      <w:r w:rsidR="00DE74D5">
        <w:rPr>
          <w:rStyle w:val="Emphasis"/>
          <w:i w:val="0"/>
          <w:iCs w:val="0"/>
          <w:color w:val="333333"/>
        </w:rPr>
        <w:fldChar w:fldCharType="end"/>
      </w:r>
      <w:r w:rsidRPr="005B2391">
        <w:rPr>
          <w:rStyle w:val="Emphasis"/>
          <w:i w:val="0"/>
          <w:iCs w:val="0"/>
          <w:color w:val="333333"/>
        </w:rPr>
        <w:t>, and other similar models to enhance the resolution of images.</w:t>
      </w:r>
    </w:p>
    <w:p w14:paraId="5AD54BB5" w14:textId="1BD5B001" w:rsidR="005B2391" w:rsidRPr="005B2391" w:rsidRDefault="005B2391" w:rsidP="005B2391">
      <w:pPr>
        <w:pStyle w:val="Paragraph"/>
        <w:rPr>
          <w:rStyle w:val="Emphasis"/>
          <w:i w:val="0"/>
          <w:iCs w:val="0"/>
          <w:color w:val="333333"/>
        </w:rPr>
      </w:pPr>
      <w:r w:rsidRPr="005B2391">
        <w:rPr>
          <w:rStyle w:val="Emphasis"/>
          <w:i w:val="0"/>
          <w:iCs w:val="0"/>
          <w:color w:val="333333"/>
        </w:rPr>
        <w:t xml:space="preserve">Multiple research works have been carried out on the categorization of low-resolution images. </w:t>
      </w:r>
      <w:proofErr w:type="spellStart"/>
      <w:r w:rsidRPr="005B2391">
        <w:rPr>
          <w:rStyle w:val="Emphasis"/>
          <w:i w:val="0"/>
          <w:iCs w:val="0"/>
          <w:color w:val="333333"/>
        </w:rPr>
        <w:t>Yichao</w:t>
      </w:r>
      <w:proofErr w:type="spellEnd"/>
      <w:r w:rsidRPr="005B2391">
        <w:rPr>
          <w:rStyle w:val="Emphasis"/>
          <w:i w:val="0"/>
          <w:iCs w:val="0"/>
          <w:color w:val="333333"/>
        </w:rPr>
        <w:t xml:space="preserve"> Xu et al. applied several GAN models such as Conditional GAN (CGAN) and Conditional Wasserstein GAN-Gradient Penalty (CWGAN-GP) to underwater sonar datasets </w:t>
      </w:r>
      <w:r w:rsidR="00DE74D5">
        <w:rPr>
          <w:rStyle w:val="Emphasis"/>
          <w:i w:val="0"/>
          <w:iCs w:val="0"/>
          <w:color w:val="333333"/>
        </w:rPr>
        <w:fldChar w:fldCharType="begin"/>
      </w:r>
      <w:r w:rsidR="00DE74D5">
        <w:rPr>
          <w:rStyle w:val="Emphasis"/>
          <w:i w:val="0"/>
          <w:iCs w:val="0"/>
          <w:color w:val="333333"/>
        </w:rPr>
        <w:instrText xml:space="preserve"> ADDIN EN.CITE &lt;EndNote&gt;&lt;Cite&gt;&lt;Author&gt;Xu&lt;/Author&gt;&lt;Year&gt;2020&lt;/Year&gt;&lt;RecNum&gt;14&lt;/RecNum&gt;&lt;DisplayText&gt;[13]&lt;/DisplayText&gt;&lt;record&gt;&lt;rec-number&gt;14&lt;/rec-number&gt;&lt;foreign-keys&gt;&lt;key app="EN" db-id="rzfrz90vjxzpptezzapxaevm2wswx9p2ffez" timestamp="1726626529"&gt;14&lt;/key&gt;&lt;/foreign-keys&gt;&lt;ref-type name="Journal Article"&gt;17&lt;/ref-type&gt;&lt;contributors&gt;&lt;authors&gt;&lt;author&gt;Xu, Yichao&lt;/author&gt;&lt;author&gt;Wang, Xingmei&lt;/author&gt;&lt;author&gt;Wang, Kunhua&lt;/author&gt;&lt;author&gt;Shi, Jiahao&lt;/author&gt;&lt;author&gt;Sun, Wei&lt;/author&gt;&lt;/authors&gt;&lt;/contributors&gt;&lt;titles&gt;&lt;title&gt;Underwater sonar image classification using generative adversarial network and convolutional neural network&lt;/title&gt;&lt;secondary-title&gt;IET Image Processing&lt;/secondary-title&gt;&lt;/titles&gt;&lt;periodical&gt;&lt;full-title&gt;IET Image Processing&lt;/full-title&gt;&lt;/periodical&gt;&lt;pages&gt;2819-2825&lt;/pages&gt;&lt;volume&gt;14&lt;/volume&gt;&lt;number&gt;12&lt;/number&gt;&lt;dates&gt;&lt;year&gt;2020&lt;/year&gt;&lt;/dates&gt;&lt;publisher&gt;Wiley Online Library&lt;/publisher&gt;&lt;isbn&gt;1751-9659&lt;/isbn&gt;&lt;urls&gt;&lt;/urls&gt;&lt;/record&gt;&lt;/Cite&gt;&lt;/EndNote&gt;</w:instrText>
      </w:r>
      <w:r w:rsidR="00DE74D5">
        <w:rPr>
          <w:rStyle w:val="Emphasis"/>
          <w:i w:val="0"/>
          <w:iCs w:val="0"/>
          <w:color w:val="333333"/>
        </w:rPr>
        <w:fldChar w:fldCharType="separate"/>
      </w:r>
      <w:r w:rsidR="00DE74D5">
        <w:rPr>
          <w:rStyle w:val="Emphasis"/>
          <w:i w:val="0"/>
          <w:iCs w:val="0"/>
          <w:noProof/>
          <w:color w:val="333333"/>
        </w:rPr>
        <w:t>[13]</w:t>
      </w:r>
      <w:r w:rsidR="00DE74D5">
        <w:rPr>
          <w:rStyle w:val="Emphasis"/>
          <w:i w:val="0"/>
          <w:iCs w:val="0"/>
          <w:color w:val="333333"/>
        </w:rPr>
        <w:fldChar w:fldCharType="end"/>
      </w:r>
      <w:r w:rsidRPr="005B2391">
        <w:rPr>
          <w:rStyle w:val="Emphasis"/>
          <w:i w:val="0"/>
          <w:iCs w:val="0"/>
          <w:color w:val="333333"/>
        </w:rPr>
        <w:t>. Juan Wen et al. applied the ESRGAN model to low-resolution images of plant diseases</w:t>
      </w:r>
      <w:r w:rsidR="00DE74D5">
        <w:rPr>
          <w:rStyle w:val="Emphasis"/>
          <w:i w:val="0"/>
          <w:iCs w:val="0"/>
          <w:color w:val="333333"/>
        </w:rPr>
        <w:t xml:space="preserve"> </w:t>
      </w:r>
      <w:r w:rsidR="00DE74D5">
        <w:rPr>
          <w:rStyle w:val="Emphasis"/>
          <w:i w:val="0"/>
          <w:iCs w:val="0"/>
          <w:color w:val="333333"/>
        </w:rPr>
        <w:fldChar w:fldCharType="begin"/>
      </w:r>
      <w:r w:rsidR="00DE74D5">
        <w:rPr>
          <w:rStyle w:val="Emphasis"/>
          <w:i w:val="0"/>
          <w:iCs w:val="0"/>
          <w:color w:val="333333"/>
        </w:rPr>
        <w:instrText xml:space="preserve"> ADDIN EN.CITE &lt;EndNote&gt;&lt;Cite&gt;&lt;Author&gt;Xu&lt;/Author&gt;&lt;Year&gt;2020&lt;/Year&gt;&lt;RecNum&gt;14&lt;/RecNum&gt;&lt;DisplayText&gt;[13]&lt;/DisplayText&gt;&lt;record&gt;&lt;rec-number&gt;14&lt;/rec-number&gt;&lt;foreign-keys&gt;&lt;key app="EN" db-id="rzfrz90vjxzpptezzapxaevm2wswx9p2ffez" timestamp="1726626529"&gt;14&lt;/key&gt;&lt;/foreign-keys&gt;&lt;ref-type name="Journal Article"&gt;17&lt;/ref-type&gt;&lt;contributors&gt;&lt;authors&gt;&lt;author&gt;Xu, Yichao&lt;/author&gt;&lt;author&gt;Wang, Xingmei&lt;/author&gt;&lt;author&gt;Wang, Kunhua&lt;/author&gt;&lt;author&gt;Shi, Jiahao&lt;/author&gt;&lt;author&gt;Sun, Wei&lt;/author&gt;&lt;/authors&gt;&lt;/contributors&gt;&lt;titles&gt;&lt;title&gt;Underwater sonar image classification using generative adversarial network and convolutional neural network&lt;/title&gt;&lt;secondary-title&gt;IET Image Processing&lt;/secondary-title&gt;&lt;/titles&gt;&lt;periodical&gt;&lt;full-title&gt;IET Image Processing&lt;/full-title&gt;&lt;/periodical&gt;&lt;pages&gt;2819-2825&lt;/pages&gt;&lt;volume&gt;14&lt;/volume&gt;&lt;number&gt;12&lt;/number&gt;&lt;dates&gt;&lt;year&gt;2020&lt;/year&gt;&lt;/dates&gt;&lt;publisher&gt;Wiley Online Library&lt;/publisher&gt;&lt;isbn&gt;1751-9659&lt;/isbn&gt;&lt;urls&gt;&lt;/urls&gt;&lt;/record&gt;&lt;/Cite&gt;&lt;/EndNote&gt;</w:instrText>
      </w:r>
      <w:r w:rsidR="00DE74D5">
        <w:rPr>
          <w:rStyle w:val="Emphasis"/>
          <w:i w:val="0"/>
          <w:iCs w:val="0"/>
          <w:color w:val="333333"/>
        </w:rPr>
        <w:fldChar w:fldCharType="separate"/>
      </w:r>
      <w:r w:rsidR="00DE74D5">
        <w:rPr>
          <w:rStyle w:val="Emphasis"/>
          <w:i w:val="0"/>
          <w:iCs w:val="0"/>
          <w:noProof/>
          <w:color w:val="333333"/>
        </w:rPr>
        <w:t>[13]</w:t>
      </w:r>
      <w:r w:rsidR="00DE74D5">
        <w:rPr>
          <w:rStyle w:val="Emphasis"/>
          <w:i w:val="0"/>
          <w:iCs w:val="0"/>
          <w:color w:val="333333"/>
        </w:rPr>
        <w:fldChar w:fldCharType="end"/>
      </w:r>
      <w:r w:rsidRPr="005B2391">
        <w:rPr>
          <w:rStyle w:val="Emphasis"/>
          <w:i w:val="0"/>
          <w:iCs w:val="0"/>
          <w:color w:val="333333"/>
        </w:rPr>
        <w:t xml:space="preserve">. Evan K. et al. conducted a study where they compared the outcomes of employing Multi-scale Super Resolution and Nearest Neighbor Interpolation for object recognition in satellite data </w:t>
      </w:r>
      <w:r w:rsidR="0082402D">
        <w:rPr>
          <w:rStyle w:val="Emphasis"/>
          <w:i w:val="0"/>
          <w:iCs w:val="0"/>
          <w:color w:val="333333"/>
        </w:rPr>
        <w:fldChar w:fldCharType="begin"/>
      </w:r>
      <w:r w:rsidR="0082402D">
        <w:rPr>
          <w:rStyle w:val="Emphasis"/>
          <w:i w:val="0"/>
          <w:iCs w:val="0"/>
          <w:color w:val="333333"/>
        </w:rPr>
        <w:instrText xml:space="preserve"> ADDIN EN.CITE &lt;EndNote&gt;&lt;Cite&gt;&lt;Author&gt;Koester&lt;/Author&gt;&lt;Year&gt;2019&lt;/Year&gt;&lt;RecNum&gt;16&lt;/RecNum&gt;&lt;DisplayText&gt;[14]&lt;/DisplayText&gt;&lt;record&gt;&lt;rec-number&gt;16&lt;/rec-number&gt;&lt;foreign-keys&gt;&lt;key app="EN" db-id="rzfrz90vjxzpptezzapxaevm2wswx9p2ffez" timestamp="1726626625"&gt;16&lt;/key&gt;&lt;/foreign-keys&gt;&lt;ref-type name="Journal Article"&gt;17&lt;/ref-type&gt;&lt;contributors&gt;&lt;authors&gt;&lt;author&gt;Koester, Evan&lt;/author&gt;&lt;author&gt;Sahin, Cem Safak&lt;/author&gt;&lt;/authors&gt;&lt;/contributors&gt;&lt;titles&gt;&lt;title&gt;A comparison of super-resolution and nearest neighbors interpolation applied to object detection on satellite data&lt;/title&gt;&lt;secondary-title&gt;arXiv preprint arXiv:1907.05283&lt;/secondary-title&gt;&lt;/titles&gt;&lt;periodical&gt;&lt;full-title&gt;arXiv preprint arXiv:1907.05283&lt;/full-title&gt;&lt;/periodical&gt;&lt;dates&gt;&lt;year&gt;2019&lt;/year&gt;&lt;/dates&gt;&lt;urls&gt;&lt;/urls&gt;&lt;/record&gt;&lt;/Cite&gt;&lt;/EndNote&gt;</w:instrText>
      </w:r>
      <w:r w:rsidR="0082402D">
        <w:rPr>
          <w:rStyle w:val="Emphasis"/>
          <w:i w:val="0"/>
          <w:iCs w:val="0"/>
          <w:color w:val="333333"/>
        </w:rPr>
        <w:fldChar w:fldCharType="separate"/>
      </w:r>
      <w:r w:rsidR="0082402D">
        <w:rPr>
          <w:rStyle w:val="Emphasis"/>
          <w:i w:val="0"/>
          <w:iCs w:val="0"/>
          <w:noProof/>
          <w:color w:val="333333"/>
        </w:rPr>
        <w:t>[14]</w:t>
      </w:r>
      <w:r w:rsidR="0082402D">
        <w:rPr>
          <w:rStyle w:val="Emphasis"/>
          <w:i w:val="0"/>
          <w:iCs w:val="0"/>
          <w:color w:val="333333"/>
        </w:rPr>
        <w:fldChar w:fldCharType="end"/>
      </w:r>
      <w:r w:rsidRPr="005B2391">
        <w:rPr>
          <w:rStyle w:val="Emphasis"/>
          <w:i w:val="0"/>
          <w:iCs w:val="0"/>
          <w:color w:val="333333"/>
        </w:rPr>
        <w:t xml:space="preserve"> However, none of the previously stated studies have addressed the use of upscaling techniques for classifying low-resolution images, especially on the Corel-10k dataset.</w:t>
      </w:r>
    </w:p>
    <w:p w14:paraId="2FCA3CC0" w14:textId="43C639A4" w:rsidR="006C4020" w:rsidRDefault="005B2391" w:rsidP="005B2391">
      <w:pPr>
        <w:pStyle w:val="Paragraph"/>
        <w:rPr>
          <w:rStyle w:val="Emphasis"/>
          <w:i w:val="0"/>
          <w:iCs w:val="0"/>
          <w:color w:val="333333"/>
        </w:rPr>
      </w:pPr>
      <w:r w:rsidRPr="005B2391">
        <w:rPr>
          <w:rStyle w:val="Emphasis"/>
          <w:i w:val="0"/>
          <w:iCs w:val="0"/>
          <w:color w:val="333333"/>
        </w:rPr>
        <w:t>Thus, in order to address the lack of information in prior research, the main focus is put on implementing the upscaling method using the HAT Real-SRGAN model for the purpose of classifying low-resolution images in the Corel-10k dataset. This approach aims to improve the quality of low-resolution images by increasing their resolution, with the goal of advancing the development of more accurate and efficient classification methods.</w:t>
      </w:r>
    </w:p>
    <w:p w14:paraId="590C3C2B" w14:textId="078523CF" w:rsidR="00EA50A7" w:rsidRDefault="00EA50A7" w:rsidP="00784F94">
      <w:pPr>
        <w:pStyle w:val="Heading1"/>
      </w:pPr>
      <w:r w:rsidRPr="000F3AAB">
        <w:t>METHODS</w:t>
      </w:r>
    </w:p>
    <w:p w14:paraId="6CDB6789" w14:textId="7FE8662B" w:rsidR="00585B6A" w:rsidRDefault="00E34641" w:rsidP="008F5BE9">
      <w:pPr>
        <w:pStyle w:val="Heading2"/>
        <w:rPr>
          <w:rStyle w:val="Emphasis"/>
          <w:i w:val="0"/>
          <w:iCs w:val="0"/>
        </w:rPr>
      </w:pPr>
      <w:r>
        <w:rPr>
          <w:rStyle w:val="Emphasis"/>
          <w:i w:val="0"/>
          <w:iCs w:val="0"/>
        </w:rPr>
        <w:t>DATASETS</w:t>
      </w:r>
    </w:p>
    <w:p w14:paraId="4C7EAD98" w14:textId="07507F28" w:rsidR="008F5BE9" w:rsidRDefault="008F5BE9" w:rsidP="008F5BE9">
      <w:pPr>
        <w:pStyle w:val="Paragraph"/>
      </w:pPr>
      <w:r>
        <w:t xml:space="preserve">This research utilizes the Corel-10k dataset, which consists of 10,000 images spanning 100 categories, each category containing 100 images with a variety of subjects such as abstract paintings, sea waves, monkeys, deer, cards, drinks, trains, plants, hot air balloons, and more. Each image within this dataset originally has a low resolution of 128 x 192 or 192 x 128, which poses a challenge for effective feature extraction and classification accuracy. Representative images from the Corel-10k dataset are displayed in </w:t>
      </w:r>
      <w:r w:rsidR="00C32DC2" w:rsidRPr="00C32DC2">
        <w:rPr>
          <w:b/>
          <w:bCs/>
        </w:rPr>
        <w:t>FIGURE 1</w:t>
      </w:r>
      <w:r>
        <w:t>.</w:t>
      </w:r>
    </w:p>
    <w:p w14:paraId="46832FE2" w14:textId="77777777" w:rsidR="00E612CF" w:rsidRDefault="00E612CF" w:rsidP="008F5BE9">
      <w:pPr>
        <w:pStyle w:val="Paragraph"/>
      </w:pPr>
    </w:p>
    <w:p w14:paraId="43AAEFE6" w14:textId="36286931" w:rsidR="008F5BE9" w:rsidRDefault="008F5BE9" w:rsidP="008F5BE9">
      <w:pPr>
        <w:pStyle w:val="Paragraph"/>
        <w:ind w:firstLine="0"/>
        <w:jc w:val="center"/>
      </w:pPr>
      <w:r w:rsidRPr="00B24F4A">
        <w:rPr>
          <w:noProof/>
          <w:szCs w:val="24"/>
        </w:rPr>
        <w:drawing>
          <wp:inline distT="0" distB="0" distL="0" distR="0" wp14:anchorId="23A1A85E" wp14:editId="24453FC9">
            <wp:extent cx="2969842" cy="1215677"/>
            <wp:effectExtent l="0" t="0" r="2540" b="3810"/>
            <wp:docPr id="5637055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20329" b="69941"/>
                    <a:stretch/>
                  </pic:blipFill>
                  <pic:spPr bwMode="auto">
                    <a:xfrm>
                      <a:off x="0" y="0"/>
                      <a:ext cx="2989058" cy="1223543"/>
                    </a:xfrm>
                    <a:prstGeom prst="rect">
                      <a:avLst/>
                    </a:prstGeom>
                    <a:noFill/>
                    <a:ln>
                      <a:noFill/>
                    </a:ln>
                    <a:extLst>
                      <a:ext uri="{53640926-AAD7-44D8-BBD7-CCE9431645EC}">
                        <a14:shadowObscured xmlns:a14="http://schemas.microsoft.com/office/drawing/2010/main"/>
                      </a:ext>
                    </a:extLst>
                  </pic:spPr>
                </pic:pic>
              </a:graphicData>
            </a:graphic>
          </wp:inline>
        </w:drawing>
      </w:r>
    </w:p>
    <w:p w14:paraId="2FABDC22" w14:textId="02CC2007" w:rsidR="008F5BE9" w:rsidRDefault="005719C1" w:rsidP="005719C1">
      <w:pPr>
        <w:pStyle w:val="FigureCaption"/>
        <w:tabs>
          <w:tab w:val="center" w:pos="4680"/>
          <w:tab w:val="left" w:pos="6491"/>
        </w:tabs>
        <w:jc w:val="left"/>
      </w:pPr>
      <w:r>
        <w:rPr>
          <w:b/>
        </w:rPr>
        <w:tab/>
      </w:r>
      <w:r w:rsidR="008F5BE9" w:rsidRPr="00784F94">
        <w:rPr>
          <w:b/>
        </w:rPr>
        <w:t xml:space="preserve">FIGURE </w:t>
      </w:r>
      <w:r>
        <w:rPr>
          <w:b/>
        </w:rPr>
        <w:t>1</w:t>
      </w:r>
      <w:r w:rsidR="008F5BE9">
        <w:rPr>
          <w:b/>
        </w:rPr>
        <w:t>.</w:t>
      </w:r>
      <w:r w:rsidR="008F5BE9">
        <w:t xml:space="preserve"> </w:t>
      </w:r>
      <w:r>
        <w:t xml:space="preserve">Sample of </w:t>
      </w:r>
      <w:r w:rsidR="008F5BE9">
        <w:t>Corel-10K Datasets</w:t>
      </w:r>
    </w:p>
    <w:p w14:paraId="379BF84E" w14:textId="77777777" w:rsidR="005719C1" w:rsidRPr="00585B6A" w:rsidRDefault="005719C1" w:rsidP="005719C1">
      <w:pPr>
        <w:pStyle w:val="Heading2"/>
      </w:pPr>
      <w:r>
        <w:t>PROPOSED METHODS</w:t>
      </w:r>
    </w:p>
    <w:p w14:paraId="7591A71E" w14:textId="6458426D" w:rsidR="005719C1" w:rsidRDefault="00630FFC" w:rsidP="00630FFC">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Emphasis"/>
          <w:i w:val="0"/>
          <w:iCs w:val="0"/>
          <w:color w:val="333333"/>
          <w:sz w:val="20"/>
        </w:rPr>
      </w:pPr>
      <w:r>
        <w:rPr>
          <w:rStyle w:val="Emphasis"/>
          <w:i w:val="0"/>
          <w:iCs w:val="0"/>
          <w:color w:val="333333"/>
          <w:sz w:val="20"/>
        </w:rPr>
        <w:tab/>
      </w:r>
      <w:r w:rsidR="005719C1" w:rsidRPr="005B2391">
        <w:rPr>
          <w:rStyle w:val="Emphasis"/>
          <w:i w:val="0"/>
          <w:iCs w:val="0"/>
          <w:color w:val="333333"/>
          <w:sz w:val="20"/>
        </w:rPr>
        <w:t xml:space="preserve">The primary objective of this study is to classify low-resolution images from the Corel-10K dataset, using an upscaling method to convert these images into high-resolution versions for more accurate classification. Following the upscaling process, the images undergo preprocessing and are then trained using the pretrained VGG-16 model. The performance is subsequently evaluated using several metrics. The overall experimental design is depicted in </w:t>
      </w:r>
      <w:r w:rsidR="00C32DC2" w:rsidRPr="00C32DC2">
        <w:rPr>
          <w:rStyle w:val="Emphasis"/>
          <w:b/>
          <w:bCs/>
          <w:i w:val="0"/>
          <w:iCs w:val="0"/>
          <w:color w:val="333333"/>
          <w:sz w:val="20"/>
        </w:rPr>
        <w:t>FIGURE 2</w:t>
      </w:r>
      <w:r w:rsidR="005719C1">
        <w:rPr>
          <w:rStyle w:val="Emphasis"/>
          <w:i w:val="0"/>
          <w:iCs w:val="0"/>
          <w:color w:val="333333"/>
          <w:sz w:val="20"/>
        </w:rPr>
        <w:t>.</w:t>
      </w:r>
    </w:p>
    <w:p w14:paraId="60E1F4AD" w14:textId="22D1A1E2" w:rsidR="005719C1" w:rsidRDefault="005719C1" w:rsidP="00571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Emphasis"/>
          <w:i w:val="0"/>
          <w:iCs w:val="0"/>
          <w:color w:val="333333"/>
          <w:sz w:val="20"/>
        </w:rPr>
      </w:pPr>
      <w:r>
        <w:rPr>
          <w:noProof/>
          <w:szCs w:val="24"/>
        </w:rPr>
        <w:lastRenderedPageBreak/>
        <w:drawing>
          <wp:inline distT="0" distB="0" distL="0" distR="0" wp14:anchorId="7E1436BB" wp14:editId="64E7AA17">
            <wp:extent cx="3584448" cy="1720218"/>
            <wp:effectExtent l="0" t="0" r="0" b="0"/>
            <wp:docPr id="1983196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4206" cy="1724901"/>
                    </a:xfrm>
                    <a:prstGeom prst="rect">
                      <a:avLst/>
                    </a:prstGeom>
                    <a:noFill/>
                    <a:ln>
                      <a:noFill/>
                    </a:ln>
                  </pic:spPr>
                </pic:pic>
              </a:graphicData>
            </a:graphic>
          </wp:inline>
        </w:drawing>
      </w:r>
    </w:p>
    <w:p w14:paraId="19FFFA55" w14:textId="5EE353D3" w:rsidR="005719C1" w:rsidRPr="005719C1" w:rsidRDefault="005719C1" w:rsidP="005719C1">
      <w:pPr>
        <w:pStyle w:val="FigureCaption"/>
      </w:pPr>
      <w:r w:rsidRPr="00784F94">
        <w:rPr>
          <w:b/>
        </w:rPr>
        <w:t xml:space="preserve">FIGURE </w:t>
      </w:r>
      <w:r w:rsidR="00243B72">
        <w:rPr>
          <w:b/>
        </w:rPr>
        <w:t>2</w:t>
      </w:r>
      <w:r w:rsidRPr="00494005">
        <w:t xml:space="preserve">. </w:t>
      </w:r>
      <w:r>
        <w:t>Research workflow</w:t>
      </w:r>
    </w:p>
    <w:p w14:paraId="6E354F1F" w14:textId="77777777" w:rsidR="001823FA" w:rsidRDefault="001823FA" w:rsidP="00630FFC">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Emphasis"/>
          <w:i w:val="0"/>
          <w:iCs w:val="0"/>
          <w:color w:val="333333"/>
          <w:sz w:val="20"/>
        </w:rPr>
      </w:pPr>
    </w:p>
    <w:p w14:paraId="7DEF78E7" w14:textId="692FEA1D" w:rsidR="000120AB" w:rsidRDefault="005719C1" w:rsidP="00630FFC">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Emphasis"/>
          <w:i w:val="0"/>
          <w:iCs w:val="0"/>
          <w:color w:val="333333"/>
          <w:sz w:val="20"/>
        </w:rPr>
      </w:pPr>
      <w:r>
        <w:rPr>
          <w:rStyle w:val="Emphasis"/>
          <w:i w:val="0"/>
          <w:iCs w:val="0"/>
          <w:color w:val="333333"/>
          <w:sz w:val="20"/>
        </w:rPr>
        <w:tab/>
      </w:r>
      <w:r w:rsidR="000120AB" w:rsidRPr="000120AB">
        <w:rPr>
          <w:rStyle w:val="Emphasis"/>
          <w:i w:val="0"/>
          <w:iCs w:val="0"/>
          <w:color w:val="333333"/>
          <w:sz w:val="20"/>
        </w:rPr>
        <w:t xml:space="preserve">The preprocessing stage occurs after the images have undergone upscaling. Initially, images are resized to 224 x 224 pixels to match the requirements of the model. Subsequently, rescaling transforms the color range of the images from 0-255 to 0-1. Augmentation techniques such as rotation, shearing, zooming (in/out), and flipping are then applied to enhance the size and quality of the training data, thereby improving model performance </w:t>
      </w:r>
      <w:r w:rsidR="0082402D">
        <w:rPr>
          <w:rStyle w:val="Emphasis"/>
          <w:i w:val="0"/>
          <w:iCs w:val="0"/>
          <w:color w:val="333333"/>
          <w:sz w:val="20"/>
        </w:rPr>
        <w:fldChar w:fldCharType="begin"/>
      </w:r>
      <w:r w:rsidR="0082402D">
        <w:rPr>
          <w:rStyle w:val="Emphasis"/>
          <w:i w:val="0"/>
          <w:iCs w:val="0"/>
          <w:color w:val="333333"/>
          <w:sz w:val="20"/>
        </w:rPr>
        <w:instrText xml:space="preserve"> ADDIN EN.CITE &lt;EndNote&gt;&lt;Cite&gt;&lt;Author&gt;Volkova&lt;/Author&gt;&lt;RecNum&gt;17&lt;/RecNum&gt;&lt;DisplayText&gt;[15]&lt;/DisplayText&gt;&lt;record&gt;&lt;rec-number&gt;17&lt;/rec-number&gt;&lt;foreign-keys&gt;&lt;key app="EN" db-id="rzfrz90vjxzpptezzapxaevm2wswx9p2ffez" timestamp="1726626638"&gt;17&lt;/key&gt;&lt;/foreign-keys&gt;&lt;ref-type name="Conference Proceedings"&gt;10&lt;/ref-type&gt;&lt;contributors&gt;&lt;authors&gt;&lt;author&gt;Volkova, Svetlana&lt;/author&gt;&lt;/authors&gt;&lt;/contributors&gt;&lt;titles&gt;&lt;title&gt;An Overview on Data Augmentation for Machine Learning&lt;/title&gt;&lt;alt-title&gt;International Scientific and Practical Conference Digital and Information Technologies in Economics and Management&lt;/alt-title&gt;&lt;/titles&gt;&lt;pages&gt;143-154&lt;/pages&gt;&lt;dates&gt;&lt;pub-dates&gt;&lt;date&gt;2023&lt;/date&gt;&lt;/pub-dates&gt;&lt;/dates&gt;&lt;publisher&gt;Springer&lt;/publisher&gt;&lt;urls&gt;&lt;/urls&gt;&lt;/record&gt;&lt;/Cite&gt;&lt;/EndNote&gt;</w:instrText>
      </w:r>
      <w:r w:rsidR="0082402D">
        <w:rPr>
          <w:rStyle w:val="Emphasis"/>
          <w:i w:val="0"/>
          <w:iCs w:val="0"/>
          <w:color w:val="333333"/>
          <w:sz w:val="20"/>
        </w:rPr>
        <w:fldChar w:fldCharType="separate"/>
      </w:r>
      <w:r w:rsidR="0082402D">
        <w:rPr>
          <w:rStyle w:val="Emphasis"/>
          <w:i w:val="0"/>
          <w:iCs w:val="0"/>
          <w:noProof/>
          <w:color w:val="333333"/>
          <w:sz w:val="20"/>
        </w:rPr>
        <w:t>[15]</w:t>
      </w:r>
      <w:r w:rsidR="0082402D">
        <w:rPr>
          <w:rStyle w:val="Emphasis"/>
          <w:i w:val="0"/>
          <w:iCs w:val="0"/>
          <w:color w:val="333333"/>
          <w:sz w:val="20"/>
        </w:rPr>
        <w:fldChar w:fldCharType="end"/>
      </w:r>
      <w:r w:rsidR="000120AB" w:rsidRPr="000120AB">
        <w:rPr>
          <w:rStyle w:val="Emphasis"/>
          <w:i w:val="0"/>
          <w:iCs w:val="0"/>
          <w:color w:val="333333"/>
          <w:sz w:val="20"/>
        </w:rPr>
        <w:t xml:space="preserve">. Following data augmentation, the dataset is divided into three parts: training, validation, and testing sets. This division is crucial for determining the accuracy of the classification </w:t>
      </w:r>
      <w:r w:rsidR="0082402D">
        <w:rPr>
          <w:rStyle w:val="Emphasis"/>
          <w:i w:val="0"/>
          <w:iCs w:val="0"/>
          <w:color w:val="333333"/>
          <w:sz w:val="20"/>
        </w:rPr>
        <w:fldChar w:fldCharType="begin"/>
      </w:r>
      <w:r w:rsidR="0082402D">
        <w:rPr>
          <w:rStyle w:val="Emphasis"/>
          <w:i w:val="0"/>
          <w:iCs w:val="0"/>
          <w:color w:val="333333"/>
          <w:sz w:val="20"/>
        </w:rPr>
        <w:instrText xml:space="preserve"> ADDIN EN.CITE &lt;EndNote&gt;&lt;Cite&gt;&lt;Author&gt;Kavzoglu&lt;/Author&gt;&lt;Year&gt;2009&lt;/Year&gt;&lt;RecNum&gt;19&lt;/RecNum&gt;&lt;DisplayText&gt;[16]&lt;/DisplayText&gt;&lt;record&gt;&lt;rec-number&gt;19&lt;/rec-number&gt;&lt;foreign-keys&gt;&lt;key app="EN" db-id="rzfrz90vjxzpptezzapxaevm2wswx9p2ffez" timestamp="1726626661"&gt;19&lt;/key&gt;&lt;/foreign-keys&gt;&lt;ref-type name="Journal Article"&gt;17&lt;/ref-type&gt;&lt;contributors&gt;&lt;authors&gt;&lt;author&gt;Kavzoglu, Taskin&lt;/author&gt;&lt;/authors&gt;&lt;/contributors&gt;&lt;titles&gt;&lt;title&gt;Increasing the accuracy of neural network classification using refined training data&lt;/title&gt;&lt;secondary-title&gt;Environmental Modelling &amp;amp; Software&lt;/secondary-title&gt;&lt;/titles&gt;&lt;periodical&gt;&lt;full-title&gt;Environmental Modelling &amp;amp; Software&lt;/full-title&gt;&lt;/periodical&gt;&lt;pages&gt;850-858&lt;/pages&gt;&lt;volume&gt;24&lt;/volume&gt;&lt;number&gt;7&lt;/number&gt;&lt;dates&gt;&lt;year&gt;2009&lt;/year&gt;&lt;/dates&gt;&lt;publisher&gt;Elsevier&lt;/publisher&gt;&lt;isbn&gt;1364-8152&lt;/isbn&gt;&lt;urls&gt;&lt;/urls&gt;&lt;/record&gt;&lt;/Cite&gt;&lt;/EndNote&gt;</w:instrText>
      </w:r>
      <w:r w:rsidR="0082402D">
        <w:rPr>
          <w:rStyle w:val="Emphasis"/>
          <w:i w:val="0"/>
          <w:iCs w:val="0"/>
          <w:color w:val="333333"/>
          <w:sz w:val="20"/>
        </w:rPr>
        <w:fldChar w:fldCharType="separate"/>
      </w:r>
      <w:r w:rsidR="0082402D">
        <w:rPr>
          <w:rStyle w:val="Emphasis"/>
          <w:i w:val="0"/>
          <w:iCs w:val="0"/>
          <w:noProof/>
          <w:color w:val="333333"/>
          <w:sz w:val="20"/>
        </w:rPr>
        <w:t>[16]</w:t>
      </w:r>
      <w:r w:rsidR="0082402D">
        <w:rPr>
          <w:rStyle w:val="Emphasis"/>
          <w:i w:val="0"/>
          <w:iCs w:val="0"/>
          <w:color w:val="333333"/>
          <w:sz w:val="20"/>
        </w:rPr>
        <w:fldChar w:fldCharType="end"/>
      </w:r>
      <w:r w:rsidR="000120AB" w:rsidRPr="000120AB">
        <w:rPr>
          <w:rStyle w:val="Emphasis"/>
          <w:i w:val="0"/>
          <w:iCs w:val="0"/>
          <w:color w:val="333333"/>
          <w:sz w:val="20"/>
        </w:rPr>
        <w:t>.</w:t>
      </w:r>
    </w:p>
    <w:p w14:paraId="097C3BF1" w14:textId="31A50C01" w:rsidR="005719C1" w:rsidRDefault="000120AB" w:rsidP="00630FFC">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Emphasis"/>
          <w:i w:val="0"/>
          <w:iCs w:val="0"/>
          <w:color w:val="333333"/>
          <w:sz w:val="20"/>
        </w:rPr>
      </w:pPr>
      <w:r>
        <w:rPr>
          <w:rStyle w:val="Emphasis"/>
          <w:i w:val="0"/>
          <w:iCs w:val="0"/>
          <w:color w:val="333333"/>
          <w:sz w:val="20"/>
        </w:rPr>
        <w:tab/>
      </w:r>
      <w:r w:rsidR="005719C1" w:rsidRPr="005B2391">
        <w:rPr>
          <w:rStyle w:val="Emphasis"/>
          <w:i w:val="0"/>
          <w:iCs w:val="0"/>
          <w:color w:val="333333"/>
          <w:sz w:val="20"/>
        </w:rPr>
        <w:t xml:space="preserve">To improve the resolution and quality of these images, the HAT Real-SRGAN model is employed. </w:t>
      </w:r>
      <w:r w:rsidR="005719C1" w:rsidRPr="00E612CF">
        <w:rPr>
          <w:rStyle w:val="Emphasis"/>
          <w:i w:val="0"/>
          <w:iCs w:val="0"/>
          <w:color w:val="333333"/>
          <w:sz w:val="20"/>
        </w:rPr>
        <w:t xml:space="preserve">This model was introduced by </w:t>
      </w:r>
      <w:proofErr w:type="spellStart"/>
      <w:r w:rsidR="005719C1" w:rsidRPr="00E612CF">
        <w:rPr>
          <w:rStyle w:val="Emphasis"/>
          <w:i w:val="0"/>
          <w:iCs w:val="0"/>
          <w:color w:val="333333"/>
          <w:sz w:val="20"/>
        </w:rPr>
        <w:t>Xiangyu</w:t>
      </w:r>
      <w:proofErr w:type="spellEnd"/>
      <w:r w:rsidR="005719C1" w:rsidRPr="00E612CF">
        <w:rPr>
          <w:rStyle w:val="Emphasis"/>
          <w:i w:val="0"/>
          <w:iCs w:val="0"/>
          <w:color w:val="333333"/>
          <w:sz w:val="20"/>
        </w:rPr>
        <w:t xml:space="preserve"> Chen et al in the study "HAT: Hybrid Attention Transformer for Image Restoration."</w:t>
      </w:r>
      <w:r w:rsidR="00B620EC">
        <w:rPr>
          <w:rStyle w:val="Emphasis"/>
          <w:i w:val="0"/>
          <w:iCs w:val="0"/>
          <w:color w:val="333333"/>
          <w:sz w:val="20"/>
        </w:rPr>
        <w:t xml:space="preserve"> </w:t>
      </w:r>
      <w:r w:rsidR="0082402D">
        <w:rPr>
          <w:rStyle w:val="Emphasis"/>
          <w:i w:val="0"/>
          <w:iCs w:val="0"/>
          <w:color w:val="333333"/>
          <w:sz w:val="20"/>
        </w:rPr>
        <w:fldChar w:fldCharType="begin"/>
      </w:r>
      <w:r w:rsidR="0082402D">
        <w:rPr>
          <w:rStyle w:val="Emphasis"/>
          <w:i w:val="0"/>
          <w:iCs w:val="0"/>
          <w:color w:val="333333"/>
          <w:sz w:val="20"/>
        </w:rPr>
        <w:instrText xml:space="preserve"> ADDIN EN.CITE &lt;EndNote&gt;&lt;Cite&gt;&lt;Author&gt;Chen&lt;/Author&gt;&lt;Year&gt;2023&lt;/Year&gt;&lt;RecNum&gt;20&lt;/RecNum&gt;&lt;DisplayText&gt;[17]&lt;/DisplayText&gt;&lt;record&gt;&lt;rec-number&gt;20&lt;/rec-number&gt;&lt;foreign-keys&gt;&lt;key app="EN" db-id="rzfrz90vjxzpptezzapxaevm2wswx9p2ffez" timestamp="1726626671"&gt;20&lt;/key&gt;&lt;/foreign-keys&gt;&lt;ref-type name="Journal Article"&gt;17&lt;/ref-type&gt;&lt;contributors&gt;&lt;authors&gt;&lt;author&gt;Chen, Xiangyu&lt;/author&gt;&lt;author&gt;Wang, Xintao&lt;/author&gt;&lt;author&gt;Zhang, Wenlong&lt;/author&gt;&lt;author&gt;Kong, Xiangtao&lt;/author&gt;&lt;author&gt;Qiao, Yu&lt;/author&gt;&lt;author&gt;Zhou, Jiantao&lt;/author&gt;&lt;author&gt;Dong, Chao&lt;/author&gt;&lt;/authors&gt;&lt;/contributors&gt;&lt;titles&gt;&lt;title&gt;Hat: Hybrid attention transformer for image restoration&lt;/title&gt;&lt;secondary-title&gt;arXiv preprint arXiv:2309.05239&lt;/secondary-title&gt;&lt;/titles&gt;&lt;periodical&gt;&lt;full-title&gt;arXiv preprint arXiv:2309.05239&lt;/full-title&gt;&lt;/periodical&gt;&lt;dates&gt;&lt;year&gt;2023&lt;/year&gt;&lt;/dates&gt;&lt;urls&gt;&lt;/urls&gt;&lt;/record&gt;&lt;/Cite&gt;&lt;/EndNote&gt;</w:instrText>
      </w:r>
      <w:r w:rsidR="0082402D">
        <w:rPr>
          <w:rStyle w:val="Emphasis"/>
          <w:i w:val="0"/>
          <w:iCs w:val="0"/>
          <w:color w:val="333333"/>
          <w:sz w:val="20"/>
        </w:rPr>
        <w:fldChar w:fldCharType="separate"/>
      </w:r>
      <w:r w:rsidR="0082402D">
        <w:rPr>
          <w:rStyle w:val="Emphasis"/>
          <w:i w:val="0"/>
          <w:iCs w:val="0"/>
          <w:noProof/>
          <w:color w:val="333333"/>
          <w:sz w:val="20"/>
        </w:rPr>
        <w:t>[17]</w:t>
      </w:r>
      <w:r w:rsidR="0082402D">
        <w:rPr>
          <w:rStyle w:val="Emphasis"/>
          <w:i w:val="0"/>
          <w:iCs w:val="0"/>
          <w:color w:val="333333"/>
          <w:sz w:val="20"/>
        </w:rPr>
        <w:fldChar w:fldCharType="end"/>
      </w:r>
      <w:r w:rsidR="00B620EC">
        <w:rPr>
          <w:rStyle w:val="Emphasis"/>
          <w:i w:val="0"/>
          <w:iCs w:val="0"/>
          <w:color w:val="333333"/>
          <w:sz w:val="20"/>
        </w:rPr>
        <w:t>.</w:t>
      </w:r>
      <w:r w:rsidR="005719C1" w:rsidRPr="00E612CF">
        <w:rPr>
          <w:rStyle w:val="Emphasis"/>
          <w:i w:val="0"/>
          <w:iCs w:val="0"/>
          <w:color w:val="333333"/>
          <w:sz w:val="20"/>
        </w:rPr>
        <w:t xml:space="preserve"> The model consists of three main parts: shallow feature extraction, deep feature extraction, and image reconstruction. Shallow feature extraction is the process that transforms input from low-dimensional space to high-dimensional space while achieving high-dimensional representation for each pixel. Deep feature extraction consists of several groups of residual hybrid attention (RHAG) and 3 x 3 convolutional layers. After that, a global residual connection is added to combine shallow features with deep features with the aim of building high-resolution images. The architecture of the HAT Real-SRGAN model can be seen in </w:t>
      </w:r>
      <w:r w:rsidR="00C32DC2" w:rsidRPr="00C32DC2">
        <w:rPr>
          <w:rStyle w:val="Emphasis"/>
          <w:b/>
          <w:bCs/>
          <w:i w:val="0"/>
          <w:iCs w:val="0"/>
          <w:color w:val="333333"/>
          <w:sz w:val="20"/>
        </w:rPr>
        <w:t>FIGURE 3</w:t>
      </w:r>
      <w:r w:rsidR="005719C1" w:rsidRPr="00E612CF">
        <w:rPr>
          <w:rStyle w:val="Emphasis"/>
          <w:i w:val="0"/>
          <w:iCs w:val="0"/>
          <w:color w:val="333333"/>
          <w:sz w:val="20"/>
        </w:rPr>
        <w:t>. Each image in the dataset will be upscaled one by one, thus creating new images in the form of high-resolution images. The results of this process will be used as new data to be trained.</w:t>
      </w:r>
    </w:p>
    <w:p w14:paraId="29B265A4" w14:textId="77777777" w:rsidR="005719C1" w:rsidRDefault="005719C1" w:rsidP="00571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Emphasis"/>
          <w:i w:val="0"/>
          <w:iCs w:val="0"/>
          <w:color w:val="333333"/>
          <w:sz w:val="20"/>
        </w:rPr>
      </w:pPr>
      <w:r w:rsidRPr="00023B7E">
        <w:rPr>
          <w:noProof/>
        </w:rPr>
        <w:drawing>
          <wp:inline distT="0" distB="0" distL="0" distR="0" wp14:anchorId="4D4A3CCF" wp14:editId="5D91BEFB">
            <wp:extent cx="3503981" cy="1668072"/>
            <wp:effectExtent l="0" t="0" r="1270" b="8890"/>
            <wp:docPr id="16738639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2525" r="3912"/>
                    <a:stretch>
                      <a:fillRect/>
                    </a:stretch>
                  </pic:blipFill>
                  <pic:spPr bwMode="auto">
                    <a:xfrm>
                      <a:off x="0" y="0"/>
                      <a:ext cx="3554678" cy="1692206"/>
                    </a:xfrm>
                    <a:prstGeom prst="rect">
                      <a:avLst/>
                    </a:prstGeom>
                    <a:noFill/>
                    <a:ln>
                      <a:noFill/>
                    </a:ln>
                  </pic:spPr>
                </pic:pic>
              </a:graphicData>
            </a:graphic>
          </wp:inline>
        </w:drawing>
      </w:r>
    </w:p>
    <w:p w14:paraId="3BF1FB80" w14:textId="7426FDD5" w:rsidR="005719C1" w:rsidRDefault="005719C1" w:rsidP="005719C1">
      <w:pPr>
        <w:pStyle w:val="FigureCaption"/>
        <w:rPr>
          <w:rStyle w:val="Emphasis"/>
          <w:i w:val="0"/>
          <w:iCs w:val="0"/>
          <w:color w:val="333333"/>
          <w:sz w:val="20"/>
        </w:rPr>
      </w:pPr>
      <w:r w:rsidRPr="00784F94">
        <w:rPr>
          <w:b/>
        </w:rPr>
        <w:t xml:space="preserve">FIGURE </w:t>
      </w:r>
      <w:r w:rsidR="00C32DC2">
        <w:rPr>
          <w:b/>
        </w:rPr>
        <w:t>3</w:t>
      </w:r>
      <w:r>
        <w:rPr>
          <w:b/>
        </w:rPr>
        <w:t>.</w:t>
      </w:r>
      <w:r>
        <w:t xml:space="preserve"> HAT Real-SRGAN Architecture</w:t>
      </w:r>
    </w:p>
    <w:p w14:paraId="19930ABC" w14:textId="77777777" w:rsidR="005719C1" w:rsidRDefault="005719C1" w:rsidP="00571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Emphasis"/>
          <w:i w:val="0"/>
          <w:iCs w:val="0"/>
          <w:color w:val="333333"/>
          <w:sz w:val="20"/>
        </w:rPr>
      </w:pPr>
    </w:p>
    <w:p w14:paraId="384519A9" w14:textId="4852B5F9" w:rsidR="00EA50A7" w:rsidRPr="00C32DC2" w:rsidRDefault="00EA50A7" w:rsidP="00C32DC2">
      <w:pPr>
        <w:pStyle w:val="Heading1"/>
      </w:pPr>
      <w:r w:rsidRPr="00C32DC2">
        <w:t>RESULTS AND DISCUSSION</w:t>
      </w:r>
    </w:p>
    <w:p w14:paraId="4314FC43" w14:textId="58D1D2AC" w:rsidR="0053276D" w:rsidRDefault="00B620EC" w:rsidP="0053276D">
      <w:pPr>
        <w:pStyle w:val="Paragraph"/>
        <w:rPr>
          <w:rStyle w:val="Emphasis"/>
          <w:i w:val="0"/>
          <w:iCs w:val="0"/>
          <w:color w:val="333333"/>
        </w:rPr>
      </w:pPr>
      <w:r w:rsidRPr="00B620EC">
        <w:rPr>
          <w:rStyle w:val="Emphasis"/>
          <w:i w:val="0"/>
          <w:iCs w:val="0"/>
          <w:color w:val="333333"/>
        </w:rPr>
        <w:t xml:space="preserve">In order to compare the performance between low resolution and </w:t>
      </w:r>
      <w:proofErr w:type="gramStart"/>
      <w:r w:rsidRPr="00B620EC">
        <w:rPr>
          <w:rStyle w:val="Emphasis"/>
          <w:i w:val="0"/>
          <w:iCs w:val="0"/>
          <w:color w:val="333333"/>
        </w:rPr>
        <w:t>high resolution</w:t>
      </w:r>
      <w:proofErr w:type="gramEnd"/>
      <w:r w:rsidRPr="00B620EC">
        <w:rPr>
          <w:rStyle w:val="Emphasis"/>
          <w:i w:val="0"/>
          <w:iCs w:val="0"/>
          <w:color w:val="333333"/>
        </w:rPr>
        <w:t xml:space="preserve"> datasets, two experiments were conducted. In the first experiment, raw datasets were used without undergoing any upscaling process, while in the second experiment, datasets that had undergone upscaling were utilized. Both experiments employed a VGG 16 </w:t>
      </w:r>
      <w:r w:rsidR="0082402D">
        <w:rPr>
          <w:rStyle w:val="Emphasis"/>
          <w:i w:val="0"/>
          <w:iCs w:val="0"/>
          <w:color w:val="333333"/>
        </w:rPr>
        <w:fldChar w:fldCharType="begin"/>
      </w:r>
      <w:r w:rsidR="0082402D">
        <w:rPr>
          <w:rStyle w:val="Emphasis"/>
          <w:i w:val="0"/>
          <w:iCs w:val="0"/>
          <w:color w:val="333333"/>
        </w:rPr>
        <w:instrText xml:space="preserve"> ADDIN EN.CITE &lt;EndNote&gt;&lt;Cite&gt;&lt;Author&gt;Simonyan&lt;/Author&gt;&lt;Year&gt;2014&lt;/Year&gt;&lt;RecNum&gt;21&lt;/RecNum&gt;&lt;DisplayText&gt;[18]&lt;/DisplayText&gt;&lt;record&gt;&lt;rec-number&gt;21&lt;/rec-number&gt;&lt;foreign-keys&gt;&lt;key app="EN" db-id="rzfrz90vjxzpptezzapxaevm2wswx9p2ffez" timestamp="1726626683"&gt;21&lt;/key&gt;&lt;/foreign-keys&gt;&lt;ref-type name="Journal Article"&gt;17&lt;/ref-type&gt;&lt;contributors&gt;&lt;authors&gt;&lt;author&gt;Simonyan, Karen&lt;/author&gt;&lt;author&gt;Zisserman, Andrew&lt;/author&gt;&lt;/authors&gt;&lt;/contributors&gt;&lt;titles&gt;&lt;title&gt;Very deep convolutional networks for large-scale image recognition&lt;/title&gt;&lt;secondary-title&gt;arXiv preprint arXiv:1409.1556&lt;/secondary-title&gt;&lt;/titles&gt;&lt;periodical&gt;&lt;full-title&gt;arXiv preprint arXiv:1409.1556&lt;/full-title&gt;&lt;/periodical&gt;&lt;dates&gt;&lt;year&gt;2014&lt;/year&gt;&lt;/dates&gt;&lt;urls&gt;&lt;/urls&gt;&lt;/record&gt;&lt;/Cite&gt;&lt;/EndNote&gt;</w:instrText>
      </w:r>
      <w:r w:rsidR="0082402D">
        <w:rPr>
          <w:rStyle w:val="Emphasis"/>
          <w:i w:val="0"/>
          <w:iCs w:val="0"/>
          <w:color w:val="333333"/>
        </w:rPr>
        <w:fldChar w:fldCharType="separate"/>
      </w:r>
      <w:r w:rsidR="0082402D">
        <w:rPr>
          <w:rStyle w:val="Emphasis"/>
          <w:i w:val="0"/>
          <w:iCs w:val="0"/>
          <w:noProof/>
          <w:color w:val="333333"/>
        </w:rPr>
        <w:t>[18]</w:t>
      </w:r>
      <w:r w:rsidR="0082402D">
        <w:rPr>
          <w:rStyle w:val="Emphasis"/>
          <w:i w:val="0"/>
          <w:iCs w:val="0"/>
          <w:color w:val="333333"/>
        </w:rPr>
        <w:fldChar w:fldCharType="end"/>
      </w:r>
      <w:r w:rsidR="00120256">
        <w:rPr>
          <w:rStyle w:val="Emphasis"/>
          <w:i w:val="0"/>
          <w:iCs w:val="0"/>
          <w:color w:val="333333"/>
        </w:rPr>
        <w:t xml:space="preserve"> </w:t>
      </w:r>
      <w:r w:rsidRPr="00B620EC">
        <w:rPr>
          <w:rStyle w:val="Emphasis"/>
          <w:i w:val="0"/>
          <w:iCs w:val="0"/>
          <w:color w:val="333333"/>
        </w:rPr>
        <w:t xml:space="preserve">classification model configured with specific layers: an input layer of dimensions 224 × 224 × 3, followed by 13 convolutional layers of size 3 × 3 with </w:t>
      </w:r>
      <w:proofErr w:type="spellStart"/>
      <w:r w:rsidRPr="00B620EC">
        <w:rPr>
          <w:rStyle w:val="Emphasis"/>
          <w:i w:val="0"/>
          <w:iCs w:val="0"/>
          <w:color w:val="333333"/>
        </w:rPr>
        <w:t>ReLU</w:t>
      </w:r>
      <w:proofErr w:type="spellEnd"/>
      <w:r w:rsidRPr="00B620EC">
        <w:rPr>
          <w:rStyle w:val="Emphasis"/>
          <w:i w:val="0"/>
          <w:iCs w:val="0"/>
          <w:color w:val="333333"/>
        </w:rPr>
        <w:t xml:space="preserve"> activation function, 5 Max Pooling layers, and 3 Dense layers. The Fully Connected (FC) layers consisted of 1 Average Pooling layer, 1 Dense layer with 512 neurons, and an output layer with 100 classes (</w:t>
      </w:r>
      <w:proofErr w:type="spellStart"/>
      <w:r w:rsidRPr="00B620EC">
        <w:rPr>
          <w:rStyle w:val="Emphasis"/>
          <w:i w:val="0"/>
          <w:iCs w:val="0"/>
          <w:color w:val="333333"/>
        </w:rPr>
        <w:t>num_classes</w:t>
      </w:r>
      <w:proofErr w:type="spellEnd"/>
      <w:r w:rsidRPr="00B620EC">
        <w:rPr>
          <w:rStyle w:val="Emphasis"/>
          <w:i w:val="0"/>
          <w:iCs w:val="0"/>
          <w:color w:val="333333"/>
        </w:rPr>
        <w:t>). This setup allowed for a comprehensive evaluation of the classification model's performance under varying dataset resolutions.</w:t>
      </w:r>
    </w:p>
    <w:p w14:paraId="79C9A6EF" w14:textId="2388C58D" w:rsidR="00832B62" w:rsidRDefault="00832B62" w:rsidP="0053276D">
      <w:pPr>
        <w:pStyle w:val="Paragraph"/>
        <w:rPr>
          <w:rStyle w:val="Emphasis"/>
          <w:i w:val="0"/>
          <w:iCs w:val="0"/>
          <w:color w:val="333333"/>
        </w:rPr>
      </w:pPr>
      <w:r w:rsidRPr="0053276D">
        <w:rPr>
          <w:rStyle w:val="Emphasis"/>
          <w:i w:val="0"/>
          <w:iCs w:val="0"/>
          <w:color w:val="333333"/>
        </w:rPr>
        <w:lastRenderedPageBreak/>
        <w:t xml:space="preserve">In this research, the evaluation metrics used are the classification report and accuracy score, focusing on the performance of the classification task. </w:t>
      </w:r>
      <w:r w:rsidRPr="00832B62">
        <w:rPr>
          <w:rStyle w:val="Emphasis"/>
          <w:i w:val="0"/>
          <w:iCs w:val="0"/>
          <w:color w:val="333333"/>
        </w:rPr>
        <w:t>Due to the small (low-resolution) dataset, metrics such as PSNR or SSIM were not utilized as they are less effective in assessing performance in this context.</w:t>
      </w:r>
    </w:p>
    <w:p w14:paraId="510F6506" w14:textId="77777777" w:rsidR="001823FA" w:rsidRPr="00AF2B42" w:rsidRDefault="001823FA" w:rsidP="0053276D">
      <w:pPr>
        <w:pStyle w:val="Paragraph"/>
        <w:rPr>
          <w:rStyle w:val="Emphasis"/>
          <w:i w:val="0"/>
          <w:iCs w:val="0"/>
          <w:color w:val="333333"/>
        </w:rPr>
      </w:pPr>
    </w:p>
    <w:tbl>
      <w:tblPr>
        <w:tblW w:w="0" w:type="auto"/>
        <w:jc w:val="center"/>
        <w:tblLook w:val="04A0" w:firstRow="1" w:lastRow="0" w:firstColumn="1" w:lastColumn="0" w:noHBand="0" w:noVBand="1"/>
      </w:tblPr>
      <w:tblGrid>
        <w:gridCol w:w="3846"/>
        <w:gridCol w:w="3846"/>
      </w:tblGrid>
      <w:tr w:rsidR="00AE7ED1" w:rsidRPr="00C30497" w14:paraId="71C810E5" w14:textId="77777777" w:rsidTr="00630FFC">
        <w:trPr>
          <w:trHeight w:val="227"/>
          <w:jc w:val="center"/>
        </w:trPr>
        <w:tc>
          <w:tcPr>
            <w:tcW w:w="3846" w:type="dxa"/>
            <w:shd w:val="clear" w:color="auto" w:fill="auto"/>
            <w:vAlign w:val="center"/>
          </w:tcPr>
          <w:p w14:paraId="69EB557B" w14:textId="41B9FB94" w:rsidR="00AE7ED1" w:rsidRPr="00C30497" w:rsidRDefault="009B2A74" w:rsidP="00AE7ED1">
            <w:pPr>
              <w:jc w:val="center"/>
              <w:rPr>
                <w:szCs w:val="24"/>
              </w:rPr>
            </w:pPr>
            <w:r w:rsidRPr="009B2A74">
              <w:rPr>
                <w:noProof/>
                <w:szCs w:val="24"/>
              </w:rPr>
              <w:drawing>
                <wp:inline distT="0" distB="0" distL="0" distR="0" wp14:anchorId="16F54764" wp14:editId="6893AF15">
                  <wp:extent cx="2166495" cy="1692000"/>
                  <wp:effectExtent l="0" t="0" r="5715" b="3810"/>
                  <wp:docPr id="1674282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282606" name=""/>
                          <pic:cNvPicPr/>
                        </pic:nvPicPr>
                        <pic:blipFill>
                          <a:blip r:embed="rId10"/>
                          <a:stretch>
                            <a:fillRect/>
                          </a:stretch>
                        </pic:blipFill>
                        <pic:spPr>
                          <a:xfrm>
                            <a:off x="0" y="0"/>
                            <a:ext cx="2166495" cy="1692000"/>
                          </a:xfrm>
                          <a:prstGeom prst="rect">
                            <a:avLst/>
                          </a:prstGeom>
                        </pic:spPr>
                      </pic:pic>
                    </a:graphicData>
                  </a:graphic>
                </wp:inline>
              </w:drawing>
            </w:r>
          </w:p>
        </w:tc>
        <w:tc>
          <w:tcPr>
            <w:tcW w:w="3846" w:type="dxa"/>
            <w:shd w:val="clear" w:color="auto" w:fill="auto"/>
            <w:vAlign w:val="center"/>
          </w:tcPr>
          <w:p w14:paraId="043B4B65" w14:textId="3D1D102D" w:rsidR="00AE7ED1" w:rsidRPr="00C30497" w:rsidRDefault="009B2A74" w:rsidP="009B2A74">
            <w:pPr>
              <w:rPr>
                <w:szCs w:val="24"/>
              </w:rPr>
            </w:pPr>
            <w:r w:rsidRPr="009B2A74">
              <w:rPr>
                <w:noProof/>
                <w:szCs w:val="24"/>
              </w:rPr>
              <w:drawing>
                <wp:inline distT="0" distB="0" distL="0" distR="0" wp14:anchorId="1F026950" wp14:editId="374AAF59">
                  <wp:extent cx="2166500" cy="1692000"/>
                  <wp:effectExtent l="0" t="0" r="5715" b="3810"/>
                  <wp:docPr id="1524771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771243" name=""/>
                          <pic:cNvPicPr/>
                        </pic:nvPicPr>
                        <pic:blipFill>
                          <a:blip r:embed="rId11"/>
                          <a:stretch>
                            <a:fillRect/>
                          </a:stretch>
                        </pic:blipFill>
                        <pic:spPr>
                          <a:xfrm>
                            <a:off x="0" y="0"/>
                            <a:ext cx="2166500" cy="1692000"/>
                          </a:xfrm>
                          <a:prstGeom prst="rect">
                            <a:avLst/>
                          </a:prstGeom>
                        </pic:spPr>
                      </pic:pic>
                    </a:graphicData>
                  </a:graphic>
                </wp:inline>
              </w:drawing>
            </w:r>
          </w:p>
        </w:tc>
      </w:tr>
      <w:tr w:rsidR="009B2A74" w:rsidRPr="00C30497" w14:paraId="77F556F1" w14:textId="77777777" w:rsidTr="00630FFC">
        <w:trPr>
          <w:trHeight w:val="227"/>
          <w:jc w:val="center"/>
        </w:trPr>
        <w:tc>
          <w:tcPr>
            <w:tcW w:w="3846" w:type="dxa"/>
            <w:shd w:val="clear" w:color="auto" w:fill="auto"/>
            <w:vAlign w:val="center"/>
          </w:tcPr>
          <w:p w14:paraId="1DDEBFCF" w14:textId="77777777" w:rsidR="009B2A74" w:rsidRPr="00AF2B42" w:rsidRDefault="009B2A74" w:rsidP="00AE7ED1">
            <w:pPr>
              <w:pStyle w:val="NoSpacing"/>
              <w:contextualSpacing/>
              <w:jc w:val="center"/>
              <w:rPr>
                <w:noProof/>
                <w:sz w:val="20"/>
                <w:szCs w:val="20"/>
              </w:rPr>
            </w:pPr>
            <w:r w:rsidRPr="00AF2B42">
              <w:rPr>
                <w:rFonts w:ascii="Times New Roman" w:hAnsi="Times New Roman"/>
                <w:noProof/>
                <w:sz w:val="20"/>
                <w:szCs w:val="20"/>
              </w:rPr>
              <w:t>(a)</w:t>
            </w:r>
          </w:p>
        </w:tc>
        <w:tc>
          <w:tcPr>
            <w:tcW w:w="3846" w:type="dxa"/>
            <w:shd w:val="clear" w:color="auto" w:fill="auto"/>
            <w:vAlign w:val="center"/>
          </w:tcPr>
          <w:p w14:paraId="233D0BAB" w14:textId="38F41CBF" w:rsidR="009B2A74" w:rsidRPr="00AF2B42" w:rsidRDefault="009B2A74" w:rsidP="00AE7ED1">
            <w:pPr>
              <w:pStyle w:val="NoSpacing"/>
              <w:contextualSpacing/>
              <w:jc w:val="center"/>
              <w:rPr>
                <w:noProof/>
                <w:sz w:val="20"/>
                <w:szCs w:val="20"/>
              </w:rPr>
            </w:pPr>
            <w:r w:rsidRPr="00AF2B42">
              <w:rPr>
                <w:rFonts w:ascii="Times New Roman" w:hAnsi="Times New Roman"/>
                <w:noProof/>
                <w:sz w:val="20"/>
                <w:szCs w:val="20"/>
              </w:rPr>
              <w:t>(</w:t>
            </w:r>
            <w:r>
              <w:rPr>
                <w:rFonts w:ascii="Times New Roman" w:hAnsi="Times New Roman"/>
                <w:noProof/>
                <w:sz w:val="20"/>
                <w:szCs w:val="20"/>
              </w:rPr>
              <w:t>b</w:t>
            </w:r>
            <w:r w:rsidRPr="00AF2B42">
              <w:rPr>
                <w:rFonts w:ascii="Times New Roman" w:hAnsi="Times New Roman"/>
                <w:noProof/>
                <w:sz w:val="20"/>
                <w:szCs w:val="20"/>
              </w:rPr>
              <w:t>)</w:t>
            </w:r>
          </w:p>
        </w:tc>
      </w:tr>
    </w:tbl>
    <w:p w14:paraId="6E14F225" w14:textId="61D65FCE" w:rsidR="00AE7ED1" w:rsidRDefault="00AE7ED1" w:rsidP="00AE7ED1">
      <w:pPr>
        <w:pStyle w:val="FigureCaption"/>
      </w:pPr>
      <w:r w:rsidRPr="00784F94">
        <w:rPr>
          <w:b/>
        </w:rPr>
        <w:t xml:space="preserve">FIGURE </w:t>
      </w:r>
      <w:r w:rsidR="00C32DC2">
        <w:rPr>
          <w:b/>
        </w:rPr>
        <w:t>4</w:t>
      </w:r>
      <w:r>
        <w:rPr>
          <w:b/>
        </w:rPr>
        <w:t>.</w:t>
      </w:r>
      <w:r>
        <w:t xml:space="preserve"> Model Accuracy and loss: (a) before and (b) after upscaling</w:t>
      </w:r>
    </w:p>
    <w:p w14:paraId="71B5E3A6" w14:textId="77777777" w:rsidR="00AE7ED1" w:rsidRDefault="00AE7ED1" w:rsidP="00AF2B42">
      <w:pPr>
        <w:pStyle w:val="Paragraph"/>
        <w:rPr>
          <w:rStyle w:val="Emphasis"/>
          <w:i w:val="0"/>
          <w:iCs w:val="0"/>
          <w:color w:val="333333"/>
        </w:rPr>
      </w:pPr>
    </w:p>
    <w:p w14:paraId="31C961CD" w14:textId="52B0F9BC" w:rsidR="00AF2B42" w:rsidRPr="00AF2B42" w:rsidRDefault="00AF2B42" w:rsidP="00AF2B42">
      <w:pPr>
        <w:pStyle w:val="Paragraph"/>
        <w:rPr>
          <w:rStyle w:val="Emphasis"/>
          <w:i w:val="0"/>
          <w:iCs w:val="0"/>
          <w:color w:val="333333"/>
        </w:rPr>
      </w:pPr>
      <w:r w:rsidRPr="00AF2B42">
        <w:rPr>
          <w:rStyle w:val="Emphasis"/>
          <w:i w:val="0"/>
          <w:iCs w:val="0"/>
          <w:color w:val="333333"/>
        </w:rPr>
        <w:t xml:space="preserve">Figure </w:t>
      </w:r>
      <w:r w:rsidR="00120256">
        <w:rPr>
          <w:rStyle w:val="Emphasis"/>
          <w:i w:val="0"/>
          <w:iCs w:val="0"/>
          <w:color w:val="333333"/>
        </w:rPr>
        <w:t>3</w:t>
      </w:r>
      <w:r w:rsidRPr="00AF2B42">
        <w:rPr>
          <w:rStyle w:val="Emphasis"/>
          <w:i w:val="0"/>
          <w:iCs w:val="0"/>
          <w:color w:val="333333"/>
        </w:rPr>
        <w:t xml:space="preserve"> illustrates the results of training the VGG-16 model for the two types of data described earlier. The model training was conducted for a maximum of 100 epochs with early stopping to halt training if there was no progress (training would stop after 5 epochs). In the first experiment (low resolution), the graph (</w:t>
      </w:r>
      <w:r w:rsidR="00C32DC2" w:rsidRPr="00C32DC2">
        <w:rPr>
          <w:rStyle w:val="Emphasis"/>
          <w:b/>
          <w:bCs/>
          <w:i w:val="0"/>
          <w:iCs w:val="0"/>
          <w:color w:val="333333"/>
        </w:rPr>
        <w:t>FIGURE 4</w:t>
      </w:r>
      <w:r w:rsidR="001823FA">
        <w:rPr>
          <w:rStyle w:val="Emphasis"/>
          <w:b/>
          <w:bCs/>
          <w:i w:val="0"/>
          <w:iCs w:val="0"/>
          <w:color w:val="333333"/>
        </w:rPr>
        <w:t>a</w:t>
      </w:r>
      <w:r w:rsidRPr="00AF2B42">
        <w:rPr>
          <w:rStyle w:val="Emphasis"/>
          <w:i w:val="0"/>
          <w:iCs w:val="0"/>
          <w:color w:val="333333"/>
        </w:rPr>
        <w:t>) shows that training accuracy improved initially and gradually until reaching about 0.7 in the final epoch, while validation accuracy also increased but started to plateau significantly after the 25th epoch. The loss values in this experiment decreased sharply at the beginning of training and dropped to reach 1.0 for training loss and 1.1 for validation loss.</w:t>
      </w:r>
    </w:p>
    <w:p w14:paraId="15B9D310" w14:textId="52A140FA" w:rsidR="00AF2B42" w:rsidRPr="00AF2B42" w:rsidRDefault="00AF2B42" w:rsidP="00AF2B42">
      <w:pPr>
        <w:pStyle w:val="Paragraph"/>
        <w:rPr>
          <w:rStyle w:val="Emphasis"/>
          <w:i w:val="0"/>
          <w:iCs w:val="0"/>
          <w:color w:val="333333"/>
        </w:rPr>
      </w:pPr>
      <w:r w:rsidRPr="00AF2B42">
        <w:rPr>
          <w:rStyle w:val="Emphasis"/>
          <w:i w:val="0"/>
          <w:iCs w:val="0"/>
          <w:color w:val="333333"/>
        </w:rPr>
        <w:t>In the second experiment (high resolution) using the HAT Real-SRGAN model, training lasted only up to the 70th epoch</w:t>
      </w:r>
      <w:r w:rsidR="001823FA">
        <w:rPr>
          <w:rStyle w:val="Emphasis"/>
          <w:i w:val="0"/>
          <w:iCs w:val="0"/>
          <w:color w:val="333333"/>
        </w:rPr>
        <w:t xml:space="preserve">, see </w:t>
      </w:r>
      <w:r w:rsidR="001823FA" w:rsidRPr="001823FA">
        <w:rPr>
          <w:rStyle w:val="Emphasis"/>
          <w:b/>
          <w:bCs/>
          <w:i w:val="0"/>
          <w:iCs w:val="0"/>
          <w:color w:val="333333"/>
        </w:rPr>
        <w:t>FIGURE 4b</w:t>
      </w:r>
      <w:r w:rsidRPr="00AF2B42">
        <w:rPr>
          <w:rStyle w:val="Emphasis"/>
          <w:i w:val="0"/>
          <w:iCs w:val="0"/>
          <w:color w:val="333333"/>
        </w:rPr>
        <w:t>. Training accuracy in this experiment showed significant improvements from the beginning until reaching about 0.9 at the end of the epoch, whereas validation accuracy did not improve and remained consistent around 0.76 to 0.79. The training loss value dropped drastically to below 0.5, and validation loss remained unchanged, consistent around 1.0 to 0.8. However, the accuracy and loss curves in this experiment exhibited slight overfitting on the training data.</w:t>
      </w:r>
    </w:p>
    <w:p w14:paraId="5F736BC5" w14:textId="221A144F" w:rsidR="00AE7ED1" w:rsidRPr="00AE7ED1" w:rsidRDefault="00AE7ED1" w:rsidP="00AE7ED1">
      <w:pPr>
        <w:pStyle w:val="TableCaption"/>
        <w:rPr>
          <w:rStyle w:val="Emphasis"/>
          <w:rFonts w:eastAsia="Calibri"/>
          <w:i w:val="0"/>
          <w:iCs w:val="0"/>
        </w:rPr>
      </w:pPr>
      <w:r w:rsidRPr="009A7BC2">
        <w:rPr>
          <w:rFonts w:eastAsia="Calibri"/>
          <w:b/>
        </w:rPr>
        <w:t>TAB</w:t>
      </w:r>
      <w:r w:rsidRPr="009A7BC2">
        <w:rPr>
          <w:rFonts w:eastAsia="Calibri"/>
          <w:b/>
          <w:spacing w:val="-1"/>
        </w:rPr>
        <w:t>LE</w:t>
      </w:r>
      <w:r w:rsidRPr="009A7BC2">
        <w:rPr>
          <w:rFonts w:eastAsia="Calibri"/>
          <w:b/>
          <w:spacing w:val="1"/>
        </w:rPr>
        <w:t xml:space="preserve"> </w:t>
      </w:r>
      <w:r w:rsidR="00E0118B">
        <w:rPr>
          <w:rFonts w:eastAsia="Calibri"/>
          <w:b/>
        </w:rPr>
        <w:t>1</w:t>
      </w:r>
      <w:r w:rsidRPr="00A17B56">
        <w:rPr>
          <w:rFonts w:eastAsia="Calibri"/>
        </w:rPr>
        <w:t>.</w:t>
      </w:r>
      <w:r w:rsidR="000120AB">
        <w:rPr>
          <w:rFonts w:eastAsia="Calibri"/>
        </w:rPr>
        <w:t xml:space="preserve"> F1-Score improvement between low-resolution and high-resolution</w:t>
      </w:r>
      <w:r>
        <w:rPr>
          <w:rFonts w:eastAsia="Calibri"/>
        </w:rPr>
        <w:t xml:space="preserve"> </w:t>
      </w:r>
    </w:p>
    <w:tbl>
      <w:tblPr>
        <w:tblW w:w="4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2"/>
        <w:gridCol w:w="1497"/>
        <w:gridCol w:w="1418"/>
      </w:tblGrid>
      <w:tr w:rsidR="000120AB" w:rsidRPr="008313A5" w14:paraId="7FAC573D" w14:textId="4A56673E" w:rsidTr="000120AB">
        <w:trPr>
          <w:trHeight w:val="400"/>
          <w:jc w:val="center"/>
        </w:trPr>
        <w:tc>
          <w:tcPr>
            <w:tcW w:w="2042" w:type="dxa"/>
            <w:vMerge w:val="restart"/>
            <w:shd w:val="clear" w:color="auto" w:fill="auto"/>
            <w:vAlign w:val="center"/>
          </w:tcPr>
          <w:p w14:paraId="5BAB7FBE" w14:textId="3B78A63E" w:rsidR="000120AB" w:rsidRPr="00AE7ED1" w:rsidRDefault="000120AB" w:rsidP="00AE7ED1">
            <w:pPr>
              <w:contextualSpacing/>
              <w:jc w:val="center"/>
              <w:rPr>
                <w:color w:val="000000"/>
                <w:sz w:val="20"/>
                <w:lang w:eastAsia="en-ID"/>
              </w:rPr>
            </w:pPr>
            <w:r>
              <w:rPr>
                <w:color w:val="000000"/>
                <w:sz w:val="20"/>
                <w:lang w:eastAsia="en-ID"/>
              </w:rPr>
              <w:t>Category</w:t>
            </w:r>
          </w:p>
        </w:tc>
        <w:tc>
          <w:tcPr>
            <w:tcW w:w="2915" w:type="dxa"/>
            <w:gridSpan w:val="2"/>
            <w:shd w:val="clear" w:color="auto" w:fill="auto"/>
            <w:vAlign w:val="center"/>
          </w:tcPr>
          <w:p w14:paraId="6FC39FB2" w14:textId="24EDD611" w:rsidR="000120AB" w:rsidRPr="00AE7ED1" w:rsidRDefault="000120AB" w:rsidP="00AE7ED1">
            <w:pPr>
              <w:contextualSpacing/>
              <w:jc w:val="center"/>
              <w:rPr>
                <w:color w:val="000000"/>
                <w:sz w:val="20"/>
                <w:lang w:eastAsia="en-ID"/>
              </w:rPr>
            </w:pPr>
            <w:r w:rsidRPr="00AE7ED1">
              <w:rPr>
                <w:color w:val="000000"/>
                <w:sz w:val="20"/>
                <w:lang w:eastAsia="en-ID"/>
              </w:rPr>
              <w:t>F1-Score</w:t>
            </w:r>
          </w:p>
        </w:tc>
      </w:tr>
      <w:tr w:rsidR="000120AB" w:rsidRPr="008313A5" w14:paraId="3A09D5FB" w14:textId="3ED25844" w:rsidTr="00832B62">
        <w:trPr>
          <w:trHeight w:val="295"/>
          <w:jc w:val="center"/>
        </w:trPr>
        <w:tc>
          <w:tcPr>
            <w:tcW w:w="2042" w:type="dxa"/>
            <w:vMerge/>
            <w:shd w:val="clear" w:color="auto" w:fill="auto"/>
            <w:vAlign w:val="center"/>
          </w:tcPr>
          <w:p w14:paraId="700B3A25" w14:textId="77777777" w:rsidR="000120AB" w:rsidRDefault="000120AB" w:rsidP="00AE7ED1">
            <w:pPr>
              <w:contextualSpacing/>
              <w:jc w:val="center"/>
              <w:rPr>
                <w:color w:val="000000"/>
                <w:sz w:val="20"/>
                <w:lang w:eastAsia="en-ID"/>
              </w:rPr>
            </w:pPr>
          </w:p>
        </w:tc>
        <w:tc>
          <w:tcPr>
            <w:tcW w:w="1497" w:type="dxa"/>
            <w:shd w:val="clear" w:color="auto" w:fill="auto"/>
            <w:vAlign w:val="center"/>
          </w:tcPr>
          <w:p w14:paraId="79C29CE4" w14:textId="21895188" w:rsidR="000120AB" w:rsidRPr="00AE7ED1" w:rsidRDefault="000120AB" w:rsidP="00AE7ED1">
            <w:pPr>
              <w:contextualSpacing/>
              <w:jc w:val="center"/>
              <w:rPr>
                <w:color w:val="000000"/>
                <w:sz w:val="20"/>
                <w:lang w:eastAsia="en-ID"/>
              </w:rPr>
            </w:pPr>
            <w:r>
              <w:rPr>
                <w:color w:val="000000"/>
                <w:sz w:val="20"/>
                <w:lang w:eastAsia="en-ID"/>
              </w:rPr>
              <w:t>low-</w:t>
            </w:r>
            <w:proofErr w:type="spellStart"/>
            <w:r>
              <w:rPr>
                <w:color w:val="000000"/>
                <w:sz w:val="20"/>
                <w:lang w:eastAsia="en-ID"/>
              </w:rPr>
              <w:t>resolutioon</w:t>
            </w:r>
            <w:proofErr w:type="spellEnd"/>
          </w:p>
        </w:tc>
        <w:tc>
          <w:tcPr>
            <w:tcW w:w="1418" w:type="dxa"/>
            <w:vAlign w:val="center"/>
          </w:tcPr>
          <w:p w14:paraId="2690F20F" w14:textId="61E6FAF1" w:rsidR="000120AB" w:rsidRPr="00AE7ED1" w:rsidRDefault="000120AB" w:rsidP="00832B62">
            <w:pPr>
              <w:contextualSpacing/>
              <w:jc w:val="center"/>
              <w:rPr>
                <w:color w:val="000000"/>
                <w:sz w:val="20"/>
                <w:lang w:eastAsia="en-ID"/>
              </w:rPr>
            </w:pPr>
            <w:r>
              <w:rPr>
                <w:color w:val="000000"/>
                <w:sz w:val="20"/>
                <w:lang w:eastAsia="en-ID"/>
              </w:rPr>
              <w:t>high-resolution</w:t>
            </w:r>
          </w:p>
        </w:tc>
      </w:tr>
      <w:tr w:rsidR="000120AB" w:rsidRPr="008313A5" w14:paraId="478B02B5" w14:textId="21A2FC9F" w:rsidTr="000120AB">
        <w:trPr>
          <w:jc w:val="center"/>
        </w:trPr>
        <w:tc>
          <w:tcPr>
            <w:tcW w:w="2042" w:type="dxa"/>
            <w:shd w:val="clear" w:color="auto" w:fill="auto"/>
            <w:vAlign w:val="center"/>
          </w:tcPr>
          <w:p w14:paraId="119BBEB1" w14:textId="77777777" w:rsidR="000120AB" w:rsidRPr="00AE7ED1" w:rsidRDefault="000120AB" w:rsidP="00AE7ED1">
            <w:pPr>
              <w:contextualSpacing/>
              <w:jc w:val="center"/>
              <w:rPr>
                <w:kern w:val="2"/>
                <w:sz w:val="20"/>
                <w:lang w:eastAsia="en-ID"/>
              </w:rPr>
            </w:pPr>
            <w:r w:rsidRPr="00AE7ED1">
              <w:rPr>
                <w:kern w:val="2"/>
                <w:sz w:val="20"/>
                <w:lang w:eastAsia="en-ID"/>
              </w:rPr>
              <w:t>4_sea_nature</w:t>
            </w:r>
          </w:p>
        </w:tc>
        <w:tc>
          <w:tcPr>
            <w:tcW w:w="1497" w:type="dxa"/>
            <w:shd w:val="clear" w:color="auto" w:fill="auto"/>
            <w:vAlign w:val="center"/>
          </w:tcPr>
          <w:p w14:paraId="303DA260" w14:textId="77777777" w:rsidR="000120AB" w:rsidRPr="00AE7ED1" w:rsidRDefault="000120AB" w:rsidP="00AE7ED1">
            <w:pPr>
              <w:contextualSpacing/>
              <w:jc w:val="center"/>
              <w:rPr>
                <w:kern w:val="2"/>
                <w:sz w:val="20"/>
                <w:lang w:eastAsia="en-ID"/>
              </w:rPr>
            </w:pPr>
            <w:r w:rsidRPr="00AE7ED1">
              <w:rPr>
                <w:kern w:val="2"/>
                <w:sz w:val="20"/>
                <w:lang w:eastAsia="en-ID"/>
              </w:rPr>
              <w:t>0.18</w:t>
            </w:r>
          </w:p>
        </w:tc>
        <w:tc>
          <w:tcPr>
            <w:tcW w:w="1418" w:type="dxa"/>
          </w:tcPr>
          <w:p w14:paraId="04C22B12" w14:textId="51D333FD" w:rsidR="000120AB" w:rsidRPr="00AE7ED1" w:rsidRDefault="000120AB" w:rsidP="00AE7ED1">
            <w:pPr>
              <w:contextualSpacing/>
              <w:jc w:val="center"/>
              <w:rPr>
                <w:kern w:val="2"/>
                <w:sz w:val="20"/>
                <w:lang w:eastAsia="en-ID"/>
              </w:rPr>
            </w:pPr>
            <w:r>
              <w:rPr>
                <w:kern w:val="2"/>
                <w:sz w:val="20"/>
                <w:lang w:eastAsia="en-ID"/>
              </w:rPr>
              <w:t>0.</w:t>
            </w:r>
            <w:r w:rsidR="00243B72">
              <w:rPr>
                <w:kern w:val="2"/>
                <w:sz w:val="20"/>
                <w:lang w:eastAsia="en-ID"/>
              </w:rPr>
              <w:t>63</w:t>
            </w:r>
          </w:p>
        </w:tc>
      </w:tr>
      <w:tr w:rsidR="000120AB" w:rsidRPr="008313A5" w14:paraId="22889868" w14:textId="27FAF3B5" w:rsidTr="000120AB">
        <w:trPr>
          <w:jc w:val="center"/>
        </w:trPr>
        <w:tc>
          <w:tcPr>
            <w:tcW w:w="2042" w:type="dxa"/>
            <w:shd w:val="clear" w:color="auto" w:fill="auto"/>
            <w:vAlign w:val="center"/>
            <w:hideMark/>
          </w:tcPr>
          <w:p w14:paraId="3AF3BEAF" w14:textId="77777777" w:rsidR="000120AB" w:rsidRPr="00AE7ED1" w:rsidRDefault="000120AB" w:rsidP="00AE7ED1">
            <w:pPr>
              <w:contextualSpacing/>
              <w:jc w:val="center"/>
              <w:rPr>
                <w:kern w:val="2"/>
                <w:sz w:val="20"/>
                <w:lang w:eastAsia="en-ID"/>
              </w:rPr>
            </w:pPr>
            <w:r w:rsidRPr="00AE7ED1">
              <w:rPr>
                <w:kern w:val="2"/>
                <w:sz w:val="20"/>
                <w:lang w:eastAsia="en-ID"/>
              </w:rPr>
              <w:t>23_castle</w:t>
            </w:r>
          </w:p>
        </w:tc>
        <w:tc>
          <w:tcPr>
            <w:tcW w:w="1497" w:type="dxa"/>
            <w:shd w:val="clear" w:color="auto" w:fill="auto"/>
            <w:vAlign w:val="center"/>
            <w:hideMark/>
          </w:tcPr>
          <w:p w14:paraId="6FA4DB93" w14:textId="77777777" w:rsidR="000120AB" w:rsidRPr="00AE7ED1" w:rsidRDefault="000120AB" w:rsidP="00AE7ED1">
            <w:pPr>
              <w:contextualSpacing/>
              <w:jc w:val="center"/>
              <w:rPr>
                <w:kern w:val="2"/>
                <w:sz w:val="20"/>
                <w:lang w:eastAsia="en-ID"/>
              </w:rPr>
            </w:pPr>
            <w:r w:rsidRPr="00AE7ED1">
              <w:rPr>
                <w:kern w:val="2"/>
                <w:sz w:val="20"/>
                <w:lang w:eastAsia="en-ID"/>
              </w:rPr>
              <w:t>0.48</w:t>
            </w:r>
          </w:p>
        </w:tc>
        <w:tc>
          <w:tcPr>
            <w:tcW w:w="1418" w:type="dxa"/>
          </w:tcPr>
          <w:p w14:paraId="616439FF" w14:textId="38CF44C8" w:rsidR="000120AB" w:rsidRPr="00AE7ED1" w:rsidRDefault="000120AB" w:rsidP="00AE7ED1">
            <w:pPr>
              <w:contextualSpacing/>
              <w:jc w:val="center"/>
              <w:rPr>
                <w:kern w:val="2"/>
                <w:sz w:val="20"/>
                <w:lang w:eastAsia="en-ID"/>
              </w:rPr>
            </w:pPr>
            <w:r>
              <w:rPr>
                <w:kern w:val="2"/>
                <w:sz w:val="20"/>
                <w:lang w:eastAsia="en-ID"/>
              </w:rPr>
              <w:t>0.</w:t>
            </w:r>
            <w:r w:rsidR="00243B72">
              <w:rPr>
                <w:kern w:val="2"/>
                <w:sz w:val="20"/>
                <w:lang w:eastAsia="en-ID"/>
              </w:rPr>
              <w:t>82</w:t>
            </w:r>
          </w:p>
        </w:tc>
      </w:tr>
      <w:tr w:rsidR="000120AB" w:rsidRPr="008313A5" w14:paraId="09872769" w14:textId="5D11E445" w:rsidTr="000120AB">
        <w:trPr>
          <w:jc w:val="center"/>
        </w:trPr>
        <w:tc>
          <w:tcPr>
            <w:tcW w:w="2042" w:type="dxa"/>
            <w:shd w:val="clear" w:color="auto" w:fill="auto"/>
            <w:vAlign w:val="center"/>
            <w:hideMark/>
          </w:tcPr>
          <w:p w14:paraId="6D4B86F3" w14:textId="77777777" w:rsidR="000120AB" w:rsidRPr="00AE7ED1" w:rsidRDefault="000120AB" w:rsidP="00AE7ED1">
            <w:pPr>
              <w:contextualSpacing/>
              <w:jc w:val="center"/>
              <w:rPr>
                <w:kern w:val="2"/>
                <w:sz w:val="20"/>
                <w:lang w:eastAsia="en-ID"/>
              </w:rPr>
            </w:pPr>
            <w:r w:rsidRPr="00AE7ED1">
              <w:rPr>
                <w:kern w:val="2"/>
                <w:sz w:val="20"/>
                <w:lang w:eastAsia="en-ID"/>
              </w:rPr>
              <w:t>31_greek</w:t>
            </w:r>
          </w:p>
        </w:tc>
        <w:tc>
          <w:tcPr>
            <w:tcW w:w="1497" w:type="dxa"/>
            <w:shd w:val="clear" w:color="auto" w:fill="auto"/>
            <w:vAlign w:val="center"/>
            <w:hideMark/>
          </w:tcPr>
          <w:p w14:paraId="11B5E10B" w14:textId="77777777" w:rsidR="000120AB" w:rsidRPr="00AE7ED1" w:rsidRDefault="000120AB" w:rsidP="00AE7ED1">
            <w:pPr>
              <w:contextualSpacing/>
              <w:jc w:val="center"/>
              <w:rPr>
                <w:kern w:val="2"/>
                <w:sz w:val="20"/>
                <w:lang w:eastAsia="en-ID"/>
              </w:rPr>
            </w:pPr>
            <w:r w:rsidRPr="00AE7ED1">
              <w:rPr>
                <w:kern w:val="2"/>
                <w:sz w:val="20"/>
                <w:lang w:eastAsia="en-ID"/>
              </w:rPr>
              <w:t>0.61</w:t>
            </w:r>
          </w:p>
        </w:tc>
        <w:tc>
          <w:tcPr>
            <w:tcW w:w="1418" w:type="dxa"/>
          </w:tcPr>
          <w:p w14:paraId="126F15D8" w14:textId="45C3F103" w:rsidR="000120AB" w:rsidRPr="00AE7ED1" w:rsidRDefault="000120AB" w:rsidP="00AE7ED1">
            <w:pPr>
              <w:contextualSpacing/>
              <w:jc w:val="center"/>
              <w:rPr>
                <w:kern w:val="2"/>
                <w:sz w:val="20"/>
                <w:lang w:eastAsia="en-ID"/>
              </w:rPr>
            </w:pPr>
            <w:r>
              <w:rPr>
                <w:kern w:val="2"/>
                <w:sz w:val="20"/>
                <w:lang w:eastAsia="en-ID"/>
              </w:rPr>
              <w:t>0.59</w:t>
            </w:r>
          </w:p>
        </w:tc>
      </w:tr>
      <w:tr w:rsidR="000120AB" w:rsidRPr="008313A5" w14:paraId="4D71AFE1" w14:textId="4AA5ACBA" w:rsidTr="000120AB">
        <w:trPr>
          <w:jc w:val="center"/>
        </w:trPr>
        <w:tc>
          <w:tcPr>
            <w:tcW w:w="2042" w:type="dxa"/>
            <w:shd w:val="clear" w:color="auto" w:fill="auto"/>
            <w:vAlign w:val="center"/>
            <w:hideMark/>
          </w:tcPr>
          <w:p w14:paraId="20FF9467" w14:textId="77777777" w:rsidR="000120AB" w:rsidRPr="00AE7ED1" w:rsidRDefault="000120AB" w:rsidP="00AE7ED1">
            <w:pPr>
              <w:contextualSpacing/>
              <w:jc w:val="center"/>
              <w:rPr>
                <w:kern w:val="2"/>
                <w:sz w:val="20"/>
                <w:lang w:eastAsia="en-ID"/>
              </w:rPr>
            </w:pPr>
            <w:r w:rsidRPr="00AE7ED1">
              <w:rPr>
                <w:kern w:val="2"/>
                <w:sz w:val="20"/>
                <w:lang w:eastAsia="en-ID"/>
              </w:rPr>
              <w:t>34_air_balloon</w:t>
            </w:r>
          </w:p>
        </w:tc>
        <w:tc>
          <w:tcPr>
            <w:tcW w:w="1497" w:type="dxa"/>
            <w:shd w:val="clear" w:color="auto" w:fill="auto"/>
            <w:vAlign w:val="center"/>
            <w:hideMark/>
          </w:tcPr>
          <w:p w14:paraId="7F4677DF" w14:textId="77777777" w:rsidR="000120AB" w:rsidRPr="00AE7ED1" w:rsidRDefault="000120AB" w:rsidP="00AE7ED1">
            <w:pPr>
              <w:contextualSpacing/>
              <w:jc w:val="center"/>
              <w:rPr>
                <w:kern w:val="2"/>
                <w:sz w:val="20"/>
                <w:lang w:eastAsia="en-ID"/>
              </w:rPr>
            </w:pPr>
            <w:r w:rsidRPr="00AE7ED1">
              <w:rPr>
                <w:kern w:val="2"/>
                <w:sz w:val="20"/>
                <w:lang w:eastAsia="en-ID"/>
              </w:rPr>
              <w:t>0.50</w:t>
            </w:r>
          </w:p>
        </w:tc>
        <w:tc>
          <w:tcPr>
            <w:tcW w:w="1418" w:type="dxa"/>
          </w:tcPr>
          <w:p w14:paraId="50E02A52" w14:textId="16BDD67D" w:rsidR="000120AB" w:rsidRPr="00AE7ED1" w:rsidRDefault="000120AB" w:rsidP="00AE7ED1">
            <w:pPr>
              <w:contextualSpacing/>
              <w:jc w:val="center"/>
              <w:rPr>
                <w:kern w:val="2"/>
                <w:sz w:val="20"/>
                <w:lang w:eastAsia="en-ID"/>
              </w:rPr>
            </w:pPr>
            <w:r>
              <w:rPr>
                <w:kern w:val="2"/>
                <w:sz w:val="20"/>
                <w:lang w:eastAsia="en-ID"/>
              </w:rPr>
              <w:t>0.</w:t>
            </w:r>
            <w:r w:rsidR="00243B72">
              <w:rPr>
                <w:kern w:val="2"/>
                <w:sz w:val="20"/>
                <w:lang w:eastAsia="en-ID"/>
              </w:rPr>
              <w:t>76</w:t>
            </w:r>
          </w:p>
        </w:tc>
      </w:tr>
      <w:tr w:rsidR="000120AB" w:rsidRPr="008313A5" w14:paraId="718CF0DA" w14:textId="42C461F5" w:rsidTr="000120AB">
        <w:trPr>
          <w:jc w:val="center"/>
        </w:trPr>
        <w:tc>
          <w:tcPr>
            <w:tcW w:w="2042" w:type="dxa"/>
            <w:shd w:val="clear" w:color="auto" w:fill="auto"/>
            <w:vAlign w:val="center"/>
            <w:hideMark/>
          </w:tcPr>
          <w:p w14:paraId="1D752CF9" w14:textId="77777777" w:rsidR="000120AB" w:rsidRPr="00AE7ED1" w:rsidRDefault="000120AB" w:rsidP="00AE7ED1">
            <w:pPr>
              <w:contextualSpacing/>
              <w:jc w:val="center"/>
              <w:rPr>
                <w:kern w:val="2"/>
                <w:sz w:val="20"/>
                <w:lang w:eastAsia="en-ID"/>
              </w:rPr>
            </w:pPr>
            <w:r w:rsidRPr="00AE7ED1">
              <w:rPr>
                <w:kern w:val="2"/>
                <w:sz w:val="20"/>
                <w:lang w:eastAsia="en-ID"/>
              </w:rPr>
              <w:t>2_deer</w:t>
            </w:r>
          </w:p>
        </w:tc>
        <w:tc>
          <w:tcPr>
            <w:tcW w:w="1497" w:type="dxa"/>
            <w:shd w:val="clear" w:color="auto" w:fill="auto"/>
            <w:vAlign w:val="center"/>
            <w:hideMark/>
          </w:tcPr>
          <w:p w14:paraId="7569A933" w14:textId="77777777" w:rsidR="000120AB" w:rsidRPr="00AE7ED1" w:rsidRDefault="000120AB" w:rsidP="00AE7ED1">
            <w:pPr>
              <w:contextualSpacing/>
              <w:jc w:val="center"/>
              <w:rPr>
                <w:kern w:val="2"/>
                <w:sz w:val="20"/>
                <w:lang w:eastAsia="en-ID"/>
              </w:rPr>
            </w:pPr>
            <w:r w:rsidRPr="00AE7ED1">
              <w:rPr>
                <w:kern w:val="2"/>
                <w:sz w:val="20"/>
                <w:lang w:eastAsia="en-ID"/>
              </w:rPr>
              <w:t>0.55</w:t>
            </w:r>
          </w:p>
        </w:tc>
        <w:tc>
          <w:tcPr>
            <w:tcW w:w="1418" w:type="dxa"/>
          </w:tcPr>
          <w:p w14:paraId="02EEC980" w14:textId="73A04B62" w:rsidR="000120AB" w:rsidRPr="00AE7ED1" w:rsidRDefault="000120AB" w:rsidP="00AE7ED1">
            <w:pPr>
              <w:contextualSpacing/>
              <w:jc w:val="center"/>
              <w:rPr>
                <w:kern w:val="2"/>
                <w:sz w:val="20"/>
                <w:lang w:eastAsia="en-ID"/>
              </w:rPr>
            </w:pPr>
            <w:r>
              <w:rPr>
                <w:kern w:val="2"/>
                <w:sz w:val="20"/>
                <w:lang w:eastAsia="en-ID"/>
              </w:rPr>
              <w:t>0.</w:t>
            </w:r>
            <w:r w:rsidR="00243B72">
              <w:rPr>
                <w:kern w:val="2"/>
                <w:sz w:val="20"/>
                <w:lang w:eastAsia="en-ID"/>
              </w:rPr>
              <w:t>82</w:t>
            </w:r>
          </w:p>
        </w:tc>
      </w:tr>
      <w:tr w:rsidR="000120AB" w:rsidRPr="008313A5" w14:paraId="4D7BADC2" w14:textId="1DB4F0A5" w:rsidTr="000120AB">
        <w:trPr>
          <w:jc w:val="center"/>
        </w:trPr>
        <w:tc>
          <w:tcPr>
            <w:tcW w:w="2042" w:type="dxa"/>
            <w:shd w:val="clear" w:color="auto" w:fill="auto"/>
            <w:vAlign w:val="center"/>
            <w:hideMark/>
          </w:tcPr>
          <w:p w14:paraId="4700C79E" w14:textId="77777777" w:rsidR="000120AB" w:rsidRPr="00AE7ED1" w:rsidRDefault="000120AB" w:rsidP="00AE7ED1">
            <w:pPr>
              <w:contextualSpacing/>
              <w:jc w:val="center"/>
              <w:rPr>
                <w:kern w:val="2"/>
                <w:sz w:val="20"/>
                <w:lang w:eastAsia="en-ID"/>
              </w:rPr>
            </w:pPr>
            <w:r w:rsidRPr="00AE7ED1">
              <w:rPr>
                <w:kern w:val="2"/>
                <w:sz w:val="20"/>
                <w:lang w:eastAsia="en-ID"/>
              </w:rPr>
              <w:t>18_view_art</w:t>
            </w:r>
          </w:p>
        </w:tc>
        <w:tc>
          <w:tcPr>
            <w:tcW w:w="1497" w:type="dxa"/>
            <w:shd w:val="clear" w:color="auto" w:fill="auto"/>
            <w:vAlign w:val="center"/>
            <w:hideMark/>
          </w:tcPr>
          <w:p w14:paraId="093EE8F5" w14:textId="77777777" w:rsidR="000120AB" w:rsidRPr="00AE7ED1" w:rsidRDefault="000120AB" w:rsidP="00AE7ED1">
            <w:pPr>
              <w:contextualSpacing/>
              <w:jc w:val="center"/>
              <w:rPr>
                <w:kern w:val="2"/>
                <w:sz w:val="20"/>
                <w:lang w:eastAsia="en-ID"/>
              </w:rPr>
            </w:pPr>
            <w:r w:rsidRPr="00AE7ED1">
              <w:rPr>
                <w:kern w:val="2"/>
                <w:sz w:val="20"/>
                <w:lang w:eastAsia="en-ID"/>
              </w:rPr>
              <w:t>0.43</w:t>
            </w:r>
          </w:p>
        </w:tc>
        <w:tc>
          <w:tcPr>
            <w:tcW w:w="1418" w:type="dxa"/>
          </w:tcPr>
          <w:p w14:paraId="4180A5D0" w14:textId="7AA34F64" w:rsidR="000120AB" w:rsidRPr="00AE7ED1" w:rsidRDefault="000120AB" w:rsidP="00AE7ED1">
            <w:pPr>
              <w:contextualSpacing/>
              <w:jc w:val="center"/>
              <w:rPr>
                <w:kern w:val="2"/>
                <w:sz w:val="20"/>
                <w:lang w:eastAsia="en-ID"/>
              </w:rPr>
            </w:pPr>
            <w:r>
              <w:rPr>
                <w:kern w:val="2"/>
                <w:sz w:val="20"/>
                <w:lang w:eastAsia="en-ID"/>
              </w:rPr>
              <w:t>0.</w:t>
            </w:r>
            <w:r w:rsidR="00243B72">
              <w:rPr>
                <w:kern w:val="2"/>
                <w:sz w:val="20"/>
                <w:lang w:eastAsia="en-ID"/>
              </w:rPr>
              <w:t>76</w:t>
            </w:r>
          </w:p>
        </w:tc>
      </w:tr>
      <w:tr w:rsidR="000120AB" w:rsidRPr="008313A5" w14:paraId="2964EDA4" w14:textId="7F65EC0F" w:rsidTr="000120AB">
        <w:trPr>
          <w:jc w:val="center"/>
        </w:trPr>
        <w:tc>
          <w:tcPr>
            <w:tcW w:w="2042" w:type="dxa"/>
            <w:shd w:val="clear" w:color="auto" w:fill="auto"/>
            <w:vAlign w:val="center"/>
            <w:hideMark/>
          </w:tcPr>
          <w:p w14:paraId="1CC5D281" w14:textId="77777777" w:rsidR="000120AB" w:rsidRPr="00AE7ED1" w:rsidRDefault="000120AB" w:rsidP="00AE7ED1">
            <w:pPr>
              <w:contextualSpacing/>
              <w:jc w:val="center"/>
              <w:rPr>
                <w:kern w:val="2"/>
                <w:sz w:val="20"/>
                <w:lang w:eastAsia="en-ID"/>
              </w:rPr>
            </w:pPr>
            <w:r w:rsidRPr="00AE7ED1">
              <w:rPr>
                <w:kern w:val="2"/>
                <w:sz w:val="20"/>
                <w:lang w:eastAsia="en-ID"/>
              </w:rPr>
              <w:t>16_sailboat</w:t>
            </w:r>
          </w:p>
        </w:tc>
        <w:tc>
          <w:tcPr>
            <w:tcW w:w="1497" w:type="dxa"/>
            <w:shd w:val="clear" w:color="auto" w:fill="auto"/>
            <w:vAlign w:val="center"/>
            <w:hideMark/>
          </w:tcPr>
          <w:p w14:paraId="1A6B81F2" w14:textId="77777777" w:rsidR="000120AB" w:rsidRPr="00AE7ED1" w:rsidRDefault="000120AB" w:rsidP="00AE7ED1">
            <w:pPr>
              <w:contextualSpacing/>
              <w:jc w:val="center"/>
              <w:rPr>
                <w:kern w:val="2"/>
                <w:sz w:val="20"/>
                <w:lang w:eastAsia="en-ID"/>
              </w:rPr>
            </w:pPr>
            <w:r w:rsidRPr="00AE7ED1">
              <w:rPr>
                <w:kern w:val="2"/>
                <w:sz w:val="20"/>
                <w:lang w:eastAsia="en-ID"/>
              </w:rPr>
              <w:t>0.53</w:t>
            </w:r>
          </w:p>
        </w:tc>
        <w:tc>
          <w:tcPr>
            <w:tcW w:w="1418" w:type="dxa"/>
          </w:tcPr>
          <w:p w14:paraId="041DF0F1" w14:textId="647C4255" w:rsidR="000120AB" w:rsidRPr="00AE7ED1" w:rsidRDefault="000120AB" w:rsidP="00AE7ED1">
            <w:pPr>
              <w:contextualSpacing/>
              <w:jc w:val="center"/>
              <w:rPr>
                <w:kern w:val="2"/>
                <w:sz w:val="20"/>
                <w:lang w:eastAsia="en-ID"/>
              </w:rPr>
            </w:pPr>
            <w:r>
              <w:rPr>
                <w:kern w:val="2"/>
                <w:sz w:val="20"/>
                <w:lang w:eastAsia="en-ID"/>
              </w:rPr>
              <w:t>0.</w:t>
            </w:r>
            <w:r w:rsidR="00243B72">
              <w:rPr>
                <w:kern w:val="2"/>
                <w:sz w:val="20"/>
                <w:lang w:eastAsia="en-ID"/>
              </w:rPr>
              <w:t>84</w:t>
            </w:r>
          </w:p>
        </w:tc>
      </w:tr>
      <w:tr w:rsidR="000120AB" w:rsidRPr="008313A5" w14:paraId="4A44190E" w14:textId="0BB0F9D6" w:rsidTr="000120AB">
        <w:trPr>
          <w:jc w:val="center"/>
        </w:trPr>
        <w:tc>
          <w:tcPr>
            <w:tcW w:w="2042" w:type="dxa"/>
            <w:shd w:val="clear" w:color="auto" w:fill="auto"/>
            <w:vAlign w:val="center"/>
            <w:hideMark/>
          </w:tcPr>
          <w:p w14:paraId="1FFD866B" w14:textId="77777777" w:rsidR="000120AB" w:rsidRPr="00AE7ED1" w:rsidRDefault="000120AB" w:rsidP="00AE7ED1">
            <w:pPr>
              <w:contextualSpacing/>
              <w:jc w:val="center"/>
              <w:rPr>
                <w:kern w:val="2"/>
                <w:sz w:val="20"/>
                <w:lang w:eastAsia="en-ID"/>
              </w:rPr>
            </w:pPr>
            <w:r w:rsidRPr="00AE7ED1">
              <w:rPr>
                <w:kern w:val="2"/>
                <w:sz w:val="20"/>
                <w:lang w:eastAsia="en-ID"/>
              </w:rPr>
              <w:t>3_astronaut</w:t>
            </w:r>
          </w:p>
        </w:tc>
        <w:tc>
          <w:tcPr>
            <w:tcW w:w="1497" w:type="dxa"/>
            <w:shd w:val="clear" w:color="auto" w:fill="auto"/>
            <w:vAlign w:val="center"/>
            <w:hideMark/>
          </w:tcPr>
          <w:p w14:paraId="555573B0" w14:textId="77777777" w:rsidR="000120AB" w:rsidRPr="00AE7ED1" w:rsidRDefault="000120AB" w:rsidP="00AE7ED1">
            <w:pPr>
              <w:contextualSpacing/>
              <w:jc w:val="center"/>
              <w:rPr>
                <w:kern w:val="2"/>
                <w:sz w:val="20"/>
                <w:lang w:eastAsia="en-ID"/>
              </w:rPr>
            </w:pPr>
            <w:r w:rsidRPr="00AE7ED1">
              <w:rPr>
                <w:kern w:val="2"/>
                <w:sz w:val="20"/>
                <w:lang w:eastAsia="en-ID"/>
              </w:rPr>
              <w:t>0.48</w:t>
            </w:r>
          </w:p>
        </w:tc>
        <w:tc>
          <w:tcPr>
            <w:tcW w:w="1418" w:type="dxa"/>
          </w:tcPr>
          <w:p w14:paraId="1F6D47A2" w14:textId="5F3AC4B4" w:rsidR="000120AB" w:rsidRPr="00AE7ED1" w:rsidRDefault="00243B72" w:rsidP="00AE7ED1">
            <w:pPr>
              <w:contextualSpacing/>
              <w:jc w:val="center"/>
              <w:rPr>
                <w:kern w:val="2"/>
                <w:sz w:val="20"/>
                <w:lang w:eastAsia="en-ID"/>
              </w:rPr>
            </w:pPr>
            <w:r>
              <w:rPr>
                <w:kern w:val="2"/>
                <w:sz w:val="20"/>
                <w:lang w:eastAsia="en-ID"/>
              </w:rPr>
              <w:t>0.82</w:t>
            </w:r>
          </w:p>
        </w:tc>
      </w:tr>
      <w:tr w:rsidR="000120AB" w:rsidRPr="008313A5" w14:paraId="34B23661" w14:textId="3E61D0DE" w:rsidTr="000120AB">
        <w:trPr>
          <w:jc w:val="center"/>
        </w:trPr>
        <w:tc>
          <w:tcPr>
            <w:tcW w:w="2042" w:type="dxa"/>
            <w:shd w:val="clear" w:color="auto" w:fill="auto"/>
            <w:vAlign w:val="center"/>
            <w:hideMark/>
          </w:tcPr>
          <w:p w14:paraId="31820587" w14:textId="77777777" w:rsidR="000120AB" w:rsidRPr="00AE7ED1" w:rsidRDefault="000120AB" w:rsidP="00AE7ED1">
            <w:pPr>
              <w:contextualSpacing/>
              <w:jc w:val="center"/>
              <w:rPr>
                <w:kern w:val="2"/>
                <w:sz w:val="20"/>
                <w:lang w:eastAsia="en-ID"/>
              </w:rPr>
            </w:pPr>
            <w:r w:rsidRPr="00AE7ED1">
              <w:rPr>
                <w:kern w:val="2"/>
                <w:sz w:val="20"/>
                <w:lang w:eastAsia="en-ID"/>
              </w:rPr>
              <w:t>63_tree</w:t>
            </w:r>
          </w:p>
        </w:tc>
        <w:tc>
          <w:tcPr>
            <w:tcW w:w="1497" w:type="dxa"/>
            <w:shd w:val="clear" w:color="auto" w:fill="auto"/>
            <w:vAlign w:val="center"/>
            <w:hideMark/>
          </w:tcPr>
          <w:p w14:paraId="1EB584BE" w14:textId="77777777" w:rsidR="000120AB" w:rsidRPr="00AE7ED1" w:rsidRDefault="000120AB" w:rsidP="00AE7ED1">
            <w:pPr>
              <w:contextualSpacing/>
              <w:jc w:val="center"/>
              <w:rPr>
                <w:kern w:val="2"/>
                <w:sz w:val="20"/>
                <w:lang w:eastAsia="en-ID"/>
              </w:rPr>
            </w:pPr>
            <w:r w:rsidRPr="00AE7ED1">
              <w:rPr>
                <w:kern w:val="2"/>
                <w:sz w:val="20"/>
                <w:lang w:eastAsia="en-ID"/>
              </w:rPr>
              <w:t>0.38</w:t>
            </w:r>
          </w:p>
        </w:tc>
        <w:tc>
          <w:tcPr>
            <w:tcW w:w="1418" w:type="dxa"/>
          </w:tcPr>
          <w:p w14:paraId="4996A545" w14:textId="06B8AB26" w:rsidR="000120AB" w:rsidRPr="00AE7ED1" w:rsidRDefault="00243B72" w:rsidP="00AE7ED1">
            <w:pPr>
              <w:contextualSpacing/>
              <w:jc w:val="center"/>
              <w:rPr>
                <w:kern w:val="2"/>
                <w:sz w:val="20"/>
                <w:lang w:eastAsia="en-ID"/>
              </w:rPr>
            </w:pPr>
            <w:r>
              <w:rPr>
                <w:kern w:val="2"/>
                <w:sz w:val="20"/>
                <w:lang w:eastAsia="en-ID"/>
              </w:rPr>
              <w:t>0.62</w:t>
            </w:r>
          </w:p>
        </w:tc>
      </w:tr>
      <w:tr w:rsidR="000120AB" w:rsidRPr="008313A5" w14:paraId="21C65C30" w14:textId="334F32FD" w:rsidTr="000120AB">
        <w:trPr>
          <w:jc w:val="center"/>
        </w:trPr>
        <w:tc>
          <w:tcPr>
            <w:tcW w:w="2042" w:type="dxa"/>
            <w:shd w:val="clear" w:color="auto" w:fill="auto"/>
            <w:vAlign w:val="center"/>
            <w:hideMark/>
          </w:tcPr>
          <w:p w14:paraId="33DCFA69" w14:textId="77777777" w:rsidR="000120AB" w:rsidRPr="00AE7ED1" w:rsidRDefault="000120AB" w:rsidP="00AE7ED1">
            <w:pPr>
              <w:contextualSpacing/>
              <w:jc w:val="center"/>
              <w:rPr>
                <w:kern w:val="2"/>
                <w:sz w:val="20"/>
                <w:lang w:eastAsia="en-ID"/>
              </w:rPr>
            </w:pPr>
            <w:r w:rsidRPr="00AE7ED1">
              <w:rPr>
                <w:kern w:val="2"/>
                <w:sz w:val="20"/>
                <w:lang w:eastAsia="en-ID"/>
              </w:rPr>
              <w:t>64_arctic</w:t>
            </w:r>
          </w:p>
        </w:tc>
        <w:tc>
          <w:tcPr>
            <w:tcW w:w="1497" w:type="dxa"/>
            <w:shd w:val="clear" w:color="auto" w:fill="auto"/>
            <w:vAlign w:val="center"/>
            <w:hideMark/>
          </w:tcPr>
          <w:p w14:paraId="3049FEF2" w14:textId="77777777" w:rsidR="000120AB" w:rsidRPr="00AE7ED1" w:rsidRDefault="000120AB" w:rsidP="00AE7ED1">
            <w:pPr>
              <w:contextualSpacing/>
              <w:jc w:val="center"/>
              <w:rPr>
                <w:kern w:val="2"/>
                <w:sz w:val="20"/>
                <w:lang w:eastAsia="en-ID"/>
              </w:rPr>
            </w:pPr>
            <w:r w:rsidRPr="00AE7ED1">
              <w:rPr>
                <w:kern w:val="2"/>
                <w:sz w:val="20"/>
                <w:lang w:eastAsia="en-ID"/>
              </w:rPr>
              <w:t>0.25</w:t>
            </w:r>
          </w:p>
        </w:tc>
        <w:tc>
          <w:tcPr>
            <w:tcW w:w="1418" w:type="dxa"/>
          </w:tcPr>
          <w:p w14:paraId="0063F579" w14:textId="78032C8B" w:rsidR="000120AB" w:rsidRPr="00AE7ED1" w:rsidRDefault="00243B72" w:rsidP="00AE7ED1">
            <w:pPr>
              <w:contextualSpacing/>
              <w:jc w:val="center"/>
              <w:rPr>
                <w:kern w:val="2"/>
                <w:sz w:val="20"/>
                <w:lang w:eastAsia="en-ID"/>
              </w:rPr>
            </w:pPr>
            <w:r>
              <w:rPr>
                <w:kern w:val="2"/>
                <w:sz w:val="20"/>
                <w:lang w:eastAsia="en-ID"/>
              </w:rPr>
              <w:t>0.70</w:t>
            </w:r>
          </w:p>
        </w:tc>
      </w:tr>
      <w:tr w:rsidR="000120AB" w:rsidRPr="008313A5" w14:paraId="111DBC36" w14:textId="15CCC31B" w:rsidTr="000120AB">
        <w:trPr>
          <w:jc w:val="center"/>
        </w:trPr>
        <w:tc>
          <w:tcPr>
            <w:tcW w:w="2042" w:type="dxa"/>
            <w:shd w:val="clear" w:color="auto" w:fill="auto"/>
            <w:vAlign w:val="center"/>
            <w:hideMark/>
          </w:tcPr>
          <w:p w14:paraId="51CB61D9" w14:textId="77777777" w:rsidR="000120AB" w:rsidRPr="00AE7ED1" w:rsidRDefault="000120AB" w:rsidP="00AE7ED1">
            <w:pPr>
              <w:contextualSpacing/>
              <w:jc w:val="center"/>
              <w:rPr>
                <w:kern w:val="2"/>
                <w:sz w:val="20"/>
                <w:lang w:eastAsia="en-ID"/>
              </w:rPr>
            </w:pPr>
            <w:r w:rsidRPr="00AE7ED1">
              <w:rPr>
                <w:kern w:val="2"/>
                <w:sz w:val="20"/>
                <w:lang w:eastAsia="en-ID"/>
              </w:rPr>
              <w:t>87_coyote</w:t>
            </w:r>
          </w:p>
        </w:tc>
        <w:tc>
          <w:tcPr>
            <w:tcW w:w="1497" w:type="dxa"/>
            <w:shd w:val="clear" w:color="auto" w:fill="auto"/>
            <w:vAlign w:val="center"/>
            <w:hideMark/>
          </w:tcPr>
          <w:p w14:paraId="58996DFF" w14:textId="77777777" w:rsidR="000120AB" w:rsidRPr="00AE7ED1" w:rsidRDefault="000120AB" w:rsidP="00AE7ED1">
            <w:pPr>
              <w:contextualSpacing/>
              <w:jc w:val="center"/>
              <w:rPr>
                <w:kern w:val="2"/>
                <w:sz w:val="20"/>
                <w:lang w:eastAsia="en-ID"/>
              </w:rPr>
            </w:pPr>
            <w:r w:rsidRPr="00AE7ED1">
              <w:rPr>
                <w:kern w:val="2"/>
                <w:sz w:val="20"/>
                <w:lang w:eastAsia="en-ID"/>
              </w:rPr>
              <w:t>0.12</w:t>
            </w:r>
          </w:p>
        </w:tc>
        <w:tc>
          <w:tcPr>
            <w:tcW w:w="1418" w:type="dxa"/>
          </w:tcPr>
          <w:p w14:paraId="6B65935C" w14:textId="34375F70" w:rsidR="000120AB" w:rsidRPr="00AE7ED1" w:rsidRDefault="00243B72" w:rsidP="00AE7ED1">
            <w:pPr>
              <w:contextualSpacing/>
              <w:jc w:val="center"/>
              <w:rPr>
                <w:kern w:val="2"/>
                <w:sz w:val="20"/>
                <w:lang w:eastAsia="en-ID"/>
              </w:rPr>
            </w:pPr>
            <w:r>
              <w:rPr>
                <w:kern w:val="2"/>
                <w:sz w:val="20"/>
                <w:lang w:eastAsia="en-ID"/>
              </w:rPr>
              <w:t>0.29</w:t>
            </w:r>
          </w:p>
        </w:tc>
      </w:tr>
      <w:tr w:rsidR="000120AB" w:rsidRPr="008313A5" w14:paraId="5D10C9A2" w14:textId="32D3339B" w:rsidTr="000120AB">
        <w:trPr>
          <w:jc w:val="center"/>
        </w:trPr>
        <w:tc>
          <w:tcPr>
            <w:tcW w:w="2042" w:type="dxa"/>
            <w:shd w:val="clear" w:color="auto" w:fill="auto"/>
            <w:vAlign w:val="center"/>
            <w:hideMark/>
          </w:tcPr>
          <w:p w14:paraId="3CCA1EA9" w14:textId="77777777" w:rsidR="000120AB" w:rsidRPr="00AE7ED1" w:rsidRDefault="000120AB" w:rsidP="00AE7ED1">
            <w:pPr>
              <w:contextualSpacing/>
              <w:jc w:val="center"/>
              <w:rPr>
                <w:kern w:val="2"/>
                <w:sz w:val="20"/>
                <w:lang w:eastAsia="en-ID"/>
              </w:rPr>
            </w:pPr>
            <w:r w:rsidRPr="00AE7ED1">
              <w:rPr>
                <w:kern w:val="2"/>
                <w:sz w:val="20"/>
                <w:lang w:eastAsia="en-ID"/>
              </w:rPr>
              <w:t>88_bighorn_sheep</w:t>
            </w:r>
          </w:p>
        </w:tc>
        <w:tc>
          <w:tcPr>
            <w:tcW w:w="1497" w:type="dxa"/>
            <w:shd w:val="clear" w:color="auto" w:fill="auto"/>
            <w:vAlign w:val="center"/>
            <w:hideMark/>
          </w:tcPr>
          <w:p w14:paraId="5E0E138C" w14:textId="77777777" w:rsidR="000120AB" w:rsidRPr="00AE7ED1" w:rsidRDefault="000120AB" w:rsidP="00AE7ED1">
            <w:pPr>
              <w:contextualSpacing/>
              <w:jc w:val="center"/>
              <w:rPr>
                <w:kern w:val="2"/>
                <w:sz w:val="20"/>
                <w:lang w:eastAsia="en-ID"/>
              </w:rPr>
            </w:pPr>
            <w:r w:rsidRPr="00AE7ED1">
              <w:rPr>
                <w:kern w:val="2"/>
                <w:sz w:val="20"/>
                <w:lang w:eastAsia="en-ID"/>
              </w:rPr>
              <w:t>0.26</w:t>
            </w:r>
          </w:p>
        </w:tc>
        <w:tc>
          <w:tcPr>
            <w:tcW w:w="1418" w:type="dxa"/>
          </w:tcPr>
          <w:p w14:paraId="6B6F7EAC" w14:textId="64F4BC32" w:rsidR="000120AB" w:rsidRPr="00AE7ED1" w:rsidRDefault="00243B72" w:rsidP="00AE7ED1">
            <w:pPr>
              <w:contextualSpacing/>
              <w:jc w:val="center"/>
              <w:rPr>
                <w:kern w:val="2"/>
                <w:sz w:val="20"/>
                <w:lang w:eastAsia="en-ID"/>
              </w:rPr>
            </w:pPr>
            <w:r>
              <w:rPr>
                <w:kern w:val="2"/>
                <w:sz w:val="20"/>
                <w:lang w:eastAsia="en-ID"/>
              </w:rPr>
              <w:t>0.61</w:t>
            </w:r>
          </w:p>
        </w:tc>
      </w:tr>
      <w:tr w:rsidR="000120AB" w:rsidRPr="008313A5" w14:paraId="70AD8A0E" w14:textId="2F5B839F" w:rsidTr="000120AB">
        <w:trPr>
          <w:jc w:val="center"/>
        </w:trPr>
        <w:tc>
          <w:tcPr>
            <w:tcW w:w="2042" w:type="dxa"/>
            <w:shd w:val="clear" w:color="auto" w:fill="auto"/>
            <w:vAlign w:val="center"/>
            <w:hideMark/>
          </w:tcPr>
          <w:p w14:paraId="68143BA4" w14:textId="77777777" w:rsidR="000120AB" w:rsidRPr="00AE7ED1" w:rsidRDefault="000120AB" w:rsidP="00AE7ED1">
            <w:pPr>
              <w:contextualSpacing/>
              <w:jc w:val="center"/>
              <w:rPr>
                <w:kern w:val="2"/>
                <w:sz w:val="20"/>
                <w:lang w:eastAsia="en-ID"/>
              </w:rPr>
            </w:pPr>
            <w:r w:rsidRPr="00AE7ED1">
              <w:rPr>
                <w:kern w:val="2"/>
                <w:sz w:val="20"/>
                <w:lang w:eastAsia="en-ID"/>
              </w:rPr>
              <w:t>99_wolf</w:t>
            </w:r>
          </w:p>
        </w:tc>
        <w:tc>
          <w:tcPr>
            <w:tcW w:w="1497" w:type="dxa"/>
            <w:shd w:val="clear" w:color="auto" w:fill="auto"/>
            <w:vAlign w:val="center"/>
            <w:hideMark/>
          </w:tcPr>
          <w:p w14:paraId="3F3F0B9E" w14:textId="77777777" w:rsidR="000120AB" w:rsidRPr="00AE7ED1" w:rsidRDefault="000120AB" w:rsidP="00AE7ED1">
            <w:pPr>
              <w:contextualSpacing/>
              <w:jc w:val="center"/>
              <w:rPr>
                <w:kern w:val="2"/>
                <w:sz w:val="20"/>
                <w:lang w:eastAsia="en-ID"/>
              </w:rPr>
            </w:pPr>
            <w:r w:rsidRPr="00AE7ED1">
              <w:rPr>
                <w:kern w:val="2"/>
                <w:sz w:val="20"/>
                <w:lang w:eastAsia="en-ID"/>
              </w:rPr>
              <w:t>0.20</w:t>
            </w:r>
          </w:p>
        </w:tc>
        <w:tc>
          <w:tcPr>
            <w:tcW w:w="1418" w:type="dxa"/>
          </w:tcPr>
          <w:p w14:paraId="64D53D68" w14:textId="3C25D477" w:rsidR="000120AB" w:rsidRPr="00AE7ED1" w:rsidRDefault="00243B72" w:rsidP="00AE7ED1">
            <w:pPr>
              <w:contextualSpacing/>
              <w:jc w:val="center"/>
              <w:rPr>
                <w:kern w:val="2"/>
                <w:sz w:val="20"/>
                <w:lang w:eastAsia="en-ID"/>
              </w:rPr>
            </w:pPr>
            <w:r>
              <w:rPr>
                <w:kern w:val="2"/>
                <w:sz w:val="20"/>
                <w:lang w:eastAsia="en-ID"/>
              </w:rPr>
              <w:t>0.57</w:t>
            </w:r>
          </w:p>
        </w:tc>
      </w:tr>
    </w:tbl>
    <w:p w14:paraId="0BC83E46" w14:textId="77777777" w:rsidR="001823FA" w:rsidRDefault="001823FA" w:rsidP="00D07005">
      <w:pPr>
        <w:pStyle w:val="Paragraph"/>
      </w:pPr>
    </w:p>
    <w:p w14:paraId="3F39A556" w14:textId="77777777" w:rsidR="001823FA" w:rsidRDefault="001823FA" w:rsidP="001823FA">
      <w:pPr>
        <w:pStyle w:val="Paragraph"/>
      </w:pPr>
      <w:r w:rsidRPr="00AF2B42">
        <w:rPr>
          <w:rStyle w:val="Emphasis"/>
          <w:i w:val="0"/>
          <w:iCs w:val="0"/>
          <w:color w:val="333333"/>
        </w:rPr>
        <w:t>The results obtained on the low-resolution image dataset included several categories that achieved very good scores</w:t>
      </w:r>
      <w:r>
        <w:rPr>
          <w:rStyle w:val="Emphasis"/>
          <w:i w:val="0"/>
          <w:iCs w:val="0"/>
          <w:color w:val="333333"/>
        </w:rPr>
        <w:t xml:space="preserve">, but </w:t>
      </w:r>
      <w:r w:rsidRPr="00AF2B42">
        <w:rPr>
          <w:rStyle w:val="Emphasis"/>
          <w:i w:val="0"/>
          <w:iCs w:val="0"/>
          <w:color w:val="333333"/>
        </w:rPr>
        <w:t>many categories still showed relatively low scores.</w:t>
      </w:r>
      <w:r>
        <w:rPr>
          <w:rStyle w:val="Emphasis"/>
          <w:i w:val="0"/>
          <w:iCs w:val="0"/>
          <w:color w:val="333333"/>
        </w:rPr>
        <w:t xml:space="preserve"> </w:t>
      </w:r>
      <w:r w:rsidRPr="001823FA">
        <w:rPr>
          <w:rStyle w:val="Emphasis"/>
          <w:i w:val="0"/>
          <w:iCs w:val="0"/>
          <w:color w:val="333333"/>
        </w:rPr>
        <w:t xml:space="preserve">However, the results using upscaled data (high resolution) show that several categories with previously low F1-scores experienced significant improvements. For instance, the sea nature category saw a drastic increase in its F1-score from 0.18 to 0.63, the air balloon category improved from 0.5 to 0.76, view art increased from 0.4s3 to 0.76, and tree improved from 0.38 to 0.62. The enhancement of image resolution through upscaling helped the model capture more details and features, thereby </w:t>
      </w:r>
      <w:r w:rsidRPr="001823FA">
        <w:rPr>
          <w:rStyle w:val="Emphasis"/>
          <w:i w:val="0"/>
          <w:iCs w:val="0"/>
          <w:color w:val="333333"/>
        </w:rPr>
        <w:lastRenderedPageBreak/>
        <w:t>improving classification accuracy. This indicates that image resolution plays a crucial role in the performance of image classification models. The improvements in these categories, among others previously mentioned, can be further examined in</w:t>
      </w:r>
      <w:r w:rsidRPr="00AE7ED1">
        <w:t xml:space="preserve"> </w:t>
      </w:r>
      <w:r w:rsidRPr="00C32DC2">
        <w:rPr>
          <w:b/>
          <w:bCs/>
        </w:rPr>
        <w:t xml:space="preserve">TABLE </w:t>
      </w:r>
      <w:r>
        <w:rPr>
          <w:b/>
          <w:bCs/>
        </w:rPr>
        <w:t>1</w:t>
      </w:r>
      <w:r w:rsidRPr="00AE7ED1">
        <w:t>.</w:t>
      </w:r>
    </w:p>
    <w:p w14:paraId="35CA2281" w14:textId="1C09C884" w:rsidR="00D07005" w:rsidRDefault="00D07005" w:rsidP="00D07005">
      <w:pPr>
        <w:pStyle w:val="Paragraph"/>
      </w:pPr>
      <w:r w:rsidRPr="00D07005">
        <w:t xml:space="preserve">Despite the significant improvements observed in many categories after upscaling the data, some categories still show relatively low scores. These include cougar, fish, coyote, and bird. From the prediction results with 10 images per category, the model misclassified cougar as coyote and bighorn sheep once each, indicating a visual similarity between these three categories. This issue also occurred with the coyote category, where the model misclassified it as wolf four times. </w:t>
      </w:r>
      <w:r w:rsidR="00E0118B" w:rsidRPr="00E0118B">
        <w:rPr>
          <w:b/>
          <w:bCs/>
        </w:rPr>
        <w:t>FIGURE 5</w:t>
      </w:r>
      <w:r w:rsidRPr="00D07005">
        <w:t xml:space="preserve"> provides a visual representation of the </w:t>
      </w:r>
      <w:proofErr w:type="gramStart"/>
      <w:r w:rsidRPr="00D07005">
        <w:t>categories</w:t>
      </w:r>
      <w:proofErr w:type="gramEnd"/>
      <w:r w:rsidRPr="00D07005">
        <w:t xml:space="preserve"> cougar, coyote, and wolf.</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6"/>
        <w:gridCol w:w="228"/>
        <w:gridCol w:w="2888"/>
        <w:gridCol w:w="283"/>
        <w:gridCol w:w="2886"/>
      </w:tblGrid>
      <w:tr w:rsidR="00630FFC" w14:paraId="0F1EE6B2" w14:textId="2CA970B3" w:rsidTr="00630FFC">
        <w:trPr>
          <w:jc w:val="center"/>
        </w:trPr>
        <w:tc>
          <w:tcPr>
            <w:tcW w:w="2886" w:type="dxa"/>
          </w:tcPr>
          <w:p w14:paraId="37FF65AB" w14:textId="1C105D53" w:rsidR="00630FFC" w:rsidRDefault="00630FFC" w:rsidP="00D07005">
            <w:pPr>
              <w:jc w:val="center"/>
              <w:rPr>
                <w:rFonts w:ascii="Arial" w:hAnsi="Arial" w:cs="Arial"/>
                <w:lang w:val="en-ID"/>
              </w:rPr>
            </w:pPr>
            <w:r w:rsidRPr="00B863D7">
              <w:rPr>
                <w:rFonts w:ascii="Arial" w:hAnsi="Arial" w:cs="Arial"/>
                <w:noProof/>
                <w:lang w:val="en-ID"/>
              </w:rPr>
              <w:drawing>
                <wp:inline distT="0" distB="0" distL="0" distR="0" wp14:anchorId="3AD8FB77" wp14:editId="49FF5EE1">
                  <wp:extent cx="1692000" cy="617423"/>
                  <wp:effectExtent l="0" t="0" r="3810" b="0"/>
                  <wp:docPr id="1490101441" name="Picture 14"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utput 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41" r="61960"/>
                          <a:stretch/>
                        </pic:blipFill>
                        <pic:spPr bwMode="auto">
                          <a:xfrm>
                            <a:off x="0" y="0"/>
                            <a:ext cx="1692000" cy="6174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8" w:type="dxa"/>
          </w:tcPr>
          <w:p w14:paraId="3A732F89" w14:textId="77777777" w:rsidR="00630FFC" w:rsidRPr="00D07005" w:rsidRDefault="00630FFC" w:rsidP="00D07005">
            <w:pPr>
              <w:jc w:val="center"/>
              <w:rPr>
                <w:noProof/>
                <w:sz w:val="20"/>
                <w:lang w:val="en-ID"/>
              </w:rPr>
            </w:pPr>
          </w:p>
        </w:tc>
        <w:tc>
          <w:tcPr>
            <w:tcW w:w="2888" w:type="dxa"/>
          </w:tcPr>
          <w:p w14:paraId="5BEC30F4" w14:textId="0CB94405" w:rsidR="00630FFC" w:rsidRDefault="00630FFC" w:rsidP="00D07005">
            <w:pPr>
              <w:jc w:val="center"/>
              <w:rPr>
                <w:rFonts w:ascii="Arial" w:hAnsi="Arial" w:cs="Arial"/>
                <w:lang w:val="en-ID"/>
              </w:rPr>
            </w:pPr>
            <w:r w:rsidRPr="00D07005">
              <w:rPr>
                <w:noProof/>
                <w:sz w:val="20"/>
                <w:lang w:val="en-ID"/>
              </w:rPr>
              <w:drawing>
                <wp:inline distT="0" distB="0" distL="0" distR="0" wp14:anchorId="2317340D" wp14:editId="361B224B">
                  <wp:extent cx="1692000" cy="615715"/>
                  <wp:effectExtent l="0" t="0" r="3810" b="0"/>
                  <wp:docPr id="564703835" name="Picture 13"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utput imag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1831" r="559"/>
                          <a:stretch/>
                        </pic:blipFill>
                        <pic:spPr bwMode="auto">
                          <a:xfrm>
                            <a:off x="0" y="0"/>
                            <a:ext cx="1692000" cy="6157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 w:type="dxa"/>
          </w:tcPr>
          <w:p w14:paraId="56ACA8BF" w14:textId="77777777" w:rsidR="00630FFC" w:rsidRPr="00D07005" w:rsidRDefault="00630FFC" w:rsidP="00D07005">
            <w:pPr>
              <w:jc w:val="center"/>
              <w:rPr>
                <w:noProof/>
                <w:sz w:val="20"/>
                <w:lang w:val="en-ID"/>
              </w:rPr>
            </w:pPr>
          </w:p>
        </w:tc>
        <w:tc>
          <w:tcPr>
            <w:tcW w:w="2886" w:type="dxa"/>
          </w:tcPr>
          <w:p w14:paraId="50449C50" w14:textId="5801C342" w:rsidR="00630FFC" w:rsidRPr="00D07005" w:rsidRDefault="00630FFC" w:rsidP="00D07005">
            <w:pPr>
              <w:jc w:val="center"/>
              <w:rPr>
                <w:noProof/>
                <w:sz w:val="20"/>
                <w:lang w:val="en-ID"/>
              </w:rPr>
            </w:pPr>
            <w:r w:rsidRPr="00D07005">
              <w:rPr>
                <w:noProof/>
                <w:sz w:val="20"/>
                <w:lang w:val="en-ID"/>
              </w:rPr>
              <w:drawing>
                <wp:inline distT="0" distB="0" distL="0" distR="0" wp14:anchorId="60E3084C" wp14:editId="1B375DEE">
                  <wp:extent cx="1692000" cy="605455"/>
                  <wp:effectExtent l="0" t="0" r="3810" b="4445"/>
                  <wp:docPr id="1100599499" name="Picture 11"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utput 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108" r="41344"/>
                          <a:stretch/>
                        </pic:blipFill>
                        <pic:spPr bwMode="auto">
                          <a:xfrm>
                            <a:off x="0" y="0"/>
                            <a:ext cx="1692000" cy="6054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30FFC" w14:paraId="2D6FA90E" w14:textId="110FCDE8" w:rsidTr="00630FFC">
        <w:trPr>
          <w:jc w:val="center"/>
        </w:trPr>
        <w:tc>
          <w:tcPr>
            <w:tcW w:w="2886" w:type="dxa"/>
          </w:tcPr>
          <w:p w14:paraId="2F84FD47" w14:textId="17C85B48" w:rsidR="00630FFC" w:rsidRPr="005719C1" w:rsidRDefault="00630FFC" w:rsidP="005719C1">
            <w:pPr>
              <w:jc w:val="center"/>
              <w:rPr>
                <w:sz w:val="20"/>
                <w:lang w:val="en-ID"/>
              </w:rPr>
            </w:pPr>
            <w:r w:rsidRPr="00D07005">
              <w:rPr>
                <w:sz w:val="20"/>
                <w:lang w:val="en-ID"/>
              </w:rPr>
              <w:t>(a)</w:t>
            </w:r>
          </w:p>
        </w:tc>
        <w:tc>
          <w:tcPr>
            <w:tcW w:w="228" w:type="dxa"/>
          </w:tcPr>
          <w:p w14:paraId="687745BB" w14:textId="77777777" w:rsidR="00630FFC" w:rsidRPr="00D07005" w:rsidRDefault="00630FFC" w:rsidP="005719C1">
            <w:pPr>
              <w:jc w:val="center"/>
              <w:rPr>
                <w:sz w:val="20"/>
                <w:lang w:val="en-ID"/>
              </w:rPr>
            </w:pPr>
          </w:p>
        </w:tc>
        <w:tc>
          <w:tcPr>
            <w:tcW w:w="2888" w:type="dxa"/>
          </w:tcPr>
          <w:p w14:paraId="1BF552A1" w14:textId="6FF36BB1" w:rsidR="00630FFC" w:rsidRPr="005719C1" w:rsidRDefault="00630FFC" w:rsidP="005719C1">
            <w:pPr>
              <w:jc w:val="center"/>
              <w:rPr>
                <w:sz w:val="20"/>
                <w:lang w:val="en-ID"/>
              </w:rPr>
            </w:pPr>
            <w:r w:rsidRPr="00D07005">
              <w:rPr>
                <w:sz w:val="20"/>
                <w:lang w:val="en-ID"/>
              </w:rPr>
              <w:t>(</w:t>
            </w:r>
            <w:r>
              <w:rPr>
                <w:sz w:val="20"/>
                <w:lang w:val="en-ID"/>
              </w:rPr>
              <w:t>b</w:t>
            </w:r>
            <w:r w:rsidRPr="00D07005">
              <w:rPr>
                <w:sz w:val="20"/>
                <w:lang w:val="en-ID"/>
              </w:rPr>
              <w:t>)</w:t>
            </w:r>
          </w:p>
        </w:tc>
        <w:tc>
          <w:tcPr>
            <w:tcW w:w="283" w:type="dxa"/>
          </w:tcPr>
          <w:p w14:paraId="7F4CB8E2" w14:textId="77777777" w:rsidR="00630FFC" w:rsidRDefault="00630FFC" w:rsidP="005719C1">
            <w:pPr>
              <w:jc w:val="center"/>
              <w:rPr>
                <w:sz w:val="20"/>
                <w:lang w:val="en-ID"/>
              </w:rPr>
            </w:pPr>
          </w:p>
        </w:tc>
        <w:tc>
          <w:tcPr>
            <w:tcW w:w="2886" w:type="dxa"/>
          </w:tcPr>
          <w:p w14:paraId="35B2D631" w14:textId="38D28533" w:rsidR="00630FFC" w:rsidRPr="00D07005" w:rsidRDefault="00630FFC" w:rsidP="005719C1">
            <w:pPr>
              <w:jc w:val="center"/>
              <w:rPr>
                <w:sz w:val="20"/>
                <w:lang w:val="en-ID"/>
              </w:rPr>
            </w:pPr>
            <w:r>
              <w:rPr>
                <w:sz w:val="20"/>
                <w:lang w:val="en-ID"/>
              </w:rPr>
              <w:t>(c)</w:t>
            </w:r>
          </w:p>
        </w:tc>
      </w:tr>
    </w:tbl>
    <w:p w14:paraId="3C35BBD9" w14:textId="589EF424" w:rsidR="00D07005" w:rsidRDefault="00D07005" w:rsidP="00D07005">
      <w:pPr>
        <w:pStyle w:val="FigureCaption"/>
      </w:pPr>
      <w:r w:rsidRPr="00784F94">
        <w:rPr>
          <w:b/>
        </w:rPr>
        <w:t xml:space="preserve">FIGURE </w:t>
      </w:r>
      <w:r>
        <w:rPr>
          <w:b/>
        </w:rPr>
        <w:t>5.</w:t>
      </w:r>
      <w:r>
        <w:t xml:space="preserve"> </w:t>
      </w:r>
      <w:r w:rsidR="00B60240">
        <w:t>Visual of similar images which consist of (a) cougar, (b) coyote, (c) wolf</w:t>
      </w:r>
    </w:p>
    <w:p w14:paraId="099F5A09" w14:textId="330578C7" w:rsidR="00243B72" w:rsidRPr="00243B72" w:rsidRDefault="00243B72" w:rsidP="00243B72">
      <w:pPr>
        <w:pStyle w:val="Paragraph"/>
      </w:pPr>
    </w:p>
    <w:p w14:paraId="3E09FB23" w14:textId="27E95280" w:rsidR="00D07005" w:rsidRPr="00C32DC2" w:rsidRDefault="00D07005" w:rsidP="00B60240">
      <w:pPr>
        <w:pStyle w:val="Paragraph"/>
        <w:rPr>
          <w:b/>
          <w:bCs/>
        </w:rPr>
      </w:pPr>
      <w:bookmarkStart w:id="0" w:name="_Hlk169813739"/>
      <w:r>
        <w:t xml:space="preserve">The accuracy results for the average of all categories, as shown in </w:t>
      </w:r>
      <w:r w:rsidR="00C32DC2" w:rsidRPr="00C32DC2">
        <w:rPr>
          <w:b/>
          <w:bCs/>
        </w:rPr>
        <w:t xml:space="preserve">TABLE </w:t>
      </w:r>
      <w:r w:rsidR="00E0118B">
        <w:rPr>
          <w:b/>
          <w:bCs/>
        </w:rPr>
        <w:t>2</w:t>
      </w:r>
      <w:r>
        <w:t xml:space="preserve">, indicate that the classification model using the </w:t>
      </w:r>
      <w:bookmarkEnd w:id="0"/>
      <w:r>
        <w:t xml:space="preserve">test data without upscaling (low resolution) achieved an accuracy of 69.0%. Meanwhile, in the second experiment using the upscaled dataset (high resolution), the accuracy significantly increased to 79.4%. This demonstrates that using upscaling can significantly enhance image classification accuracy, making this method a viable consideration in image processing for classification purposes. Additionally, the HAT Real-SRGAN model </w:t>
      </w:r>
      <w:r w:rsidR="00604B08">
        <w:t>[19]</w:t>
      </w:r>
      <w:r>
        <w:t xml:space="preserve"> used in this study was able to compete with other upscaling methods such as bicubic interpolation and SRGAN</w:t>
      </w:r>
      <w:r w:rsidR="00AA597A">
        <w:t xml:space="preserve"> </w:t>
      </w:r>
      <w:r w:rsidR="00604B08">
        <w:t>[10]</w:t>
      </w:r>
      <w:r>
        <w:t xml:space="preserve">, as demonstrated in </w:t>
      </w:r>
      <w:r w:rsidR="00C32DC2" w:rsidRPr="00C32DC2">
        <w:rPr>
          <w:b/>
          <w:bCs/>
        </w:rPr>
        <w:t xml:space="preserve">TABLE </w:t>
      </w:r>
      <w:r w:rsidR="00E0118B">
        <w:rPr>
          <w:b/>
          <w:bCs/>
        </w:rPr>
        <w:t>3</w:t>
      </w:r>
      <w:r w:rsidR="00C32DC2" w:rsidRPr="00C32DC2">
        <w:rPr>
          <w:b/>
          <w:bCs/>
        </w:rPr>
        <w:t xml:space="preserve">. </w:t>
      </w:r>
    </w:p>
    <w:p w14:paraId="2E66FA2B" w14:textId="0BB45AA4" w:rsidR="00D07005" w:rsidRPr="00D07005" w:rsidRDefault="00D07005" w:rsidP="00D07005">
      <w:pPr>
        <w:pStyle w:val="TableCaption"/>
        <w:rPr>
          <w:rFonts w:eastAsia="Calibri"/>
        </w:rPr>
      </w:pPr>
      <w:r w:rsidRPr="009A7BC2">
        <w:rPr>
          <w:rFonts w:eastAsia="Calibri"/>
          <w:b/>
        </w:rPr>
        <w:t>TAB</w:t>
      </w:r>
      <w:r w:rsidRPr="009A7BC2">
        <w:rPr>
          <w:rFonts w:eastAsia="Calibri"/>
          <w:b/>
          <w:spacing w:val="-1"/>
        </w:rPr>
        <w:t>LE</w:t>
      </w:r>
      <w:r w:rsidRPr="009A7BC2">
        <w:rPr>
          <w:rFonts w:eastAsia="Calibri"/>
          <w:b/>
          <w:spacing w:val="1"/>
        </w:rPr>
        <w:t xml:space="preserve"> </w:t>
      </w:r>
      <w:r w:rsidR="00E0118B">
        <w:rPr>
          <w:rFonts w:eastAsia="Calibri"/>
          <w:b/>
        </w:rPr>
        <w:t>2</w:t>
      </w:r>
      <w:r w:rsidRPr="00A17B56">
        <w:rPr>
          <w:rFonts w:eastAsia="Calibri"/>
        </w:rPr>
        <w:t xml:space="preserve">. </w:t>
      </w:r>
      <w:r w:rsidR="00B60240">
        <w:rPr>
          <w:rFonts w:eastAsia="Calibri"/>
        </w:rPr>
        <w:t>Accuracy score with and without upscaling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2270"/>
      </w:tblGrid>
      <w:tr w:rsidR="00D07005" w:rsidRPr="00D07005" w14:paraId="7D473AF8" w14:textId="77777777" w:rsidTr="00D07005">
        <w:trPr>
          <w:trHeight w:val="420"/>
          <w:jc w:val="center"/>
        </w:trPr>
        <w:tc>
          <w:tcPr>
            <w:tcW w:w="3400" w:type="dxa"/>
            <w:shd w:val="clear" w:color="auto" w:fill="auto"/>
            <w:vAlign w:val="center"/>
          </w:tcPr>
          <w:p w14:paraId="164A8E77" w14:textId="1F23D417" w:rsidR="00D07005" w:rsidRPr="00D07005" w:rsidRDefault="00D07005" w:rsidP="00D07005">
            <w:pPr>
              <w:pStyle w:val="Paragraph"/>
              <w:jc w:val="center"/>
              <w:rPr>
                <w:lang w:val="en-ID"/>
              </w:rPr>
            </w:pPr>
            <w:r>
              <w:rPr>
                <w:lang w:val="en-ID"/>
              </w:rPr>
              <w:t>Method</w:t>
            </w:r>
          </w:p>
        </w:tc>
        <w:tc>
          <w:tcPr>
            <w:tcW w:w="2270" w:type="dxa"/>
            <w:shd w:val="clear" w:color="auto" w:fill="auto"/>
            <w:vAlign w:val="center"/>
          </w:tcPr>
          <w:p w14:paraId="45482F31" w14:textId="3C8C2B7B" w:rsidR="00D07005" w:rsidRPr="00D07005" w:rsidRDefault="00D07005" w:rsidP="00D07005">
            <w:pPr>
              <w:pStyle w:val="Paragraph"/>
              <w:jc w:val="center"/>
              <w:rPr>
                <w:lang w:val="en-ID"/>
              </w:rPr>
            </w:pPr>
            <w:r>
              <w:rPr>
                <w:lang w:val="en-ID"/>
              </w:rPr>
              <w:t>Accuracy Score</w:t>
            </w:r>
            <w:r w:rsidRPr="00D07005">
              <w:rPr>
                <w:lang w:val="en-ID"/>
              </w:rPr>
              <w:t xml:space="preserve"> (%)</w:t>
            </w:r>
          </w:p>
        </w:tc>
      </w:tr>
      <w:tr w:rsidR="00D07005" w:rsidRPr="00D07005" w14:paraId="0FEC2885" w14:textId="77777777" w:rsidTr="00D07005">
        <w:trPr>
          <w:trHeight w:val="64"/>
          <w:jc w:val="center"/>
        </w:trPr>
        <w:tc>
          <w:tcPr>
            <w:tcW w:w="3400" w:type="dxa"/>
            <w:shd w:val="clear" w:color="auto" w:fill="auto"/>
            <w:vAlign w:val="center"/>
          </w:tcPr>
          <w:p w14:paraId="30AE49EF" w14:textId="5819C05E" w:rsidR="00D07005" w:rsidRPr="00D07005" w:rsidRDefault="00D07005" w:rsidP="00D07005">
            <w:pPr>
              <w:pStyle w:val="Paragraph"/>
              <w:jc w:val="center"/>
              <w:rPr>
                <w:lang w:val="en-ID"/>
              </w:rPr>
            </w:pPr>
            <w:r>
              <w:rPr>
                <w:lang w:val="en-ID"/>
              </w:rPr>
              <w:t xml:space="preserve">Raw Image Dataset </w:t>
            </w:r>
            <w:r w:rsidRPr="00D07005">
              <w:rPr>
                <w:lang w:val="en-ID"/>
              </w:rPr>
              <w:t>(low resolution)</w:t>
            </w:r>
          </w:p>
        </w:tc>
        <w:tc>
          <w:tcPr>
            <w:tcW w:w="2270" w:type="dxa"/>
            <w:shd w:val="clear" w:color="auto" w:fill="auto"/>
            <w:vAlign w:val="center"/>
          </w:tcPr>
          <w:p w14:paraId="295729D2" w14:textId="77777777" w:rsidR="00D07005" w:rsidRPr="00D07005" w:rsidRDefault="00D07005" w:rsidP="00D07005">
            <w:pPr>
              <w:pStyle w:val="Paragraph"/>
              <w:jc w:val="center"/>
              <w:rPr>
                <w:lang w:val="en-ID"/>
              </w:rPr>
            </w:pPr>
            <w:r w:rsidRPr="00D07005">
              <w:rPr>
                <w:lang w:val="en-ID"/>
              </w:rPr>
              <w:t>69.0</w:t>
            </w:r>
          </w:p>
        </w:tc>
      </w:tr>
      <w:tr w:rsidR="00D07005" w:rsidRPr="00D07005" w14:paraId="29EDFFDB" w14:textId="77777777" w:rsidTr="00D07005">
        <w:trPr>
          <w:jc w:val="center"/>
        </w:trPr>
        <w:tc>
          <w:tcPr>
            <w:tcW w:w="3400" w:type="dxa"/>
            <w:shd w:val="clear" w:color="auto" w:fill="auto"/>
            <w:vAlign w:val="center"/>
          </w:tcPr>
          <w:p w14:paraId="71DB37E0" w14:textId="74B646DC" w:rsidR="00D07005" w:rsidRPr="00D07005" w:rsidRDefault="00D07005" w:rsidP="00D07005">
            <w:pPr>
              <w:pStyle w:val="Paragraph"/>
              <w:jc w:val="center"/>
              <w:rPr>
                <w:lang w:val="en-ID"/>
              </w:rPr>
            </w:pPr>
            <w:r>
              <w:rPr>
                <w:lang w:val="en-ID"/>
              </w:rPr>
              <w:t xml:space="preserve">Upscaled Image </w:t>
            </w:r>
            <w:r w:rsidRPr="00D07005">
              <w:rPr>
                <w:lang w:val="en-ID"/>
              </w:rPr>
              <w:t>(high resolution)</w:t>
            </w:r>
            <w:r>
              <w:rPr>
                <w:lang w:val="en-ID"/>
              </w:rPr>
              <w:t xml:space="preserve"> using HAT Real-SRGAN</w:t>
            </w:r>
          </w:p>
        </w:tc>
        <w:tc>
          <w:tcPr>
            <w:tcW w:w="2270" w:type="dxa"/>
            <w:shd w:val="clear" w:color="auto" w:fill="auto"/>
            <w:vAlign w:val="center"/>
          </w:tcPr>
          <w:p w14:paraId="01FB8A1C" w14:textId="77777777" w:rsidR="00D07005" w:rsidRPr="00D07005" w:rsidRDefault="00D07005" w:rsidP="00D07005">
            <w:pPr>
              <w:pStyle w:val="Paragraph"/>
              <w:jc w:val="center"/>
              <w:rPr>
                <w:lang w:val="en-ID"/>
              </w:rPr>
            </w:pPr>
            <w:r w:rsidRPr="00D07005">
              <w:rPr>
                <w:lang w:val="en-ID"/>
              </w:rPr>
              <w:t>79.4</w:t>
            </w:r>
          </w:p>
        </w:tc>
      </w:tr>
    </w:tbl>
    <w:p w14:paraId="593779C8" w14:textId="20DEF538" w:rsidR="00D07005" w:rsidRDefault="00D07005" w:rsidP="00B60240">
      <w:pPr>
        <w:pStyle w:val="Paragraph"/>
        <w:ind w:firstLine="0"/>
        <w:jc w:val="center"/>
      </w:pPr>
    </w:p>
    <w:p w14:paraId="5D953A8C" w14:textId="0043FC54" w:rsidR="00B60240" w:rsidRPr="00B60240" w:rsidRDefault="00B60240" w:rsidP="00B60240">
      <w:pPr>
        <w:pStyle w:val="TableCaption"/>
        <w:rPr>
          <w:rFonts w:eastAsia="Calibri"/>
        </w:rPr>
      </w:pPr>
      <w:r w:rsidRPr="009A7BC2">
        <w:rPr>
          <w:rFonts w:eastAsia="Calibri"/>
          <w:b/>
        </w:rPr>
        <w:t>TAB</w:t>
      </w:r>
      <w:r w:rsidRPr="009A7BC2">
        <w:rPr>
          <w:rFonts w:eastAsia="Calibri"/>
          <w:b/>
          <w:spacing w:val="-1"/>
        </w:rPr>
        <w:t>LE</w:t>
      </w:r>
      <w:r w:rsidRPr="009A7BC2">
        <w:rPr>
          <w:rFonts w:eastAsia="Calibri"/>
          <w:b/>
          <w:spacing w:val="1"/>
        </w:rPr>
        <w:t xml:space="preserve"> </w:t>
      </w:r>
      <w:r w:rsidR="00E0118B">
        <w:rPr>
          <w:rFonts w:eastAsia="Calibri"/>
          <w:b/>
        </w:rPr>
        <w:t>3</w:t>
      </w:r>
      <w:r w:rsidRPr="00A17B56">
        <w:rPr>
          <w:rFonts w:eastAsia="Calibri"/>
        </w:rPr>
        <w:t xml:space="preserve">. </w:t>
      </w:r>
      <w:r>
        <w:rPr>
          <w:rFonts w:eastAsia="Calibri"/>
        </w:rPr>
        <w:t>Accuracy score for each upscaling method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2274"/>
      </w:tblGrid>
      <w:tr w:rsidR="00D07005" w:rsidRPr="00D07005" w14:paraId="1CDA1589" w14:textId="77777777" w:rsidTr="001C4E6D">
        <w:trPr>
          <w:trHeight w:val="420"/>
          <w:jc w:val="center"/>
        </w:trPr>
        <w:tc>
          <w:tcPr>
            <w:tcW w:w="3396" w:type="dxa"/>
            <w:shd w:val="clear" w:color="auto" w:fill="auto"/>
            <w:vAlign w:val="center"/>
          </w:tcPr>
          <w:p w14:paraId="1EB19529" w14:textId="77777777" w:rsidR="00D07005" w:rsidRPr="00D07005" w:rsidRDefault="00D07005" w:rsidP="001C4E6D">
            <w:pPr>
              <w:pStyle w:val="Paragraph"/>
              <w:jc w:val="center"/>
              <w:rPr>
                <w:lang w:val="en-ID"/>
              </w:rPr>
            </w:pPr>
            <w:r w:rsidRPr="00D07005">
              <w:rPr>
                <w:lang w:val="en-ID"/>
              </w:rPr>
              <w:t>Model Upscaling</w:t>
            </w:r>
          </w:p>
        </w:tc>
        <w:tc>
          <w:tcPr>
            <w:tcW w:w="2274" w:type="dxa"/>
            <w:shd w:val="clear" w:color="auto" w:fill="auto"/>
            <w:vAlign w:val="center"/>
          </w:tcPr>
          <w:p w14:paraId="1DB3FC13" w14:textId="1CDB2B96" w:rsidR="00D07005" w:rsidRPr="00D07005" w:rsidRDefault="001C4E6D" w:rsidP="001C4E6D">
            <w:pPr>
              <w:pStyle w:val="Paragraph"/>
              <w:jc w:val="center"/>
              <w:rPr>
                <w:lang w:val="en-ID"/>
              </w:rPr>
            </w:pPr>
            <w:proofErr w:type="spellStart"/>
            <w:r>
              <w:rPr>
                <w:lang w:val="en-ID"/>
              </w:rPr>
              <w:t>Accuraci</w:t>
            </w:r>
            <w:proofErr w:type="spellEnd"/>
            <w:r>
              <w:rPr>
                <w:lang w:val="en-ID"/>
              </w:rPr>
              <w:t xml:space="preserve"> Score</w:t>
            </w:r>
            <w:r w:rsidR="00D07005" w:rsidRPr="00D07005">
              <w:rPr>
                <w:lang w:val="en-ID"/>
              </w:rPr>
              <w:t xml:space="preserve"> (%)</w:t>
            </w:r>
          </w:p>
        </w:tc>
      </w:tr>
      <w:tr w:rsidR="00D07005" w:rsidRPr="00D07005" w14:paraId="701A95DD" w14:textId="77777777" w:rsidTr="001C4E6D">
        <w:trPr>
          <w:jc w:val="center"/>
        </w:trPr>
        <w:tc>
          <w:tcPr>
            <w:tcW w:w="3396" w:type="dxa"/>
            <w:shd w:val="clear" w:color="auto" w:fill="auto"/>
            <w:vAlign w:val="center"/>
          </w:tcPr>
          <w:p w14:paraId="7578D7D2" w14:textId="77777777" w:rsidR="00D07005" w:rsidRPr="00D07005" w:rsidRDefault="00D07005" w:rsidP="001C4E6D">
            <w:pPr>
              <w:pStyle w:val="Paragraph"/>
              <w:jc w:val="center"/>
              <w:rPr>
                <w:lang w:val="en-ID"/>
              </w:rPr>
            </w:pPr>
            <w:r w:rsidRPr="00D07005">
              <w:rPr>
                <w:lang w:val="en-ID"/>
              </w:rPr>
              <w:t>Bicubic Interpolation</w:t>
            </w:r>
          </w:p>
        </w:tc>
        <w:tc>
          <w:tcPr>
            <w:tcW w:w="2274" w:type="dxa"/>
            <w:shd w:val="clear" w:color="auto" w:fill="auto"/>
            <w:vAlign w:val="center"/>
          </w:tcPr>
          <w:p w14:paraId="37FC9631" w14:textId="77777777" w:rsidR="00D07005" w:rsidRPr="00D07005" w:rsidRDefault="00D07005" w:rsidP="001C4E6D">
            <w:pPr>
              <w:pStyle w:val="Paragraph"/>
              <w:jc w:val="center"/>
              <w:rPr>
                <w:lang w:val="en-ID"/>
              </w:rPr>
            </w:pPr>
            <w:r w:rsidRPr="00D07005">
              <w:rPr>
                <w:lang w:val="en-ID"/>
              </w:rPr>
              <w:t>74.4</w:t>
            </w:r>
          </w:p>
        </w:tc>
      </w:tr>
      <w:tr w:rsidR="00D07005" w:rsidRPr="00D07005" w14:paraId="6590C3CA" w14:textId="77777777" w:rsidTr="001C4E6D">
        <w:trPr>
          <w:jc w:val="center"/>
        </w:trPr>
        <w:tc>
          <w:tcPr>
            <w:tcW w:w="3396" w:type="dxa"/>
            <w:shd w:val="clear" w:color="auto" w:fill="auto"/>
            <w:vAlign w:val="center"/>
          </w:tcPr>
          <w:p w14:paraId="46F424BD" w14:textId="4360B319" w:rsidR="00D07005" w:rsidRPr="00D07005" w:rsidRDefault="00D07005" w:rsidP="001C4E6D">
            <w:pPr>
              <w:pStyle w:val="Paragraph"/>
              <w:jc w:val="center"/>
              <w:rPr>
                <w:lang w:val="en-ID"/>
              </w:rPr>
            </w:pPr>
            <w:r w:rsidRPr="00D07005">
              <w:rPr>
                <w:lang w:val="en-ID"/>
              </w:rPr>
              <w:t>SRGAN</w:t>
            </w:r>
            <w:r w:rsidR="00AA597A">
              <w:rPr>
                <w:lang w:val="en-ID"/>
              </w:rPr>
              <w:t xml:space="preserve"> </w:t>
            </w:r>
            <w:r w:rsidR="00604B08">
              <w:rPr>
                <w:lang w:val="en-ID"/>
              </w:rPr>
              <w:t>[10]</w:t>
            </w:r>
          </w:p>
        </w:tc>
        <w:tc>
          <w:tcPr>
            <w:tcW w:w="2274" w:type="dxa"/>
            <w:shd w:val="clear" w:color="auto" w:fill="auto"/>
            <w:vAlign w:val="center"/>
          </w:tcPr>
          <w:p w14:paraId="1F323E67" w14:textId="77777777" w:rsidR="00D07005" w:rsidRPr="00D07005" w:rsidRDefault="00D07005" w:rsidP="001C4E6D">
            <w:pPr>
              <w:pStyle w:val="Paragraph"/>
              <w:jc w:val="center"/>
              <w:rPr>
                <w:lang w:val="en-ID"/>
              </w:rPr>
            </w:pPr>
            <w:r w:rsidRPr="00D07005">
              <w:rPr>
                <w:lang w:val="en-ID"/>
              </w:rPr>
              <w:t>71.6</w:t>
            </w:r>
          </w:p>
        </w:tc>
      </w:tr>
      <w:tr w:rsidR="00D07005" w:rsidRPr="00D07005" w14:paraId="66B6E8DD" w14:textId="77777777" w:rsidTr="001C4E6D">
        <w:trPr>
          <w:jc w:val="center"/>
        </w:trPr>
        <w:tc>
          <w:tcPr>
            <w:tcW w:w="3396" w:type="dxa"/>
            <w:shd w:val="clear" w:color="auto" w:fill="auto"/>
            <w:vAlign w:val="center"/>
          </w:tcPr>
          <w:p w14:paraId="7DB41C6F" w14:textId="64CA03E0" w:rsidR="00D07005" w:rsidRPr="00D07005" w:rsidRDefault="00D07005" w:rsidP="001C4E6D">
            <w:pPr>
              <w:pStyle w:val="Paragraph"/>
              <w:jc w:val="center"/>
              <w:rPr>
                <w:b/>
                <w:bCs/>
                <w:lang w:val="en-ID"/>
              </w:rPr>
            </w:pPr>
            <w:r w:rsidRPr="00D07005">
              <w:rPr>
                <w:b/>
                <w:bCs/>
                <w:lang w:val="en-ID"/>
              </w:rPr>
              <w:t>HAT Real-SRGAN</w:t>
            </w:r>
            <w:r w:rsidR="00AA597A">
              <w:rPr>
                <w:b/>
                <w:bCs/>
                <w:lang w:val="en-ID"/>
              </w:rPr>
              <w:t xml:space="preserve"> </w:t>
            </w:r>
            <w:r w:rsidR="00604B08">
              <w:rPr>
                <w:b/>
                <w:bCs/>
                <w:lang w:val="en-ID"/>
              </w:rPr>
              <w:t>[19]</w:t>
            </w:r>
          </w:p>
        </w:tc>
        <w:tc>
          <w:tcPr>
            <w:tcW w:w="2274" w:type="dxa"/>
            <w:shd w:val="clear" w:color="auto" w:fill="auto"/>
            <w:vAlign w:val="center"/>
          </w:tcPr>
          <w:p w14:paraId="01B3B86D" w14:textId="77777777" w:rsidR="00D07005" w:rsidRPr="00D07005" w:rsidRDefault="00D07005" w:rsidP="001C4E6D">
            <w:pPr>
              <w:pStyle w:val="Paragraph"/>
              <w:jc w:val="center"/>
              <w:rPr>
                <w:b/>
                <w:bCs/>
                <w:lang w:val="en-ID"/>
              </w:rPr>
            </w:pPr>
            <w:r w:rsidRPr="00D07005">
              <w:rPr>
                <w:b/>
                <w:bCs/>
                <w:lang w:val="en-ID"/>
              </w:rPr>
              <w:t>79.4</w:t>
            </w:r>
          </w:p>
        </w:tc>
      </w:tr>
    </w:tbl>
    <w:p w14:paraId="488462FA" w14:textId="0E1A7B8B" w:rsidR="00EA50A7" w:rsidRPr="00494005" w:rsidRDefault="00EA50A7" w:rsidP="009A7BC2">
      <w:pPr>
        <w:pStyle w:val="Heading1"/>
        <w:rPr>
          <w:color w:val="FF0000"/>
          <w:sz w:val="20"/>
        </w:rPr>
      </w:pPr>
      <w:r w:rsidRPr="009A7BC2">
        <w:t>CONCLUSIONS</w:t>
      </w:r>
    </w:p>
    <w:p w14:paraId="78248A15" w14:textId="6487540E" w:rsidR="00270781" w:rsidRDefault="00B60240" w:rsidP="00270781">
      <w:pPr>
        <w:ind w:firstLine="284"/>
        <w:jc w:val="both"/>
        <w:rPr>
          <w:sz w:val="20"/>
          <w:lang w:val="en-ID" w:eastAsia="en-ID"/>
        </w:rPr>
      </w:pPr>
      <w:r w:rsidRPr="00B60240">
        <w:rPr>
          <w:sz w:val="20"/>
          <w:lang w:val="en-ID" w:eastAsia="en-ID"/>
        </w:rPr>
        <w:t xml:space="preserve">In this study, the upscaling method was employed to enhance the accuracy of low-resolution image classification. The method utilized a GAN model named HAT Real-SRGAN developed by </w:t>
      </w:r>
      <w:proofErr w:type="spellStart"/>
      <w:r w:rsidRPr="00B60240">
        <w:rPr>
          <w:sz w:val="20"/>
          <w:lang w:val="en-ID" w:eastAsia="en-ID"/>
        </w:rPr>
        <w:t>Xiangyu</w:t>
      </w:r>
      <w:proofErr w:type="spellEnd"/>
      <w:r w:rsidRPr="00B60240">
        <w:rPr>
          <w:sz w:val="20"/>
          <w:lang w:val="en-ID" w:eastAsia="en-ID"/>
        </w:rPr>
        <w:t xml:space="preserve"> Chen et al. in the research paper "HAT: Hybrid Attention Transformer for Image Restoration" </w:t>
      </w:r>
      <w:r w:rsidR="00604B08">
        <w:rPr>
          <w:sz w:val="20"/>
          <w:lang w:val="en-ID" w:eastAsia="en-ID"/>
        </w:rPr>
        <w:t>[19]</w:t>
      </w:r>
      <w:r w:rsidRPr="00B60240">
        <w:rPr>
          <w:sz w:val="20"/>
          <w:lang w:val="en-ID" w:eastAsia="en-ID"/>
        </w:rPr>
        <w:t xml:space="preserve">. There were two experiments conducted: the first using raw datasets without upscaling, resulting in a classification accuracy of 69.0%. After implementing upscaling using the HAT Real-SRGAN model in the second trial, the accuracy improved significantly to 79.4%. Nevertheless, despite the overall enhancement in accuracy, the model found difficulties in accurately predicting certain categories due to visual similarities. The categories consist of cougar, fish, coyote, and bird. </w:t>
      </w:r>
    </w:p>
    <w:p w14:paraId="5621AF90" w14:textId="3D4AC2EB" w:rsidR="00B60240" w:rsidRPr="00B60240" w:rsidRDefault="00B60240" w:rsidP="00270781">
      <w:pPr>
        <w:ind w:firstLine="284"/>
        <w:jc w:val="both"/>
        <w:rPr>
          <w:sz w:val="20"/>
          <w:lang w:val="en-ID" w:eastAsia="en-ID"/>
        </w:rPr>
      </w:pPr>
      <w:r w:rsidRPr="00B60240">
        <w:rPr>
          <w:sz w:val="20"/>
          <w:lang w:val="en-ID" w:eastAsia="en-ID"/>
        </w:rPr>
        <w:t>However, applying upscaling methods proved to be successful in enhancing accuracy in this study. Even traditional upscaling techniques such as bicubic interpolation attained an accuracy of 71.4%, while SRGAN produced a little higher accuracy of 71.6%. This shows the substantial influence that image resolution can exert on the accuracy of image classification.</w:t>
      </w:r>
    </w:p>
    <w:p w14:paraId="48D51471" w14:textId="6AE8AAD2" w:rsidR="00CB1FE9" w:rsidRPr="00312B60" w:rsidRDefault="00CB1FE9" w:rsidP="00CB1FE9">
      <w:pPr>
        <w:pStyle w:val="Heading1"/>
        <w:rPr>
          <w:color w:val="FF0000"/>
        </w:rPr>
      </w:pPr>
      <w:r w:rsidRPr="00CC2C58">
        <w:t>Acknowledgments</w:t>
      </w:r>
    </w:p>
    <w:p w14:paraId="3B35CF3E" w14:textId="447EAAF2" w:rsidR="00270781" w:rsidRPr="009A7BC2" w:rsidRDefault="00270781" w:rsidP="00270781">
      <w:pPr>
        <w:pStyle w:val="Paragraph"/>
      </w:pPr>
      <w:r>
        <w:t xml:space="preserve">The authors would like to express their gratitude to </w:t>
      </w:r>
      <w:r w:rsidR="00822EAC">
        <w:t>the anonymous reviewers for their constructive comments that helped improve the clarity and rigor of this manuscript.</w:t>
      </w:r>
    </w:p>
    <w:p w14:paraId="2B67774C" w14:textId="3191893C" w:rsidR="00DE74D5" w:rsidRPr="0082402D" w:rsidRDefault="00EA50A7" w:rsidP="0082402D">
      <w:pPr>
        <w:pStyle w:val="Heading1"/>
      </w:pPr>
      <w:r w:rsidRPr="009A7BC2">
        <w:lastRenderedPageBreak/>
        <w:t>References</w:t>
      </w:r>
    </w:p>
    <w:p w14:paraId="6675E927" w14:textId="77777777" w:rsidR="00A421D0" w:rsidRPr="00A421D0" w:rsidRDefault="00DE74D5" w:rsidP="00A421D0">
      <w:pPr>
        <w:pStyle w:val="EndNoteBibliography"/>
        <w:ind w:left="714" w:hanging="357"/>
      </w:pPr>
      <w:r>
        <w:rPr>
          <w:rFonts w:eastAsia="Calibri"/>
        </w:rPr>
        <w:fldChar w:fldCharType="begin"/>
      </w:r>
      <w:r>
        <w:rPr>
          <w:rFonts w:eastAsia="Calibri"/>
        </w:rPr>
        <w:instrText xml:space="preserve"> ADDIN EN.REFLIST </w:instrText>
      </w:r>
      <w:r>
        <w:rPr>
          <w:rFonts w:eastAsia="Calibri"/>
        </w:rPr>
        <w:fldChar w:fldCharType="separate"/>
      </w:r>
      <w:r w:rsidR="00A421D0" w:rsidRPr="00A421D0">
        <w:t>1.</w:t>
      </w:r>
      <w:r w:rsidR="00A421D0" w:rsidRPr="00A421D0">
        <w:tab/>
        <w:t xml:space="preserve">Lorente, Ò., I. Riera, and A. Rana, </w:t>
      </w:r>
      <w:r w:rsidR="00A421D0" w:rsidRPr="00A421D0">
        <w:rPr>
          <w:i/>
        </w:rPr>
        <w:t>Image classification with classic and deep learning techniques.</w:t>
      </w:r>
      <w:r w:rsidR="00A421D0" w:rsidRPr="00A421D0">
        <w:t xml:space="preserve"> arXiv preprint arXiv:2105.04895, 2021.</w:t>
      </w:r>
    </w:p>
    <w:p w14:paraId="519E67AC" w14:textId="77777777" w:rsidR="00A421D0" w:rsidRPr="00A421D0" w:rsidRDefault="00A421D0" w:rsidP="00A421D0">
      <w:pPr>
        <w:pStyle w:val="EndNoteBibliography"/>
        <w:ind w:left="714" w:hanging="357"/>
      </w:pPr>
      <w:r w:rsidRPr="00A421D0">
        <w:t>2.</w:t>
      </w:r>
      <w:r w:rsidRPr="00A421D0">
        <w:tab/>
        <w:t xml:space="preserve">Ahmed, A., A. Jalal, and K. Kim, </w:t>
      </w:r>
      <w:r w:rsidRPr="00A421D0">
        <w:rPr>
          <w:i/>
        </w:rPr>
        <w:t>A novel statistical method for scene classification based on multi-object categorization and logistic regression.</w:t>
      </w:r>
      <w:r w:rsidRPr="00A421D0">
        <w:t xml:space="preserve"> Sensors, 2020. </w:t>
      </w:r>
      <w:r w:rsidRPr="00A421D0">
        <w:rPr>
          <w:b/>
        </w:rPr>
        <w:t>20</w:t>
      </w:r>
      <w:r w:rsidRPr="00A421D0">
        <w:t>(14): p. 3871.</w:t>
      </w:r>
    </w:p>
    <w:p w14:paraId="590A5C17" w14:textId="77777777" w:rsidR="00A421D0" w:rsidRPr="00A421D0" w:rsidRDefault="00A421D0" w:rsidP="00A421D0">
      <w:pPr>
        <w:pStyle w:val="EndNoteBibliography"/>
        <w:ind w:left="714" w:hanging="357"/>
      </w:pPr>
      <w:r w:rsidRPr="00A421D0">
        <w:t>3.</w:t>
      </w:r>
      <w:r w:rsidRPr="00A421D0">
        <w:tab/>
        <w:t xml:space="preserve">Pavithra, L.K., T. Sree Sharmila, and P. Subbulakshmi, </w:t>
      </w:r>
      <w:r w:rsidRPr="00A421D0">
        <w:rPr>
          <w:i/>
        </w:rPr>
        <w:t>Texture image classification and retrieval using multi-resolution radial gradient binary pattern.</w:t>
      </w:r>
      <w:r w:rsidRPr="00A421D0">
        <w:t xml:space="preserve"> Applied Artificial Intelligence, 2021. </w:t>
      </w:r>
      <w:r w:rsidRPr="00A421D0">
        <w:rPr>
          <w:b/>
        </w:rPr>
        <w:t>35</w:t>
      </w:r>
      <w:r w:rsidRPr="00A421D0">
        <w:t>(15): p. 2298-2326.</w:t>
      </w:r>
    </w:p>
    <w:p w14:paraId="11B4810B" w14:textId="77777777" w:rsidR="00A421D0" w:rsidRPr="00A421D0" w:rsidRDefault="00A421D0" w:rsidP="00A421D0">
      <w:pPr>
        <w:pStyle w:val="EndNoteBibliography"/>
        <w:ind w:left="714" w:hanging="357"/>
      </w:pPr>
      <w:r w:rsidRPr="00A421D0">
        <w:t>4.</w:t>
      </w:r>
      <w:r w:rsidRPr="00A421D0">
        <w:tab/>
        <w:t xml:space="preserve">Peryanto, A., A. Yudhana, and R. Umar, </w:t>
      </w:r>
      <w:r w:rsidRPr="00A421D0">
        <w:rPr>
          <w:i/>
        </w:rPr>
        <w:t>Rancang bangun klasifikasi citra dengan teknologi deep learning berbasis metode convolutional neural network.</w:t>
      </w:r>
      <w:r w:rsidRPr="00A421D0">
        <w:t xml:space="preserve"> Format J. Ilm. Tek. Inform, 2020. </w:t>
      </w:r>
      <w:r w:rsidRPr="00A421D0">
        <w:rPr>
          <w:b/>
        </w:rPr>
        <w:t>8</w:t>
      </w:r>
      <w:r w:rsidRPr="00A421D0">
        <w:t>(2): p. 138.</w:t>
      </w:r>
    </w:p>
    <w:p w14:paraId="49BB03FF" w14:textId="77777777" w:rsidR="00A421D0" w:rsidRPr="00A421D0" w:rsidRDefault="00A421D0" w:rsidP="00A421D0">
      <w:pPr>
        <w:pStyle w:val="EndNoteBibliography"/>
        <w:ind w:left="714" w:hanging="357"/>
      </w:pPr>
      <w:r w:rsidRPr="00A421D0">
        <w:t>5.</w:t>
      </w:r>
      <w:r w:rsidRPr="00A421D0">
        <w:tab/>
        <w:t xml:space="preserve">Krishna, S.T. and H.K. Kalluri, </w:t>
      </w:r>
      <w:r w:rsidRPr="00A421D0">
        <w:rPr>
          <w:i/>
        </w:rPr>
        <w:t>Deep learning and transfer learning approaches for image classification.</w:t>
      </w:r>
      <w:r w:rsidRPr="00A421D0">
        <w:t xml:space="preserve"> International Journal of Recent Technology and Engineering (IJRTE), 2019. </w:t>
      </w:r>
      <w:r w:rsidRPr="00A421D0">
        <w:rPr>
          <w:b/>
        </w:rPr>
        <w:t>7</w:t>
      </w:r>
      <w:r w:rsidRPr="00A421D0">
        <w:t>(5S4): p. 427-432.</w:t>
      </w:r>
    </w:p>
    <w:p w14:paraId="635F4C24" w14:textId="77777777" w:rsidR="00A421D0" w:rsidRPr="00A421D0" w:rsidRDefault="00A421D0" w:rsidP="00A421D0">
      <w:pPr>
        <w:pStyle w:val="EndNoteBibliography"/>
        <w:ind w:left="714" w:hanging="357"/>
      </w:pPr>
      <w:r w:rsidRPr="00A421D0">
        <w:t>6.</w:t>
      </w:r>
      <w:r w:rsidRPr="00A421D0">
        <w:tab/>
        <w:t xml:space="preserve">Yang, W., et al., </w:t>
      </w:r>
      <w:r w:rsidRPr="00A421D0">
        <w:rPr>
          <w:i/>
        </w:rPr>
        <w:t>Deep edge guided recurrent residual learning for image super-resolution.</w:t>
      </w:r>
      <w:r w:rsidRPr="00A421D0">
        <w:t xml:space="preserve"> IEEE Transactions on Image Processing, 2017. </w:t>
      </w:r>
      <w:r w:rsidRPr="00A421D0">
        <w:rPr>
          <w:b/>
        </w:rPr>
        <w:t>26</w:t>
      </w:r>
      <w:r w:rsidRPr="00A421D0">
        <w:t>(12): p. 5895-5907.</w:t>
      </w:r>
    </w:p>
    <w:p w14:paraId="4935A9B0" w14:textId="77777777" w:rsidR="00A421D0" w:rsidRPr="00A421D0" w:rsidRDefault="00A421D0" w:rsidP="00A421D0">
      <w:pPr>
        <w:pStyle w:val="EndNoteBibliography"/>
        <w:ind w:left="714" w:hanging="357"/>
      </w:pPr>
      <w:r w:rsidRPr="00A421D0">
        <w:t>7.</w:t>
      </w:r>
      <w:r w:rsidRPr="00A421D0">
        <w:tab/>
        <w:t xml:space="preserve">Zhou, L., et al. </w:t>
      </w:r>
      <w:r w:rsidRPr="00A421D0">
        <w:rPr>
          <w:i/>
        </w:rPr>
        <w:t>Improving low-resolution image classification by super-resolution with enhancing high-frequency content</w:t>
      </w:r>
      <w:r w:rsidRPr="00A421D0">
        <w:t xml:space="preserve">. in </w:t>
      </w:r>
      <w:r w:rsidRPr="00A421D0">
        <w:rPr>
          <w:i/>
        </w:rPr>
        <w:t>25th International Conference on Pattern Recognition (ICPR)</w:t>
      </w:r>
      <w:r w:rsidRPr="00A421D0">
        <w:t>. 2021. IEEE.</w:t>
      </w:r>
    </w:p>
    <w:p w14:paraId="7CE371A6" w14:textId="77777777" w:rsidR="00A421D0" w:rsidRPr="00A421D0" w:rsidRDefault="00A421D0" w:rsidP="00A421D0">
      <w:pPr>
        <w:pStyle w:val="EndNoteBibliography"/>
        <w:ind w:left="714" w:hanging="357"/>
      </w:pPr>
      <w:r w:rsidRPr="00A421D0">
        <w:t>8.</w:t>
      </w:r>
      <w:r w:rsidRPr="00A421D0">
        <w:tab/>
        <w:t xml:space="preserve">Li, P., et al., </w:t>
      </w:r>
      <w:r w:rsidRPr="00A421D0">
        <w:rPr>
          <w:i/>
        </w:rPr>
        <w:t>Face recognition in low quality images: A survey.</w:t>
      </w:r>
      <w:r w:rsidRPr="00A421D0">
        <w:t xml:space="preserve"> arXiv preprint arXiv:1805.11519, 2018.</w:t>
      </w:r>
    </w:p>
    <w:p w14:paraId="42E40968" w14:textId="77777777" w:rsidR="00A421D0" w:rsidRPr="00A421D0" w:rsidRDefault="00A421D0" w:rsidP="00A421D0">
      <w:pPr>
        <w:pStyle w:val="EndNoteBibliography"/>
        <w:ind w:left="714" w:hanging="357"/>
      </w:pPr>
      <w:r w:rsidRPr="00A421D0">
        <w:t>9.</w:t>
      </w:r>
      <w:r w:rsidRPr="00A421D0">
        <w:tab/>
        <w:t xml:space="preserve">Dong, C., et al., </w:t>
      </w:r>
      <w:r w:rsidRPr="00A421D0">
        <w:rPr>
          <w:i/>
        </w:rPr>
        <w:t>Image super-resolution using deep convolutional networks.</w:t>
      </w:r>
      <w:r w:rsidRPr="00A421D0">
        <w:t xml:space="preserve"> IEEE transactions on pattern analysis and machine intelligence, 2015. </w:t>
      </w:r>
      <w:r w:rsidRPr="00A421D0">
        <w:rPr>
          <w:b/>
        </w:rPr>
        <w:t>38</w:t>
      </w:r>
      <w:r w:rsidRPr="00A421D0">
        <w:t>(2): p. 295-307.</w:t>
      </w:r>
    </w:p>
    <w:p w14:paraId="4113A6EC" w14:textId="77777777" w:rsidR="00A421D0" w:rsidRPr="00A421D0" w:rsidRDefault="00A421D0" w:rsidP="00A421D0">
      <w:pPr>
        <w:pStyle w:val="EndNoteBibliography"/>
        <w:ind w:left="714" w:hanging="357"/>
      </w:pPr>
      <w:r w:rsidRPr="00A421D0">
        <w:t>10.</w:t>
      </w:r>
      <w:r w:rsidRPr="00A421D0">
        <w:tab/>
        <w:t xml:space="preserve">Ledig, C., et al. </w:t>
      </w:r>
      <w:r w:rsidRPr="00A421D0">
        <w:rPr>
          <w:i/>
        </w:rPr>
        <w:t>Photo-realistic single image super-resolution using a generative adversarial network</w:t>
      </w:r>
      <w:r w:rsidRPr="00A421D0">
        <w:t>.</w:t>
      </w:r>
    </w:p>
    <w:p w14:paraId="14CF8C7A" w14:textId="77777777" w:rsidR="00A421D0" w:rsidRPr="00A421D0" w:rsidRDefault="00A421D0" w:rsidP="00A421D0">
      <w:pPr>
        <w:pStyle w:val="EndNoteBibliography"/>
        <w:ind w:left="714" w:hanging="357"/>
      </w:pPr>
      <w:r w:rsidRPr="00A421D0">
        <w:t>11.</w:t>
      </w:r>
      <w:r w:rsidRPr="00A421D0">
        <w:tab/>
        <w:t xml:space="preserve">Wang, X., et al. </w:t>
      </w:r>
      <w:r w:rsidRPr="00A421D0">
        <w:rPr>
          <w:i/>
        </w:rPr>
        <w:t>Esrgan: Enhanced super-resolution generative adversarial networks</w:t>
      </w:r>
      <w:r w:rsidRPr="00A421D0">
        <w:t>.</w:t>
      </w:r>
    </w:p>
    <w:p w14:paraId="5AE6B8B5" w14:textId="77777777" w:rsidR="00A421D0" w:rsidRPr="00A421D0" w:rsidRDefault="00A421D0" w:rsidP="00A421D0">
      <w:pPr>
        <w:pStyle w:val="EndNoteBibliography"/>
        <w:ind w:left="714" w:hanging="357"/>
      </w:pPr>
      <w:r w:rsidRPr="00A421D0">
        <w:t>12.</w:t>
      </w:r>
      <w:r w:rsidRPr="00A421D0">
        <w:tab/>
        <w:t xml:space="preserve">Rombach, R., et al. </w:t>
      </w:r>
      <w:r w:rsidRPr="00A421D0">
        <w:rPr>
          <w:i/>
        </w:rPr>
        <w:t>High-resolution image synthesis with latent diffusion models</w:t>
      </w:r>
      <w:r w:rsidRPr="00A421D0">
        <w:t>.</w:t>
      </w:r>
    </w:p>
    <w:p w14:paraId="0A457254" w14:textId="77777777" w:rsidR="00A421D0" w:rsidRPr="00A421D0" w:rsidRDefault="00A421D0" w:rsidP="00A421D0">
      <w:pPr>
        <w:pStyle w:val="EndNoteBibliography"/>
        <w:ind w:left="714" w:hanging="357"/>
      </w:pPr>
      <w:r w:rsidRPr="00A421D0">
        <w:t>13.</w:t>
      </w:r>
      <w:r w:rsidRPr="00A421D0">
        <w:tab/>
        <w:t xml:space="preserve">Xu, Y., et al., </w:t>
      </w:r>
      <w:r w:rsidRPr="00A421D0">
        <w:rPr>
          <w:i/>
        </w:rPr>
        <w:t>Underwater sonar image classification using generative adversarial network and convolutional neural network.</w:t>
      </w:r>
      <w:r w:rsidRPr="00A421D0">
        <w:t xml:space="preserve"> IET Image Processing, 2020. </w:t>
      </w:r>
      <w:r w:rsidRPr="00A421D0">
        <w:rPr>
          <w:b/>
        </w:rPr>
        <w:t>14</w:t>
      </w:r>
      <w:r w:rsidRPr="00A421D0">
        <w:t>(12): p. 2819-2825.</w:t>
      </w:r>
    </w:p>
    <w:p w14:paraId="1844E4CF" w14:textId="77777777" w:rsidR="00A421D0" w:rsidRPr="00A421D0" w:rsidRDefault="00A421D0" w:rsidP="00A421D0">
      <w:pPr>
        <w:pStyle w:val="EndNoteBibliography"/>
        <w:ind w:left="714" w:hanging="357"/>
      </w:pPr>
      <w:r w:rsidRPr="00A421D0">
        <w:t>14.</w:t>
      </w:r>
      <w:r w:rsidRPr="00A421D0">
        <w:tab/>
        <w:t xml:space="preserve">Koester, E. and C.S. Sahin, </w:t>
      </w:r>
      <w:r w:rsidRPr="00A421D0">
        <w:rPr>
          <w:i/>
        </w:rPr>
        <w:t>A comparison of super-resolution and nearest neighbors interpolation applied to object detection on satellite data.</w:t>
      </w:r>
      <w:r w:rsidRPr="00A421D0">
        <w:t xml:space="preserve"> arXiv preprint arXiv:1907.05283, 2019.</w:t>
      </w:r>
    </w:p>
    <w:p w14:paraId="4D9C5EDF" w14:textId="77777777" w:rsidR="00A421D0" w:rsidRPr="00A421D0" w:rsidRDefault="00A421D0" w:rsidP="00A421D0">
      <w:pPr>
        <w:pStyle w:val="EndNoteBibliography"/>
        <w:ind w:left="714" w:hanging="357"/>
      </w:pPr>
      <w:r w:rsidRPr="00A421D0">
        <w:t>15.</w:t>
      </w:r>
      <w:r w:rsidRPr="00A421D0">
        <w:tab/>
        <w:t xml:space="preserve">Volkova, S. </w:t>
      </w:r>
      <w:r w:rsidRPr="00A421D0">
        <w:rPr>
          <w:i/>
        </w:rPr>
        <w:t>An Overview on Data Augmentation for Machine Learning</w:t>
      </w:r>
      <w:r w:rsidRPr="00A421D0">
        <w:t>. Springer.</w:t>
      </w:r>
    </w:p>
    <w:p w14:paraId="5ED80C75" w14:textId="77777777" w:rsidR="00A421D0" w:rsidRPr="00A421D0" w:rsidRDefault="00A421D0" w:rsidP="00A421D0">
      <w:pPr>
        <w:pStyle w:val="EndNoteBibliography"/>
        <w:ind w:left="714" w:hanging="357"/>
      </w:pPr>
      <w:r w:rsidRPr="00A421D0">
        <w:t>16.</w:t>
      </w:r>
      <w:r w:rsidRPr="00A421D0">
        <w:tab/>
        <w:t xml:space="preserve">Kavzoglu, T., </w:t>
      </w:r>
      <w:r w:rsidRPr="00A421D0">
        <w:rPr>
          <w:i/>
        </w:rPr>
        <w:t>Increasing the accuracy of neural network classification using refined training data.</w:t>
      </w:r>
      <w:r w:rsidRPr="00A421D0">
        <w:t xml:space="preserve"> Environmental Modelling &amp; Software, 2009. </w:t>
      </w:r>
      <w:r w:rsidRPr="00A421D0">
        <w:rPr>
          <w:b/>
        </w:rPr>
        <w:t>24</w:t>
      </w:r>
      <w:r w:rsidRPr="00A421D0">
        <w:t>(7): p. 850-858.</w:t>
      </w:r>
    </w:p>
    <w:p w14:paraId="7109FE3B" w14:textId="77777777" w:rsidR="00A421D0" w:rsidRPr="00A421D0" w:rsidRDefault="00A421D0" w:rsidP="00A421D0">
      <w:pPr>
        <w:pStyle w:val="EndNoteBibliography"/>
        <w:ind w:left="714" w:hanging="357"/>
      </w:pPr>
      <w:r w:rsidRPr="00A421D0">
        <w:t>17.</w:t>
      </w:r>
      <w:r w:rsidRPr="00A421D0">
        <w:tab/>
        <w:t xml:space="preserve">Chen, X., et al., </w:t>
      </w:r>
      <w:r w:rsidRPr="00A421D0">
        <w:rPr>
          <w:i/>
        </w:rPr>
        <w:t>Hat: Hybrid attention transformer for image restoration.</w:t>
      </w:r>
      <w:r w:rsidRPr="00A421D0">
        <w:t xml:space="preserve"> arXiv preprint arXiv:2309.05239, 2023.</w:t>
      </w:r>
    </w:p>
    <w:p w14:paraId="50BC2639" w14:textId="77777777" w:rsidR="00A421D0" w:rsidRPr="00A421D0" w:rsidRDefault="00A421D0" w:rsidP="00A421D0">
      <w:pPr>
        <w:pStyle w:val="EndNoteBibliography"/>
        <w:ind w:left="714" w:hanging="357"/>
      </w:pPr>
      <w:r w:rsidRPr="00A421D0">
        <w:t>18.</w:t>
      </w:r>
      <w:r w:rsidRPr="00A421D0">
        <w:tab/>
        <w:t xml:space="preserve">Simonyan, K. and A. Zisserman, </w:t>
      </w:r>
      <w:r w:rsidRPr="00A421D0">
        <w:rPr>
          <w:i/>
        </w:rPr>
        <w:t>Very deep convolutional networks for large-scale image recognition.</w:t>
      </w:r>
      <w:r w:rsidRPr="00A421D0">
        <w:t xml:space="preserve"> arXiv preprint arXiv:1409.1556, 2014.</w:t>
      </w:r>
    </w:p>
    <w:p w14:paraId="38B4AFA2" w14:textId="276B0C1B" w:rsidR="00B60240" w:rsidRDefault="00DE74D5" w:rsidP="00A421D0">
      <w:pPr>
        <w:pStyle w:val="Reference"/>
        <w:numPr>
          <w:ilvl w:val="0"/>
          <w:numId w:val="0"/>
        </w:numPr>
        <w:ind w:left="714" w:hanging="357"/>
        <w:rPr>
          <w:rFonts w:eastAsia="Calibri"/>
        </w:rPr>
      </w:pPr>
      <w:r>
        <w:rPr>
          <w:rFonts w:eastAsia="Calibri"/>
        </w:rPr>
        <w:fldChar w:fldCharType="end"/>
      </w:r>
    </w:p>
    <w:sectPr w:rsidR="00B60240" w:rsidSect="00A10F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5F26DA"/>
    <w:multiLevelType w:val="hybridMultilevel"/>
    <w:tmpl w:val="7FDA5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B46A7F"/>
    <w:multiLevelType w:val="hybridMultilevel"/>
    <w:tmpl w:val="4474A270"/>
    <w:lvl w:ilvl="0" w:tplc="5D4EE718">
      <w:start w:val="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8C31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B4E5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4CF5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A263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72EE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E90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B6C3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A411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961053C"/>
    <w:multiLevelType w:val="hybridMultilevel"/>
    <w:tmpl w:val="50A6712E"/>
    <w:lvl w:ilvl="0" w:tplc="D0468A98">
      <w:start w:val="1"/>
      <w:numFmt w:val="lowerLetter"/>
      <w:lvlText w:val="%1."/>
      <w:lvlJc w:val="left"/>
      <w:pPr>
        <w:ind w:left="644" w:hanging="360"/>
      </w:pPr>
      <w:rPr>
        <w:rFonts w:hint="default"/>
        <w:i w:val="0"/>
        <w:color w:val="333333"/>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74721692"/>
    <w:multiLevelType w:val="singleLevel"/>
    <w:tmpl w:val="8BC68E6C"/>
    <w:lvl w:ilvl="0">
      <w:start w:val="1"/>
      <w:numFmt w:val="decimal"/>
      <w:pStyle w:val="Paragraphnumbered"/>
      <w:lvlText w:val="%1."/>
      <w:lvlJc w:val="left"/>
      <w:pPr>
        <w:ind w:left="644" w:hanging="360"/>
      </w:pPr>
      <w:rPr>
        <w:rFonts w:hint="default"/>
      </w:rPr>
    </w:lvl>
  </w:abstractNum>
  <w:num w:numId="1" w16cid:durableId="1970698092">
    <w:abstractNumId w:val="1"/>
  </w:num>
  <w:num w:numId="2" w16cid:durableId="679085006">
    <w:abstractNumId w:val="0"/>
  </w:num>
  <w:num w:numId="3" w16cid:durableId="254288375">
    <w:abstractNumId w:val="2"/>
  </w:num>
  <w:num w:numId="4" w16cid:durableId="16002427">
    <w:abstractNumId w:val="5"/>
  </w:num>
  <w:num w:numId="5" w16cid:durableId="1710180154">
    <w:abstractNumId w:val="3"/>
  </w:num>
  <w:num w:numId="6" w16cid:durableId="19938257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A50A7"/>
    <w:rsid w:val="0001007B"/>
    <w:rsid w:val="000120AB"/>
    <w:rsid w:val="000442BF"/>
    <w:rsid w:val="00052AE0"/>
    <w:rsid w:val="00053169"/>
    <w:rsid w:val="00053198"/>
    <w:rsid w:val="00075A9B"/>
    <w:rsid w:val="000C4C41"/>
    <w:rsid w:val="000F1554"/>
    <w:rsid w:val="000F1D3A"/>
    <w:rsid w:val="000F6769"/>
    <w:rsid w:val="00120256"/>
    <w:rsid w:val="00122E3B"/>
    <w:rsid w:val="001403BE"/>
    <w:rsid w:val="001656F5"/>
    <w:rsid w:val="0017487D"/>
    <w:rsid w:val="001823FA"/>
    <w:rsid w:val="00182483"/>
    <w:rsid w:val="001B1CF1"/>
    <w:rsid w:val="001B4656"/>
    <w:rsid w:val="001B50EC"/>
    <w:rsid w:val="001C4E6D"/>
    <w:rsid w:val="002424DD"/>
    <w:rsid w:val="00243B72"/>
    <w:rsid w:val="0026458D"/>
    <w:rsid w:val="00270781"/>
    <w:rsid w:val="00294220"/>
    <w:rsid w:val="002B7DA8"/>
    <w:rsid w:val="002D087F"/>
    <w:rsid w:val="00300407"/>
    <w:rsid w:val="00323753"/>
    <w:rsid w:val="00345A86"/>
    <w:rsid w:val="00346886"/>
    <w:rsid w:val="00352007"/>
    <w:rsid w:val="00366DB0"/>
    <w:rsid w:val="003902C2"/>
    <w:rsid w:val="003E0ED5"/>
    <w:rsid w:val="00415E00"/>
    <w:rsid w:val="00427C79"/>
    <w:rsid w:val="00483823"/>
    <w:rsid w:val="004D1B67"/>
    <w:rsid w:val="004F0FE1"/>
    <w:rsid w:val="004F659E"/>
    <w:rsid w:val="005079FC"/>
    <w:rsid w:val="00511881"/>
    <w:rsid w:val="00517755"/>
    <w:rsid w:val="00521818"/>
    <w:rsid w:val="00523BA3"/>
    <w:rsid w:val="00525C15"/>
    <w:rsid w:val="0053276D"/>
    <w:rsid w:val="0056362C"/>
    <w:rsid w:val="005649A6"/>
    <w:rsid w:val="00567C46"/>
    <w:rsid w:val="005719C1"/>
    <w:rsid w:val="00585B6A"/>
    <w:rsid w:val="005A240E"/>
    <w:rsid w:val="005B2391"/>
    <w:rsid w:val="005C2B16"/>
    <w:rsid w:val="005D571B"/>
    <w:rsid w:val="005E0C4C"/>
    <w:rsid w:val="005F7995"/>
    <w:rsid w:val="00604B08"/>
    <w:rsid w:val="00630FFC"/>
    <w:rsid w:val="00632F98"/>
    <w:rsid w:val="006C4020"/>
    <w:rsid w:val="006F6357"/>
    <w:rsid w:val="007279A9"/>
    <w:rsid w:val="00737690"/>
    <w:rsid w:val="0074025B"/>
    <w:rsid w:val="00784F94"/>
    <w:rsid w:val="007B0D2E"/>
    <w:rsid w:val="007B7914"/>
    <w:rsid w:val="00801EA2"/>
    <w:rsid w:val="00822EAC"/>
    <w:rsid w:val="0082402D"/>
    <w:rsid w:val="00832B62"/>
    <w:rsid w:val="00852515"/>
    <w:rsid w:val="008604E0"/>
    <w:rsid w:val="008B1275"/>
    <w:rsid w:val="008C3B35"/>
    <w:rsid w:val="008C53E3"/>
    <w:rsid w:val="008D6ED3"/>
    <w:rsid w:val="008F5BE9"/>
    <w:rsid w:val="009008AB"/>
    <w:rsid w:val="00924B88"/>
    <w:rsid w:val="00971E8B"/>
    <w:rsid w:val="00991411"/>
    <w:rsid w:val="009A7BC2"/>
    <w:rsid w:val="009B2A74"/>
    <w:rsid w:val="00A10F65"/>
    <w:rsid w:val="00A421D0"/>
    <w:rsid w:val="00A5576E"/>
    <w:rsid w:val="00AA3156"/>
    <w:rsid w:val="00AA597A"/>
    <w:rsid w:val="00AC5C22"/>
    <w:rsid w:val="00AD0697"/>
    <w:rsid w:val="00AE7ED1"/>
    <w:rsid w:val="00AF2B42"/>
    <w:rsid w:val="00B10665"/>
    <w:rsid w:val="00B11341"/>
    <w:rsid w:val="00B45A8C"/>
    <w:rsid w:val="00B56FCD"/>
    <w:rsid w:val="00B60240"/>
    <w:rsid w:val="00B6146E"/>
    <w:rsid w:val="00B620EC"/>
    <w:rsid w:val="00BD354B"/>
    <w:rsid w:val="00BF6F61"/>
    <w:rsid w:val="00C15386"/>
    <w:rsid w:val="00C32DC2"/>
    <w:rsid w:val="00C90568"/>
    <w:rsid w:val="00C9615F"/>
    <w:rsid w:val="00CA3BBC"/>
    <w:rsid w:val="00CB1FE9"/>
    <w:rsid w:val="00D07005"/>
    <w:rsid w:val="00D2657D"/>
    <w:rsid w:val="00D67413"/>
    <w:rsid w:val="00DA6D7D"/>
    <w:rsid w:val="00DE74D5"/>
    <w:rsid w:val="00DF7FEA"/>
    <w:rsid w:val="00E0118B"/>
    <w:rsid w:val="00E34641"/>
    <w:rsid w:val="00E612CF"/>
    <w:rsid w:val="00EA50A7"/>
    <w:rsid w:val="00EC02EB"/>
    <w:rsid w:val="00F019E9"/>
    <w:rsid w:val="00F05A2C"/>
    <w:rsid w:val="00F162DE"/>
    <w:rsid w:val="00F8468D"/>
    <w:rsid w:val="00FF5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1A451"/>
  <w15:docId w15:val="{0D4BFCF4-E0BE-482C-B5DA-B8D3D0FC4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719C1"/>
    <w:pPr>
      <w:spacing w:after="0" w:line="240" w:lineRule="auto"/>
    </w:pPr>
    <w:rPr>
      <w:rFonts w:ascii="Times New Roman" w:eastAsia="Times New Roman" w:hAnsi="Times New Roman" w:cs="Times New Roman"/>
      <w:sz w:val="24"/>
      <w:szCs w:val="20"/>
    </w:rPr>
  </w:style>
  <w:style w:type="paragraph" w:styleId="Heading1">
    <w:name w:val="heading 1"/>
    <w:basedOn w:val="Normal"/>
    <w:next w:val="Paragraph"/>
    <w:link w:val="Heading1Char"/>
    <w:qFormat/>
    <w:rsid w:val="00784F94"/>
    <w:pPr>
      <w:keepNext/>
      <w:spacing w:before="240" w:after="240"/>
      <w:jc w:val="center"/>
      <w:outlineLvl w:val="0"/>
    </w:pPr>
    <w:rPr>
      <w:b/>
      <w:caps/>
    </w:rPr>
  </w:style>
  <w:style w:type="paragraph" w:styleId="Heading2">
    <w:name w:val="heading 2"/>
    <w:basedOn w:val="Normal"/>
    <w:next w:val="Paragraph"/>
    <w:link w:val="Heading2Char"/>
    <w:qFormat/>
    <w:rsid w:val="00784F94"/>
    <w:pPr>
      <w:keepNext/>
      <w:spacing w:before="240" w:after="240"/>
      <w:jc w:val="center"/>
      <w:outlineLvl w:val="1"/>
    </w:pPr>
    <w:rPr>
      <w:b/>
    </w:rPr>
  </w:style>
  <w:style w:type="paragraph" w:styleId="Heading3">
    <w:name w:val="heading 3"/>
    <w:basedOn w:val="Normal"/>
    <w:next w:val="Normal"/>
    <w:link w:val="Heading3Char"/>
    <w:qFormat/>
    <w:rsid w:val="00784F94"/>
    <w:pPr>
      <w:keepNext/>
      <w:spacing w:before="240" w:after="240"/>
      <w:jc w:val="center"/>
      <w:outlineLvl w:val="2"/>
    </w:pPr>
    <w:rPr>
      <w:i/>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50A7"/>
    <w:rPr>
      <w:rFonts w:ascii="Times New Roman" w:eastAsia="Times New Roman" w:hAnsi="Times New Roman" w:cs="Times New Roman"/>
      <w:b/>
      <w:caps/>
      <w:sz w:val="24"/>
      <w:szCs w:val="20"/>
    </w:rPr>
  </w:style>
  <w:style w:type="character" w:customStyle="1" w:styleId="Heading2Char">
    <w:name w:val="Heading 2 Char"/>
    <w:basedOn w:val="DefaultParagraphFont"/>
    <w:link w:val="Heading2"/>
    <w:rsid w:val="00EA50A7"/>
    <w:rPr>
      <w:rFonts w:ascii="Times New Roman" w:eastAsia="Times New Roman" w:hAnsi="Times New Roman" w:cs="Times New Roman"/>
      <w:b/>
      <w:sz w:val="24"/>
      <w:szCs w:val="20"/>
    </w:rPr>
  </w:style>
  <w:style w:type="paragraph" w:customStyle="1" w:styleId="Abstract">
    <w:name w:val="Abstract"/>
    <w:basedOn w:val="Normal"/>
    <w:next w:val="Heading1"/>
    <w:rsid w:val="00784F94"/>
    <w:pPr>
      <w:spacing w:before="360" w:after="360"/>
      <w:ind w:left="289" w:right="289"/>
      <w:jc w:val="both"/>
    </w:pPr>
    <w:rPr>
      <w:sz w:val="18"/>
    </w:rPr>
  </w:style>
  <w:style w:type="paragraph" w:customStyle="1" w:styleId="AuthorAffiliation">
    <w:name w:val="Author Affiliation"/>
    <w:basedOn w:val="Normal"/>
    <w:rsid w:val="00784F94"/>
    <w:pPr>
      <w:jc w:val="center"/>
    </w:pPr>
    <w:rPr>
      <w:i/>
      <w:sz w:val="20"/>
    </w:rPr>
  </w:style>
  <w:style w:type="paragraph" w:customStyle="1" w:styleId="AuthorEmail">
    <w:name w:val="Author Email"/>
    <w:basedOn w:val="Normal"/>
    <w:qFormat/>
    <w:rsid w:val="00784F94"/>
    <w:pPr>
      <w:jc w:val="center"/>
    </w:pPr>
    <w:rPr>
      <w:sz w:val="20"/>
    </w:rPr>
  </w:style>
  <w:style w:type="paragraph" w:customStyle="1" w:styleId="AuthorName">
    <w:name w:val="Author Name"/>
    <w:basedOn w:val="Normal"/>
    <w:next w:val="AuthorAffiliation"/>
    <w:rsid w:val="00784F94"/>
    <w:pPr>
      <w:spacing w:before="360" w:after="360"/>
      <w:jc w:val="center"/>
    </w:pPr>
    <w:rPr>
      <w:sz w:val="28"/>
    </w:rPr>
  </w:style>
  <w:style w:type="paragraph" w:styleId="BalloonText">
    <w:name w:val="Balloon Text"/>
    <w:basedOn w:val="Normal"/>
    <w:link w:val="BalloonTextChar"/>
    <w:rsid w:val="00784F94"/>
    <w:rPr>
      <w:rFonts w:ascii="Tahoma" w:hAnsi="Tahoma" w:cs="Tahoma"/>
      <w:sz w:val="16"/>
      <w:szCs w:val="16"/>
    </w:rPr>
  </w:style>
  <w:style w:type="character" w:customStyle="1" w:styleId="BalloonTextChar">
    <w:name w:val="Balloon Text Char"/>
    <w:basedOn w:val="DefaultParagraphFont"/>
    <w:link w:val="BalloonText"/>
    <w:rsid w:val="00784F94"/>
    <w:rPr>
      <w:rFonts w:ascii="Tahoma" w:eastAsia="Times New Roman" w:hAnsi="Tahoma" w:cs="Tahoma"/>
      <w:sz w:val="16"/>
      <w:szCs w:val="16"/>
    </w:rPr>
  </w:style>
  <w:style w:type="character" w:styleId="Emphasis">
    <w:name w:val="Emphasis"/>
    <w:basedOn w:val="DefaultParagraphFont"/>
    <w:uiPriority w:val="20"/>
    <w:qFormat/>
    <w:rsid w:val="00784F94"/>
    <w:rPr>
      <w:i/>
      <w:iCs/>
    </w:rPr>
  </w:style>
  <w:style w:type="paragraph" w:customStyle="1" w:styleId="Paragraph">
    <w:name w:val="Paragraph"/>
    <w:basedOn w:val="Normal"/>
    <w:link w:val="ParagraphChar"/>
    <w:rsid w:val="00784F94"/>
    <w:pPr>
      <w:ind w:firstLine="284"/>
      <w:jc w:val="both"/>
    </w:pPr>
    <w:rPr>
      <w:sz w:val="20"/>
    </w:rPr>
  </w:style>
  <w:style w:type="paragraph" w:customStyle="1" w:styleId="Equation">
    <w:name w:val="Equation"/>
    <w:basedOn w:val="Paragraph"/>
    <w:rsid w:val="00784F94"/>
    <w:pPr>
      <w:tabs>
        <w:tab w:val="center" w:pos="4320"/>
        <w:tab w:val="right" w:pos="9242"/>
      </w:tabs>
      <w:ind w:firstLine="0"/>
      <w:jc w:val="center"/>
    </w:pPr>
  </w:style>
  <w:style w:type="paragraph" w:customStyle="1" w:styleId="Figure">
    <w:name w:val="Figure"/>
    <w:basedOn w:val="Paragraph"/>
    <w:rsid w:val="00784F94"/>
    <w:pPr>
      <w:keepNext/>
      <w:ind w:firstLine="0"/>
      <w:jc w:val="center"/>
    </w:pPr>
  </w:style>
  <w:style w:type="paragraph" w:customStyle="1" w:styleId="FigureCaption">
    <w:name w:val="Figure Caption"/>
    <w:next w:val="Paragraph"/>
    <w:rsid w:val="00784F94"/>
    <w:pPr>
      <w:spacing w:before="120" w:after="0" w:line="240" w:lineRule="auto"/>
      <w:jc w:val="center"/>
    </w:pPr>
    <w:rPr>
      <w:rFonts w:ascii="Times New Roman" w:eastAsia="Times New Roman" w:hAnsi="Times New Roman" w:cs="Times New Roman"/>
      <w:sz w:val="18"/>
      <w:szCs w:val="20"/>
    </w:rPr>
  </w:style>
  <w:style w:type="character" w:styleId="FootnoteReference">
    <w:name w:val="footnote reference"/>
    <w:semiHidden/>
    <w:rsid w:val="00784F94"/>
    <w:rPr>
      <w:vertAlign w:val="superscript"/>
    </w:rPr>
  </w:style>
  <w:style w:type="paragraph" w:styleId="FootnoteText">
    <w:name w:val="footnote text"/>
    <w:basedOn w:val="Normal"/>
    <w:link w:val="FootnoteTextChar"/>
    <w:semiHidden/>
    <w:rsid w:val="00784F94"/>
    <w:rPr>
      <w:sz w:val="16"/>
    </w:rPr>
  </w:style>
  <w:style w:type="character" w:customStyle="1" w:styleId="FootnoteTextChar">
    <w:name w:val="Footnote Text Char"/>
    <w:basedOn w:val="DefaultParagraphFont"/>
    <w:link w:val="FootnoteText"/>
    <w:semiHidden/>
    <w:rsid w:val="00784F94"/>
    <w:rPr>
      <w:rFonts w:ascii="Times New Roman" w:eastAsia="Times New Roman" w:hAnsi="Times New Roman" w:cs="Times New Roman"/>
      <w:sz w:val="16"/>
      <w:szCs w:val="20"/>
    </w:rPr>
  </w:style>
  <w:style w:type="character" w:customStyle="1" w:styleId="Heading3Char">
    <w:name w:val="Heading 3 Char"/>
    <w:basedOn w:val="DefaultParagraphFont"/>
    <w:link w:val="Heading3"/>
    <w:rsid w:val="00784F94"/>
    <w:rPr>
      <w:rFonts w:ascii="Times New Roman" w:eastAsia="Times New Roman" w:hAnsi="Times New Roman" w:cs="Times New Roman"/>
      <w:i/>
      <w:sz w:val="20"/>
      <w:szCs w:val="20"/>
    </w:rPr>
  </w:style>
  <w:style w:type="character" w:styleId="Hyperlink">
    <w:name w:val="Hyperlink"/>
    <w:rsid w:val="00784F94"/>
    <w:rPr>
      <w:color w:val="0000FF"/>
      <w:u w:val="single"/>
    </w:rPr>
  </w:style>
  <w:style w:type="paragraph" w:styleId="NormalWeb">
    <w:name w:val="Normal (Web)"/>
    <w:basedOn w:val="Normal"/>
    <w:uiPriority w:val="99"/>
    <w:unhideWhenUsed/>
    <w:rsid w:val="00784F94"/>
    <w:pPr>
      <w:spacing w:before="100" w:beforeAutospacing="1" w:after="100" w:afterAutospacing="1"/>
    </w:pPr>
    <w:rPr>
      <w:szCs w:val="24"/>
      <w:lang w:val="en-GB" w:eastAsia="en-GB"/>
    </w:rPr>
  </w:style>
  <w:style w:type="paragraph" w:customStyle="1" w:styleId="PaperTitle">
    <w:name w:val="Paper Title"/>
    <w:basedOn w:val="Normal"/>
    <w:next w:val="AuthorName"/>
    <w:rsid w:val="00784F94"/>
    <w:pPr>
      <w:spacing w:before="1200"/>
      <w:jc w:val="center"/>
    </w:pPr>
    <w:rPr>
      <w:b/>
      <w:sz w:val="36"/>
    </w:rPr>
  </w:style>
  <w:style w:type="paragraph" w:customStyle="1" w:styleId="Paragraphbulleted">
    <w:name w:val="Paragraph (bulleted)"/>
    <w:basedOn w:val="Paragraph"/>
    <w:rsid w:val="00784F94"/>
    <w:pPr>
      <w:numPr>
        <w:numId w:val="3"/>
      </w:numPr>
    </w:pPr>
  </w:style>
  <w:style w:type="paragraph" w:customStyle="1" w:styleId="Paragraphnumbered">
    <w:name w:val="Paragraph (numbered)"/>
    <w:rsid w:val="00784F94"/>
    <w:pPr>
      <w:numPr>
        <w:numId w:val="4"/>
      </w:numPr>
      <w:spacing w:after="0" w:line="240" w:lineRule="auto"/>
      <w:jc w:val="both"/>
    </w:pPr>
    <w:rPr>
      <w:rFonts w:ascii="Times New Roman" w:eastAsia="Times New Roman" w:hAnsi="Times New Roman" w:cs="Times New Roman"/>
      <w:sz w:val="20"/>
      <w:szCs w:val="20"/>
    </w:rPr>
  </w:style>
  <w:style w:type="paragraph" w:customStyle="1" w:styleId="Reference">
    <w:name w:val="Reference"/>
    <w:basedOn w:val="Paragraph"/>
    <w:rsid w:val="00784F94"/>
    <w:pPr>
      <w:numPr>
        <w:numId w:val="5"/>
      </w:numPr>
    </w:pPr>
  </w:style>
  <w:style w:type="character" w:styleId="Strong">
    <w:name w:val="Strong"/>
    <w:basedOn w:val="DefaultParagraphFont"/>
    <w:uiPriority w:val="22"/>
    <w:qFormat/>
    <w:rsid w:val="00784F94"/>
    <w:rPr>
      <w:b/>
      <w:bCs/>
    </w:rPr>
  </w:style>
  <w:style w:type="paragraph" w:customStyle="1" w:styleId="TableCaption">
    <w:name w:val="Table Caption"/>
    <w:basedOn w:val="FigureCaption"/>
    <w:qFormat/>
    <w:rsid w:val="00784F94"/>
    <w:rPr>
      <w:szCs w:val="18"/>
    </w:rPr>
  </w:style>
  <w:style w:type="table" w:styleId="TableGrid">
    <w:name w:val="Table Grid"/>
    <w:basedOn w:val="TableNormal"/>
    <w:rsid w:val="00784F9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B6146E"/>
    <w:rPr>
      <w:color w:val="605E5C"/>
      <w:shd w:val="clear" w:color="auto" w:fill="E1DFDD"/>
    </w:rPr>
  </w:style>
  <w:style w:type="character" w:styleId="PlaceholderText">
    <w:name w:val="Placeholder Text"/>
    <w:basedOn w:val="DefaultParagraphFont"/>
    <w:uiPriority w:val="99"/>
    <w:semiHidden/>
    <w:rsid w:val="008F5BE9"/>
    <w:rPr>
      <w:color w:val="666666"/>
    </w:rPr>
  </w:style>
  <w:style w:type="paragraph" w:styleId="NoSpacing">
    <w:name w:val="No Spacing"/>
    <w:uiPriority w:val="1"/>
    <w:qFormat/>
    <w:rsid w:val="00AF2B42"/>
    <w:pPr>
      <w:spacing w:after="0" w:line="240" w:lineRule="auto"/>
    </w:pPr>
    <w:rPr>
      <w:rFonts w:ascii="Calibri" w:eastAsia="Calibri" w:hAnsi="Calibri" w:cs="Times New Roman"/>
      <w:kern w:val="2"/>
      <w:lang w:val="en-ID"/>
    </w:rPr>
  </w:style>
  <w:style w:type="character" w:styleId="SubtleReference">
    <w:name w:val="Subtle Reference"/>
    <w:basedOn w:val="DefaultParagraphFont"/>
    <w:uiPriority w:val="31"/>
    <w:qFormat/>
    <w:rsid w:val="00120256"/>
    <w:rPr>
      <w:smallCaps/>
      <w:color w:val="5A5A5A" w:themeColor="text1" w:themeTint="A5"/>
    </w:rPr>
  </w:style>
  <w:style w:type="paragraph" w:customStyle="1" w:styleId="EndNoteBibliographyTitle">
    <w:name w:val="EndNote Bibliography Title"/>
    <w:basedOn w:val="Normal"/>
    <w:link w:val="EndNoteBibliographyTitleChar"/>
    <w:rsid w:val="00DE74D5"/>
    <w:pPr>
      <w:jc w:val="center"/>
    </w:pPr>
    <w:rPr>
      <w:noProof/>
      <w:sz w:val="20"/>
    </w:rPr>
  </w:style>
  <w:style w:type="character" w:customStyle="1" w:styleId="ParagraphChar">
    <w:name w:val="Paragraph Char"/>
    <w:basedOn w:val="DefaultParagraphFont"/>
    <w:link w:val="Paragraph"/>
    <w:rsid w:val="00DE74D5"/>
    <w:rPr>
      <w:rFonts w:ascii="Times New Roman" w:eastAsia="Times New Roman" w:hAnsi="Times New Roman" w:cs="Times New Roman"/>
      <w:sz w:val="20"/>
      <w:szCs w:val="20"/>
    </w:rPr>
  </w:style>
  <w:style w:type="character" w:customStyle="1" w:styleId="EndNoteBibliographyTitleChar">
    <w:name w:val="EndNote Bibliography Title Char"/>
    <w:basedOn w:val="ParagraphChar"/>
    <w:link w:val="EndNoteBibliographyTitle"/>
    <w:rsid w:val="00DE74D5"/>
    <w:rPr>
      <w:rFonts w:ascii="Times New Roman" w:eastAsia="Times New Roman" w:hAnsi="Times New Roman" w:cs="Times New Roman"/>
      <w:noProof/>
      <w:sz w:val="20"/>
      <w:szCs w:val="20"/>
    </w:rPr>
  </w:style>
  <w:style w:type="paragraph" w:customStyle="1" w:styleId="EndNoteBibliography">
    <w:name w:val="EndNote Bibliography"/>
    <w:basedOn w:val="Normal"/>
    <w:link w:val="EndNoteBibliographyChar"/>
    <w:rsid w:val="00DE74D5"/>
    <w:pPr>
      <w:jc w:val="both"/>
    </w:pPr>
    <w:rPr>
      <w:noProof/>
      <w:sz w:val="20"/>
    </w:rPr>
  </w:style>
  <w:style w:type="character" w:customStyle="1" w:styleId="EndNoteBibliographyChar">
    <w:name w:val="EndNote Bibliography Char"/>
    <w:basedOn w:val="ParagraphChar"/>
    <w:link w:val="EndNoteBibliography"/>
    <w:rsid w:val="00DE74D5"/>
    <w:rPr>
      <w:rFonts w:ascii="Times New Roman" w:eastAsia="Times New Roman" w:hAnsi="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256314">
      <w:bodyDiv w:val="1"/>
      <w:marLeft w:val="0"/>
      <w:marRight w:val="0"/>
      <w:marTop w:val="0"/>
      <w:marBottom w:val="0"/>
      <w:divBdr>
        <w:top w:val="none" w:sz="0" w:space="0" w:color="auto"/>
        <w:left w:val="none" w:sz="0" w:space="0" w:color="auto"/>
        <w:bottom w:val="none" w:sz="0" w:space="0" w:color="auto"/>
        <w:right w:val="none" w:sz="0" w:space="0" w:color="auto"/>
      </w:divBdr>
    </w:div>
    <w:div w:id="999456222">
      <w:bodyDiv w:val="1"/>
      <w:marLeft w:val="0"/>
      <w:marRight w:val="0"/>
      <w:marTop w:val="0"/>
      <w:marBottom w:val="0"/>
      <w:divBdr>
        <w:top w:val="none" w:sz="0" w:space="0" w:color="auto"/>
        <w:left w:val="none" w:sz="0" w:space="0" w:color="auto"/>
        <w:bottom w:val="none" w:sz="0" w:space="0" w:color="auto"/>
        <w:right w:val="none" w:sz="0" w:space="0" w:color="auto"/>
      </w:divBdr>
    </w:div>
    <w:div w:id="1247423378">
      <w:bodyDiv w:val="1"/>
      <w:marLeft w:val="0"/>
      <w:marRight w:val="0"/>
      <w:marTop w:val="0"/>
      <w:marBottom w:val="0"/>
      <w:divBdr>
        <w:top w:val="none" w:sz="0" w:space="0" w:color="auto"/>
        <w:left w:val="none" w:sz="0" w:space="0" w:color="auto"/>
        <w:bottom w:val="none" w:sz="0" w:space="0" w:color="auto"/>
        <w:right w:val="none" w:sz="0" w:space="0" w:color="auto"/>
      </w:divBdr>
    </w:div>
    <w:div w:id="1660306679">
      <w:bodyDiv w:val="1"/>
      <w:marLeft w:val="0"/>
      <w:marRight w:val="0"/>
      <w:marTop w:val="0"/>
      <w:marBottom w:val="0"/>
      <w:divBdr>
        <w:top w:val="none" w:sz="0" w:space="0" w:color="auto"/>
        <w:left w:val="none" w:sz="0" w:space="0" w:color="auto"/>
        <w:bottom w:val="none" w:sz="0" w:space="0" w:color="auto"/>
        <w:right w:val="none" w:sz="0" w:space="0" w:color="auto"/>
      </w:divBdr>
    </w:div>
    <w:div w:id="1863275004">
      <w:bodyDiv w:val="1"/>
      <w:marLeft w:val="0"/>
      <w:marRight w:val="0"/>
      <w:marTop w:val="0"/>
      <w:marBottom w:val="0"/>
      <w:divBdr>
        <w:top w:val="none" w:sz="0" w:space="0" w:color="auto"/>
        <w:left w:val="none" w:sz="0" w:space="0" w:color="auto"/>
        <w:bottom w:val="none" w:sz="0" w:space="0" w:color="auto"/>
        <w:right w:val="none" w:sz="0" w:space="0" w:color="auto"/>
      </w:divBdr>
    </w:div>
    <w:div w:id="1948275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yufis@umm.ac.id"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082A0-5B35-4B4A-B6E1-D37A39381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6</Pages>
  <Words>5379</Words>
  <Characters>30662</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Yosapaht Sumantri</dc:creator>
  <cp:lastModifiedBy>Hp</cp:lastModifiedBy>
  <cp:revision>12</cp:revision>
  <cp:lastPrinted>2019-11-26T03:45:00Z</cp:lastPrinted>
  <dcterms:created xsi:type="dcterms:W3CDTF">2024-08-25T01:46:00Z</dcterms:created>
  <dcterms:modified xsi:type="dcterms:W3CDTF">2024-11-02T04:16:00Z</dcterms:modified>
</cp:coreProperties>
</file>