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EDA53" w14:textId="77777777" w:rsidR="00A04602" w:rsidRPr="00A04602" w:rsidRDefault="00A04602" w:rsidP="00D30640">
      <w:pPr>
        <w:pStyle w:val="PaperTitle"/>
        <w:spacing w:before="0"/>
      </w:pPr>
    </w:p>
    <w:p w14:paraId="400754C5" w14:textId="77777777" w:rsidR="00A04602" w:rsidRPr="00A04602" w:rsidRDefault="00A04602" w:rsidP="00D30640">
      <w:pPr>
        <w:pStyle w:val="PaperTitle"/>
        <w:spacing w:before="0"/>
      </w:pPr>
    </w:p>
    <w:p w14:paraId="1CE74F66" w14:textId="77777777" w:rsidR="00A04602" w:rsidRPr="00A04602" w:rsidRDefault="00A04602" w:rsidP="00D30640">
      <w:pPr>
        <w:pStyle w:val="PaperTitle"/>
        <w:spacing w:before="0"/>
      </w:pPr>
    </w:p>
    <w:p w14:paraId="3B9815EA" w14:textId="744BD996" w:rsidR="0016385D" w:rsidRPr="00A04602" w:rsidRDefault="00BD291C" w:rsidP="00D30640">
      <w:pPr>
        <w:pStyle w:val="PaperTitle"/>
        <w:spacing w:before="0"/>
        <w:rPr>
          <w:b w:val="0"/>
          <w:bCs/>
          <w:sz w:val="24"/>
          <w:szCs w:val="24"/>
        </w:rPr>
      </w:pPr>
      <w:r w:rsidRPr="00A04602">
        <w:t>Effect of Sisal Fiber-Reinforced Composite Using Hand Lay-Up Method on Tensile Strength</w:t>
      </w:r>
      <w:r w:rsidR="00BE5FD1" w:rsidRPr="00A04602">
        <w:t xml:space="preserve"> </w:t>
      </w:r>
      <w:r w:rsidR="00A90413" w:rsidRPr="00A04602">
        <w:br/>
      </w:r>
    </w:p>
    <w:p w14:paraId="548D96A3" w14:textId="2EEE8A19" w:rsidR="00C14B14" w:rsidRPr="00A04602" w:rsidRDefault="00BD291C" w:rsidP="2F830975">
      <w:pPr>
        <w:pStyle w:val="AuthorName"/>
        <w:rPr>
          <w:sz w:val="20"/>
          <w:lang w:val="en-GB" w:eastAsia="en-GB"/>
        </w:rPr>
      </w:pPr>
      <w:proofErr w:type="spellStart"/>
      <w:r w:rsidRPr="00A04602">
        <w:t>Rizky</w:t>
      </w:r>
      <w:proofErr w:type="spellEnd"/>
      <w:r w:rsidRPr="00A04602">
        <w:t xml:space="preserve"> Dian Rio </w:t>
      </w:r>
      <w:proofErr w:type="spellStart"/>
      <w:r w:rsidRPr="00A04602">
        <w:t>Haryono</w:t>
      </w:r>
      <w:r w:rsidR="00EF6940" w:rsidRPr="00A04602">
        <w:rPr>
          <w:vertAlign w:val="superscript"/>
        </w:rPr>
        <w:t>a</w:t>
      </w:r>
      <w:proofErr w:type="spellEnd"/>
      <w:r w:rsidR="00EF6940" w:rsidRPr="00A04602">
        <w:rPr>
          <w:vertAlign w:val="superscript"/>
        </w:rPr>
        <w:t>)</w:t>
      </w:r>
      <w:r w:rsidR="00EF3DF6" w:rsidRPr="00A04602">
        <w:t xml:space="preserve">, </w:t>
      </w:r>
      <w:proofErr w:type="spellStart"/>
      <w:r w:rsidR="00811954" w:rsidRPr="00A04602">
        <w:t>Moh</w:t>
      </w:r>
      <w:proofErr w:type="spellEnd"/>
      <w:r w:rsidR="00131B81" w:rsidRPr="00A04602">
        <w:t>.</w:t>
      </w:r>
      <w:r w:rsidR="00811954" w:rsidRPr="00A04602">
        <w:t xml:space="preserve"> </w:t>
      </w:r>
      <w:proofErr w:type="spellStart"/>
      <w:r w:rsidR="00811954" w:rsidRPr="00A04602">
        <w:t>Jufri</w:t>
      </w:r>
      <w:r w:rsidR="00EF3DF6" w:rsidRPr="00A04602">
        <w:rPr>
          <w:vertAlign w:val="superscript"/>
        </w:rPr>
        <w:t>b</w:t>
      </w:r>
      <w:proofErr w:type="spellEnd"/>
      <w:r w:rsidR="00EF3DF6" w:rsidRPr="00A04602">
        <w:rPr>
          <w:vertAlign w:val="superscript"/>
        </w:rPr>
        <w:t>)</w:t>
      </w:r>
      <w:r w:rsidR="00BC2618" w:rsidRPr="00A04602">
        <w:t xml:space="preserve">, </w:t>
      </w:r>
      <w:proofErr w:type="spellStart"/>
      <w:r w:rsidR="00BC2618" w:rsidRPr="00A04602">
        <w:t>Suwarsono</w:t>
      </w:r>
      <w:r w:rsidR="00BC2618" w:rsidRPr="00A04602">
        <w:rPr>
          <w:vertAlign w:val="superscript"/>
        </w:rPr>
        <w:t>c</w:t>
      </w:r>
      <w:proofErr w:type="spellEnd"/>
      <w:r w:rsidR="00BC2618" w:rsidRPr="00A04602">
        <w:rPr>
          <w:vertAlign w:val="superscript"/>
        </w:rPr>
        <w:t xml:space="preserve">) </w:t>
      </w:r>
      <w:r w:rsidR="00BC2618" w:rsidRPr="00A04602">
        <w:rPr>
          <w:vertAlign w:val="superscript"/>
        </w:rPr>
        <w:br/>
      </w:r>
      <w:r w:rsidR="0016385D" w:rsidRPr="00A04602">
        <w:t xml:space="preserve">and </w:t>
      </w:r>
      <w:r w:rsidR="00BC2618" w:rsidRPr="00A04602">
        <w:t xml:space="preserve">Muhammad </w:t>
      </w:r>
      <w:proofErr w:type="spellStart"/>
      <w:r w:rsidR="00BC2618" w:rsidRPr="00A04602">
        <w:t>Rafly</w:t>
      </w:r>
      <w:proofErr w:type="spellEnd"/>
      <w:r w:rsidR="00BC2618" w:rsidRPr="00A04602">
        <w:t xml:space="preserve"> </w:t>
      </w:r>
      <w:proofErr w:type="spellStart"/>
      <w:r w:rsidR="00BC2618" w:rsidRPr="00A04602">
        <w:t>Satria</w:t>
      </w:r>
      <w:r w:rsidR="00BC2618" w:rsidRPr="00A04602">
        <w:rPr>
          <w:vertAlign w:val="superscript"/>
        </w:rPr>
        <w:t>d</w:t>
      </w:r>
      <w:proofErr w:type="spellEnd"/>
      <w:r w:rsidR="003A5C85" w:rsidRPr="00A04602">
        <w:rPr>
          <w:vertAlign w:val="superscript"/>
        </w:rPr>
        <w:t>)</w:t>
      </w:r>
      <w:r w:rsidR="0016385D" w:rsidRPr="00A04602">
        <w:br/>
      </w:r>
    </w:p>
    <w:p w14:paraId="5CFA9C09" w14:textId="42FBF703" w:rsidR="00C14B14" w:rsidRPr="00A04602" w:rsidRDefault="00EF3DF6" w:rsidP="00C14B14">
      <w:pPr>
        <w:pStyle w:val="AuthorAffiliation"/>
      </w:pPr>
      <w:r w:rsidRPr="00A04602">
        <w:t>Department of Mechanical Engineering, University of Muhammadiyah Malang</w:t>
      </w:r>
      <w:r w:rsidR="0016385D" w:rsidRPr="00A04602">
        <w:t xml:space="preserve"> </w:t>
      </w:r>
      <w:r w:rsidR="0016782F" w:rsidRPr="00A04602">
        <w:br/>
      </w:r>
      <w:r w:rsidRPr="00A04602">
        <w:t xml:space="preserve">Jl. Raya </w:t>
      </w:r>
      <w:proofErr w:type="spellStart"/>
      <w:r w:rsidRPr="00A04602">
        <w:t>Tlogomas</w:t>
      </w:r>
      <w:proofErr w:type="spellEnd"/>
      <w:r w:rsidRPr="00A04602">
        <w:t xml:space="preserve"> No. 246, Malang 65144, Indonesia</w:t>
      </w:r>
      <w:r w:rsidR="0016782F" w:rsidRPr="00A04602">
        <w:t>.</w:t>
      </w:r>
    </w:p>
    <w:p w14:paraId="771D6B6C" w14:textId="3E8259A0" w:rsidR="00C14B14" w:rsidRPr="00A04602" w:rsidRDefault="00C14B14" w:rsidP="00C14B14">
      <w:pPr>
        <w:pStyle w:val="AuthorAffiliation"/>
      </w:pPr>
    </w:p>
    <w:p w14:paraId="02B5F029" w14:textId="0B3E6F2B" w:rsidR="00EF3DF6" w:rsidRPr="00A04602" w:rsidRDefault="00C14B14" w:rsidP="000F505D">
      <w:pPr>
        <w:pStyle w:val="AuthorEmail"/>
      </w:pPr>
      <w:r w:rsidRPr="00A04602">
        <w:br/>
      </w:r>
      <w:proofErr w:type="gramStart"/>
      <w:r w:rsidR="00003D7C" w:rsidRPr="00A04602">
        <w:rPr>
          <w:szCs w:val="28"/>
          <w:vertAlign w:val="superscript"/>
        </w:rPr>
        <w:t>a)</w:t>
      </w:r>
      <w:r w:rsidR="00BD291C" w:rsidRPr="00A04602">
        <w:t>rizkypkmn@gmail.com</w:t>
      </w:r>
      <w:proofErr w:type="gramEnd"/>
      <w:r w:rsidR="001D469C" w:rsidRPr="00A04602">
        <w:br/>
      </w:r>
      <w:r w:rsidR="003A5C85" w:rsidRPr="00A04602">
        <w:rPr>
          <w:szCs w:val="28"/>
          <w:vertAlign w:val="superscript"/>
        </w:rPr>
        <w:t>b)</w:t>
      </w:r>
      <w:r w:rsidR="00EF3DF6" w:rsidRPr="00A04602">
        <w:t xml:space="preserve">Corresponding author: </w:t>
      </w:r>
      <w:r w:rsidR="00811954" w:rsidRPr="00A04602">
        <w:t>jufri@umm.ac.id</w:t>
      </w:r>
    </w:p>
    <w:p w14:paraId="5E05E235" w14:textId="54278BFC" w:rsidR="003A5C85" w:rsidRPr="00A04602" w:rsidRDefault="00EF3DF6" w:rsidP="000F505D">
      <w:pPr>
        <w:pStyle w:val="AuthorEmail"/>
      </w:pPr>
      <w:r w:rsidRPr="00A04602">
        <w:rPr>
          <w:szCs w:val="28"/>
          <w:vertAlign w:val="superscript"/>
        </w:rPr>
        <w:t>c)</w:t>
      </w:r>
      <w:r w:rsidR="00BD291C" w:rsidRPr="00A04602">
        <w:t>suwarsono@umm.ac.id</w:t>
      </w:r>
    </w:p>
    <w:p w14:paraId="7BF5F6EC" w14:textId="623DC465" w:rsidR="00BC2618" w:rsidRPr="00A04602" w:rsidRDefault="00BC2618" w:rsidP="00BC2618">
      <w:pPr>
        <w:pStyle w:val="AuthorEmail"/>
      </w:pPr>
      <w:r w:rsidRPr="00A04602">
        <w:rPr>
          <w:szCs w:val="28"/>
          <w:vertAlign w:val="superscript"/>
        </w:rPr>
        <w:t>d)</w:t>
      </w:r>
      <w:r w:rsidRPr="00A04602">
        <w:t>35mrsatria@gmail.com</w:t>
      </w:r>
    </w:p>
    <w:p w14:paraId="0C322D06" w14:textId="77777777" w:rsidR="00BC2618" w:rsidRPr="00A04602" w:rsidRDefault="00BC2618" w:rsidP="000F505D">
      <w:pPr>
        <w:pStyle w:val="AuthorEmail"/>
      </w:pPr>
    </w:p>
    <w:p w14:paraId="22C3F2A8" w14:textId="58BE535B" w:rsidR="0016385D" w:rsidRPr="00A04602" w:rsidRDefault="0016385D" w:rsidP="00C14B14">
      <w:pPr>
        <w:pStyle w:val="Abstract"/>
      </w:pPr>
      <w:r w:rsidRPr="00A04602">
        <w:rPr>
          <w:b/>
          <w:bCs/>
        </w:rPr>
        <w:t>Abstract.</w:t>
      </w:r>
      <w:r w:rsidRPr="00A04602">
        <w:t xml:space="preserve"> </w:t>
      </w:r>
      <w:r w:rsidR="00BD291C" w:rsidRPr="00A04602">
        <w:t xml:space="preserve">Composite materials consist of two or more constituent materials with significantly different physical or chemical properties, which remain separate and distinct within the finished structure. In this study, sisal fibers (Agave </w:t>
      </w:r>
      <w:proofErr w:type="spellStart"/>
      <w:r w:rsidR="00BD291C" w:rsidRPr="00A04602">
        <w:t>sisalana</w:t>
      </w:r>
      <w:proofErr w:type="spellEnd"/>
      <w:r w:rsidR="00BD291C" w:rsidRPr="00A04602">
        <w:t>) were used as natural reinforcement due to their availability and eco-friendly characteristics. A 5% NaOH alkalization treatment was applied to modify the fiber surface and improve interfacial bonding with the matrix. Composite specimens were fabricated using epoxy resin and volume fractions of 15%, 20%, and 25% via the hand lay-up method. Tensile tests were conducted to evaluate mechanical properties. The highest tensile strength without alkali treatment was 157.63 MPa at 20% fiber content. With 5% NaOH treatment, the tensile strength increased to 165.3 MPa at the same fiber fraction. The lowest tensile strength was found at 25% fiber content without treatment (109.6 MPa), while the treated fiber at 25% yielded 139.03 MPa. Fracture observations revealed fiber brittleness, voids, and fiber pull-out, indicating insufficient fiber-matrix bonding. This study highlights the potential of sisal fiber composites for structural applications with improved performance through alkalization treatment</w:t>
      </w:r>
      <w:r w:rsidR="00811954" w:rsidRPr="00A04602">
        <w:t>.</w:t>
      </w:r>
    </w:p>
    <w:p w14:paraId="5240E3FB" w14:textId="7F451606" w:rsidR="003A287B" w:rsidRPr="00A04602" w:rsidRDefault="00EF3DF6" w:rsidP="00003D7C">
      <w:pPr>
        <w:pStyle w:val="Heading1"/>
        <w:rPr>
          <w:b w:val="0"/>
          <w:caps w:val="0"/>
          <w:sz w:val="20"/>
        </w:rPr>
      </w:pPr>
      <w:r w:rsidRPr="00A04602">
        <w:t>INTRODUCTION</w:t>
      </w:r>
    </w:p>
    <w:p w14:paraId="2C75EBE1" w14:textId="77777777" w:rsidR="00BD291C" w:rsidRPr="00A04602" w:rsidRDefault="00BD291C" w:rsidP="00BD291C">
      <w:pPr>
        <w:pStyle w:val="Paragraph"/>
      </w:pPr>
      <w:r w:rsidRPr="00A04602">
        <w:t>Composite materials have rapidly evolved and gained significant interest in recent years due to their ability to offer tailored mechanical properties suited for various engineering applications. Compared to metals, composites offer superior corrosion resistance and, in certain configurations, exhibit better strength and stiffness properties [1]. The increasing demand for lightweight and durable materials in the manufacturing industry has driven the development of advanced composites for structural and functional components. Innovations in material technology and mechanical engineering continue to emerge as a response to global challenges [2].</w:t>
      </w:r>
    </w:p>
    <w:p w14:paraId="301E35A5" w14:textId="77777777" w:rsidR="00BD291C" w:rsidRPr="00A04602" w:rsidRDefault="00BD291C" w:rsidP="00BD291C">
      <w:pPr>
        <w:pStyle w:val="Paragraph"/>
      </w:pPr>
      <w:r w:rsidRPr="00A04602">
        <w:t>Composites possess several advantages including ease of material sourcing, corrosion resistance, design flexibility, extended service life, recyclability, durability, thermal insulation properties, and economic efficiency [3]. Among the many types of composites, fiber-reinforced composites are widely utilized due to their enhanced strength-to-weight ratio [4]. These composites consist of a matrix and reinforcing fiber, where the matrix serves as the binder while the fiber provides structural reinforcement [5].</w:t>
      </w:r>
    </w:p>
    <w:p w14:paraId="2C5084C2" w14:textId="77777777" w:rsidR="00BD291C" w:rsidRPr="00A04602" w:rsidRDefault="00BD291C" w:rsidP="00BD291C">
      <w:pPr>
        <w:pStyle w:val="Paragraph"/>
      </w:pPr>
      <w:r w:rsidRPr="00A04602">
        <w:t xml:space="preserve">Achieving optimal composite properties requires careful consideration of the matrix and filler phases, including type, size, volume fraction, and interfacial adhesion between the matrix and reinforcement [6]. In this study, epoxy resin was chosen as the matrix due to its superior mechanical strength, cost-effectiveness, excellent chemical </w:t>
      </w:r>
      <w:r w:rsidRPr="00A04602">
        <w:lastRenderedPageBreak/>
        <w:t>resistance, impact tolerance, and strong adhesion properties compared to conventional thermosets or thermoplastics [7]. The use of natural fibers as reinforcement in composites has been extensively explored, and their potential to replace synthetic fibers has been widely acknowledged [8].</w:t>
      </w:r>
    </w:p>
    <w:p w14:paraId="6B40D282" w14:textId="77777777" w:rsidR="00BD291C" w:rsidRPr="00A04602" w:rsidRDefault="00BD291C" w:rsidP="00BD291C">
      <w:pPr>
        <w:pStyle w:val="Paragraph"/>
      </w:pPr>
      <w:r w:rsidRPr="00A04602">
        <w:t xml:space="preserve">Sisal fiber (Agave </w:t>
      </w:r>
      <w:proofErr w:type="spellStart"/>
      <w:r w:rsidRPr="00A04602">
        <w:t>sisalana</w:t>
      </w:r>
      <w:proofErr w:type="spellEnd"/>
      <w:r w:rsidRPr="00A04602">
        <w:t xml:space="preserve">) is one of the most commonly used natural fibers, known for its strength, availability, and suitability for cultivation in marginal lands. Globally, about 4.5 million tons of sisal fiber are produced annually, with Brazil and Tanzania as the leading producers, followed by Southeast Asian countries such as Indonesia and Thailand [9]. A single sisal plant produces approximately 200–250 leaves, with each leaf yielding 1,000–1,200 fiber bundles [10]. The </w:t>
      </w:r>
      <w:proofErr w:type="spellStart"/>
      <w:r w:rsidRPr="00A04602">
        <w:t>physico</w:t>
      </w:r>
      <w:proofErr w:type="spellEnd"/>
      <w:r w:rsidRPr="00A04602">
        <w:t>-chemical and mechanical characteristics of sisal make it a suitable candidate for composite applications requiring both strength and flexibility [11]. Sisal fiber is composed of approximately 78% cellulose, 19% hemicellulose, and 8% lignin. High cellulose content contributes to the fiber’s strength and molecular crystallinity [12].</w:t>
      </w:r>
    </w:p>
    <w:p w14:paraId="062F2951" w14:textId="77777777" w:rsidR="00BD291C" w:rsidRPr="00A04602" w:rsidRDefault="00BD291C" w:rsidP="00BD291C">
      <w:pPr>
        <w:pStyle w:val="Paragraph"/>
      </w:pPr>
      <w:r w:rsidRPr="00A04602">
        <w:t>In this study, sisal fiber-reinforced epoxy composites were fabricated using both untreated and alkali-treated fibers. Alkalization was performed using a 5% sodium hydroxide (NaOH) solution to remove hemicellulose, lignin, and other amorphous components that negatively affect fiber-matrix bonding [13][14].</w:t>
      </w:r>
    </w:p>
    <w:p w14:paraId="6A992C0A" w14:textId="6625C003" w:rsidR="00EF3DF6" w:rsidRPr="00A04602" w:rsidRDefault="00BD291C" w:rsidP="00BD291C">
      <w:pPr>
        <w:pStyle w:val="Paragraph"/>
      </w:pPr>
      <w:r w:rsidRPr="00A04602">
        <w:t>The hand lay-up method was employed for composite fabrication due to its simplicity and cost-effectiveness. The process involves pouring the resin onto the arranged fibers in layers, followed by rolling to ensure proper wetting and thickness control [15]. Despite its advantages, this method is prone to void formation due to air entrapment, which may degrade the mechanical integrity of the composite as a result of weak fiber-matrix interaction [16].</w:t>
      </w:r>
    </w:p>
    <w:p w14:paraId="46FF4BB9" w14:textId="77CCCC96" w:rsidR="00EF3DF6" w:rsidRPr="00A04602" w:rsidRDefault="00EF3DF6" w:rsidP="00EF3DF6">
      <w:pPr>
        <w:pStyle w:val="Heading1"/>
        <w:rPr>
          <w:b w:val="0"/>
          <w:caps w:val="0"/>
          <w:sz w:val="20"/>
        </w:rPr>
      </w:pPr>
      <w:r w:rsidRPr="00A04602">
        <w:t>Methodology</w:t>
      </w:r>
    </w:p>
    <w:p w14:paraId="592C7E56" w14:textId="3631CCA4" w:rsidR="00BD291C" w:rsidRPr="00A04602" w:rsidRDefault="00BD291C" w:rsidP="00BD291C">
      <w:pPr>
        <w:pStyle w:val="Paragraph"/>
      </w:pPr>
      <w:r w:rsidRPr="00A04602">
        <w:t xml:space="preserve">This study employed an experimental approach to evaluate the tensile strength of composite materials reinforced with sisal fiber (Agave </w:t>
      </w:r>
      <w:proofErr w:type="spellStart"/>
      <w:r w:rsidRPr="00A04602">
        <w:t>sisalana</w:t>
      </w:r>
      <w:proofErr w:type="spellEnd"/>
      <w:r w:rsidRPr="00A04602">
        <w:t xml:space="preserve">). The research focused on the effect of fiber volume fraction and alkali treatment on mechanical performance. The experimental work was conducted at the Mechanical Engineering Laboratory of </w:t>
      </w:r>
      <w:proofErr w:type="spellStart"/>
      <w:r w:rsidRPr="00A04602">
        <w:t>Universitas</w:t>
      </w:r>
      <w:proofErr w:type="spellEnd"/>
      <w:r w:rsidRPr="00A04602">
        <w:t xml:space="preserve"> Muhammadiyah Malang, using locally prepared sisal fiber and standard composite fabrication techniques.</w:t>
      </w:r>
      <w:r w:rsidR="00BC2618" w:rsidRPr="00A04602">
        <w:t xml:space="preserve"> Figure 1 illustrates the overall methodology used in this research.</w:t>
      </w:r>
    </w:p>
    <w:p w14:paraId="4F5F2BAC" w14:textId="111B37AF" w:rsidR="00811954" w:rsidRPr="00A04602" w:rsidRDefault="00811954" w:rsidP="002A353F">
      <w:pPr>
        <w:pStyle w:val="Paragraph"/>
      </w:pPr>
    </w:p>
    <w:p w14:paraId="4FD85B32" w14:textId="6EB82DE2" w:rsidR="00811954" w:rsidRPr="00A04602" w:rsidRDefault="00FA17C0" w:rsidP="00811954">
      <w:pPr>
        <w:pStyle w:val="FigureCaption"/>
        <w:rPr>
          <w:b/>
          <w:caps/>
        </w:rPr>
      </w:pPr>
      <w:r w:rsidRPr="00A04602">
        <w:rPr>
          <w:noProof/>
        </w:rPr>
        <w:drawing>
          <wp:inline distT="89535" distB="89535" distL="89535" distR="89535" wp14:anchorId="091F0E51" wp14:editId="3CDC97F4">
            <wp:extent cx="2682740" cy="3457575"/>
            <wp:effectExtent l="0" t="0" r="381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w16sdtdh="http://schemas.microsoft.com/office/word/2020/wordml/sdtdatahash" xmlns="" xmlns:o="urn:schemas-microsoft-com:office:office" xmlns:v="urn:schemas-microsoft-com:vml" xmlns:w10="urn:schemas-microsoft-com:office:word" xmlns:w="http://schemas.openxmlformats.org/wordprocessingml/2006/main" xmlns:sm="sm" val="SMDATA_16_miOQ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DgTAADFGAAAOBMAAMUY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tAAAAAAAAAAAAAACtAAAAOBMAAMUYAAAAAAAArQAAAK0AAAAoAAAACAAAAAEAAAABAAAA"/>
                        </a:ext>
                      </a:extLst>
                    </pic:cNvPicPr>
                  </pic:nvPicPr>
                  <pic:blipFill>
                    <a:blip r:embed="rId11"/>
                    <a:stretch>
                      <a:fillRect/>
                    </a:stretch>
                  </pic:blipFill>
                  <pic:spPr>
                    <a:xfrm>
                      <a:off x="0" y="0"/>
                      <a:ext cx="2698617" cy="3478038"/>
                    </a:xfrm>
                    <a:prstGeom prst="rect">
                      <a:avLst/>
                    </a:prstGeom>
                    <a:noFill/>
                    <a:ln w="12700">
                      <a:noFill/>
                    </a:ln>
                  </pic:spPr>
                </pic:pic>
              </a:graphicData>
            </a:graphic>
          </wp:inline>
        </w:drawing>
      </w:r>
    </w:p>
    <w:p w14:paraId="2AC53B5A" w14:textId="77777777" w:rsidR="00FA17C0" w:rsidRPr="00A04602" w:rsidRDefault="00FA17C0" w:rsidP="00FA17C0">
      <w:pPr>
        <w:pStyle w:val="Paragraph"/>
      </w:pPr>
    </w:p>
    <w:p w14:paraId="5C33F204" w14:textId="1EAA7ACC" w:rsidR="00811954" w:rsidRPr="00A04602" w:rsidRDefault="00811954" w:rsidP="00E92F84">
      <w:pPr>
        <w:pStyle w:val="FigureCaption"/>
      </w:pPr>
      <w:r w:rsidRPr="00A04602">
        <w:rPr>
          <w:b/>
          <w:caps/>
        </w:rPr>
        <w:t>Figure 1.</w:t>
      </w:r>
      <w:r w:rsidRPr="00A04602">
        <w:t xml:space="preserve"> </w:t>
      </w:r>
      <w:r w:rsidR="00BD291C" w:rsidRPr="00A04602">
        <w:t>Flowchart of composite fabrication and testing procedure</w:t>
      </w:r>
      <w:r w:rsidRPr="00A04602">
        <w:t>.</w:t>
      </w:r>
    </w:p>
    <w:p w14:paraId="4BE48BFB" w14:textId="77777777" w:rsidR="00BC2618" w:rsidRPr="00A04602" w:rsidRDefault="00BC2618" w:rsidP="00BC2618">
      <w:pPr>
        <w:pStyle w:val="Paragraph"/>
      </w:pPr>
      <w:r w:rsidRPr="00A04602">
        <w:lastRenderedPageBreak/>
        <w:t>Sisal fibers were first prepared by combing and cutting to uniform size, followed by two treatment conditions: untreated, and treated with 5% sodium hydroxide (NaOH) solution for one hour. This alkali treatment was intended to remove hemicellulose, lignin, and pectin, which interfere with the fiber–matrix bonding interface.</w:t>
      </w:r>
    </w:p>
    <w:p w14:paraId="19DAEE3C" w14:textId="77777777" w:rsidR="00BC2618" w:rsidRPr="00A04602" w:rsidRDefault="00BC2618" w:rsidP="00BC2618">
      <w:pPr>
        <w:pStyle w:val="Paragraph"/>
      </w:pPr>
      <w:r w:rsidRPr="00A04602">
        <w:t>Epoxy resin was used as the matrix, and a compatible hardener was mixed to accelerate the curing process. Mirror glass was used as a mold base to prevent resin adhesion, and mold release wax was applied to ensure smooth demolding. Fiber volume fractions of 15%, 20%, and 25% were applied for both treated and untreated conditions. Each variation produced three replicate specimens, yielding a total of 18 specimens.</w:t>
      </w:r>
    </w:p>
    <w:p w14:paraId="41EC257B" w14:textId="4E4FA651" w:rsidR="00BD291C" w:rsidRPr="00A04602" w:rsidRDefault="00BD291C" w:rsidP="00BD291C">
      <w:pPr>
        <w:pStyle w:val="Paragraph"/>
      </w:pPr>
      <w:r w:rsidRPr="00A04602">
        <w:t>The composite specimens were fabricated using the hand lay-up method. The process began with applying release wax on the mold surface, followed by placing the sisal fiber into the mold according to the specified volume fraction. The epoxy resin and hardener were mixed at a manufacturer-recommended ratio, stirred until homogeneous, and gradually poured onto the fiber layer. A roller was used to compress the laminate and eliminate trapped air. The procedure was repeated in layers until the desired specimen thickness was reached. After curing at ambient conditions, the specimens were removed from the mold, trimmed, and shaped according to ASTM D638-03 tensile test standard.</w:t>
      </w:r>
    </w:p>
    <w:p w14:paraId="1B66BC4C" w14:textId="2F8492A2" w:rsidR="00BD291C" w:rsidRPr="00A04602" w:rsidRDefault="00BD291C" w:rsidP="00BD291C">
      <w:pPr>
        <w:pStyle w:val="Paragraph"/>
      </w:pPr>
      <w:r w:rsidRPr="00A04602">
        <w:t xml:space="preserve">The tensile tests were performed using a Shimadzu UH-300KNX universal testing machine with a maximum capacity of 300 </w:t>
      </w:r>
      <w:proofErr w:type="spellStart"/>
      <w:r w:rsidRPr="00A04602">
        <w:t>kN.</w:t>
      </w:r>
      <w:proofErr w:type="spellEnd"/>
    </w:p>
    <w:p w14:paraId="4B7644D2" w14:textId="77777777" w:rsidR="00BD291C" w:rsidRPr="00A04602" w:rsidRDefault="00BD291C" w:rsidP="00BD291C">
      <w:pPr>
        <w:pStyle w:val="Heading1"/>
      </w:pPr>
      <w:r w:rsidRPr="00A04602">
        <w:t>Results and Discussion</w:t>
      </w:r>
    </w:p>
    <w:p w14:paraId="6227017F" w14:textId="77777777" w:rsidR="00BD291C" w:rsidRPr="00A04602" w:rsidRDefault="00BD291C" w:rsidP="00BD291C">
      <w:pPr>
        <w:pStyle w:val="Heading2"/>
      </w:pPr>
      <w:r w:rsidRPr="00A04602">
        <w:t>Tensile Load of Composite Specimens</w:t>
      </w:r>
    </w:p>
    <w:p w14:paraId="0D715DB3" w14:textId="77777777" w:rsidR="00BD291C" w:rsidRPr="00A04602" w:rsidRDefault="00BD291C" w:rsidP="00BD291C">
      <w:pPr>
        <w:pStyle w:val="Paragraph"/>
      </w:pPr>
      <w:r w:rsidRPr="00A04602">
        <w:t>A total of 18 composite specimens were tested to evaluate the effect of sisal fiber volume fraction and NaOH alkali treatment on tensile performance. Each condition was tested with three replicate specimens. The experimental results show notable differences in maximum tensile load across fiber variations and treatment conditions.</w:t>
      </w:r>
    </w:p>
    <w:p w14:paraId="4FF9E4B3" w14:textId="7A892855" w:rsidR="00BD291C" w:rsidRPr="00A04602" w:rsidRDefault="00BD291C" w:rsidP="00BD291C">
      <w:pPr>
        <w:pStyle w:val="Paragraph"/>
      </w:pPr>
      <w:r w:rsidRPr="00A04602">
        <w:t xml:space="preserve">Table 1 presents the tensile load data (in </w:t>
      </w:r>
      <w:proofErr w:type="spellStart"/>
      <w:r w:rsidRPr="00A04602">
        <w:t>kN</w:t>
      </w:r>
      <w:proofErr w:type="spellEnd"/>
      <w:r w:rsidRPr="00A04602">
        <w:t xml:space="preserve">) for specimens without NaOH treatment. The highest average tensile load was observed at 20% fiber content, reaching 14.29 </w:t>
      </w:r>
      <w:proofErr w:type="spellStart"/>
      <w:r w:rsidRPr="00A04602">
        <w:t>kN</w:t>
      </w:r>
      <w:proofErr w:type="spellEnd"/>
      <w:r w:rsidRPr="00A04602">
        <w:t xml:space="preserve">, while the lowest occurred at 15% with an average of 11.03 </w:t>
      </w:r>
      <w:proofErr w:type="spellStart"/>
      <w:r w:rsidRPr="00A04602">
        <w:t>kN.</w:t>
      </w:r>
      <w:proofErr w:type="spellEnd"/>
    </w:p>
    <w:p w14:paraId="1A499466" w14:textId="13CEDA9C" w:rsidR="00BD291C" w:rsidRPr="00A04602" w:rsidRDefault="00BD291C" w:rsidP="002A353F">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268"/>
        <w:gridCol w:w="1276"/>
        <w:gridCol w:w="1559"/>
        <w:gridCol w:w="1418"/>
      </w:tblGrid>
      <w:tr w:rsidR="00A04602" w:rsidRPr="00A04602" w14:paraId="0FA89623" w14:textId="77777777" w:rsidTr="00BD291C">
        <w:trPr>
          <w:cantSplit/>
          <w:trHeight w:val="322"/>
          <w:jc w:val="center"/>
        </w:trPr>
        <w:tc>
          <w:tcPr>
            <w:tcW w:w="6521" w:type="dxa"/>
            <w:gridSpan w:val="4"/>
            <w:tcBorders>
              <w:bottom w:val="nil"/>
            </w:tcBorders>
          </w:tcPr>
          <w:p w14:paraId="26CC88CB" w14:textId="4B0BAC58" w:rsidR="00BD291C" w:rsidRPr="00A04602" w:rsidRDefault="00BD291C" w:rsidP="00B85CC8">
            <w:pPr>
              <w:pStyle w:val="TableCaption"/>
              <w:rPr>
                <w:b/>
                <w:bCs/>
              </w:rPr>
            </w:pPr>
            <w:r w:rsidRPr="00A04602">
              <w:rPr>
                <w:b/>
                <w:bCs/>
              </w:rPr>
              <w:t>TABLE 1.</w:t>
            </w:r>
            <w:r w:rsidRPr="00A04602">
              <w:t xml:space="preserve"> Maximum tensile load of untreated specimens.</w:t>
            </w:r>
          </w:p>
        </w:tc>
      </w:tr>
      <w:tr w:rsidR="00A04602" w:rsidRPr="00A04602" w14:paraId="48EB034E" w14:textId="77777777" w:rsidTr="00BD291C">
        <w:trPr>
          <w:cantSplit/>
          <w:trHeight w:val="272"/>
          <w:jc w:val="center"/>
        </w:trPr>
        <w:tc>
          <w:tcPr>
            <w:tcW w:w="2268" w:type="dxa"/>
            <w:tcBorders>
              <w:top w:val="single" w:sz="4" w:space="0" w:color="auto"/>
              <w:bottom w:val="single" w:sz="4" w:space="0" w:color="auto"/>
            </w:tcBorders>
          </w:tcPr>
          <w:p w14:paraId="51946DA4" w14:textId="5B91B932" w:rsidR="00BD291C" w:rsidRPr="00A04602" w:rsidRDefault="00BD291C" w:rsidP="00BD291C">
            <w:pPr>
              <w:ind w:firstLine="176"/>
              <w:rPr>
                <w:b/>
                <w:bCs/>
                <w:sz w:val="18"/>
                <w:szCs w:val="18"/>
              </w:rPr>
            </w:pPr>
            <w:r w:rsidRPr="00A04602">
              <w:rPr>
                <w:b/>
                <w:bCs/>
                <w:sz w:val="18"/>
                <w:szCs w:val="18"/>
              </w:rPr>
              <w:t>Fiber Volume Fraction</w:t>
            </w:r>
          </w:p>
        </w:tc>
        <w:tc>
          <w:tcPr>
            <w:tcW w:w="1276" w:type="dxa"/>
            <w:tcBorders>
              <w:top w:val="single" w:sz="4" w:space="0" w:color="auto"/>
              <w:bottom w:val="single" w:sz="4" w:space="0" w:color="auto"/>
            </w:tcBorders>
          </w:tcPr>
          <w:p w14:paraId="463F1DDF" w14:textId="79ED409C" w:rsidR="00BD291C" w:rsidRPr="00A04602" w:rsidRDefault="00BD291C" w:rsidP="00BD291C">
            <w:pPr>
              <w:jc w:val="center"/>
              <w:rPr>
                <w:b/>
                <w:bCs/>
                <w:sz w:val="18"/>
                <w:szCs w:val="18"/>
              </w:rPr>
            </w:pPr>
            <w:r w:rsidRPr="00A04602">
              <w:rPr>
                <w:b/>
                <w:bCs/>
                <w:sz w:val="18"/>
                <w:szCs w:val="18"/>
              </w:rPr>
              <w:t>Specimen</w:t>
            </w:r>
          </w:p>
        </w:tc>
        <w:tc>
          <w:tcPr>
            <w:tcW w:w="1559" w:type="dxa"/>
            <w:tcBorders>
              <w:top w:val="single" w:sz="4" w:space="0" w:color="auto"/>
              <w:bottom w:val="single" w:sz="4" w:space="0" w:color="auto"/>
            </w:tcBorders>
          </w:tcPr>
          <w:p w14:paraId="7E69C00F" w14:textId="7D6999E8" w:rsidR="00BD291C" w:rsidRPr="00A04602" w:rsidRDefault="00BD291C" w:rsidP="00BD291C">
            <w:pPr>
              <w:jc w:val="center"/>
              <w:rPr>
                <w:b/>
                <w:bCs/>
                <w:sz w:val="18"/>
                <w:szCs w:val="18"/>
              </w:rPr>
            </w:pPr>
            <w:r w:rsidRPr="00A04602">
              <w:rPr>
                <w:b/>
                <w:bCs/>
                <w:sz w:val="18"/>
                <w:szCs w:val="18"/>
              </w:rPr>
              <w:t>Maximum Load (</w:t>
            </w:r>
            <w:proofErr w:type="spellStart"/>
            <w:r w:rsidRPr="00A04602">
              <w:rPr>
                <w:b/>
                <w:bCs/>
                <w:sz w:val="18"/>
                <w:szCs w:val="18"/>
              </w:rPr>
              <w:t>kN</w:t>
            </w:r>
            <w:proofErr w:type="spellEnd"/>
            <w:r w:rsidRPr="00A04602">
              <w:rPr>
                <w:b/>
                <w:bCs/>
                <w:sz w:val="18"/>
                <w:szCs w:val="18"/>
              </w:rPr>
              <w:t>)</w:t>
            </w:r>
          </w:p>
        </w:tc>
        <w:tc>
          <w:tcPr>
            <w:tcW w:w="1418" w:type="dxa"/>
            <w:tcBorders>
              <w:top w:val="single" w:sz="4" w:space="0" w:color="auto"/>
              <w:bottom w:val="single" w:sz="4" w:space="0" w:color="auto"/>
            </w:tcBorders>
          </w:tcPr>
          <w:p w14:paraId="39FA0DAA" w14:textId="27221F36" w:rsidR="00BD291C" w:rsidRPr="00A04602" w:rsidRDefault="00BD291C" w:rsidP="00BD291C">
            <w:pPr>
              <w:jc w:val="center"/>
              <w:rPr>
                <w:b/>
                <w:bCs/>
                <w:sz w:val="18"/>
                <w:szCs w:val="18"/>
              </w:rPr>
            </w:pPr>
            <w:r w:rsidRPr="00A04602">
              <w:rPr>
                <w:b/>
                <w:bCs/>
                <w:sz w:val="18"/>
                <w:szCs w:val="18"/>
              </w:rPr>
              <w:t>Average Load (</w:t>
            </w:r>
            <w:proofErr w:type="spellStart"/>
            <w:r w:rsidRPr="00A04602">
              <w:rPr>
                <w:b/>
                <w:bCs/>
                <w:sz w:val="18"/>
                <w:szCs w:val="18"/>
              </w:rPr>
              <w:t>kN</w:t>
            </w:r>
            <w:proofErr w:type="spellEnd"/>
            <w:r w:rsidRPr="00A04602">
              <w:rPr>
                <w:b/>
                <w:bCs/>
                <w:sz w:val="18"/>
                <w:szCs w:val="18"/>
              </w:rPr>
              <w:t>)</w:t>
            </w:r>
          </w:p>
        </w:tc>
      </w:tr>
      <w:tr w:rsidR="00A04602" w:rsidRPr="00A04602" w14:paraId="41F2FC24" w14:textId="77777777" w:rsidTr="00BD291C">
        <w:trPr>
          <w:cantSplit/>
          <w:jc w:val="center"/>
        </w:trPr>
        <w:tc>
          <w:tcPr>
            <w:tcW w:w="2268" w:type="dxa"/>
            <w:tcBorders>
              <w:top w:val="nil"/>
            </w:tcBorders>
          </w:tcPr>
          <w:p w14:paraId="7AEAAB49" w14:textId="1889658D" w:rsidR="00BD291C" w:rsidRPr="00A04602" w:rsidRDefault="00BD291C" w:rsidP="00BD291C">
            <w:pPr>
              <w:ind w:firstLine="176"/>
              <w:rPr>
                <w:sz w:val="20"/>
              </w:rPr>
            </w:pPr>
            <w:r w:rsidRPr="00A04602">
              <w:rPr>
                <w:sz w:val="20"/>
              </w:rPr>
              <w:t>15%</w:t>
            </w:r>
          </w:p>
        </w:tc>
        <w:tc>
          <w:tcPr>
            <w:tcW w:w="1276" w:type="dxa"/>
            <w:tcBorders>
              <w:top w:val="nil"/>
            </w:tcBorders>
          </w:tcPr>
          <w:p w14:paraId="17BA1B90" w14:textId="0AFECE55" w:rsidR="00BD291C" w:rsidRPr="00A04602" w:rsidRDefault="00BD291C" w:rsidP="00BD291C">
            <w:pPr>
              <w:jc w:val="center"/>
              <w:rPr>
                <w:sz w:val="20"/>
              </w:rPr>
            </w:pPr>
            <w:r w:rsidRPr="00A04602">
              <w:rPr>
                <w:sz w:val="20"/>
              </w:rPr>
              <w:t>1</w:t>
            </w:r>
          </w:p>
        </w:tc>
        <w:tc>
          <w:tcPr>
            <w:tcW w:w="1559" w:type="dxa"/>
            <w:tcBorders>
              <w:top w:val="nil"/>
            </w:tcBorders>
          </w:tcPr>
          <w:p w14:paraId="59C02985" w14:textId="2B578BA8" w:rsidR="00BD291C" w:rsidRPr="00A04602" w:rsidRDefault="00BD291C" w:rsidP="00BD291C">
            <w:pPr>
              <w:jc w:val="center"/>
              <w:rPr>
                <w:sz w:val="20"/>
              </w:rPr>
            </w:pPr>
            <w:r w:rsidRPr="00A04602">
              <w:rPr>
                <w:sz w:val="20"/>
              </w:rPr>
              <w:t>8.917</w:t>
            </w:r>
          </w:p>
        </w:tc>
        <w:tc>
          <w:tcPr>
            <w:tcW w:w="1418" w:type="dxa"/>
            <w:tcBorders>
              <w:top w:val="nil"/>
            </w:tcBorders>
          </w:tcPr>
          <w:p w14:paraId="3C05B4B9" w14:textId="77CDF541" w:rsidR="00BD291C" w:rsidRPr="00A04602" w:rsidRDefault="00BD291C" w:rsidP="00BD291C">
            <w:pPr>
              <w:jc w:val="center"/>
              <w:rPr>
                <w:sz w:val="20"/>
              </w:rPr>
            </w:pPr>
            <w:r w:rsidRPr="00A04602">
              <w:rPr>
                <w:sz w:val="20"/>
              </w:rPr>
              <w:t>11.027</w:t>
            </w:r>
          </w:p>
        </w:tc>
      </w:tr>
      <w:tr w:rsidR="00A04602" w:rsidRPr="00A04602" w14:paraId="0A0940C2" w14:textId="77777777" w:rsidTr="00BD291C">
        <w:trPr>
          <w:cantSplit/>
          <w:jc w:val="center"/>
        </w:trPr>
        <w:tc>
          <w:tcPr>
            <w:tcW w:w="2268" w:type="dxa"/>
          </w:tcPr>
          <w:p w14:paraId="21BFD03D" w14:textId="7A7D592C" w:rsidR="00BD291C" w:rsidRPr="00A04602" w:rsidRDefault="00BD291C" w:rsidP="00BD291C">
            <w:pPr>
              <w:ind w:firstLine="176"/>
              <w:rPr>
                <w:sz w:val="20"/>
              </w:rPr>
            </w:pPr>
          </w:p>
        </w:tc>
        <w:tc>
          <w:tcPr>
            <w:tcW w:w="1276" w:type="dxa"/>
          </w:tcPr>
          <w:p w14:paraId="56A481DC" w14:textId="4E4E9F54" w:rsidR="00BD291C" w:rsidRPr="00A04602" w:rsidRDefault="00BD291C" w:rsidP="00BD291C">
            <w:pPr>
              <w:jc w:val="center"/>
              <w:rPr>
                <w:sz w:val="20"/>
              </w:rPr>
            </w:pPr>
            <w:r w:rsidRPr="00A04602">
              <w:rPr>
                <w:sz w:val="20"/>
              </w:rPr>
              <w:t>2</w:t>
            </w:r>
          </w:p>
        </w:tc>
        <w:tc>
          <w:tcPr>
            <w:tcW w:w="1559" w:type="dxa"/>
          </w:tcPr>
          <w:p w14:paraId="0016BCA0" w14:textId="394347A9" w:rsidR="00BD291C" w:rsidRPr="00A04602" w:rsidRDefault="00BD291C" w:rsidP="00BD291C">
            <w:pPr>
              <w:jc w:val="center"/>
              <w:rPr>
                <w:sz w:val="20"/>
              </w:rPr>
            </w:pPr>
            <w:r w:rsidRPr="00A04602">
              <w:rPr>
                <w:sz w:val="20"/>
              </w:rPr>
              <w:t>12.800</w:t>
            </w:r>
          </w:p>
        </w:tc>
        <w:tc>
          <w:tcPr>
            <w:tcW w:w="1418" w:type="dxa"/>
          </w:tcPr>
          <w:p w14:paraId="034F0897" w14:textId="36E81E99" w:rsidR="00BD291C" w:rsidRPr="00A04602" w:rsidRDefault="00BD291C" w:rsidP="00BD291C">
            <w:pPr>
              <w:jc w:val="center"/>
              <w:rPr>
                <w:sz w:val="20"/>
              </w:rPr>
            </w:pPr>
          </w:p>
        </w:tc>
      </w:tr>
      <w:tr w:rsidR="00A04602" w:rsidRPr="00A04602" w14:paraId="12FE5FB5" w14:textId="77777777" w:rsidTr="00BD291C">
        <w:trPr>
          <w:cantSplit/>
          <w:trHeight w:val="237"/>
          <w:jc w:val="center"/>
        </w:trPr>
        <w:tc>
          <w:tcPr>
            <w:tcW w:w="2268" w:type="dxa"/>
          </w:tcPr>
          <w:p w14:paraId="20060094" w14:textId="35D2E086" w:rsidR="00BD291C" w:rsidRPr="00A04602" w:rsidRDefault="00BD291C" w:rsidP="00BD291C">
            <w:pPr>
              <w:ind w:firstLine="176"/>
              <w:rPr>
                <w:sz w:val="20"/>
              </w:rPr>
            </w:pPr>
          </w:p>
        </w:tc>
        <w:tc>
          <w:tcPr>
            <w:tcW w:w="1276" w:type="dxa"/>
          </w:tcPr>
          <w:p w14:paraId="2150F498" w14:textId="3CF126B1" w:rsidR="00BD291C" w:rsidRPr="00A04602" w:rsidRDefault="00BD291C" w:rsidP="00BD291C">
            <w:pPr>
              <w:jc w:val="center"/>
              <w:rPr>
                <w:sz w:val="20"/>
              </w:rPr>
            </w:pPr>
            <w:r w:rsidRPr="00A04602">
              <w:rPr>
                <w:sz w:val="20"/>
              </w:rPr>
              <w:t>3</w:t>
            </w:r>
          </w:p>
        </w:tc>
        <w:tc>
          <w:tcPr>
            <w:tcW w:w="1559" w:type="dxa"/>
          </w:tcPr>
          <w:p w14:paraId="39C42FC7" w14:textId="0A663B55" w:rsidR="00BD291C" w:rsidRPr="00A04602" w:rsidRDefault="00BD291C" w:rsidP="00BD291C">
            <w:pPr>
              <w:jc w:val="center"/>
              <w:rPr>
                <w:sz w:val="20"/>
              </w:rPr>
            </w:pPr>
            <w:r w:rsidRPr="00A04602">
              <w:rPr>
                <w:sz w:val="20"/>
              </w:rPr>
              <w:t>11.364</w:t>
            </w:r>
          </w:p>
        </w:tc>
        <w:tc>
          <w:tcPr>
            <w:tcW w:w="1418" w:type="dxa"/>
          </w:tcPr>
          <w:p w14:paraId="3669C6DA" w14:textId="3FFC9410" w:rsidR="00BD291C" w:rsidRPr="00A04602" w:rsidRDefault="00BD291C" w:rsidP="00BD291C">
            <w:pPr>
              <w:jc w:val="center"/>
              <w:rPr>
                <w:sz w:val="20"/>
              </w:rPr>
            </w:pPr>
          </w:p>
        </w:tc>
      </w:tr>
      <w:tr w:rsidR="00A04602" w:rsidRPr="00A04602" w14:paraId="517B6237" w14:textId="77777777" w:rsidTr="00BD291C">
        <w:trPr>
          <w:cantSplit/>
          <w:trHeight w:val="237"/>
          <w:jc w:val="center"/>
        </w:trPr>
        <w:tc>
          <w:tcPr>
            <w:tcW w:w="2268" w:type="dxa"/>
          </w:tcPr>
          <w:p w14:paraId="43AA534F" w14:textId="52C0F051" w:rsidR="00BD291C" w:rsidRPr="00A04602" w:rsidRDefault="00BD291C" w:rsidP="00BD291C">
            <w:pPr>
              <w:ind w:firstLine="176"/>
              <w:rPr>
                <w:sz w:val="20"/>
              </w:rPr>
            </w:pPr>
            <w:r w:rsidRPr="00A04602">
              <w:rPr>
                <w:sz w:val="20"/>
              </w:rPr>
              <w:t>20%</w:t>
            </w:r>
          </w:p>
        </w:tc>
        <w:tc>
          <w:tcPr>
            <w:tcW w:w="1276" w:type="dxa"/>
          </w:tcPr>
          <w:p w14:paraId="784ACC25" w14:textId="2595E229" w:rsidR="00BD291C" w:rsidRPr="00A04602" w:rsidRDefault="00BD291C" w:rsidP="00BD291C">
            <w:pPr>
              <w:jc w:val="center"/>
              <w:rPr>
                <w:sz w:val="20"/>
              </w:rPr>
            </w:pPr>
            <w:r w:rsidRPr="00A04602">
              <w:rPr>
                <w:sz w:val="20"/>
              </w:rPr>
              <w:t>1</w:t>
            </w:r>
          </w:p>
        </w:tc>
        <w:tc>
          <w:tcPr>
            <w:tcW w:w="1559" w:type="dxa"/>
          </w:tcPr>
          <w:p w14:paraId="6886AE76" w14:textId="05C85579" w:rsidR="00BD291C" w:rsidRPr="00A04602" w:rsidRDefault="00BD291C" w:rsidP="00BD291C">
            <w:pPr>
              <w:jc w:val="center"/>
              <w:rPr>
                <w:sz w:val="20"/>
              </w:rPr>
            </w:pPr>
            <w:r w:rsidRPr="00A04602">
              <w:rPr>
                <w:sz w:val="20"/>
              </w:rPr>
              <w:t>13.628</w:t>
            </w:r>
          </w:p>
        </w:tc>
        <w:tc>
          <w:tcPr>
            <w:tcW w:w="1418" w:type="dxa"/>
          </w:tcPr>
          <w:p w14:paraId="11DFCAFF" w14:textId="6370DAB5" w:rsidR="00BD291C" w:rsidRPr="00A04602" w:rsidRDefault="00BD291C" w:rsidP="00BD291C">
            <w:pPr>
              <w:jc w:val="center"/>
              <w:rPr>
                <w:sz w:val="20"/>
              </w:rPr>
            </w:pPr>
            <w:r w:rsidRPr="00A04602">
              <w:rPr>
                <w:sz w:val="20"/>
              </w:rPr>
              <w:t>14.293</w:t>
            </w:r>
          </w:p>
        </w:tc>
      </w:tr>
      <w:tr w:rsidR="00A04602" w:rsidRPr="00A04602" w14:paraId="5EF3D140" w14:textId="77777777" w:rsidTr="00BD291C">
        <w:trPr>
          <w:cantSplit/>
          <w:trHeight w:val="237"/>
          <w:jc w:val="center"/>
        </w:trPr>
        <w:tc>
          <w:tcPr>
            <w:tcW w:w="2268" w:type="dxa"/>
          </w:tcPr>
          <w:p w14:paraId="0573C00F" w14:textId="75FC521D" w:rsidR="00BD291C" w:rsidRPr="00A04602" w:rsidRDefault="00BD291C" w:rsidP="00BD291C">
            <w:pPr>
              <w:ind w:firstLine="176"/>
              <w:rPr>
                <w:sz w:val="20"/>
              </w:rPr>
            </w:pPr>
          </w:p>
        </w:tc>
        <w:tc>
          <w:tcPr>
            <w:tcW w:w="1276" w:type="dxa"/>
          </w:tcPr>
          <w:p w14:paraId="449BBE64" w14:textId="0D7D8EFE" w:rsidR="00BD291C" w:rsidRPr="00A04602" w:rsidRDefault="00BD291C" w:rsidP="00BD291C">
            <w:pPr>
              <w:jc w:val="center"/>
              <w:rPr>
                <w:sz w:val="20"/>
              </w:rPr>
            </w:pPr>
            <w:r w:rsidRPr="00A04602">
              <w:rPr>
                <w:sz w:val="20"/>
              </w:rPr>
              <w:t>2</w:t>
            </w:r>
          </w:p>
        </w:tc>
        <w:tc>
          <w:tcPr>
            <w:tcW w:w="1559" w:type="dxa"/>
          </w:tcPr>
          <w:p w14:paraId="25E3CBFC" w14:textId="24E36750" w:rsidR="00BD291C" w:rsidRPr="00A04602" w:rsidRDefault="00BD291C" w:rsidP="00BD291C">
            <w:pPr>
              <w:jc w:val="center"/>
              <w:rPr>
                <w:sz w:val="20"/>
              </w:rPr>
            </w:pPr>
            <w:r w:rsidRPr="00A04602">
              <w:rPr>
                <w:sz w:val="20"/>
              </w:rPr>
              <w:t>14.045</w:t>
            </w:r>
          </w:p>
        </w:tc>
        <w:tc>
          <w:tcPr>
            <w:tcW w:w="1418" w:type="dxa"/>
          </w:tcPr>
          <w:p w14:paraId="2F154B3B" w14:textId="7093490E" w:rsidR="00BD291C" w:rsidRPr="00A04602" w:rsidRDefault="00BD291C" w:rsidP="00BD291C">
            <w:pPr>
              <w:jc w:val="center"/>
              <w:rPr>
                <w:sz w:val="20"/>
              </w:rPr>
            </w:pPr>
          </w:p>
        </w:tc>
      </w:tr>
      <w:tr w:rsidR="00A04602" w:rsidRPr="00A04602" w14:paraId="69D89A8A" w14:textId="77777777" w:rsidTr="00BD291C">
        <w:trPr>
          <w:cantSplit/>
          <w:trHeight w:val="237"/>
          <w:jc w:val="center"/>
        </w:trPr>
        <w:tc>
          <w:tcPr>
            <w:tcW w:w="2268" w:type="dxa"/>
          </w:tcPr>
          <w:p w14:paraId="4AAF74A4" w14:textId="6BE70FC7" w:rsidR="00BD291C" w:rsidRPr="00A04602" w:rsidRDefault="00BD291C" w:rsidP="00BD291C">
            <w:pPr>
              <w:ind w:firstLine="176"/>
              <w:rPr>
                <w:sz w:val="20"/>
              </w:rPr>
            </w:pPr>
          </w:p>
        </w:tc>
        <w:tc>
          <w:tcPr>
            <w:tcW w:w="1276" w:type="dxa"/>
          </w:tcPr>
          <w:p w14:paraId="481AA31A" w14:textId="53A1A2D5" w:rsidR="00BD291C" w:rsidRPr="00A04602" w:rsidRDefault="00BD291C" w:rsidP="00BD291C">
            <w:pPr>
              <w:jc w:val="center"/>
              <w:rPr>
                <w:sz w:val="20"/>
              </w:rPr>
            </w:pPr>
            <w:r w:rsidRPr="00A04602">
              <w:rPr>
                <w:sz w:val="20"/>
              </w:rPr>
              <w:t>3</w:t>
            </w:r>
          </w:p>
        </w:tc>
        <w:tc>
          <w:tcPr>
            <w:tcW w:w="1559" w:type="dxa"/>
          </w:tcPr>
          <w:p w14:paraId="40EFE906" w14:textId="7AF0B10C" w:rsidR="00BD291C" w:rsidRPr="00A04602" w:rsidRDefault="00BD291C" w:rsidP="00BD291C">
            <w:pPr>
              <w:jc w:val="center"/>
              <w:rPr>
                <w:sz w:val="20"/>
              </w:rPr>
            </w:pPr>
            <w:r w:rsidRPr="00A04602">
              <w:rPr>
                <w:sz w:val="20"/>
              </w:rPr>
              <w:t>15.207</w:t>
            </w:r>
          </w:p>
        </w:tc>
        <w:tc>
          <w:tcPr>
            <w:tcW w:w="1418" w:type="dxa"/>
          </w:tcPr>
          <w:p w14:paraId="4ECB5715" w14:textId="23E3602D" w:rsidR="00BD291C" w:rsidRPr="00A04602" w:rsidRDefault="00BD291C" w:rsidP="00BD291C">
            <w:pPr>
              <w:jc w:val="center"/>
              <w:rPr>
                <w:sz w:val="20"/>
              </w:rPr>
            </w:pPr>
          </w:p>
        </w:tc>
      </w:tr>
      <w:tr w:rsidR="00A04602" w:rsidRPr="00A04602" w14:paraId="2A495902" w14:textId="77777777" w:rsidTr="00BD291C">
        <w:trPr>
          <w:cantSplit/>
          <w:trHeight w:val="237"/>
          <w:jc w:val="center"/>
        </w:trPr>
        <w:tc>
          <w:tcPr>
            <w:tcW w:w="2268" w:type="dxa"/>
          </w:tcPr>
          <w:p w14:paraId="35AD9F23" w14:textId="01BBE28F" w:rsidR="00BD291C" w:rsidRPr="00A04602" w:rsidRDefault="00BD291C" w:rsidP="00BD291C">
            <w:pPr>
              <w:ind w:firstLine="176"/>
              <w:rPr>
                <w:sz w:val="20"/>
              </w:rPr>
            </w:pPr>
            <w:r w:rsidRPr="00A04602">
              <w:rPr>
                <w:sz w:val="20"/>
              </w:rPr>
              <w:t>25%</w:t>
            </w:r>
          </w:p>
        </w:tc>
        <w:tc>
          <w:tcPr>
            <w:tcW w:w="1276" w:type="dxa"/>
          </w:tcPr>
          <w:p w14:paraId="60BED6FB" w14:textId="365A86B2" w:rsidR="00BD291C" w:rsidRPr="00A04602" w:rsidRDefault="00BD291C" w:rsidP="00BD291C">
            <w:pPr>
              <w:jc w:val="center"/>
              <w:rPr>
                <w:sz w:val="20"/>
              </w:rPr>
            </w:pPr>
            <w:r w:rsidRPr="00A04602">
              <w:rPr>
                <w:sz w:val="20"/>
              </w:rPr>
              <w:t>1</w:t>
            </w:r>
          </w:p>
        </w:tc>
        <w:tc>
          <w:tcPr>
            <w:tcW w:w="1559" w:type="dxa"/>
          </w:tcPr>
          <w:p w14:paraId="144A5026" w14:textId="53B43B46" w:rsidR="00BD291C" w:rsidRPr="00A04602" w:rsidRDefault="00BD291C" w:rsidP="00BD291C">
            <w:pPr>
              <w:jc w:val="center"/>
              <w:rPr>
                <w:sz w:val="20"/>
              </w:rPr>
            </w:pPr>
            <w:r w:rsidRPr="00A04602">
              <w:rPr>
                <w:sz w:val="20"/>
              </w:rPr>
              <w:t>12.334</w:t>
            </w:r>
          </w:p>
        </w:tc>
        <w:tc>
          <w:tcPr>
            <w:tcW w:w="1418" w:type="dxa"/>
          </w:tcPr>
          <w:p w14:paraId="01F18A0A" w14:textId="3859020C" w:rsidR="00BD291C" w:rsidRPr="00A04602" w:rsidRDefault="00BD291C" w:rsidP="00BD291C">
            <w:pPr>
              <w:jc w:val="center"/>
              <w:rPr>
                <w:sz w:val="20"/>
              </w:rPr>
            </w:pPr>
            <w:r w:rsidRPr="00A04602">
              <w:rPr>
                <w:sz w:val="20"/>
              </w:rPr>
              <w:t>12.911</w:t>
            </w:r>
          </w:p>
        </w:tc>
      </w:tr>
      <w:tr w:rsidR="00A04602" w:rsidRPr="00A04602" w14:paraId="7C12154F" w14:textId="77777777" w:rsidTr="00BD291C">
        <w:trPr>
          <w:cantSplit/>
          <w:trHeight w:val="237"/>
          <w:jc w:val="center"/>
        </w:trPr>
        <w:tc>
          <w:tcPr>
            <w:tcW w:w="2268" w:type="dxa"/>
          </w:tcPr>
          <w:p w14:paraId="5AE85E1F" w14:textId="1A553F34" w:rsidR="00BD291C" w:rsidRPr="00A04602" w:rsidRDefault="00BD291C" w:rsidP="00BD291C">
            <w:pPr>
              <w:ind w:firstLine="176"/>
              <w:rPr>
                <w:sz w:val="20"/>
              </w:rPr>
            </w:pPr>
          </w:p>
        </w:tc>
        <w:tc>
          <w:tcPr>
            <w:tcW w:w="1276" w:type="dxa"/>
          </w:tcPr>
          <w:p w14:paraId="1F6FA52E" w14:textId="3287EE15" w:rsidR="00BD291C" w:rsidRPr="00A04602" w:rsidRDefault="00BD291C" w:rsidP="00BD291C">
            <w:pPr>
              <w:jc w:val="center"/>
              <w:rPr>
                <w:sz w:val="20"/>
              </w:rPr>
            </w:pPr>
            <w:r w:rsidRPr="00A04602">
              <w:rPr>
                <w:sz w:val="20"/>
              </w:rPr>
              <w:t>2</w:t>
            </w:r>
          </w:p>
        </w:tc>
        <w:tc>
          <w:tcPr>
            <w:tcW w:w="1559" w:type="dxa"/>
          </w:tcPr>
          <w:p w14:paraId="192087FE" w14:textId="23C5741F" w:rsidR="00BD291C" w:rsidRPr="00A04602" w:rsidRDefault="00BD291C" w:rsidP="00BD291C">
            <w:pPr>
              <w:jc w:val="center"/>
              <w:rPr>
                <w:sz w:val="20"/>
              </w:rPr>
            </w:pPr>
            <w:r w:rsidRPr="00A04602">
              <w:rPr>
                <w:sz w:val="20"/>
              </w:rPr>
              <w:t>14.066</w:t>
            </w:r>
          </w:p>
        </w:tc>
        <w:tc>
          <w:tcPr>
            <w:tcW w:w="1418" w:type="dxa"/>
          </w:tcPr>
          <w:p w14:paraId="100DCA2F" w14:textId="1935CFD7" w:rsidR="00BD291C" w:rsidRPr="00A04602" w:rsidRDefault="00BD291C" w:rsidP="00BD291C">
            <w:pPr>
              <w:jc w:val="center"/>
              <w:rPr>
                <w:sz w:val="20"/>
              </w:rPr>
            </w:pPr>
          </w:p>
        </w:tc>
      </w:tr>
      <w:tr w:rsidR="00BD291C" w:rsidRPr="00A04602" w14:paraId="0AF66FA7" w14:textId="77777777" w:rsidTr="00BD291C">
        <w:trPr>
          <w:cantSplit/>
          <w:trHeight w:val="237"/>
          <w:jc w:val="center"/>
        </w:trPr>
        <w:tc>
          <w:tcPr>
            <w:tcW w:w="2268" w:type="dxa"/>
          </w:tcPr>
          <w:p w14:paraId="5CC8664B" w14:textId="536675BF" w:rsidR="00BD291C" w:rsidRPr="00A04602" w:rsidRDefault="00BD291C" w:rsidP="00BD291C">
            <w:pPr>
              <w:ind w:firstLine="176"/>
              <w:rPr>
                <w:sz w:val="20"/>
              </w:rPr>
            </w:pPr>
          </w:p>
        </w:tc>
        <w:tc>
          <w:tcPr>
            <w:tcW w:w="1276" w:type="dxa"/>
          </w:tcPr>
          <w:p w14:paraId="0F0928FC" w14:textId="6F2BEE0F" w:rsidR="00BD291C" w:rsidRPr="00A04602" w:rsidRDefault="00BD291C" w:rsidP="00BD291C">
            <w:pPr>
              <w:jc w:val="center"/>
              <w:rPr>
                <w:sz w:val="20"/>
              </w:rPr>
            </w:pPr>
            <w:r w:rsidRPr="00A04602">
              <w:rPr>
                <w:sz w:val="20"/>
              </w:rPr>
              <w:t>3</w:t>
            </w:r>
          </w:p>
        </w:tc>
        <w:tc>
          <w:tcPr>
            <w:tcW w:w="1559" w:type="dxa"/>
          </w:tcPr>
          <w:p w14:paraId="6D7607F0" w14:textId="0358A34C" w:rsidR="00BD291C" w:rsidRPr="00A04602" w:rsidRDefault="00BD291C" w:rsidP="00BD291C">
            <w:pPr>
              <w:jc w:val="center"/>
              <w:rPr>
                <w:sz w:val="20"/>
              </w:rPr>
            </w:pPr>
            <w:r w:rsidRPr="00A04602">
              <w:rPr>
                <w:sz w:val="20"/>
              </w:rPr>
              <w:t>12.333</w:t>
            </w:r>
          </w:p>
        </w:tc>
        <w:tc>
          <w:tcPr>
            <w:tcW w:w="1418" w:type="dxa"/>
          </w:tcPr>
          <w:p w14:paraId="641B6B76" w14:textId="675C2D83" w:rsidR="00BD291C" w:rsidRPr="00A04602" w:rsidRDefault="00BD291C" w:rsidP="00BD291C">
            <w:pPr>
              <w:jc w:val="center"/>
              <w:rPr>
                <w:sz w:val="20"/>
              </w:rPr>
            </w:pPr>
          </w:p>
        </w:tc>
      </w:tr>
    </w:tbl>
    <w:p w14:paraId="01A54614" w14:textId="296DE836" w:rsidR="00BD291C" w:rsidRPr="00A04602" w:rsidRDefault="00BD291C" w:rsidP="002A353F">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268"/>
        <w:gridCol w:w="1276"/>
        <w:gridCol w:w="1559"/>
        <w:gridCol w:w="1418"/>
      </w:tblGrid>
      <w:tr w:rsidR="00A04602" w:rsidRPr="00A04602" w14:paraId="5E26061E" w14:textId="77777777" w:rsidTr="00B85CC8">
        <w:trPr>
          <w:cantSplit/>
          <w:trHeight w:val="322"/>
          <w:jc w:val="center"/>
        </w:trPr>
        <w:tc>
          <w:tcPr>
            <w:tcW w:w="6521" w:type="dxa"/>
            <w:gridSpan w:val="4"/>
            <w:tcBorders>
              <w:bottom w:val="nil"/>
            </w:tcBorders>
          </w:tcPr>
          <w:p w14:paraId="39F098E3" w14:textId="1E07CB30" w:rsidR="00BD291C" w:rsidRPr="00A04602" w:rsidRDefault="00BD291C" w:rsidP="00B85CC8">
            <w:pPr>
              <w:pStyle w:val="TableCaption"/>
              <w:rPr>
                <w:b/>
                <w:bCs/>
              </w:rPr>
            </w:pPr>
            <w:r w:rsidRPr="00A04602">
              <w:rPr>
                <w:b/>
                <w:bCs/>
              </w:rPr>
              <w:t>TABLE 2.</w:t>
            </w:r>
            <w:r w:rsidRPr="00A04602">
              <w:t xml:space="preserve"> Maximum tensile load of specimens treated with 5% NaOH.</w:t>
            </w:r>
          </w:p>
        </w:tc>
      </w:tr>
      <w:tr w:rsidR="00A04602" w:rsidRPr="00A04602" w14:paraId="4E04B92F" w14:textId="77777777" w:rsidTr="00B85CC8">
        <w:trPr>
          <w:cantSplit/>
          <w:trHeight w:val="272"/>
          <w:jc w:val="center"/>
        </w:trPr>
        <w:tc>
          <w:tcPr>
            <w:tcW w:w="2268" w:type="dxa"/>
            <w:tcBorders>
              <w:top w:val="single" w:sz="4" w:space="0" w:color="auto"/>
              <w:bottom w:val="single" w:sz="4" w:space="0" w:color="auto"/>
            </w:tcBorders>
          </w:tcPr>
          <w:p w14:paraId="73C59BF0" w14:textId="0BA9DA23" w:rsidR="00BD291C" w:rsidRPr="00A04602" w:rsidRDefault="00BD291C" w:rsidP="00BD291C">
            <w:pPr>
              <w:ind w:firstLine="176"/>
              <w:rPr>
                <w:b/>
                <w:bCs/>
                <w:sz w:val="18"/>
                <w:szCs w:val="18"/>
              </w:rPr>
            </w:pPr>
            <w:r w:rsidRPr="00A04602">
              <w:rPr>
                <w:b/>
                <w:bCs/>
                <w:sz w:val="18"/>
                <w:szCs w:val="18"/>
              </w:rPr>
              <w:t>Volume Fraction</w:t>
            </w:r>
          </w:p>
        </w:tc>
        <w:tc>
          <w:tcPr>
            <w:tcW w:w="1276" w:type="dxa"/>
            <w:tcBorders>
              <w:top w:val="single" w:sz="4" w:space="0" w:color="auto"/>
              <w:bottom w:val="single" w:sz="4" w:space="0" w:color="auto"/>
            </w:tcBorders>
          </w:tcPr>
          <w:p w14:paraId="7EFC4DBB" w14:textId="4DD648DA" w:rsidR="00BD291C" w:rsidRPr="00A04602" w:rsidRDefault="00BD291C" w:rsidP="00BD291C">
            <w:pPr>
              <w:jc w:val="center"/>
              <w:rPr>
                <w:b/>
                <w:bCs/>
                <w:sz w:val="18"/>
                <w:szCs w:val="18"/>
              </w:rPr>
            </w:pPr>
            <w:r w:rsidRPr="00A04602">
              <w:rPr>
                <w:b/>
                <w:bCs/>
                <w:sz w:val="18"/>
                <w:szCs w:val="18"/>
              </w:rPr>
              <w:t>Specimen</w:t>
            </w:r>
          </w:p>
        </w:tc>
        <w:tc>
          <w:tcPr>
            <w:tcW w:w="1559" w:type="dxa"/>
            <w:tcBorders>
              <w:top w:val="single" w:sz="4" w:space="0" w:color="auto"/>
              <w:bottom w:val="single" w:sz="4" w:space="0" w:color="auto"/>
            </w:tcBorders>
          </w:tcPr>
          <w:p w14:paraId="303EEF67" w14:textId="4745A6B7" w:rsidR="00BD291C" w:rsidRPr="00A04602" w:rsidRDefault="00BD291C" w:rsidP="00BD291C">
            <w:pPr>
              <w:jc w:val="center"/>
              <w:rPr>
                <w:b/>
                <w:bCs/>
                <w:sz w:val="18"/>
                <w:szCs w:val="18"/>
              </w:rPr>
            </w:pPr>
            <w:r w:rsidRPr="00A04602">
              <w:rPr>
                <w:b/>
                <w:bCs/>
                <w:sz w:val="18"/>
                <w:szCs w:val="18"/>
              </w:rPr>
              <w:t>Maximum Load (</w:t>
            </w:r>
            <w:proofErr w:type="spellStart"/>
            <w:r w:rsidRPr="00A04602">
              <w:rPr>
                <w:b/>
                <w:bCs/>
                <w:sz w:val="18"/>
                <w:szCs w:val="18"/>
              </w:rPr>
              <w:t>kN</w:t>
            </w:r>
            <w:proofErr w:type="spellEnd"/>
            <w:r w:rsidRPr="00A04602">
              <w:rPr>
                <w:b/>
                <w:bCs/>
                <w:sz w:val="18"/>
                <w:szCs w:val="18"/>
              </w:rPr>
              <w:t>)</w:t>
            </w:r>
          </w:p>
        </w:tc>
        <w:tc>
          <w:tcPr>
            <w:tcW w:w="1418" w:type="dxa"/>
            <w:tcBorders>
              <w:top w:val="single" w:sz="4" w:space="0" w:color="auto"/>
              <w:bottom w:val="single" w:sz="4" w:space="0" w:color="auto"/>
            </w:tcBorders>
          </w:tcPr>
          <w:p w14:paraId="79730E9E" w14:textId="2CB2729A" w:rsidR="00BD291C" w:rsidRPr="00A04602" w:rsidRDefault="00BD291C" w:rsidP="00BD291C">
            <w:pPr>
              <w:jc w:val="center"/>
              <w:rPr>
                <w:b/>
                <w:bCs/>
                <w:sz w:val="18"/>
                <w:szCs w:val="18"/>
              </w:rPr>
            </w:pPr>
            <w:r w:rsidRPr="00A04602">
              <w:rPr>
                <w:b/>
                <w:bCs/>
                <w:sz w:val="18"/>
                <w:szCs w:val="18"/>
              </w:rPr>
              <w:t>Average Load (</w:t>
            </w:r>
            <w:proofErr w:type="spellStart"/>
            <w:r w:rsidRPr="00A04602">
              <w:rPr>
                <w:b/>
                <w:bCs/>
                <w:sz w:val="18"/>
                <w:szCs w:val="18"/>
              </w:rPr>
              <w:t>kN</w:t>
            </w:r>
            <w:proofErr w:type="spellEnd"/>
            <w:r w:rsidRPr="00A04602">
              <w:rPr>
                <w:b/>
                <w:bCs/>
                <w:sz w:val="18"/>
                <w:szCs w:val="18"/>
              </w:rPr>
              <w:t>)</w:t>
            </w:r>
          </w:p>
        </w:tc>
      </w:tr>
      <w:tr w:rsidR="00A04602" w:rsidRPr="00A04602" w14:paraId="548FCE94" w14:textId="77777777" w:rsidTr="00B85CC8">
        <w:trPr>
          <w:cantSplit/>
          <w:jc w:val="center"/>
        </w:trPr>
        <w:tc>
          <w:tcPr>
            <w:tcW w:w="2268" w:type="dxa"/>
            <w:tcBorders>
              <w:top w:val="nil"/>
            </w:tcBorders>
          </w:tcPr>
          <w:p w14:paraId="26412E98" w14:textId="3004D332" w:rsidR="00BD291C" w:rsidRPr="00A04602" w:rsidRDefault="00BD291C" w:rsidP="00BD291C">
            <w:pPr>
              <w:ind w:firstLine="176"/>
              <w:rPr>
                <w:sz w:val="20"/>
              </w:rPr>
            </w:pPr>
            <w:r w:rsidRPr="00A04602">
              <w:rPr>
                <w:sz w:val="20"/>
              </w:rPr>
              <w:t>15%</w:t>
            </w:r>
          </w:p>
        </w:tc>
        <w:tc>
          <w:tcPr>
            <w:tcW w:w="1276" w:type="dxa"/>
            <w:tcBorders>
              <w:top w:val="nil"/>
            </w:tcBorders>
          </w:tcPr>
          <w:p w14:paraId="2DA553FD" w14:textId="2293CEC5" w:rsidR="00BD291C" w:rsidRPr="00A04602" w:rsidRDefault="00BD291C" w:rsidP="00BD291C">
            <w:pPr>
              <w:jc w:val="center"/>
              <w:rPr>
                <w:sz w:val="20"/>
              </w:rPr>
            </w:pPr>
            <w:r w:rsidRPr="00A04602">
              <w:rPr>
                <w:sz w:val="20"/>
              </w:rPr>
              <w:t>1</w:t>
            </w:r>
          </w:p>
        </w:tc>
        <w:tc>
          <w:tcPr>
            <w:tcW w:w="1559" w:type="dxa"/>
            <w:tcBorders>
              <w:top w:val="nil"/>
            </w:tcBorders>
          </w:tcPr>
          <w:p w14:paraId="3A93D16D" w14:textId="34BEAD84" w:rsidR="00BD291C" w:rsidRPr="00A04602" w:rsidRDefault="00BD291C" w:rsidP="00BD291C">
            <w:pPr>
              <w:jc w:val="center"/>
              <w:rPr>
                <w:sz w:val="20"/>
              </w:rPr>
            </w:pPr>
            <w:r w:rsidRPr="00A04602">
              <w:rPr>
                <w:sz w:val="20"/>
              </w:rPr>
              <w:t>6.995</w:t>
            </w:r>
          </w:p>
        </w:tc>
        <w:tc>
          <w:tcPr>
            <w:tcW w:w="1418" w:type="dxa"/>
            <w:tcBorders>
              <w:top w:val="nil"/>
            </w:tcBorders>
          </w:tcPr>
          <w:p w14:paraId="53D60522" w14:textId="0CA03A5C" w:rsidR="00BD291C" w:rsidRPr="00A04602" w:rsidRDefault="00BD291C" w:rsidP="00BD291C">
            <w:pPr>
              <w:jc w:val="center"/>
              <w:rPr>
                <w:sz w:val="20"/>
              </w:rPr>
            </w:pPr>
            <w:r w:rsidRPr="00A04602">
              <w:rPr>
                <w:sz w:val="20"/>
              </w:rPr>
              <w:t>7.163</w:t>
            </w:r>
          </w:p>
        </w:tc>
      </w:tr>
      <w:tr w:rsidR="00A04602" w:rsidRPr="00A04602" w14:paraId="52D15F39" w14:textId="77777777" w:rsidTr="00B85CC8">
        <w:trPr>
          <w:cantSplit/>
          <w:jc w:val="center"/>
        </w:trPr>
        <w:tc>
          <w:tcPr>
            <w:tcW w:w="2268" w:type="dxa"/>
          </w:tcPr>
          <w:p w14:paraId="2BF4ECD1" w14:textId="0FA45839" w:rsidR="00BD291C" w:rsidRPr="00A04602" w:rsidRDefault="00BD291C" w:rsidP="00BD291C">
            <w:pPr>
              <w:ind w:firstLine="176"/>
              <w:rPr>
                <w:sz w:val="20"/>
              </w:rPr>
            </w:pPr>
          </w:p>
        </w:tc>
        <w:tc>
          <w:tcPr>
            <w:tcW w:w="1276" w:type="dxa"/>
          </w:tcPr>
          <w:p w14:paraId="6E2DDABA" w14:textId="669FA253" w:rsidR="00BD291C" w:rsidRPr="00A04602" w:rsidRDefault="00BD291C" w:rsidP="00BD291C">
            <w:pPr>
              <w:jc w:val="center"/>
              <w:rPr>
                <w:sz w:val="20"/>
              </w:rPr>
            </w:pPr>
            <w:r w:rsidRPr="00A04602">
              <w:rPr>
                <w:sz w:val="20"/>
              </w:rPr>
              <w:t>2</w:t>
            </w:r>
          </w:p>
        </w:tc>
        <w:tc>
          <w:tcPr>
            <w:tcW w:w="1559" w:type="dxa"/>
          </w:tcPr>
          <w:p w14:paraId="702CF260" w14:textId="15233F45" w:rsidR="00BD291C" w:rsidRPr="00A04602" w:rsidRDefault="00BD291C" w:rsidP="00BD291C">
            <w:pPr>
              <w:jc w:val="center"/>
              <w:rPr>
                <w:sz w:val="20"/>
              </w:rPr>
            </w:pPr>
            <w:r w:rsidRPr="00A04602">
              <w:rPr>
                <w:sz w:val="20"/>
              </w:rPr>
              <w:t>8.099</w:t>
            </w:r>
          </w:p>
        </w:tc>
        <w:tc>
          <w:tcPr>
            <w:tcW w:w="1418" w:type="dxa"/>
          </w:tcPr>
          <w:p w14:paraId="075B40CB" w14:textId="77777777" w:rsidR="00BD291C" w:rsidRPr="00A04602" w:rsidRDefault="00BD291C" w:rsidP="00BD291C">
            <w:pPr>
              <w:jc w:val="center"/>
              <w:rPr>
                <w:sz w:val="20"/>
              </w:rPr>
            </w:pPr>
          </w:p>
        </w:tc>
      </w:tr>
      <w:tr w:rsidR="00A04602" w:rsidRPr="00A04602" w14:paraId="7CDCF8C5" w14:textId="77777777" w:rsidTr="00B85CC8">
        <w:trPr>
          <w:cantSplit/>
          <w:trHeight w:val="237"/>
          <w:jc w:val="center"/>
        </w:trPr>
        <w:tc>
          <w:tcPr>
            <w:tcW w:w="2268" w:type="dxa"/>
          </w:tcPr>
          <w:p w14:paraId="453EDF61" w14:textId="2ED930A4" w:rsidR="00BD291C" w:rsidRPr="00A04602" w:rsidRDefault="00BD291C" w:rsidP="00BD291C">
            <w:pPr>
              <w:ind w:firstLine="176"/>
              <w:rPr>
                <w:sz w:val="20"/>
              </w:rPr>
            </w:pPr>
          </w:p>
        </w:tc>
        <w:tc>
          <w:tcPr>
            <w:tcW w:w="1276" w:type="dxa"/>
          </w:tcPr>
          <w:p w14:paraId="180C65A1" w14:textId="7C9EE580" w:rsidR="00BD291C" w:rsidRPr="00A04602" w:rsidRDefault="00BD291C" w:rsidP="00BD291C">
            <w:pPr>
              <w:jc w:val="center"/>
              <w:rPr>
                <w:sz w:val="20"/>
              </w:rPr>
            </w:pPr>
            <w:r w:rsidRPr="00A04602">
              <w:rPr>
                <w:sz w:val="20"/>
              </w:rPr>
              <w:t>3</w:t>
            </w:r>
          </w:p>
        </w:tc>
        <w:tc>
          <w:tcPr>
            <w:tcW w:w="1559" w:type="dxa"/>
          </w:tcPr>
          <w:p w14:paraId="2EA39FB7" w14:textId="76D7695D" w:rsidR="00BD291C" w:rsidRPr="00A04602" w:rsidRDefault="00BD291C" w:rsidP="00BD291C">
            <w:pPr>
              <w:jc w:val="center"/>
              <w:rPr>
                <w:sz w:val="20"/>
              </w:rPr>
            </w:pPr>
            <w:r w:rsidRPr="00A04602">
              <w:rPr>
                <w:sz w:val="20"/>
              </w:rPr>
              <w:t>6.393</w:t>
            </w:r>
          </w:p>
        </w:tc>
        <w:tc>
          <w:tcPr>
            <w:tcW w:w="1418" w:type="dxa"/>
          </w:tcPr>
          <w:p w14:paraId="5632FB3B" w14:textId="77777777" w:rsidR="00BD291C" w:rsidRPr="00A04602" w:rsidRDefault="00BD291C" w:rsidP="00BD291C">
            <w:pPr>
              <w:jc w:val="center"/>
              <w:rPr>
                <w:sz w:val="20"/>
              </w:rPr>
            </w:pPr>
          </w:p>
        </w:tc>
      </w:tr>
      <w:tr w:rsidR="00A04602" w:rsidRPr="00A04602" w14:paraId="5E0AC46B" w14:textId="77777777" w:rsidTr="00B85CC8">
        <w:trPr>
          <w:cantSplit/>
          <w:trHeight w:val="237"/>
          <w:jc w:val="center"/>
        </w:trPr>
        <w:tc>
          <w:tcPr>
            <w:tcW w:w="2268" w:type="dxa"/>
          </w:tcPr>
          <w:p w14:paraId="4440A4D0" w14:textId="2A897E5C" w:rsidR="00BD291C" w:rsidRPr="00A04602" w:rsidRDefault="00BD291C" w:rsidP="00BD291C">
            <w:pPr>
              <w:ind w:firstLine="176"/>
              <w:rPr>
                <w:sz w:val="20"/>
              </w:rPr>
            </w:pPr>
            <w:r w:rsidRPr="00A04602">
              <w:rPr>
                <w:sz w:val="20"/>
              </w:rPr>
              <w:t>20%</w:t>
            </w:r>
          </w:p>
        </w:tc>
        <w:tc>
          <w:tcPr>
            <w:tcW w:w="1276" w:type="dxa"/>
          </w:tcPr>
          <w:p w14:paraId="7EFF9427" w14:textId="4F10221E" w:rsidR="00BD291C" w:rsidRPr="00A04602" w:rsidRDefault="00BD291C" w:rsidP="00BD291C">
            <w:pPr>
              <w:jc w:val="center"/>
              <w:rPr>
                <w:sz w:val="20"/>
              </w:rPr>
            </w:pPr>
            <w:r w:rsidRPr="00A04602">
              <w:rPr>
                <w:sz w:val="20"/>
              </w:rPr>
              <w:t>1</w:t>
            </w:r>
          </w:p>
        </w:tc>
        <w:tc>
          <w:tcPr>
            <w:tcW w:w="1559" w:type="dxa"/>
          </w:tcPr>
          <w:p w14:paraId="2DE39F25" w14:textId="611F2DBD" w:rsidR="00BD291C" w:rsidRPr="00A04602" w:rsidRDefault="00BD291C" w:rsidP="00BD291C">
            <w:pPr>
              <w:jc w:val="center"/>
              <w:rPr>
                <w:sz w:val="20"/>
              </w:rPr>
            </w:pPr>
            <w:r w:rsidRPr="00A04602">
              <w:rPr>
                <w:sz w:val="20"/>
              </w:rPr>
              <w:t>10.737</w:t>
            </w:r>
          </w:p>
        </w:tc>
        <w:tc>
          <w:tcPr>
            <w:tcW w:w="1418" w:type="dxa"/>
          </w:tcPr>
          <w:p w14:paraId="105D1567" w14:textId="73975463" w:rsidR="00BD291C" w:rsidRPr="00A04602" w:rsidRDefault="00BD291C" w:rsidP="00BD291C">
            <w:pPr>
              <w:jc w:val="center"/>
              <w:rPr>
                <w:sz w:val="20"/>
              </w:rPr>
            </w:pPr>
            <w:r w:rsidRPr="00A04602">
              <w:rPr>
                <w:sz w:val="20"/>
              </w:rPr>
              <w:t>9.975</w:t>
            </w:r>
          </w:p>
        </w:tc>
      </w:tr>
      <w:tr w:rsidR="00A04602" w:rsidRPr="00A04602" w14:paraId="1AA1505B" w14:textId="77777777" w:rsidTr="00B85CC8">
        <w:trPr>
          <w:cantSplit/>
          <w:trHeight w:val="237"/>
          <w:jc w:val="center"/>
        </w:trPr>
        <w:tc>
          <w:tcPr>
            <w:tcW w:w="2268" w:type="dxa"/>
          </w:tcPr>
          <w:p w14:paraId="5E1E18F5" w14:textId="5D2BC451" w:rsidR="00BD291C" w:rsidRPr="00A04602" w:rsidRDefault="00BD291C" w:rsidP="00BD291C">
            <w:pPr>
              <w:ind w:firstLine="176"/>
              <w:rPr>
                <w:sz w:val="20"/>
              </w:rPr>
            </w:pPr>
          </w:p>
        </w:tc>
        <w:tc>
          <w:tcPr>
            <w:tcW w:w="1276" w:type="dxa"/>
          </w:tcPr>
          <w:p w14:paraId="43B051E9" w14:textId="22EECEA1" w:rsidR="00BD291C" w:rsidRPr="00A04602" w:rsidRDefault="00BD291C" w:rsidP="00BD291C">
            <w:pPr>
              <w:jc w:val="center"/>
              <w:rPr>
                <w:sz w:val="20"/>
              </w:rPr>
            </w:pPr>
            <w:r w:rsidRPr="00A04602">
              <w:rPr>
                <w:sz w:val="20"/>
              </w:rPr>
              <w:t>2</w:t>
            </w:r>
          </w:p>
        </w:tc>
        <w:tc>
          <w:tcPr>
            <w:tcW w:w="1559" w:type="dxa"/>
          </w:tcPr>
          <w:p w14:paraId="5E43287E" w14:textId="3E79C0F8" w:rsidR="00BD291C" w:rsidRPr="00A04602" w:rsidRDefault="00BD291C" w:rsidP="00BD291C">
            <w:pPr>
              <w:jc w:val="center"/>
              <w:rPr>
                <w:sz w:val="20"/>
              </w:rPr>
            </w:pPr>
            <w:r w:rsidRPr="00A04602">
              <w:rPr>
                <w:sz w:val="20"/>
              </w:rPr>
              <w:t>8.481</w:t>
            </w:r>
          </w:p>
        </w:tc>
        <w:tc>
          <w:tcPr>
            <w:tcW w:w="1418" w:type="dxa"/>
          </w:tcPr>
          <w:p w14:paraId="5175433D" w14:textId="77777777" w:rsidR="00BD291C" w:rsidRPr="00A04602" w:rsidRDefault="00BD291C" w:rsidP="00BD291C">
            <w:pPr>
              <w:jc w:val="center"/>
              <w:rPr>
                <w:sz w:val="20"/>
              </w:rPr>
            </w:pPr>
          </w:p>
        </w:tc>
      </w:tr>
      <w:tr w:rsidR="00A04602" w:rsidRPr="00A04602" w14:paraId="3C5F71CE" w14:textId="77777777" w:rsidTr="00B85CC8">
        <w:trPr>
          <w:cantSplit/>
          <w:trHeight w:val="237"/>
          <w:jc w:val="center"/>
        </w:trPr>
        <w:tc>
          <w:tcPr>
            <w:tcW w:w="2268" w:type="dxa"/>
          </w:tcPr>
          <w:p w14:paraId="39947AB1" w14:textId="73172EDD" w:rsidR="00BD291C" w:rsidRPr="00A04602" w:rsidRDefault="00BD291C" w:rsidP="00BD291C">
            <w:pPr>
              <w:ind w:firstLine="176"/>
              <w:rPr>
                <w:sz w:val="20"/>
              </w:rPr>
            </w:pPr>
          </w:p>
        </w:tc>
        <w:tc>
          <w:tcPr>
            <w:tcW w:w="1276" w:type="dxa"/>
          </w:tcPr>
          <w:p w14:paraId="1033A4A8" w14:textId="1690573E" w:rsidR="00BD291C" w:rsidRPr="00A04602" w:rsidRDefault="00BD291C" w:rsidP="00BD291C">
            <w:pPr>
              <w:jc w:val="center"/>
              <w:rPr>
                <w:sz w:val="20"/>
              </w:rPr>
            </w:pPr>
            <w:r w:rsidRPr="00A04602">
              <w:rPr>
                <w:sz w:val="20"/>
              </w:rPr>
              <w:t>3</w:t>
            </w:r>
          </w:p>
        </w:tc>
        <w:tc>
          <w:tcPr>
            <w:tcW w:w="1559" w:type="dxa"/>
          </w:tcPr>
          <w:p w14:paraId="28407808" w14:textId="3A6FB3AD" w:rsidR="00BD291C" w:rsidRPr="00A04602" w:rsidRDefault="00BD291C" w:rsidP="00BD291C">
            <w:pPr>
              <w:jc w:val="center"/>
              <w:rPr>
                <w:sz w:val="20"/>
              </w:rPr>
            </w:pPr>
            <w:r w:rsidRPr="00A04602">
              <w:rPr>
                <w:sz w:val="20"/>
              </w:rPr>
              <w:t>10.707</w:t>
            </w:r>
          </w:p>
        </w:tc>
        <w:tc>
          <w:tcPr>
            <w:tcW w:w="1418" w:type="dxa"/>
          </w:tcPr>
          <w:p w14:paraId="4C498AD2" w14:textId="77777777" w:rsidR="00BD291C" w:rsidRPr="00A04602" w:rsidRDefault="00BD291C" w:rsidP="00BD291C">
            <w:pPr>
              <w:jc w:val="center"/>
              <w:rPr>
                <w:sz w:val="20"/>
              </w:rPr>
            </w:pPr>
          </w:p>
        </w:tc>
      </w:tr>
      <w:tr w:rsidR="00A04602" w:rsidRPr="00A04602" w14:paraId="660E9974" w14:textId="77777777" w:rsidTr="00B85CC8">
        <w:trPr>
          <w:cantSplit/>
          <w:trHeight w:val="237"/>
          <w:jc w:val="center"/>
        </w:trPr>
        <w:tc>
          <w:tcPr>
            <w:tcW w:w="2268" w:type="dxa"/>
          </w:tcPr>
          <w:p w14:paraId="349DCBAC" w14:textId="06A29FF9" w:rsidR="00BD291C" w:rsidRPr="00A04602" w:rsidRDefault="00BD291C" w:rsidP="00BD291C">
            <w:pPr>
              <w:ind w:firstLine="176"/>
              <w:rPr>
                <w:sz w:val="20"/>
              </w:rPr>
            </w:pPr>
            <w:r w:rsidRPr="00A04602">
              <w:rPr>
                <w:sz w:val="20"/>
              </w:rPr>
              <w:t>25%</w:t>
            </w:r>
          </w:p>
        </w:tc>
        <w:tc>
          <w:tcPr>
            <w:tcW w:w="1276" w:type="dxa"/>
          </w:tcPr>
          <w:p w14:paraId="249B452D" w14:textId="4CE5A742" w:rsidR="00BD291C" w:rsidRPr="00A04602" w:rsidRDefault="00BD291C" w:rsidP="00BD291C">
            <w:pPr>
              <w:jc w:val="center"/>
              <w:rPr>
                <w:sz w:val="20"/>
              </w:rPr>
            </w:pPr>
            <w:r w:rsidRPr="00A04602">
              <w:rPr>
                <w:sz w:val="20"/>
              </w:rPr>
              <w:t>1</w:t>
            </w:r>
          </w:p>
        </w:tc>
        <w:tc>
          <w:tcPr>
            <w:tcW w:w="1559" w:type="dxa"/>
          </w:tcPr>
          <w:p w14:paraId="73B991F5" w14:textId="577CB295" w:rsidR="00BD291C" w:rsidRPr="00A04602" w:rsidRDefault="00BD291C" w:rsidP="00BD291C">
            <w:pPr>
              <w:jc w:val="center"/>
              <w:rPr>
                <w:sz w:val="20"/>
              </w:rPr>
            </w:pPr>
            <w:r w:rsidRPr="00A04602">
              <w:rPr>
                <w:sz w:val="20"/>
              </w:rPr>
              <w:t>8.929</w:t>
            </w:r>
          </w:p>
        </w:tc>
        <w:tc>
          <w:tcPr>
            <w:tcW w:w="1418" w:type="dxa"/>
          </w:tcPr>
          <w:p w14:paraId="31215034" w14:textId="3CC2A4BC" w:rsidR="00BD291C" w:rsidRPr="00A04602" w:rsidRDefault="00BD291C" w:rsidP="00BD291C">
            <w:pPr>
              <w:jc w:val="center"/>
              <w:rPr>
                <w:sz w:val="20"/>
              </w:rPr>
            </w:pPr>
            <w:r w:rsidRPr="00A04602">
              <w:rPr>
                <w:sz w:val="20"/>
              </w:rPr>
              <w:t>9.343</w:t>
            </w:r>
          </w:p>
        </w:tc>
      </w:tr>
      <w:tr w:rsidR="00A04602" w:rsidRPr="00A04602" w14:paraId="0665782F" w14:textId="77777777" w:rsidTr="00B85CC8">
        <w:trPr>
          <w:cantSplit/>
          <w:trHeight w:val="237"/>
          <w:jc w:val="center"/>
        </w:trPr>
        <w:tc>
          <w:tcPr>
            <w:tcW w:w="2268" w:type="dxa"/>
          </w:tcPr>
          <w:p w14:paraId="5921EAAE" w14:textId="5B6DD383" w:rsidR="00BD291C" w:rsidRPr="00A04602" w:rsidRDefault="00BD291C" w:rsidP="00BD291C">
            <w:pPr>
              <w:ind w:firstLine="176"/>
              <w:rPr>
                <w:sz w:val="20"/>
              </w:rPr>
            </w:pPr>
          </w:p>
        </w:tc>
        <w:tc>
          <w:tcPr>
            <w:tcW w:w="1276" w:type="dxa"/>
          </w:tcPr>
          <w:p w14:paraId="0534F280" w14:textId="1D57DBE8" w:rsidR="00BD291C" w:rsidRPr="00A04602" w:rsidRDefault="00BD291C" w:rsidP="00BD291C">
            <w:pPr>
              <w:jc w:val="center"/>
              <w:rPr>
                <w:sz w:val="20"/>
              </w:rPr>
            </w:pPr>
            <w:r w:rsidRPr="00A04602">
              <w:rPr>
                <w:sz w:val="20"/>
              </w:rPr>
              <w:t>2</w:t>
            </w:r>
          </w:p>
        </w:tc>
        <w:tc>
          <w:tcPr>
            <w:tcW w:w="1559" w:type="dxa"/>
          </w:tcPr>
          <w:p w14:paraId="5B47D172" w14:textId="4E9C1F8F" w:rsidR="00BD291C" w:rsidRPr="00A04602" w:rsidRDefault="00BD291C" w:rsidP="00BD291C">
            <w:pPr>
              <w:jc w:val="center"/>
              <w:rPr>
                <w:sz w:val="20"/>
              </w:rPr>
            </w:pPr>
            <w:r w:rsidRPr="00A04602">
              <w:rPr>
                <w:sz w:val="20"/>
              </w:rPr>
              <w:t>9.159</w:t>
            </w:r>
          </w:p>
        </w:tc>
        <w:tc>
          <w:tcPr>
            <w:tcW w:w="1418" w:type="dxa"/>
          </w:tcPr>
          <w:p w14:paraId="6D3ADE0D" w14:textId="77777777" w:rsidR="00BD291C" w:rsidRPr="00A04602" w:rsidRDefault="00BD291C" w:rsidP="00BD291C">
            <w:pPr>
              <w:jc w:val="center"/>
              <w:rPr>
                <w:sz w:val="20"/>
              </w:rPr>
            </w:pPr>
          </w:p>
        </w:tc>
      </w:tr>
      <w:tr w:rsidR="00BD291C" w:rsidRPr="00A04602" w14:paraId="570CE0D2" w14:textId="77777777" w:rsidTr="00B85CC8">
        <w:trPr>
          <w:cantSplit/>
          <w:trHeight w:val="237"/>
          <w:jc w:val="center"/>
        </w:trPr>
        <w:tc>
          <w:tcPr>
            <w:tcW w:w="2268" w:type="dxa"/>
          </w:tcPr>
          <w:p w14:paraId="7DC0666E" w14:textId="1F5832EA" w:rsidR="00BD291C" w:rsidRPr="00A04602" w:rsidRDefault="00BD291C" w:rsidP="00BD291C">
            <w:pPr>
              <w:ind w:firstLine="176"/>
              <w:rPr>
                <w:sz w:val="20"/>
              </w:rPr>
            </w:pPr>
          </w:p>
        </w:tc>
        <w:tc>
          <w:tcPr>
            <w:tcW w:w="1276" w:type="dxa"/>
          </w:tcPr>
          <w:p w14:paraId="5926957A" w14:textId="291BFF01" w:rsidR="00BD291C" w:rsidRPr="00A04602" w:rsidRDefault="00BD291C" w:rsidP="00BD291C">
            <w:pPr>
              <w:jc w:val="center"/>
              <w:rPr>
                <w:sz w:val="20"/>
              </w:rPr>
            </w:pPr>
            <w:r w:rsidRPr="00A04602">
              <w:rPr>
                <w:sz w:val="20"/>
              </w:rPr>
              <w:t>3</w:t>
            </w:r>
          </w:p>
        </w:tc>
        <w:tc>
          <w:tcPr>
            <w:tcW w:w="1559" w:type="dxa"/>
          </w:tcPr>
          <w:p w14:paraId="38414B8D" w14:textId="3212A082" w:rsidR="00BD291C" w:rsidRPr="00A04602" w:rsidRDefault="00BD291C" w:rsidP="00BD291C">
            <w:pPr>
              <w:jc w:val="center"/>
              <w:rPr>
                <w:sz w:val="20"/>
              </w:rPr>
            </w:pPr>
            <w:r w:rsidRPr="00A04602">
              <w:rPr>
                <w:sz w:val="20"/>
              </w:rPr>
              <w:t>9.940</w:t>
            </w:r>
          </w:p>
        </w:tc>
        <w:tc>
          <w:tcPr>
            <w:tcW w:w="1418" w:type="dxa"/>
          </w:tcPr>
          <w:p w14:paraId="3BFC3F15" w14:textId="77777777" w:rsidR="00BD291C" w:rsidRPr="00A04602" w:rsidRDefault="00BD291C" w:rsidP="00BD291C">
            <w:pPr>
              <w:jc w:val="center"/>
              <w:rPr>
                <w:sz w:val="20"/>
              </w:rPr>
            </w:pPr>
          </w:p>
        </w:tc>
      </w:tr>
    </w:tbl>
    <w:p w14:paraId="13831515" w14:textId="58FA0670" w:rsidR="00BD291C" w:rsidRPr="00A04602" w:rsidRDefault="00BD291C" w:rsidP="002A353F">
      <w:pPr>
        <w:pStyle w:val="Paragraph"/>
      </w:pPr>
    </w:p>
    <w:p w14:paraId="4AFAB6B1" w14:textId="77777777" w:rsidR="00BC2618" w:rsidRPr="00A04602" w:rsidRDefault="00BC2618" w:rsidP="00BC2618">
      <w:pPr>
        <w:pStyle w:val="Paragraph"/>
      </w:pPr>
      <w:r w:rsidRPr="00A04602">
        <w:lastRenderedPageBreak/>
        <w:t xml:space="preserve">Table 2 shows the corresponding data for specimens treated with 5% NaOH solution. A similar trend is observed, where the 20% fiber content yields the highest average tensile load at 9.97 </w:t>
      </w:r>
      <w:proofErr w:type="spellStart"/>
      <w:r w:rsidRPr="00A04602">
        <w:t>kN</w:t>
      </w:r>
      <w:proofErr w:type="spellEnd"/>
      <w:r w:rsidRPr="00A04602">
        <w:t xml:space="preserve">, while the lowest is found at 15% with 7.16 </w:t>
      </w:r>
      <w:proofErr w:type="spellStart"/>
      <w:r w:rsidRPr="00A04602">
        <w:t>kN.</w:t>
      </w:r>
      <w:proofErr w:type="spellEnd"/>
    </w:p>
    <w:p w14:paraId="1365EFDD" w14:textId="77777777" w:rsidR="00BD291C" w:rsidRPr="00A04602" w:rsidRDefault="00BD291C" w:rsidP="00BD291C">
      <w:pPr>
        <w:pStyle w:val="Heading2"/>
      </w:pPr>
      <w:r w:rsidRPr="00A04602">
        <w:t>Tensile Strength Analysis</w:t>
      </w:r>
    </w:p>
    <w:p w14:paraId="1A24F88D" w14:textId="420D607F" w:rsidR="00BD291C" w:rsidRPr="00A04602" w:rsidRDefault="00BD291C" w:rsidP="00BD291C">
      <w:pPr>
        <w:pStyle w:val="Paragraph"/>
      </w:pPr>
      <w:r w:rsidRPr="00A04602">
        <w:t>The tensile strength was calculated by dividing the maximum tensile load by the cross-sectional area of the specimen. Table 3 displays the tensile strength values (in MPa) for the untreated specimens. The highest tensile strength was recorded at 20% fiber content, reaching 157.63 MPa, while the lowest was at 25% with 109.6 MPa. The trend indicates an increase in strength from 15% to 20%, followed by a decrease at 25%.</w:t>
      </w:r>
    </w:p>
    <w:p w14:paraId="163BC547" w14:textId="0E0BDFCE" w:rsidR="00BD291C" w:rsidRPr="00A04602" w:rsidRDefault="00BD291C" w:rsidP="00BD291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268"/>
        <w:gridCol w:w="1276"/>
        <w:gridCol w:w="1559"/>
        <w:gridCol w:w="1418"/>
      </w:tblGrid>
      <w:tr w:rsidR="00A04602" w:rsidRPr="00A04602" w14:paraId="3A8ACD41" w14:textId="77777777" w:rsidTr="00B85CC8">
        <w:trPr>
          <w:cantSplit/>
          <w:trHeight w:val="322"/>
          <w:jc w:val="center"/>
        </w:trPr>
        <w:tc>
          <w:tcPr>
            <w:tcW w:w="6521" w:type="dxa"/>
            <w:gridSpan w:val="4"/>
            <w:tcBorders>
              <w:bottom w:val="nil"/>
            </w:tcBorders>
          </w:tcPr>
          <w:p w14:paraId="4358A3A5" w14:textId="75FFA7F1" w:rsidR="00BD291C" w:rsidRPr="00A04602" w:rsidRDefault="00BD291C" w:rsidP="00B85CC8">
            <w:pPr>
              <w:pStyle w:val="TableCaption"/>
              <w:rPr>
                <w:b/>
                <w:bCs/>
              </w:rPr>
            </w:pPr>
            <w:r w:rsidRPr="00A04602">
              <w:rPr>
                <w:b/>
                <w:bCs/>
              </w:rPr>
              <w:t>TABLE 3.</w:t>
            </w:r>
            <w:r w:rsidRPr="00A04602">
              <w:t xml:space="preserve"> Tensile strength of untreated specimens.</w:t>
            </w:r>
          </w:p>
        </w:tc>
      </w:tr>
      <w:tr w:rsidR="00A04602" w:rsidRPr="00A04602" w14:paraId="4A7003DB" w14:textId="77777777" w:rsidTr="00B85CC8">
        <w:trPr>
          <w:cantSplit/>
          <w:trHeight w:val="272"/>
          <w:jc w:val="center"/>
        </w:trPr>
        <w:tc>
          <w:tcPr>
            <w:tcW w:w="2268" w:type="dxa"/>
            <w:tcBorders>
              <w:top w:val="single" w:sz="4" w:space="0" w:color="auto"/>
              <w:bottom w:val="single" w:sz="4" w:space="0" w:color="auto"/>
            </w:tcBorders>
          </w:tcPr>
          <w:p w14:paraId="79F1080F" w14:textId="4E4430EA" w:rsidR="00BD291C" w:rsidRPr="00A04602" w:rsidRDefault="00BD291C" w:rsidP="00BD291C">
            <w:pPr>
              <w:ind w:firstLine="176"/>
              <w:rPr>
                <w:b/>
                <w:bCs/>
                <w:sz w:val="18"/>
                <w:szCs w:val="18"/>
              </w:rPr>
            </w:pPr>
            <w:r w:rsidRPr="00A04602">
              <w:rPr>
                <w:b/>
                <w:bCs/>
                <w:sz w:val="18"/>
                <w:szCs w:val="18"/>
              </w:rPr>
              <w:t>Volume Fraction</w:t>
            </w:r>
          </w:p>
        </w:tc>
        <w:tc>
          <w:tcPr>
            <w:tcW w:w="1276" w:type="dxa"/>
            <w:tcBorders>
              <w:top w:val="single" w:sz="4" w:space="0" w:color="auto"/>
              <w:bottom w:val="single" w:sz="4" w:space="0" w:color="auto"/>
            </w:tcBorders>
          </w:tcPr>
          <w:p w14:paraId="2ECF124C" w14:textId="20847E52" w:rsidR="00BD291C" w:rsidRPr="00A04602" w:rsidRDefault="00BD291C" w:rsidP="00BD291C">
            <w:pPr>
              <w:jc w:val="center"/>
              <w:rPr>
                <w:b/>
                <w:bCs/>
                <w:sz w:val="18"/>
                <w:szCs w:val="18"/>
              </w:rPr>
            </w:pPr>
            <w:r w:rsidRPr="00A04602">
              <w:rPr>
                <w:b/>
                <w:bCs/>
                <w:sz w:val="18"/>
                <w:szCs w:val="18"/>
              </w:rPr>
              <w:t>Specimen</w:t>
            </w:r>
          </w:p>
        </w:tc>
        <w:tc>
          <w:tcPr>
            <w:tcW w:w="1559" w:type="dxa"/>
            <w:tcBorders>
              <w:top w:val="single" w:sz="4" w:space="0" w:color="auto"/>
              <w:bottom w:val="single" w:sz="4" w:space="0" w:color="auto"/>
            </w:tcBorders>
          </w:tcPr>
          <w:p w14:paraId="58FDC859" w14:textId="07BF6B99" w:rsidR="00BD291C" w:rsidRPr="00A04602" w:rsidRDefault="00BD291C" w:rsidP="00BD291C">
            <w:pPr>
              <w:jc w:val="center"/>
              <w:rPr>
                <w:b/>
                <w:bCs/>
                <w:sz w:val="18"/>
                <w:szCs w:val="18"/>
              </w:rPr>
            </w:pPr>
            <w:r w:rsidRPr="00A04602">
              <w:rPr>
                <w:b/>
                <w:bCs/>
                <w:sz w:val="18"/>
                <w:szCs w:val="18"/>
              </w:rPr>
              <w:t>Tensile Strength (MPa)</w:t>
            </w:r>
          </w:p>
        </w:tc>
        <w:tc>
          <w:tcPr>
            <w:tcW w:w="1418" w:type="dxa"/>
            <w:tcBorders>
              <w:top w:val="single" w:sz="4" w:space="0" w:color="auto"/>
              <w:bottom w:val="single" w:sz="4" w:space="0" w:color="auto"/>
            </w:tcBorders>
          </w:tcPr>
          <w:p w14:paraId="1AFBD6E6" w14:textId="7CF713B4" w:rsidR="00BD291C" w:rsidRPr="00A04602" w:rsidRDefault="00BD291C" w:rsidP="00BD291C">
            <w:pPr>
              <w:jc w:val="center"/>
              <w:rPr>
                <w:b/>
                <w:bCs/>
                <w:sz w:val="18"/>
                <w:szCs w:val="18"/>
              </w:rPr>
            </w:pPr>
            <w:r w:rsidRPr="00A04602">
              <w:rPr>
                <w:b/>
                <w:bCs/>
                <w:sz w:val="18"/>
                <w:szCs w:val="18"/>
              </w:rPr>
              <w:t>Average (MPa)</w:t>
            </w:r>
          </w:p>
        </w:tc>
      </w:tr>
      <w:tr w:rsidR="00A04602" w:rsidRPr="00A04602" w14:paraId="208A21EB" w14:textId="77777777" w:rsidTr="00B85CC8">
        <w:trPr>
          <w:cantSplit/>
          <w:jc w:val="center"/>
        </w:trPr>
        <w:tc>
          <w:tcPr>
            <w:tcW w:w="2268" w:type="dxa"/>
            <w:tcBorders>
              <w:top w:val="nil"/>
            </w:tcBorders>
          </w:tcPr>
          <w:p w14:paraId="4650BB48" w14:textId="1C6D2FEA" w:rsidR="00BD291C" w:rsidRPr="00A04602" w:rsidRDefault="00BD291C" w:rsidP="00BD291C">
            <w:pPr>
              <w:ind w:firstLine="176"/>
              <w:rPr>
                <w:sz w:val="20"/>
              </w:rPr>
            </w:pPr>
            <w:r w:rsidRPr="00A04602">
              <w:rPr>
                <w:sz w:val="20"/>
              </w:rPr>
              <w:t>15%</w:t>
            </w:r>
          </w:p>
        </w:tc>
        <w:tc>
          <w:tcPr>
            <w:tcW w:w="1276" w:type="dxa"/>
            <w:tcBorders>
              <w:top w:val="nil"/>
            </w:tcBorders>
          </w:tcPr>
          <w:p w14:paraId="222D8104" w14:textId="14BBB6A8" w:rsidR="00BD291C" w:rsidRPr="00A04602" w:rsidRDefault="00BD291C" w:rsidP="00BD291C">
            <w:pPr>
              <w:jc w:val="center"/>
              <w:rPr>
                <w:sz w:val="20"/>
              </w:rPr>
            </w:pPr>
            <w:r w:rsidRPr="00A04602">
              <w:rPr>
                <w:sz w:val="20"/>
              </w:rPr>
              <w:t>1</w:t>
            </w:r>
          </w:p>
        </w:tc>
        <w:tc>
          <w:tcPr>
            <w:tcW w:w="1559" w:type="dxa"/>
            <w:tcBorders>
              <w:top w:val="nil"/>
            </w:tcBorders>
          </w:tcPr>
          <w:p w14:paraId="46BB3159" w14:textId="3F21A48B" w:rsidR="00BD291C" w:rsidRPr="00A04602" w:rsidRDefault="00BD291C" w:rsidP="00BD291C">
            <w:pPr>
              <w:jc w:val="center"/>
              <w:rPr>
                <w:sz w:val="20"/>
              </w:rPr>
            </w:pPr>
            <w:r w:rsidRPr="00A04602">
              <w:rPr>
                <w:sz w:val="20"/>
              </w:rPr>
              <w:t>111.3</w:t>
            </w:r>
          </w:p>
        </w:tc>
        <w:tc>
          <w:tcPr>
            <w:tcW w:w="1418" w:type="dxa"/>
            <w:tcBorders>
              <w:top w:val="nil"/>
            </w:tcBorders>
          </w:tcPr>
          <w:p w14:paraId="1660F455" w14:textId="3A069908" w:rsidR="00BD291C" w:rsidRPr="00A04602" w:rsidRDefault="00BD291C" w:rsidP="00BD291C">
            <w:pPr>
              <w:jc w:val="center"/>
              <w:rPr>
                <w:sz w:val="20"/>
              </w:rPr>
            </w:pPr>
            <w:r w:rsidRPr="00A04602">
              <w:rPr>
                <w:sz w:val="20"/>
              </w:rPr>
              <w:t>135.7</w:t>
            </w:r>
          </w:p>
        </w:tc>
      </w:tr>
      <w:tr w:rsidR="00A04602" w:rsidRPr="00A04602" w14:paraId="61D7C319" w14:textId="77777777" w:rsidTr="00B85CC8">
        <w:trPr>
          <w:cantSplit/>
          <w:jc w:val="center"/>
        </w:trPr>
        <w:tc>
          <w:tcPr>
            <w:tcW w:w="2268" w:type="dxa"/>
          </w:tcPr>
          <w:p w14:paraId="6E440152" w14:textId="4D1FAC80" w:rsidR="00BD291C" w:rsidRPr="00A04602" w:rsidRDefault="00BD291C" w:rsidP="00BD291C">
            <w:pPr>
              <w:ind w:firstLine="176"/>
              <w:rPr>
                <w:sz w:val="20"/>
              </w:rPr>
            </w:pPr>
          </w:p>
        </w:tc>
        <w:tc>
          <w:tcPr>
            <w:tcW w:w="1276" w:type="dxa"/>
          </w:tcPr>
          <w:p w14:paraId="41F39589" w14:textId="2DFFBDE8" w:rsidR="00BD291C" w:rsidRPr="00A04602" w:rsidRDefault="00BD291C" w:rsidP="00BD291C">
            <w:pPr>
              <w:jc w:val="center"/>
              <w:rPr>
                <w:sz w:val="20"/>
              </w:rPr>
            </w:pPr>
            <w:r w:rsidRPr="00A04602">
              <w:rPr>
                <w:sz w:val="20"/>
              </w:rPr>
              <w:t>2</w:t>
            </w:r>
          </w:p>
        </w:tc>
        <w:tc>
          <w:tcPr>
            <w:tcW w:w="1559" w:type="dxa"/>
          </w:tcPr>
          <w:p w14:paraId="38BC6E3B" w14:textId="472538CF" w:rsidR="00BD291C" w:rsidRPr="00A04602" w:rsidRDefault="00BD291C" w:rsidP="00BD291C">
            <w:pPr>
              <w:jc w:val="center"/>
              <w:rPr>
                <w:sz w:val="20"/>
              </w:rPr>
            </w:pPr>
            <w:r w:rsidRPr="00A04602">
              <w:rPr>
                <w:sz w:val="20"/>
              </w:rPr>
              <w:t>161.4</w:t>
            </w:r>
          </w:p>
        </w:tc>
        <w:tc>
          <w:tcPr>
            <w:tcW w:w="1418" w:type="dxa"/>
          </w:tcPr>
          <w:p w14:paraId="2FDD8F86" w14:textId="77777777" w:rsidR="00BD291C" w:rsidRPr="00A04602" w:rsidRDefault="00BD291C" w:rsidP="00BD291C">
            <w:pPr>
              <w:jc w:val="center"/>
              <w:rPr>
                <w:sz w:val="20"/>
              </w:rPr>
            </w:pPr>
          </w:p>
        </w:tc>
      </w:tr>
      <w:tr w:rsidR="00A04602" w:rsidRPr="00A04602" w14:paraId="370D5895" w14:textId="77777777" w:rsidTr="00B85CC8">
        <w:trPr>
          <w:cantSplit/>
          <w:trHeight w:val="237"/>
          <w:jc w:val="center"/>
        </w:trPr>
        <w:tc>
          <w:tcPr>
            <w:tcW w:w="2268" w:type="dxa"/>
          </w:tcPr>
          <w:p w14:paraId="2D64717F" w14:textId="53299725" w:rsidR="00BD291C" w:rsidRPr="00A04602" w:rsidRDefault="00BD291C" w:rsidP="00BD291C">
            <w:pPr>
              <w:ind w:firstLine="176"/>
              <w:rPr>
                <w:sz w:val="20"/>
              </w:rPr>
            </w:pPr>
          </w:p>
        </w:tc>
        <w:tc>
          <w:tcPr>
            <w:tcW w:w="1276" w:type="dxa"/>
          </w:tcPr>
          <w:p w14:paraId="0162DFB2" w14:textId="1C334619" w:rsidR="00BD291C" w:rsidRPr="00A04602" w:rsidRDefault="00BD291C" w:rsidP="00BD291C">
            <w:pPr>
              <w:jc w:val="center"/>
              <w:rPr>
                <w:sz w:val="20"/>
              </w:rPr>
            </w:pPr>
            <w:r w:rsidRPr="00A04602">
              <w:rPr>
                <w:sz w:val="20"/>
              </w:rPr>
              <w:t>3</w:t>
            </w:r>
          </w:p>
        </w:tc>
        <w:tc>
          <w:tcPr>
            <w:tcW w:w="1559" w:type="dxa"/>
          </w:tcPr>
          <w:p w14:paraId="492C58E0" w14:textId="761500A0" w:rsidR="00BD291C" w:rsidRPr="00A04602" w:rsidRDefault="00BD291C" w:rsidP="00BD291C">
            <w:pPr>
              <w:jc w:val="center"/>
              <w:rPr>
                <w:sz w:val="20"/>
              </w:rPr>
            </w:pPr>
            <w:r w:rsidRPr="00A04602">
              <w:rPr>
                <w:sz w:val="20"/>
              </w:rPr>
              <w:t>134.4</w:t>
            </w:r>
          </w:p>
        </w:tc>
        <w:tc>
          <w:tcPr>
            <w:tcW w:w="1418" w:type="dxa"/>
          </w:tcPr>
          <w:p w14:paraId="455A5F78" w14:textId="77777777" w:rsidR="00BD291C" w:rsidRPr="00A04602" w:rsidRDefault="00BD291C" w:rsidP="00BD291C">
            <w:pPr>
              <w:jc w:val="center"/>
              <w:rPr>
                <w:sz w:val="20"/>
              </w:rPr>
            </w:pPr>
          </w:p>
        </w:tc>
      </w:tr>
      <w:tr w:rsidR="00A04602" w:rsidRPr="00A04602" w14:paraId="7CEC9D64" w14:textId="77777777" w:rsidTr="00B85CC8">
        <w:trPr>
          <w:cantSplit/>
          <w:trHeight w:val="237"/>
          <w:jc w:val="center"/>
        </w:trPr>
        <w:tc>
          <w:tcPr>
            <w:tcW w:w="2268" w:type="dxa"/>
          </w:tcPr>
          <w:p w14:paraId="160C2BBE" w14:textId="1C9BB4A5" w:rsidR="00BD291C" w:rsidRPr="00A04602" w:rsidRDefault="00BD291C" w:rsidP="00BD291C">
            <w:pPr>
              <w:ind w:firstLine="176"/>
              <w:rPr>
                <w:sz w:val="20"/>
              </w:rPr>
            </w:pPr>
            <w:r w:rsidRPr="00A04602">
              <w:rPr>
                <w:sz w:val="20"/>
              </w:rPr>
              <w:t>20%</w:t>
            </w:r>
          </w:p>
        </w:tc>
        <w:tc>
          <w:tcPr>
            <w:tcW w:w="1276" w:type="dxa"/>
          </w:tcPr>
          <w:p w14:paraId="6BF6C2CE" w14:textId="3EE7A670" w:rsidR="00BD291C" w:rsidRPr="00A04602" w:rsidRDefault="00BD291C" w:rsidP="00BD291C">
            <w:pPr>
              <w:jc w:val="center"/>
              <w:rPr>
                <w:sz w:val="20"/>
              </w:rPr>
            </w:pPr>
            <w:r w:rsidRPr="00A04602">
              <w:rPr>
                <w:sz w:val="20"/>
              </w:rPr>
              <w:t>1</w:t>
            </w:r>
          </w:p>
        </w:tc>
        <w:tc>
          <w:tcPr>
            <w:tcW w:w="1559" w:type="dxa"/>
          </w:tcPr>
          <w:p w14:paraId="749C4E2C" w14:textId="1B6F1E9A" w:rsidR="00BD291C" w:rsidRPr="00A04602" w:rsidRDefault="00BD291C" w:rsidP="00BD291C">
            <w:pPr>
              <w:jc w:val="center"/>
              <w:rPr>
                <w:sz w:val="20"/>
              </w:rPr>
            </w:pPr>
            <w:r w:rsidRPr="00A04602">
              <w:rPr>
                <w:sz w:val="20"/>
              </w:rPr>
              <w:t>149.5</w:t>
            </w:r>
          </w:p>
        </w:tc>
        <w:tc>
          <w:tcPr>
            <w:tcW w:w="1418" w:type="dxa"/>
          </w:tcPr>
          <w:p w14:paraId="2B6FD935" w14:textId="3CCE511D" w:rsidR="00BD291C" w:rsidRPr="00A04602" w:rsidRDefault="00BD291C" w:rsidP="00BD291C">
            <w:pPr>
              <w:jc w:val="center"/>
              <w:rPr>
                <w:sz w:val="20"/>
              </w:rPr>
            </w:pPr>
            <w:r w:rsidRPr="00A04602">
              <w:rPr>
                <w:sz w:val="20"/>
              </w:rPr>
              <w:t>157.6</w:t>
            </w:r>
          </w:p>
        </w:tc>
      </w:tr>
      <w:tr w:rsidR="00A04602" w:rsidRPr="00A04602" w14:paraId="0A850300" w14:textId="77777777" w:rsidTr="00B85CC8">
        <w:trPr>
          <w:cantSplit/>
          <w:trHeight w:val="237"/>
          <w:jc w:val="center"/>
        </w:trPr>
        <w:tc>
          <w:tcPr>
            <w:tcW w:w="2268" w:type="dxa"/>
          </w:tcPr>
          <w:p w14:paraId="1C5F0F0D" w14:textId="7D984ED0" w:rsidR="00BD291C" w:rsidRPr="00A04602" w:rsidRDefault="00BD291C" w:rsidP="00BD291C">
            <w:pPr>
              <w:ind w:firstLine="176"/>
              <w:rPr>
                <w:sz w:val="20"/>
              </w:rPr>
            </w:pPr>
          </w:p>
        </w:tc>
        <w:tc>
          <w:tcPr>
            <w:tcW w:w="1276" w:type="dxa"/>
          </w:tcPr>
          <w:p w14:paraId="05D113CF" w14:textId="1AC0CA43" w:rsidR="00BD291C" w:rsidRPr="00A04602" w:rsidRDefault="00BD291C" w:rsidP="00BD291C">
            <w:pPr>
              <w:jc w:val="center"/>
              <w:rPr>
                <w:sz w:val="20"/>
              </w:rPr>
            </w:pPr>
            <w:r w:rsidRPr="00A04602">
              <w:rPr>
                <w:sz w:val="20"/>
              </w:rPr>
              <w:t>2</w:t>
            </w:r>
          </w:p>
        </w:tc>
        <w:tc>
          <w:tcPr>
            <w:tcW w:w="1559" w:type="dxa"/>
          </w:tcPr>
          <w:p w14:paraId="40F19483" w14:textId="711C3EFC" w:rsidR="00BD291C" w:rsidRPr="00A04602" w:rsidRDefault="00BD291C" w:rsidP="00BD291C">
            <w:pPr>
              <w:jc w:val="center"/>
              <w:rPr>
                <w:sz w:val="20"/>
              </w:rPr>
            </w:pPr>
            <w:r w:rsidRPr="00A04602">
              <w:rPr>
                <w:sz w:val="20"/>
              </w:rPr>
              <w:t>152.0</w:t>
            </w:r>
          </w:p>
        </w:tc>
        <w:tc>
          <w:tcPr>
            <w:tcW w:w="1418" w:type="dxa"/>
          </w:tcPr>
          <w:p w14:paraId="0EDB34CB" w14:textId="77777777" w:rsidR="00BD291C" w:rsidRPr="00A04602" w:rsidRDefault="00BD291C" w:rsidP="00BD291C">
            <w:pPr>
              <w:jc w:val="center"/>
              <w:rPr>
                <w:sz w:val="20"/>
              </w:rPr>
            </w:pPr>
          </w:p>
        </w:tc>
      </w:tr>
      <w:tr w:rsidR="00A04602" w:rsidRPr="00A04602" w14:paraId="1969040F" w14:textId="77777777" w:rsidTr="00B85CC8">
        <w:trPr>
          <w:cantSplit/>
          <w:trHeight w:val="237"/>
          <w:jc w:val="center"/>
        </w:trPr>
        <w:tc>
          <w:tcPr>
            <w:tcW w:w="2268" w:type="dxa"/>
          </w:tcPr>
          <w:p w14:paraId="2BD0D3C5" w14:textId="571482BD" w:rsidR="00BD291C" w:rsidRPr="00A04602" w:rsidRDefault="00BD291C" w:rsidP="00BD291C">
            <w:pPr>
              <w:ind w:firstLine="176"/>
              <w:rPr>
                <w:sz w:val="20"/>
              </w:rPr>
            </w:pPr>
          </w:p>
        </w:tc>
        <w:tc>
          <w:tcPr>
            <w:tcW w:w="1276" w:type="dxa"/>
          </w:tcPr>
          <w:p w14:paraId="0558EBF6" w14:textId="6CC1E7A3" w:rsidR="00BD291C" w:rsidRPr="00A04602" w:rsidRDefault="00BD291C" w:rsidP="00BD291C">
            <w:pPr>
              <w:jc w:val="center"/>
              <w:rPr>
                <w:sz w:val="20"/>
              </w:rPr>
            </w:pPr>
            <w:r w:rsidRPr="00A04602">
              <w:rPr>
                <w:sz w:val="20"/>
              </w:rPr>
              <w:t>3</w:t>
            </w:r>
          </w:p>
        </w:tc>
        <w:tc>
          <w:tcPr>
            <w:tcW w:w="1559" w:type="dxa"/>
          </w:tcPr>
          <w:p w14:paraId="3F60E31B" w14:textId="65E036C6" w:rsidR="00BD291C" w:rsidRPr="00A04602" w:rsidRDefault="00BD291C" w:rsidP="00BD291C">
            <w:pPr>
              <w:jc w:val="center"/>
              <w:rPr>
                <w:sz w:val="20"/>
              </w:rPr>
            </w:pPr>
            <w:r w:rsidRPr="00A04602">
              <w:rPr>
                <w:sz w:val="20"/>
              </w:rPr>
              <w:t>171.4</w:t>
            </w:r>
          </w:p>
        </w:tc>
        <w:tc>
          <w:tcPr>
            <w:tcW w:w="1418" w:type="dxa"/>
          </w:tcPr>
          <w:p w14:paraId="02F55921" w14:textId="77777777" w:rsidR="00BD291C" w:rsidRPr="00A04602" w:rsidRDefault="00BD291C" w:rsidP="00BD291C">
            <w:pPr>
              <w:jc w:val="center"/>
              <w:rPr>
                <w:sz w:val="20"/>
              </w:rPr>
            </w:pPr>
          </w:p>
        </w:tc>
      </w:tr>
      <w:tr w:rsidR="00A04602" w:rsidRPr="00A04602" w14:paraId="1702DB73" w14:textId="77777777" w:rsidTr="00B85CC8">
        <w:trPr>
          <w:cantSplit/>
          <w:trHeight w:val="237"/>
          <w:jc w:val="center"/>
        </w:trPr>
        <w:tc>
          <w:tcPr>
            <w:tcW w:w="2268" w:type="dxa"/>
          </w:tcPr>
          <w:p w14:paraId="6CCD6859" w14:textId="79D719FA" w:rsidR="00BD291C" w:rsidRPr="00A04602" w:rsidRDefault="00BD291C" w:rsidP="00BD291C">
            <w:pPr>
              <w:ind w:firstLine="176"/>
              <w:rPr>
                <w:sz w:val="20"/>
              </w:rPr>
            </w:pPr>
            <w:r w:rsidRPr="00A04602">
              <w:rPr>
                <w:sz w:val="20"/>
              </w:rPr>
              <w:t>25%</w:t>
            </w:r>
          </w:p>
        </w:tc>
        <w:tc>
          <w:tcPr>
            <w:tcW w:w="1276" w:type="dxa"/>
          </w:tcPr>
          <w:p w14:paraId="1F291851" w14:textId="1598D435" w:rsidR="00BD291C" w:rsidRPr="00A04602" w:rsidRDefault="00BD291C" w:rsidP="00BD291C">
            <w:pPr>
              <w:jc w:val="center"/>
              <w:rPr>
                <w:sz w:val="20"/>
              </w:rPr>
            </w:pPr>
            <w:r w:rsidRPr="00A04602">
              <w:rPr>
                <w:sz w:val="20"/>
              </w:rPr>
              <w:t>1</w:t>
            </w:r>
          </w:p>
        </w:tc>
        <w:tc>
          <w:tcPr>
            <w:tcW w:w="1559" w:type="dxa"/>
          </w:tcPr>
          <w:p w14:paraId="0696AA2E" w14:textId="78157902" w:rsidR="00BD291C" w:rsidRPr="00A04602" w:rsidRDefault="00BD291C" w:rsidP="00BD291C">
            <w:pPr>
              <w:jc w:val="center"/>
              <w:rPr>
                <w:sz w:val="20"/>
              </w:rPr>
            </w:pPr>
            <w:r w:rsidRPr="00A04602">
              <w:rPr>
                <w:sz w:val="20"/>
              </w:rPr>
              <w:t>108.9</w:t>
            </w:r>
          </w:p>
        </w:tc>
        <w:tc>
          <w:tcPr>
            <w:tcW w:w="1418" w:type="dxa"/>
          </w:tcPr>
          <w:p w14:paraId="5D0B5684" w14:textId="4FAC9998" w:rsidR="00BD291C" w:rsidRPr="00A04602" w:rsidRDefault="00BD291C" w:rsidP="00BD291C">
            <w:pPr>
              <w:jc w:val="center"/>
              <w:rPr>
                <w:sz w:val="20"/>
              </w:rPr>
            </w:pPr>
            <w:r w:rsidRPr="00A04602">
              <w:rPr>
                <w:sz w:val="20"/>
              </w:rPr>
              <w:t>109.6</w:t>
            </w:r>
          </w:p>
        </w:tc>
      </w:tr>
      <w:tr w:rsidR="00A04602" w:rsidRPr="00A04602" w14:paraId="0732CF1C" w14:textId="77777777" w:rsidTr="00B85CC8">
        <w:trPr>
          <w:cantSplit/>
          <w:trHeight w:val="237"/>
          <w:jc w:val="center"/>
        </w:trPr>
        <w:tc>
          <w:tcPr>
            <w:tcW w:w="2268" w:type="dxa"/>
          </w:tcPr>
          <w:p w14:paraId="63A987EB" w14:textId="48E86C32" w:rsidR="00BD291C" w:rsidRPr="00A04602" w:rsidRDefault="00BD291C" w:rsidP="00BD291C">
            <w:pPr>
              <w:ind w:firstLine="176"/>
              <w:rPr>
                <w:sz w:val="20"/>
              </w:rPr>
            </w:pPr>
          </w:p>
        </w:tc>
        <w:tc>
          <w:tcPr>
            <w:tcW w:w="1276" w:type="dxa"/>
          </w:tcPr>
          <w:p w14:paraId="79D02499" w14:textId="4796A7EB" w:rsidR="00BD291C" w:rsidRPr="00A04602" w:rsidRDefault="00BD291C" w:rsidP="00BD291C">
            <w:pPr>
              <w:jc w:val="center"/>
              <w:rPr>
                <w:sz w:val="20"/>
              </w:rPr>
            </w:pPr>
            <w:r w:rsidRPr="00A04602">
              <w:rPr>
                <w:sz w:val="20"/>
              </w:rPr>
              <w:t>2</w:t>
            </w:r>
          </w:p>
        </w:tc>
        <w:tc>
          <w:tcPr>
            <w:tcW w:w="1559" w:type="dxa"/>
          </w:tcPr>
          <w:p w14:paraId="411906CE" w14:textId="79B4B371" w:rsidR="00BD291C" w:rsidRPr="00A04602" w:rsidRDefault="00BD291C" w:rsidP="00BD291C">
            <w:pPr>
              <w:jc w:val="center"/>
              <w:rPr>
                <w:sz w:val="20"/>
              </w:rPr>
            </w:pPr>
            <w:r w:rsidRPr="00A04602">
              <w:rPr>
                <w:sz w:val="20"/>
              </w:rPr>
              <w:t>111.0</w:t>
            </w:r>
          </w:p>
        </w:tc>
        <w:tc>
          <w:tcPr>
            <w:tcW w:w="1418" w:type="dxa"/>
          </w:tcPr>
          <w:p w14:paraId="7826E52C" w14:textId="77777777" w:rsidR="00BD291C" w:rsidRPr="00A04602" w:rsidRDefault="00BD291C" w:rsidP="00BD291C">
            <w:pPr>
              <w:jc w:val="center"/>
              <w:rPr>
                <w:sz w:val="20"/>
              </w:rPr>
            </w:pPr>
          </w:p>
        </w:tc>
      </w:tr>
      <w:tr w:rsidR="00BD291C" w:rsidRPr="00A04602" w14:paraId="268FCACA" w14:textId="77777777" w:rsidTr="00B85CC8">
        <w:trPr>
          <w:cantSplit/>
          <w:trHeight w:val="237"/>
          <w:jc w:val="center"/>
        </w:trPr>
        <w:tc>
          <w:tcPr>
            <w:tcW w:w="2268" w:type="dxa"/>
          </w:tcPr>
          <w:p w14:paraId="43401E0B" w14:textId="178B8459" w:rsidR="00BD291C" w:rsidRPr="00A04602" w:rsidRDefault="00BD291C" w:rsidP="00BD291C">
            <w:pPr>
              <w:ind w:firstLine="176"/>
              <w:rPr>
                <w:sz w:val="20"/>
              </w:rPr>
            </w:pPr>
          </w:p>
        </w:tc>
        <w:tc>
          <w:tcPr>
            <w:tcW w:w="1276" w:type="dxa"/>
          </w:tcPr>
          <w:p w14:paraId="0DCD60AB" w14:textId="67CBCC23" w:rsidR="00BD291C" w:rsidRPr="00A04602" w:rsidRDefault="00BD291C" w:rsidP="00BD291C">
            <w:pPr>
              <w:jc w:val="center"/>
              <w:rPr>
                <w:sz w:val="20"/>
              </w:rPr>
            </w:pPr>
            <w:r w:rsidRPr="00A04602">
              <w:rPr>
                <w:sz w:val="20"/>
              </w:rPr>
              <w:t>3</w:t>
            </w:r>
          </w:p>
        </w:tc>
        <w:tc>
          <w:tcPr>
            <w:tcW w:w="1559" w:type="dxa"/>
          </w:tcPr>
          <w:p w14:paraId="1B023D57" w14:textId="106350CE" w:rsidR="00BD291C" w:rsidRPr="00A04602" w:rsidRDefault="00BD291C" w:rsidP="00BD291C">
            <w:pPr>
              <w:jc w:val="center"/>
              <w:rPr>
                <w:sz w:val="20"/>
              </w:rPr>
            </w:pPr>
            <w:r w:rsidRPr="00A04602">
              <w:rPr>
                <w:sz w:val="20"/>
              </w:rPr>
              <w:t>108.9</w:t>
            </w:r>
          </w:p>
        </w:tc>
        <w:tc>
          <w:tcPr>
            <w:tcW w:w="1418" w:type="dxa"/>
          </w:tcPr>
          <w:p w14:paraId="3FF7F571" w14:textId="77777777" w:rsidR="00BD291C" w:rsidRPr="00A04602" w:rsidRDefault="00BD291C" w:rsidP="00BD291C">
            <w:pPr>
              <w:jc w:val="center"/>
              <w:rPr>
                <w:sz w:val="20"/>
              </w:rPr>
            </w:pPr>
          </w:p>
        </w:tc>
      </w:tr>
    </w:tbl>
    <w:p w14:paraId="78959F59" w14:textId="1F0F1E68" w:rsidR="00BD291C" w:rsidRPr="00A04602" w:rsidRDefault="00BD291C" w:rsidP="00BD291C">
      <w:pPr>
        <w:pStyle w:val="Paragraph"/>
      </w:pPr>
    </w:p>
    <w:p w14:paraId="220E460A" w14:textId="5463BADF" w:rsidR="00BD291C" w:rsidRPr="00A04602" w:rsidRDefault="00BD291C" w:rsidP="00BD291C">
      <w:pPr>
        <w:pStyle w:val="Paragraph"/>
      </w:pPr>
      <w:r w:rsidRPr="00A04602">
        <w:t>As shown in Fig. 2, the tensile strength peaked at 20% fiber content. The subsequent reduction at 25% may be attributed to an excessive fiber ratio that inhibits proper matrix infiltration and bonding. Additionally, void formation due to trapped air may lead to reduced material density and mechanical performance.</w:t>
      </w:r>
    </w:p>
    <w:p w14:paraId="0BB72076" w14:textId="0B64F589" w:rsidR="00BD291C" w:rsidRPr="00A04602" w:rsidRDefault="00BD291C" w:rsidP="00BD291C">
      <w:pPr>
        <w:pStyle w:val="Paragraph"/>
      </w:pPr>
    </w:p>
    <w:p w14:paraId="43E7546A" w14:textId="5EF96186" w:rsidR="00BD291C" w:rsidRPr="00A04602" w:rsidRDefault="00BD291C" w:rsidP="00BD291C">
      <w:pPr>
        <w:pStyle w:val="FigureCaption"/>
        <w:rPr>
          <w:b/>
          <w:caps/>
        </w:rPr>
      </w:pPr>
      <w:r w:rsidRPr="00A04602">
        <w:rPr>
          <w:noProof/>
        </w:rPr>
        <w:drawing>
          <wp:inline distT="0" distB="0" distL="0" distR="0" wp14:anchorId="201F4C57" wp14:editId="144015FD">
            <wp:extent cx="3543300" cy="2047875"/>
            <wp:effectExtent l="0" t="0" r="6350" b="8890"/>
            <wp:docPr id="3" name="Chart 3">
              <a:extLst xmlns:a="http://schemas.openxmlformats.org/drawingml/2006/main">
                <a:ext uri="{FF2B5EF4-FFF2-40B4-BE49-F238E27FC236}">
                  <a16:creationId xmlns:a16="http://schemas.microsoft.com/office/drawing/2014/main" id="{C8B9B8C0-C661-0E34-CE1A-A4EC7E1DD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9E3509" w14:textId="737EC078" w:rsidR="00BD291C" w:rsidRPr="00A04602" w:rsidRDefault="00BD291C" w:rsidP="00BD291C">
      <w:pPr>
        <w:pStyle w:val="FigureCaption"/>
      </w:pPr>
      <w:r w:rsidRPr="00A04602">
        <w:rPr>
          <w:b/>
          <w:caps/>
        </w:rPr>
        <w:t>Figure 2.</w:t>
      </w:r>
      <w:r w:rsidRPr="00A04602">
        <w:t xml:space="preserve"> Tensile strength of untreated specimens.</w:t>
      </w:r>
    </w:p>
    <w:p w14:paraId="0CE856B9" w14:textId="77777777" w:rsidR="00BD291C" w:rsidRPr="00A04602" w:rsidRDefault="00BD291C" w:rsidP="00BD291C">
      <w:pPr>
        <w:pStyle w:val="Heading2"/>
      </w:pPr>
      <w:r w:rsidRPr="00A04602">
        <w:t>Effect of Alkali Treatment on Tensile Strength</w:t>
      </w:r>
    </w:p>
    <w:p w14:paraId="58A62291" w14:textId="1D51CF5C" w:rsidR="00BD291C" w:rsidRPr="00A04602" w:rsidRDefault="00BD291C" w:rsidP="00BD291C">
      <w:pPr>
        <w:pStyle w:val="Paragraph"/>
      </w:pPr>
      <w:r w:rsidRPr="00A04602">
        <w:t>Table 4 summarizes the tensile strength values of specimens treated with 5% NaOH. Similar to untreated specimens, the maximum tensile strength was observed at 20% fiber volume, with an average value of 165.3 MPa, which represents an improvement over the untreated case. The 25% treated specimens showed an average strength of 139.0 MPa, and the 15% treated group reached 140.4 MPa.</w:t>
      </w:r>
    </w:p>
    <w:p w14:paraId="3F2DB1C0" w14:textId="77777777" w:rsidR="00BD291C" w:rsidRPr="00A04602" w:rsidRDefault="00BD291C" w:rsidP="00BD291C">
      <w:pPr>
        <w:pStyle w:val="Paragraph"/>
      </w:pPr>
      <w:r w:rsidRPr="00A04602">
        <w:t>Figure 3 illustrates the enhanced tensile performance after alkali treatment. The improved bonding is attributed to the removal of hemicellulose, lignin, and pectin, which increases fiber surface roughness and improves wetting by the epoxy matrix. This leads to better mechanical interlocking at the fiber–matrix interface.</w:t>
      </w:r>
    </w:p>
    <w:p w14:paraId="668CB5F7" w14:textId="6EF9D690" w:rsidR="00BD291C" w:rsidRPr="00A04602" w:rsidRDefault="00BD291C" w:rsidP="00BD291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268"/>
        <w:gridCol w:w="1276"/>
        <w:gridCol w:w="1559"/>
        <w:gridCol w:w="1418"/>
      </w:tblGrid>
      <w:tr w:rsidR="00A04602" w:rsidRPr="00A04602" w14:paraId="0F3F2F3E" w14:textId="77777777" w:rsidTr="00B85CC8">
        <w:trPr>
          <w:cantSplit/>
          <w:trHeight w:val="322"/>
          <w:jc w:val="center"/>
        </w:trPr>
        <w:tc>
          <w:tcPr>
            <w:tcW w:w="6521" w:type="dxa"/>
            <w:gridSpan w:val="4"/>
            <w:tcBorders>
              <w:bottom w:val="nil"/>
            </w:tcBorders>
          </w:tcPr>
          <w:p w14:paraId="7F237B54" w14:textId="77777777" w:rsidR="00BD291C" w:rsidRPr="00A04602" w:rsidRDefault="00BD291C" w:rsidP="00B85CC8">
            <w:pPr>
              <w:pStyle w:val="TableCaption"/>
              <w:rPr>
                <w:b/>
                <w:bCs/>
              </w:rPr>
            </w:pPr>
            <w:r w:rsidRPr="00A04602">
              <w:rPr>
                <w:b/>
                <w:bCs/>
              </w:rPr>
              <w:t>TABLE 3.</w:t>
            </w:r>
            <w:r w:rsidRPr="00A04602">
              <w:t xml:space="preserve"> Tensile strength of untreated specimens.</w:t>
            </w:r>
          </w:p>
        </w:tc>
      </w:tr>
      <w:tr w:rsidR="00A04602" w:rsidRPr="00E92F84" w14:paraId="3BFD0FC9" w14:textId="77777777" w:rsidTr="00B85CC8">
        <w:trPr>
          <w:cantSplit/>
          <w:trHeight w:val="272"/>
          <w:jc w:val="center"/>
        </w:trPr>
        <w:tc>
          <w:tcPr>
            <w:tcW w:w="2268" w:type="dxa"/>
            <w:tcBorders>
              <w:top w:val="single" w:sz="4" w:space="0" w:color="auto"/>
              <w:bottom w:val="single" w:sz="4" w:space="0" w:color="auto"/>
            </w:tcBorders>
          </w:tcPr>
          <w:p w14:paraId="06041C64" w14:textId="0F22E0A5" w:rsidR="00BD291C" w:rsidRPr="00E92F84" w:rsidRDefault="00BD291C" w:rsidP="00BD291C">
            <w:pPr>
              <w:ind w:firstLine="176"/>
              <w:rPr>
                <w:b/>
                <w:bCs/>
                <w:sz w:val="20"/>
              </w:rPr>
            </w:pPr>
            <w:r w:rsidRPr="00E92F84">
              <w:rPr>
                <w:b/>
                <w:bCs/>
                <w:sz w:val="20"/>
              </w:rPr>
              <w:t>Fiber Volume Fraction</w:t>
            </w:r>
          </w:p>
        </w:tc>
        <w:tc>
          <w:tcPr>
            <w:tcW w:w="1276" w:type="dxa"/>
            <w:tcBorders>
              <w:top w:val="single" w:sz="4" w:space="0" w:color="auto"/>
              <w:bottom w:val="single" w:sz="4" w:space="0" w:color="auto"/>
            </w:tcBorders>
          </w:tcPr>
          <w:p w14:paraId="66C1EB03" w14:textId="45D6885D" w:rsidR="00BD291C" w:rsidRPr="00E92F84" w:rsidRDefault="00BD291C" w:rsidP="00BD291C">
            <w:pPr>
              <w:jc w:val="center"/>
              <w:rPr>
                <w:b/>
                <w:bCs/>
                <w:sz w:val="20"/>
              </w:rPr>
            </w:pPr>
            <w:r w:rsidRPr="00E92F84">
              <w:rPr>
                <w:b/>
                <w:bCs/>
                <w:sz w:val="20"/>
              </w:rPr>
              <w:t>Specimen</w:t>
            </w:r>
          </w:p>
        </w:tc>
        <w:tc>
          <w:tcPr>
            <w:tcW w:w="1559" w:type="dxa"/>
            <w:tcBorders>
              <w:top w:val="single" w:sz="4" w:space="0" w:color="auto"/>
              <w:bottom w:val="single" w:sz="4" w:space="0" w:color="auto"/>
            </w:tcBorders>
          </w:tcPr>
          <w:p w14:paraId="3861C541" w14:textId="1F2F660C" w:rsidR="00BD291C" w:rsidRPr="00E92F84" w:rsidRDefault="00BD291C" w:rsidP="00BD291C">
            <w:pPr>
              <w:jc w:val="center"/>
              <w:rPr>
                <w:b/>
                <w:bCs/>
                <w:sz w:val="20"/>
              </w:rPr>
            </w:pPr>
            <w:r w:rsidRPr="00E92F84">
              <w:rPr>
                <w:b/>
                <w:bCs/>
                <w:sz w:val="20"/>
              </w:rPr>
              <w:t>Tensile Strength (MPa)</w:t>
            </w:r>
          </w:p>
        </w:tc>
        <w:tc>
          <w:tcPr>
            <w:tcW w:w="1418" w:type="dxa"/>
            <w:tcBorders>
              <w:top w:val="single" w:sz="4" w:space="0" w:color="auto"/>
              <w:bottom w:val="single" w:sz="4" w:space="0" w:color="auto"/>
            </w:tcBorders>
          </w:tcPr>
          <w:p w14:paraId="19D92F6C" w14:textId="2D2EA121" w:rsidR="00BD291C" w:rsidRPr="00E92F84" w:rsidRDefault="00BD291C" w:rsidP="00BD291C">
            <w:pPr>
              <w:jc w:val="center"/>
              <w:rPr>
                <w:b/>
                <w:bCs/>
                <w:sz w:val="20"/>
              </w:rPr>
            </w:pPr>
            <w:r w:rsidRPr="00E92F84">
              <w:rPr>
                <w:b/>
                <w:bCs/>
                <w:sz w:val="20"/>
              </w:rPr>
              <w:t>Average (MPa)</w:t>
            </w:r>
          </w:p>
        </w:tc>
      </w:tr>
      <w:tr w:rsidR="00A04602" w:rsidRPr="00E92F84" w14:paraId="3BFD53B3" w14:textId="77777777" w:rsidTr="00B85CC8">
        <w:trPr>
          <w:cantSplit/>
          <w:jc w:val="center"/>
        </w:trPr>
        <w:tc>
          <w:tcPr>
            <w:tcW w:w="2268" w:type="dxa"/>
            <w:tcBorders>
              <w:top w:val="nil"/>
            </w:tcBorders>
          </w:tcPr>
          <w:p w14:paraId="76536BC8" w14:textId="165C2B70" w:rsidR="00BD291C" w:rsidRPr="00E92F84" w:rsidRDefault="00BD291C" w:rsidP="00BD291C">
            <w:pPr>
              <w:ind w:firstLine="176"/>
              <w:rPr>
                <w:sz w:val="20"/>
              </w:rPr>
            </w:pPr>
            <w:r w:rsidRPr="00E92F84">
              <w:rPr>
                <w:sz w:val="20"/>
              </w:rPr>
              <w:t>15%</w:t>
            </w:r>
          </w:p>
        </w:tc>
        <w:tc>
          <w:tcPr>
            <w:tcW w:w="1276" w:type="dxa"/>
            <w:tcBorders>
              <w:top w:val="nil"/>
            </w:tcBorders>
          </w:tcPr>
          <w:p w14:paraId="795AC8B8" w14:textId="0533E196" w:rsidR="00BD291C" w:rsidRPr="00E92F84" w:rsidRDefault="00BD291C" w:rsidP="00BD291C">
            <w:pPr>
              <w:jc w:val="center"/>
              <w:rPr>
                <w:sz w:val="20"/>
              </w:rPr>
            </w:pPr>
            <w:r w:rsidRPr="00E92F84">
              <w:rPr>
                <w:sz w:val="20"/>
              </w:rPr>
              <w:t>1</w:t>
            </w:r>
          </w:p>
        </w:tc>
        <w:tc>
          <w:tcPr>
            <w:tcW w:w="1559" w:type="dxa"/>
            <w:tcBorders>
              <w:top w:val="nil"/>
            </w:tcBorders>
          </w:tcPr>
          <w:p w14:paraId="2AD33ECB" w14:textId="73C4A3A4" w:rsidR="00BD291C" w:rsidRPr="00E92F84" w:rsidRDefault="00BD291C" w:rsidP="00BD291C">
            <w:pPr>
              <w:jc w:val="center"/>
              <w:rPr>
                <w:sz w:val="20"/>
              </w:rPr>
            </w:pPr>
            <w:r w:rsidRPr="00E92F84">
              <w:rPr>
                <w:sz w:val="20"/>
              </w:rPr>
              <w:t>132.0</w:t>
            </w:r>
          </w:p>
        </w:tc>
        <w:tc>
          <w:tcPr>
            <w:tcW w:w="1418" w:type="dxa"/>
            <w:tcBorders>
              <w:top w:val="nil"/>
            </w:tcBorders>
          </w:tcPr>
          <w:p w14:paraId="051CC6A5" w14:textId="3647DB7B" w:rsidR="00BD291C" w:rsidRPr="00E92F84" w:rsidRDefault="00BD291C" w:rsidP="00BD291C">
            <w:pPr>
              <w:jc w:val="center"/>
              <w:rPr>
                <w:sz w:val="20"/>
              </w:rPr>
            </w:pPr>
            <w:r w:rsidRPr="00E92F84">
              <w:rPr>
                <w:sz w:val="20"/>
              </w:rPr>
              <w:t>140.4</w:t>
            </w:r>
          </w:p>
        </w:tc>
      </w:tr>
      <w:tr w:rsidR="00A04602" w:rsidRPr="00E92F84" w14:paraId="24590BFD" w14:textId="77777777" w:rsidTr="00B85CC8">
        <w:trPr>
          <w:cantSplit/>
          <w:jc w:val="center"/>
        </w:trPr>
        <w:tc>
          <w:tcPr>
            <w:tcW w:w="2268" w:type="dxa"/>
          </w:tcPr>
          <w:p w14:paraId="0080D6DE" w14:textId="5473B9AF" w:rsidR="00BD291C" w:rsidRPr="00E92F84" w:rsidRDefault="00BD291C" w:rsidP="00BD291C">
            <w:pPr>
              <w:ind w:firstLine="176"/>
              <w:rPr>
                <w:sz w:val="20"/>
              </w:rPr>
            </w:pPr>
          </w:p>
        </w:tc>
        <w:tc>
          <w:tcPr>
            <w:tcW w:w="1276" w:type="dxa"/>
          </w:tcPr>
          <w:p w14:paraId="69BFB825" w14:textId="3E9C0A79" w:rsidR="00BD291C" w:rsidRPr="00E92F84" w:rsidRDefault="00BD291C" w:rsidP="00BD291C">
            <w:pPr>
              <w:jc w:val="center"/>
              <w:rPr>
                <w:sz w:val="20"/>
              </w:rPr>
            </w:pPr>
            <w:r w:rsidRPr="00E92F84">
              <w:rPr>
                <w:sz w:val="20"/>
              </w:rPr>
              <w:t>2</w:t>
            </w:r>
          </w:p>
        </w:tc>
        <w:tc>
          <w:tcPr>
            <w:tcW w:w="1559" w:type="dxa"/>
          </w:tcPr>
          <w:p w14:paraId="7B0857CE" w14:textId="034A969B" w:rsidR="00BD291C" w:rsidRPr="00E92F84" w:rsidRDefault="00BD291C" w:rsidP="00BD291C">
            <w:pPr>
              <w:jc w:val="center"/>
              <w:rPr>
                <w:sz w:val="20"/>
              </w:rPr>
            </w:pPr>
            <w:r w:rsidRPr="00E92F84">
              <w:rPr>
                <w:sz w:val="20"/>
              </w:rPr>
              <w:t>156.9</w:t>
            </w:r>
          </w:p>
        </w:tc>
        <w:tc>
          <w:tcPr>
            <w:tcW w:w="1418" w:type="dxa"/>
          </w:tcPr>
          <w:p w14:paraId="0A1D6284" w14:textId="77777777" w:rsidR="00BD291C" w:rsidRPr="00E92F84" w:rsidRDefault="00BD291C" w:rsidP="00BD291C">
            <w:pPr>
              <w:jc w:val="center"/>
              <w:rPr>
                <w:sz w:val="20"/>
              </w:rPr>
            </w:pPr>
          </w:p>
        </w:tc>
      </w:tr>
      <w:tr w:rsidR="00A04602" w:rsidRPr="00E92F84" w14:paraId="4C00B118" w14:textId="77777777" w:rsidTr="00B85CC8">
        <w:trPr>
          <w:cantSplit/>
          <w:trHeight w:val="237"/>
          <w:jc w:val="center"/>
        </w:trPr>
        <w:tc>
          <w:tcPr>
            <w:tcW w:w="2268" w:type="dxa"/>
          </w:tcPr>
          <w:p w14:paraId="072DBEEE" w14:textId="76A74AA8" w:rsidR="00BD291C" w:rsidRPr="00E92F84" w:rsidRDefault="00BD291C" w:rsidP="00BD291C">
            <w:pPr>
              <w:ind w:firstLine="176"/>
              <w:rPr>
                <w:sz w:val="20"/>
              </w:rPr>
            </w:pPr>
          </w:p>
        </w:tc>
        <w:tc>
          <w:tcPr>
            <w:tcW w:w="1276" w:type="dxa"/>
          </w:tcPr>
          <w:p w14:paraId="01027806" w14:textId="5EB6588B" w:rsidR="00BD291C" w:rsidRPr="00E92F84" w:rsidRDefault="00BD291C" w:rsidP="00BD291C">
            <w:pPr>
              <w:jc w:val="center"/>
              <w:rPr>
                <w:sz w:val="20"/>
              </w:rPr>
            </w:pPr>
            <w:r w:rsidRPr="00E92F84">
              <w:rPr>
                <w:sz w:val="20"/>
              </w:rPr>
              <w:t>3</w:t>
            </w:r>
          </w:p>
        </w:tc>
        <w:tc>
          <w:tcPr>
            <w:tcW w:w="1559" w:type="dxa"/>
          </w:tcPr>
          <w:p w14:paraId="56C31D33" w14:textId="146FB420" w:rsidR="00BD291C" w:rsidRPr="00E92F84" w:rsidRDefault="00BD291C" w:rsidP="00BD291C">
            <w:pPr>
              <w:jc w:val="center"/>
              <w:rPr>
                <w:sz w:val="20"/>
              </w:rPr>
            </w:pPr>
            <w:r w:rsidRPr="00E92F84">
              <w:rPr>
                <w:sz w:val="20"/>
              </w:rPr>
              <w:t>132.3</w:t>
            </w:r>
          </w:p>
        </w:tc>
        <w:tc>
          <w:tcPr>
            <w:tcW w:w="1418" w:type="dxa"/>
          </w:tcPr>
          <w:p w14:paraId="16440F03" w14:textId="77777777" w:rsidR="00BD291C" w:rsidRPr="00E92F84" w:rsidRDefault="00BD291C" w:rsidP="00BD291C">
            <w:pPr>
              <w:jc w:val="center"/>
              <w:rPr>
                <w:sz w:val="20"/>
              </w:rPr>
            </w:pPr>
          </w:p>
        </w:tc>
      </w:tr>
      <w:tr w:rsidR="00A04602" w:rsidRPr="00E92F84" w14:paraId="29ACACDE" w14:textId="77777777" w:rsidTr="00B85CC8">
        <w:trPr>
          <w:cantSplit/>
          <w:trHeight w:val="237"/>
          <w:jc w:val="center"/>
        </w:trPr>
        <w:tc>
          <w:tcPr>
            <w:tcW w:w="2268" w:type="dxa"/>
          </w:tcPr>
          <w:p w14:paraId="5196B8BD" w14:textId="63DEE0B3" w:rsidR="00BD291C" w:rsidRPr="00E92F84" w:rsidRDefault="00BD291C" w:rsidP="00BD291C">
            <w:pPr>
              <w:ind w:firstLine="176"/>
              <w:rPr>
                <w:sz w:val="20"/>
              </w:rPr>
            </w:pPr>
            <w:r w:rsidRPr="00E92F84">
              <w:rPr>
                <w:sz w:val="20"/>
              </w:rPr>
              <w:t>20%</w:t>
            </w:r>
          </w:p>
        </w:tc>
        <w:tc>
          <w:tcPr>
            <w:tcW w:w="1276" w:type="dxa"/>
          </w:tcPr>
          <w:p w14:paraId="1E3A0E64" w14:textId="735A9CD9" w:rsidR="00BD291C" w:rsidRPr="00E92F84" w:rsidRDefault="00BD291C" w:rsidP="00BD291C">
            <w:pPr>
              <w:jc w:val="center"/>
              <w:rPr>
                <w:sz w:val="20"/>
              </w:rPr>
            </w:pPr>
            <w:r w:rsidRPr="00E92F84">
              <w:rPr>
                <w:sz w:val="20"/>
              </w:rPr>
              <w:t>1</w:t>
            </w:r>
          </w:p>
        </w:tc>
        <w:tc>
          <w:tcPr>
            <w:tcW w:w="1559" w:type="dxa"/>
          </w:tcPr>
          <w:p w14:paraId="3446E31A" w14:textId="188BEDAC" w:rsidR="00BD291C" w:rsidRPr="00E92F84" w:rsidRDefault="00BD291C" w:rsidP="00BD291C">
            <w:pPr>
              <w:jc w:val="center"/>
              <w:rPr>
                <w:sz w:val="20"/>
              </w:rPr>
            </w:pPr>
            <w:r w:rsidRPr="00E92F84">
              <w:rPr>
                <w:sz w:val="20"/>
              </w:rPr>
              <w:t>178.6</w:t>
            </w:r>
          </w:p>
        </w:tc>
        <w:tc>
          <w:tcPr>
            <w:tcW w:w="1418" w:type="dxa"/>
          </w:tcPr>
          <w:p w14:paraId="1E832EF2" w14:textId="184A92C3" w:rsidR="00BD291C" w:rsidRPr="00E92F84" w:rsidRDefault="00BD291C" w:rsidP="00BD291C">
            <w:pPr>
              <w:jc w:val="center"/>
              <w:rPr>
                <w:sz w:val="20"/>
              </w:rPr>
            </w:pPr>
            <w:r w:rsidRPr="00E92F84">
              <w:rPr>
                <w:sz w:val="20"/>
              </w:rPr>
              <w:t>165.3</w:t>
            </w:r>
          </w:p>
        </w:tc>
      </w:tr>
      <w:tr w:rsidR="00A04602" w:rsidRPr="00E92F84" w14:paraId="04BA163E" w14:textId="77777777" w:rsidTr="00B85CC8">
        <w:trPr>
          <w:cantSplit/>
          <w:trHeight w:val="237"/>
          <w:jc w:val="center"/>
        </w:trPr>
        <w:tc>
          <w:tcPr>
            <w:tcW w:w="2268" w:type="dxa"/>
          </w:tcPr>
          <w:p w14:paraId="607087E7" w14:textId="2C823C49" w:rsidR="00BD291C" w:rsidRPr="00E92F84" w:rsidRDefault="00BD291C" w:rsidP="00BD291C">
            <w:pPr>
              <w:ind w:firstLine="176"/>
              <w:rPr>
                <w:sz w:val="20"/>
              </w:rPr>
            </w:pPr>
          </w:p>
        </w:tc>
        <w:tc>
          <w:tcPr>
            <w:tcW w:w="1276" w:type="dxa"/>
          </w:tcPr>
          <w:p w14:paraId="581A9F27" w14:textId="6D6D7566" w:rsidR="00BD291C" w:rsidRPr="00E92F84" w:rsidRDefault="00BD291C" w:rsidP="00BD291C">
            <w:pPr>
              <w:jc w:val="center"/>
              <w:rPr>
                <w:sz w:val="20"/>
              </w:rPr>
            </w:pPr>
            <w:r w:rsidRPr="00E92F84">
              <w:rPr>
                <w:sz w:val="20"/>
              </w:rPr>
              <w:t>2</w:t>
            </w:r>
          </w:p>
        </w:tc>
        <w:tc>
          <w:tcPr>
            <w:tcW w:w="1559" w:type="dxa"/>
          </w:tcPr>
          <w:p w14:paraId="10588D23" w14:textId="1B3DB069" w:rsidR="00BD291C" w:rsidRPr="00E92F84" w:rsidRDefault="00BD291C" w:rsidP="00BD291C">
            <w:pPr>
              <w:jc w:val="center"/>
              <w:rPr>
                <w:sz w:val="20"/>
              </w:rPr>
            </w:pPr>
            <w:r w:rsidRPr="00E92F84">
              <w:rPr>
                <w:sz w:val="20"/>
              </w:rPr>
              <w:t>142.3</w:t>
            </w:r>
          </w:p>
        </w:tc>
        <w:tc>
          <w:tcPr>
            <w:tcW w:w="1418" w:type="dxa"/>
          </w:tcPr>
          <w:p w14:paraId="302B35C2" w14:textId="77777777" w:rsidR="00BD291C" w:rsidRPr="00E92F84" w:rsidRDefault="00BD291C" w:rsidP="00BD291C">
            <w:pPr>
              <w:jc w:val="center"/>
              <w:rPr>
                <w:sz w:val="20"/>
              </w:rPr>
            </w:pPr>
          </w:p>
        </w:tc>
      </w:tr>
      <w:tr w:rsidR="00A04602" w:rsidRPr="00E92F84" w14:paraId="284B4FB4" w14:textId="77777777" w:rsidTr="00B85CC8">
        <w:trPr>
          <w:cantSplit/>
          <w:trHeight w:val="237"/>
          <w:jc w:val="center"/>
        </w:trPr>
        <w:tc>
          <w:tcPr>
            <w:tcW w:w="2268" w:type="dxa"/>
          </w:tcPr>
          <w:p w14:paraId="71F3F5ED" w14:textId="1B4F837B" w:rsidR="00BD291C" w:rsidRPr="00E92F84" w:rsidRDefault="00BD291C" w:rsidP="00BD291C">
            <w:pPr>
              <w:ind w:firstLine="176"/>
              <w:rPr>
                <w:sz w:val="20"/>
              </w:rPr>
            </w:pPr>
          </w:p>
        </w:tc>
        <w:tc>
          <w:tcPr>
            <w:tcW w:w="1276" w:type="dxa"/>
          </w:tcPr>
          <w:p w14:paraId="372E8826" w14:textId="6C0A2028" w:rsidR="00BD291C" w:rsidRPr="00E92F84" w:rsidRDefault="00BD291C" w:rsidP="00BD291C">
            <w:pPr>
              <w:jc w:val="center"/>
              <w:rPr>
                <w:sz w:val="20"/>
              </w:rPr>
            </w:pPr>
            <w:r w:rsidRPr="00E92F84">
              <w:rPr>
                <w:sz w:val="20"/>
              </w:rPr>
              <w:t>3</w:t>
            </w:r>
          </w:p>
        </w:tc>
        <w:tc>
          <w:tcPr>
            <w:tcW w:w="1559" w:type="dxa"/>
          </w:tcPr>
          <w:p w14:paraId="0F29E7CF" w14:textId="5B807CB7" w:rsidR="00BD291C" w:rsidRPr="00E92F84" w:rsidRDefault="00BD291C" w:rsidP="00BD291C">
            <w:pPr>
              <w:jc w:val="center"/>
              <w:rPr>
                <w:sz w:val="20"/>
              </w:rPr>
            </w:pPr>
            <w:r w:rsidRPr="00E92F84">
              <w:rPr>
                <w:sz w:val="20"/>
              </w:rPr>
              <w:t>174.1</w:t>
            </w:r>
          </w:p>
        </w:tc>
        <w:tc>
          <w:tcPr>
            <w:tcW w:w="1418" w:type="dxa"/>
          </w:tcPr>
          <w:p w14:paraId="55AEA70C" w14:textId="77777777" w:rsidR="00BD291C" w:rsidRPr="00E92F84" w:rsidRDefault="00BD291C" w:rsidP="00BD291C">
            <w:pPr>
              <w:jc w:val="center"/>
              <w:rPr>
                <w:sz w:val="20"/>
              </w:rPr>
            </w:pPr>
          </w:p>
        </w:tc>
      </w:tr>
      <w:tr w:rsidR="00A04602" w:rsidRPr="00E92F84" w14:paraId="64AAC4FB" w14:textId="77777777" w:rsidTr="00B85CC8">
        <w:trPr>
          <w:cantSplit/>
          <w:trHeight w:val="237"/>
          <w:jc w:val="center"/>
        </w:trPr>
        <w:tc>
          <w:tcPr>
            <w:tcW w:w="2268" w:type="dxa"/>
          </w:tcPr>
          <w:p w14:paraId="6C3D65C9" w14:textId="6C71F8D0" w:rsidR="00BD291C" w:rsidRPr="00E92F84" w:rsidRDefault="00BD291C" w:rsidP="00BD291C">
            <w:pPr>
              <w:ind w:firstLine="176"/>
              <w:rPr>
                <w:sz w:val="20"/>
              </w:rPr>
            </w:pPr>
            <w:r w:rsidRPr="00E92F84">
              <w:rPr>
                <w:sz w:val="20"/>
              </w:rPr>
              <w:t>25%</w:t>
            </w:r>
          </w:p>
        </w:tc>
        <w:tc>
          <w:tcPr>
            <w:tcW w:w="1276" w:type="dxa"/>
          </w:tcPr>
          <w:p w14:paraId="0A76AF1B" w14:textId="5AC10139" w:rsidR="00BD291C" w:rsidRPr="00E92F84" w:rsidRDefault="00BD291C" w:rsidP="00BD291C">
            <w:pPr>
              <w:jc w:val="center"/>
              <w:rPr>
                <w:sz w:val="20"/>
              </w:rPr>
            </w:pPr>
            <w:r w:rsidRPr="00E92F84">
              <w:rPr>
                <w:sz w:val="20"/>
              </w:rPr>
              <w:t>1</w:t>
            </w:r>
          </w:p>
        </w:tc>
        <w:tc>
          <w:tcPr>
            <w:tcW w:w="1559" w:type="dxa"/>
          </w:tcPr>
          <w:p w14:paraId="0628659F" w14:textId="206442BC" w:rsidR="00BD291C" w:rsidRPr="00E92F84" w:rsidRDefault="00BD291C" w:rsidP="00BD291C">
            <w:pPr>
              <w:jc w:val="center"/>
              <w:rPr>
                <w:sz w:val="20"/>
              </w:rPr>
            </w:pPr>
            <w:r w:rsidRPr="00E92F84">
              <w:rPr>
                <w:sz w:val="20"/>
              </w:rPr>
              <w:t>131.1</w:t>
            </w:r>
          </w:p>
        </w:tc>
        <w:tc>
          <w:tcPr>
            <w:tcW w:w="1418" w:type="dxa"/>
          </w:tcPr>
          <w:p w14:paraId="56CF2AD3" w14:textId="3FF0602A" w:rsidR="00BD291C" w:rsidRPr="00E92F84" w:rsidRDefault="00BD291C" w:rsidP="00BD291C">
            <w:pPr>
              <w:jc w:val="center"/>
              <w:rPr>
                <w:sz w:val="20"/>
              </w:rPr>
            </w:pPr>
            <w:r w:rsidRPr="00E92F84">
              <w:rPr>
                <w:sz w:val="20"/>
              </w:rPr>
              <w:t>139.0</w:t>
            </w:r>
          </w:p>
        </w:tc>
      </w:tr>
      <w:tr w:rsidR="00A04602" w:rsidRPr="00E92F84" w14:paraId="47EFBA8E" w14:textId="77777777" w:rsidTr="00B85CC8">
        <w:trPr>
          <w:cantSplit/>
          <w:trHeight w:val="237"/>
          <w:jc w:val="center"/>
        </w:trPr>
        <w:tc>
          <w:tcPr>
            <w:tcW w:w="2268" w:type="dxa"/>
          </w:tcPr>
          <w:p w14:paraId="0653B358" w14:textId="47BE1AD4" w:rsidR="00BD291C" w:rsidRPr="00E92F84" w:rsidRDefault="00BD291C" w:rsidP="00BD291C">
            <w:pPr>
              <w:ind w:firstLine="176"/>
              <w:rPr>
                <w:sz w:val="20"/>
              </w:rPr>
            </w:pPr>
          </w:p>
        </w:tc>
        <w:tc>
          <w:tcPr>
            <w:tcW w:w="1276" w:type="dxa"/>
          </w:tcPr>
          <w:p w14:paraId="5413E87F" w14:textId="75DFC8A9" w:rsidR="00BD291C" w:rsidRPr="00E92F84" w:rsidRDefault="00BD291C" w:rsidP="00BD291C">
            <w:pPr>
              <w:jc w:val="center"/>
              <w:rPr>
                <w:sz w:val="20"/>
              </w:rPr>
            </w:pPr>
            <w:r w:rsidRPr="00E92F84">
              <w:rPr>
                <w:sz w:val="20"/>
              </w:rPr>
              <w:t>2</w:t>
            </w:r>
          </w:p>
        </w:tc>
        <w:tc>
          <w:tcPr>
            <w:tcW w:w="1559" w:type="dxa"/>
          </w:tcPr>
          <w:p w14:paraId="1ACB2C73" w14:textId="252203D7" w:rsidR="00BD291C" w:rsidRPr="00E92F84" w:rsidRDefault="00BD291C" w:rsidP="00BD291C">
            <w:pPr>
              <w:jc w:val="center"/>
              <w:rPr>
                <w:sz w:val="20"/>
              </w:rPr>
            </w:pPr>
            <w:r w:rsidRPr="00E92F84">
              <w:rPr>
                <w:sz w:val="20"/>
              </w:rPr>
              <w:t>138.1</w:t>
            </w:r>
          </w:p>
        </w:tc>
        <w:tc>
          <w:tcPr>
            <w:tcW w:w="1418" w:type="dxa"/>
          </w:tcPr>
          <w:p w14:paraId="7F750939" w14:textId="77777777" w:rsidR="00BD291C" w:rsidRPr="00E92F84" w:rsidRDefault="00BD291C" w:rsidP="00BD291C">
            <w:pPr>
              <w:jc w:val="center"/>
              <w:rPr>
                <w:sz w:val="20"/>
              </w:rPr>
            </w:pPr>
          </w:p>
        </w:tc>
      </w:tr>
      <w:tr w:rsidR="00BD291C" w:rsidRPr="00E92F84" w14:paraId="7FD5BE1C" w14:textId="77777777" w:rsidTr="00B85CC8">
        <w:trPr>
          <w:cantSplit/>
          <w:trHeight w:val="237"/>
          <w:jc w:val="center"/>
        </w:trPr>
        <w:tc>
          <w:tcPr>
            <w:tcW w:w="2268" w:type="dxa"/>
          </w:tcPr>
          <w:p w14:paraId="52D4B453" w14:textId="63180B9C" w:rsidR="00BD291C" w:rsidRPr="00E92F84" w:rsidRDefault="00BD291C" w:rsidP="00BD291C">
            <w:pPr>
              <w:ind w:firstLine="176"/>
              <w:rPr>
                <w:sz w:val="20"/>
              </w:rPr>
            </w:pPr>
          </w:p>
        </w:tc>
        <w:tc>
          <w:tcPr>
            <w:tcW w:w="1276" w:type="dxa"/>
          </w:tcPr>
          <w:p w14:paraId="4516ACB8" w14:textId="2AAE6CD9" w:rsidR="00BD291C" w:rsidRPr="00E92F84" w:rsidRDefault="00BD291C" w:rsidP="00BD291C">
            <w:pPr>
              <w:jc w:val="center"/>
              <w:rPr>
                <w:sz w:val="20"/>
              </w:rPr>
            </w:pPr>
            <w:r w:rsidRPr="00E92F84">
              <w:rPr>
                <w:sz w:val="20"/>
              </w:rPr>
              <w:t>3</w:t>
            </w:r>
          </w:p>
        </w:tc>
        <w:tc>
          <w:tcPr>
            <w:tcW w:w="1559" w:type="dxa"/>
          </w:tcPr>
          <w:p w14:paraId="11ECDD26" w14:textId="00928DCA" w:rsidR="00BD291C" w:rsidRPr="00E92F84" w:rsidRDefault="00BD291C" w:rsidP="00BD291C">
            <w:pPr>
              <w:jc w:val="center"/>
              <w:rPr>
                <w:sz w:val="20"/>
              </w:rPr>
            </w:pPr>
            <w:r w:rsidRPr="00E92F84">
              <w:rPr>
                <w:sz w:val="20"/>
              </w:rPr>
              <w:t>147.9</w:t>
            </w:r>
          </w:p>
        </w:tc>
        <w:tc>
          <w:tcPr>
            <w:tcW w:w="1418" w:type="dxa"/>
          </w:tcPr>
          <w:p w14:paraId="46ECA72A" w14:textId="77777777" w:rsidR="00BD291C" w:rsidRPr="00E92F84" w:rsidRDefault="00BD291C" w:rsidP="00BD291C">
            <w:pPr>
              <w:jc w:val="center"/>
              <w:rPr>
                <w:sz w:val="20"/>
              </w:rPr>
            </w:pPr>
          </w:p>
        </w:tc>
      </w:tr>
    </w:tbl>
    <w:p w14:paraId="2CBD4FCB" w14:textId="75AAE39A" w:rsidR="00BD291C" w:rsidRPr="00A04602" w:rsidRDefault="00BD291C" w:rsidP="002A353F">
      <w:pPr>
        <w:pStyle w:val="Paragraph"/>
      </w:pPr>
    </w:p>
    <w:p w14:paraId="51932A57" w14:textId="77777777" w:rsidR="00BD291C" w:rsidRPr="00A04602" w:rsidRDefault="00BD291C" w:rsidP="002A353F">
      <w:pPr>
        <w:pStyle w:val="Paragraph"/>
      </w:pPr>
    </w:p>
    <w:p w14:paraId="0A34F50D" w14:textId="77777777" w:rsidR="00BD291C" w:rsidRPr="00A04602" w:rsidRDefault="00BD291C" w:rsidP="00BD291C">
      <w:pPr>
        <w:pStyle w:val="FigureCaption"/>
        <w:rPr>
          <w:b/>
          <w:caps/>
        </w:rPr>
      </w:pPr>
      <w:r w:rsidRPr="00A04602">
        <w:rPr>
          <w:noProof/>
        </w:rPr>
        <w:drawing>
          <wp:inline distT="0" distB="0" distL="0" distR="0" wp14:anchorId="02FBE727" wp14:editId="41DC755A">
            <wp:extent cx="3543300" cy="2047875"/>
            <wp:effectExtent l="0" t="0" r="0" b="0"/>
            <wp:docPr id="4" name="Chart 4">
              <a:extLst xmlns:a="http://schemas.openxmlformats.org/drawingml/2006/main">
                <a:ext uri="{FF2B5EF4-FFF2-40B4-BE49-F238E27FC236}">
                  <a16:creationId xmlns:a16="http://schemas.microsoft.com/office/drawing/2014/main" id="{C8B9B8C0-C661-0E34-CE1A-A4EC7E1DD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A9A3C1" w14:textId="3DF30C44" w:rsidR="00BD291C" w:rsidRPr="00A04602" w:rsidRDefault="00BD291C" w:rsidP="00BD291C">
      <w:pPr>
        <w:pStyle w:val="FigureCaption"/>
      </w:pPr>
      <w:r w:rsidRPr="00A04602">
        <w:rPr>
          <w:b/>
          <w:caps/>
        </w:rPr>
        <w:t>Figure 3.</w:t>
      </w:r>
      <w:r w:rsidRPr="00A04602">
        <w:t xml:space="preserve"> Tensile strength of specimens treated with 5% NaOH.</w:t>
      </w:r>
    </w:p>
    <w:p w14:paraId="2672F55D" w14:textId="77777777" w:rsidR="00BD291C" w:rsidRPr="00A04602" w:rsidRDefault="00BD291C" w:rsidP="00BD291C">
      <w:pPr>
        <w:pStyle w:val="Heading2"/>
      </w:pPr>
      <w:r w:rsidRPr="00A04602">
        <w:t>Failure Mode Observation</w:t>
      </w:r>
    </w:p>
    <w:p w14:paraId="233BB246" w14:textId="77777777" w:rsidR="00BD291C" w:rsidRPr="00A04602" w:rsidRDefault="00BD291C" w:rsidP="00BD291C">
      <w:pPr>
        <w:pStyle w:val="Paragraph"/>
      </w:pPr>
      <w:r w:rsidRPr="00A04602">
        <w:t>Fracture analysis revealed different failure modes depending on fiber content and treatment. In general, specimens showed signs of fiber pull-out, void formation, and brittle fracture. These phenomena are critical indicators of fiber–matrix interface quality.</w:t>
      </w:r>
    </w:p>
    <w:p w14:paraId="725A5608" w14:textId="77777777" w:rsidR="00BD291C" w:rsidRPr="00A04602" w:rsidRDefault="00BD291C" w:rsidP="00BD291C">
      <w:pPr>
        <w:pStyle w:val="Paragraph"/>
      </w:pPr>
      <w:r w:rsidRPr="00A04602">
        <w:t>Void formation was found to increase with higher fiber content, especially in the 25% group. Voids weaken the composite structure as they act as stress concentrators. They also disrupt load transfer between the fiber and matrix, leading to premature failure [17].</w:t>
      </w:r>
    </w:p>
    <w:p w14:paraId="2C79B07A" w14:textId="73ED4E1F" w:rsidR="00BD291C" w:rsidRPr="00A04602" w:rsidRDefault="00BD291C" w:rsidP="00BD291C">
      <w:pPr>
        <w:pStyle w:val="Paragraph"/>
      </w:pPr>
      <w:r w:rsidRPr="00A04602">
        <w:t>The dominant failure mode observed was fiber pull-out, particularly in untreated specimens. This indicates inadequate adhesion between fiber and matrix. Although the matrix and fibers may still possess sufficient strength, poor interfacial bonding results in early failure under tensile load [18][19][20].</w:t>
      </w:r>
    </w:p>
    <w:p w14:paraId="4E6A718B" w14:textId="235A4991" w:rsidR="00BD291C" w:rsidRPr="00A04602" w:rsidRDefault="00BD291C" w:rsidP="00BD291C">
      <w:pPr>
        <w:pStyle w:val="Paragraph"/>
      </w:pPr>
      <w:r w:rsidRPr="00A04602">
        <w:t>Alkali-treated specimens demonstrated relatively less fiber pull-out and a more cohesive fracture surface, confirming the improved bonding achieved through surface modification. These findings suggest that alkali treatment enhances both mechanical strength and structural integrity of sisal-reinforced epoxy composites.</w:t>
      </w:r>
    </w:p>
    <w:p w14:paraId="1C07BAEA" w14:textId="33363A32" w:rsidR="002E6F1D" w:rsidRPr="00A04602" w:rsidRDefault="002E6F1D" w:rsidP="002E6F1D">
      <w:pPr>
        <w:pStyle w:val="Heading1"/>
        <w:rPr>
          <w:b w:val="0"/>
          <w:caps w:val="0"/>
          <w:sz w:val="20"/>
        </w:rPr>
      </w:pPr>
      <w:r w:rsidRPr="00A04602">
        <w:rPr>
          <w:rFonts w:asciiTheme="majorBidi" w:hAnsiTheme="majorBidi" w:cstheme="majorBidi"/>
        </w:rPr>
        <w:t>CONCLUSION</w:t>
      </w:r>
    </w:p>
    <w:p w14:paraId="6F9A6278" w14:textId="274C71ED" w:rsidR="002E6F1D" w:rsidRPr="00A04602" w:rsidRDefault="00BD291C" w:rsidP="002A353F">
      <w:pPr>
        <w:pStyle w:val="Paragraph"/>
      </w:pPr>
      <w:r w:rsidRPr="00A04602">
        <w:rPr>
          <w:rFonts w:asciiTheme="majorBidi" w:hAnsiTheme="majorBidi" w:cstheme="majorBidi"/>
        </w:rPr>
        <w:t xml:space="preserve">This study examined the effect of sisal fiber volume fraction and 5% NaOH surface treatment on the tensile strength of epoxy-based composite materials. The results showed that the optimal fiber volume fraction was 20%, which provided the highest tensile strength in both untreated and treated conditions. In untreated composites, the maximum tensile strength reached 157.63 MPa, while in alkali-treated specimens, it increased to 165.30 MPa. The application of NaOH treatment significantly improved the interfacial bonding between the fiber and matrix by </w:t>
      </w:r>
      <w:r w:rsidRPr="00A04602">
        <w:rPr>
          <w:rFonts w:asciiTheme="majorBidi" w:hAnsiTheme="majorBidi" w:cstheme="majorBidi"/>
        </w:rPr>
        <w:lastRenderedPageBreak/>
        <w:t>removing surface impurities such as hemicellulose and lignin, which in turn enhanced stress transfer and reduced fiber pull-out during fracture. Conversely, increasing the fiber content to 25% led to a decline in tensile performance, primarily due to inadequate resin penetration and the formation of voids, which weakened the fiber–matrix interaction. These findings suggest that composites with 20% sisal fiber treated with 5% NaOH offer the most favorable balance of strength and fiber distribution. Overall, this research confirms the potential of alkali-treated natural fiber composites as sustainable and mechanically reliable alternatives for structural and semi-structural applications.</w:t>
      </w:r>
    </w:p>
    <w:p w14:paraId="3FADAC35" w14:textId="2162CB9B" w:rsidR="002E6F1D" w:rsidRPr="00A04602" w:rsidRDefault="002E6F1D" w:rsidP="002E6F1D">
      <w:pPr>
        <w:pStyle w:val="Heading1"/>
        <w:rPr>
          <w:b w:val="0"/>
          <w:caps w:val="0"/>
          <w:sz w:val="20"/>
        </w:rPr>
      </w:pPr>
      <w:r w:rsidRPr="00A04602">
        <w:rPr>
          <w:rFonts w:asciiTheme="majorBidi" w:hAnsiTheme="majorBidi" w:cstheme="majorBidi"/>
        </w:rPr>
        <w:t>References</w:t>
      </w:r>
    </w:p>
    <w:p w14:paraId="7655CA12" w14:textId="77777777" w:rsidR="00BD291C" w:rsidRPr="00A04602" w:rsidRDefault="00BD291C" w:rsidP="00BD291C">
      <w:pPr>
        <w:pStyle w:val="Reference"/>
      </w:pPr>
      <w:r w:rsidRPr="00A04602">
        <w:t xml:space="preserve">Z. </w:t>
      </w:r>
      <w:proofErr w:type="spellStart"/>
      <w:r w:rsidRPr="00A04602">
        <w:t>Adriant</w:t>
      </w:r>
      <w:proofErr w:type="spellEnd"/>
      <w:r w:rsidRPr="00A04602">
        <w:t xml:space="preserve">, R. Forster, and D. L. </w:t>
      </w:r>
      <w:proofErr w:type="spellStart"/>
      <w:r w:rsidRPr="00A04602">
        <w:t>Zariatin</w:t>
      </w:r>
      <w:proofErr w:type="spellEnd"/>
      <w:r w:rsidRPr="00A04602">
        <w:t>, "Effect of mesh size on mechanical and thermal properties of bamboo fiber composites," [Journal Name Missing] 2, 63-72 (2019). [In Indonesian]</w:t>
      </w:r>
    </w:p>
    <w:p w14:paraId="39A41053" w14:textId="77777777" w:rsidR="00BD291C" w:rsidRPr="00A04602" w:rsidRDefault="00BD291C" w:rsidP="00BD291C">
      <w:pPr>
        <w:pStyle w:val="Reference"/>
      </w:pPr>
      <w:r w:rsidRPr="00A04602">
        <w:t xml:space="preserve">H. </w:t>
      </w:r>
      <w:proofErr w:type="spellStart"/>
      <w:r w:rsidRPr="00A04602">
        <w:t>Mulyadi</w:t>
      </w:r>
      <w:proofErr w:type="spellEnd"/>
      <w:r w:rsidRPr="00A04602">
        <w:t>, "Effect of mass fraction and abaca banana fiber shape on tensile strength in composite manufacturing," J. Turbine Mech. Eng. Univ. Muhammadiyah Malang 1(1), 1-8 (2023). [In Indonesian]</w:t>
      </w:r>
    </w:p>
    <w:p w14:paraId="02BCBAC6" w14:textId="42181D4D" w:rsidR="00BD291C" w:rsidRPr="00A04602" w:rsidRDefault="00BD291C" w:rsidP="00BD291C">
      <w:pPr>
        <w:pStyle w:val="Reference"/>
      </w:pPr>
      <w:r w:rsidRPr="00A04602">
        <w:t xml:space="preserve">M. E. Widodo, "Effect of tapioca starch concentration on mechanical properties of Sansevieria </w:t>
      </w:r>
      <w:proofErr w:type="spellStart"/>
      <w:r w:rsidRPr="00A04602">
        <w:t>trifasciata</w:t>
      </w:r>
      <w:proofErr w:type="spellEnd"/>
      <w:r w:rsidRPr="00A04602">
        <w:t xml:space="preserve"> fiber reinforced composites," J. Energy Mech. Mater. Manuf. Eng. 9(1), 27-40 (2024).</w:t>
      </w:r>
    </w:p>
    <w:p w14:paraId="03A26567" w14:textId="77777777" w:rsidR="00BD291C" w:rsidRPr="00A04602" w:rsidRDefault="00BD291C" w:rsidP="00BD291C">
      <w:pPr>
        <w:pStyle w:val="Reference"/>
      </w:pPr>
      <w:r w:rsidRPr="00A04602">
        <w:t xml:space="preserve">S. Sisal, "Effect of volume fraction on bending strength of sisal leaf fiber reinforced composites using BQTN 157-EX resin," J. Chem. Technol. </w:t>
      </w:r>
      <w:proofErr w:type="spellStart"/>
      <w:r w:rsidRPr="00A04602">
        <w:t>Unimal</w:t>
      </w:r>
      <w:proofErr w:type="spellEnd"/>
      <w:r w:rsidRPr="00A04602">
        <w:t xml:space="preserve"> 1, 56-65 (2022). [In Indonesian]</w:t>
      </w:r>
    </w:p>
    <w:p w14:paraId="3991A05E" w14:textId="77777777" w:rsidR="00BD291C" w:rsidRPr="00A04602" w:rsidRDefault="00BD291C" w:rsidP="00BD291C">
      <w:pPr>
        <w:pStyle w:val="Reference"/>
      </w:pPr>
      <w:r w:rsidRPr="00A04602">
        <w:t xml:space="preserve">D. </w:t>
      </w:r>
      <w:proofErr w:type="spellStart"/>
      <w:r w:rsidRPr="00A04602">
        <w:t>Afdhallano</w:t>
      </w:r>
      <w:proofErr w:type="spellEnd"/>
      <w:r w:rsidRPr="00A04602">
        <w:t xml:space="preserve"> et al., "Analysis of tensile strength of carbon fiber composite materials," [Journal Name Missing] 9(1), 159-167 (2023). [In Indonesian]</w:t>
      </w:r>
    </w:p>
    <w:p w14:paraId="0814C3CC" w14:textId="38E19B85" w:rsidR="00BD291C" w:rsidRPr="00A04602" w:rsidRDefault="00BD291C" w:rsidP="00BD291C">
      <w:pPr>
        <w:pStyle w:val="Reference"/>
      </w:pPr>
      <w:r w:rsidRPr="00A04602">
        <w:t xml:space="preserve">H. P. S. Abdul Khalil et al., "Enhancement of basic properties of polysaccharide-based composites with organic and inorganic fillers: A review," J. Appl. </w:t>
      </w:r>
      <w:proofErr w:type="spellStart"/>
      <w:r w:rsidRPr="00A04602">
        <w:t>Polym</w:t>
      </w:r>
      <w:proofErr w:type="spellEnd"/>
      <w:r w:rsidRPr="00A04602">
        <w:t>. Sci. 136(12), 47251 (2019).</w:t>
      </w:r>
    </w:p>
    <w:p w14:paraId="0D18D24B" w14:textId="2E97FE73" w:rsidR="00BD291C" w:rsidRPr="00A04602" w:rsidRDefault="00BD291C" w:rsidP="00BD291C">
      <w:pPr>
        <w:pStyle w:val="Reference"/>
      </w:pPr>
      <w:r w:rsidRPr="00A04602">
        <w:t xml:space="preserve">N. Saba et al., "Recent advances in epoxy resin, natural fiber-reinforced epoxy composites and their applications," J. </w:t>
      </w:r>
      <w:proofErr w:type="spellStart"/>
      <w:r w:rsidRPr="00A04602">
        <w:t>Reinf</w:t>
      </w:r>
      <w:proofErr w:type="spellEnd"/>
      <w:r w:rsidRPr="00A04602">
        <w:t xml:space="preserve">. </w:t>
      </w:r>
      <w:proofErr w:type="spellStart"/>
      <w:r w:rsidRPr="00A04602">
        <w:t>Plast</w:t>
      </w:r>
      <w:proofErr w:type="spellEnd"/>
      <w:r w:rsidRPr="00A04602">
        <w:t>. Compos. 35(6), 447-470 (2016).</w:t>
      </w:r>
    </w:p>
    <w:p w14:paraId="4835B192" w14:textId="4AD76109" w:rsidR="00BD291C" w:rsidRPr="00A04602" w:rsidRDefault="00BD291C" w:rsidP="00BD291C">
      <w:pPr>
        <w:pStyle w:val="Reference"/>
      </w:pPr>
      <w:r w:rsidRPr="00A04602">
        <w:t xml:space="preserve">B. W. </w:t>
      </w:r>
      <w:proofErr w:type="spellStart"/>
      <w:r w:rsidRPr="00A04602">
        <w:t>Budiarto</w:t>
      </w:r>
      <w:proofErr w:type="spellEnd"/>
      <w:r w:rsidRPr="00A04602">
        <w:t xml:space="preserve"> and W. A. </w:t>
      </w:r>
      <w:proofErr w:type="spellStart"/>
      <w:r w:rsidRPr="00A04602">
        <w:t>Wirawan</w:t>
      </w:r>
      <w:proofErr w:type="spellEnd"/>
      <w:r w:rsidRPr="00A04602">
        <w:t>, "Effect of fiber length on tensile strength, impact resistance, and flexural strength of banana stem fiber (BSF)-polyester composites for train bodies," J. Energy Mech. Mater. Manuf. Eng. 8(1), 7-14 (2023).</w:t>
      </w:r>
    </w:p>
    <w:p w14:paraId="043FC8C6" w14:textId="77777777" w:rsidR="00BD291C" w:rsidRPr="00A04602" w:rsidRDefault="00BD291C" w:rsidP="00BD291C">
      <w:pPr>
        <w:pStyle w:val="Reference"/>
      </w:pPr>
      <w:r w:rsidRPr="00A04602">
        <w:t xml:space="preserve">J. </w:t>
      </w:r>
      <w:proofErr w:type="spellStart"/>
      <w:r w:rsidRPr="00A04602">
        <w:t>Fajrin</w:t>
      </w:r>
      <w:proofErr w:type="spellEnd"/>
      <w:r w:rsidRPr="00A04602">
        <w:t>, Mechanical Properties of Natural Fiber Composite Made of Indonesian Grown Sisal (Thesis, 2016).</w:t>
      </w:r>
    </w:p>
    <w:p w14:paraId="6A2E5D3E" w14:textId="77777777" w:rsidR="00BD291C" w:rsidRPr="00A04602" w:rsidRDefault="00BD291C" w:rsidP="00BD291C">
      <w:pPr>
        <w:pStyle w:val="Reference"/>
      </w:pPr>
      <w:r w:rsidRPr="00A04602">
        <w:t xml:space="preserve">M. F. </w:t>
      </w:r>
      <w:proofErr w:type="spellStart"/>
      <w:r w:rsidRPr="00A04602">
        <w:t>Sidik</w:t>
      </w:r>
      <w:proofErr w:type="spellEnd"/>
      <w:r w:rsidRPr="00A04602">
        <w:t xml:space="preserve"> et al., "Analysis of the effect of NaOH percentage on the tensile strength of sisal fiber (Agave </w:t>
      </w:r>
      <w:proofErr w:type="spellStart"/>
      <w:r w:rsidRPr="00A04602">
        <w:t>sisalana</w:t>
      </w:r>
      <w:proofErr w:type="spellEnd"/>
      <w:r w:rsidRPr="00A04602">
        <w:t>) and polyurethane composites using the compression molding method," J. Mech. Eng. Educ. 24(1), 19-27 (2024).</w:t>
      </w:r>
    </w:p>
    <w:p w14:paraId="39B001E3" w14:textId="49796A18" w:rsidR="00BD291C" w:rsidRPr="00A04602" w:rsidRDefault="00BD291C" w:rsidP="00BD291C">
      <w:pPr>
        <w:pStyle w:val="Reference"/>
      </w:pPr>
      <w:r w:rsidRPr="00A04602">
        <w:t xml:space="preserve">T. T. </w:t>
      </w:r>
      <w:proofErr w:type="spellStart"/>
      <w:r w:rsidRPr="00A04602">
        <w:t>Gebretsadik</w:t>
      </w:r>
      <w:proofErr w:type="spellEnd"/>
      <w:r w:rsidRPr="00A04602">
        <w:t xml:space="preserve"> et al., "Characterization and comparative insights on Agave Americana and Agave </w:t>
      </w:r>
      <w:proofErr w:type="spellStart"/>
      <w:r w:rsidRPr="00A04602">
        <w:t>Sisalana</w:t>
      </w:r>
      <w:proofErr w:type="spellEnd"/>
      <w:r w:rsidRPr="00A04602">
        <w:t xml:space="preserve"> leaf fibers for high-performance applications," J. Nat. Fibers 20(2), 2246648 (2023).</w:t>
      </w:r>
    </w:p>
    <w:p w14:paraId="68940CF1" w14:textId="3AB193A1" w:rsidR="00BD291C" w:rsidRPr="00A04602" w:rsidRDefault="00BD291C" w:rsidP="00BD291C">
      <w:pPr>
        <w:pStyle w:val="Reference"/>
      </w:pPr>
      <w:r w:rsidRPr="00A04602">
        <w:t xml:space="preserve">F. </w:t>
      </w:r>
      <w:proofErr w:type="spellStart"/>
      <w:r w:rsidRPr="00A04602">
        <w:t>Widyawati</w:t>
      </w:r>
      <w:proofErr w:type="spellEnd"/>
      <w:r w:rsidRPr="00A04602">
        <w:t xml:space="preserve">, "Utilization of sisal fiber (Agave </w:t>
      </w:r>
      <w:proofErr w:type="spellStart"/>
      <w:r w:rsidRPr="00A04602">
        <w:t>sisalana</w:t>
      </w:r>
      <w:proofErr w:type="spellEnd"/>
      <w:r w:rsidRPr="00A04602">
        <w:t xml:space="preserve"> L.) and PET plastic waste for making CLC (Cellular Lightweight Concrete) lightweight bricks," J. </w:t>
      </w:r>
      <w:proofErr w:type="spellStart"/>
      <w:r w:rsidRPr="00A04602">
        <w:t>Tambora</w:t>
      </w:r>
      <w:proofErr w:type="spellEnd"/>
      <w:r w:rsidRPr="00A04602">
        <w:t xml:space="preserve"> 4(1), 21-25 (2020).</w:t>
      </w:r>
    </w:p>
    <w:p w14:paraId="1EC2A854" w14:textId="0F126ADA" w:rsidR="00BD291C" w:rsidRPr="00A04602" w:rsidRDefault="00BD291C" w:rsidP="00BD291C">
      <w:pPr>
        <w:pStyle w:val="Reference"/>
      </w:pPr>
      <w:r w:rsidRPr="00A04602">
        <w:t xml:space="preserve">A. </w:t>
      </w:r>
      <w:proofErr w:type="spellStart"/>
      <w:r w:rsidRPr="00A04602">
        <w:t>Kusmiran</w:t>
      </w:r>
      <w:proofErr w:type="spellEnd"/>
      <w:r w:rsidRPr="00A04602">
        <w:t xml:space="preserve"> and R. </w:t>
      </w:r>
      <w:proofErr w:type="spellStart"/>
      <w:r w:rsidRPr="00A04602">
        <w:t>Desiasni</w:t>
      </w:r>
      <w:proofErr w:type="spellEnd"/>
      <w:r w:rsidRPr="00A04602">
        <w:t xml:space="preserve">, "Analysis of the effect of sodium hydroxide concentration on mechanical properties of sisal fiber reinforced </w:t>
      </w:r>
      <w:proofErr w:type="spellStart"/>
      <w:r w:rsidRPr="00A04602">
        <w:t>biocomposites</w:t>
      </w:r>
      <w:proofErr w:type="spellEnd"/>
      <w:r w:rsidRPr="00A04602">
        <w:t>," J. Phys. 10(2), 11-18 (2020).</w:t>
      </w:r>
    </w:p>
    <w:p w14:paraId="6BBCB06C" w14:textId="77777777" w:rsidR="00BD291C" w:rsidRPr="00A04602" w:rsidRDefault="00BD291C" w:rsidP="00BD291C">
      <w:pPr>
        <w:pStyle w:val="Reference"/>
      </w:pPr>
      <w:proofErr w:type="spellStart"/>
      <w:r w:rsidRPr="00A04602">
        <w:t>Zulkifli</w:t>
      </w:r>
      <w:proofErr w:type="spellEnd"/>
      <w:r w:rsidRPr="00A04602">
        <w:t xml:space="preserve"> and I. B. </w:t>
      </w:r>
      <w:proofErr w:type="spellStart"/>
      <w:r w:rsidRPr="00A04602">
        <w:t>Dharmawan</w:t>
      </w:r>
      <w:proofErr w:type="spellEnd"/>
      <w:r w:rsidRPr="00A04602">
        <w:t xml:space="preserve">, "Analysis of the effect of alkalization and hydrogen peroxide treatment on mechanical strength of coconut coir fiber reinforced epoxy composites," J. </w:t>
      </w:r>
      <w:proofErr w:type="spellStart"/>
      <w:r w:rsidRPr="00A04602">
        <w:t>Polimesin</w:t>
      </w:r>
      <w:proofErr w:type="spellEnd"/>
      <w:r w:rsidRPr="00A04602">
        <w:t xml:space="preserve"> 17(1), 41-46 (2019). [Online]. Available: http://e-jurnal.pnl.ac.id/index.php/polimesin/article/view/844.</w:t>
      </w:r>
    </w:p>
    <w:p w14:paraId="7CB1357C" w14:textId="4B0C7472" w:rsidR="00BD291C" w:rsidRPr="00A04602" w:rsidRDefault="00BD291C" w:rsidP="00BD291C">
      <w:pPr>
        <w:pStyle w:val="Reference"/>
      </w:pPr>
      <w:r w:rsidRPr="00A04602">
        <w:t xml:space="preserve">N. A. Kurniawan, F. Setiawan, and E. </w:t>
      </w:r>
      <w:proofErr w:type="spellStart"/>
      <w:r w:rsidRPr="00A04602">
        <w:t>Sofyan</w:t>
      </w:r>
      <w:proofErr w:type="spellEnd"/>
      <w:r w:rsidRPr="00A04602">
        <w:t>, "Tensile testing of composite specimens with mixed diagonal banana fiber and iron sand in polyester resin matrix using hand lay-up method," Tek. STTKD J. Electron. Eng. 8(2), 281-288 (2022).</w:t>
      </w:r>
    </w:p>
    <w:p w14:paraId="6CCE7CF6" w14:textId="77777777" w:rsidR="00BD291C" w:rsidRPr="00A04602" w:rsidRDefault="00BD291C" w:rsidP="00BD291C">
      <w:pPr>
        <w:pStyle w:val="Reference"/>
      </w:pPr>
      <w:r w:rsidRPr="00A04602">
        <w:t xml:space="preserve">M. I. </w:t>
      </w:r>
      <w:proofErr w:type="spellStart"/>
      <w:r w:rsidRPr="00A04602">
        <w:t>Zakariyah</w:t>
      </w:r>
      <w:proofErr w:type="spellEnd"/>
      <w:r w:rsidRPr="00A04602">
        <w:t xml:space="preserve"> and V. A. </w:t>
      </w:r>
      <w:proofErr w:type="spellStart"/>
      <w:r w:rsidRPr="00A04602">
        <w:t>Setyowati</w:t>
      </w:r>
      <w:proofErr w:type="spellEnd"/>
      <w:r w:rsidRPr="00A04602">
        <w:t xml:space="preserve">, "Variation of </w:t>
      </w:r>
      <w:proofErr w:type="spellStart"/>
      <w:r w:rsidRPr="00A04602">
        <w:t>coremat</w:t>
      </w:r>
      <w:proofErr w:type="spellEnd"/>
      <w:r w:rsidRPr="00A04602">
        <w:t xml:space="preserve"> e-glass layers using hand lay-up and vacuum infusion methods on tensile strength and impact strength," Proc. Eng. 278-284 (2021). [Online]. Available: http://ejurnal.itats.ac.id/senastitan/article/view/1652.</w:t>
      </w:r>
    </w:p>
    <w:p w14:paraId="45188A9D" w14:textId="77777777" w:rsidR="00BD291C" w:rsidRPr="00A04602" w:rsidRDefault="00BD291C" w:rsidP="00BD291C">
      <w:pPr>
        <w:pStyle w:val="Reference"/>
      </w:pPr>
      <w:r w:rsidRPr="00A04602">
        <w:t xml:space="preserve">N. </w:t>
      </w:r>
      <w:proofErr w:type="spellStart"/>
      <w:r w:rsidRPr="00A04602">
        <w:t>Nurhidayah</w:t>
      </w:r>
      <w:proofErr w:type="spellEnd"/>
      <w:r w:rsidRPr="00A04602">
        <w:t xml:space="preserve">, "Effect of volume fraction variation of </w:t>
      </w:r>
      <w:proofErr w:type="spellStart"/>
      <w:r w:rsidRPr="00A04602">
        <w:t>lontar</w:t>
      </w:r>
      <w:proofErr w:type="spellEnd"/>
      <w:r w:rsidRPr="00A04602">
        <w:t xml:space="preserve"> leaf fiber (</w:t>
      </w:r>
      <w:proofErr w:type="spellStart"/>
      <w:r w:rsidRPr="00A04602">
        <w:t>Borassus</w:t>
      </w:r>
      <w:proofErr w:type="spellEnd"/>
      <w:r w:rsidRPr="00A04602">
        <w:t xml:space="preserve"> </w:t>
      </w:r>
      <w:proofErr w:type="spellStart"/>
      <w:r w:rsidRPr="00A04602">
        <w:t>flabelifer</w:t>
      </w:r>
      <w:proofErr w:type="spellEnd"/>
      <w:r w:rsidRPr="00A04602">
        <w:t>) on physical and mechanical properties of polyester composites," [Thesis] 1-124 (2016). [In Indonesian]</w:t>
      </w:r>
    </w:p>
    <w:p w14:paraId="316141D5" w14:textId="6F02E539" w:rsidR="00BD291C" w:rsidRPr="00A04602" w:rsidRDefault="00BD291C" w:rsidP="00BD291C">
      <w:pPr>
        <w:pStyle w:val="Reference"/>
      </w:pPr>
      <w:r w:rsidRPr="00A04602">
        <w:t xml:space="preserve">T. </w:t>
      </w:r>
      <w:proofErr w:type="spellStart"/>
      <w:r w:rsidRPr="00A04602">
        <w:t>Ojahan</w:t>
      </w:r>
      <w:proofErr w:type="spellEnd"/>
      <w:r w:rsidRPr="00A04602">
        <w:t>, R. Hansen, and A. M.S., "Analysis of volume fraction of banana midrib fiber reinforced unsaturated polyester resin (UPR) matrix on tensile strength and SEM," Mechanical 6(1), 43-48 (2015).</w:t>
      </w:r>
    </w:p>
    <w:p w14:paraId="30B93279" w14:textId="38B41127" w:rsidR="00BD291C" w:rsidRPr="00A04602" w:rsidRDefault="00BD291C" w:rsidP="00BD291C">
      <w:pPr>
        <w:pStyle w:val="Reference"/>
      </w:pPr>
      <w:r w:rsidRPr="00A04602">
        <w:t xml:space="preserve">A. </w:t>
      </w:r>
      <w:proofErr w:type="spellStart"/>
      <w:r w:rsidRPr="00A04602">
        <w:t>Saidah</w:t>
      </w:r>
      <w:proofErr w:type="spellEnd"/>
      <w:r w:rsidRPr="00A04602">
        <w:t xml:space="preserve">, S. E. </w:t>
      </w:r>
      <w:proofErr w:type="spellStart"/>
      <w:r w:rsidRPr="00A04602">
        <w:t>Susilowati</w:t>
      </w:r>
      <w:proofErr w:type="spellEnd"/>
      <w:r w:rsidRPr="00A04602">
        <w:t xml:space="preserve">, and Y. </w:t>
      </w:r>
      <w:proofErr w:type="spellStart"/>
      <w:r w:rsidRPr="00A04602">
        <w:t>Nofendri</w:t>
      </w:r>
      <w:proofErr w:type="spellEnd"/>
      <w:r w:rsidRPr="00A04602">
        <w:t xml:space="preserve">, "Effect of fiber volume fraction on mechanical strength of rice straw fiber epoxy composites and rice straw fiber </w:t>
      </w:r>
      <w:proofErr w:type="spellStart"/>
      <w:r w:rsidRPr="00A04602">
        <w:t>Yukalac</w:t>
      </w:r>
      <w:proofErr w:type="spellEnd"/>
      <w:r w:rsidRPr="00A04602">
        <w:t xml:space="preserve"> 157 resin composites," J. Energy Convers. Manuf. 5(2), 96-101 (2018).</w:t>
      </w:r>
    </w:p>
    <w:p w14:paraId="7405E717" w14:textId="582ED2B6" w:rsidR="002E6F1D" w:rsidRPr="00A04602" w:rsidRDefault="00BD291C" w:rsidP="00BD291C">
      <w:pPr>
        <w:pStyle w:val="Reference"/>
      </w:pPr>
      <w:r w:rsidRPr="00A04602">
        <w:t xml:space="preserve">K. </w:t>
      </w:r>
      <w:proofErr w:type="spellStart"/>
      <w:r w:rsidRPr="00A04602">
        <w:t>Diharjo</w:t>
      </w:r>
      <w:proofErr w:type="spellEnd"/>
      <w:r w:rsidRPr="00A04602">
        <w:t>, "Effect of alkali treatment on tensile properties of ramie fiber-polyester composites," J. Mech. Eng. 8(1), 8-13 (2006). [Online]. Available: http://puslit2.petra.ac.id/ejournal/index.php/mes/article/view/16474.</w:t>
      </w:r>
    </w:p>
    <w:sectPr w:rsidR="002E6F1D" w:rsidRPr="00A04602" w:rsidSect="00E92F84">
      <w:pgSz w:w="12240" w:h="15840"/>
      <w:pgMar w:top="1440" w:right="1440" w:bottom="15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465B2" w14:textId="77777777" w:rsidR="00143DF9" w:rsidRDefault="00143DF9" w:rsidP="00E92F84">
      <w:r>
        <w:separator/>
      </w:r>
    </w:p>
  </w:endnote>
  <w:endnote w:type="continuationSeparator" w:id="0">
    <w:p w14:paraId="2B2BC864" w14:textId="77777777" w:rsidR="00143DF9" w:rsidRDefault="00143DF9" w:rsidP="00E9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AEF9" w14:textId="77777777" w:rsidR="00143DF9" w:rsidRDefault="00143DF9" w:rsidP="00E92F84">
      <w:r>
        <w:separator/>
      </w:r>
    </w:p>
  </w:footnote>
  <w:footnote w:type="continuationSeparator" w:id="0">
    <w:p w14:paraId="6B898E7F" w14:textId="77777777" w:rsidR="00143DF9" w:rsidRDefault="00143DF9" w:rsidP="00E9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D697E22"/>
    <w:multiLevelType w:val="hybridMultilevel"/>
    <w:tmpl w:val="55A6131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7E96024"/>
    <w:multiLevelType w:val="hybridMultilevel"/>
    <w:tmpl w:val="159681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3F2EC6"/>
    <w:multiLevelType w:val="hybridMultilevel"/>
    <w:tmpl w:val="263086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D4E2D"/>
    <w:multiLevelType w:val="hybridMultilevel"/>
    <w:tmpl w:val="9AC2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3717654"/>
    <w:multiLevelType w:val="hybridMultilevel"/>
    <w:tmpl w:val="80826F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3"/>
  </w:num>
  <w:num w:numId="3">
    <w:abstractNumId w:val="17"/>
  </w:num>
  <w:num w:numId="4">
    <w:abstractNumId w:val="10"/>
  </w:num>
  <w:num w:numId="5">
    <w:abstractNumId w:val="15"/>
  </w:num>
  <w:num w:numId="6">
    <w:abstractNumId w:val="6"/>
  </w:num>
  <w:num w:numId="7">
    <w:abstractNumId w:val="9"/>
  </w:num>
  <w:num w:numId="8">
    <w:abstractNumId w:val="1"/>
  </w:num>
  <w:num w:numId="9">
    <w:abstractNumId w:val="19"/>
  </w:num>
  <w:num w:numId="10">
    <w:abstractNumId w:val="12"/>
  </w:num>
  <w:num w:numId="11">
    <w:abstractNumId w:val="18"/>
  </w:num>
  <w:num w:numId="12">
    <w:abstractNumId w:val="14"/>
  </w:num>
  <w:num w:numId="13">
    <w:abstractNumId w:val="8"/>
  </w:num>
  <w:num w:numId="14">
    <w:abstractNumId w:val="19"/>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2"/>
  </w:num>
  <w:num w:numId="45">
    <w:abstractNumId w:val="0"/>
  </w:num>
  <w:num w:numId="46">
    <w:abstractNumId w:val="13"/>
  </w:num>
  <w:num w:numId="47">
    <w:abstractNumId w:val="7"/>
  </w:num>
  <w:num w:numId="48">
    <w:abstractNumId w:val="5"/>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qgUAqR/GdC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505D"/>
    <w:rsid w:val="001036BA"/>
    <w:rsid w:val="001146DC"/>
    <w:rsid w:val="00114AB1"/>
    <w:rsid w:val="001230FF"/>
    <w:rsid w:val="00130BD7"/>
    <w:rsid w:val="00131B81"/>
    <w:rsid w:val="00143DF9"/>
    <w:rsid w:val="00155B67"/>
    <w:rsid w:val="001562AF"/>
    <w:rsid w:val="00161A5B"/>
    <w:rsid w:val="0016385D"/>
    <w:rsid w:val="0016782F"/>
    <w:rsid w:val="00184B80"/>
    <w:rsid w:val="001937E9"/>
    <w:rsid w:val="001964E5"/>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353F"/>
    <w:rsid w:val="002B5648"/>
    <w:rsid w:val="002E3C35"/>
    <w:rsid w:val="002E6F1D"/>
    <w:rsid w:val="002F5298"/>
    <w:rsid w:val="00326AE0"/>
    <w:rsid w:val="00337E4F"/>
    <w:rsid w:val="00340C36"/>
    <w:rsid w:val="00346A9D"/>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1954"/>
    <w:rsid w:val="00812D62"/>
    <w:rsid w:val="00812F29"/>
    <w:rsid w:val="00821713"/>
    <w:rsid w:val="00827050"/>
    <w:rsid w:val="0083278B"/>
    <w:rsid w:val="00834538"/>
    <w:rsid w:val="00850E89"/>
    <w:rsid w:val="008930E4"/>
    <w:rsid w:val="00893821"/>
    <w:rsid w:val="008A7B9C"/>
    <w:rsid w:val="008B39FA"/>
    <w:rsid w:val="008B4754"/>
    <w:rsid w:val="008C4D9A"/>
    <w:rsid w:val="008E6A7A"/>
    <w:rsid w:val="008F1038"/>
    <w:rsid w:val="008F7046"/>
    <w:rsid w:val="009005FC"/>
    <w:rsid w:val="00922E5A"/>
    <w:rsid w:val="00926B2D"/>
    <w:rsid w:val="00943315"/>
    <w:rsid w:val="00946C27"/>
    <w:rsid w:val="009A4F3D"/>
    <w:rsid w:val="009B696B"/>
    <w:rsid w:val="009B7671"/>
    <w:rsid w:val="009E5BA1"/>
    <w:rsid w:val="009F056E"/>
    <w:rsid w:val="00A04602"/>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C2618"/>
    <w:rsid w:val="00BD1909"/>
    <w:rsid w:val="00BD291C"/>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47E8"/>
    <w:rsid w:val="00D87E2A"/>
    <w:rsid w:val="00DB0C43"/>
    <w:rsid w:val="00DE3354"/>
    <w:rsid w:val="00DF7DCD"/>
    <w:rsid w:val="00E50B7D"/>
    <w:rsid w:val="00E904A1"/>
    <w:rsid w:val="00E92F84"/>
    <w:rsid w:val="00EB7D28"/>
    <w:rsid w:val="00EC0D0C"/>
    <w:rsid w:val="00ED4A2C"/>
    <w:rsid w:val="00EF3DF6"/>
    <w:rsid w:val="00EF6940"/>
    <w:rsid w:val="00F2044A"/>
    <w:rsid w:val="00F20BFC"/>
    <w:rsid w:val="00F24D5F"/>
    <w:rsid w:val="00F726C3"/>
    <w:rsid w:val="00F820CA"/>
    <w:rsid w:val="00F8554C"/>
    <w:rsid w:val="00F95F82"/>
    <w:rsid w:val="00F97A90"/>
    <w:rsid w:val="00FA17C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D291C"/>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E92F84"/>
    <w:pPr>
      <w:tabs>
        <w:tab w:val="center" w:pos="4513"/>
        <w:tab w:val="right" w:pos="9026"/>
      </w:tabs>
    </w:pPr>
  </w:style>
  <w:style w:type="character" w:customStyle="1" w:styleId="HeaderChar">
    <w:name w:val="Header Char"/>
    <w:basedOn w:val="DefaultParagraphFont"/>
    <w:link w:val="Header"/>
    <w:rsid w:val="00E92F84"/>
    <w:rPr>
      <w:sz w:val="24"/>
      <w:lang w:val="en-US" w:eastAsia="en-US"/>
    </w:rPr>
  </w:style>
  <w:style w:type="paragraph" w:styleId="Footer">
    <w:name w:val="footer"/>
    <w:basedOn w:val="Normal"/>
    <w:link w:val="FooterChar"/>
    <w:unhideWhenUsed/>
    <w:rsid w:val="00E92F84"/>
    <w:pPr>
      <w:tabs>
        <w:tab w:val="center" w:pos="4513"/>
        <w:tab w:val="right" w:pos="9026"/>
      </w:tabs>
    </w:pPr>
  </w:style>
  <w:style w:type="character" w:customStyle="1" w:styleId="FooterChar">
    <w:name w:val="Footer Char"/>
    <w:basedOn w:val="DefaultParagraphFont"/>
    <w:link w:val="Footer"/>
    <w:rsid w:val="00E92F8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Desktop\TUGAS%20AKHIR\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Desktop\TUGAS%20AKHIR\Grafi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Non-NaOH</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0%</c:formatCode>
                <c:ptCount val="3"/>
                <c:pt idx="0">
                  <c:v>0.15</c:v>
                </c:pt>
                <c:pt idx="1">
                  <c:v>0.2</c:v>
                </c:pt>
                <c:pt idx="2">
                  <c:v>0.25</c:v>
                </c:pt>
              </c:numCache>
            </c:numRef>
          </c:cat>
          <c:val>
            <c:numRef>
              <c:f>Sheet2!$B$2:$B$4</c:f>
              <c:numCache>
                <c:formatCode>General</c:formatCode>
                <c:ptCount val="3"/>
                <c:pt idx="0">
                  <c:v>135.69999999999999</c:v>
                </c:pt>
                <c:pt idx="1">
                  <c:v>157.63329999999999</c:v>
                </c:pt>
                <c:pt idx="2">
                  <c:v>109.6</c:v>
                </c:pt>
              </c:numCache>
            </c:numRef>
          </c:val>
          <c:smooth val="0"/>
          <c:extLst>
            <c:ext xmlns:c16="http://schemas.microsoft.com/office/drawing/2014/chart" uri="{C3380CC4-5D6E-409C-BE32-E72D297353CC}">
              <c16:uniqueId val="{00000000-EFED-4499-9F1D-C71CA8894E03}"/>
            </c:ext>
          </c:extLst>
        </c:ser>
        <c:dLbls>
          <c:dLblPos val="t"/>
          <c:showLegendKey val="0"/>
          <c:showVal val="1"/>
          <c:showCatName val="0"/>
          <c:showSerName val="0"/>
          <c:showPercent val="0"/>
          <c:showBubbleSize val="0"/>
        </c:dLbls>
        <c:smooth val="0"/>
        <c:axId val="1956497376"/>
        <c:axId val="1955393504"/>
      </c:lineChart>
      <c:catAx>
        <c:axId val="19564973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V</a:t>
                </a:r>
                <a:r>
                  <a:rPr lang="id-ID">
                    <a:solidFill>
                      <a:sysClr val="windowText" lastClr="000000"/>
                    </a:solidFill>
                    <a:latin typeface="Times New Roman" panose="02020603050405020304" pitchFamily="18" charset="0"/>
                    <a:cs typeface="Times New Roman" panose="02020603050405020304" pitchFamily="18" charset="0"/>
                  </a:rPr>
                  <a:t>olume fraction</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5393504"/>
        <c:crosses val="autoZero"/>
        <c:auto val="1"/>
        <c:lblAlgn val="ctr"/>
        <c:lblOffset val="100"/>
        <c:noMultiLvlLbl val="0"/>
      </c:catAx>
      <c:valAx>
        <c:axId val="1955393504"/>
        <c:scaling>
          <c:orientation val="minMax"/>
          <c:max val="20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latin typeface="Times New Roman" panose="02020603050405020304" pitchFamily="18" charset="0"/>
                    <a:cs typeface="Times New Roman" panose="02020603050405020304" pitchFamily="18" charset="0"/>
                  </a:rPr>
                  <a:t>Tensile strength </a:t>
                </a:r>
                <a:r>
                  <a:rPr lang="id-ID" baseline="0">
                    <a:solidFill>
                      <a:sysClr val="windowText" lastClr="000000"/>
                    </a:solidFill>
                    <a:latin typeface="Times New Roman" panose="02020603050405020304" pitchFamily="18" charset="0"/>
                    <a:cs typeface="Times New Roman" panose="02020603050405020304" pitchFamily="18" charset="0"/>
                  </a:rPr>
                  <a:t>(MPa)</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8673835125448029E-2"/>
              <c:y val="9.585008850637856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6497376"/>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Non-NaOH</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0%</c:formatCode>
                <c:ptCount val="3"/>
                <c:pt idx="0">
                  <c:v>0.15</c:v>
                </c:pt>
                <c:pt idx="1">
                  <c:v>0.2</c:v>
                </c:pt>
                <c:pt idx="2">
                  <c:v>0.25</c:v>
                </c:pt>
              </c:numCache>
            </c:numRef>
          </c:cat>
          <c:val>
            <c:numRef>
              <c:f>Sheet2!$B$2:$B$4</c:f>
              <c:numCache>
                <c:formatCode>General</c:formatCode>
                <c:ptCount val="3"/>
                <c:pt idx="0">
                  <c:v>135.69999999999999</c:v>
                </c:pt>
                <c:pt idx="1">
                  <c:v>157.63329999999999</c:v>
                </c:pt>
                <c:pt idx="2">
                  <c:v>109.6</c:v>
                </c:pt>
              </c:numCache>
            </c:numRef>
          </c:val>
          <c:smooth val="0"/>
          <c:extLst>
            <c:ext xmlns:c16="http://schemas.microsoft.com/office/drawing/2014/chart" uri="{C3380CC4-5D6E-409C-BE32-E72D297353CC}">
              <c16:uniqueId val="{00000000-1450-453E-BE83-C8FEE35AE24C}"/>
            </c:ext>
          </c:extLst>
        </c:ser>
        <c:dLbls>
          <c:dLblPos val="t"/>
          <c:showLegendKey val="0"/>
          <c:showVal val="1"/>
          <c:showCatName val="0"/>
          <c:showSerName val="0"/>
          <c:showPercent val="0"/>
          <c:showBubbleSize val="0"/>
        </c:dLbls>
        <c:smooth val="0"/>
        <c:axId val="1956497376"/>
        <c:axId val="1955393504"/>
      </c:lineChart>
      <c:catAx>
        <c:axId val="1956497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latin typeface="Times New Roman" panose="02020603050405020304" pitchFamily="18" charset="0"/>
                    <a:cs typeface="Times New Roman" panose="02020603050405020304" pitchFamily="18" charset="0"/>
                  </a:rPr>
                  <a:t>Volume fraction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5393504"/>
        <c:crosses val="autoZero"/>
        <c:auto val="1"/>
        <c:lblAlgn val="ctr"/>
        <c:lblOffset val="100"/>
        <c:noMultiLvlLbl val="0"/>
      </c:catAx>
      <c:valAx>
        <c:axId val="1955393504"/>
        <c:scaling>
          <c:orientation val="minMax"/>
          <c:max val="2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solidFill>
                      <a:sysClr val="windowText" lastClr="000000"/>
                    </a:solidFill>
                    <a:effectLst/>
                    <a:latin typeface="Times New Roman" panose="02020603050405020304" pitchFamily="18" charset="0"/>
                    <a:cs typeface="Times New Roman" panose="02020603050405020304" pitchFamily="18" charset="0"/>
                  </a:rPr>
                  <a:t>Tensile strength</a:t>
                </a:r>
                <a:r>
                  <a:rPr lang="id-ID" baseline="0">
                    <a:solidFill>
                      <a:sysClr val="windowText" lastClr="000000"/>
                    </a:solidFill>
                    <a:latin typeface="Times New Roman" panose="02020603050405020304" pitchFamily="18" charset="0"/>
                    <a:cs typeface="Times New Roman" panose="02020603050405020304" pitchFamily="18" charset="0"/>
                  </a:rPr>
                  <a:t> (MPa)</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497376"/>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1302</TotalTime>
  <Pages>6</Pages>
  <Words>2567</Words>
  <Characters>14635</Characters>
  <Application>Microsoft Office Word</Application>
  <DocSecurity>0</DocSecurity>
  <Lines>121</Lines>
  <Paragraphs>34</Paragraphs>
  <ScaleCrop>false</ScaleCrop>
  <Company>PPI</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22</cp:revision>
  <cp:lastPrinted>2011-03-03T08:29:00Z</cp:lastPrinted>
  <dcterms:created xsi:type="dcterms:W3CDTF">2025-07-29T13:54:00Z</dcterms:created>
  <dcterms:modified xsi:type="dcterms:W3CDTF">2025-12-16T10:36:00Z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