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829A" w14:textId="77777777" w:rsidR="00B40C2B" w:rsidRDefault="00B40C2B" w:rsidP="00B40C2B">
      <w:pPr>
        <w:autoSpaceDE w:val="0"/>
        <w:autoSpaceDN w:val="0"/>
        <w:adjustRightInd w:val="0"/>
        <w:jc w:val="center"/>
        <w:rPr>
          <w:b/>
          <w:bCs/>
          <w:color w:val="000000"/>
          <w:sz w:val="28"/>
          <w:szCs w:val="28"/>
        </w:rPr>
      </w:pPr>
      <w:bookmarkStart w:id="0" w:name="_Hlk201403879"/>
      <w:bookmarkEnd w:id="0"/>
      <w:r w:rsidRPr="00B67B8C">
        <w:rPr>
          <w:b/>
          <w:bCs/>
          <w:color w:val="000000"/>
          <w:sz w:val="28"/>
          <w:szCs w:val="28"/>
        </w:rPr>
        <w:t>Smart Supervision and Control for Fault Location in Microgrids with Renewable Energy and Storage Systems</w:t>
      </w:r>
    </w:p>
    <w:p w14:paraId="548D96A3" w14:textId="2B26BCA4" w:rsidR="00C14B14" w:rsidRDefault="00B40C2B" w:rsidP="2F830975">
      <w:pPr>
        <w:pStyle w:val="AuthorName"/>
        <w:rPr>
          <w:sz w:val="20"/>
          <w:lang w:val="en-GB" w:eastAsia="en-GB"/>
        </w:rPr>
      </w:pPr>
      <w:r w:rsidRPr="00B40C2B">
        <w:t>Hafsa El Meskini</w:t>
      </w:r>
      <w:r w:rsidRPr="00B40C2B">
        <w:rPr>
          <w:vertAlign w:val="superscript"/>
        </w:rPr>
        <w:t>1</w:t>
      </w:r>
      <w:r w:rsidR="00BA54E3">
        <w:rPr>
          <w:vertAlign w:val="superscript"/>
        </w:rPr>
        <w:t xml:space="preserve">, </w:t>
      </w:r>
      <w:r>
        <w:rPr>
          <w:vertAlign w:val="superscript"/>
        </w:rPr>
        <w:t>a</w:t>
      </w:r>
      <w:r w:rsidR="00BA54E3">
        <w:rPr>
          <w:vertAlign w:val="superscript"/>
        </w:rPr>
        <w:t>)</w:t>
      </w:r>
      <w:r>
        <w:t>,</w:t>
      </w:r>
      <w:r w:rsidRPr="00B40C2B">
        <w:t xml:space="preserve"> Mohamed Azeroual</w:t>
      </w:r>
      <w:r w:rsidRPr="00B40C2B">
        <w:rPr>
          <w:vertAlign w:val="superscript"/>
        </w:rPr>
        <w:t>1</w:t>
      </w:r>
      <w:r w:rsidR="00BA54E3">
        <w:rPr>
          <w:vertAlign w:val="superscript"/>
        </w:rPr>
        <w:t xml:space="preserve">, </w:t>
      </w:r>
      <w:r>
        <w:rPr>
          <w:vertAlign w:val="superscript"/>
        </w:rPr>
        <w:t>b</w:t>
      </w:r>
      <w:r w:rsidR="00BA54E3">
        <w:rPr>
          <w:vertAlign w:val="superscript"/>
        </w:rPr>
        <w:t>)</w:t>
      </w:r>
      <w:r w:rsidRPr="00B40C2B">
        <w:t>, and Seddik Bri</w:t>
      </w:r>
      <w:r w:rsidRPr="00B40C2B">
        <w:rPr>
          <w:vertAlign w:val="superscript"/>
        </w:rPr>
        <w:t>1</w:t>
      </w:r>
      <w:r w:rsidR="00BA54E3">
        <w:rPr>
          <w:vertAlign w:val="superscript"/>
        </w:rPr>
        <w:t xml:space="preserve">, </w:t>
      </w:r>
      <w:r>
        <w:rPr>
          <w:vertAlign w:val="superscript"/>
        </w:rPr>
        <w:t>c</w:t>
      </w:r>
      <w:r w:rsidR="00BA54E3">
        <w:rPr>
          <w:vertAlign w:val="superscript"/>
        </w:rPr>
        <w:t>)</w:t>
      </w:r>
      <w:r w:rsidR="0016385D">
        <w:br/>
      </w:r>
    </w:p>
    <w:p w14:paraId="36A7A31D" w14:textId="77777777" w:rsidR="00B40C2B" w:rsidRPr="00B67B8C" w:rsidRDefault="00B40C2B" w:rsidP="00B40C2B">
      <w:pPr>
        <w:autoSpaceDE w:val="0"/>
        <w:autoSpaceDN w:val="0"/>
        <w:adjustRightInd w:val="0"/>
        <w:rPr>
          <w:color w:val="000000"/>
          <w:sz w:val="20"/>
        </w:rPr>
      </w:pPr>
      <w:r w:rsidRPr="00B40C2B">
        <w:rPr>
          <w:color w:val="000000"/>
          <w:sz w:val="20"/>
          <w:vertAlign w:val="superscript"/>
        </w:rPr>
        <w:t>1</w:t>
      </w:r>
      <w:r w:rsidRPr="00B67B8C">
        <w:rPr>
          <w:color w:val="000000"/>
          <w:sz w:val="20"/>
        </w:rPr>
        <w:t xml:space="preserve">SEIMC Research Group, LASMAR Laboratory, Higher School of Technology, Moulay Ismail University of Meknes, Morocco </w:t>
      </w:r>
    </w:p>
    <w:p w14:paraId="3EAF16AE" w14:textId="7C161B5E" w:rsidR="00C14B14" w:rsidRPr="00B40C2B" w:rsidRDefault="00C14B14" w:rsidP="00B40C2B">
      <w:pPr>
        <w:pStyle w:val="AuthorAffiliation"/>
      </w:pPr>
      <w:r w:rsidRPr="00075EA6">
        <w:br/>
      </w:r>
    </w:p>
    <w:p w14:paraId="30F7CAF7" w14:textId="52BE3A0B" w:rsidR="00B40C2B" w:rsidRPr="00B40C2B" w:rsidRDefault="00B40C2B" w:rsidP="00B40C2B">
      <w:pPr>
        <w:pStyle w:val="Abstract"/>
        <w:spacing w:before="0" w:after="0"/>
        <w:ind w:left="644"/>
        <w:jc w:val="center"/>
        <w:rPr>
          <w:color w:val="000000"/>
          <w:sz w:val="20"/>
        </w:rPr>
      </w:pPr>
      <w:r w:rsidRPr="00B40C2B">
        <w:rPr>
          <w:color w:val="000000"/>
          <w:sz w:val="20"/>
          <w:vertAlign w:val="superscript"/>
        </w:rPr>
        <w:t>a</w:t>
      </w:r>
      <w:r w:rsidR="00BA54E3">
        <w:rPr>
          <w:color w:val="000000"/>
          <w:sz w:val="20"/>
          <w:vertAlign w:val="superscript"/>
        </w:rPr>
        <w:t xml:space="preserve">) </w:t>
      </w:r>
      <w:hyperlink r:id="rId9" w:history="1">
        <w:r w:rsidRPr="00B40C2B">
          <w:rPr>
            <w:rStyle w:val="Lienhypertexte"/>
            <w:sz w:val="20"/>
          </w:rPr>
          <w:t>h.elmeskini@umi.ac.ma</w:t>
        </w:r>
      </w:hyperlink>
    </w:p>
    <w:p w14:paraId="5A8F2FE2" w14:textId="7656FEAA" w:rsidR="00B40C2B" w:rsidRPr="00B40C2B" w:rsidRDefault="00B40C2B" w:rsidP="00B40C2B">
      <w:pPr>
        <w:pStyle w:val="Abstract"/>
        <w:spacing w:before="0" w:after="0"/>
        <w:ind w:left="644"/>
        <w:jc w:val="center"/>
        <w:rPr>
          <w:color w:val="000000"/>
          <w:sz w:val="20"/>
        </w:rPr>
      </w:pPr>
      <w:r w:rsidRPr="00B40C2B">
        <w:rPr>
          <w:color w:val="000000"/>
          <w:sz w:val="20"/>
          <w:vertAlign w:val="superscript"/>
        </w:rPr>
        <w:t>b</w:t>
      </w:r>
      <w:r w:rsidR="00BA54E3">
        <w:rPr>
          <w:color w:val="000000"/>
          <w:sz w:val="20"/>
          <w:vertAlign w:val="superscript"/>
        </w:rPr>
        <w:t xml:space="preserve">) </w:t>
      </w:r>
      <w:hyperlink r:id="rId10" w:history="1">
        <w:r w:rsidR="00BA54E3" w:rsidRPr="007425AB">
          <w:rPr>
            <w:rStyle w:val="Lienhypertexte"/>
            <w:sz w:val="20"/>
          </w:rPr>
          <w:t>m.azeroual@umi.ac.ma</w:t>
        </w:r>
      </w:hyperlink>
    </w:p>
    <w:p w14:paraId="668FDCB6" w14:textId="46998B5D" w:rsidR="00B40C2B" w:rsidRDefault="00BA54E3" w:rsidP="00B40C2B">
      <w:pPr>
        <w:pStyle w:val="Abstract"/>
        <w:spacing w:before="0" w:after="0"/>
        <w:ind w:left="644"/>
        <w:jc w:val="center"/>
        <w:rPr>
          <w:color w:val="000000"/>
          <w:sz w:val="20"/>
        </w:rPr>
      </w:pPr>
      <w:hyperlink r:id="rId11" w:history="1">
        <w:r w:rsidRPr="005640C7">
          <w:rPr>
            <w:rStyle w:val="Lienhypertexte"/>
            <w:color w:val="auto"/>
            <w:sz w:val="20"/>
            <w:u w:val="none"/>
            <w:vertAlign w:val="superscript"/>
          </w:rPr>
          <w:t xml:space="preserve">c) </w:t>
        </w:r>
        <w:r w:rsidRPr="007425AB">
          <w:rPr>
            <w:rStyle w:val="Lienhypertexte"/>
            <w:sz w:val="20"/>
          </w:rPr>
          <w:t>s.bri@umi.ac.ma</w:t>
        </w:r>
      </w:hyperlink>
    </w:p>
    <w:p w14:paraId="0F8AFB84" w14:textId="77777777" w:rsidR="00B40C2B" w:rsidRDefault="00B40C2B" w:rsidP="00B40C2B">
      <w:pPr>
        <w:jc w:val="both"/>
        <w:rPr>
          <w:b/>
          <w:bCs/>
          <w:sz w:val="20"/>
          <w:szCs w:val="22"/>
        </w:rPr>
      </w:pPr>
    </w:p>
    <w:p w14:paraId="37228B6A" w14:textId="383E8CC2" w:rsidR="007533BB" w:rsidRPr="007533BB" w:rsidRDefault="0016385D" w:rsidP="007533BB">
      <w:pPr>
        <w:jc w:val="both"/>
        <w:rPr>
          <w:sz w:val="20"/>
          <w:szCs w:val="22"/>
        </w:rPr>
      </w:pPr>
      <w:r w:rsidRPr="00B40C2B">
        <w:rPr>
          <w:b/>
          <w:bCs/>
          <w:sz w:val="20"/>
          <w:szCs w:val="22"/>
        </w:rPr>
        <w:t>Abstract.</w:t>
      </w:r>
      <w:r w:rsidRPr="00B40C2B">
        <w:rPr>
          <w:sz w:val="20"/>
          <w:szCs w:val="22"/>
        </w:rPr>
        <w:t xml:space="preserve"> </w:t>
      </w:r>
      <w:r w:rsidR="005407CF" w:rsidRPr="005407CF">
        <w:rPr>
          <w:sz w:val="20"/>
          <w:szCs w:val="22"/>
        </w:rPr>
        <w:t>A microgrid is a decentralized energy system comprising various power sources and various consumers. Electrical faults, leading to service outage, equipment failure, and reduced reliability, are some of the central issues in such systems. Integration of artificial intelligence (AI) offers a smart solution not only for energy generation, storage, and consumer optimization, but also for maintaining system stability. AI is also essential in detecting faults and anomalies extremely fast, especially in decentralized networks. This paper outlines the design of an intelligent monitoring system for energy management, fault detection, and their localization in a DC microgrid. The approach is tested through simulations on a 400V DC microgrid under different conditions of faults such as different resistances and locations. The results show that the system operates rapidly and accurately with fault isolation within less than 1 millisecond. Compared to other approaches, the presented scheme is novel in terms of high reliability, fast response, and overall efficiency.</w:t>
      </w:r>
    </w:p>
    <w:p w14:paraId="6CC41DC1" w14:textId="434B2265" w:rsidR="00B40C2B" w:rsidRDefault="00B40C2B" w:rsidP="00EB640F">
      <w:pPr>
        <w:jc w:val="both"/>
        <w:rPr>
          <w:sz w:val="20"/>
          <w:szCs w:val="22"/>
        </w:rPr>
      </w:pPr>
    </w:p>
    <w:p w14:paraId="5D1E49AF" w14:textId="77777777" w:rsidR="00B40C2B" w:rsidRDefault="00B40C2B" w:rsidP="00B40C2B">
      <w:pPr>
        <w:jc w:val="both"/>
        <w:rPr>
          <w:sz w:val="20"/>
          <w:szCs w:val="22"/>
        </w:rPr>
      </w:pPr>
    </w:p>
    <w:p w14:paraId="5D7D8DB7" w14:textId="008C668B" w:rsidR="00B40C2B" w:rsidRPr="00B40C2B" w:rsidRDefault="00B40C2B" w:rsidP="00B40C2B">
      <w:pPr>
        <w:rPr>
          <w:rFonts w:asciiTheme="majorBidi" w:hAnsiTheme="majorBidi" w:cstheme="majorBidi"/>
          <w:i/>
          <w:iCs/>
          <w:color w:val="000000"/>
          <w:sz w:val="23"/>
          <w:szCs w:val="23"/>
        </w:rPr>
      </w:pPr>
      <w:r w:rsidRPr="00B40C2B">
        <w:rPr>
          <w:b/>
          <w:bCs/>
          <w:sz w:val="20"/>
          <w:szCs w:val="22"/>
        </w:rPr>
        <w:t>Keywords:</w:t>
      </w:r>
      <w:r w:rsidRPr="00B40C2B">
        <w:rPr>
          <w:sz w:val="20"/>
          <w:szCs w:val="22"/>
        </w:rPr>
        <w:t xml:space="preserve"> Energy Management, Artificial Intelligence (AI), Renewable Energy, Microgrids, Fault location.</w:t>
      </w:r>
    </w:p>
    <w:p w14:paraId="5240E3FB" w14:textId="3F997D22" w:rsidR="003A287B" w:rsidRDefault="00B40C2B" w:rsidP="00003D7C">
      <w:pPr>
        <w:pStyle w:val="Titre1"/>
      </w:pPr>
      <w:r>
        <w:t>introduction</w:t>
      </w:r>
    </w:p>
    <w:p w14:paraId="3119A152" w14:textId="7426B574" w:rsidR="000724C2" w:rsidRDefault="000724C2" w:rsidP="000704C2">
      <w:pPr>
        <w:pStyle w:val="Paragraph"/>
      </w:pPr>
      <w:r>
        <w:t>In the last few years, the increasing growth of electrical energy systems has caused an enormous rise in the number of transmission and distribution lines worldwide [1]. Electrical faults remain among the largest issues in assuredly keeping up the power supply [2]. Fast fault detection is essential for effective monitoring and control of the grid</w:t>
      </w:r>
      <w:r w:rsidR="000704C2" w:rsidRPr="00ED7142">
        <w:t>. The intelligent</w:t>
      </w:r>
      <w:r w:rsidRPr="00ED7142">
        <w:t xml:space="preserve"> protection systems come in—they detect faults early, prevent extensive damage, and protect individuals and equipment.</w:t>
      </w:r>
    </w:p>
    <w:p w14:paraId="3F4E98B0" w14:textId="77777777" w:rsidR="000724C2" w:rsidRDefault="000724C2" w:rsidP="000724C2">
      <w:pPr>
        <w:pStyle w:val="Paragraph"/>
      </w:pPr>
      <w:r>
        <w:t>That challenge has been a major draw for researchers, especially when used with microgrids. The goal is to stabilize and make those systems more reliable with improved fault detection and location, while reducing downtime and maintenance costs. Different methods have been introduced to identify where a fault has happened, using both or either ends of a transmission line data [3]. For example, the authors in [4] introduced a rapid fault diagnosis technique for DC microgrids. The method consists of three main steps:</w:t>
      </w:r>
    </w:p>
    <w:p w14:paraId="45445FDE" w14:textId="77777777" w:rsidR="000724C2" w:rsidRDefault="000724C2" w:rsidP="000724C2">
      <w:pPr>
        <w:pStyle w:val="Paragraph"/>
      </w:pPr>
    </w:p>
    <w:p w14:paraId="6B1EAFDF" w14:textId="7AC14282" w:rsidR="000724C2" w:rsidRDefault="000724C2" w:rsidP="005D42AA">
      <w:pPr>
        <w:pStyle w:val="Paragraph"/>
        <w:numPr>
          <w:ilvl w:val="0"/>
          <w:numId w:val="8"/>
        </w:numPr>
      </w:pPr>
      <w:r>
        <w:t>Detecting the fault from the time derivative of the current at line terminals,</w:t>
      </w:r>
    </w:p>
    <w:p w14:paraId="6B9C3C6A" w14:textId="77777777" w:rsidR="000724C2" w:rsidRDefault="000724C2" w:rsidP="005D42AA">
      <w:pPr>
        <w:pStyle w:val="Paragraph"/>
        <w:numPr>
          <w:ilvl w:val="0"/>
          <w:numId w:val="8"/>
        </w:numPr>
      </w:pPr>
      <w:r>
        <w:t>classifying the type of fault,</w:t>
      </w:r>
    </w:p>
    <w:p w14:paraId="302D0C2D" w14:textId="0B703B36" w:rsidR="000724C2" w:rsidRDefault="000724C2" w:rsidP="005D42AA">
      <w:pPr>
        <w:pStyle w:val="Paragraph"/>
        <w:numPr>
          <w:ilvl w:val="0"/>
          <w:numId w:val="8"/>
        </w:numPr>
      </w:pPr>
      <w:r>
        <w:t>And fault detection based on line parameters and a multi-objective genetic algorithm.</w:t>
      </w:r>
    </w:p>
    <w:p w14:paraId="4B38F1B7" w14:textId="77777777" w:rsidR="000724C2" w:rsidRDefault="000724C2" w:rsidP="000724C2">
      <w:pPr>
        <w:pStyle w:val="Paragraph"/>
      </w:pPr>
      <w:r>
        <w:t xml:space="preserve"> </w:t>
      </w:r>
    </w:p>
    <w:p w14:paraId="24BDE8BA" w14:textId="20FFE2A0" w:rsidR="00EB640F" w:rsidRPr="00EB640F" w:rsidRDefault="000724C2" w:rsidP="000724C2">
      <w:pPr>
        <w:pStyle w:val="Paragraph"/>
      </w:pPr>
      <w:r>
        <w:t xml:space="preserve">The authors in another study [5] propose a method that does not make use of terminal communication. Instead, it relies on local voltage and current measurement. Fault detection takes place by comparing a calculated pseudo voltage (PSDV) with a threshold. The least squares (LS) method is then utilized to estimate the resistance and location of the fault. All of these techniques aim to enhance microgrids to be more intelligent and resilient. Grounded on this principle, </w:t>
      </w:r>
      <w:r w:rsidRPr="00ED7142">
        <w:t>the proposed scheme presents a smart monitoring system addressing energy management, fault detection, and identification of their location in a DC microgrid. We applied the system to a 400V system under various fault scenarios, i.e., fault resistance and location variation, and the result was promising performance.</w:t>
      </w:r>
    </w:p>
    <w:p w14:paraId="53075282" w14:textId="2495E7A3" w:rsidR="00EB640F" w:rsidRPr="00EB640F" w:rsidRDefault="00EB640F" w:rsidP="00EB640F">
      <w:pPr>
        <w:pStyle w:val="Paragraph"/>
      </w:pPr>
    </w:p>
    <w:p w14:paraId="0FDD2933" w14:textId="77777777" w:rsidR="00F11899" w:rsidRDefault="00F11899" w:rsidP="00F11899">
      <w:pPr>
        <w:pStyle w:val="Titre1"/>
      </w:pPr>
      <w:r w:rsidRPr="00F11899">
        <w:lastRenderedPageBreak/>
        <w:t>Architecture of the proposed DC microgrid</w:t>
      </w:r>
    </w:p>
    <w:p w14:paraId="2F0F04AE" w14:textId="0535BC06" w:rsidR="00896621" w:rsidRPr="00896621" w:rsidRDefault="00896621" w:rsidP="00254A3D">
      <w:pPr>
        <w:autoSpaceDE w:val="0"/>
        <w:autoSpaceDN w:val="0"/>
        <w:adjustRightInd w:val="0"/>
        <w:jc w:val="both"/>
        <w:rPr>
          <w:sz w:val="20"/>
        </w:rPr>
      </w:pPr>
      <w:r w:rsidRPr="00896621">
        <w:rPr>
          <w:sz w:val="20"/>
        </w:rPr>
        <w:t>The DC microgrid studied in this work is a six-terminal system that combines multiple energy sources, including sol</w:t>
      </w:r>
      <w:r w:rsidR="00254A3D">
        <w:rPr>
          <w:sz w:val="20"/>
        </w:rPr>
        <w:t>ar (PV), wind, and the AC grid.</w:t>
      </w:r>
      <w:r w:rsidR="00254A3D" w:rsidRPr="00ED7142">
        <w:rPr>
          <w:sz w:val="20"/>
        </w:rPr>
        <w:t>T</w:t>
      </w:r>
      <w:r w:rsidR="008A763E" w:rsidRPr="00ED7142">
        <w:rPr>
          <w:sz w:val="20"/>
        </w:rPr>
        <w:t xml:space="preserve">he AC grid is used to ensure stability and continuity of </w:t>
      </w:r>
      <w:proofErr w:type="spellStart"/>
      <w:r w:rsidR="008A763E" w:rsidRPr="00ED7142">
        <w:rPr>
          <w:sz w:val="20"/>
        </w:rPr>
        <w:t>service.When</w:t>
      </w:r>
      <w:proofErr w:type="spellEnd"/>
      <w:r w:rsidR="008A763E" w:rsidRPr="00ED7142">
        <w:rPr>
          <w:sz w:val="20"/>
        </w:rPr>
        <w:t xml:space="preserve"> renewable generation from the DC microgrid exceeds local demand, the excess can be injected into the AC grid or when generation is insufficient, the DC microgrid can import energy from the AC grid</w:t>
      </w:r>
      <w:r w:rsidR="008A763E" w:rsidRPr="008A763E">
        <w:rPr>
          <w:sz w:val="20"/>
        </w:rPr>
        <w:t>.</w:t>
      </w:r>
      <w:r w:rsidR="00574E23" w:rsidRPr="00896621">
        <w:rPr>
          <w:sz w:val="20"/>
        </w:rPr>
        <w:t xml:space="preserve"> It</w:t>
      </w:r>
      <w:r w:rsidRPr="00896621">
        <w:rPr>
          <w:sz w:val="20"/>
        </w:rPr>
        <w:t xml:space="preserve"> also includes energy storage, a DC load, and an AC load. To ensure protection, circuit breakers (CBs) are placed at both ends of each transmission line.</w:t>
      </w:r>
    </w:p>
    <w:p w14:paraId="3FF49160" w14:textId="34BAB7D5" w:rsidR="00896621" w:rsidRPr="00896621" w:rsidRDefault="00896621" w:rsidP="00254A3D">
      <w:pPr>
        <w:autoSpaceDE w:val="0"/>
        <w:autoSpaceDN w:val="0"/>
        <w:adjustRightInd w:val="0"/>
        <w:jc w:val="both"/>
        <w:rPr>
          <w:sz w:val="20"/>
        </w:rPr>
      </w:pPr>
      <w:r w:rsidRPr="00896621">
        <w:rPr>
          <w:sz w:val="20"/>
        </w:rPr>
        <w:t>All energy sources are connected to the DC bus through appropriate converters. The PV panels and wind turbine use DC/DC boost converters, while the battery system is linked through a bidirectional DC/DC converter, controlled by a PID regulator to manage charging and discharging. This configuration helps maintain stable operation and reliable protection across various conditions.</w:t>
      </w:r>
      <w:r>
        <w:rPr>
          <w:sz w:val="20"/>
        </w:rPr>
        <w:t xml:space="preserve"> </w:t>
      </w:r>
      <w:r w:rsidRPr="00896621">
        <w:rPr>
          <w:sz w:val="20"/>
        </w:rPr>
        <w:t xml:space="preserve">The overall structure of the microgrid is shown in </w:t>
      </w:r>
      <w:r w:rsidRPr="00896621">
        <w:rPr>
          <w:b/>
          <w:bCs/>
          <w:sz w:val="20"/>
        </w:rPr>
        <w:t>Figure 1</w:t>
      </w:r>
      <w:r w:rsidRPr="00896621">
        <w:rPr>
          <w:sz w:val="20"/>
        </w:rPr>
        <w:t xml:space="preserve">, and the main system parameters are listed in </w:t>
      </w:r>
      <w:r w:rsidRPr="00896621">
        <w:rPr>
          <w:b/>
          <w:bCs/>
          <w:sz w:val="20"/>
        </w:rPr>
        <w:t>Table 1</w:t>
      </w:r>
      <w:r w:rsidRPr="00896621">
        <w:rPr>
          <w:sz w:val="20"/>
        </w:rPr>
        <w:t>.</w:t>
      </w:r>
    </w:p>
    <w:p w14:paraId="62DB2CA4" w14:textId="77777777" w:rsidR="00C30786" w:rsidRPr="00312ED1" w:rsidRDefault="00C30786" w:rsidP="00C30786">
      <w:pPr>
        <w:autoSpaceDE w:val="0"/>
        <w:autoSpaceDN w:val="0"/>
        <w:adjustRightInd w:val="0"/>
        <w:jc w:val="both"/>
        <w:rPr>
          <w:rFonts w:asciiTheme="majorBidi" w:hAnsiTheme="majorBidi" w:cstheme="majorBidi"/>
          <w:color w:val="000000"/>
        </w:rPr>
      </w:pPr>
    </w:p>
    <w:p w14:paraId="0D4C8D50" w14:textId="77777777" w:rsidR="00C30786" w:rsidRPr="00312ED1" w:rsidRDefault="00C30786" w:rsidP="00C30786">
      <w:pPr>
        <w:autoSpaceDE w:val="0"/>
        <w:autoSpaceDN w:val="0"/>
        <w:adjustRightInd w:val="0"/>
        <w:rPr>
          <w:rFonts w:asciiTheme="majorBidi" w:hAnsiTheme="majorBidi" w:cstheme="majorBidi"/>
          <w:color w:val="000000"/>
          <w:sz w:val="20"/>
        </w:rPr>
      </w:pPr>
    </w:p>
    <w:p w14:paraId="4CD5E198" w14:textId="77777777" w:rsidR="00C30786" w:rsidRDefault="00C30786" w:rsidP="00C30786">
      <w:pPr>
        <w:keepNext/>
        <w:autoSpaceDE w:val="0"/>
        <w:autoSpaceDN w:val="0"/>
        <w:adjustRightInd w:val="0"/>
      </w:pPr>
      <w:r w:rsidRPr="00312ED1">
        <w:rPr>
          <w:rFonts w:asciiTheme="majorBidi" w:hAnsiTheme="majorBidi" w:cstheme="majorBidi"/>
          <w:noProof/>
          <w:color w:val="000000"/>
          <w:sz w:val="20"/>
        </w:rPr>
        <w:drawing>
          <wp:inline distT="0" distB="0" distL="0" distR="0" wp14:anchorId="4A03F0C9" wp14:editId="14393D2B">
            <wp:extent cx="4878408" cy="301214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1175" cy="3020024"/>
                    </a:xfrm>
                    <a:prstGeom prst="rect">
                      <a:avLst/>
                    </a:prstGeom>
                  </pic:spPr>
                </pic:pic>
              </a:graphicData>
            </a:graphic>
          </wp:inline>
        </w:drawing>
      </w:r>
    </w:p>
    <w:p w14:paraId="443C7283" w14:textId="6C90EA7A" w:rsidR="00C30786" w:rsidRPr="00C30786" w:rsidRDefault="00C30786" w:rsidP="00C30786">
      <w:pPr>
        <w:pStyle w:val="Lgende"/>
        <w:jc w:val="center"/>
        <w:rPr>
          <w:rFonts w:ascii="Times New Roman" w:eastAsia="Times New Roman" w:hAnsi="Times New Roman" w:cs="Times New Roman"/>
          <w:i w:val="0"/>
          <w:iCs w:val="0"/>
          <w:color w:val="auto"/>
          <w:szCs w:val="20"/>
        </w:rPr>
      </w:pPr>
      <w:r w:rsidRPr="00C30786">
        <w:rPr>
          <w:rFonts w:ascii="Times New Roman" w:eastAsia="Times New Roman" w:hAnsi="Times New Roman" w:cs="Times New Roman"/>
          <w:b/>
          <w:i w:val="0"/>
          <w:iCs w:val="0"/>
          <w:caps/>
          <w:color w:val="auto"/>
          <w:szCs w:val="20"/>
        </w:rPr>
        <w:t xml:space="preserve">Figure </w:t>
      </w:r>
      <w:r w:rsidRPr="00C30786">
        <w:rPr>
          <w:rFonts w:ascii="Times New Roman" w:eastAsia="Times New Roman" w:hAnsi="Times New Roman" w:cs="Times New Roman"/>
          <w:b/>
          <w:i w:val="0"/>
          <w:iCs w:val="0"/>
          <w:caps/>
          <w:color w:val="auto"/>
          <w:szCs w:val="20"/>
        </w:rPr>
        <w:fldChar w:fldCharType="begin"/>
      </w:r>
      <w:r w:rsidRPr="00C30786">
        <w:rPr>
          <w:rFonts w:ascii="Times New Roman" w:eastAsia="Times New Roman" w:hAnsi="Times New Roman" w:cs="Times New Roman"/>
          <w:b/>
          <w:i w:val="0"/>
          <w:iCs w:val="0"/>
          <w:caps/>
          <w:color w:val="auto"/>
          <w:szCs w:val="20"/>
        </w:rPr>
        <w:instrText xml:space="preserve"> SEQ Figure \* ARABIC </w:instrText>
      </w:r>
      <w:r w:rsidRPr="00C30786">
        <w:rPr>
          <w:rFonts w:ascii="Times New Roman" w:eastAsia="Times New Roman" w:hAnsi="Times New Roman" w:cs="Times New Roman"/>
          <w:b/>
          <w:i w:val="0"/>
          <w:iCs w:val="0"/>
          <w:caps/>
          <w:color w:val="auto"/>
          <w:szCs w:val="20"/>
        </w:rPr>
        <w:fldChar w:fldCharType="separate"/>
      </w:r>
      <w:r w:rsidR="00653779">
        <w:rPr>
          <w:rFonts w:ascii="Times New Roman" w:eastAsia="Times New Roman" w:hAnsi="Times New Roman" w:cs="Times New Roman"/>
          <w:b/>
          <w:i w:val="0"/>
          <w:iCs w:val="0"/>
          <w:caps/>
          <w:noProof/>
          <w:color w:val="auto"/>
          <w:szCs w:val="20"/>
        </w:rPr>
        <w:t>1</w:t>
      </w:r>
      <w:r w:rsidRPr="00C30786">
        <w:rPr>
          <w:rFonts w:ascii="Times New Roman" w:eastAsia="Times New Roman" w:hAnsi="Times New Roman" w:cs="Times New Roman"/>
          <w:b/>
          <w:i w:val="0"/>
          <w:iCs w:val="0"/>
          <w:caps/>
          <w:color w:val="auto"/>
          <w:szCs w:val="20"/>
        </w:rPr>
        <w:fldChar w:fldCharType="end"/>
      </w:r>
      <w:r>
        <w:rPr>
          <w:rFonts w:ascii="Times New Roman" w:eastAsia="Times New Roman" w:hAnsi="Times New Roman" w:cs="Times New Roman"/>
          <w:b/>
          <w:i w:val="0"/>
          <w:iCs w:val="0"/>
          <w:caps/>
          <w:color w:val="auto"/>
          <w:szCs w:val="20"/>
        </w:rPr>
        <w:t>.</w:t>
      </w:r>
      <w:r w:rsidRPr="00C30786">
        <w:rPr>
          <w:rFonts w:ascii="Times New Roman" w:eastAsia="Times New Roman" w:hAnsi="Times New Roman" w:cs="Times New Roman"/>
          <w:i w:val="0"/>
          <w:iCs w:val="0"/>
          <w:color w:val="auto"/>
          <w:szCs w:val="20"/>
        </w:rPr>
        <w:t xml:space="preserve"> Structure of DC microgrid system:</w:t>
      </w:r>
    </w:p>
    <w:p w14:paraId="4BA23C9F" w14:textId="77777777" w:rsidR="00C30786" w:rsidRPr="00C30786" w:rsidRDefault="00C30786" w:rsidP="00C30786">
      <w:pPr>
        <w:rPr>
          <w:sz w:val="18"/>
        </w:rPr>
      </w:pPr>
    </w:p>
    <w:p w14:paraId="3EF2A35C" w14:textId="65852ACA" w:rsidR="00C30786" w:rsidRPr="00C30786" w:rsidRDefault="00C30786" w:rsidP="00C30786">
      <w:pPr>
        <w:pStyle w:val="Lgende"/>
        <w:keepNext/>
        <w:jc w:val="center"/>
        <w:rPr>
          <w:rFonts w:ascii="Times New Roman" w:eastAsia="Times New Roman" w:hAnsi="Times New Roman" w:cs="Times New Roman"/>
          <w:i w:val="0"/>
          <w:iCs w:val="0"/>
          <w:color w:val="auto"/>
          <w:szCs w:val="20"/>
        </w:rPr>
      </w:pPr>
      <w:r w:rsidRPr="00C30786">
        <w:rPr>
          <w:rFonts w:ascii="Times New Roman" w:eastAsia="Times New Roman" w:hAnsi="Times New Roman" w:cs="Times New Roman"/>
          <w:b/>
          <w:i w:val="0"/>
          <w:iCs w:val="0"/>
          <w:caps/>
          <w:color w:val="auto"/>
          <w:szCs w:val="20"/>
        </w:rPr>
        <w:t xml:space="preserve">Table </w:t>
      </w:r>
      <w:r w:rsidRPr="00C30786">
        <w:rPr>
          <w:rFonts w:ascii="Times New Roman" w:eastAsia="Times New Roman" w:hAnsi="Times New Roman" w:cs="Times New Roman"/>
          <w:b/>
          <w:i w:val="0"/>
          <w:iCs w:val="0"/>
          <w:caps/>
          <w:color w:val="auto"/>
          <w:szCs w:val="20"/>
        </w:rPr>
        <w:fldChar w:fldCharType="begin"/>
      </w:r>
      <w:r w:rsidRPr="00C30786">
        <w:rPr>
          <w:rFonts w:ascii="Times New Roman" w:eastAsia="Times New Roman" w:hAnsi="Times New Roman" w:cs="Times New Roman"/>
          <w:b/>
          <w:i w:val="0"/>
          <w:iCs w:val="0"/>
          <w:caps/>
          <w:color w:val="auto"/>
          <w:szCs w:val="20"/>
        </w:rPr>
        <w:instrText xml:space="preserve"> SEQ Table \* ARABIC </w:instrText>
      </w:r>
      <w:r w:rsidRPr="00C30786">
        <w:rPr>
          <w:rFonts w:ascii="Times New Roman" w:eastAsia="Times New Roman" w:hAnsi="Times New Roman" w:cs="Times New Roman"/>
          <w:b/>
          <w:i w:val="0"/>
          <w:iCs w:val="0"/>
          <w:caps/>
          <w:color w:val="auto"/>
          <w:szCs w:val="20"/>
        </w:rPr>
        <w:fldChar w:fldCharType="separate"/>
      </w:r>
      <w:r w:rsidRPr="00C30786">
        <w:rPr>
          <w:rFonts w:ascii="Times New Roman" w:eastAsia="Times New Roman" w:hAnsi="Times New Roman" w:cs="Times New Roman"/>
          <w:b/>
          <w:i w:val="0"/>
          <w:iCs w:val="0"/>
          <w:caps/>
          <w:color w:val="auto"/>
          <w:szCs w:val="20"/>
        </w:rPr>
        <w:t>1</w:t>
      </w:r>
      <w:r w:rsidRPr="00C30786">
        <w:rPr>
          <w:rFonts w:ascii="Times New Roman" w:eastAsia="Times New Roman" w:hAnsi="Times New Roman" w:cs="Times New Roman"/>
          <w:b/>
          <w:i w:val="0"/>
          <w:iCs w:val="0"/>
          <w:caps/>
          <w:color w:val="auto"/>
          <w:szCs w:val="20"/>
        </w:rPr>
        <w:fldChar w:fldCharType="end"/>
      </w:r>
      <w:r w:rsidRPr="00C30786">
        <w:rPr>
          <w:rFonts w:ascii="Times New Roman" w:eastAsia="Times New Roman" w:hAnsi="Times New Roman" w:cs="Times New Roman"/>
          <w:b/>
          <w:i w:val="0"/>
          <w:iCs w:val="0"/>
          <w:caps/>
          <w:color w:val="auto"/>
          <w:szCs w:val="20"/>
        </w:rPr>
        <w:t>.</w:t>
      </w:r>
      <w:r w:rsidRPr="00C30786">
        <w:rPr>
          <w:rFonts w:ascii="Times New Roman" w:eastAsia="Times New Roman" w:hAnsi="Times New Roman" w:cs="Times New Roman"/>
          <w:i w:val="0"/>
          <w:iCs w:val="0"/>
          <w:color w:val="auto"/>
          <w:szCs w:val="20"/>
        </w:rPr>
        <w:t xml:space="preserve"> Parameters of different system components</w:t>
      </w:r>
    </w:p>
    <w:tbl>
      <w:tblPr>
        <w:tblStyle w:val="Grilledutableau"/>
        <w:tblW w:w="0" w:type="auto"/>
        <w:jc w:val="center"/>
        <w:tblLook w:val="04A0" w:firstRow="1" w:lastRow="0" w:firstColumn="1" w:lastColumn="0" w:noHBand="0" w:noVBand="1"/>
      </w:tblPr>
      <w:tblGrid>
        <w:gridCol w:w="3917"/>
        <w:gridCol w:w="2781"/>
      </w:tblGrid>
      <w:tr w:rsidR="00C30786" w:rsidRPr="009B4D22" w14:paraId="0BF365CE" w14:textId="77777777" w:rsidTr="002D5415">
        <w:trPr>
          <w:jc w:val="center"/>
        </w:trPr>
        <w:tc>
          <w:tcPr>
            <w:tcW w:w="6698" w:type="dxa"/>
            <w:gridSpan w:val="2"/>
          </w:tcPr>
          <w:p w14:paraId="5E01F3D0"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 xml:space="preserve">DC BUS </w:t>
            </w:r>
          </w:p>
        </w:tc>
      </w:tr>
      <w:tr w:rsidR="00C30786" w:rsidRPr="009B4D22" w14:paraId="50916659" w14:textId="77777777" w:rsidTr="002D5415">
        <w:trPr>
          <w:jc w:val="center"/>
        </w:trPr>
        <w:tc>
          <w:tcPr>
            <w:tcW w:w="3917" w:type="dxa"/>
          </w:tcPr>
          <w:p w14:paraId="13955140" w14:textId="77777777" w:rsidR="00C30786" w:rsidRPr="00C30786" w:rsidRDefault="00C30786" w:rsidP="002D5415">
            <w:pPr>
              <w:rPr>
                <w:rFonts w:asciiTheme="majorBidi" w:hAnsiTheme="majorBidi" w:cstheme="majorBidi"/>
                <w:sz w:val="20"/>
                <w:szCs w:val="16"/>
                <w:lang w:bidi="ar-MA"/>
              </w:rPr>
            </w:pPr>
            <w:r w:rsidRPr="00C30786">
              <w:rPr>
                <w:rFonts w:asciiTheme="majorBidi" w:hAnsiTheme="majorBidi" w:cstheme="majorBidi"/>
                <w:sz w:val="20"/>
                <w:szCs w:val="16"/>
              </w:rPr>
              <w:t>Bus vol</w:t>
            </w:r>
            <w:r w:rsidRPr="00C30786">
              <w:rPr>
                <w:rFonts w:asciiTheme="majorBidi" w:hAnsiTheme="majorBidi" w:cstheme="majorBidi"/>
                <w:sz w:val="20"/>
                <w:szCs w:val="16"/>
                <w:lang w:bidi="ar-MA"/>
              </w:rPr>
              <w:t xml:space="preserve">tage </w:t>
            </w:r>
          </w:p>
        </w:tc>
        <w:tc>
          <w:tcPr>
            <w:tcW w:w="2781" w:type="dxa"/>
          </w:tcPr>
          <w:p w14:paraId="625ACDAE"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400V</w:t>
            </w:r>
          </w:p>
        </w:tc>
      </w:tr>
      <w:tr w:rsidR="00C30786" w:rsidRPr="009B4D22" w14:paraId="46A6A2BD" w14:textId="77777777" w:rsidTr="002D5415">
        <w:trPr>
          <w:jc w:val="center"/>
        </w:trPr>
        <w:tc>
          <w:tcPr>
            <w:tcW w:w="3917" w:type="dxa"/>
          </w:tcPr>
          <w:p w14:paraId="751051E0" w14:textId="63E7C47F"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Resistance per unit</w:t>
            </w:r>
          </w:p>
        </w:tc>
        <w:tc>
          <w:tcPr>
            <w:tcW w:w="2781" w:type="dxa"/>
          </w:tcPr>
          <w:p w14:paraId="0E21EDA6"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12.73m</w:t>
            </w:r>
            <w:r w:rsidRPr="00C30786">
              <w:rPr>
                <w:rFonts w:asciiTheme="majorBidi" w:hAnsiTheme="majorBidi" w:cstheme="majorBidi"/>
                <w:sz w:val="20"/>
                <w:szCs w:val="16"/>
              </w:rPr>
              <w:sym w:font="Symbol" w:char="F057"/>
            </w:r>
            <w:r w:rsidRPr="00C30786">
              <w:rPr>
                <w:rFonts w:asciiTheme="majorBidi" w:hAnsiTheme="majorBidi" w:cstheme="majorBidi"/>
                <w:sz w:val="20"/>
                <w:szCs w:val="16"/>
              </w:rPr>
              <w:t>/km</w:t>
            </w:r>
          </w:p>
        </w:tc>
      </w:tr>
      <w:tr w:rsidR="00C30786" w:rsidRPr="009B4D22" w14:paraId="7D50E056" w14:textId="77777777" w:rsidTr="002D5415">
        <w:trPr>
          <w:jc w:val="center"/>
        </w:trPr>
        <w:tc>
          <w:tcPr>
            <w:tcW w:w="3917" w:type="dxa"/>
          </w:tcPr>
          <w:p w14:paraId="01BE17A9" w14:textId="77777777" w:rsidR="00C30786" w:rsidRPr="00C30786" w:rsidRDefault="00C30786" w:rsidP="002D5415">
            <w:pPr>
              <w:tabs>
                <w:tab w:val="left" w:pos="5000"/>
              </w:tabs>
              <w:rPr>
                <w:rFonts w:asciiTheme="majorBidi" w:hAnsiTheme="majorBidi" w:cstheme="majorBidi"/>
                <w:sz w:val="20"/>
                <w:szCs w:val="16"/>
              </w:rPr>
            </w:pPr>
            <w:r w:rsidRPr="00C30786">
              <w:rPr>
                <w:rFonts w:asciiTheme="majorBidi" w:hAnsiTheme="majorBidi" w:cstheme="majorBidi"/>
                <w:sz w:val="20"/>
                <w:szCs w:val="16"/>
              </w:rPr>
              <w:t>Inductance per unit</w:t>
            </w:r>
          </w:p>
        </w:tc>
        <w:tc>
          <w:tcPr>
            <w:tcW w:w="2781" w:type="dxa"/>
          </w:tcPr>
          <w:p w14:paraId="749E708E"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0.9337mH/km</w:t>
            </w:r>
          </w:p>
        </w:tc>
      </w:tr>
      <w:tr w:rsidR="00C30786" w:rsidRPr="009B4D22" w14:paraId="62421946" w14:textId="77777777" w:rsidTr="002D5415">
        <w:trPr>
          <w:jc w:val="center"/>
        </w:trPr>
        <w:tc>
          <w:tcPr>
            <w:tcW w:w="3917" w:type="dxa"/>
          </w:tcPr>
          <w:p w14:paraId="22BB319D"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Capacitance per unit</w:t>
            </w:r>
          </w:p>
        </w:tc>
        <w:tc>
          <w:tcPr>
            <w:tcW w:w="2781" w:type="dxa"/>
          </w:tcPr>
          <w:p w14:paraId="026B1CF2"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12.7Nf/km</w:t>
            </w:r>
          </w:p>
        </w:tc>
      </w:tr>
      <w:tr w:rsidR="00C30786" w:rsidRPr="009B4D22" w14:paraId="0EBE397B" w14:textId="77777777" w:rsidTr="002D5415">
        <w:trPr>
          <w:jc w:val="center"/>
        </w:trPr>
        <w:tc>
          <w:tcPr>
            <w:tcW w:w="3917" w:type="dxa"/>
          </w:tcPr>
          <w:p w14:paraId="1CD07677"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Segment length L</w:t>
            </w:r>
          </w:p>
        </w:tc>
        <w:tc>
          <w:tcPr>
            <w:tcW w:w="2781" w:type="dxa"/>
          </w:tcPr>
          <w:p w14:paraId="045D6A28"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2000m</w:t>
            </w:r>
          </w:p>
        </w:tc>
      </w:tr>
      <w:tr w:rsidR="00C30786" w:rsidRPr="009B4D22" w14:paraId="1EEEAE72" w14:textId="77777777" w:rsidTr="002D5415">
        <w:trPr>
          <w:jc w:val="center"/>
        </w:trPr>
        <w:tc>
          <w:tcPr>
            <w:tcW w:w="3917" w:type="dxa"/>
          </w:tcPr>
          <w:p w14:paraId="32AFD8F5"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Fault resistance R</w:t>
            </w:r>
          </w:p>
        </w:tc>
        <w:tc>
          <w:tcPr>
            <w:tcW w:w="2781" w:type="dxa"/>
          </w:tcPr>
          <w:p w14:paraId="1F230E77"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0.5</w:t>
            </w:r>
            <w:r w:rsidRPr="00C30786">
              <w:rPr>
                <w:rFonts w:asciiTheme="majorBidi" w:hAnsiTheme="majorBidi" w:cstheme="majorBidi"/>
                <w:sz w:val="20"/>
                <w:szCs w:val="16"/>
              </w:rPr>
              <w:sym w:font="Symbol" w:char="F057"/>
            </w:r>
          </w:p>
        </w:tc>
      </w:tr>
      <w:tr w:rsidR="00C30786" w:rsidRPr="009B4D22" w14:paraId="5C9C87B7" w14:textId="77777777" w:rsidTr="002D5415">
        <w:trPr>
          <w:jc w:val="center"/>
        </w:trPr>
        <w:tc>
          <w:tcPr>
            <w:tcW w:w="3917" w:type="dxa"/>
          </w:tcPr>
          <w:p w14:paraId="45A6FC44" w14:textId="3E481E1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Snubber resistance R</w:t>
            </w:r>
          </w:p>
        </w:tc>
        <w:tc>
          <w:tcPr>
            <w:tcW w:w="2781" w:type="dxa"/>
          </w:tcPr>
          <w:p w14:paraId="3228A707"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10</w:t>
            </w:r>
            <w:r w:rsidRPr="00C30786">
              <w:rPr>
                <w:rFonts w:asciiTheme="majorBidi" w:hAnsiTheme="majorBidi" w:cstheme="majorBidi"/>
                <w:sz w:val="20"/>
                <w:szCs w:val="16"/>
              </w:rPr>
              <w:sym w:font="Symbol" w:char="F057"/>
            </w:r>
          </w:p>
        </w:tc>
      </w:tr>
      <w:tr w:rsidR="00C30786" w:rsidRPr="009B4D22" w14:paraId="3922385C" w14:textId="77777777" w:rsidTr="002D5415">
        <w:trPr>
          <w:jc w:val="center"/>
        </w:trPr>
        <w:tc>
          <w:tcPr>
            <w:tcW w:w="3917" w:type="dxa"/>
          </w:tcPr>
          <w:p w14:paraId="7C0F5EF4"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Snubber capacitance C</w:t>
            </w:r>
          </w:p>
        </w:tc>
        <w:tc>
          <w:tcPr>
            <w:tcW w:w="2781" w:type="dxa"/>
          </w:tcPr>
          <w:p w14:paraId="74BAB0EC"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10</w:t>
            </w:r>
            <w:r w:rsidRPr="00C30786">
              <w:rPr>
                <w:rFonts w:asciiTheme="majorBidi" w:hAnsiTheme="majorBidi" w:cstheme="majorBidi"/>
                <w:sz w:val="20"/>
                <w:szCs w:val="16"/>
              </w:rPr>
              <w:sym w:font="Symbol" w:char="F06D"/>
            </w:r>
            <w:r w:rsidRPr="00C30786">
              <w:rPr>
                <w:rFonts w:asciiTheme="majorBidi" w:hAnsiTheme="majorBidi" w:cstheme="majorBidi"/>
                <w:sz w:val="20"/>
                <w:szCs w:val="16"/>
              </w:rPr>
              <w:t>F</w:t>
            </w:r>
          </w:p>
        </w:tc>
      </w:tr>
      <w:tr w:rsidR="00C30786" w:rsidRPr="009B4D22" w14:paraId="75F870EE" w14:textId="77777777" w:rsidTr="002D5415">
        <w:trPr>
          <w:jc w:val="center"/>
        </w:trPr>
        <w:tc>
          <w:tcPr>
            <w:tcW w:w="3917" w:type="dxa"/>
          </w:tcPr>
          <w:p w14:paraId="70D8E72D"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Solar power</w:t>
            </w:r>
          </w:p>
        </w:tc>
        <w:tc>
          <w:tcPr>
            <w:tcW w:w="2781" w:type="dxa"/>
          </w:tcPr>
          <w:p w14:paraId="4C29ADAC"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100Kw</w:t>
            </w:r>
          </w:p>
        </w:tc>
      </w:tr>
      <w:tr w:rsidR="00C30786" w:rsidRPr="009B4D22" w14:paraId="34DC1B41" w14:textId="77777777" w:rsidTr="002D5415">
        <w:trPr>
          <w:jc w:val="center"/>
        </w:trPr>
        <w:tc>
          <w:tcPr>
            <w:tcW w:w="3917" w:type="dxa"/>
          </w:tcPr>
          <w:p w14:paraId="5711454F"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Wind turbine</w:t>
            </w:r>
          </w:p>
        </w:tc>
        <w:tc>
          <w:tcPr>
            <w:tcW w:w="2781" w:type="dxa"/>
          </w:tcPr>
          <w:p w14:paraId="4C9CC270"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100Kw</w:t>
            </w:r>
          </w:p>
        </w:tc>
      </w:tr>
      <w:tr w:rsidR="00C30786" w:rsidRPr="009B4D22" w14:paraId="73F6EEC9" w14:textId="77777777" w:rsidTr="002D5415">
        <w:trPr>
          <w:jc w:val="center"/>
        </w:trPr>
        <w:tc>
          <w:tcPr>
            <w:tcW w:w="3917" w:type="dxa"/>
          </w:tcPr>
          <w:p w14:paraId="7B0E5AE9"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Battery</w:t>
            </w:r>
          </w:p>
        </w:tc>
        <w:tc>
          <w:tcPr>
            <w:tcW w:w="2781" w:type="dxa"/>
          </w:tcPr>
          <w:p w14:paraId="70C295BA"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230V ,300Ah</w:t>
            </w:r>
          </w:p>
        </w:tc>
      </w:tr>
      <w:tr w:rsidR="00C30786" w:rsidRPr="009B4D22" w14:paraId="548B0890" w14:textId="77777777" w:rsidTr="002D5415">
        <w:trPr>
          <w:jc w:val="center"/>
        </w:trPr>
        <w:tc>
          <w:tcPr>
            <w:tcW w:w="3917" w:type="dxa"/>
          </w:tcPr>
          <w:p w14:paraId="63339CB6" w14:textId="77777777" w:rsidR="00C30786" w:rsidRPr="00C30786" w:rsidRDefault="00C30786" w:rsidP="002D5415">
            <w:pPr>
              <w:rPr>
                <w:rFonts w:asciiTheme="majorBidi" w:hAnsiTheme="majorBidi" w:cstheme="majorBidi"/>
                <w:sz w:val="20"/>
                <w:szCs w:val="16"/>
              </w:rPr>
            </w:pPr>
            <w:r w:rsidRPr="00C30786">
              <w:rPr>
                <w:rFonts w:asciiTheme="majorBidi" w:hAnsiTheme="majorBidi" w:cstheme="majorBidi"/>
                <w:sz w:val="20"/>
                <w:szCs w:val="16"/>
              </w:rPr>
              <w:t>Load</w:t>
            </w:r>
          </w:p>
        </w:tc>
        <w:tc>
          <w:tcPr>
            <w:tcW w:w="2781" w:type="dxa"/>
          </w:tcPr>
          <w:p w14:paraId="4E0FF085" w14:textId="77777777" w:rsidR="00C30786" w:rsidRPr="00C30786" w:rsidRDefault="00C30786" w:rsidP="002D5415">
            <w:pPr>
              <w:jc w:val="center"/>
              <w:rPr>
                <w:rFonts w:asciiTheme="majorBidi" w:hAnsiTheme="majorBidi" w:cstheme="majorBidi"/>
                <w:sz w:val="20"/>
                <w:szCs w:val="16"/>
              </w:rPr>
            </w:pPr>
            <w:r w:rsidRPr="00C30786">
              <w:rPr>
                <w:rFonts w:asciiTheme="majorBidi" w:hAnsiTheme="majorBidi" w:cstheme="majorBidi"/>
                <w:sz w:val="20"/>
                <w:szCs w:val="16"/>
              </w:rPr>
              <w:t>16Kw</w:t>
            </w:r>
          </w:p>
        </w:tc>
      </w:tr>
    </w:tbl>
    <w:p w14:paraId="7B2E1CD3" w14:textId="77777777" w:rsidR="00F11899" w:rsidRPr="00F11899" w:rsidRDefault="00F11899" w:rsidP="00D615E0">
      <w:pPr>
        <w:pStyle w:val="Paragraph"/>
        <w:ind w:firstLine="0"/>
      </w:pPr>
    </w:p>
    <w:p w14:paraId="66DD8ADF" w14:textId="360D1FD4" w:rsidR="00C30786" w:rsidRDefault="00C30786" w:rsidP="00D615E0">
      <w:pPr>
        <w:pStyle w:val="Titre2"/>
        <w:rPr>
          <w:lang w:val="en-GB" w:eastAsia="en-GB"/>
        </w:rPr>
      </w:pPr>
      <w:r w:rsidRPr="00C30786">
        <w:lastRenderedPageBreak/>
        <w:t>PV modeling</w:t>
      </w:r>
    </w:p>
    <w:p w14:paraId="2A22B88D" w14:textId="11E9B13A" w:rsidR="00C30786" w:rsidRDefault="00C30786" w:rsidP="00C30786">
      <w:pPr>
        <w:keepNext/>
        <w:jc w:val="center"/>
      </w:pPr>
      <w:r w:rsidRPr="00C30786">
        <w:rPr>
          <w:sz w:val="20"/>
        </w:rPr>
        <w:t>The solar photovoltaic (PV) system consists of multiple cells connected in series and parallel to achieve the desired output characteristics in terms of power, current, and voltage</w:t>
      </w:r>
      <w:r w:rsidR="006C649C">
        <w:rPr>
          <w:sz w:val="20"/>
        </w:rPr>
        <w:t xml:space="preserve"> [6]</w:t>
      </w:r>
      <w:r w:rsidRPr="00C30786">
        <w:rPr>
          <w:sz w:val="20"/>
        </w:rPr>
        <w:t xml:space="preserve">. These cells convert sunlight into electricity and are influenced by changes in temperature and solar irradiance. The PV system used in this study is represented by an equivalent electrical circuit that includes a current source (representing the photo-generated current, </w:t>
      </w:r>
      <w:proofErr w:type="spellStart"/>
      <w:r w:rsidRPr="00C30786">
        <w:rPr>
          <w:sz w:val="20"/>
        </w:rPr>
        <w:t>Iph</w:t>
      </w:r>
      <w:proofErr w:type="spellEnd"/>
      <w:r w:rsidRPr="00C30786">
        <w:rPr>
          <w:sz w:val="20"/>
        </w:rPr>
        <w:t xml:space="preserve">), a parallel diode, and two resistors to account for internal losses—one in series and one in parallel, as illustrated in </w:t>
      </w:r>
      <w:r w:rsidRPr="00C30786">
        <w:rPr>
          <w:b/>
          <w:bCs/>
          <w:sz w:val="20"/>
        </w:rPr>
        <w:t>Figure 2</w:t>
      </w:r>
      <w:r w:rsidRPr="00C30786">
        <w:rPr>
          <w:sz w:val="20"/>
        </w:rPr>
        <w:t>.</w:t>
      </w:r>
      <w:r w:rsidRPr="00312ED1">
        <w:rPr>
          <w:rFonts w:asciiTheme="majorBidi" w:hAnsiTheme="majorBidi" w:cstheme="majorBidi"/>
          <w:noProof/>
        </w:rPr>
        <mc:AlternateContent>
          <mc:Choice Requires="wps">
            <w:drawing>
              <wp:anchor distT="0" distB="0" distL="114300" distR="114300" simplePos="0" relativeHeight="251659264" behindDoc="0" locked="0" layoutInCell="1" allowOverlap="1" wp14:anchorId="41C617F2" wp14:editId="67917BE6">
                <wp:simplePos x="0" y="0"/>
                <wp:positionH relativeFrom="column">
                  <wp:posOffset>-571500</wp:posOffset>
                </wp:positionH>
                <wp:positionV relativeFrom="paragraph">
                  <wp:posOffset>-8241665</wp:posOffset>
                </wp:positionV>
                <wp:extent cx="4234754" cy="523220"/>
                <wp:effectExtent l="0" t="0" r="0" b="0"/>
                <wp:wrapNone/>
                <wp:docPr id="16" name="Rectangle 15"/>
                <wp:cNvGraphicFramePr/>
                <a:graphic xmlns:a="http://schemas.openxmlformats.org/drawingml/2006/main">
                  <a:graphicData uri="http://schemas.microsoft.com/office/word/2010/wordprocessingShape">
                    <wps:wsp>
                      <wps:cNvSpPr/>
                      <wps:spPr>
                        <a:xfrm>
                          <a:off x="0" y="0"/>
                          <a:ext cx="4234754" cy="523220"/>
                        </a:xfrm>
                        <a:prstGeom prst="rect">
                          <a:avLst/>
                        </a:prstGeom>
                      </wps:spPr>
                      <wps:txbx>
                        <w:txbxContent>
                          <w:p w14:paraId="1F362C88" w14:textId="77777777" w:rsidR="00FB24B9" w:rsidRDefault="00FB24B9" w:rsidP="00C30786">
                            <w:pPr>
                              <w:pStyle w:val="NormalWeb"/>
                              <w:spacing w:before="0" w:beforeAutospacing="0" w:after="0" w:afterAutospacing="0"/>
                            </w:pPr>
                            <w:r>
                              <w:rPr>
                                <w:rFonts w:eastAsia="+mn-ea"/>
                                <w:color w:val="000000"/>
                                <w:kern w:val="24"/>
                                <w:sz w:val="28"/>
                                <w:szCs w:val="28"/>
                              </w:rPr>
                              <w:t>The mechanical power of the wind turbine is determined by the following equation:</w:t>
                            </w:r>
                          </w:p>
                        </w:txbxContent>
                      </wps:txbx>
                      <wps:bodyPr wrap="square">
                        <a:spAutoFit/>
                      </wps:bodyPr>
                    </wps:wsp>
                  </a:graphicData>
                </a:graphic>
              </wp:anchor>
            </w:drawing>
          </mc:Choice>
          <mc:Fallback>
            <w:pict>
              <v:rect w14:anchorId="41C617F2" id="Rectangle 15" o:spid="_x0000_s1026" style="position:absolute;left:0;text-align:left;margin-left:-45pt;margin-top:-648.95pt;width:333.45pt;height:4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" filled="f" stroked="f">
                <v:textbox style="mso-fit-shape-to-text:t">
                  <w:txbxContent>
                    <w:p w14:paraId="1F362C88" w14:textId="77777777" w:rsidR="00FB24B9" w:rsidRDefault="00FB24B9" w:rsidP="00C30786">
                      <w:pPr>
                        <w:pStyle w:val="NormalWeb"/>
                        <w:spacing w:before="0" w:beforeAutospacing="0" w:after="0" w:afterAutospacing="0"/>
                      </w:pPr>
                      <w:r>
                        <w:rPr>
                          <w:rFonts w:eastAsia="+mn-ea"/>
                          <w:color w:val="000000"/>
                          <w:kern w:val="24"/>
                          <w:sz w:val="28"/>
                          <w:szCs w:val="28"/>
                        </w:rPr>
                        <w:t>The mechanical power of the wind turbine is determined by the following equation:</w:t>
                      </w:r>
                    </w:p>
                  </w:txbxContent>
                </v:textbox>
              </v:rect>
            </w:pict>
          </mc:Fallback>
        </mc:AlternateContent>
      </w:r>
      <w:r w:rsidRPr="00312ED1">
        <w:rPr>
          <w:rFonts w:asciiTheme="majorBidi" w:hAnsiTheme="majorBidi" w:cstheme="majorBidi"/>
          <w:noProof/>
        </w:rPr>
        <w:drawing>
          <wp:inline distT="0" distB="0" distL="0" distR="0" wp14:anchorId="534B105A" wp14:editId="01BF38D2">
            <wp:extent cx="3671978" cy="1624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88643" cy="1631777"/>
                    </a:xfrm>
                    <a:prstGeom prst="rect">
                      <a:avLst/>
                    </a:prstGeom>
                  </pic:spPr>
                </pic:pic>
              </a:graphicData>
            </a:graphic>
          </wp:inline>
        </w:drawing>
      </w:r>
    </w:p>
    <w:p w14:paraId="110EB385" w14:textId="306062A2" w:rsidR="00C30786" w:rsidRPr="00C30786" w:rsidRDefault="00C30786" w:rsidP="00C30786">
      <w:pPr>
        <w:pStyle w:val="Lgende"/>
        <w:jc w:val="center"/>
        <w:rPr>
          <w:rFonts w:ascii="Times New Roman" w:eastAsia="Times New Roman" w:hAnsi="Times New Roman" w:cs="Times New Roman"/>
          <w:i w:val="0"/>
          <w:iCs w:val="0"/>
          <w:color w:val="auto"/>
          <w:szCs w:val="20"/>
        </w:rPr>
      </w:pPr>
      <w:r w:rsidRPr="00C30786">
        <w:rPr>
          <w:rFonts w:ascii="Times New Roman" w:eastAsia="Times New Roman" w:hAnsi="Times New Roman" w:cs="Times New Roman"/>
          <w:b/>
          <w:i w:val="0"/>
          <w:iCs w:val="0"/>
          <w:caps/>
          <w:color w:val="auto"/>
          <w:szCs w:val="20"/>
        </w:rPr>
        <w:t xml:space="preserve">Figure </w:t>
      </w:r>
      <w:r w:rsidRPr="00C30786">
        <w:rPr>
          <w:rFonts w:ascii="Times New Roman" w:eastAsia="Times New Roman" w:hAnsi="Times New Roman" w:cs="Times New Roman"/>
          <w:b/>
          <w:i w:val="0"/>
          <w:iCs w:val="0"/>
          <w:caps/>
          <w:color w:val="auto"/>
          <w:szCs w:val="20"/>
        </w:rPr>
        <w:fldChar w:fldCharType="begin"/>
      </w:r>
      <w:r w:rsidRPr="00C30786">
        <w:rPr>
          <w:rFonts w:ascii="Times New Roman" w:eastAsia="Times New Roman" w:hAnsi="Times New Roman" w:cs="Times New Roman"/>
          <w:b/>
          <w:i w:val="0"/>
          <w:iCs w:val="0"/>
          <w:caps/>
          <w:color w:val="auto"/>
          <w:szCs w:val="20"/>
        </w:rPr>
        <w:instrText xml:space="preserve"> SEQ Figure \* ARABIC </w:instrText>
      </w:r>
      <w:r w:rsidRPr="00C30786">
        <w:rPr>
          <w:rFonts w:ascii="Times New Roman" w:eastAsia="Times New Roman" w:hAnsi="Times New Roman" w:cs="Times New Roman"/>
          <w:b/>
          <w:i w:val="0"/>
          <w:iCs w:val="0"/>
          <w:caps/>
          <w:color w:val="auto"/>
          <w:szCs w:val="20"/>
        </w:rPr>
        <w:fldChar w:fldCharType="separate"/>
      </w:r>
      <w:r w:rsidR="00653779">
        <w:rPr>
          <w:rFonts w:ascii="Times New Roman" w:eastAsia="Times New Roman" w:hAnsi="Times New Roman" w:cs="Times New Roman"/>
          <w:b/>
          <w:i w:val="0"/>
          <w:iCs w:val="0"/>
          <w:caps/>
          <w:noProof/>
          <w:color w:val="auto"/>
          <w:szCs w:val="20"/>
        </w:rPr>
        <w:t>2</w:t>
      </w:r>
      <w:r w:rsidRPr="00C30786">
        <w:rPr>
          <w:rFonts w:ascii="Times New Roman" w:eastAsia="Times New Roman" w:hAnsi="Times New Roman" w:cs="Times New Roman"/>
          <w:b/>
          <w:i w:val="0"/>
          <w:iCs w:val="0"/>
          <w:caps/>
          <w:color w:val="auto"/>
          <w:szCs w:val="20"/>
        </w:rPr>
        <w:fldChar w:fldCharType="end"/>
      </w:r>
      <w:r>
        <w:rPr>
          <w:rFonts w:ascii="Times New Roman" w:eastAsia="Times New Roman" w:hAnsi="Times New Roman" w:cs="Times New Roman"/>
          <w:b/>
          <w:i w:val="0"/>
          <w:iCs w:val="0"/>
          <w:caps/>
          <w:color w:val="auto"/>
          <w:szCs w:val="20"/>
        </w:rPr>
        <w:t xml:space="preserve">. </w:t>
      </w:r>
      <w:r w:rsidRPr="00C30786">
        <w:rPr>
          <w:rFonts w:ascii="Times New Roman" w:eastAsia="Times New Roman" w:hAnsi="Times New Roman" w:cs="Times New Roman"/>
          <w:i w:val="0"/>
          <w:iCs w:val="0"/>
          <w:color w:val="auto"/>
          <w:szCs w:val="20"/>
        </w:rPr>
        <w:t>Equivalent circuit of solar cell</w:t>
      </w:r>
    </w:p>
    <w:p w14:paraId="7C09B4ED" w14:textId="3CF3B173" w:rsidR="00C30786" w:rsidRDefault="00C30786" w:rsidP="00C30786">
      <w:pPr>
        <w:jc w:val="both"/>
        <w:rPr>
          <w:sz w:val="20"/>
        </w:rPr>
      </w:pPr>
      <w:r w:rsidRPr="00C30786">
        <w:rPr>
          <w:sz w:val="20"/>
        </w:rPr>
        <w:t>The mathematical model that expresses the performance of a photovoltaic panel is given by the following equation</w:t>
      </w:r>
      <w:r>
        <w:rPr>
          <w:sz w:val="20"/>
        </w:rPr>
        <w:t xml:space="preserve"> (1</w:t>
      </w:r>
      <w:r w:rsidR="0093364D">
        <w:rPr>
          <w:sz w:val="20"/>
        </w:rPr>
        <w:t>):</w:t>
      </w:r>
    </w:p>
    <w:p w14:paraId="4264DFEF" w14:textId="77777777" w:rsidR="00C30786" w:rsidRPr="00C30786" w:rsidRDefault="00C30786" w:rsidP="00C30786">
      <w:pPr>
        <w:jc w:val="both"/>
        <w:rPr>
          <w:sz w:val="20"/>
        </w:rPr>
      </w:pPr>
    </w:p>
    <w:p w14:paraId="1B6EF078" w14:textId="725ED86D" w:rsidR="00C30786" w:rsidRPr="00C30786" w:rsidRDefault="00C30786" w:rsidP="00C30786">
      <w:pPr>
        <w:jc w:val="center"/>
        <w:rPr>
          <w:sz w:val="20"/>
        </w:rPr>
      </w:pPr>
      <m:oMath>
        <m:r>
          <w:rPr>
            <w:rFonts w:ascii="Cambria Math" w:hAnsi="Cambria Math"/>
            <w:sz w:val="20"/>
          </w:rPr>
          <m:t>Ipv</m:t>
        </m:r>
        <m:r>
          <m:rPr>
            <m:sty m:val="p"/>
          </m:rPr>
          <w:rPr>
            <w:rFonts w:ascii="Cambria Math" w:hAnsi="Cambria Math"/>
            <w:sz w:val="20"/>
          </w:rPr>
          <m:t>=</m:t>
        </m:r>
        <m:r>
          <w:rPr>
            <w:rFonts w:ascii="Cambria Math" w:hAnsi="Cambria Math"/>
            <w:sz w:val="20"/>
          </w:rPr>
          <m:t>Iph</m:t>
        </m:r>
        <m:r>
          <m:rPr>
            <m:sty m:val="p"/>
          </m:rPr>
          <w:rPr>
            <w:rFonts w:ascii="Cambria Math" w:hAnsi="Cambria Math"/>
            <w:sz w:val="20"/>
          </w:rPr>
          <m:t>-</m:t>
        </m:r>
        <m:r>
          <w:rPr>
            <w:rFonts w:ascii="Cambria Math" w:hAnsi="Cambria Math"/>
            <w:sz w:val="20"/>
          </w:rPr>
          <m:t>Is</m:t>
        </m:r>
        <m:d>
          <m:dPr>
            <m:ctrlPr>
              <w:rPr>
                <w:rFonts w:ascii="Cambria Math" w:hAnsi="Cambria Math"/>
                <w:sz w:val="20"/>
              </w:rPr>
            </m:ctrlPr>
          </m:dPr>
          <m:e>
            <m:sSup>
              <m:sSupPr>
                <m:ctrlPr>
                  <w:rPr>
                    <w:rFonts w:ascii="Cambria Math" w:hAnsi="Cambria Math"/>
                    <w:sz w:val="20"/>
                  </w:rPr>
                </m:ctrlPr>
              </m:sSupPr>
              <m:e>
                <m:r>
                  <w:rPr>
                    <w:rFonts w:ascii="Cambria Math" w:hAnsi="Cambria Math"/>
                    <w:sz w:val="20"/>
                  </w:rPr>
                  <m:t>e</m:t>
                </m:r>
              </m:e>
              <m:sup>
                <m:f>
                  <m:fPr>
                    <m:ctrlPr>
                      <w:rPr>
                        <w:rFonts w:ascii="Cambria Math" w:hAnsi="Cambria Math"/>
                        <w:sz w:val="20"/>
                      </w:rPr>
                    </m:ctrlPr>
                  </m:fPr>
                  <m:num>
                    <m:r>
                      <w:rPr>
                        <w:rFonts w:ascii="Cambria Math" w:hAnsi="Cambria Math"/>
                        <w:sz w:val="20"/>
                      </w:rPr>
                      <m:t>Vpv</m:t>
                    </m:r>
                    <m:r>
                      <m:rPr>
                        <m:sty m:val="p"/>
                      </m:rPr>
                      <w:rPr>
                        <w:rFonts w:ascii="Cambria Math" w:hAnsi="Cambria Math"/>
                        <w:sz w:val="20"/>
                      </w:rPr>
                      <m:t>+</m:t>
                    </m:r>
                    <m:r>
                      <w:rPr>
                        <w:rFonts w:ascii="Cambria Math" w:hAnsi="Cambria Math"/>
                        <w:sz w:val="20"/>
                      </w:rPr>
                      <m:t>Rsh</m:t>
                    </m:r>
                    <m:r>
                      <m:rPr>
                        <m:sty m:val="p"/>
                      </m:rPr>
                      <w:rPr>
                        <w:rFonts w:ascii="Cambria Math" w:hAnsi="Cambria Math"/>
                        <w:sz w:val="20"/>
                      </w:rPr>
                      <m:t>*</m:t>
                    </m:r>
                    <m:r>
                      <w:rPr>
                        <w:rFonts w:ascii="Cambria Math" w:hAnsi="Cambria Math"/>
                        <w:sz w:val="20"/>
                      </w:rPr>
                      <m:t>Ipv</m:t>
                    </m:r>
                  </m:num>
                  <m:den>
                    <m:r>
                      <w:rPr>
                        <w:rFonts w:ascii="Cambria Math" w:hAnsi="Cambria Math"/>
                        <w:sz w:val="20"/>
                      </w:rPr>
                      <m:t>n</m:t>
                    </m:r>
                    <m:r>
                      <m:rPr>
                        <m:sty m:val="p"/>
                      </m:rPr>
                      <w:rPr>
                        <w:rFonts w:ascii="Cambria Math" w:hAnsi="Cambria Math"/>
                        <w:sz w:val="20"/>
                      </w:rPr>
                      <m:t>*</m:t>
                    </m:r>
                    <m:r>
                      <w:rPr>
                        <w:rFonts w:ascii="Cambria Math" w:hAnsi="Cambria Math"/>
                        <w:sz w:val="20"/>
                      </w:rPr>
                      <m:t>k</m:t>
                    </m:r>
                    <m:r>
                      <m:rPr>
                        <m:sty m:val="p"/>
                      </m:rPr>
                      <w:rPr>
                        <w:rFonts w:ascii="Cambria Math" w:hAnsi="Cambria Math"/>
                        <w:sz w:val="20"/>
                      </w:rPr>
                      <m:t>*</m:t>
                    </m:r>
                    <m:r>
                      <w:rPr>
                        <w:rFonts w:ascii="Cambria Math" w:hAnsi="Cambria Math"/>
                        <w:sz w:val="20"/>
                      </w:rPr>
                      <m:t>T</m:t>
                    </m:r>
                  </m:den>
                </m:f>
              </m:sup>
            </m:sSup>
            <m:r>
              <m:rPr>
                <m:sty m:val="p"/>
              </m:rPr>
              <w:rPr>
                <w:rFonts w:ascii="Cambria Math" w:hAnsi="Cambria Math"/>
                <w:sz w:val="20"/>
              </w:rPr>
              <m:t>-1</m:t>
            </m:r>
          </m:e>
        </m:d>
        <m:r>
          <m:rPr>
            <m:sty m:val="p"/>
          </m:rPr>
          <w:rPr>
            <w:rFonts w:ascii="Cambria Math" w:hAnsi="Cambria Math"/>
            <w:sz w:val="20"/>
          </w:rPr>
          <m:t>-</m:t>
        </m:r>
        <m:f>
          <m:fPr>
            <m:ctrlPr>
              <w:rPr>
                <w:rFonts w:ascii="Cambria Math" w:hAnsi="Cambria Math"/>
                <w:sz w:val="20"/>
              </w:rPr>
            </m:ctrlPr>
          </m:fPr>
          <m:num>
            <m:r>
              <w:rPr>
                <w:rFonts w:ascii="Cambria Math" w:hAnsi="Cambria Math"/>
                <w:sz w:val="20"/>
              </w:rPr>
              <m:t>Vpv</m:t>
            </m:r>
            <m:r>
              <m:rPr>
                <m:sty m:val="p"/>
              </m:rPr>
              <w:rPr>
                <w:rFonts w:ascii="Cambria Math" w:hAnsi="Cambria Math"/>
                <w:sz w:val="20"/>
              </w:rPr>
              <m:t>-</m:t>
            </m:r>
            <m:r>
              <w:rPr>
                <w:rFonts w:ascii="Cambria Math" w:hAnsi="Cambria Math"/>
                <w:sz w:val="20"/>
              </w:rPr>
              <m:t>Rs</m:t>
            </m:r>
            <m:r>
              <m:rPr>
                <m:sty m:val="p"/>
              </m:rPr>
              <w:rPr>
                <w:rFonts w:ascii="Cambria Math" w:hAnsi="Cambria Math"/>
                <w:sz w:val="20"/>
              </w:rPr>
              <m:t>*</m:t>
            </m:r>
            <m:r>
              <w:rPr>
                <w:rFonts w:ascii="Cambria Math" w:hAnsi="Cambria Math"/>
                <w:sz w:val="20"/>
              </w:rPr>
              <m:t>Ipv</m:t>
            </m:r>
          </m:num>
          <m:den>
            <m:r>
              <w:rPr>
                <w:rFonts w:ascii="Cambria Math" w:hAnsi="Cambria Math"/>
                <w:sz w:val="20"/>
              </w:rPr>
              <m:t>Rsh</m:t>
            </m:r>
          </m:den>
        </m:f>
      </m:oMath>
      <w:r>
        <w:rPr>
          <w:sz w:val="20"/>
        </w:rPr>
        <w:t xml:space="preserve">  (1)</w:t>
      </w:r>
    </w:p>
    <w:p w14:paraId="0A0BF58D" w14:textId="77777777" w:rsidR="00C30786" w:rsidRPr="00C30786" w:rsidRDefault="00C30786" w:rsidP="00C30786">
      <w:pPr>
        <w:spacing w:before="100" w:beforeAutospacing="1" w:after="100" w:afterAutospacing="1"/>
        <w:outlineLvl w:val="2"/>
        <w:rPr>
          <w:sz w:val="20"/>
        </w:rPr>
      </w:pPr>
      <w:r w:rsidRPr="00C30786">
        <w:rPr>
          <w:sz w:val="20"/>
        </w:rPr>
        <w:t>Where:</w:t>
      </w:r>
    </w:p>
    <w:p w14:paraId="07D7E06B" w14:textId="77777777" w:rsidR="00C30786" w:rsidRPr="00C30786" w:rsidRDefault="00C30786" w:rsidP="00C30786">
      <w:pPr>
        <w:rPr>
          <w:sz w:val="20"/>
        </w:rPr>
      </w:pPr>
      <w:r w:rsidRPr="00C30786">
        <w:rPr>
          <w:sz w:val="20"/>
        </w:rPr>
        <w:t xml:space="preserve"> I</w:t>
      </w:r>
      <w:r w:rsidRPr="00C30786">
        <w:rPr>
          <w:sz w:val="20"/>
          <w:vertAlign w:val="subscript"/>
        </w:rPr>
        <w:t>PV</w:t>
      </w:r>
      <w:r w:rsidRPr="00C30786">
        <w:rPr>
          <w:sz w:val="20"/>
        </w:rPr>
        <w:t>: Output current</w:t>
      </w:r>
    </w:p>
    <w:p w14:paraId="7FC91334" w14:textId="77777777" w:rsidR="00C30786" w:rsidRPr="00C30786" w:rsidRDefault="00C30786" w:rsidP="00C30786">
      <w:pPr>
        <w:rPr>
          <w:sz w:val="20"/>
        </w:rPr>
      </w:pPr>
      <w:r w:rsidRPr="00C30786">
        <w:rPr>
          <w:sz w:val="20"/>
        </w:rPr>
        <w:t>V: Output voltage</w:t>
      </w:r>
    </w:p>
    <w:p w14:paraId="5FF2A3C8" w14:textId="77777777" w:rsidR="00C30786" w:rsidRPr="00C30786" w:rsidRDefault="00C30786" w:rsidP="00C30786">
      <w:pPr>
        <w:rPr>
          <w:sz w:val="20"/>
        </w:rPr>
      </w:pPr>
      <w:proofErr w:type="spellStart"/>
      <w:r w:rsidRPr="00C30786">
        <w:rPr>
          <w:sz w:val="20"/>
        </w:rPr>
        <w:t>Iph</w:t>
      </w:r>
      <w:proofErr w:type="spellEnd"/>
      <w:r w:rsidRPr="00C30786">
        <w:rPr>
          <w:sz w:val="20"/>
        </w:rPr>
        <w:t>​: Photogenerated current (depends on solar irradiance and temperature)</w:t>
      </w:r>
    </w:p>
    <w:p w14:paraId="7A820D17" w14:textId="77777777" w:rsidR="00C30786" w:rsidRPr="00C30786" w:rsidRDefault="00C30786" w:rsidP="00C30786">
      <w:pPr>
        <w:rPr>
          <w:sz w:val="20"/>
        </w:rPr>
      </w:pPr>
      <w:r w:rsidRPr="00C30786">
        <w:rPr>
          <w:sz w:val="20"/>
        </w:rPr>
        <w:t>I</w:t>
      </w:r>
      <w:r w:rsidRPr="00C30786">
        <w:rPr>
          <w:sz w:val="20"/>
          <w:vertAlign w:val="subscript"/>
        </w:rPr>
        <w:t>S</w:t>
      </w:r>
      <w:r w:rsidRPr="00C30786">
        <w:rPr>
          <w:sz w:val="20"/>
        </w:rPr>
        <w:t>​: Reverse saturation current of the diode</w:t>
      </w:r>
    </w:p>
    <w:p w14:paraId="6A3D1899" w14:textId="77777777" w:rsidR="00C30786" w:rsidRPr="00C30786" w:rsidRDefault="00C30786" w:rsidP="00C30786">
      <w:pPr>
        <w:rPr>
          <w:sz w:val="20"/>
        </w:rPr>
      </w:pPr>
      <w:r w:rsidRPr="00C30786">
        <w:rPr>
          <w:sz w:val="20"/>
        </w:rPr>
        <w:t>q: Charge of electron (1.602 × 10⁻¹⁹ C)</w:t>
      </w:r>
    </w:p>
    <w:p w14:paraId="44E59F7E" w14:textId="77777777" w:rsidR="00C30786" w:rsidRPr="00C30786" w:rsidRDefault="00C30786" w:rsidP="00C30786">
      <w:pPr>
        <w:rPr>
          <w:sz w:val="20"/>
        </w:rPr>
      </w:pPr>
      <w:r w:rsidRPr="00C30786">
        <w:rPr>
          <w:sz w:val="20"/>
        </w:rPr>
        <w:t>k: Boltzmann constant (1.381 × 10⁻²³ J/K)</w:t>
      </w:r>
    </w:p>
    <w:p w14:paraId="38246C8E" w14:textId="77777777" w:rsidR="00C30786" w:rsidRPr="00C30786" w:rsidRDefault="00C30786" w:rsidP="00C30786">
      <w:pPr>
        <w:rPr>
          <w:sz w:val="20"/>
        </w:rPr>
      </w:pPr>
      <w:r w:rsidRPr="00C30786">
        <w:rPr>
          <w:sz w:val="20"/>
        </w:rPr>
        <w:t>T: Temperature in Kelvin</w:t>
      </w:r>
    </w:p>
    <w:p w14:paraId="68655DDF" w14:textId="77777777" w:rsidR="00C30786" w:rsidRPr="00C30786" w:rsidRDefault="00C30786" w:rsidP="00C30786">
      <w:pPr>
        <w:rPr>
          <w:sz w:val="20"/>
        </w:rPr>
      </w:pPr>
      <w:r w:rsidRPr="00C30786">
        <w:rPr>
          <w:sz w:val="20"/>
        </w:rPr>
        <w:t>n: Ideality factor of the diode (typically 1–2)</w:t>
      </w:r>
    </w:p>
    <w:p w14:paraId="13CF2F7F" w14:textId="77777777" w:rsidR="00C30786" w:rsidRPr="00C30786" w:rsidRDefault="00C30786" w:rsidP="00C30786">
      <w:pPr>
        <w:rPr>
          <w:sz w:val="20"/>
        </w:rPr>
      </w:pPr>
      <w:r w:rsidRPr="00C30786">
        <w:rPr>
          <w:sz w:val="20"/>
        </w:rPr>
        <w:t>Rs​: Series resistance</w:t>
      </w:r>
    </w:p>
    <w:p w14:paraId="0E5DDBCE" w14:textId="77777777" w:rsidR="00C30786" w:rsidRDefault="00C30786" w:rsidP="00C30786">
      <w:pPr>
        <w:rPr>
          <w:sz w:val="20"/>
        </w:rPr>
      </w:pPr>
      <w:proofErr w:type="spellStart"/>
      <w:r w:rsidRPr="00C30786">
        <w:rPr>
          <w:sz w:val="20"/>
        </w:rPr>
        <w:t>Rsh</w:t>
      </w:r>
      <w:proofErr w:type="spellEnd"/>
      <w:r w:rsidRPr="00C30786">
        <w:rPr>
          <w:sz w:val="20"/>
        </w:rPr>
        <w:t>​: Shunt resistance</w:t>
      </w:r>
    </w:p>
    <w:p w14:paraId="4D9B9757" w14:textId="77777777" w:rsidR="00D615E0" w:rsidRPr="00D615E0" w:rsidRDefault="00D615E0" w:rsidP="00D615E0">
      <w:pPr>
        <w:pStyle w:val="Titre2"/>
      </w:pPr>
      <w:r w:rsidRPr="00D615E0">
        <w:t>Wind modeling</w:t>
      </w:r>
    </w:p>
    <w:p w14:paraId="6509C2F0" w14:textId="41DF5488" w:rsidR="00D615E0" w:rsidRPr="00D615E0" w:rsidRDefault="00D615E0" w:rsidP="00D615E0">
      <w:pPr>
        <w:jc w:val="both"/>
        <w:rPr>
          <w:sz w:val="20"/>
        </w:rPr>
      </w:pPr>
      <w:r w:rsidRPr="00D615E0">
        <w:rPr>
          <w:sz w:val="20"/>
        </w:rPr>
        <w:t>The operation of a wind turbine is based on converting the kinetic energy of the wind, captured by the blades, into mechanical energy using the rotating shaft. This mechanical energy is then transformed into electrical energy using a permanent magnet synchronous generator (PMSG)</w:t>
      </w:r>
      <w:r w:rsidR="006C649C">
        <w:rPr>
          <w:sz w:val="20"/>
        </w:rPr>
        <w:t xml:space="preserve"> [7]</w:t>
      </w:r>
      <w:r w:rsidRPr="00D615E0">
        <w:rPr>
          <w:sz w:val="20"/>
        </w:rPr>
        <w:t>. Finally, the three-phase alternating current produced by the PMSG is rectified into direct current using a rectifier</w:t>
      </w:r>
      <w:r>
        <w:rPr>
          <w:sz w:val="20"/>
        </w:rPr>
        <w:t xml:space="preserve">. </w:t>
      </w:r>
      <w:r w:rsidRPr="00D615E0">
        <w:rPr>
          <w:sz w:val="20"/>
        </w:rPr>
        <w:t>The energy produced by a wind turbine influenced by several factors such as wind speed, blade surface area,</w:t>
      </w:r>
      <w:r>
        <w:rPr>
          <w:sz w:val="20"/>
        </w:rPr>
        <w:t xml:space="preserve"> and </w:t>
      </w:r>
      <w:r w:rsidRPr="00D615E0">
        <w:rPr>
          <w:sz w:val="20"/>
        </w:rPr>
        <w:t>air density</w:t>
      </w:r>
      <w:r>
        <w:rPr>
          <w:sz w:val="20"/>
        </w:rPr>
        <w:t>.</w:t>
      </w:r>
    </w:p>
    <w:p w14:paraId="25D92A27" w14:textId="19381F3F" w:rsidR="00D615E0" w:rsidRDefault="00D615E0" w:rsidP="00D615E0">
      <w:pPr>
        <w:jc w:val="both"/>
        <w:rPr>
          <w:sz w:val="20"/>
        </w:rPr>
      </w:pPr>
      <w:r w:rsidRPr="00D615E0">
        <w:rPr>
          <w:sz w:val="20"/>
        </w:rPr>
        <w:t>The mechanical power of the wind turbine is determined by the following equation</w:t>
      </w:r>
      <w:r>
        <w:rPr>
          <w:sz w:val="20"/>
        </w:rPr>
        <w:t xml:space="preserve"> (2)</w:t>
      </w:r>
      <w:r w:rsidRPr="00D615E0">
        <w:rPr>
          <w:sz w:val="20"/>
        </w:rPr>
        <w:t>:</w:t>
      </w:r>
    </w:p>
    <w:p w14:paraId="135880FF" w14:textId="77777777" w:rsidR="00D615E0" w:rsidRPr="00D615E0" w:rsidRDefault="00D615E0" w:rsidP="00D615E0">
      <w:pPr>
        <w:jc w:val="both"/>
        <w:rPr>
          <w:sz w:val="20"/>
        </w:rPr>
      </w:pPr>
    </w:p>
    <w:p w14:paraId="01FFCFFF" w14:textId="191378E6" w:rsidR="00D615E0" w:rsidRPr="00D615E0" w:rsidRDefault="00D615E0" w:rsidP="00D615E0">
      <w:pPr>
        <w:jc w:val="center"/>
        <w:rPr>
          <w:rFonts w:asciiTheme="majorBidi" w:hAnsiTheme="majorBidi" w:cstheme="majorBidi"/>
          <w:sz w:val="20"/>
          <w:szCs w:val="16"/>
        </w:rPr>
      </w:pPr>
      <m:oMath>
        <m:r>
          <w:rPr>
            <w:rFonts w:ascii="Cambria Math" w:hAnsi="Cambria Math" w:cstheme="majorBidi"/>
            <w:sz w:val="20"/>
            <w:szCs w:val="16"/>
          </w:rPr>
          <m:t>Pmech=</m:t>
        </m:r>
        <m:f>
          <m:fPr>
            <m:ctrlPr>
              <w:rPr>
                <w:rFonts w:ascii="Cambria Math" w:hAnsi="Cambria Math" w:cstheme="majorBidi"/>
                <w:i/>
                <w:sz w:val="20"/>
                <w:szCs w:val="16"/>
              </w:rPr>
            </m:ctrlPr>
          </m:fPr>
          <m:num>
            <m:r>
              <w:rPr>
                <w:rFonts w:ascii="Cambria Math" w:hAnsi="Cambria Math" w:cstheme="majorBidi"/>
                <w:sz w:val="20"/>
                <w:szCs w:val="16"/>
              </w:rPr>
              <m:t>1</m:t>
            </m:r>
          </m:num>
          <m:den>
            <m:r>
              <w:rPr>
                <w:rFonts w:ascii="Cambria Math" w:hAnsi="Cambria Math" w:cstheme="majorBidi"/>
                <w:sz w:val="20"/>
                <w:szCs w:val="16"/>
              </w:rPr>
              <m:t>2</m:t>
            </m:r>
          </m:den>
        </m:f>
        <m:r>
          <m:rPr>
            <m:sty m:val="p"/>
          </m:rPr>
          <w:rPr>
            <w:rFonts w:ascii="Cambria Math" w:hAnsi="Cambria Math" w:cstheme="majorBidi"/>
            <w:color w:val="000000"/>
            <w:kern w:val="24"/>
            <w:sz w:val="20"/>
            <w:szCs w:val="16"/>
          </w:rPr>
          <m:t>ρ</m:t>
        </m:r>
        <m:r>
          <w:rPr>
            <w:rFonts w:ascii="Cambria Math" w:hAnsi="Cambria Math" w:cstheme="majorBidi"/>
            <w:color w:val="000000"/>
            <w:kern w:val="24"/>
            <w:sz w:val="20"/>
            <w:szCs w:val="16"/>
          </w:rPr>
          <m:t>π</m:t>
        </m:r>
        <m:sSup>
          <m:sSupPr>
            <m:ctrlPr>
              <w:rPr>
                <w:rFonts w:ascii="Cambria Math" w:hAnsi="Cambria Math" w:cstheme="majorBidi"/>
                <w:color w:val="000000"/>
                <w:kern w:val="24"/>
                <w:sz w:val="20"/>
                <w:szCs w:val="16"/>
              </w:rPr>
            </m:ctrlPr>
          </m:sSupPr>
          <m:e>
            <m:r>
              <w:rPr>
                <w:rFonts w:ascii="Cambria Math" w:hAnsi="Cambria Math" w:cstheme="majorBidi"/>
                <w:color w:val="000000"/>
                <w:kern w:val="24"/>
                <w:sz w:val="20"/>
                <w:szCs w:val="16"/>
              </w:rPr>
              <m:t>R</m:t>
            </m:r>
          </m:e>
          <m:sup>
            <m:r>
              <w:rPr>
                <w:rFonts w:ascii="Cambria Math" w:hAnsi="Cambria Math" w:cstheme="majorBidi"/>
                <w:color w:val="000000"/>
                <w:kern w:val="24"/>
                <w:sz w:val="20"/>
                <w:szCs w:val="16"/>
              </w:rPr>
              <m:t>2</m:t>
            </m:r>
          </m:sup>
        </m:sSup>
        <m:sSub>
          <m:sSubPr>
            <m:ctrlPr>
              <w:rPr>
                <w:rFonts w:ascii="Cambria Math" w:hAnsi="Cambria Math" w:cstheme="majorBidi"/>
                <w:i/>
                <w:color w:val="000000"/>
                <w:kern w:val="24"/>
                <w:sz w:val="20"/>
                <w:szCs w:val="16"/>
              </w:rPr>
            </m:ctrlPr>
          </m:sSubPr>
          <m:e>
            <m:r>
              <w:rPr>
                <w:rFonts w:ascii="Cambria Math" w:hAnsi="Cambria Math" w:cstheme="majorBidi"/>
                <w:color w:val="000000"/>
                <w:kern w:val="24"/>
                <w:sz w:val="20"/>
                <w:szCs w:val="16"/>
              </w:rPr>
              <m:t>C</m:t>
            </m:r>
          </m:e>
          <m:sub>
            <m:r>
              <w:rPr>
                <w:rFonts w:ascii="Cambria Math" w:hAnsi="Cambria Math" w:cstheme="majorBidi"/>
                <w:color w:val="000000"/>
                <w:kern w:val="24"/>
                <w:sz w:val="20"/>
                <w:szCs w:val="16"/>
              </w:rPr>
              <m:t>p</m:t>
            </m:r>
          </m:sub>
        </m:sSub>
        <m:d>
          <m:dPr>
            <m:ctrlPr>
              <w:rPr>
                <w:rFonts w:ascii="Cambria Math" w:hAnsi="Cambria Math" w:cstheme="majorBidi"/>
                <w:i/>
                <w:color w:val="000000"/>
                <w:kern w:val="24"/>
                <w:sz w:val="20"/>
                <w:szCs w:val="16"/>
              </w:rPr>
            </m:ctrlPr>
          </m:dPr>
          <m:e>
            <m:sSub>
              <m:sSubPr>
                <m:ctrlPr>
                  <w:rPr>
                    <w:rFonts w:ascii="Cambria Math" w:hAnsi="Cambria Math" w:cstheme="majorBidi"/>
                    <w:i/>
                    <w:color w:val="000000"/>
                    <w:kern w:val="24"/>
                    <w:sz w:val="20"/>
                    <w:szCs w:val="16"/>
                  </w:rPr>
                </m:ctrlPr>
              </m:sSubPr>
              <m:e>
                <m:r>
                  <m:rPr>
                    <m:sty m:val="p"/>
                  </m:rPr>
                  <w:rPr>
                    <w:rFonts w:ascii="Cambria Math" w:hAnsi="Cambria Math" w:cstheme="majorBidi"/>
                    <w:color w:val="000000"/>
                    <w:kern w:val="24"/>
                    <w:sz w:val="20"/>
                    <w:szCs w:val="16"/>
                  </w:rPr>
                  <m:t>λ</m:t>
                </m:r>
              </m:e>
              <m:sub>
                <m:r>
                  <w:rPr>
                    <w:rFonts w:ascii="Cambria Math" w:hAnsi="Cambria Math" w:cstheme="majorBidi"/>
                    <w:color w:val="000000"/>
                    <w:kern w:val="24"/>
                    <w:sz w:val="20"/>
                    <w:szCs w:val="16"/>
                  </w:rPr>
                  <m:t>t</m:t>
                </m:r>
              </m:sub>
            </m:sSub>
            <m:r>
              <w:rPr>
                <w:rFonts w:ascii="Cambria Math" w:hAnsi="Cambria Math" w:cstheme="majorBidi"/>
                <w:color w:val="000000"/>
                <w:kern w:val="24"/>
                <w:sz w:val="20"/>
                <w:szCs w:val="16"/>
              </w:rPr>
              <m:t>,β</m:t>
            </m:r>
          </m:e>
        </m:d>
        <m:sSup>
          <m:sSupPr>
            <m:ctrlPr>
              <w:rPr>
                <w:rFonts w:ascii="Cambria Math" w:hAnsi="Cambria Math" w:cstheme="majorBidi"/>
                <w:i/>
                <w:color w:val="000000"/>
                <w:kern w:val="24"/>
                <w:sz w:val="20"/>
                <w:szCs w:val="16"/>
              </w:rPr>
            </m:ctrlPr>
          </m:sSupPr>
          <m:e>
            <m:sSub>
              <m:sSubPr>
                <m:ctrlPr>
                  <w:rPr>
                    <w:rFonts w:ascii="Cambria Math" w:hAnsi="Cambria Math" w:cstheme="majorBidi"/>
                    <w:i/>
                    <w:color w:val="000000"/>
                    <w:kern w:val="24"/>
                    <w:sz w:val="20"/>
                    <w:szCs w:val="16"/>
                  </w:rPr>
                </m:ctrlPr>
              </m:sSubPr>
              <m:e>
                <m:r>
                  <w:rPr>
                    <w:rFonts w:ascii="Cambria Math" w:hAnsi="Cambria Math" w:cstheme="majorBidi"/>
                    <w:color w:val="000000"/>
                    <w:kern w:val="24"/>
                    <w:sz w:val="20"/>
                    <w:szCs w:val="16"/>
                  </w:rPr>
                  <m:t>v</m:t>
                </m:r>
              </m:e>
              <m:sub>
                <m:r>
                  <w:rPr>
                    <w:rFonts w:ascii="Cambria Math" w:hAnsi="Cambria Math" w:cstheme="majorBidi"/>
                    <w:color w:val="000000"/>
                    <w:kern w:val="24"/>
                    <w:sz w:val="20"/>
                    <w:szCs w:val="16"/>
                  </w:rPr>
                  <m:t>w</m:t>
                </m:r>
              </m:sub>
            </m:sSub>
          </m:e>
          <m:sup>
            <m:r>
              <w:rPr>
                <w:rFonts w:ascii="Cambria Math" w:hAnsi="Cambria Math" w:cstheme="majorBidi"/>
                <w:color w:val="000000"/>
                <w:kern w:val="24"/>
                <w:sz w:val="20"/>
                <w:szCs w:val="16"/>
              </w:rPr>
              <m:t>3</m:t>
            </m:r>
          </m:sup>
        </m:sSup>
      </m:oMath>
      <w:r>
        <w:rPr>
          <w:rFonts w:asciiTheme="majorBidi" w:hAnsiTheme="majorBidi" w:cstheme="majorBidi"/>
          <w:color w:val="000000"/>
          <w:kern w:val="24"/>
          <w:sz w:val="20"/>
          <w:szCs w:val="16"/>
        </w:rPr>
        <w:t xml:space="preserve">  (2)</w:t>
      </w:r>
    </w:p>
    <w:p w14:paraId="4DDB21E8" w14:textId="77777777" w:rsidR="00D615E0" w:rsidRPr="00D615E0" w:rsidRDefault="00D615E0" w:rsidP="00D615E0">
      <w:pPr>
        <w:pStyle w:val="NormalWeb"/>
        <w:spacing w:before="0" w:beforeAutospacing="0" w:after="0" w:afterAutospacing="0"/>
        <w:jc w:val="both"/>
        <w:rPr>
          <w:rFonts w:asciiTheme="majorBidi" w:hAnsiTheme="majorBidi" w:cstheme="majorBidi"/>
          <w:sz w:val="20"/>
          <w:szCs w:val="20"/>
        </w:rPr>
      </w:pPr>
      <w:r w:rsidRPr="00D615E0">
        <w:rPr>
          <w:rFonts w:asciiTheme="majorBidi" w:hAnsiTheme="majorBidi" w:cstheme="majorBidi"/>
          <w:color w:val="000000"/>
          <w:kern w:val="24"/>
          <w:sz w:val="20"/>
          <w:szCs w:val="20"/>
        </w:rPr>
        <w:t>where:</w:t>
      </w:r>
    </w:p>
    <w:p w14:paraId="6AB0AAEE" w14:textId="77777777" w:rsidR="00D615E0" w:rsidRPr="00D615E0" w:rsidRDefault="00D615E0" w:rsidP="00D615E0">
      <w:pPr>
        <w:pStyle w:val="NormalWeb"/>
        <w:spacing w:before="0" w:beforeAutospacing="0" w:after="0" w:afterAutospacing="0"/>
        <w:jc w:val="both"/>
        <w:rPr>
          <w:rFonts w:asciiTheme="majorBidi" w:hAnsiTheme="majorBidi" w:cstheme="majorBidi"/>
          <w:sz w:val="20"/>
          <w:szCs w:val="20"/>
        </w:rPr>
      </w:pPr>
      <w:r w:rsidRPr="00D615E0">
        <w:rPr>
          <w:rFonts w:asciiTheme="majorBidi" w:hAnsiTheme="majorBidi" w:cstheme="majorBidi"/>
          <w:color w:val="000000"/>
          <w:kern w:val="24"/>
          <w:sz w:val="20"/>
          <w:szCs w:val="20"/>
        </w:rPr>
        <w:t>ρ: air density</w:t>
      </w:r>
    </w:p>
    <w:p w14:paraId="169A61A7" w14:textId="77777777" w:rsidR="00D615E0" w:rsidRPr="00D615E0" w:rsidRDefault="00D615E0" w:rsidP="00D615E0">
      <w:pPr>
        <w:pStyle w:val="NormalWeb"/>
        <w:spacing w:before="0" w:beforeAutospacing="0" w:after="0" w:afterAutospacing="0"/>
        <w:jc w:val="both"/>
        <w:rPr>
          <w:rFonts w:asciiTheme="majorBidi" w:hAnsiTheme="majorBidi" w:cstheme="majorBidi"/>
          <w:sz w:val="20"/>
          <w:szCs w:val="20"/>
        </w:rPr>
      </w:pPr>
      <w:r w:rsidRPr="00D615E0">
        <w:rPr>
          <w:rFonts w:asciiTheme="majorBidi" w:hAnsiTheme="majorBidi" w:cstheme="majorBidi"/>
          <w:color w:val="000000"/>
          <w:kern w:val="24"/>
          <w:sz w:val="20"/>
          <w:szCs w:val="20"/>
        </w:rPr>
        <w:t>R: rotor blade radius</w:t>
      </w:r>
    </w:p>
    <w:p w14:paraId="3BA0FA71" w14:textId="77777777" w:rsidR="00D615E0" w:rsidRPr="00D615E0" w:rsidRDefault="00D615E0" w:rsidP="00D615E0">
      <w:pPr>
        <w:pStyle w:val="NormalWeb"/>
        <w:spacing w:before="0" w:beforeAutospacing="0" w:after="0" w:afterAutospacing="0"/>
        <w:jc w:val="both"/>
        <w:rPr>
          <w:rFonts w:asciiTheme="majorBidi" w:hAnsiTheme="majorBidi" w:cstheme="majorBidi"/>
          <w:sz w:val="20"/>
          <w:szCs w:val="20"/>
        </w:rPr>
      </w:pPr>
      <w:proofErr w:type="spellStart"/>
      <w:r w:rsidRPr="00D615E0">
        <w:rPr>
          <w:rFonts w:asciiTheme="majorBidi" w:hAnsiTheme="majorBidi" w:cstheme="majorBidi"/>
          <w:color w:val="000000"/>
          <w:kern w:val="24"/>
          <w:sz w:val="20"/>
          <w:szCs w:val="20"/>
        </w:rPr>
        <w:t>V</w:t>
      </w:r>
      <w:r w:rsidRPr="00D615E0">
        <w:rPr>
          <w:rFonts w:asciiTheme="majorBidi" w:hAnsiTheme="majorBidi" w:cstheme="majorBidi"/>
          <w:color w:val="000000"/>
          <w:kern w:val="24"/>
          <w:sz w:val="20"/>
          <w:szCs w:val="20"/>
          <w:vertAlign w:val="subscript"/>
        </w:rPr>
        <w:t>w</w:t>
      </w:r>
      <w:proofErr w:type="spellEnd"/>
      <w:r w:rsidRPr="00D615E0">
        <w:rPr>
          <w:rFonts w:asciiTheme="majorBidi" w:hAnsiTheme="majorBidi" w:cstheme="majorBidi"/>
          <w:color w:val="000000"/>
          <w:kern w:val="24"/>
          <w:sz w:val="20"/>
          <w:szCs w:val="20"/>
        </w:rPr>
        <w:t>: wind speed</w:t>
      </w:r>
    </w:p>
    <w:p w14:paraId="0F621D1E" w14:textId="530DFE93" w:rsidR="00D615E0" w:rsidRPr="00972FEB" w:rsidRDefault="00D615E0" w:rsidP="00972FEB">
      <w:pPr>
        <w:pStyle w:val="NormalWeb"/>
        <w:spacing w:before="0" w:beforeAutospacing="0" w:after="0" w:afterAutospacing="0"/>
        <w:jc w:val="both"/>
        <w:rPr>
          <w:rFonts w:asciiTheme="majorBidi" w:hAnsiTheme="majorBidi" w:cstheme="majorBidi"/>
          <w:color w:val="000000"/>
          <w:kern w:val="24"/>
          <w:sz w:val="20"/>
          <w:szCs w:val="20"/>
        </w:rPr>
      </w:pPr>
      <w:r w:rsidRPr="00D615E0">
        <w:rPr>
          <w:rFonts w:asciiTheme="majorBidi" w:hAnsiTheme="majorBidi" w:cstheme="majorBidi"/>
          <w:color w:val="000000"/>
          <w:kern w:val="24"/>
          <w:sz w:val="20"/>
          <w:szCs w:val="20"/>
        </w:rPr>
        <w:t xml:space="preserve">Cp: power coefficient, which evaluates the efficiency of the turbine and blades as a function of the tip speed ratio </w:t>
      </w:r>
      <w:proofErr w:type="spellStart"/>
      <w:r w:rsidRPr="00D615E0">
        <w:rPr>
          <w:rFonts w:asciiTheme="majorBidi" w:hAnsiTheme="majorBidi" w:cstheme="majorBidi"/>
          <w:color w:val="000000"/>
          <w:kern w:val="24"/>
          <w:sz w:val="20"/>
          <w:szCs w:val="20"/>
        </w:rPr>
        <w:t>λt</w:t>
      </w:r>
      <w:proofErr w:type="spellEnd"/>
      <w:r w:rsidRPr="00D615E0">
        <w:rPr>
          <w:rFonts w:asciiTheme="majorBidi" w:hAnsiTheme="majorBidi" w:cstheme="majorBidi"/>
          <w:color w:val="000000"/>
          <w:kern w:val="24"/>
          <w:sz w:val="20"/>
          <w:szCs w:val="20"/>
        </w:rPr>
        <w:t>​ and the angle (β).</w:t>
      </w:r>
    </w:p>
    <w:p w14:paraId="4203C03F" w14:textId="77777777" w:rsidR="00D615E0" w:rsidRPr="00D615E0" w:rsidRDefault="00D615E0" w:rsidP="00D615E0">
      <w:pPr>
        <w:pStyle w:val="Titre2"/>
      </w:pPr>
      <w:r w:rsidRPr="00D615E0">
        <w:lastRenderedPageBreak/>
        <w:t>Modelling of BES</w:t>
      </w:r>
    </w:p>
    <w:p w14:paraId="24F2FB25" w14:textId="58D70C5B" w:rsidR="00D615E0" w:rsidRPr="00D615E0" w:rsidRDefault="00D615E0" w:rsidP="00D615E0">
      <w:pPr>
        <w:spacing w:before="100" w:beforeAutospacing="1" w:after="100" w:afterAutospacing="1"/>
        <w:jc w:val="both"/>
        <w:rPr>
          <w:sz w:val="20"/>
        </w:rPr>
      </w:pPr>
      <w:r w:rsidRPr="00D615E0">
        <w:rPr>
          <w:sz w:val="20"/>
        </w:rPr>
        <w:t>Lithium batteries are the most widely used energy storage systems due to their high performance, high efficiency and long lifespan</w:t>
      </w:r>
      <w:r w:rsidR="006C649C">
        <w:rPr>
          <w:sz w:val="20"/>
        </w:rPr>
        <w:t xml:space="preserve"> [8]</w:t>
      </w:r>
      <w:r w:rsidRPr="00D615E0">
        <w:rPr>
          <w:sz w:val="20"/>
        </w:rPr>
        <w:t>. The battery state of charge is defined by</w:t>
      </w:r>
      <w:r w:rsidR="006C649C">
        <w:rPr>
          <w:sz w:val="20"/>
        </w:rPr>
        <w:t xml:space="preserve"> (3)</w:t>
      </w:r>
      <w:r w:rsidRPr="00D615E0">
        <w:rPr>
          <w:sz w:val="20"/>
        </w:rPr>
        <w:t>:</w:t>
      </w:r>
    </w:p>
    <w:p w14:paraId="18996E25" w14:textId="3941DA32" w:rsidR="00D615E0" w:rsidRPr="00D615E0" w:rsidRDefault="00D615E0" w:rsidP="00D615E0">
      <w:pPr>
        <w:spacing w:before="100" w:beforeAutospacing="1" w:after="100" w:afterAutospacing="1"/>
        <w:jc w:val="center"/>
        <w:rPr>
          <w:rFonts w:asciiTheme="majorBidi" w:hAnsiTheme="majorBidi" w:cstheme="majorBidi"/>
          <w:sz w:val="20"/>
          <w:szCs w:val="16"/>
        </w:rPr>
      </w:pPr>
      <m:oMath>
        <m:r>
          <w:rPr>
            <w:rFonts w:ascii="Cambria Math" w:hAnsi="Cambria Math" w:cstheme="majorBidi"/>
            <w:sz w:val="20"/>
            <w:szCs w:val="16"/>
          </w:rPr>
          <m:t>SOC</m:t>
        </m:r>
      </m:oMath>
      <w:r w:rsidRPr="00D615E0">
        <w:rPr>
          <w:rFonts w:asciiTheme="majorBidi" w:hAnsiTheme="majorBidi" w:cstheme="majorBidi"/>
          <w:sz w:val="20"/>
          <w:szCs w:val="16"/>
          <w:vertAlign w:val="subscript"/>
        </w:rPr>
        <w:t xml:space="preserve">batt </w:t>
      </w:r>
      <w:r w:rsidRPr="00D615E0">
        <w:rPr>
          <w:rFonts w:asciiTheme="majorBidi" w:hAnsiTheme="majorBidi" w:cstheme="majorBidi"/>
          <w:sz w:val="20"/>
          <w:szCs w:val="16"/>
        </w:rPr>
        <w:t>= 100[1-(1</w:t>
      </w:r>
      <m:oMath>
        <m:f>
          <m:fPr>
            <m:ctrlPr>
              <w:rPr>
                <w:rFonts w:ascii="Cambria Math" w:hAnsi="Cambria Math" w:cstheme="majorBidi"/>
                <w:i/>
                <w:sz w:val="20"/>
                <w:szCs w:val="16"/>
                <w:lang w:val="fr-MA"/>
              </w:rPr>
            </m:ctrlPr>
          </m:fPr>
          <m:num>
            <m:r>
              <w:rPr>
                <w:rFonts w:ascii="Cambria Math" w:hAnsi="Cambria Math" w:cstheme="majorBidi"/>
                <w:sz w:val="20"/>
                <w:szCs w:val="16"/>
              </w:rPr>
              <m:t>1</m:t>
            </m:r>
          </m:num>
          <m:den>
            <m:r>
              <m:rPr>
                <m:sty m:val="p"/>
              </m:rPr>
              <w:rPr>
                <w:rFonts w:ascii="Cambria Math" w:hAnsi="Cambria Math" w:cstheme="majorBidi"/>
                <w:sz w:val="20"/>
                <w:szCs w:val="16"/>
              </w:rPr>
              <m:t>Q</m:t>
            </m:r>
            <m:r>
              <m:rPr>
                <m:sty m:val="p"/>
              </m:rPr>
              <w:rPr>
                <w:rFonts w:ascii="Cambria Math" w:hAnsi="Cambria Math" w:cstheme="majorBidi"/>
                <w:sz w:val="20"/>
                <w:szCs w:val="16"/>
                <w:vertAlign w:val="subscript"/>
              </w:rPr>
              <m:t>batt</m:t>
            </m:r>
          </m:den>
        </m:f>
      </m:oMath>
      <w:r w:rsidRPr="00D615E0">
        <w:rPr>
          <w:rFonts w:asciiTheme="majorBidi" w:hAnsiTheme="majorBidi" w:cstheme="majorBidi"/>
          <w:sz w:val="20"/>
          <w:szCs w:val="16"/>
          <w:vertAlign w:val="subscript"/>
        </w:rPr>
        <w:t xml:space="preserve"> </w:t>
      </w:r>
      <w:r w:rsidRPr="00D615E0">
        <w:rPr>
          <w:rFonts w:asciiTheme="majorBidi" w:hAnsiTheme="majorBidi" w:cstheme="majorBidi"/>
          <w:sz w:val="20"/>
          <w:szCs w:val="16"/>
        </w:rPr>
        <w:t xml:space="preserve">∫ </w:t>
      </w:r>
      <m:oMath>
        <m:nary>
          <m:naryPr>
            <m:limLoc m:val="subSup"/>
            <m:ctrlPr>
              <w:rPr>
                <w:rFonts w:ascii="Cambria Math" w:hAnsi="Cambria Math" w:cstheme="majorBidi"/>
                <w:i/>
                <w:sz w:val="20"/>
                <w:szCs w:val="16"/>
                <w:lang w:val="fr-MA"/>
              </w:rPr>
            </m:ctrlPr>
          </m:naryPr>
          <m:sub>
            <m:r>
              <w:rPr>
                <w:rFonts w:ascii="Cambria Math" w:hAnsi="Cambria Math" w:cstheme="majorBidi"/>
                <w:sz w:val="20"/>
                <w:szCs w:val="16"/>
              </w:rPr>
              <m:t>0</m:t>
            </m:r>
          </m:sub>
          <m:sup>
            <m:r>
              <w:rPr>
                <w:rFonts w:ascii="Cambria Math" w:hAnsi="Cambria Math" w:cstheme="majorBidi"/>
                <w:sz w:val="20"/>
                <w:szCs w:val="16"/>
                <w:lang w:val="fr-MA"/>
              </w:rPr>
              <m:t>t</m:t>
            </m:r>
          </m:sup>
          <m:e>
            <m:sSub>
              <m:sSubPr>
                <m:ctrlPr>
                  <w:rPr>
                    <w:rFonts w:ascii="Cambria Math" w:hAnsi="Cambria Math" w:cstheme="majorBidi"/>
                    <w:sz w:val="20"/>
                    <w:szCs w:val="16"/>
                  </w:rPr>
                </m:ctrlPr>
              </m:sSubPr>
              <m:e>
                <m:r>
                  <w:rPr>
                    <w:rFonts w:ascii="Cambria Math" w:hAnsi="Cambria Math" w:cstheme="majorBidi"/>
                    <w:sz w:val="20"/>
                    <w:szCs w:val="16"/>
                  </w:rPr>
                  <m:t>i</m:t>
                </m:r>
              </m:e>
              <m:sub>
                <m:r>
                  <w:rPr>
                    <w:rFonts w:ascii="Cambria Math" w:hAnsi="Cambria Math" w:cstheme="majorBidi"/>
                    <w:sz w:val="20"/>
                    <w:szCs w:val="16"/>
                  </w:rPr>
                  <m:t>batt</m:t>
                </m:r>
              </m:sub>
            </m:sSub>
            <m:r>
              <m:rPr>
                <m:sty m:val="p"/>
              </m:rPr>
              <w:rPr>
                <w:rFonts w:ascii="Cambria Math" w:hAnsi="Cambria Math" w:cstheme="majorBidi"/>
                <w:sz w:val="20"/>
                <w:szCs w:val="16"/>
              </w:rPr>
              <m:t xml:space="preserve">(t)dt </m:t>
            </m:r>
          </m:e>
        </m:nary>
      </m:oMath>
      <w:r w:rsidRPr="00D615E0">
        <w:rPr>
          <w:rFonts w:asciiTheme="majorBidi" w:hAnsiTheme="majorBidi" w:cstheme="majorBidi"/>
          <w:sz w:val="20"/>
          <w:szCs w:val="16"/>
        </w:rPr>
        <w:t>)] (3)</w:t>
      </w:r>
    </w:p>
    <w:p w14:paraId="512341A7" w14:textId="77777777" w:rsidR="00D615E0" w:rsidRPr="00D615E0" w:rsidRDefault="00D615E0" w:rsidP="00D615E0">
      <w:pPr>
        <w:spacing w:before="100" w:beforeAutospacing="1" w:after="100" w:afterAutospacing="1"/>
        <w:jc w:val="both"/>
        <w:rPr>
          <w:sz w:val="20"/>
        </w:rPr>
      </w:pPr>
      <w:r w:rsidRPr="00D615E0">
        <w:rPr>
          <w:sz w:val="20"/>
        </w:rPr>
        <w:t>Where;</w:t>
      </w:r>
    </w:p>
    <w:p w14:paraId="509A970F" w14:textId="50486091" w:rsidR="00D615E0" w:rsidRPr="00D615E0" w:rsidRDefault="00D615E0" w:rsidP="00D615E0">
      <w:pPr>
        <w:spacing w:before="100" w:beforeAutospacing="1" w:after="100" w:afterAutospacing="1"/>
        <w:jc w:val="both"/>
        <w:rPr>
          <w:sz w:val="20"/>
        </w:rPr>
      </w:pPr>
      <w:r w:rsidRPr="00D615E0">
        <w:rPr>
          <w:rFonts w:ascii="Cambria Math" w:hAnsi="Cambria Math" w:cs="Cambria Math"/>
          <w:sz w:val="20"/>
        </w:rPr>
        <w:t>𝑖</w:t>
      </w:r>
      <w:r w:rsidRPr="00D615E0">
        <w:rPr>
          <w:sz w:val="20"/>
          <w:vertAlign w:val="subscript"/>
        </w:rPr>
        <w:t>batt</w:t>
      </w:r>
      <w:r w:rsidRPr="00D615E0">
        <w:rPr>
          <w:sz w:val="20"/>
        </w:rPr>
        <w:t>: the battery's current (A)</w:t>
      </w:r>
    </w:p>
    <w:p w14:paraId="55A1E9CC" w14:textId="77777777" w:rsidR="00D615E0" w:rsidRPr="00D615E0" w:rsidRDefault="00D615E0" w:rsidP="00D615E0">
      <w:pPr>
        <w:spacing w:before="100" w:beforeAutospacing="1" w:after="100" w:afterAutospacing="1"/>
        <w:jc w:val="both"/>
        <w:rPr>
          <w:sz w:val="20"/>
        </w:rPr>
      </w:pPr>
      <w:r w:rsidRPr="00D615E0">
        <w:rPr>
          <w:sz w:val="20"/>
        </w:rPr>
        <w:t xml:space="preserve"> </w:t>
      </w:r>
      <w:r w:rsidRPr="00D615E0">
        <w:rPr>
          <w:rFonts w:ascii="Cambria Math" w:hAnsi="Cambria Math" w:cs="Cambria Math"/>
          <w:sz w:val="20"/>
        </w:rPr>
        <w:t>𝑄</w:t>
      </w:r>
      <w:r w:rsidRPr="00D615E0">
        <w:rPr>
          <w:rFonts w:ascii="Cambria Math" w:hAnsi="Cambria Math" w:cs="Cambria Math"/>
          <w:sz w:val="20"/>
          <w:vertAlign w:val="subscript"/>
        </w:rPr>
        <w:t>𝑏</w:t>
      </w:r>
      <w:proofErr w:type="spellStart"/>
      <w:r w:rsidRPr="00D615E0">
        <w:rPr>
          <w:sz w:val="20"/>
          <w:vertAlign w:val="subscript"/>
        </w:rPr>
        <w:t>att</w:t>
      </w:r>
      <w:proofErr w:type="spellEnd"/>
      <w:r w:rsidRPr="00D615E0">
        <w:rPr>
          <w:sz w:val="20"/>
        </w:rPr>
        <w:t>: the battery capacity (Ah)</w:t>
      </w:r>
    </w:p>
    <w:p w14:paraId="064ABD48" w14:textId="77777777" w:rsidR="00D615E0" w:rsidRPr="00D615E0" w:rsidRDefault="00D615E0" w:rsidP="00D615E0">
      <w:pPr>
        <w:pStyle w:val="Titre2"/>
      </w:pPr>
      <w:r w:rsidRPr="00D615E0">
        <w:t>DC-DC Converters and MPPT</w:t>
      </w:r>
    </w:p>
    <w:p w14:paraId="30E050B7" w14:textId="77777777" w:rsidR="000724C2" w:rsidRPr="000724C2" w:rsidRDefault="000724C2" w:rsidP="000724C2">
      <w:pPr>
        <w:jc w:val="both"/>
        <w:rPr>
          <w:sz w:val="20"/>
        </w:rPr>
      </w:pPr>
      <w:r w:rsidRPr="000724C2">
        <w:rPr>
          <w:sz w:val="20"/>
        </w:rPr>
        <w:t>DC-DC converters play an important part in DC microgrids. They are responsible for voltage level modification so that energy from different sources could be used efficiently by different parts. In the configuration used here, both the photovoltaic (PV) panels and the permanent magnet synchronous generator (PMSG) are connected to the DC bus through boost converters, which elevate and regulate their output voltage.</w:t>
      </w:r>
    </w:p>
    <w:p w14:paraId="28855BCA" w14:textId="77777777" w:rsidR="000724C2" w:rsidRPr="000724C2" w:rsidRDefault="000724C2" w:rsidP="000724C2">
      <w:pPr>
        <w:jc w:val="both"/>
        <w:rPr>
          <w:sz w:val="20"/>
        </w:rPr>
      </w:pPr>
      <w:r w:rsidRPr="000724C2">
        <w:rPr>
          <w:sz w:val="20"/>
        </w:rPr>
        <w:t>To guarantee that every source delivers maximum power, the converters are controlled using an MPPT algorithm. As for the battery, it is interfaced to the grid through a bidirectional DC-DC converter. The converter switches between two modes: it discharges in boost mode when the bus voltage drops below 400V, and it charges in buck mode when the voltage is higher than that.</w:t>
      </w:r>
    </w:p>
    <w:p w14:paraId="0F9FF189" w14:textId="35BA2A04" w:rsidR="00EB640F" w:rsidRDefault="000724C2" w:rsidP="000724C2">
      <w:pPr>
        <w:jc w:val="both"/>
        <w:rPr>
          <w:sz w:val="20"/>
        </w:rPr>
      </w:pPr>
      <w:r w:rsidRPr="000724C2">
        <w:rPr>
          <w:sz w:val="20"/>
        </w:rPr>
        <w:t>This operation is regulated by a PID controller that continuously adjusts the duty cycle of the converter in order to reduce voltage error, thus making the battery charge and discharge smooth and stable.</w:t>
      </w:r>
    </w:p>
    <w:p w14:paraId="41EA991F" w14:textId="77777777" w:rsidR="001A07E3" w:rsidRPr="00EB640F" w:rsidRDefault="001A07E3" w:rsidP="000724C2">
      <w:pPr>
        <w:jc w:val="both"/>
        <w:rPr>
          <w:sz w:val="20"/>
          <w:szCs w:val="16"/>
        </w:rPr>
      </w:pPr>
    </w:p>
    <w:p w14:paraId="7FF02B44" w14:textId="68E77B04" w:rsidR="00D615E0" w:rsidRDefault="00D615E0" w:rsidP="00D615E0">
      <w:pPr>
        <w:jc w:val="center"/>
        <w:rPr>
          <w:rFonts w:asciiTheme="majorBidi" w:eastAsiaTheme="minorEastAsia" w:hAnsiTheme="majorBidi" w:cstheme="majorBidi"/>
          <w:sz w:val="20"/>
          <w:szCs w:val="16"/>
        </w:rPr>
      </w:pPr>
      <m:oMath>
        <m:r>
          <w:rPr>
            <w:rFonts w:ascii="Cambria Math" w:hAnsi="Cambria Math" w:cstheme="majorBidi"/>
            <w:sz w:val="20"/>
            <w:szCs w:val="16"/>
          </w:rPr>
          <m:t>u</m:t>
        </m:r>
        <m:d>
          <m:dPr>
            <m:ctrlPr>
              <w:rPr>
                <w:rFonts w:ascii="Cambria Math" w:hAnsi="Cambria Math" w:cstheme="majorBidi"/>
                <w:i/>
                <w:sz w:val="20"/>
                <w:szCs w:val="16"/>
              </w:rPr>
            </m:ctrlPr>
          </m:dPr>
          <m:e>
            <m:r>
              <w:rPr>
                <w:rFonts w:ascii="Cambria Math" w:hAnsi="Cambria Math" w:cstheme="majorBidi"/>
                <w:sz w:val="20"/>
                <w:szCs w:val="16"/>
              </w:rPr>
              <m:t>t</m:t>
            </m:r>
          </m:e>
        </m:d>
        <m:r>
          <w:rPr>
            <w:rFonts w:ascii="Cambria Math" w:hAnsi="Cambria Math" w:cstheme="majorBidi"/>
            <w:sz w:val="20"/>
            <w:szCs w:val="16"/>
          </w:rPr>
          <m:t>=</m:t>
        </m:r>
        <m:sSub>
          <m:sSubPr>
            <m:ctrlPr>
              <w:rPr>
                <w:rFonts w:ascii="Cambria Math" w:hAnsi="Cambria Math" w:cstheme="majorBidi"/>
                <w:i/>
                <w:sz w:val="20"/>
                <w:szCs w:val="16"/>
              </w:rPr>
            </m:ctrlPr>
          </m:sSubPr>
          <m:e>
            <m:r>
              <w:rPr>
                <w:rFonts w:ascii="Cambria Math" w:hAnsi="Cambria Math" w:cstheme="majorBidi"/>
                <w:sz w:val="20"/>
                <w:szCs w:val="16"/>
              </w:rPr>
              <m:t>K</m:t>
            </m:r>
          </m:e>
          <m:sub>
            <m:r>
              <w:rPr>
                <w:rFonts w:ascii="Cambria Math" w:hAnsi="Cambria Math" w:cstheme="majorBidi"/>
                <w:sz w:val="20"/>
                <w:szCs w:val="16"/>
              </w:rPr>
              <m:t>pe</m:t>
            </m:r>
          </m:sub>
        </m:sSub>
        <m:d>
          <m:dPr>
            <m:ctrlPr>
              <w:rPr>
                <w:rFonts w:ascii="Cambria Math" w:hAnsi="Cambria Math" w:cstheme="majorBidi"/>
                <w:i/>
                <w:sz w:val="20"/>
                <w:szCs w:val="16"/>
              </w:rPr>
            </m:ctrlPr>
          </m:dPr>
          <m:e>
            <m:r>
              <w:rPr>
                <w:rFonts w:ascii="Cambria Math" w:hAnsi="Cambria Math" w:cstheme="majorBidi"/>
                <w:sz w:val="20"/>
                <w:szCs w:val="16"/>
              </w:rPr>
              <m:t>t</m:t>
            </m:r>
          </m:e>
        </m:d>
        <m:r>
          <w:rPr>
            <w:rFonts w:ascii="Cambria Math" w:hAnsi="Cambria Math" w:cstheme="majorBidi"/>
            <w:sz w:val="20"/>
            <w:szCs w:val="16"/>
          </w:rPr>
          <m:t>+</m:t>
        </m:r>
        <m:sSub>
          <m:sSubPr>
            <m:ctrlPr>
              <w:rPr>
                <w:rFonts w:ascii="Cambria Math" w:hAnsi="Cambria Math" w:cstheme="majorBidi"/>
                <w:i/>
                <w:sz w:val="20"/>
                <w:szCs w:val="16"/>
              </w:rPr>
            </m:ctrlPr>
          </m:sSubPr>
          <m:e>
            <m:r>
              <w:rPr>
                <w:rFonts w:ascii="Cambria Math" w:hAnsi="Cambria Math" w:cstheme="majorBidi"/>
                <w:sz w:val="20"/>
                <w:szCs w:val="16"/>
              </w:rPr>
              <m:t>K</m:t>
            </m:r>
          </m:e>
          <m:sub>
            <m:r>
              <w:rPr>
                <w:rFonts w:ascii="Cambria Math" w:hAnsi="Cambria Math" w:cstheme="majorBidi"/>
                <w:sz w:val="20"/>
                <w:szCs w:val="16"/>
              </w:rPr>
              <m:t>i</m:t>
            </m:r>
          </m:sub>
        </m:sSub>
        <m:r>
          <w:rPr>
            <w:rFonts w:ascii="Cambria Math" w:hAnsi="Cambria Math" w:cstheme="majorBidi"/>
            <w:sz w:val="20"/>
            <w:szCs w:val="16"/>
          </w:rPr>
          <m:t xml:space="preserve"> ∫e</m:t>
        </m:r>
        <m:d>
          <m:dPr>
            <m:ctrlPr>
              <w:rPr>
                <w:rFonts w:ascii="Cambria Math" w:hAnsi="Cambria Math" w:cstheme="majorBidi"/>
                <w:i/>
                <w:sz w:val="20"/>
                <w:szCs w:val="16"/>
              </w:rPr>
            </m:ctrlPr>
          </m:dPr>
          <m:e>
            <m:r>
              <w:rPr>
                <w:rFonts w:ascii="Cambria Math" w:hAnsi="Cambria Math" w:cstheme="majorBidi"/>
                <w:sz w:val="20"/>
                <w:szCs w:val="16"/>
              </w:rPr>
              <m:t>t</m:t>
            </m:r>
          </m:e>
        </m:d>
        <m:r>
          <w:rPr>
            <w:rFonts w:ascii="Cambria Math" w:hAnsi="Cambria Math" w:cstheme="majorBidi"/>
            <w:sz w:val="20"/>
            <w:szCs w:val="16"/>
          </w:rPr>
          <m:t>dt+</m:t>
        </m:r>
        <m:sSub>
          <m:sSubPr>
            <m:ctrlPr>
              <w:rPr>
                <w:rFonts w:ascii="Cambria Math" w:hAnsi="Cambria Math" w:cstheme="majorBidi"/>
                <w:i/>
                <w:sz w:val="20"/>
                <w:szCs w:val="16"/>
              </w:rPr>
            </m:ctrlPr>
          </m:sSubPr>
          <m:e>
            <m:r>
              <w:rPr>
                <w:rFonts w:ascii="Cambria Math" w:hAnsi="Cambria Math" w:cstheme="majorBidi"/>
                <w:sz w:val="20"/>
                <w:szCs w:val="16"/>
              </w:rPr>
              <m:t>K</m:t>
            </m:r>
          </m:e>
          <m:sub>
            <m:r>
              <w:rPr>
                <w:rFonts w:ascii="Cambria Math" w:hAnsi="Cambria Math" w:cstheme="majorBidi"/>
                <w:sz w:val="20"/>
                <w:szCs w:val="16"/>
              </w:rPr>
              <m:t>d</m:t>
            </m:r>
          </m:sub>
        </m:sSub>
        <m:f>
          <m:fPr>
            <m:ctrlPr>
              <w:rPr>
                <w:rFonts w:ascii="Cambria Math" w:hAnsi="Cambria Math" w:cstheme="majorBidi"/>
                <w:i/>
                <w:sz w:val="20"/>
                <w:szCs w:val="16"/>
              </w:rPr>
            </m:ctrlPr>
          </m:fPr>
          <m:num>
            <m:r>
              <w:rPr>
                <w:rFonts w:ascii="Cambria Math" w:hAnsi="Cambria Math" w:cstheme="majorBidi"/>
                <w:sz w:val="20"/>
                <w:szCs w:val="16"/>
              </w:rPr>
              <m:t>de</m:t>
            </m:r>
            <m:d>
              <m:dPr>
                <m:ctrlPr>
                  <w:rPr>
                    <w:rFonts w:ascii="Cambria Math" w:hAnsi="Cambria Math" w:cstheme="majorBidi"/>
                    <w:i/>
                    <w:sz w:val="20"/>
                    <w:szCs w:val="16"/>
                  </w:rPr>
                </m:ctrlPr>
              </m:dPr>
              <m:e>
                <m:r>
                  <w:rPr>
                    <w:rFonts w:ascii="Cambria Math" w:hAnsi="Cambria Math" w:cstheme="majorBidi"/>
                    <w:sz w:val="20"/>
                    <w:szCs w:val="16"/>
                  </w:rPr>
                  <m:t>t</m:t>
                </m:r>
              </m:e>
            </m:d>
          </m:num>
          <m:den>
            <m:r>
              <w:rPr>
                <w:rFonts w:ascii="Cambria Math" w:hAnsi="Cambria Math" w:cstheme="majorBidi"/>
                <w:sz w:val="20"/>
                <w:szCs w:val="16"/>
              </w:rPr>
              <m:t>dt</m:t>
            </m:r>
          </m:den>
        </m:f>
      </m:oMath>
      <w:r w:rsidRPr="00D615E0">
        <w:rPr>
          <w:rFonts w:asciiTheme="majorBidi" w:eastAsiaTheme="minorEastAsia" w:hAnsiTheme="majorBidi" w:cstheme="majorBidi"/>
          <w:sz w:val="20"/>
          <w:szCs w:val="16"/>
        </w:rPr>
        <w:t xml:space="preserve">   (4)</w:t>
      </w:r>
    </w:p>
    <w:p w14:paraId="13673DB8" w14:textId="77777777" w:rsidR="00CE60B2" w:rsidRDefault="00CE60B2" w:rsidP="00D615E0">
      <w:pPr>
        <w:jc w:val="center"/>
        <w:rPr>
          <w:rFonts w:asciiTheme="majorBidi" w:eastAsiaTheme="minorEastAsia" w:hAnsiTheme="majorBidi" w:cstheme="majorBidi"/>
          <w:sz w:val="20"/>
          <w:szCs w:val="16"/>
        </w:rPr>
      </w:pPr>
    </w:p>
    <w:p w14:paraId="0177FE0F" w14:textId="6001008B" w:rsidR="00CE60B2" w:rsidRDefault="00CE60B2" w:rsidP="00CE60B2">
      <w:pPr>
        <w:jc w:val="both"/>
        <w:rPr>
          <w:sz w:val="20"/>
        </w:rPr>
      </w:pPr>
      <w:r>
        <w:rPr>
          <w:sz w:val="20"/>
        </w:rPr>
        <w:t>T</w:t>
      </w:r>
      <w:r w:rsidRPr="00D615E0">
        <w:rPr>
          <w:sz w:val="20"/>
        </w:rPr>
        <w:t>he error between the reference voltage and the actual voltage is given by:</w:t>
      </w:r>
    </w:p>
    <w:p w14:paraId="217EBCE0" w14:textId="77777777" w:rsidR="001A07E3" w:rsidRPr="00D615E0" w:rsidRDefault="001A07E3" w:rsidP="00CE60B2">
      <w:pPr>
        <w:jc w:val="both"/>
        <w:rPr>
          <w:sz w:val="20"/>
        </w:rPr>
      </w:pPr>
    </w:p>
    <w:p w14:paraId="45F34D63" w14:textId="735A43C9" w:rsidR="00CE60B2" w:rsidRPr="00D615E0" w:rsidRDefault="00CE60B2" w:rsidP="00CE60B2">
      <w:pPr>
        <w:jc w:val="center"/>
        <w:rPr>
          <w:rFonts w:asciiTheme="majorBidi" w:eastAsiaTheme="minorEastAsia" w:hAnsiTheme="majorBidi" w:cstheme="majorBidi"/>
          <w:sz w:val="20"/>
          <w:szCs w:val="16"/>
        </w:rPr>
      </w:pPr>
      <m:oMathPara>
        <m:oMath>
          <m:r>
            <w:rPr>
              <w:rFonts w:ascii="Cambria Math" w:hAnsi="Cambria Math" w:cstheme="majorBidi"/>
              <w:sz w:val="20"/>
              <w:szCs w:val="16"/>
            </w:rPr>
            <m:t>e</m:t>
          </m:r>
          <m:d>
            <m:dPr>
              <m:ctrlPr>
                <w:rPr>
                  <w:rFonts w:ascii="Cambria Math" w:hAnsi="Cambria Math" w:cstheme="majorBidi"/>
                  <w:i/>
                  <w:sz w:val="20"/>
                  <w:szCs w:val="16"/>
                </w:rPr>
              </m:ctrlPr>
            </m:dPr>
            <m:e>
              <m:r>
                <w:rPr>
                  <w:rFonts w:ascii="Cambria Math" w:hAnsi="Cambria Math" w:cstheme="majorBidi"/>
                  <w:sz w:val="20"/>
                  <w:szCs w:val="16"/>
                </w:rPr>
                <m:t>t</m:t>
              </m:r>
            </m:e>
          </m:d>
          <m:r>
            <w:rPr>
              <w:rFonts w:ascii="Cambria Math" w:hAnsi="Cambria Math" w:cstheme="majorBidi"/>
              <w:sz w:val="20"/>
              <w:szCs w:val="16"/>
            </w:rPr>
            <m:t>=Vref-</m:t>
          </m:r>
          <m:sSub>
            <m:sSubPr>
              <m:ctrlPr>
                <w:rPr>
                  <w:rFonts w:ascii="Cambria Math" w:hAnsi="Cambria Math" w:cstheme="majorBidi"/>
                  <w:i/>
                  <w:sz w:val="20"/>
                  <w:szCs w:val="16"/>
                </w:rPr>
              </m:ctrlPr>
            </m:sSubPr>
            <m:e>
              <m:r>
                <w:rPr>
                  <w:rFonts w:ascii="Cambria Math" w:hAnsi="Cambria Math" w:cstheme="majorBidi"/>
                  <w:sz w:val="20"/>
                  <w:szCs w:val="16"/>
                </w:rPr>
                <m:t>V</m:t>
              </m:r>
            </m:e>
            <m:sub>
              <m:r>
                <w:rPr>
                  <w:rFonts w:ascii="Cambria Math" w:hAnsi="Cambria Math" w:cstheme="majorBidi"/>
                  <w:sz w:val="20"/>
                  <w:szCs w:val="16"/>
                </w:rPr>
                <m:t>load</m:t>
              </m:r>
            </m:sub>
          </m:sSub>
          <m:r>
            <w:rPr>
              <w:rFonts w:ascii="Cambria Math" w:hAnsi="Cambria Math" w:cstheme="majorBidi"/>
              <w:sz w:val="20"/>
              <w:szCs w:val="16"/>
            </w:rPr>
            <m:t>(t)</m:t>
          </m:r>
        </m:oMath>
      </m:oMathPara>
    </w:p>
    <w:p w14:paraId="3BB8BA40" w14:textId="77777777" w:rsidR="00D615E0" w:rsidRPr="00D615E0" w:rsidRDefault="00D615E0" w:rsidP="00D615E0">
      <w:pPr>
        <w:jc w:val="both"/>
        <w:rPr>
          <w:sz w:val="20"/>
        </w:rPr>
      </w:pPr>
      <w:r w:rsidRPr="00D615E0">
        <w:rPr>
          <w:sz w:val="20"/>
        </w:rPr>
        <w:t>Where:</w:t>
      </w:r>
    </w:p>
    <w:p w14:paraId="38CE0E7B" w14:textId="261BC6D5" w:rsidR="00D615E0" w:rsidRPr="00D615E0" w:rsidRDefault="00D615E0" w:rsidP="00D615E0">
      <w:pPr>
        <w:jc w:val="both"/>
        <w:rPr>
          <w:sz w:val="20"/>
        </w:rPr>
      </w:pPr>
      <w:proofErr w:type="spellStart"/>
      <w:r w:rsidRPr="00D615E0">
        <w:rPr>
          <w:sz w:val="20"/>
        </w:rPr>
        <w:t>K</w:t>
      </w:r>
      <w:r w:rsidRPr="00D615E0">
        <w:rPr>
          <w:sz w:val="20"/>
          <w:vertAlign w:val="subscript"/>
        </w:rPr>
        <w:t>pe</w:t>
      </w:r>
      <w:proofErr w:type="spellEnd"/>
      <w:r w:rsidRPr="00D615E0">
        <w:rPr>
          <w:sz w:val="20"/>
        </w:rPr>
        <w:t>: proportional gain</w:t>
      </w:r>
    </w:p>
    <w:p w14:paraId="540E475E" w14:textId="77777777" w:rsidR="00D615E0" w:rsidRPr="00D615E0" w:rsidRDefault="00D615E0" w:rsidP="00D615E0">
      <w:pPr>
        <w:jc w:val="both"/>
        <w:rPr>
          <w:sz w:val="20"/>
        </w:rPr>
      </w:pPr>
      <w:r w:rsidRPr="00D615E0">
        <w:rPr>
          <w:sz w:val="20"/>
        </w:rPr>
        <w:t>K</w:t>
      </w:r>
      <w:r w:rsidRPr="00D615E0">
        <w:rPr>
          <w:sz w:val="20"/>
          <w:vertAlign w:val="subscript"/>
        </w:rPr>
        <w:t>i</w:t>
      </w:r>
      <w:r w:rsidRPr="00D615E0">
        <w:rPr>
          <w:sz w:val="20"/>
        </w:rPr>
        <w:t>: integral gain</w:t>
      </w:r>
    </w:p>
    <w:p w14:paraId="42D4D450" w14:textId="77777777" w:rsidR="00D615E0" w:rsidRPr="00D615E0" w:rsidRDefault="00D615E0" w:rsidP="00D615E0">
      <w:pPr>
        <w:jc w:val="both"/>
        <w:rPr>
          <w:sz w:val="20"/>
        </w:rPr>
      </w:pPr>
      <w:proofErr w:type="spellStart"/>
      <w:r w:rsidRPr="00D615E0">
        <w:rPr>
          <w:sz w:val="20"/>
        </w:rPr>
        <w:t>K</w:t>
      </w:r>
      <w:r w:rsidRPr="00D615E0">
        <w:rPr>
          <w:sz w:val="20"/>
          <w:vertAlign w:val="subscript"/>
        </w:rPr>
        <w:t>d</w:t>
      </w:r>
      <w:proofErr w:type="spellEnd"/>
      <w:r w:rsidRPr="00D615E0">
        <w:rPr>
          <w:sz w:val="20"/>
        </w:rPr>
        <w:t>: derivative gain</w:t>
      </w:r>
    </w:p>
    <w:p w14:paraId="0D88E1BF" w14:textId="162091D4" w:rsidR="00D615E0" w:rsidRDefault="00D615E0" w:rsidP="00CE60B2">
      <w:pPr>
        <w:jc w:val="both"/>
        <w:rPr>
          <w:sz w:val="20"/>
        </w:rPr>
      </w:pPr>
      <w:r w:rsidRPr="00D615E0">
        <w:rPr>
          <w:sz w:val="20"/>
        </w:rPr>
        <w:t>u(t): control sig</w:t>
      </w:r>
      <w:r w:rsidR="00CE60B2">
        <w:rPr>
          <w:sz w:val="20"/>
        </w:rPr>
        <w:t>nal sent to the DC-DC converter</w:t>
      </w:r>
    </w:p>
    <w:p w14:paraId="7A872B2F" w14:textId="77777777" w:rsidR="001A07E3" w:rsidRPr="00C30786" w:rsidRDefault="001A07E3" w:rsidP="00CE60B2">
      <w:pPr>
        <w:jc w:val="both"/>
        <w:rPr>
          <w:sz w:val="20"/>
        </w:rPr>
      </w:pPr>
    </w:p>
    <w:p w14:paraId="260C3B26" w14:textId="77777777" w:rsidR="00C30786" w:rsidRPr="00C30786" w:rsidRDefault="00C30786" w:rsidP="00C30786">
      <w:pPr>
        <w:pStyle w:val="Paragraph"/>
      </w:pPr>
    </w:p>
    <w:p w14:paraId="4116B54D" w14:textId="58B51EDA" w:rsidR="00C30786" w:rsidRDefault="00D615E0" w:rsidP="00972FEB">
      <w:pPr>
        <w:pStyle w:val="Paragraph"/>
        <w:ind w:firstLine="0"/>
      </w:pPr>
      <w:r>
        <w:t xml:space="preserve">The </w:t>
      </w:r>
      <w:r w:rsidRPr="00D615E0">
        <w:t>MPPT</w:t>
      </w:r>
      <w:r>
        <w:t xml:space="preserve"> algorithm</w:t>
      </w:r>
      <w:r w:rsidRPr="00D615E0">
        <w:t xml:space="preserve"> is used to continuously extract the maximum power from PV and wind sources, even under changing conditions like temperature, irradiance, or wind speed. It works by adjusting the duty cycle of the boost converter. In this system, the Perturb and Observe (P&amp;O) algorithm is used</w:t>
      </w:r>
      <w:r w:rsidR="00972FEB">
        <w:t>.</w:t>
      </w:r>
    </w:p>
    <w:p w14:paraId="489F682D" w14:textId="376D77EC" w:rsidR="00D615E0" w:rsidRDefault="00D615E0" w:rsidP="00D615E0">
      <w:pPr>
        <w:pStyle w:val="Paragraph"/>
        <w:keepNext/>
        <w:ind w:firstLine="0"/>
        <w:jc w:val="center"/>
      </w:pPr>
    </w:p>
    <w:p w14:paraId="53AE154E" w14:textId="77777777" w:rsidR="006E0A4A" w:rsidRPr="006E0A4A" w:rsidRDefault="006E0A4A" w:rsidP="006E0A4A">
      <w:pPr>
        <w:pStyle w:val="Titre1"/>
      </w:pPr>
      <w:r w:rsidRPr="006E0A4A">
        <w:t>Fault Detection and Diagnosis Strategy</w:t>
      </w:r>
    </w:p>
    <w:p w14:paraId="26486394" w14:textId="77777777" w:rsidR="004E50FD" w:rsidRPr="004E50FD" w:rsidRDefault="004E50FD" w:rsidP="004E50FD">
      <w:pPr>
        <w:keepNext/>
        <w:rPr>
          <w:sz w:val="20"/>
        </w:rPr>
      </w:pPr>
      <w:r w:rsidRPr="004E50FD">
        <w:rPr>
          <w:sz w:val="20"/>
        </w:rPr>
        <w:t>The fault detection and isolation method used in the DC microgrid is based on monitoring the current in each line through Intelligent Electronic Devices (IEDs). These devices continuously supervise the system and manage the operation of circuit breakers installed at both ends of every line.</w:t>
      </w:r>
    </w:p>
    <w:p w14:paraId="4220FCCE" w14:textId="77777777" w:rsidR="004E50FD" w:rsidRPr="004E50FD" w:rsidRDefault="004E50FD" w:rsidP="004E50FD">
      <w:pPr>
        <w:keepNext/>
        <w:rPr>
          <w:sz w:val="20"/>
        </w:rPr>
      </w:pPr>
    </w:p>
    <w:p w14:paraId="16967C26" w14:textId="10755697" w:rsidR="000511AE" w:rsidRDefault="004E50FD" w:rsidP="004E50FD">
      <w:pPr>
        <w:keepNext/>
        <w:jc w:val="both"/>
        <w:rPr>
          <w:sz w:val="20"/>
        </w:rPr>
      </w:pPr>
      <w:r w:rsidRPr="004E50FD">
        <w:rPr>
          <w:sz w:val="20"/>
        </w:rPr>
        <w:t>If the current on a line goes beyond a set threshold, it indicates a fault. The IEDs then react by sending a command to open the circuit breakers, quickly isolating the affected section to prevent further issues.</w:t>
      </w:r>
      <w:r>
        <w:rPr>
          <w:sz w:val="20"/>
        </w:rPr>
        <w:t xml:space="preserve"> </w:t>
      </w:r>
      <w:r w:rsidR="006E0A4A" w:rsidRPr="006E0A4A">
        <w:rPr>
          <w:sz w:val="20"/>
        </w:rPr>
        <w:t xml:space="preserve">The breakers used in this </w:t>
      </w:r>
      <w:r w:rsidR="006E0A4A" w:rsidRPr="006E0A4A">
        <w:rPr>
          <w:sz w:val="20"/>
        </w:rPr>
        <w:lastRenderedPageBreak/>
        <w:t xml:space="preserve">system can interrupt fault currents in less than 1 millisecond. The overall approach is illustrated in </w:t>
      </w:r>
      <w:r w:rsidR="006E0A4A" w:rsidRPr="006E0A4A">
        <w:rPr>
          <w:b/>
          <w:bCs/>
          <w:sz w:val="20"/>
        </w:rPr>
        <w:t xml:space="preserve">Figure </w:t>
      </w:r>
      <w:r w:rsidR="00972FEB">
        <w:rPr>
          <w:b/>
          <w:bCs/>
          <w:sz w:val="20"/>
        </w:rPr>
        <w:t>3</w:t>
      </w:r>
      <w:r w:rsidR="006E0A4A" w:rsidRPr="006E0A4A">
        <w:rPr>
          <w:sz w:val="20"/>
        </w:rPr>
        <w:t xml:space="preserve"> and </w:t>
      </w:r>
      <w:r w:rsidR="006E0A4A" w:rsidRPr="006E0A4A">
        <w:rPr>
          <w:b/>
          <w:bCs/>
          <w:sz w:val="20"/>
        </w:rPr>
        <w:t xml:space="preserve">Figure </w:t>
      </w:r>
      <w:r w:rsidR="00972FEB">
        <w:rPr>
          <w:b/>
          <w:bCs/>
          <w:sz w:val="20"/>
        </w:rPr>
        <w:t>4</w:t>
      </w:r>
      <w:r w:rsidR="006E0A4A" w:rsidRPr="006E0A4A">
        <w:rPr>
          <w:sz w:val="20"/>
        </w:rPr>
        <w:t>.</w:t>
      </w:r>
    </w:p>
    <w:p w14:paraId="0087933C" w14:textId="77777777" w:rsidR="00FB24B9" w:rsidRDefault="00FB24B9" w:rsidP="004E50FD">
      <w:pPr>
        <w:keepNext/>
        <w:jc w:val="both"/>
        <w:rPr>
          <w:sz w:val="20"/>
        </w:rPr>
      </w:pPr>
    </w:p>
    <w:p w14:paraId="098DF9C2" w14:textId="77777777" w:rsidR="000511AE" w:rsidRDefault="000511AE" w:rsidP="000511AE">
      <w:pPr>
        <w:keepNext/>
        <w:jc w:val="both"/>
        <w:rPr>
          <w:sz w:val="20"/>
        </w:rPr>
      </w:pPr>
    </w:p>
    <w:p w14:paraId="3AFE8885" w14:textId="1E82FE50" w:rsidR="006E0A4A" w:rsidRDefault="00084BB7" w:rsidP="000511AE">
      <w:pPr>
        <w:keepNext/>
        <w:jc w:val="center"/>
      </w:pPr>
      <w:r>
        <w:rPr>
          <w:rFonts w:asciiTheme="majorBidi" w:hAnsiTheme="majorBidi" w:cstheme="majorBidi"/>
          <w:noProof/>
        </w:rPr>
        <mc:AlternateContent>
          <mc:Choice Requires="wps">
            <w:drawing>
              <wp:anchor distT="0" distB="0" distL="114300" distR="114300" simplePos="0" relativeHeight="251662336" behindDoc="0" locked="0" layoutInCell="1" allowOverlap="1" wp14:anchorId="2262F62A" wp14:editId="3563DB08">
                <wp:simplePos x="0" y="0"/>
                <wp:positionH relativeFrom="column">
                  <wp:posOffset>2914650</wp:posOffset>
                </wp:positionH>
                <wp:positionV relativeFrom="paragraph">
                  <wp:posOffset>329565</wp:posOffset>
                </wp:positionV>
                <wp:extent cx="609600" cy="2571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609600" cy="257175"/>
                        </a:xfrm>
                        <a:prstGeom prst="rect">
                          <a:avLst/>
                        </a:prstGeom>
                        <a:solidFill>
                          <a:schemeClr val="lt1"/>
                        </a:solidFill>
                        <a:ln w="6350">
                          <a:solidFill>
                            <a:schemeClr val="bg1"/>
                          </a:solidFill>
                        </a:ln>
                      </wps:spPr>
                      <wps:txbx>
                        <w:txbxContent>
                          <w:p w14:paraId="6DF84B47" w14:textId="0C88E3E3" w:rsidR="00084BB7" w:rsidRPr="00084BB7" w:rsidRDefault="00084BB7">
                            <w:pPr>
                              <w:rPr>
                                <w:lang w:val="fr-MA"/>
                              </w:rPr>
                            </w:pPr>
                            <w:r>
                              <w:rPr>
                                <w:lang w:val="fr-MA"/>
                              </w:rPr>
                              <w:t>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62F62A" id="_x0000_t202" coordsize="21600,21600" o:spt="202" path="m,l,21600r21600,l21600,xe">
                <v:stroke joinstyle="miter"/>
                <v:path gradientshapeok="t" o:connecttype="rect"/>
              </v:shapetype>
              <v:shape id="Text Box 24" o:spid="_x0000_s1027" type="#_x0000_t202" style="position:absolute;left:0;text-align:left;margin-left:229.5pt;margin-top:25.95pt;width:48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" fillcolor="white [3201]" strokecolor="white [3212]" strokeweight=".5pt">
                <v:textbox>
                  <w:txbxContent>
                    <w:p w14:paraId="6DF84B47" w14:textId="0C88E3E3" w:rsidR="00084BB7" w:rsidRPr="00084BB7" w:rsidRDefault="00084BB7">
                      <w:pPr>
                        <w:rPr>
                          <w:lang w:val="fr-MA"/>
                        </w:rPr>
                      </w:pPr>
                      <w:r>
                        <w:rPr>
                          <w:lang w:val="fr-MA"/>
                        </w:rPr>
                        <w:t>IED</w:t>
                      </w:r>
                    </w:p>
                  </w:txbxContent>
                </v:textbox>
              </v:shape>
            </w:pict>
          </mc:Fallback>
        </mc:AlternateContent>
      </w:r>
      <w:r w:rsidR="006E0A4A" w:rsidRPr="00312ED1">
        <w:rPr>
          <w:rFonts w:asciiTheme="majorBidi" w:hAnsiTheme="majorBidi" w:cstheme="majorBidi"/>
          <w:noProof/>
        </w:rPr>
        <w:drawing>
          <wp:inline distT="0" distB="0" distL="0" distR="0" wp14:anchorId="3FFA51AC" wp14:editId="7D4CF2DF">
            <wp:extent cx="4719224" cy="2146300"/>
            <wp:effectExtent l="0" t="0" r="571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1908" cy="2147521"/>
                    </a:xfrm>
                    <a:prstGeom prst="rect">
                      <a:avLst/>
                    </a:prstGeom>
                  </pic:spPr>
                </pic:pic>
              </a:graphicData>
            </a:graphic>
          </wp:inline>
        </w:drawing>
      </w:r>
    </w:p>
    <w:p w14:paraId="4442BBD0" w14:textId="77777777" w:rsidR="000511AE" w:rsidRDefault="000511AE" w:rsidP="000511AE">
      <w:pPr>
        <w:keepNext/>
        <w:jc w:val="center"/>
      </w:pPr>
    </w:p>
    <w:p w14:paraId="51C83806" w14:textId="014BA067" w:rsidR="006E0A4A" w:rsidRPr="006E0A4A" w:rsidRDefault="006E0A4A" w:rsidP="006E0A4A">
      <w:pPr>
        <w:pStyle w:val="Lgende"/>
        <w:jc w:val="center"/>
        <w:rPr>
          <w:rFonts w:ascii="Times New Roman" w:eastAsia="Times New Roman" w:hAnsi="Times New Roman" w:cs="Times New Roman"/>
          <w:i w:val="0"/>
          <w:iCs w:val="0"/>
          <w:color w:val="auto"/>
          <w:szCs w:val="20"/>
        </w:rPr>
      </w:pPr>
      <w:r w:rsidRPr="006E0A4A">
        <w:rPr>
          <w:rFonts w:ascii="Times New Roman" w:eastAsia="Times New Roman" w:hAnsi="Times New Roman" w:cs="Times New Roman"/>
          <w:b/>
          <w:i w:val="0"/>
          <w:iCs w:val="0"/>
          <w:caps/>
          <w:color w:val="auto"/>
          <w:szCs w:val="20"/>
        </w:rPr>
        <w:t xml:space="preserve">Figure </w:t>
      </w:r>
      <w:r w:rsidR="00972FEB">
        <w:rPr>
          <w:rFonts w:ascii="Times New Roman" w:eastAsia="Times New Roman" w:hAnsi="Times New Roman" w:cs="Times New Roman"/>
          <w:b/>
          <w:i w:val="0"/>
          <w:iCs w:val="0"/>
          <w:caps/>
          <w:color w:val="auto"/>
          <w:szCs w:val="20"/>
        </w:rPr>
        <w:t>3</w:t>
      </w:r>
      <w:r>
        <w:rPr>
          <w:rFonts w:ascii="Times New Roman" w:eastAsia="Times New Roman" w:hAnsi="Times New Roman" w:cs="Times New Roman"/>
          <w:b/>
          <w:i w:val="0"/>
          <w:iCs w:val="0"/>
          <w:caps/>
          <w:color w:val="auto"/>
          <w:szCs w:val="20"/>
        </w:rPr>
        <w:t xml:space="preserve">. </w:t>
      </w:r>
      <w:r w:rsidRPr="006E0A4A">
        <w:rPr>
          <w:rFonts w:ascii="Times New Roman" w:eastAsia="Times New Roman" w:hAnsi="Times New Roman" w:cs="Times New Roman"/>
          <w:bCs/>
          <w:i w:val="0"/>
          <w:iCs w:val="0"/>
          <w:caps/>
          <w:color w:val="auto"/>
          <w:szCs w:val="20"/>
        </w:rPr>
        <w:t>F</w:t>
      </w:r>
      <w:r w:rsidRPr="006E0A4A">
        <w:rPr>
          <w:rFonts w:ascii="Times New Roman" w:eastAsia="Times New Roman" w:hAnsi="Times New Roman" w:cs="Times New Roman"/>
          <w:i w:val="0"/>
          <w:iCs w:val="0"/>
          <w:color w:val="auto"/>
          <w:szCs w:val="20"/>
        </w:rPr>
        <w:t>ault detection and isolation method</w:t>
      </w:r>
    </w:p>
    <w:p w14:paraId="091A12A1" w14:textId="7FADCF78" w:rsidR="006E0A4A" w:rsidRDefault="006E0A4A" w:rsidP="006E0A4A">
      <w:pPr>
        <w:keepNext/>
        <w:jc w:val="center"/>
      </w:pPr>
      <w:r w:rsidRPr="00312ED1">
        <w:rPr>
          <w:rFonts w:asciiTheme="majorBidi" w:hAnsiTheme="majorBidi" w:cstheme="majorBidi"/>
          <w:noProof/>
          <w:color w:val="365F91" w:themeColor="accent1" w:themeShade="BF"/>
        </w:rPr>
        <w:drawing>
          <wp:inline distT="0" distB="0" distL="0" distR="0" wp14:anchorId="2C2F5B37" wp14:editId="6C995366">
            <wp:extent cx="3353435" cy="3562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64438" cy="3574038"/>
                    </a:xfrm>
                    <a:prstGeom prst="rect">
                      <a:avLst/>
                    </a:prstGeom>
                  </pic:spPr>
                </pic:pic>
              </a:graphicData>
            </a:graphic>
          </wp:inline>
        </w:drawing>
      </w:r>
    </w:p>
    <w:p w14:paraId="49FD1EE9" w14:textId="77777777" w:rsidR="001A07E3" w:rsidRDefault="001A07E3" w:rsidP="006E0A4A">
      <w:pPr>
        <w:keepNext/>
        <w:jc w:val="center"/>
      </w:pPr>
    </w:p>
    <w:p w14:paraId="484952CD" w14:textId="5A674333" w:rsidR="006E0A4A" w:rsidRPr="006E0A4A" w:rsidRDefault="006E0A4A" w:rsidP="006E0A4A">
      <w:pPr>
        <w:pStyle w:val="Lgende"/>
        <w:jc w:val="center"/>
        <w:rPr>
          <w:rFonts w:ascii="Times New Roman" w:eastAsia="Times New Roman" w:hAnsi="Times New Roman" w:cs="Times New Roman"/>
          <w:i w:val="0"/>
          <w:iCs w:val="0"/>
          <w:color w:val="auto"/>
          <w:szCs w:val="20"/>
        </w:rPr>
      </w:pPr>
      <w:r w:rsidRPr="006E0A4A">
        <w:rPr>
          <w:rFonts w:ascii="Times New Roman" w:eastAsia="Times New Roman" w:hAnsi="Times New Roman" w:cs="Times New Roman"/>
          <w:b/>
          <w:i w:val="0"/>
          <w:iCs w:val="0"/>
          <w:caps/>
          <w:color w:val="auto"/>
          <w:szCs w:val="20"/>
        </w:rPr>
        <w:t xml:space="preserve">Figure </w:t>
      </w:r>
      <w:r w:rsidR="00972FEB">
        <w:rPr>
          <w:rFonts w:ascii="Times New Roman" w:eastAsia="Times New Roman" w:hAnsi="Times New Roman" w:cs="Times New Roman"/>
          <w:b/>
          <w:i w:val="0"/>
          <w:iCs w:val="0"/>
          <w:caps/>
          <w:color w:val="auto"/>
          <w:szCs w:val="20"/>
        </w:rPr>
        <w:t>4</w:t>
      </w:r>
      <w:r w:rsidRPr="006E0A4A">
        <w:rPr>
          <w:rFonts w:ascii="Times New Roman" w:eastAsia="Times New Roman" w:hAnsi="Times New Roman" w:cs="Times New Roman"/>
          <w:i w:val="0"/>
          <w:iCs w:val="0"/>
          <w:color w:val="auto"/>
          <w:szCs w:val="20"/>
        </w:rPr>
        <w:t>.</w:t>
      </w:r>
      <w:r>
        <w:rPr>
          <w:rFonts w:ascii="Times New Roman" w:eastAsia="Times New Roman" w:hAnsi="Times New Roman" w:cs="Times New Roman"/>
          <w:i w:val="0"/>
          <w:iCs w:val="0"/>
          <w:color w:val="auto"/>
          <w:szCs w:val="20"/>
        </w:rPr>
        <w:t xml:space="preserve"> </w:t>
      </w:r>
      <w:r w:rsidRPr="006E0A4A">
        <w:rPr>
          <w:rFonts w:ascii="Times New Roman" w:eastAsia="Times New Roman" w:hAnsi="Times New Roman" w:cs="Times New Roman"/>
          <w:i w:val="0"/>
          <w:iCs w:val="0"/>
          <w:color w:val="auto"/>
          <w:szCs w:val="20"/>
        </w:rPr>
        <w:t>Diagram that describes the method of fault detection and isolation</w:t>
      </w:r>
    </w:p>
    <w:p w14:paraId="46137E51" w14:textId="77777777" w:rsidR="000511AE" w:rsidRDefault="000511AE" w:rsidP="00B1000D">
      <w:pPr>
        <w:pStyle w:val="Titre1"/>
      </w:pPr>
      <w:r w:rsidRPr="000511AE">
        <w:t>Simulation and Results</w:t>
      </w:r>
    </w:p>
    <w:p w14:paraId="1235EEEC" w14:textId="28DB7376" w:rsidR="000511AE" w:rsidRPr="000511AE" w:rsidRDefault="000511AE" w:rsidP="000511AE">
      <w:pPr>
        <w:pStyle w:val="Titre2"/>
      </w:pPr>
      <w:r w:rsidRPr="000511AE">
        <w:t>Energy Management System</w:t>
      </w:r>
    </w:p>
    <w:p w14:paraId="2A4BA3ED" w14:textId="35D1B1A8" w:rsidR="000511AE" w:rsidRPr="000511AE" w:rsidRDefault="000511AE" w:rsidP="00972FEB">
      <w:pPr>
        <w:pStyle w:val="Paragraph"/>
      </w:pPr>
      <w:r w:rsidRPr="000511AE">
        <w:t xml:space="preserve">The Energy Management System plays a key role in keeping the microgrid stable and running smoothly, even as solar and wind power fluctuate. Its main </w:t>
      </w:r>
      <w:r w:rsidR="00EC06BF">
        <w:t>objective</w:t>
      </w:r>
      <w:r w:rsidRPr="000511AE">
        <w:t xml:space="preserve"> is to keep the DC bus voltage close to 400V and ensure that power </w:t>
      </w:r>
      <w:r w:rsidRPr="000511AE">
        <w:lastRenderedPageBreak/>
        <w:t>supply matches the load demand.</w:t>
      </w:r>
      <w:r w:rsidR="00972FEB">
        <w:t xml:space="preserve"> </w:t>
      </w:r>
      <w:r w:rsidRPr="000511AE">
        <w:t>To do this, the system relies on a battery connected through a bidirectional DC-DC converter.</w:t>
      </w:r>
    </w:p>
    <w:p w14:paraId="45F0A03A" w14:textId="77777777" w:rsidR="000511AE" w:rsidRDefault="000511AE" w:rsidP="005D42AA">
      <w:pPr>
        <w:pStyle w:val="Paragraph"/>
        <w:numPr>
          <w:ilvl w:val="0"/>
          <w:numId w:val="4"/>
        </w:numPr>
      </w:pPr>
      <w:r>
        <w:t>When the bus voltage exceeds 400 volts or the generated power is greater than the load demand, the converter acts as a buck converter, diverting excess energy to the battery.</w:t>
      </w:r>
    </w:p>
    <w:p w14:paraId="53067442" w14:textId="77777777" w:rsidR="00EC06BF" w:rsidRDefault="000511AE" w:rsidP="005D42AA">
      <w:pPr>
        <w:pStyle w:val="Paragraph"/>
        <w:numPr>
          <w:ilvl w:val="0"/>
          <w:numId w:val="4"/>
        </w:numPr>
      </w:pPr>
      <w:r>
        <w:t>Conversely, when the bus voltage drops below 400 volts or the generated power is insufficient, the converter switches to boost mode, drawing power from the battery to support the DC bus.</w:t>
      </w:r>
    </w:p>
    <w:p w14:paraId="53E6CCF0" w14:textId="77777777" w:rsidR="00EC06BF" w:rsidRDefault="00EC06BF" w:rsidP="00EC06BF">
      <w:pPr>
        <w:pStyle w:val="Paragraph"/>
      </w:pPr>
    </w:p>
    <w:p w14:paraId="5B19DCBE" w14:textId="6442790D" w:rsidR="00EC06BF" w:rsidRPr="00EC06BF" w:rsidRDefault="00EC06BF" w:rsidP="00972FEB">
      <w:pPr>
        <w:pStyle w:val="Paragraph"/>
      </w:pPr>
      <w:r w:rsidRPr="00EC06BF">
        <w:t>To test the proposed method, the simulation starts with the total power generated from renewable sources being lower than the load demand P</w:t>
      </w:r>
      <w:r>
        <w:t>L</w:t>
      </w:r>
      <w:r w:rsidRPr="00EC06BF">
        <w:t xml:space="preserve">, as shown in </w:t>
      </w:r>
      <w:r w:rsidRPr="00EC06BF">
        <w:rPr>
          <w:b/>
          <w:bCs/>
        </w:rPr>
        <w:t xml:space="preserve">Figure </w:t>
      </w:r>
      <w:r w:rsidR="00972FEB">
        <w:rPr>
          <w:b/>
          <w:bCs/>
        </w:rPr>
        <w:t>5</w:t>
      </w:r>
      <w:r w:rsidRPr="00EC06BF">
        <w:t>.</w:t>
      </w:r>
      <w:r w:rsidR="00972FEB">
        <w:t xml:space="preserve"> </w:t>
      </w:r>
      <w:r w:rsidRPr="00EC06BF">
        <w:t>Throughout the simulation, the source power fluctuates to reflect realistic variations in solar and wind generation. The battery system responds by compensating for the power imbalance:</w:t>
      </w:r>
    </w:p>
    <w:p w14:paraId="0A3649A8" w14:textId="77777777" w:rsidR="00EC06BF" w:rsidRPr="00EC06BF" w:rsidRDefault="00EC06BF" w:rsidP="005D42AA">
      <w:pPr>
        <w:pStyle w:val="Paragraph"/>
        <w:numPr>
          <w:ilvl w:val="0"/>
          <w:numId w:val="5"/>
        </w:numPr>
      </w:pPr>
      <w:r w:rsidRPr="00EC06BF">
        <w:t xml:space="preserve">It </w:t>
      </w:r>
      <w:r w:rsidRPr="00BE5F68">
        <w:t>discharges</w:t>
      </w:r>
      <w:r w:rsidRPr="00EC06BF">
        <w:t xml:space="preserve"> when the generated power is insufficient to meet the load.</w:t>
      </w:r>
    </w:p>
    <w:p w14:paraId="5FB46355" w14:textId="74F56221" w:rsidR="00EC06BF" w:rsidRPr="00EC06BF" w:rsidRDefault="00EC06BF" w:rsidP="005D42AA">
      <w:pPr>
        <w:pStyle w:val="Paragraph"/>
        <w:numPr>
          <w:ilvl w:val="0"/>
          <w:numId w:val="5"/>
        </w:numPr>
      </w:pPr>
      <w:r w:rsidRPr="00EC06BF">
        <w:t xml:space="preserve">It </w:t>
      </w:r>
      <w:r w:rsidRPr="00BE5F68">
        <w:t>charges</w:t>
      </w:r>
      <w:r w:rsidRPr="00EC06BF">
        <w:t xml:space="preserve"> when </w:t>
      </w:r>
      <m:oMath>
        <m:r>
          <w:rPr>
            <w:rFonts w:ascii="Cambria Math" w:hAnsi="Cambria Math"/>
          </w:rPr>
          <m:t>Pt</m:t>
        </m:r>
        <m:r>
          <m:rPr>
            <m:sty m:val="p"/>
          </m:rPr>
          <w:rPr>
            <w:rFonts w:ascii="Cambria Math" w:hAnsi="Cambria Math"/>
          </w:rPr>
          <m:t>&gt;</m:t>
        </m:r>
        <m:r>
          <w:rPr>
            <w:rFonts w:ascii="Cambria Math" w:hAnsi="Cambria Math"/>
          </w:rPr>
          <m:t>PL</m:t>
        </m:r>
        <m:r>
          <m:rPr>
            <m:sty m:val="p"/>
          </m:rPr>
          <w:rPr>
            <w:rFonts w:ascii="Cambria Math" w:hAnsi="Cambria Math"/>
          </w:rPr>
          <m:t xml:space="preserve"> </m:t>
        </m:r>
      </m:oMath>
      <w:r w:rsidRPr="00EC06BF">
        <w:t>​, absorbing the excess energy.</w:t>
      </w:r>
    </w:p>
    <w:p w14:paraId="292A3ED7" w14:textId="08179890" w:rsidR="000511AE" w:rsidRPr="00972FEB" w:rsidRDefault="00EC06BF" w:rsidP="00972FEB">
      <w:pPr>
        <w:pStyle w:val="Paragraph"/>
      </w:pPr>
      <w:r w:rsidRPr="00EC06BF">
        <w:t xml:space="preserve">This scenario highlights the effectiveness of the </w:t>
      </w:r>
      <w:r>
        <w:t>EMS</w:t>
      </w:r>
      <w:r w:rsidRPr="00EC06BF">
        <w:t xml:space="preserve"> in maintaining power balance and ensuring system stability under dynamic operating conditions.</w:t>
      </w:r>
      <w:r w:rsidR="00972FEB">
        <w:t xml:space="preserve"> The DC bus voltage (</w:t>
      </w:r>
      <w:r w:rsidR="00972FEB" w:rsidRPr="00972FEB">
        <w:rPr>
          <w:b/>
          <w:bCs/>
        </w:rPr>
        <w:t xml:space="preserve">Figure </w:t>
      </w:r>
      <w:r w:rsidR="00972FEB">
        <w:rPr>
          <w:b/>
          <w:bCs/>
        </w:rPr>
        <w:t>6 (a)</w:t>
      </w:r>
      <w:r w:rsidR="00972FEB">
        <w:t>) quickly stabilizes at the reference value of 400 V, confirming the EMS and converter’s ability to maintain voltage stability under varying conditions. The SOC (</w:t>
      </w:r>
      <w:r w:rsidR="00972FEB" w:rsidRPr="00972FEB">
        <w:rPr>
          <w:b/>
          <w:bCs/>
        </w:rPr>
        <w:t xml:space="preserve">Figure </w:t>
      </w:r>
      <w:r w:rsidR="00972FEB">
        <w:rPr>
          <w:b/>
          <w:bCs/>
        </w:rPr>
        <w:t>6 (b</w:t>
      </w:r>
      <w:proofErr w:type="gramStart"/>
      <w:r w:rsidR="00972FEB">
        <w:rPr>
          <w:b/>
          <w:bCs/>
        </w:rPr>
        <w:t xml:space="preserve">) </w:t>
      </w:r>
      <w:r w:rsidR="00972FEB">
        <w:t>)</w:t>
      </w:r>
      <w:proofErr w:type="gramEnd"/>
      <w:r w:rsidR="00972FEB">
        <w:t xml:space="preserve"> initially drops as the battery discharges to support the load, then rises as excess energy is used to recharge it—demonstrating effective power balancing.</w:t>
      </w:r>
    </w:p>
    <w:p w14:paraId="54B97B52" w14:textId="77777777" w:rsidR="000511AE" w:rsidRDefault="000511AE" w:rsidP="000511AE">
      <w:pPr>
        <w:rPr>
          <w:rFonts w:asciiTheme="majorBidi" w:hAnsiTheme="majorBidi" w:cstheme="majorBidi"/>
          <w:noProof/>
        </w:rPr>
      </w:pPr>
    </w:p>
    <w:p w14:paraId="3BBB6B01" w14:textId="77777777" w:rsidR="00EC06BF" w:rsidRDefault="000511AE" w:rsidP="00EC06BF">
      <w:pPr>
        <w:keepNext/>
        <w:jc w:val="center"/>
      </w:pPr>
      <w:r>
        <w:rPr>
          <w:rFonts w:asciiTheme="majorBidi" w:hAnsiTheme="majorBidi" w:cstheme="majorBidi"/>
          <w:noProof/>
        </w:rPr>
        <w:drawing>
          <wp:inline distT="0" distB="0" distL="0" distR="0" wp14:anchorId="56C533E2" wp14:editId="66644ED3">
            <wp:extent cx="3409950" cy="2506532"/>
            <wp:effectExtent l="0" t="0" r="0" b="82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owerr.jpg"/>
                    <pic:cNvPicPr/>
                  </pic:nvPicPr>
                  <pic:blipFill>
                    <a:blip r:embed="rId16">
                      <a:extLst>
                        <a:ext uri="{28A0092B-C50C-407E-A947-70E740481C1C}">
                          <a14:useLocalDpi xmlns:a14="http://schemas.microsoft.com/office/drawing/2010/main" val="0"/>
                        </a:ext>
                      </a:extLst>
                    </a:blip>
                    <a:stretch>
                      <a:fillRect/>
                    </a:stretch>
                  </pic:blipFill>
                  <pic:spPr>
                    <a:xfrm>
                      <a:off x="0" y="0"/>
                      <a:ext cx="3422531" cy="2515780"/>
                    </a:xfrm>
                    <a:prstGeom prst="rect">
                      <a:avLst/>
                    </a:prstGeom>
                  </pic:spPr>
                </pic:pic>
              </a:graphicData>
            </a:graphic>
          </wp:inline>
        </w:drawing>
      </w:r>
    </w:p>
    <w:p w14:paraId="2004CF2C" w14:textId="1EF3CCD7" w:rsidR="00EC06BF" w:rsidRPr="00EC06BF" w:rsidRDefault="00EC06BF" w:rsidP="00EC06BF">
      <w:pPr>
        <w:pStyle w:val="Lgende"/>
        <w:jc w:val="center"/>
        <w:rPr>
          <w:rFonts w:ascii="Times New Roman" w:eastAsia="Times New Roman" w:hAnsi="Times New Roman" w:cs="Times New Roman"/>
          <w:i w:val="0"/>
          <w:iCs w:val="0"/>
          <w:color w:val="auto"/>
          <w:szCs w:val="20"/>
        </w:rPr>
      </w:pPr>
      <w:r w:rsidRPr="00EC06BF">
        <w:rPr>
          <w:rFonts w:ascii="Times New Roman" w:eastAsia="Times New Roman" w:hAnsi="Times New Roman" w:cs="Times New Roman"/>
          <w:b/>
          <w:i w:val="0"/>
          <w:iCs w:val="0"/>
          <w:caps/>
          <w:color w:val="auto"/>
          <w:szCs w:val="20"/>
        </w:rPr>
        <w:t xml:space="preserve">Figure </w:t>
      </w:r>
      <w:r w:rsidR="00972FEB">
        <w:rPr>
          <w:rFonts w:ascii="Times New Roman" w:eastAsia="Times New Roman" w:hAnsi="Times New Roman" w:cs="Times New Roman"/>
          <w:b/>
          <w:i w:val="0"/>
          <w:iCs w:val="0"/>
          <w:caps/>
          <w:color w:val="auto"/>
          <w:szCs w:val="20"/>
        </w:rPr>
        <w:t>5</w:t>
      </w:r>
      <w:r w:rsidRPr="00EC06BF">
        <w:rPr>
          <w:rFonts w:ascii="Times New Roman" w:eastAsia="Times New Roman" w:hAnsi="Times New Roman" w:cs="Times New Roman"/>
          <w:b/>
          <w:i w:val="0"/>
          <w:iCs w:val="0"/>
          <w:caps/>
          <w:color w:val="auto"/>
          <w:szCs w:val="20"/>
        </w:rPr>
        <w:t>.</w:t>
      </w:r>
      <w:r w:rsidRPr="00EC06BF">
        <w:rPr>
          <w:rFonts w:ascii="Times New Roman" w:eastAsia="Times New Roman" w:hAnsi="Times New Roman" w:cs="Times New Roman"/>
          <w:i w:val="0"/>
          <w:iCs w:val="0"/>
          <w:color w:val="auto"/>
          <w:szCs w:val="20"/>
        </w:rPr>
        <w:t xml:space="preserve"> </w:t>
      </w:r>
      <w:r>
        <w:rPr>
          <w:rFonts w:ascii="Times New Roman" w:eastAsia="Times New Roman" w:hAnsi="Times New Roman" w:cs="Times New Roman"/>
          <w:i w:val="0"/>
          <w:iCs w:val="0"/>
          <w:color w:val="auto"/>
          <w:szCs w:val="20"/>
        </w:rPr>
        <w:t>P</w:t>
      </w:r>
      <w:r w:rsidRPr="00EC06BF">
        <w:rPr>
          <w:rFonts w:ascii="Times New Roman" w:eastAsia="Times New Roman" w:hAnsi="Times New Roman" w:cs="Times New Roman"/>
          <w:i w:val="0"/>
          <w:iCs w:val="0"/>
          <w:color w:val="auto"/>
          <w:szCs w:val="20"/>
        </w:rPr>
        <w:t>ower Flow in the Microgrid Under a Dynamic Scenario</w:t>
      </w:r>
    </w:p>
    <w:p w14:paraId="15DAB5CA" w14:textId="005241E5" w:rsidR="00EC06BF" w:rsidRDefault="000511AE" w:rsidP="00EC06BF">
      <w:pPr>
        <w:keepNext/>
        <w:jc w:val="center"/>
      </w:pPr>
      <w:r>
        <w:rPr>
          <w:rFonts w:asciiTheme="majorBidi" w:hAnsiTheme="majorBidi" w:cstheme="majorBidi"/>
          <w:noProof/>
        </w:rPr>
        <w:drawing>
          <wp:inline distT="0" distB="0" distL="0" distR="0" wp14:anchorId="22BC4B97" wp14:editId="6EB6A543">
            <wp:extent cx="2722710" cy="2001420"/>
            <wp:effectExtent l="0" t="0" r="190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voltagewithref.jpg"/>
                    <pic:cNvPicPr/>
                  </pic:nvPicPr>
                  <pic:blipFill>
                    <a:blip r:embed="rId17">
                      <a:extLst>
                        <a:ext uri="{28A0092B-C50C-407E-A947-70E740481C1C}">
                          <a14:useLocalDpi xmlns:a14="http://schemas.microsoft.com/office/drawing/2010/main" val="0"/>
                        </a:ext>
                      </a:extLst>
                    </a:blip>
                    <a:stretch>
                      <a:fillRect/>
                    </a:stretch>
                  </pic:blipFill>
                  <pic:spPr>
                    <a:xfrm>
                      <a:off x="0" y="0"/>
                      <a:ext cx="2778597" cy="2042502"/>
                    </a:xfrm>
                    <a:prstGeom prst="rect">
                      <a:avLst/>
                    </a:prstGeom>
                  </pic:spPr>
                </pic:pic>
              </a:graphicData>
            </a:graphic>
          </wp:inline>
        </w:drawing>
      </w:r>
      <w:r w:rsidR="00972FEB" w:rsidRPr="00211244">
        <w:rPr>
          <w:rFonts w:asciiTheme="majorBidi" w:hAnsiTheme="majorBidi" w:cstheme="majorBidi"/>
          <w:noProof/>
        </w:rPr>
        <w:drawing>
          <wp:inline distT="0" distB="0" distL="0" distR="0" wp14:anchorId="4916D98D" wp14:editId="41AA2659">
            <wp:extent cx="2851150" cy="1941392"/>
            <wp:effectExtent l="0" t="0" r="635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2245" cy="1996611"/>
                    </a:xfrm>
                    <a:prstGeom prst="rect">
                      <a:avLst/>
                    </a:prstGeom>
                  </pic:spPr>
                </pic:pic>
              </a:graphicData>
            </a:graphic>
          </wp:inline>
        </w:drawing>
      </w:r>
    </w:p>
    <w:p w14:paraId="3CB0457E" w14:textId="1F1276FC" w:rsidR="00972FEB" w:rsidRDefault="00972FEB" w:rsidP="005D42AA">
      <w:pPr>
        <w:pStyle w:val="Paragraphedeliste"/>
        <w:keepNext/>
        <w:numPr>
          <w:ilvl w:val="0"/>
          <w:numId w:val="6"/>
        </w:numPr>
        <w:jc w:val="center"/>
      </w:pPr>
      <w:r>
        <w:t xml:space="preserve">                                                                  </w:t>
      </w:r>
      <w:r w:rsidRPr="00972FEB">
        <w:rPr>
          <w:sz w:val="20"/>
          <w:szCs w:val="16"/>
        </w:rPr>
        <w:t xml:space="preserve">     (b)</w:t>
      </w:r>
    </w:p>
    <w:p w14:paraId="7A4AB820" w14:textId="0F938D40" w:rsidR="00EC06BF" w:rsidRPr="00653779" w:rsidRDefault="00EC06BF" w:rsidP="00653779">
      <w:pPr>
        <w:pStyle w:val="Lgende"/>
        <w:jc w:val="center"/>
        <w:rPr>
          <w:rFonts w:ascii="Times New Roman" w:eastAsia="Times New Roman" w:hAnsi="Times New Roman" w:cs="Times New Roman"/>
          <w:i w:val="0"/>
          <w:iCs w:val="0"/>
          <w:color w:val="auto"/>
          <w:szCs w:val="20"/>
        </w:rPr>
      </w:pPr>
      <w:r w:rsidRPr="00EC06BF">
        <w:rPr>
          <w:rFonts w:ascii="Times New Roman" w:eastAsia="Times New Roman" w:hAnsi="Times New Roman" w:cs="Times New Roman"/>
          <w:b/>
          <w:i w:val="0"/>
          <w:iCs w:val="0"/>
          <w:caps/>
          <w:color w:val="auto"/>
          <w:szCs w:val="20"/>
        </w:rPr>
        <w:t xml:space="preserve">Figure </w:t>
      </w:r>
      <w:r w:rsidR="00972FEB">
        <w:rPr>
          <w:rFonts w:ascii="Times New Roman" w:eastAsia="Times New Roman" w:hAnsi="Times New Roman" w:cs="Times New Roman"/>
          <w:b/>
          <w:i w:val="0"/>
          <w:iCs w:val="0"/>
          <w:caps/>
          <w:color w:val="auto"/>
          <w:szCs w:val="20"/>
        </w:rPr>
        <w:t>6</w:t>
      </w:r>
      <w:r w:rsidRPr="00EC06BF">
        <w:rPr>
          <w:rFonts w:ascii="Times New Roman" w:eastAsia="Times New Roman" w:hAnsi="Times New Roman" w:cs="Times New Roman"/>
          <w:b/>
          <w:i w:val="0"/>
          <w:iCs w:val="0"/>
          <w:caps/>
          <w:color w:val="auto"/>
          <w:szCs w:val="20"/>
        </w:rPr>
        <w:t>.</w:t>
      </w:r>
      <w:r w:rsidRPr="00EC06BF">
        <w:rPr>
          <w:rFonts w:ascii="Times New Roman" w:eastAsia="Times New Roman" w:hAnsi="Times New Roman" w:cs="Times New Roman"/>
          <w:i w:val="0"/>
          <w:iCs w:val="0"/>
          <w:color w:val="auto"/>
          <w:szCs w:val="20"/>
        </w:rPr>
        <w:t xml:space="preserve"> </w:t>
      </w:r>
      <w:r w:rsidR="00972FEB">
        <w:rPr>
          <w:rFonts w:ascii="Times New Roman" w:eastAsia="Times New Roman" w:hAnsi="Times New Roman" w:cs="Times New Roman"/>
          <w:i w:val="0"/>
          <w:iCs w:val="0"/>
          <w:color w:val="auto"/>
          <w:szCs w:val="20"/>
        </w:rPr>
        <w:t xml:space="preserve"> </w:t>
      </w:r>
      <w:r w:rsidR="00496A76">
        <w:rPr>
          <w:rFonts w:ascii="Times New Roman" w:eastAsia="Times New Roman" w:hAnsi="Times New Roman" w:cs="Times New Roman"/>
          <w:i w:val="0"/>
          <w:iCs w:val="0"/>
          <w:color w:val="auto"/>
          <w:szCs w:val="20"/>
        </w:rPr>
        <w:t xml:space="preserve">(a) </w:t>
      </w:r>
      <w:r w:rsidRPr="00EC06BF">
        <w:rPr>
          <w:rFonts w:ascii="Times New Roman" w:eastAsia="Times New Roman" w:hAnsi="Times New Roman" w:cs="Times New Roman"/>
          <w:i w:val="0"/>
          <w:iCs w:val="0"/>
          <w:color w:val="auto"/>
          <w:szCs w:val="20"/>
        </w:rPr>
        <w:t xml:space="preserve">DC Bus </w:t>
      </w:r>
      <w:r w:rsidR="004E50FD">
        <w:rPr>
          <w:rFonts w:ascii="Times New Roman" w:eastAsia="Times New Roman" w:hAnsi="Times New Roman" w:cs="Times New Roman"/>
          <w:i w:val="0"/>
          <w:iCs w:val="0"/>
          <w:color w:val="auto"/>
          <w:szCs w:val="20"/>
        </w:rPr>
        <w:t>v</w:t>
      </w:r>
      <w:r w:rsidRPr="00EC06BF">
        <w:rPr>
          <w:rFonts w:ascii="Times New Roman" w:eastAsia="Times New Roman" w:hAnsi="Times New Roman" w:cs="Times New Roman"/>
          <w:i w:val="0"/>
          <w:iCs w:val="0"/>
          <w:color w:val="auto"/>
          <w:szCs w:val="20"/>
        </w:rPr>
        <w:t xml:space="preserve">oltage </w:t>
      </w:r>
      <w:r w:rsidR="004E50FD">
        <w:rPr>
          <w:rFonts w:ascii="Times New Roman" w:eastAsia="Times New Roman" w:hAnsi="Times New Roman" w:cs="Times New Roman"/>
          <w:i w:val="0"/>
          <w:iCs w:val="0"/>
          <w:color w:val="auto"/>
          <w:szCs w:val="20"/>
        </w:rPr>
        <w:t>r</w:t>
      </w:r>
      <w:r w:rsidR="004E50FD" w:rsidRPr="00EC06BF">
        <w:rPr>
          <w:rFonts w:ascii="Times New Roman" w:eastAsia="Times New Roman" w:hAnsi="Times New Roman" w:cs="Times New Roman"/>
          <w:i w:val="0"/>
          <w:iCs w:val="0"/>
          <w:color w:val="auto"/>
          <w:szCs w:val="20"/>
        </w:rPr>
        <w:t>egulation</w:t>
      </w:r>
      <w:r w:rsidR="004E50FD">
        <w:rPr>
          <w:rFonts w:ascii="Times New Roman" w:eastAsia="Times New Roman" w:hAnsi="Times New Roman" w:cs="Times New Roman"/>
          <w:i w:val="0"/>
          <w:iCs w:val="0"/>
          <w:color w:val="auto"/>
          <w:szCs w:val="20"/>
        </w:rPr>
        <w:t>,</w:t>
      </w:r>
      <w:r w:rsidR="00972FEB">
        <w:rPr>
          <w:rFonts w:ascii="Times New Roman" w:eastAsia="Times New Roman" w:hAnsi="Times New Roman" w:cs="Times New Roman"/>
          <w:i w:val="0"/>
          <w:iCs w:val="0"/>
          <w:color w:val="auto"/>
          <w:szCs w:val="20"/>
        </w:rPr>
        <w:t xml:space="preserve"> </w:t>
      </w:r>
      <w:r w:rsidR="00496A76">
        <w:rPr>
          <w:rFonts w:ascii="Times New Roman" w:eastAsia="Times New Roman" w:hAnsi="Times New Roman" w:cs="Times New Roman"/>
          <w:i w:val="0"/>
          <w:iCs w:val="0"/>
          <w:color w:val="auto"/>
          <w:szCs w:val="20"/>
        </w:rPr>
        <w:t>(b) b</w:t>
      </w:r>
      <w:r w:rsidR="00972FEB" w:rsidRPr="00EC06BF">
        <w:rPr>
          <w:rFonts w:ascii="Times New Roman" w:eastAsia="Times New Roman" w:hAnsi="Times New Roman" w:cs="Times New Roman"/>
          <w:i w:val="0"/>
          <w:iCs w:val="0"/>
          <w:color w:val="auto"/>
          <w:szCs w:val="20"/>
        </w:rPr>
        <w:t xml:space="preserve">attery </w:t>
      </w:r>
      <w:r w:rsidR="00496A76">
        <w:rPr>
          <w:rFonts w:ascii="Times New Roman" w:eastAsia="Times New Roman" w:hAnsi="Times New Roman" w:cs="Times New Roman"/>
          <w:i w:val="0"/>
          <w:iCs w:val="0"/>
          <w:color w:val="auto"/>
          <w:szCs w:val="20"/>
        </w:rPr>
        <w:t>s</w:t>
      </w:r>
      <w:r w:rsidR="00972FEB" w:rsidRPr="00EC06BF">
        <w:rPr>
          <w:rFonts w:ascii="Times New Roman" w:eastAsia="Times New Roman" w:hAnsi="Times New Roman" w:cs="Times New Roman"/>
          <w:i w:val="0"/>
          <w:iCs w:val="0"/>
          <w:color w:val="auto"/>
          <w:szCs w:val="20"/>
        </w:rPr>
        <w:t xml:space="preserve">tate of </w:t>
      </w:r>
      <w:r w:rsidR="00496A76">
        <w:rPr>
          <w:rFonts w:ascii="Times New Roman" w:eastAsia="Times New Roman" w:hAnsi="Times New Roman" w:cs="Times New Roman"/>
          <w:i w:val="0"/>
          <w:iCs w:val="0"/>
          <w:color w:val="auto"/>
          <w:szCs w:val="20"/>
        </w:rPr>
        <w:t>c</w:t>
      </w:r>
      <w:r w:rsidR="00972FEB" w:rsidRPr="00EC06BF">
        <w:rPr>
          <w:rFonts w:ascii="Times New Roman" w:eastAsia="Times New Roman" w:hAnsi="Times New Roman" w:cs="Times New Roman"/>
          <w:i w:val="0"/>
          <w:iCs w:val="0"/>
          <w:color w:val="auto"/>
          <w:szCs w:val="20"/>
        </w:rPr>
        <w:t>harge</w:t>
      </w:r>
      <w:r w:rsidR="00972FEB">
        <w:rPr>
          <w:rFonts w:ascii="Times New Roman" w:eastAsia="Times New Roman" w:hAnsi="Times New Roman" w:cs="Times New Roman"/>
          <w:i w:val="0"/>
          <w:iCs w:val="0"/>
          <w:color w:val="auto"/>
          <w:szCs w:val="20"/>
        </w:rPr>
        <w:t xml:space="preserve"> (b).</w:t>
      </w:r>
    </w:p>
    <w:p w14:paraId="2BD33A59" w14:textId="77777777" w:rsidR="00972FEB" w:rsidRPr="00972FEB" w:rsidRDefault="00972FEB" w:rsidP="00972FEB">
      <w:pPr>
        <w:pStyle w:val="Titre2"/>
      </w:pPr>
      <w:r w:rsidRPr="00972FEB">
        <w:lastRenderedPageBreak/>
        <w:t>Performance evaluation for short-circuit fault in cable 1</w:t>
      </w:r>
    </w:p>
    <w:p w14:paraId="2B3F8A38" w14:textId="4F791368" w:rsidR="00972FEB" w:rsidRDefault="00653779" w:rsidP="00653779">
      <w:pPr>
        <w:jc w:val="both"/>
        <w:rPr>
          <w:sz w:val="20"/>
        </w:rPr>
      </w:pPr>
      <w:r w:rsidRPr="00653779">
        <w:rPr>
          <w:sz w:val="20"/>
        </w:rPr>
        <w:t>The proposed fault location method is tested during a line-to-line fault in the PV section over a 6</w:t>
      </w:r>
      <w:r>
        <w:rPr>
          <w:sz w:val="20"/>
        </w:rPr>
        <w:t>s</w:t>
      </w:r>
      <w:r w:rsidRPr="00653779">
        <w:rPr>
          <w:sz w:val="20"/>
        </w:rPr>
        <w:t xml:space="preserve"> simulation. The system operates normally until t = 3 s, when a fault occurs on the PV line (cable 1), causing a sharp rise in current and a rapid voltage drop. The current quickly exceeds the predefined threshold, triggering the protection mechanism.</w:t>
      </w:r>
      <w:r w:rsidRPr="00653779">
        <w:rPr>
          <w:sz w:val="20"/>
        </w:rPr>
        <w:br/>
      </w:r>
      <w:r w:rsidRPr="00653779">
        <w:rPr>
          <w:b/>
          <w:bCs/>
          <w:sz w:val="20"/>
        </w:rPr>
        <w:t>Figure 7 (a)</w:t>
      </w:r>
      <w:r>
        <w:rPr>
          <w:sz w:val="20"/>
        </w:rPr>
        <w:t xml:space="preserve"> </w:t>
      </w:r>
      <w:r w:rsidRPr="00653779">
        <w:rPr>
          <w:sz w:val="20"/>
        </w:rPr>
        <w:t xml:space="preserve">shows the current profile, while </w:t>
      </w:r>
      <w:r w:rsidRPr="00653779">
        <w:rPr>
          <w:b/>
          <w:bCs/>
          <w:sz w:val="20"/>
        </w:rPr>
        <w:t xml:space="preserve">Figure 7 (b) </w:t>
      </w:r>
      <w:r w:rsidRPr="00653779">
        <w:rPr>
          <w:sz w:val="20"/>
        </w:rPr>
        <w:t>illustrates the voltage response during the fault event.</w:t>
      </w:r>
    </w:p>
    <w:p w14:paraId="76C4F27C" w14:textId="465BC26D" w:rsidR="000E06E7" w:rsidRDefault="000E06E7" w:rsidP="00D21F04">
      <w:pPr>
        <w:jc w:val="both"/>
        <w:rPr>
          <w:sz w:val="20"/>
        </w:rPr>
      </w:pPr>
      <w:r w:rsidRPr="000E06E7">
        <w:rPr>
          <w:sz w:val="20"/>
        </w:rPr>
        <w:t>At t = 3 seconds, the system detects a fault on line 2, which corresponds to the PV section. I</w:t>
      </w:r>
      <w:r w:rsidR="00D21F04">
        <w:rPr>
          <w:sz w:val="20"/>
        </w:rPr>
        <w:t>t quickly identifies the fault</w:t>
      </w:r>
      <w:r w:rsidRPr="000E06E7">
        <w:rPr>
          <w:sz w:val="20"/>
        </w:rPr>
        <w:t xml:space="preserve"> and opens the circuit breakers at both ends of the affected line to isolate the problem.</w:t>
      </w:r>
    </w:p>
    <w:p w14:paraId="162615A9" w14:textId="77777777" w:rsidR="00496A76" w:rsidRPr="000E06E7" w:rsidRDefault="00496A76" w:rsidP="000E06E7">
      <w:pPr>
        <w:jc w:val="both"/>
        <w:rPr>
          <w:sz w:val="20"/>
        </w:rPr>
      </w:pPr>
    </w:p>
    <w:p w14:paraId="5A475404" w14:textId="1129AEA2" w:rsidR="000E06E7" w:rsidRDefault="000E06E7" w:rsidP="00746F18">
      <w:pPr>
        <w:jc w:val="both"/>
        <w:rPr>
          <w:sz w:val="20"/>
        </w:rPr>
      </w:pPr>
      <w:r w:rsidRPr="000E06E7">
        <w:rPr>
          <w:sz w:val="20"/>
        </w:rPr>
        <w:t>Right after the fault is cleared, the voltage returns to normal and stabilizes around 400 volts, while the fault current drops sharply to zero—showing that the protection system worked as intended.</w:t>
      </w:r>
      <w:r>
        <w:rPr>
          <w:sz w:val="20"/>
        </w:rPr>
        <w:t xml:space="preserve"> </w:t>
      </w:r>
      <w:r w:rsidRPr="000E06E7">
        <w:rPr>
          <w:b/>
          <w:bCs/>
          <w:sz w:val="20"/>
        </w:rPr>
        <w:t xml:space="preserve">Figure 8 </w:t>
      </w:r>
      <w:r w:rsidRPr="000E06E7">
        <w:rPr>
          <w:sz w:val="20"/>
        </w:rPr>
        <w:t>shows how the breakers behaved during this event.</w:t>
      </w:r>
      <w:r>
        <w:rPr>
          <w:sz w:val="20"/>
        </w:rPr>
        <w:t xml:space="preserve"> </w:t>
      </w:r>
      <w:r w:rsidRPr="000E06E7">
        <w:rPr>
          <w:sz w:val="20"/>
        </w:rPr>
        <w:t>Before the fault (from 0 to 3 seconds), the breakers are closed, meaning everything is running normally. Once the fault is detected, they open (between 3 and 5 seconds) to disconnect the faulty section and keep the rest of the system safe</w:t>
      </w:r>
      <w:r w:rsidRPr="00ED7142">
        <w:rPr>
          <w:sz w:val="20"/>
        </w:rPr>
        <w:t>.</w:t>
      </w:r>
      <w:r w:rsidR="00BA3046" w:rsidRPr="00ED7142">
        <w:rPr>
          <w:sz w:val="20"/>
        </w:rPr>
        <w:t xml:space="preserve"> </w:t>
      </w:r>
      <w:r w:rsidR="00D96508" w:rsidRPr="00ED7142">
        <w:rPr>
          <w:sz w:val="20"/>
        </w:rPr>
        <w:t xml:space="preserve">Also </w:t>
      </w:r>
      <w:r w:rsidR="00BA3046" w:rsidRPr="00ED7142">
        <w:rPr>
          <w:sz w:val="20"/>
        </w:rPr>
        <w:t xml:space="preserve">this </w:t>
      </w:r>
      <w:r w:rsidR="00746F18" w:rsidRPr="00ED7142">
        <w:rPr>
          <w:sz w:val="20"/>
        </w:rPr>
        <w:t xml:space="preserve">figure shows that </w:t>
      </w:r>
      <w:r w:rsidR="005B58A1" w:rsidRPr="00ED7142">
        <w:rPr>
          <w:sz w:val="20"/>
        </w:rPr>
        <w:t xml:space="preserve">the circuit </w:t>
      </w:r>
      <w:r w:rsidR="00236849" w:rsidRPr="00ED7142">
        <w:rPr>
          <w:sz w:val="20"/>
        </w:rPr>
        <w:t>breakers can clear fau</w:t>
      </w:r>
      <w:r w:rsidR="005B58A1" w:rsidRPr="00ED7142">
        <w:rPr>
          <w:sz w:val="20"/>
        </w:rPr>
        <w:t>lts in l</w:t>
      </w:r>
      <w:r w:rsidR="00236849" w:rsidRPr="00ED7142">
        <w:rPr>
          <w:sz w:val="20"/>
        </w:rPr>
        <w:t>ess than 1 millisecond.</w:t>
      </w:r>
    </w:p>
    <w:p w14:paraId="073D87D3" w14:textId="77777777" w:rsidR="00236849" w:rsidRPr="000E06E7" w:rsidRDefault="00236849" w:rsidP="00D96508">
      <w:pPr>
        <w:jc w:val="both"/>
        <w:rPr>
          <w:sz w:val="20"/>
        </w:rPr>
      </w:pPr>
    </w:p>
    <w:p w14:paraId="3FA658B1" w14:textId="7DB5B814" w:rsidR="00972FEB" w:rsidRDefault="00972FEB" w:rsidP="00972FEB">
      <w:pPr>
        <w:jc w:val="both"/>
        <w:rPr>
          <w:rFonts w:asciiTheme="majorBidi" w:hAnsiTheme="majorBidi" w:cstheme="majorBidi"/>
        </w:rPr>
      </w:pPr>
    </w:p>
    <w:p w14:paraId="368C4D90" w14:textId="6AF40FDA" w:rsidR="00A01515" w:rsidRDefault="00A01515" w:rsidP="007B539D">
      <w:pPr>
        <w:jc w:val="center"/>
        <w:rPr>
          <w:noProof/>
        </w:rPr>
      </w:pPr>
      <w:r>
        <w:rPr>
          <w:rFonts w:asciiTheme="majorBidi" w:hAnsiTheme="majorBidi" w:cstheme="majorBidi"/>
          <w:noProof/>
        </w:rPr>
        <w:t xml:space="preserve">   </w:t>
      </w:r>
      <w:r w:rsidR="00653779" w:rsidRPr="00312ED1">
        <w:rPr>
          <w:rFonts w:asciiTheme="majorBidi" w:hAnsiTheme="majorBidi" w:cstheme="majorBidi"/>
          <w:noProof/>
        </w:rPr>
        <w:drawing>
          <wp:inline distT="0" distB="0" distL="0" distR="0" wp14:anchorId="7629B28A" wp14:editId="689C1ABC">
            <wp:extent cx="2524125" cy="1672590"/>
            <wp:effectExtent l="0" t="0" r="9525" b="3810"/>
            <wp:docPr id="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549431" cy="1689359"/>
                    </a:xfrm>
                    <a:prstGeom prst="rect">
                      <a:avLst/>
                    </a:prstGeom>
                  </pic:spPr>
                </pic:pic>
              </a:graphicData>
            </a:graphic>
          </wp:inline>
        </w:drawing>
      </w:r>
      <w:r w:rsidRPr="00A01515">
        <w:rPr>
          <w:noProof/>
        </w:rPr>
        <w:drawing>
          <wp:inline distT="0" distB="0" distL="0" distR="0" wp14:anchorId="3058CF1C" wp14:editId="16D1B587">
            <wp:extent cx="3286125" cy="206675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96990" cy="2073585"/>
                    </a:xfrm>
                    <a:prstGeom prst="rect">
                      <a:avLst/>
                    </a:prstGeom>
                  </pic:spPr>
                </pic:pic>
              </a:graphicData>
            </a:graphic>
          </wp:inline>
        </w:drawing>
      </w:r>
    </w:p>
    <w:p w14:paraId="357D51A6" w14:textId="062DAC9A" w:rsidR="00653779" w:rsidRDefault="00653779" w:rsidP="007B539D">
      <w:pPr>
        <w:jc w:val="center"/>
        <w:rPr>
          <w:rFonts w:asciiTheme="majorBidi" w:hAnsiTheme="majorBidi" w:cstheme="majorBidi"/>
        </w:rPr>
      </w:pPr>
    </w:p>
    <w:p w14:paraId="1A6A5CBC" w14:textId="5D03166C" w:rsidR="00653779" w:rsidRPr="000E06E7" w:rsidRDefault="0082613D" w:rsidP="007B539D">
      <w:pPr>
        <w:pStyle w:val="Paragraphedeliste"/>
        <w:keepNext/>
        <w:numPr>
          <w:ilvl w:val="0"/>
          <w:numId w:val="7"/>
        </w:numPr>
        <w:jc w:val="center"/>
        <w:rPr>
          <w:sz w:val="20"/>
          <w:szCs w:val="16"/>
        </w:rPr>
      </w:pPr>
      <w:r>
        <w:rPr>
          <w:sz w:val="20"/>
          <w:szCs w:val="16"/>
        </w:rPr>
        <w:t xml:space="preserve">                                                                                </w:t>
      </w:r>
      <w:r w:rsidR="000E06E7" w:rsidRPr="000E06E7">
        <w:rPr>
          <w:sz w:val="20"/>
          <w:szCs w:val="16"/>
        </w:rPr>
        <w:t>(b)</w:t>
      </w:r>
    </w:p>
    <w:p w14:paraId="2C387C63" w14:textId="267C0CA1" w:rsidR="008D1255" w:rsidRDefault="00653779" w:rsidP="007B539D">
      <w:pPr>
        <w:pStyle w:val="Lgende"/>
        <w:jc w:val="center"/>
        <w:rPr>
          <w:rFonts w:asciiTheme="majorBidi" w:hAnsiTheme="majorBidi" w:cstheme="majorBidi"/>
        </w:rPr>
      </w:pPr>
      <w:r w:rsidRPr="00653779">
        <w:rPr>
          <w:rFonts w:ascii="Times New Roman" w:eastAsia="Times New Roman" w:hAnsi="Times New Roman" w:cs="Times New Roman"/>
          <w:b/>
          <w:i w:val="0"/>
          <w:iCs w:val="0"/>
          <w:caps/>
          <w:color w:val="auto"/>
          <w:szCs w:val="20"/>
        </w:rPr>
        <w:t xml:space="preserve">Figure </w:t>
      </w:r>
      <w:r>
        <w:rPr>
          <w:rFonts w:ascii="Times New Roman" w:eastAsia="Times New Roman" w:hAnsi="Times New Roman" w:cs="Times New Roman"/>
          <w:b/>
          <w:i w:val="0"/>
          <w:iCs w:val="0"/>
          <w:caps/>
          <w:color w:val="auto"/>
          <w:szCs w:val="20"/>
        </w:rPr>
        <w:t>7</w:t>
      </w:r>
      <w:r w:rsidRPr="00653779">
        <w:rPr>
          <w:rFonts w:ascii="Times New Roman" w:eastAsia="Times New Roman" w:hAnsi="Times New Roman" w:cs="Times New Roman"/>
          <w:b/>
          <w:i w:val="0"/>
          <w:iCs w:val="0"/>
          <w:caps/>
          <w:color w:val="auto"/>
          <w:szCs w:val="20"/>
        </w:rPr>
        <w:t>.</w:t>
      </w:r>
      <w:r w:rsidRPr="00653779">
        <w:rPr>
          <w:rFonts w:ascii="Times New Roman" w:eastAsia="Times New Roman" w:hAnsi="Times New Roman" w:cs="Times New Roman"/>
          <w:i w:val="0"/>
          <w:iCs w:val="0"/>
          <w:color w:val="auto"/>
          <w:szCs w:val="20"/>
        </w:rPr>
        <w:t xml:space="preserve">  </w:t>
      </w:r>
      <w:r w:rsidR="000E06E7" w:rsidRPr="000E06E7">
        <w:rPr>
          <w:rFonts w:ascii="Times New Roman" w:eastAsia="Times New Roman" w:hAnsi="Times New Roman" w:cs="Times New Roman"/>
          <w:i w:val="0"/>
          <w:iCs w:val="0"/>
          <w:color w:val="auto"/>
          <w:szCs w:val="20"/>
        </w:rPr>
        <w:t>(a) Fault Current Profile</w:t>
      </w:r>
      <w:r w:rsidR="00496A76">
        <w:rPr>
          <w:rFonts w:ascii="Times New Roman" w:eastAsia="Times New Roman" w:hAnsi="Times New Roman" w:cs="Times New Roman"/>
          <w:i w:val="0"/>
          <w:iCs w:val="0"/>
          <w:color w:val="auto"/>
          <w:szCs w:val="20"/>
        </w:rPr>
        <w:t xml:space="preserve">, </w:t>
      </w:r>
      <w:r w:rsidR="000E06E7" w:rsidRPr="000E06E7">
        <w:rPr>
          <w:rFonts w:ascii="Times New Roman" w:eastAsia="Times New Roman" w:hAnsi="Times New Roman" w:cs="Times New Roman"/>
          <w:i w:val="0"/>
          <w:iCs w:val="0"/>
          <w:color w:val="auto"/>
          <w:szCs w:val="20"/>
        </w:rPr>
        <w:t>(b) DC Bus Voltage Response</w:t>
      </w:r>
    </w:p>
    <w:p w14:paraId="54BDFED0" w14:textId="5356997F" w:rsidR="00B3785E" w:rsidRDefault="004103D0" w:rsidP="007B539D">
      <w:pPr>
        <w:jc w:val="center"/>
        <w:rPr>
          <w:rFonts w:asciiTheme="majorBidi" w:hAnsiTheme="majorBidi" w:cstheme="majorBidi"/>
          <w:noProof/>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3C4B77F3" wp14:editId="79940BD8">
                <wp:simplePos x="0" y="0"/>
                <wp:positionH relativeFrom="column">
                  <wp:posOffset>1733550</wp:posOffset>
                </wp:positionH>
                <wp:positionV relativeFrom="paragraph">
                  <wp:posOffset>1254760</wp:posOffset>
                </wp:positionV>
                <wp:extent cx="1514475" cy="264160"/>
                <wp:effectExtent l="0" t="57150" r="9525" b="21590"/>
                <wp:wrapNone/>
                <wp:docPr id="21" name="Straight Arrow Connector 21"/>
                <wp:cNvGraphicFramePr/>
                <a:graphic xmlns:a="http://schemas.openxmlformats.org/drawingml/2006/main">
                  <a:graphicData uri="http://schemas.microsoft.com/office/word/2010/wordprocessingShape">
                    <wps:wsp>
                      <wps:cNvCnPr/>
                      <wps:spPr>
                        <a:xfrm flipV="1">
                          <a:off x="0" y="0"/>
                          <a:ext cx="1514475" cy="264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9EB5BD" id="_x0000_t32" coordsize="21600,21600" o:spt="32" o:oned="t" path="m,l21600,21600e" filled="f">
                <v:path arrowok="t" fillok="f" o:connecttype="none"/>
                <o:lock v:ext="edit" shapetype="t"/>
              </v:shapetype>
              <v:shape id="Straight Arrow Connector 21" o:spid="_x0000_s1026" type="#_x0000_t32" style="position:absolute;margin-left:136.5pt;margin-top:98.8pt;width:119.25pt;height:20.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" strokecolor="#4579b8 [3044]">
                <v:stroke endarrow="block"/>
              </v:shape>
            </w:pict>
          </mc:Fallback>
        </mc:AlternateContent>
      </w: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28369EDB" wp14:editId="189560BF">
                <wp:simplePos x="0" y="0"/>
                <wp:positionH relativeFrom="column">
                  <wp:posOffset>1457325</wp:posOffset>
                </wp:positionH>
                <wp:positionV relativeFrom="paragraph">
                  <wp:posOffset>1359536</wp:posOffset>
                </wp:positionV>
                <wp:extent cx="247650" cy="285750"/>
                <wp:effectExtent l="0" t="0" r="19050" b="19050"/>
                <wp:wrapNone/>
                <wp:docPr id="20" name="Oval 20"/>
                <wp:cNvGraphicFramePr/>
                <a:graphic xmlns:a="http://schemas.openxmlformats.org/drawingml/2006/main">
                  <a:graphicData uri="http://schemas.microsoft.com/office/word/2010/wordprocessingShape">
                    <wps:wsp>
                      <wps:cNvSpPr/>
                      <wps:spPr>
                        <a:xfrm>
                          <a:off x="0" y="0"/>
                          <a:ext cx="247650" cy="2857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D0CE5" id="Oval 20" o:spid="_x0000_s1026" style="position:absolute;margin-left:114.75pt;margin-top:107.05pt;width:1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" filled="f" strokecolor="#243f60 [1604]" strokeweight="1pt"/>
            </w:pict>
          </mc:Fallback>
        </mc:AlternateContent>
      </w:r>
      <w:r w:rsidR="00B3785E">
        <w:rPr>
          <w:rFonts w:asciiTheme="majorBidi" w:hAnsiTheme="majorBidi" w:cstheme="majorBidi"/>
          <w:noProof/>
        </w:rPr>
        <w:drawing>
          <wp:inline distT="0" distB="0" distL="0" distR="0" wp14:anchorId="1AB323A8" wp14:editId="154D7E61">
            <wp:extent cx="2438400" cy="1771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b2.jpg"/>
                    <pic:cNvPicPr/>
                  </pic:nvPicPr>
                  <pic:blipFill>
                    <a:blip r:embed="rId21">
                      <a:extLst>
                        <a:ext uri="{28A0092B-C50C-407E-A947-70E740481C1C}">
                          <a14:useLocalDpi xmlns:a14="http://schemas.microsoft.com/office/drawing/2010/main" val="0"/>
                        </a:ext>
                      </a:extLst>
                    </a:blip>
                    <a:stretch>
                      <a:fillRect/>
                    </a:stretch>
                  </pic:blipFill>
                  <pic:spPr>
                    <a:xfrm>
                      <a:off x="0" y="0"/>
                      <a:ext cx="2467221" cy="1792590"/>
                    </a:xfrm>
                    <a:prstGeom prst="rect">
                      <a:avLst/>
                    </a:prstGeom>
                  </pic:spPr>
                </pic:pic>
              </a:graphicData>
            </a:graphic>
          </wp:inline>
        </w:drawing>
      </w:r>
      <w:r w:rsidR="00A01515">
        <w:rPr>
          <w:rFonts w:asciiTheme="majorBidi" w:hAnsiTheme="majorBidi" w:cstheme="majorBidi"/>
          <w:noProof/>
        </w:rPr>
        <w:t xml:space="preserve"> </w:t>
      </w:r>
      <w:r w:rsidR="008E41E2">
        <w:rPr>
          <w:rFonts w:asciiTheme="majorBidi" w:hAnsiTheme="majorBidi" w:cstheme="majorBidi"/>
          <w:noProof/>
        </w:rPr>
        <w:t xml:space="preserve">    </w:t>
      </w:r>
      <w:r w:rsidR="00450ACF">
        <w:rPr>
          <w:rFonts w:asciiTheme="majorBidi" w:hAnsiTheme="majorBidi" w:cstheme="majorBidi"/>
          <w:noProof/>
        </w:rPr>
        <w:drawing>
          <wp:inline distT="0" distB="0" distL="0" distR="0" wp14:anchorId="3A3FD671" wp14:editId="6C989F6E">
            <wp:extent cx="2619375" cy="169735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b2p.jpg"/>
                    <pic:cNvPicPr/>
                  </pic:nvPicPr>
                  <pic:blipFill>
                    <a:blip r:embed="rId22">
                      <a:extLst>
                        <a:ext uri="{28A0092B-C50C-407E-A947-70E740481C1C}">
                          <a14:useLocalDpi xmlns:a14="http://schemas.microsoft.com/office/drawing/2010/main" val="0"/>
                        </a:ext>
                      </a:extLst>
                    </a:blip>
                    <a:stretch>
                      <a:fillRect/>
                    </a:stretch>
                  </pic:blipFill>
                  <pic:spPr>
                    <a:xfrm>
                      <a:off x="0" y="0"/>
                      <a:ext cx="2634160" cy="1706936"/>
                    </a:xfrm>
                    <a:prstGeom prst="rect">
                      <a:avLst/>
                    </a:prstGeom>
                  </pic:spPr>
                </pic:pic>
              </a:graphicData>
            </a:graphic>
          </wp:inline>
        </w:drawing>
      </w:r>
    </w:p>
    <w:p w14:paraId="69C59398" w14:textId="0B6463AA" w:rsidR="000E06E7" w:rsidRPr="00700FAF" w:rsidRDefault="000E06E7" w:rsidP="00700FAF">
      <w:pPr>
        <w:jc w:val="both"/>
        <w:rPr>
          <w:rFonts w:asciiTheme="majorBidi" w:hAnsiTheme="majorBidi" w:cstheme="majorBidi"/>
        </w:rPr>
      </w:pPr>
    </w:p>
    <w:p w14:paraId="118446BD" w14:textId="17C43DBC" w:rsidR="00653779" w:rsidRDefault="000E06E7" w:rsidP="000E06E7">
      <w:pPr>
        <w:jc w:val="center"/>
        <w:rPr>
          <w:sz w:val="18"/>
        </w:rPr>
      </w:pPr>
      <w:r w:rsidRPr="000E06E7">
        <w:rPr>
          <w:b/>
          <w:caps/>
          <w:sz w:val="18"/>
        </w:rPr>
        <w:t xml:space="preserve">Figure 8. </w:t>
      </w:r>
      <w:r w:rsidR="00BF4C73">
        <w:rPr>
          <w:sz w:val="18"/>
        </w:rPr>
        <w:t xml:space="preserve">Circuit Breaker Status </w:t>
      </w:r>
      <w:proofErr w:type="spellStart"/>
      <w:r w:rsidR="00BF4C73">
        <w:rPr>
          <w:sz w:val="18"/>
        </w:rPr>
        <w:t>Dur</w:t>
      </w:r>
      <w:r w:rsidRPr="000E06E7">
        <w:rPr>
          <w:sz w:val="18"/>
        </w:rPr>
        <w:t>ng</w:t>
      </w:r>
      <w:proofErr w:type="spellEnd"/>
      <w:r w:rsidRPr="000E06E7">
        <w:rPr>
          <w:sz w:val="18"/>
        </w:rPr>
        <w:t xml:space="preserve"> Fault Isolation (1 = Closed, 0 = Open)</w:t>
      </w:r>
      <w:r w:rsidR="004B15EC">
        <w:rPr>
          <w:sz w:val="18"/>
        </w:rPr>
        <w:t>.</w:t>
      </w:r>
    </w:p>
    <w:p w14:paraId="608F6B79" w14:textId="77777777" w:rsidR="00B92CE6" w:rsidRDefault="00B92CE6" w:rsidP="000E06E7">
      <w:pPr>
        <w:jc w:val="center"/>
        <w:rPr>
          <w:sz w:val="18"/>
        </w:rPr>
      </w:pPr>
    </w:p>
    <w:p w14:paraId="7ACF839B" w14:textId="791ADF24" w:rsidR="00D742AD" w:rsidRDefault="00D742AD" w:rsidP="00B92CE6">
      <w:pPr>
        <w:jc w:val="center"/>
        <w:rPr>
          <w:rFonts w:asciiTheme="majorBidi" w:hAnsiTheme="majorBidi" w:cstheme="majorBidi"/>
          <w:b/>
          <w:bCs/>
        </w:rPr>
      </w:pPr>
      <w:r w:rsidRPr="00B92CE6">
        <w:rPr>
          <w:rFonts w:asciiTheme="majorBidi" w:hAnsiTheme="majorBidi" w:cstheme="majorBidi"/>
          <w:b/>
          <w:bCs/>
        </w:rPr>
        <w:t>Performance evaluation for short-circuit fault in cable 6</w:t>
      </w:r>
    </w:p>
    <w:p w14:paraId="16EF4E48" w14:textId="77777777" w:rsidR="00B92CE6" w:rsidRPr="00B92CE6" w:rsidRDefault="00B92CE6" w:rsidP="00B92CE6">
      <w:pPr>
        <w:jc w:val="center"/>
        <w:rPr>
          <w:rFonts w:asciiTheme="majorBidi" w:hAnsiTheme="majorBidi" w:cstheme="majorBidi"/>
          <w:b/>
          <w:bCs/>
        </w:rPr>
      </w:pPr>
    </w:p>
    <w:p w14:paraId="05F8D09E" w14:textId="44E5DE5F" w:rsidR="00D742AD" w:rsidRPr="00ED7142" w:rsidRDefault="00D742AD" w:rsidP="00D742AD">
      <w:pPr>
        <w:jc w:val="both"/>
        <w:rPr>
          <w:sz w:val="20"/>
        </w:rPr>
      </w:pPr>
      <w:r w:rsidRPr="00ED7142">
        <w:rPr>
          <w:sz w:val="20"/>
        </w:rPr>
        <w:t xml:space="preserve">The system show normal operation until t=4s, when t=4s, a fault is affected on the wind line (cable 6) and causes a sudden increase in current and a rapid decrease in voltage. The current is increased rapidly, exceeding the threshold value (1000 A). </w:t>
      </w:r>
      <w:r w:rsidRPr="00ED7142">
        <w:rPr>
          <w:b/>
          <w:bCs/>
          <w:sz w:val="20"/>
        </w:rPr>
        <w:t>Figure 9</w:t>
      </w:r>
      <w:r w:rsidR="00574E23" w:rsidRPr="00ED7142">
        <w:rPr>
          <w:b/>
          <w:bCs/>
          <w:sz w:val="20"/>
        </w:rPr>
        <w:t xml:space="preserve"> (a)</w:t>
      </w:r>
      <w:r w:rsidRPr="00ED7142">
        <w:rPr>
          <w:sz w:val="20"/>
        </w:rPr>
        <w:t xml:space="preserve"> shows t</w:t>
      </w:r>
      <w:r w:rsidR="00574E23" w:rsidRPr="00ED7142">
        <w:rPr>
          <w:sz w:val="20"/>
        </w:rPr>
        <w:t xml:space="preserve">he current behavior and </w:t>
      </w:r>
      <w:r w:rsidR="00ED7142">
        <w:rPr>
          <w:b/>
          <w:bCs/>
          <w:sz w:val="20"/>
        </w:rPr>
        <w:t>F</w:t>
      </w:r>
      <w:r w:rsidR="00574E23" w:rsidRPr="00ED7142">
        <w:rPr>
          <w:b/>
          <w:bCs/>
          <w:sz w:val="20"/>
        </w:rPr>
        <w:t>igure 9 (b)</w:t>
      </w:r>
      <w:r w:rsidRPr="00ED7142">
        <w:rPr>
          <w:sz w:val="20"/>
        </w:rPr>
        <w:t xml:space="preserve"> shows the voltage behavior.</w:t>
      </w:r>
    </w:p>
    <w:p w14:paraId="6D51ACE9" w14:textId="6F183003" w:rsidR="00D742AD" w:rsidRPr="00ED7142" w:rsidRDefault="00D742AD" w:rsidP="00574E23">
      <w:pPr>
        <w:jc w:val="both"/>
        <w:rPr>
          <w:sz w:val="20"/>
        </w:rPr>
      </w:pPr>
      <w:r w:rsidRPr="00ED7142">
        <w:rPr>
          <w:sz w:val="20"/>
        </w:rPr>
        <w:lastRenderedPageBreak/>
        <w:t>After the fault, the voltage returns quickly to 400 volts and the current becomes equal to 0, indicating that</w:t>
      </w:r>
      <w:r w:rsidR="00574E23" w:rsidRPr="00ED7142">
        <w:rPr>
          <w:sz w:val="20"/>
        </w:rPr>
        <w:t xml:space="preserve"> the affected line is isolated. </w:t>
      </w:r>
      <w:r w:rsidR="00574E23" w:rsidRPr="00ED7142">
        <w:rPr>
          <w:b/>
          <w:bCs/>
          <w:sz w:val="20"/>
        </w:rPr>
        <w:t>Figure 10</w:t>
      </w:r>
      <w:r w:rsidRPr="00ED7142">
        <w:rPr>
          <w:sz w:val="20"/>
        </w:rPr>
        <w:t xml:space="preserve"> present the control signal of the circuit breaker during this event, demonstrating effective fault detection and isolation.</w:t>
      </w:r>
    </w:p>
    <w:p w14:paraId="116AFACD" w14:textId="4F176A25" w:rsidR="001A7A11" w:rsidRDefault="008D1255" w:rsidP="00AF2389">
      <w:pPr>
        <w:pStyle w:val="NormalWeb"/>
        <w:spacing w:line="256" w:lineRule="auto"/>
        <w:jc w:val="both"/>
        <w:rPr>
          <w:noProof/>
          <w:sz w:val="22"/>
          <w:szCs w:val="22"/>
          <w:lang w:val="en-US" w:eastAsia="en-US"/>
        </w:rPr>
      </w:pPr>
      <w:r>
        <w:rPr>
          <w:noProof/>
          <w:sz w:val="22"/>
          <w:szCs w:val="22"/>
          <w:lang w:val="en-US" w:eastAsia="en-US"/>
        </w:rPr>
        <w:t xml:space="preserve">               </w:t>
      </w:r>
      <w:r w:rsidR="001A7A11">
        <w:rPr>
          <w:noProof/>
          <w:sz w:val="22"/>
          <w:szCs w:val="22"/>
          <w:lang w:val="en-US" w:eastAsia="en-US"/>
        </w:rPr>
        <w:drawing>
          <wp:inline distT="0" distB="0" distL="0" distR="0" wp14:anchorId="030D4509" wp14:editId="6D9218AE">
            <wp:extent cx="250190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winds.jpg"/>
                    <pic:cNvPicPr/>
                  </pic:nvPicPr>
                  <pic:blipFill>
                    <a:blip r:embed="rId23">
                      <a:extLst>
                        <a:ext uri="{28A0092B-C50C-407E-A947-70E740481C1C}">
                          <a14:useLocalDpi xmlns:a14="http://schemas.microsoft.com/office/drawing/2010/main" val="0"/>
                        </a:ext>
                      </a:extLst>
                    </a:blip>
                    <a:stretch>
                      <a:fillRect/>
                    </a:stretch>
                  </pic:blipFill>
                  <pic:spPr>
                    <a:xfrm>
                      <a:off x="0" y="0"/>
                      <a:ext cx="2518714" cy="1889036"/>
                    </a:xfrm>
                    <a:prstGeom prst="rect">
                      <a:avLst/>
                    </a:prstGeom>
                  </pic:spPr>
                </pic:pic>
              </a:graphicData>
            </a:graphic>
          </wp:inline>
        </w:drawing>
      </w:r>
      <w:r w:rsidR="001A7A11">
        <w:rPr>
          <w:noProof/>
          <w:sz w:val="22"/>
          <w:szCs w:val="22"/>
          <w:lang w:val="en-US" w:eastAsia="en-US"/>
        </w:rPr>
        <w:drawing>
          <wp:inline distT="0" distB="0" distL="0" distR="0" wp14:anchorId="7D316CC1" wp14:editId="47C6E0B0">
            <wp:extent cx="2428875" cy="182165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uwinds.jpg"/>
                    <pic:cNvPicPr/>
                  </pic:nvPicPr>
                  <pic:blipFill>
                    <a:blip r:embed="rId24">
                      <a:extLst>
                        <a:ext uri="{28A0092B-C50C-407E-A947-70E740481C1C}">
                          <a14:useLocalDpi xmlns:a14="http://schemas.microsoft.com/office/drawing/2010/main" val="0"/>
                        </a:ext>
                      </a:extLst>
                    </a:blip>
                    <a:stretch>
                      <a:fillRect/>
                    </a:stretch>
                  </pic:blipFill>
                  <pic:spPr>
                    <a:xfrm>
                      <a:off x="0" y="0"/>
                      <a:ext cx="2439662" cy="1829747"/>
                    </a:xfrm>
                    <a:prstGeom prst="rect">
                      <a:avLst/>
                    </a:prstGeom>
                  </pic:spPr>
                </pic:pic>
              </a:graphicData>
            </a:graphic>
          </wp:inline>
        </w:drawing>
      </w:r>
    </w:p>
    <w:p w14:paraId="2759B069" w14:textId="77777777" w:rsidR="00A621A1" w:rsidRPr="000E06E7" w:rsidRDefault="00A621A1" w:rsidP="00A621A1">
      <w:pPr>
        <w:pStyle w:val="Paragraphedeliste"/>
        <w:keepNext/>
        <w:numPr>
          <w:ilvl w:val="0"/>
          <w:numId w:val="10"/>
        </w:numPr>
        <w:jc w:val="center"/>
        <w:rPr>
          <w:sz w:val="20"/>
          <w:szCs w:val="16"/>
        </w:rPr>
      </w:pPr>
      <w:r>
        <w:rPr>
          <w:sz w:val="20"/>
          <w:szCs w:val="16"/>
        </w:rPr>
        <w:t xml:space="preserve">                                                                                            </w:t>
      </w:r>
      <w:r w:rsidRPr="000E06E7">
        <w:rPr>
          <w:sz w:val="20"/>
          <w:szCs w:val="16"/>
        </w:rPr>
        <w:t>(b)</w:t>
      </w:r>
    </w:p>
    <w:p w14:paraId="504FFAEA" w14:textId="034003D3" w:rsidR="00A621A1" w:rsidRPr="00A621A1" w:rsidRDefault="00A621A1" w:rsidP="00A621A1">
      <w:pPr>
        <w:pStyle w:val="Lgende"/>
        <w:jc w:val="center"/>
        <w:rPr>
          <w:rFonts w:asciiTheme="majorBidi" w:hAnsiTheme="majorBidi" w:cstheme="majorBidi"/>
        </w:rPr>
      </w:pPr>
      <w:r w:rsidRPr="00653779">
        <w:rPr>
          <w:rFonts w:ascii="Times New Roman" w:eastAsia="Times New Roman" w:hAnsi="Times New Roman" w:cs="Times New Roman"/>
          <w:b/>
          <w:i w:val="0"/>
          <w:iCs w:val="0"/>
          <w:caps/>
          <w:color w:val="auto"/>
          <w:szCs w:val="20"/>
        </w:rPr>
        <w:t xml:space="preserve">Figure </w:t>
      </w:r>
      <w:r>
        <w:rPr>
          <w:rFonts w:ascii="Times New Roman" w:eastAsia="Times New Roman" w:hAnsi="Times New Roman" w:cs="Times New Roman"/>
          <w:b/>
          <w:i w:val="0"/>
          <w:iCs w:val="0"/>
          <w:caps/>
          <w:color w:val="auto"/>
          <w:szCs w:val="20"/>
        </w:rPr>
        <w:t>9</w:t>
      </w:r>
      <w:r w:rsidRPr="00653779">
        <w:rPr>
          <w:rFonts w:ascii="Times New Roman" w:eastAsia="Times New Roman" w:hAnsi="Times New Roman" w:cs="Times New Roman"/>
          <w:b/>
          <w:i w:val="0"/>
          <w:iCs w:val="0"/>
          <w:caps/>
          <w:color w:val="auto"/>
          <w:szCs w:val="20"/>
        </w:rPr>
        <w:t>.</w:t>
      </w:r>
      <w:r w:rsidRPr="00653779">
        <w:rPr>
          <w:rFonts w:ascii="Times New Roman" w:eastAsia="Times New Roman" w:hAnsi="Times New Roman" w:cs="Times New Roman"/>
          <w:i w:val="0"/>
          <w:iCs w:val="0"/>
          <w:color w:val="auto"/>
          <w:szCs w:val="20"/>
        </w:rPr>
        <w:t xml:space="preserve">  </w:t>
      </w:r>
      <w:r w:rsidRPr="000E06E7">
        <w:rPr>
          <w:rFonts w:ascii="Times New Roman" w:eastAsia="Times New Roman" w:hAnsi="Times New Roman" w:cs="Times New Roman"/>
          <w:i w:val="0"/>
          <w:iCs w:val="0"/>
          <w:color w:val="auto"/>
          <w:szCs w:val="20"/>
        </w:rPr>
        <w:t>(a) Fault Current Profile</w:t>
      </w:r>
      <w:r>
        <w:rPr>
          <w:rFonts w:ascii="Times New Roman" w:eastAsia="Times New Roman" w:hAnsi="Times New Roman" w:cs="Times New Roman"/>
          <w:i w:val="0"/>
          <w:iCs w:val="0"/>
          <w:color w:val="auto"/>
          <w:szCs w:val="20"/>
        </w:rPr>
        <w:t xml:space="preserve">, </w:t>
      </w:r>
      <w:r w:rsidRPr="000E06E7">
        <w:rPr>
          <w:rFonts w:ascii="Times New Roman" w:eastAsia="Times New Roman" w:hAnsi="Times New Roman" w:cs="Times New Roman"/>
          <w:i w:val="0"/>
          <w:iCs w:val="0"/>
          <w:color w:val="auto"/>
          <w:szCs w:val="20"/>
        </w:rPr>
        <w:t>(b) DC Bus Voltage Response</w:t>
      </w:r>
    </w:p>
    <w:p w14:paraId="3D3DEC28" w14:textId="757CDDAB" w:rsidR="001E4B72" w:rsidRDefault="001A7A11" w:rsidP="00B3785E">
      <w:pPr>
        <w:jc w:val="center"/>
        <w:rPr>
          <w:sz w:val="18"/>
          <w:lang w:val="en-GB"/>
        </w:rPr>
      </w:pPr>
      <w:r>
        <w:rPr>
          <w:noProof/>
          <w:sz w:val="18"/>
        </w:rPr>
        <w:drawing>
          <wp:inline distT="0" distB="0" distL="0" distR="0" wp14:anchorId="0EACAA23" wp14:editId="38AE5F5E">
            <wp:extent cx="2447925" cy="18359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winps.jpg"/>
                    <pic:cNvPicPr/>
                  </pic:nvPicPr>
                  <pic:blipFill>
                    <a:blip r:embed="rId25">
                      <a:extLst>
                        <a:ext uri="{28A0092B-C50C-407E-A947-70E740481C1C}">
                          <a14:useLocalDpi xmlns:a14="http://schemas.microsoft.com/office/drawing/2010/main" val="0"/>
                        </a:ext>
                      </a:extLst>
                    </a:blip>
                    <a:stretch>
                      <a:fillRect/>
                    </a:stretch>
                  </pic:blipFill>
                  <pic:spPr>
                    <a:xfrm>
                      <a:off x="0" y="0"/>
                      <a:ext cx="2457487" cy="1843115"/>
                    </a:xfrm>
                    <a:prstGeom prst="rect">
                      <a:avLst/>
                    </a:prstGeom>
                  </pic:spPr>
                </pic:pic>
              </a:graphicData>
            </a:graphic>
          </wp:inline>
        </w:drawing>
      </w:r>
      <w:r>
        <w:rPr>
          <w:noProof/>
          <w:sz w:val="18"/>
        </w:rPr>
        <w:drawing>
          <wp:inline distT="0" distB="0" distL="0" distR="0" wp14:anchorId="581C98BF" wp14:editId="090EF0BC">
            <wp:extent cx="2409825" cy="1807369"/>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Bwinp.jpg"/>
                    <pic:cNvPicPr/>
                  </pic:nvPicPr>
                  <pic:blipFill>
                    <a:blip r:embed="rId26">
                      <a:extLst>
                        <a:ext uri="{28A0092B-C50C-407E-A947-70E740481C1C}">
                          <a14:useLocalDpi xmlns:a14="http://schemas.microsoft.com/office/drawing/2010/main" val="0"/>
                        </a:ext>
                      </a:extLst>
                    </a:blip>
                    <a:stretch>
                      <a:fillRect/>
                    </a:stretch>
                  </pic:blipFill>
                  <pic:spPr>
                    <a:xfrm>
                      <a:off x="0" y="0"/>
                      <a:ext cx="2411887" cy="1808915"/>
                    </a:xfrm>
                    <a:prstGeom prst="rect">
                      <a:avLst/>
                    </a:prstGeom>
                  </pic:spPr>
                </pic:pic>
              </a:graphicData>
            </a:graphic>
          </wp:inline>
        </w:drawing>
      </w:r>
    </w:p>
    <w:p w14:paraId="14E96351" w14:textId="26298A63" w:rsidR="00A621A1" w:rsidRPr="00700FAF" w:rsidRDefault="00A621A1" w:rsidP="00A621A1">
      <w:pPr>
        <w:jc w:val="both"/>
        <w:rPr>
          <w:rFonts w:asciiTheme="majorBidi" w:hAnsiTheme="majorBidi" w:cstheme="majorBidi"/>
        </w:rPr>
      </w:pPr>
    </w:p>
    <w:p w14:paraId="1E5C4C7F" w14:textId="50C20B5C" w:rsidR="001E4B72" w:rsidRDefault="00A621A1" w:rsidP="00A621A1">
      <w:pPr>
        <w:jc w:val="center"/>
        <w:rPr>
          <w:sz w:val="18"/>
        </w:rPr>
      </w:pPr>
      <w:r>
        <w:rPr>
          <w:b/>
          <w:caps/>
          <w:sz w:val="18"/>
        </w:rPr>
        <w:t>Figure 10</w:t>
      </w:r>
      <w:r w:rsidRPr="000E06E7">
        <w:rPr>
          <w:b/>
          <w:caps/>
          <w:sz w:val="18"/>
        </w:rPr>
        <w:t xml:space="preserve">. </w:t>
      </w:r>
      <w:r w:rsidRPr="000E06E7">
        <w:rPr>
          <w:sz w:val="18"/>
        </w:rPr>
        <w:t>Circuit Breaker Status During Fault Isolation (1 = Closed, 0 = Open)</w:t>
      </w:r>
      <w:r>
        <w:rPr>
          <w:sz w:val="18"/>
        </w:rPr>
        <w:t>.</w:t>
      </w:r>
    </w:p>
    <w:p w14:paraId="3F3AA9AE" w14:textId="77777777" w:rsidR="00275906" w:rsidRDefault="00275906" w:rsidP="00A621A1">
      <w:pPr>
        <w:jc w:val="center"/>
        <w:rPr>
          <w:sz w:val="18"/>
        </w:rPr>
      </w:pPr>
    </w:p>
    <w:p w14:paraId="72B1D8D9" w14:textId="6BA35EE8" w:rsidR="000511AE" w:rsidRPr="00F05F4E" w:rsidRDefault="00F05F4E" w:rsidP="00F05F4E">
      <w:pPr>
        <w:jc w:val="both"/>
        <w:rPr>
          <w:sz w:val="20"/>
        </w:rPr>
      </w:pPr>
      <w:r>
        <w:rPr>
          <w:sz w:val="20"/>
        </w:rPr>
        <w:t>T</w:t>
      </w:r>
      <w:r w:rsidRPr="00F05F4E">
        <w:rPr>
          <w:sz w:val="20"/>
        </w:rPr>
        <w:t>he results of the simulation carried out confirm</w:t>
      </w:r>
      <w:r>
        <w:rPr>
          <w:sz w:val="20"/>
        </w:rPr>
        <w:t xml:space="preserve"> </w:t>
      </w:r>
      <w:r w:rsidR="004B15EC" w:rsidRPr="004B15EC">
        <w:rPr>
          <w:sz w:val="20"/>
        </w:rPr>
        <w:t>the effectiveness of the proposed method in managing energy and handling faults within the DC microgrid. The system maintains stable voltage, ensures reliable power flow, and responds quickly to fault conditions by accurately detecting an</w:t>
      </w:r>
      <w:r>
        <w:rPr>
          <w:sz w:val="20"/>
        </w:rPr>
        <w:t>d isolating the affected lines.</w:t>
      </w:r>
    </w:p>
    <w:p w14:paraId="11497D6F" w14:textId="77777777" w:rsidR="00496A76" w:rsidRDefault="00D87E2A" w:rsidP="000511AE">
      <w:pPr>
        <w:pStyle w:val="Titre1"/>
        <w:rPr>
          <w:rFonts w:asciiTheme="majorBidi" w:hAnsiTheme="majorBidi" w:cstheme="majorBidi"/>
        </w:rPr>
      </w:pPr>
      <w:r>
        <w:rPr>
          <w:rFonts w:asciiTheme="majorBidi" w:hAnsiTheme="majorBidi" w:cstheme="majorBidi"/>
        </w:rPr>
        <w:t>CONCLUSION</w:t>
      </w:r>
    </w:p>
    <w:p w14:paraId="55D56508" w14:textId="2207971E" w:rsidR="00D87E2A" w:rsidRDefault="00496A76" w:rsidP="00496A76">
      <w:pPr>
        <w:pStyle w:val="Titre1"/>
        <w:jc w:val="both"/>
      </w:pPr>
      <w:r w:rsidRPr="00496A76">
        <w:rPr>
          <w:b w:val="0"/>
          <w:caps w:val="0"/>
          <w:sz w:val="20"/>
        </w:rPr>
        <w:t>This work presented an intelligent supervision system for energy management, fault detection, and fault location in a DC microgrid. The proposed method effectively maintains power balance and voltage stability through real-time control of renewable sources and battery storage, even under fluctuating generation conditions. Simulation results confirmed the system’s ability to detect and isolate faults quickly, ensuring safe and reliable microgrid operation. Overall, the approach demonstrates strong potential for enhancing the resilience and performance of future DC</w:t>
      </w:r>
      <w:r w:rsidR="00751F0B">
        <w:rPr>
          <w:b w:val="0"/>
          <w:caps w:val="0"/>
          <w:sz w:val="20"/>
        </w:rPr>
        <w:t xml:space="preserve"> </w:t>
      </w:r>
      <w:r w:rsidRPr="00496A76">
        <w:rPr>
          <w:b w:val="0"/>
          <w:caps w:val="0"/>
          <w:sz w:val="20"/>
        </w:rPr>
        <w:t>microgrids.</w:t>
      </w:r>
      <w:r w:rsidR="00D87E2A">
        <w:rPr>
          <w:rFonts w:asciiTheme="majorBidi" w:hAnsiTheme="majorBidi" w:cstheme="majorBidi"/>
        </w:rPr>
        <w:br/>
      </w:r>
    </w:p>
    <w:p w14:paraId="183D0F8D" w14:textId="77777777" w:rsidR="0024247E" w:rsidRPr="0024247E" w:rsidRDefault="0024247E" w:rsidP="0024247E">
      <w:pPr>
        <w:pStyle w:val="Paragraph"/>
      </w:pPr>
    </w:p>
    <w:p w14:paraId="610E18A9" w14:textId="1770176D" w:rsidR="00613B4D" w:rsidRPr="00075EA6" w:rsidRDefault="0016385D" w:rsidP="00496A76">
      <w:pPr>
        <w:pStyle w:val="Titre1"/>
        <w:rPr>
          <w:rFonts w:asciiTheme="majorBidi" w:hAnsiTheme="majorBidi" w:cstheme="majorBidi"/>
        </w:rPr>
      </w:pPr>
      <w:r w:rsidRPr="00075EA6">
        <w:rPr>
          <w:rFonts w:asciiTheme="majorBidi" w:hAnsiTheme="majorBidi" w:cstheme="majorBidi"/>
        </w:rPr>
        <w:lastRenderedPageBreak/>
        <w:t>References</w:t>
      </w:r>
      <w:r w:rsidR="00B1000D">
        <w:rPr>
          <w:rFonts w:asciiTheme="majorBidi" w:hAnsiTheme="majorBidi" w:cstheme="majorBidi"/>
        </w:rPr>
        <w:br/>
      </w:r>
    </w:p>
    <w:p w14:paraId="74D4F45E" w14:textId="77777777" w:rsidR="00613B4D" w:rsidRPr="00A24F3D" w:rsidRDefault="00613B4D" w:rsidP="003B0050">
      <w:pPr>
        <w:pStyle w:val="Paragraph"/>
      </w:pPr>
    </w:p>
    <w:p w14:paraId="28AFA659" w14:textId="5CC6735F" w:rsidR="003A61B1" w:rsidRDefault="00496A76" w:rsidP="00496A76">
      <w:pPr>
        <w:pStyle w:val="Reference"/>
      </w:pPr>
      <w:r w:rsidRPr="00496A76">
        <w:t>Luo, X., Wang, J., Dooner, M., &amp; Clarke, J.</w:t>
      </w:r>
      <w:r>
        <w:t xml:space="preserve"> “</w:t>
      </w:r>
      <w:r w:rsidRPr="00496A76">
        <w:t>Overview of current development in electrical energy storage technologies and the application potential in power system operation</w:t>
      </w:r>
      <w:r>
        <w:t>”</w:t>
      </w:r>
      <w:r w:rsidRPr="00496A76">
        <w:t>. </w:t>
      </w:r>
      <w:r w:rsidRPr="00496A76">
        <w:rPr>
          <w:i/>
          <w:iCs/>
        </w:rPr>
        <w:t>Applied energy</w:t>
      </w:r>
      <w:r w:rsidRPr="00496A76">
        <w:t>, </w:t>
      </w:r>
      <w:r w:rsidRPr="00496A76">
        <w:rPr>
          <w:i/>
          <w:iCs/>
        </w:rPr>
        <w:t>137</w:t>
      </w:r>
      <w:r w:rsidRPr="00496A76">
        <w:t>, 511-536</w:t>
      </w:r>
      <w:r>
        <w:t xml:space="preserve">, </w:t>
      </w:r>
      <w:r w:rsidRPr="00496A76">
        <w:t>(2015).</w:t>
      </w:r>
    </w:p>
    <w:p w14:paraId="1698417A" w14:textId="09128F73" w:rsidR="00496A76" w:rsidRDefault="00496A76" w:rsidP="00496A76">
      <w:pPr>
        <w:pStyle w:val="Reference"/>
      </w:pPr>
      <w:r w:rsidRPr="00496A76">
        <w:t xml:space="preserve">Bhalla, A., &amp; </w:t>
      </w:r>
      <w:proofErr w:type="spellStart"/>
      <w:r w:rsidRPr="00496A76">
        <w:t>Bhalja</w:t>
      </w:r>
      <w:proofErr w:type="spellEnd"/>
      <w:r w:rsidRPr="00496A76">
        <w:t xml:space="preserve">, B. R. </w:t>
      </w:r>
      <w:r>
        <w:t>“</w:t>
      </w:r>
      <w:r w:rsidRPr="00496A76">
        <w:t>A new fault detection and relay coordination technique for low voltage DC microgrid</w:t>
      </w:r>
      <w:r>
        <w:t>”.</w:t>
      </w:r>
      <w:r w:rsidRPr="00496A76">
        <w:t> </w:t>
      </w:r>
      <w:r w:rsidRPr="00496A76">
        <w:rPr>
          <w:i/>
          <w:iCs/>
        </w:rPr>
        <w:t>Electric Power Systems Research</w:t>
      </w:r>
      <w:r w:rsidRPr="00496A76">
        <w:t>, </w:t>
      </w:r>
      <w:r w:rsidRPr="00496A76">
        <w:rPr>
          <w:i/>
          <w:iCs/>
        </w:rPr>
        <w:t>236</w:t>
      </w:r>
      <w:r w:rsidRPr="00496A76">
        <w:t>, 110907</w:t>
      </w:r>
      <w:r>
        <w:t xml:space="preserve">, </w:t>
      </w:r>
      <w:r w:rsidRPr="00496A76">
        <w:t>(2024).</w:t>
      </w:r>
    </w:p>
    <w:p w14:paraId="5EC427DA" w14:textId="077EA762" w:rsidR="006C649C" w:rsidRDefault="006C649C" w:rsidP="006C649C">
      <w:pPr>
        <w:pStyle w:val="Reference"/>
      </w:pPr>
      <w:proofErr w:type="spellStart"/>
      <w:r w:rsidRPr="006C649C">
        <w:t>Belagoune</w:t>
      </w:r>
      <w:proofErr w:type="spellEnd"/>
      <w:r w:rsidRPr="006C649C">
        <w:t xml:space="preserve">, S., Bali, N., </w:t>
      </w:r>
      <w:proofErr w:type="spellStart"/>
      <w:r w:rsidRPr="006C649C">
        <w:t>Bakdi</w:t>
      </w:r>
      <w:proofErr w:type="spellEnd"/>
      <w:r w:rsidRPr="006C649C">
        <w:t xml:space="preserve">, A., </w:t>
      </w:r>
      <w:proofErr w:type="spellStart"/>
      <w:r w:rsidRPr="006C649C">
        <w:t>Baadji</w:t>
      </w:r>
      <w:proofErr w:type="spellEnd"/>
      <w:r w:rsidRPr="006C649C">
        <w:t xml:space="preserve">, B., &amp; Atif, K. </w:t>
      </w:r>
      <w:r>
        <w:t>“</w:t>
      </w:r>
      <w:r w:rsidRPr="006C649C">
        <w:t>Deep learning through LSTM classification and regression for transmission line fault detection, diagnosis and location in large-scale multi-machine power systems</w:t>
      </w:r>
      <w:r>
        <w:t>”</w:t>
      </w:r>
      <w:r w:rsidRPr="006C649C">
        <w:t>. </w:t>
      </w:r>
      <w:r w:rsidRPr="006C649C">
        <w:rPr>
          <w:i/>
          <w:iCs/>
        </w:rPr>
        <w:t>Measurement</w:t>
      </w:r>
      <w:r w:rsidRPr="006C649C">
        <w:t>, </w:t>
      </w:r>
      <w:r w:rsidRPr="006C649C">
        <w:rPr>
          <w:i/>
          <w:iCs/>
        </w:rPr>
        <w:t>177</w:t>
      </w:r>
      <w:r w:rsidRPr="006C649C">
        <w:t>, 109330</w:t>
      </w:r>
      <w:r>
        <w:t xml:space="preserve">, </w:t>
      </w:r>
      <w:r w:rsidRPr="006C649C">
        <w:rPr>
          <w:lang w:val="fr-FR"/>
        </w:rPr>
        <w:t>(2021)</w:t>
      </w:r>
      <w:r w:rsidRPr="006C649C">
        <w:t>.</w:t>
      </w:r>
    </w:p>
    <w:p w14:paraId="4DE91CCB" w14:textId="6AFFB736" w:rsidR="00326AE0" w:rsidRDefault="006C649C" w:rsidP="006C649C">
      <w:pPr>
        <w:pStyle w:val="Reference"/>
      </w:pPr>
      <w:r w:rsidRPr="006C649C">
        <w:t xml:space="preserve">Anjaiah, K., </w:t>
      </w:r>
      <w:proofErr w:type="spellStart"/>
      <w:r w:rsidRPr="006C649C">
        <w:t>Pattnaik</w:t>
      </w:r>
      <w:proofErr w:type="spellEnd"/>
      <w:r w:rsidRPr="006C649C">
        <w:t xml:space="preserve">, S. R., Dash, P. K., &amp; Bisoi, R. </w:t>
      </w:r>
      <w:r>
        <w:t>“</w:t>
      </w:r>
      <w:r w:rsidRPr="006C649C">
        <w:t>A real-time DC faults diagnosis in a DC ring microgrid by using derivative current based optimal weighted broad learning system</w:t>
      </w:r>
      <w:r>
        <w:t>”</w:t>
      </w:r>
      <w:r w:rsidRPr="006C649C">
        <w:t>. </w:t>
      </w:r>
      <w:r w:rsidRPr="006C649C">
        <w:rPr>
          <w:i/>
          <w:iCs/>
        </w:rPr>
        <w:t>Applied Soft Computing</w:t>
      </w:r>
      <w:r w:rsidRPr="006C649C">
        <w:t>, </w:t>
      </w:r>
      <w:r w:rsidRPr="006C649C">
        <w:rPr>
          <w:i/>
          <w:iCs/>
        </w:rPr>
        <w:t>142</w:t>
      </w:r>
      <w:r w:rsidRPr="006C649C">
        <w:t>, 110334</w:t>
      </w:r>
      <w:r>
        <w:t>,</w:t>
      </w:r>
      <w:r w:rsidRPr="006C649C">
        <w:t xml:space="preserve"> (2023).</w:t>
      </w:r>
    </w:p>
    <w:p w14:paraId="4D87AD4D" w14:textId="4D40B272" w:rsidR="006C649C" w:rsidRDefault="006C649C" w:rsidP="006C649C">
      <w:pPr>
        <w:pStyle w:val="Reference"/>
      </w:pPr>
      <w:r w:rsidRPr="006C649C">
        <w:t xml:space="preserve">Bhargav, R., </w:t>
      </w:r>
      <w:proofErr w:type="spellStart"/>
      <w:r w:rsidRPr="006C649C">
        <w:t>Bhalja</w:t>
      </w:r>
      <w:proofErr w:type="spellEnd"/>
      <w:r w:rsidRPr="006C649C">
        <w:t xml:space="preserve">, B. R., &amp; Gupta, C. P. </w:t>
      </w:r>
      <w:r>
        <w:t>“</w:t>
      </w:r>
      <w:r w:rsidRPr="006C649C">
        <w:t>Novel fault detection and localization algorithm for low-voltage DC microgrid</w:t>
      </w:r>
      <w:r>
        <w:t>”</w:t>
      </w:r>
      <w:r w:rsidRPr="006C649C">
        <w:t>. </w:t>
      </w:r>
      <w:r w:rsidRPr="006C649C">
        <w:rPr>
          <w:i/>
          <w:iCs/>
        </w:rPr>
        <w:t>IEEE Transactions on Industrial Informatics</w:t>
      </w:r>
      <w:r w:rsidRPr="006C649C">
        <w:t>, </w:t>
      </w:r>
      <w:r w:rsidRPr="006C649C">
        <w:rPr>
          <w:i/>
          <w:iCs/>
        </w:rPr>
        <w:t>16</w:t>
      </w:r>
      <w:r w:rsidRPr="006C649C">
        <w:t>(7), 4498-4511</w:t>
      </w:r>
      <w:r>
        <w:t xml:space="preserve">, </w:t>
      </w:r>
      <w:r w:rsidRPr="006C649C">
        <w:t>(2019).</w:t>
      </w:r>
    </w:p>
    <w:p w14:paraId="1F75467C" w14:textId="1DDA2FD8" w:rsidR="006C649C" w:rsidRDefault="006C649C" w:rsidP="006C649C">
      <w:pPr>
        <w:pStyle w:val="Reference"/>
      </w:pPr>
      <w:r w:rsidRPr="006C649C">
        <w:t xml:space="preserve">Al-Ezzi, A. S., &amp; Ansari, M. N. M. </w:t>
      </w:r>
      <w:r>
        <w:t>“</w:t>
      </w:r>
      <w:r w:rsidRPr="006C649C">
        <w:t>Photovoltaic solar cells: a review</w:t>
      </w:r>
      <w:r>
        <w:t>”</w:t>
      </w:r>
      <w:r w:rsidRPr="006C649C">
        <w:t>. </w:t>
      </w:r>
      <w:r w:rsidRPr="006C649C">
        <w:rPr>
          <w:i/>
          <w:iCs/>
        </w:rPr>
        <w:t>Applied System Innovation</w:t>
      </w:r>
      <w:r w:rsidRPr="006C649C">
        <w:t>, </w:t>
      </w:r>
      <w:r w:rsidRPr="006C649C">
        <w:rPr>
          <w:i/>
          <w:iCs/>
        </w:rPr>
        <w:t>5</w:t>
      </w:r>
      <w:r w:rsidRPr="006C649C">
        <w:t>(4), 67</w:t>
      </w:r>
      <w:r>
        <w:t>,</w:t>
      </w:r>
      <w:r w:rsidRPr="006C649C">
        <w:t xml:space="preserve"> (2022).</w:t>
      </w:r>
    </w:p>
    <w:p w14:paraId="1477166C" w14:textId="47903FE9" w:rsidR="006C649C" w:rsidRDefault="006C649C" w:rsidP="006C649C">
      <w:pPr>
        <w:pStyle w:val="Reference"/>
      </w:pPr>
      <w:r w:rsidRPr="006C649C">
        <w:t>Tripathi, S. M., Tiwari, A. N., &amp; Singh, D.</w:t>
      </w:r>
      <w:r>
        <w:t xml:space="preserve"> “</w:t>
      </w:r>
      <w:r w:rsidRPr="006C649C">
        <w:t>Grid-integrated permanent magnet synchronous generator-based wind energy conversion systems: A technology review</w:t>
      </w:r>
      <w:r>
        <w:t>”</w:t>
      </w:r>
      <w:r w:rsidRPr="006C649C">
        <w:t>. </w:t>
      </w:r>
      <w:r w:rsidRPr="006C649C">
        <w:rPr>
          <w:i/>
          <w:iCs/>
        </w:rPr>
        <w:t>Renewable and Sustainable Energy Reviews</w:t>
      </w:r>
      <w:r w:rsidRPr="006C649C">
        <w:t>, </w:t>
      </w:r>
      <w:r w:rsidRPr="006C649C">
        <w:rPr>
          <w:i/>
          <w:iCs/>
        </w:rPr>
        <w:t>51</w:t>
      </w:r>
      <w:r w:rsidRPr="006C649C">
        <w:t>, 1288-1305</w:t>
      </w:r>
      <w:r>
        <w:t>, (2015)</w:t>
      </w:r>
      <w:r w:rsidRPr="006C649C">
        <w:t>.</w:t>
      </w:r>
    </w:p>
    <w:p w14:paraId="550BA7EA" w14:textId="0326B81E" w:rsidR="006C649C" w:rsidRPr="00114AB1" w:rsidRDefault="006C649C" w:rsidP="006C649C">
      <w:pPr>
        <w:pStyle w:val="Reference"/>
      </w:pPr>
      <w:r w:rsidRPr="006C649C">
        <w:t xml:space="preserve">Xu, J., Cai, X., Cai, S., Shao, Y., Hu, C., Lu, S., &amp; Ding, S. </w:t>
      </w:r>
      <w:r>
        <w:t>“</w:t>
      </w:r>
      <w:r w:rsidRPr="006C649C">
        <w:t>High‐energy lithium‐ion batteries: recent progress and a promising future in applications</w:t>
      </w:r>
      <w:r>
        <w:t>”</w:t>
      </w:r>
      <w:r w:rsidRPr="006C649C">
        <w:t>. </w:t>
      </w:r>
      <w:r w:rsidRPr="006C649C">
        <w:rPr>
          <w:i/>
          <w:iCs/>
        </w:rPr>
        <w:t>Energy &amp; Environmental Materials</w:t>
      </w:r>
      <w:r w:rsidRPr="006C649C">
        <w:t>, </w:t>
      </w:r>
      <w:r w:rsidRPr="006C649C">
        <w:rPr>
          <w:i/>
          <w:iCs/>
        </w:rPr>
        <w:t>6</w:t>
      </w:r>
      <w:r w:rsidRPr="006C649C">
        <w:t>(5), e12450</w:t>
      </w:r>
      <w:r>
        <w:t>,</w:t>
      </w:r>
      <w:r w:rsidRPr="006C649C">
        <w:rPr>
          <w:lang w:val="fr-FR"/>
        </w:rPr>
        <w:t xml:space="preserve"> (2023)</w:t>
      </w:r>
      <w:r w:rsidRPr="006C649C">
        <w:t>.</w:t>
      </w:r>
    </w:p>
    <w:sectPr w:rsidR="006C649C"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B92285D"/>
    <w:multiLevelType w:val="hybridMultilevel"/>
    <w:tmpl w:val="794A75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8C821CE"/>
    <w:multiLevelType w:val="hybridMultilevel"/>
    <w:tmpl w:val="098A3858"/>
    <w:lvl w:ilvl="0" w:tplc="D4B6D8B6">
      <w:start w:val="1"/>
      <w:numFmt w:val="lowerLetter"/>
      <w:lvlText w:val="(%1)"/>
      <w:lvlJc w:val="left"/>
      <w:pPr>
        <w:ind w:left="720" w:hanging="360"/>
      </w:pPr>
      <w:rPr>
        <w:rFonts w:hint="default"/>
        <w:sz w:val="20"/>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746B8"/>
    <w:multiLevelType w:val="hybridMultilevel"/>
    <w:tmpl w:val="733EB6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2E40B94"/>
    <w:multiLevelType w:val="multilevel"/>
    <w:tmpl w:val="A0E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6344D"/>
    <w:multiLevelType w:val="hybridMultilevel"/>
    <w:tmpl w:val="6324DDC0"/>
    <w:lvl w:ilvl="0" w:tplc="3DC2C0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0" w15:restartNumberingAfterBreak="0">
    <w:nsid w:val="7D394958"/>
    <w:multiLevelType w:val="multilevel"/>
    <w:tmpl w:val="E68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F3BED"/>
    <w:multiLevelType w:val="hybridMultilevel"/>
    <w:tmpl w:val="6324DDC0"/>
    <w:lvl w:ilvl="0" w:tplc="3DC2C0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3326683">
    <w:abstractNumId w:val="4"/>
  </w:num>
  <w:num w:numId="2" w16cid:durableId="1156412120">
    <w:abstractNumId w:val="2"/>
  </w:num>
  <w:num w:numId="3" w16cid:durableId="1469585459">
    <w:abstractNumId w:val="8"/>
  </w:num>
  <w:num w:numId="4" w16cid:durableId="1252201273">
    <w:abstractNumId w:val="1"/>
  </w:num>
  <w:num w:numId="5" w16cid:durableId="814683334">
    <w:abstractNumId w:val="10"/>
  </w:num>
  <w:num w:numId="6" w16cid:durableId="1617785108">
    <w:abstractNumId w:val="3"/>
  </w:num>
  <w:num w:numId="7" w16cid:durableId="1430852827">
    <w:abstractNumId w:val="11"/>
  </w:num>
  <w:num w:numId="8" w16cid:durableId="1233929455">
    <w:abstractNumId w:val="5"/>
  </w:num>
  <w:num w:numId="9" w16cid:durableId="1989556619">
    <w:abstractNumId w:val="6"/>
  </w:num>
  <w:num w:numId="10" w16cid:durableId="8399276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ctiveWritingStyle w:appName="MSWord" w:lang="fr-M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511AE"/>
    <w:rsid w:val="00066FED"/>
    <w:rsid w:val="000704C2"/>
    <w:rsid w:val="000724C2"/>
    <w:rsid w:val="00075EA6"/>
    <w:rsid w:val="0007709F"/>
    <w:rsid w:val="00084BB7"/>
    <w:rsid w:val="00086F62"/>
    <w:rsid w:val="00090674"/>
    <w:rsid w:val="0009320B"/>
    <w:rsid w:val="00096AE0"/>
    <w:rsid w:val="000A6DC0"/>
    <w:rsid w:val="000B1B74"/>
    <w:rsid w:val="000B3A2D"/>
    <w:rsid w:val="000B49C0"/>
    <w:rsid w:val="000D594F"/>
    <w:rsid w:val="000E06E7"/>
    <w:rsid w:val="000E382F"/>
    <w:rsid w:val="000E75CD"/>
    <w:rsid w:val="001036BA"/>
    <w:rsid w:val="001146DC"/>
    <w:rsid w:val="00114AB1"/>
    <w:rsid w:val="001230FF"/>
    <w:rsid w:val="00130BD7"/>
    <w:rsid w:val="00155B67"/>
    <w:rsid w:val="001562AF"/>
    <w:rsid w:val="00161A5B"/>
    <w:rsid w:val="0016385D"/>
    <w:rsid w:val="001650AF"/>
    <w:rsid w:val="0016782F"/>
    <w:rsid w:val="001937E9"/>
    <w:rsid w:val="001964E5"/>
    <w:rsid w:val="001A07E3"/>
    <w:rsid w:val="001A7A11"/>
    <w:rsid w:val="001B263B"/>
    <w:rsid w:val="001B476A"/>
    <w:rsid w:val="001B7B5B"/>
    <w:rsid w:val="001C620E"/>
    <w:rsid w:val="001C764F"/>
    <w:rsid w:val="001C7BB3"/>
    <w:rsid w:val="001D469C"/>
    <w:rsid w:val="001E4B72"/>
    <w:rsid w:val="0021619E"/>
    <w:rsid w:val="00224037"/>
    <w:rsid w:val="0023171B"/>
    <w:rsid w:val="00236849"/>
    <w:rsid w:val="00236BFC"/>
    <w:rsid w:val="00237437"/>
    <w:rsid w:val="0024247E"/>
    <w:rsid w:val="002502FD"/>
    <w:rsid w:val="00254A3D"/>
    <w:rsid w:val="0027033C"/>
    <w:rsid w:val="00274622"/>
    <w:rsid w:val="00275906"/>
    <w:rsid w:val="00285D24"/>
    <w:rsid w:val="00290390"/>
    <w:rsid w:val="002915D3"/>
    <w:rsid w:val="002924DB"/>
    <w:rsid w:val="002941DA"/>
    <w:rsid w:val="002B5648"/>
    <w:rsid w:val="002D5415"/>
    <w:rsid w:val="002E3C35"/>
    <w:rsid w:val="002F5298"/>
    <w:rsid w:val="00326AE0"/>
    <w:rsid w:val="00337E4F"/>
    <w:rsid w:val="00340C36"/>
    <w:rsid w:val="00346A9D"/>
    <w:rsid w:val="00350E77"/>
    <w:rsid w:val="0039376F"/>
    <w:rsid w:val="003A287B"/>
    <w:rsid w:val="003A5C85"/>
    <w:rsid w:val="003A61B1"/>
    <w:rsid w:val="003A7798"/>
    <w:rsid w:val="003B0050"/>
    <w:rsid w:val="003B2974"/>
    <w:rsid w:val="003D6312"/>
    <w:rsid w:val="003E7C74"/>
    <w:rsid w:val="003F31C6"/>
    <w:rsid w:val="0040225B"/>
    <w:rsid w:val="00402DA2"/>
    <w:rsid w:val="004103D0"/>
    <w:rsid w:val="00425AC2"/>
    <w:rsid w:val="0044771F"/>
    <w:rsid w:val="00450ACF"/>
    <w:rsid w:val="00496A76"/>
    <w:rsid w:val="00497AEF"/>
    <w:rsid w:val="004B151D"/>
    <w:rsid w:val="004B15EC"/>
    <w:rsid w:val="004C7243"/>
    <w:rsid w:val="004E21DE"/>
    <w:rsid w:val="004E3C57"/>
    <w:rsid w:val="004E3CB2"/>
    <w:rsid w:val="004E50FD"/>
    <w:rsid w:val="004F3BC7"/>
    <w:rsid w:val="00525813"/>
    <w:rsid w:val="0053513F"/>
    <w:rsid w:val="005407CF"/>
    <w:rsid w:val="005640C7"/>
    <w:rsid w:val="00574405"/>
    <w:rsid w:val="00574E23"/>
    <w:rsid w:val="005854B0"/>
    <w:rsid w:val="005A0E21"/>
    <w:rsid w:val="005B3A34"/>
    <w:rsid w:val="005B58A1"/>
    <w:rsid w:val="005D42AA"/>
    <w:rsid w:val="005D49AF"/>
    <w:rsid w:val="005E415C"/>
    <w:rsid w:val="005E71ED"/>
    <w:rsid w:val="005E7946"/>
    <w:rsid w:val="005F7475"/>
    <w:rsid w:val="00611299"/>
    <w:rsid w:val="00613B4D"/>
    <w:rsid w:val="00616365"/>
    <w:rsid w:val="00616F3B"/>
    <w:rsid w:val="006249A7"/>
    <w:rsid w:val="0063304E"/>
    <w:rsid w:val="0064225B"/>
    <w:rsid w:val="00646717"/>
    <w:rsid w:val="00653779"/>
    <w:rsid w:val="006763F9"/>
    <w:rsid w:val="006949BC"/>
    <w:rsid w:val="006C649C"/>
    <w:rsid w:val="006D1229"/>
    <w:rsid w:val="006D372F"/>
    <w:rsid w:val="006D7A18"/>
    <w:rsid w:val="006E0A4A"/>
    <w:rsid w:val="006E4474"/>
    <w:rsid w:val="006F275A"/>
    <w:rsid w:val="00700FAF"/>
    <w:rsid w:val="00701388"/>
    <w:rsid w:val="00723B7F"/>
    <w:rsid w:val="00725861"/>
    <w:rsid w:val="0073393A"/>
    <w:rsid w:val="0073539D"/>
    <w:rsid w:val="007433C9"/>
    <w:rsid w:val="00746F18"/>
    <w:rsid w:val="00751F0B"/>
    <w:rsid w:val="007533BB"/>
    <w:rsid w:val="00767B8A"/>
    <w:rsid w:val="00775481"/>
    <w:rsid w:val="007815BA"/>
    <w:rsid w:val="0078752C"/>
    <w:rsid w:val="00791140"/>
    <w:rsid w:val="007935FF"/>
    <w:rsid w:val="007A233B"/>
    <w:rsid w:val="007A5BF9"/>
    <w:rsid w:val="007B4863"/>
    <w:rsid w:val="007B539D"/>
    <w:rsid w:val="007C2777"/>
    <w:rsid w:val="007C65E6"/>
    <w:rsid w:val="007D406B"/>
    <w:rsid w:val="007D4407"/>
    <w:rsid w:val="007E1CA3"/>
    <w:rsid w:val="00812D62"/>
    <w:rsid w:val="00812F29"/>
    <w:rsid w:val="00821713"/>
    <w:rsid w:val="0082613D"/>
    <w:rsid w:val="00827050"/>
    <w:rsid w:val="0083278B"/>
    <w:rsid w:val="00834538"/>
    <w:rsid w:val="00850E89"/>
    <w:rsid w:val="008930E4"/>
    <w:rsid w:val="00893821"/>
    <w:rsid w:val="0089499E"/>
    <w:rsid w:val="00896621"/>
    <w:rsid w:val="008A763E"/>
    <w:rsid w:val="008A7B9C"/>
    <w:rsid w:val="008B39FA"/>
    <w:rsid w:val="008B4754"/>
    <w:rsid w:val="008D1255"/>
    <w:rsid w:val="008E41E2"/>
    <w:rsid w:val="008E6A7A"/>
    <w:rsid w:val="008F1038"/>
    <w:rsid w:val="008F7046"/>
    <w:rsid w:val="009005FC"/>
    <w:rsid w:val="00922E5A"/>
    <w:rsid w:val="0093364D"/>
    <w:rsid w:val="00943315"/>
    <w:rsid w:val="00946C27"/>
    <w:rsid w:val="00965C37"/>
    <w:rsid w:val="00972FEB"/>
    <w:rsid w:val="009A4F3D"/>
    <w:rsid w:val="009B696B"/>
    <w:rsid w:val="009B7671"/>
    <w:rsid w:val="009D03FD"/>
    <w:rsid w:val="009E5BA1"/>
    <w:rsid w:val="009F056E"/>
    <w:rsid w:val="00A01515"/>
    <w:rsid w:val="00A24F3D"/>
    <w:rsid w:val="00A26DCD"/>
    <w:rsid w:val="00A314BB"/>
    <w:rsid w:val="00A32B7D"/>
    <w:rsid w:val="00A5596B"/>
    <w:rsid w:val="00A621A1"/>
    <w:rsid w:val="00A646B3"/>
    <w:rsid w:val="00A6739B"/>
    <w:rsid w:val="00A90413"/>
    <w:rsid w:val="00AA728C"/>
    <w:rsid w:val="00AB0A9C"/>
    <w:rsid w:val="00AB7119"/>
    <w:rsid w:val="00AC38D9"/>
    <w:rsid w:val="00AD5855"/>
    <w:rsid w:val="00AE7500"/>
    <w:rsid w:val="00AE7F87"/>
    <w:rsid w:val="00AF2389"/>
    <w:rsid w:val="00AF3542"/>
    <w:rsid w:val="00AF5ABE"/>
    <w:rsid w:val="00B00415"/>
    <w:rsid w:val="00B03C2A"/>
    <w:rsid w:val="00B1000D"/>
    <w:rsid w:val="00B10134"/>
    <w:rsid w:val="00B16BFE"/>
    <w:rsid w:val="00B3785E"/>
    <w:rsid w:val="00B40C2B"/>
    <w:rsid w:val="00B500E5"/>
    <w:rsid w:val="00B92CE6"/>
    <w:rsid w:val="00BA3046"/>
    <w:rsid w:val="00BA39BB"/>
    <w:rsid w:val="00BA3B3D"/>
    <w:rsid w:val="00BA54E3"/>
    <w:rsid w:val="00BB4550"/>
    <w:rsid w:val="00BB6DA4"/>
    <w:rsid w:val="00BB7EEA"/>
    <w:rsid w:val="00BD1909"/>
    <w:rsid w:val="00BE5E16"/>
    <w:rsid w:val="00BE5F68"/>
    <w:rsid w:val="00BE5FD1"/>
    <w:rsid w:val="00BF4C73"/>
    <w:rsid w:val="00C06E05"/>
    <w:rsid w:val="00C14B14"/>
    <w:rsid w:val="00C17370"/>
    <w:rsid w:val="00C2054D"/>
    <w:rsid w:val="00C252EB"/>
    <w:rsid w:val="00C26EC0"/>
    <w:rsid w:val="00C30786"/>
    <w:rsid w:val="00C56C77"/>
    <w:rsid w:val="00C84923"/>
    <w:rsid w:val="00CB2B15"/>
    <w:rsid w:val="00CB7B3E"/>
    <w:rsid w:val="00CC739D"/>
    <w:rsid w:val="00CE07C2"/>
    <w:rsid w:val="00CE60B2"/>
    <w:rsid w:val="00CF0050"/>
    <w:rsid w:val="00D04468"/>
    <w:rsid w:val="00D21F04"/>
    <w:rsid w:val="00D30640"/>
    <w:rsid w:val="00D36257"/>
    <w:rsid w:val="00D4687E"/>
    <w:rsid w:val="00D53A12"/>
    <w:rsid w:val="00D615E0"/>
    <w:rsid w:val="00D64D97"/>
    <w:rsid w:val="00D742AD"/>
    <w:rsid w:val="00D87E2A"/>
    <w:rsid w:val="00D96508"/>
    <w:rsid w:val="00DB0C43"/>
    <w:rsid w:val="00DE3354"/>
    <w:rsid w:val="00DF7DCD"/>
    <w:rsid w:val="00E50B7D"/>
    <w:rsid w:val="00E81877"/>
    <w:rsid w:val="00E904A1"/>
    <w:rsid w:val="00EB640F"/>
    <w:rsid w:val="00EB7D28"/>
    <w:rsid w:val="00EC06BF"/>
    <w:rsid w:val="00EC0D0C"/>
    <w:rsid w:val="00ED4A2C"/>
    <w:rsid w:val="00ED7142"/>
    <w:rsid w:val="00EF6940"/>
    <w:rsid w:val="00F03F76"/>
    <w:rsid w:val="00F05F4E"/>
    <w:rsid w:val="00F11899"/>
    <w:rsid w:val="00F2044A"/>
    <w:rsid w:val="00F20BFC"/>
    <w:rsid w:val="00F24D5F"/>
    <w:rsid w:val="00F30B39"/>
    <w:rsid w:val="00F726C3"/>
    <w:rsid w:val="00F820CA"/>
    <w:rsid w:val="00F8554C"/>
    <w:rsid w:val="00F95F82"/>
    <w:rsid w:val="00F97A90"/>
    <w:rsid w:val="00FB24B9"/>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Titre1">
    <w:name w:val="heading 1"/>
    <w:basedOn w:val="Normal"/>
    <w:next w:val="Paragraph"/>
    <w:qFormat/>
    <w:pPr>
      <w:keepNext/>
      <w:spacing w:before="240" w:after="240"/>
      <w:jc w:val="center"/>
      <w:outlineLvl w:val="0"/>
    </w:pPr>
    <w:rPr>
      <w:b/>
      <w:caps/>
    </w:rPr>
  </w:style>
  <w:style w:type="paragraph" w:styleId="Titre2">
    <w:name w:val="heading 2"/>
    <w:basedOn w:val="Normal"/>
    <w:next w:val="Paragraph"/>
    <w:qFormat/>
    <w:pPr>
      <w:keepNext/>
      <w:spacing w:before="240" w:after="240"/>
      <w:jc w:val="center"/>
      <w:outlineLvl w:val="1"/>
    </w:pPr>
    <w:rPr>
      <w:b/>
    </w:rPr>
  </w:style>
  <w:style w:type="paragraph" w:styleId="Titre3">
    <w:name w:val="heading 3"/>
    <w:basedOn w:val="Normal"/>
    <w:next w:val="Normal"/>
    <w:qFormat/>
    <w:rsid w:val="005854B0"/>
    <w:pPr>
      <w:keepNext/>
      <w:spacing w:before="240" w:after="240"/>
      <w:jc w:val="center"/>
      <w:outlineLvl w:val="2"/>
    </w:pPr>
    <w:rPr>
      <w:i/>
      <w:iCs/>
      <w:sz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Titre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Appelnotedebasdep">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edebulles">
    <w:name w:val="Balloon Text"/>
    <w:basedOn w:val="Normal"/>
    <w:link w:val="TextedebullesCar"/>
    <w:rsid w:val="00114AB1"/>
    <w:rPr>
      <w:rFonts w:ascii="Tahoma" w:hAnsi="Tahoma" w:cs="Tahoma"/>
      <w:sz w:val="16"/>
      <w:szCs w:val="16"/>
    </w:rPr>
  </w:style>
  <w:style w:type="character" w:customStyle="1" w:styleId="TextedebullesCar">
    <w:name w:val="Texte de bulles Car"/>
    <w:basedOn w:val="Policepardfaut"/>
    <w:link w:val="Textedebulles"/>
    <w:rsid w:val="00114AB1"/>
    <w:rPr>
      <w:rFonts w:ascii="Tahoma" w:hAnsi="Tahoma" w:cs="Tahoma"/>
      <w:sz w:val="16"/>
      <w:szCs w:val="16"/>
      <w:lang w:val="en-US" w:eastAsia="en-US"/>
    </w:rPr>
  </w:style>
  <w:style w:type="character" w:styleId="Lienhypertexte">
    <w:name w:val="Hyperlink"/>
    <w:rPr>
      <w:color w:val="0000FF"/>
      <w:u w:val="single"/>
    </w:rPr>
  </w:style>
  <w:style w:type="table" w:styleId="Grilledutableau">
    <w:name w:val="Table Grid"/>
    <w:basedOn w:val="Tableau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lev">
    <w:name w:val="Strong"/>
    <w:basedOn w:val="Policepardfaut"/>
    <w:uiPriority w:val="22"/>
    <w:qFormat/>
    <w:rsid w:val="005F7475"/>
    <w:rPr>
      <w:b/>
      <w:bCs/>
    </w:rPr>
  </w:style>
  <w:style w:type="character" w:styleId="Accentuation">
    <w:name w:val="Emphasis"/>
    <w:basedOn w:val="Policepardfau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Mentionnonrsolue1">
    <w:name w:val="Mention non résolue1"/>
    <w:basedOn w:val="Policepardfaut"/>
    <w:uiPriority w:val="99"/>
    <w:semiHidden/>
    <w:unhideWhenUsed/>
    <w:rsid w:val="00613B4D"/>
    <w:rPr>
      <w:color w:val="808080"/>
      <w:shd w:val="clear" w:color="auto" w:fill="E6E6E6"/>
    </w:rPr>
  </w:style>
  <w:style w:type="paragraph" w:styleId="Paragraphedeliste">
    <w:name w:val="List Paragraph"/>
    <w:basedOn w:val="Normal"/>
    <w:uiPriority w:val="34"/>
    <w:rsid w:val="006E4474"/>
    <w:pPr>
      <w:ind w:left="720"/>
      <w:contextualSpacing/>
    </w:pPr>
  </w:style>
  <w:style w:type="character" w:styleId="Marquedecommentaire">
    <w:name w:val="annotation reference"/>
    <w:basedOn w:val="Policepardfaut"/>
    <w:semiHidden/>
    <w:unhideWhenUsed/>
    <w:rsid w:val="005E71ED"/>
    <w:rPr>
      <w:sz w:val="16"/>
      <w:szCs w:val="16"/>
    </w:rPr>
  </w:style>
  <w:style w:type="paragraph" w:styleId="Commentaire">
    <w:name w:val="annotation text"/>
    <w:basedOn w:val="Normal"/>
    <w:link w:val="CommentaireCar"/>
    <w:semiHidden/>
    <w:unhideWhenUsed/>
    <w:rsid w:val="005E71ED"/>
    <w:rPr>
      <w:sz w:val="20"/>
    </w:rPr>
  </w:style>
  <w:style w:type="character" w:customStyle="1" w:styleId="CommentaireCar">
    <w:name w:val="Commentaire Car"/>
    <w:basedOn w:val="Policepardfaut"/>
    <w:link w:val="Commentaire"/>
    <w:semiHidden/>
    <w:rsid w:val="005E71ED"/>
    <w:rPr>
      <w:lang w:val="en-US" w:eastAsia="en-US"/>
    </w:rPr>
  </w:style>
  <w:style w:type="paragraph" w:styleId="Objetducommentaire">
    <w:name w:val="annotation subject"/>
    <w:basedOn w:val="Commentaire"/>
    <w:next w:val="Commentaire"/>
    <w:link w:val="ObjetducommentaireCar"/>
    <w:semiHidden/>
    <w:unhideWhenUsed/>
    <w:rsid w:val="005E71ED"/>
    <w:rPr>
      <w:b/>
      <w:bCs/>
    </w:rPr>
  </w:style>
  <w:style w:type="character" w:customStyle="1" w:styleId="ObjetducommentaireCar">
    <w:name w:val="Objet du commentaire Car"/>
    <w:basedOn w:val="CommentaireCar"/>
    <w:link w:val="Objetducommentaire"/>
    <w:semiHidden/>
    <w:rsid w:val="005E71ED"/>
    <w:rPr>
      <w:b/>
      <w:bCs/>
      <w:lang w:val="en-US" w:eastAsia="en-US"/>
    </w:rPr>
  </w:style>
  <w:style w:type="paragraph" w:styleId="Lgende">
    <w:name w:val="caption"/>
    <w:basedOn w:val="Normal"/>
    <w:next w:val="Normal"/>
    <w:uiPriority w:val="35"/>
    <w:unhideWhenUsed/>
    <w:qFormat/>
    <w:rsid w:val="00C30786"/>
    <w:pPr>
      <w:spacing w:after="200"/>
    </w:pPr>
    <w:rPr>
      <w:rFonts w:asciiTheme="minorHAnsi" w:eastAsiaTheme="minorHAnsi" w:hAnsiTheme="minorHAnsi" w:cstheme="minorBidi"/>
      <w:i/>
      <w:iCs/>
      <w:color w:val="1F497D" w:themeColor="text2"/>
      <w:sz w:val="18"/>
      <w:szCs w:val="18"/>
    </w:rPr>
  </w:style>
  <w:style w:type="character" w:customStyle="1" w:styleId="ls3e">
    <w:name w:val="ls3e"/>
    <w:basedOn w:val="Policepardfaut"/>
    <w:rsid w:val="00D6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1873">
      <w:bodyDiv w:val="1"/>
      <w:marLeft w:val="0"/>
      <w:marRight w:val="0"/>
      <w:marTop w:val="0"/>
      <w:marBottom w:val="0"/>
      <w:divBdr>
        <w:top w:val="none" w:sz="0" w:space="0" w:color="auto"/>
        <w:left w:val="none" w:sz="0" w:space="0" w:color="auto"/>
        <w:bottom w:val="none" w:sz="0" w:space="0" w:color="auto"/>
        <w:right w:val="none" w:sz="0" w:space="0" w:color="auto"/>
      </w:divBdr>
    </w:div>
    <w:div w:id="34625589">
      <w:bodyDiv w:val="1"/>
      <w:marLeft w:val="0"/>
      <w:marRight w:val="0"/>
      <w:marTop w:val="0"/>
      <w:marBottom w:val="0"/>
      <w:divBdr>
        <w:top w:val="none" w:sz="0" w:space="0" w:color="auto"/>
        <w:left w:val="none" w:sz="0" w:space="0" w:color="auto"/>
        <w:bottom w:val="none" w:sz="0" w:space="0" w:color="auto"/>
        <w:right w:val="none" w:sz="0" w:space="0" w:color="auto"/>
      </w:divBdr>
    </w:div>
    <w:div w:id="53503476">
      <w:bodyDiv w:val="1"/>
      <w:marLeft w:val="0"/>
      <w:marRight w:val="0"/>
      <w:marTop w:val="0"/>
      <w:marBottom w:val="0"/>
      <w:divBdr>
        <w:top w:val="none" w:sz="0" w:space="0" w:color="auto"/>
        <w:left w:val="none" w:sz="0" w:space="0" w:color="auto"/>
        <w:bottom w:val="none" w:sz="0" w:space="0" w:color="auto"/>
        <w:right w:val="none" w:sz="0" w:space="0" w:color="auto"/>
      </w:divBdr>
    </w:div>
    <w:div w:id="171846648">
      <w:bodyDiv w:val="1"/>
      <w:marLeft w:val="0"/>
      <w:marRight w:val="0"/>
      <w:marTop w:val="0"/>
      <w:marBottom w:val="0"/>
      <w:divBdr>
        <w:top w:val="none" w:sz="0" w:space="0" w:color="auto"/>
        <w:left w:val="none" w:sz="0" w:space="0" w:color="auto"/>
        <w:bottom w:val="none" w:sz="0" w:space="0" w:color="auto"/>
        <w:right w:val="none" w:sz="0" w:space="0" w:color="auto"/>
      </w:divBdr>
    </w:div>
    <w:div w:id="199362656">
      <w:bodyDiv w:val="1"/>
      <w:marLeft w:val="0"/>
      <w:marRight w:val="0"/>
      <w:marTop w:val="0"/>
      <w:marBottom w:val="0"/>
      <w:divBdr>
        <w:top w:val="none" w:sz="0" w:space="0" w:color="auto"/>
        <w:left w:val="none" w:sz="0" w:space="0" w:color="auto"/>
        <w:bottom w:val="none" w:sz="0" w:space="0" w:color="auto"/>
        <w:right w:val="none" w:sz="0" w:space="0" w:color="auto"/>
      </w:divBdr>
    </w:div>
    <w:div w:id="237136550">
      <w:bodyDiv w:val="1"/>
      <w:marLeft w:val="0"/>
      <w:marRight w:val="0"/>
      <w:marTop w:val="0"/>
      <w:marBottom w:val="0"/>
      <w:divBdr>
        <w:top w:val="none" w:sz="0" w:space="0" w:color="auto"/>
        <w:left w:val="none" w:sz="0" w:space="0" w:color="auto"/>
        <w:bottom w:val="none" w:sz="0" w:space="0" w:color="auto"/>
        <w:right w:val="none" w:sz="0" w:space="0" w:color="auto"/>
      </w:divBdr>
    </w:div>
    <w:div w:id="305473012">
      <w:bodyDiv w:val="1"/>
      <w:marLeft w:val="0"/>
      <w:marRight w:val="0"/>
      <w:marTop w:val="0"/>
      <w:marBottom w:val="0"/>
      <w:divBdr>
        <w:top w:val="none" w:sz="0" w:space="0" w:color="auto"/>
        <w:left w:val="none" w:sz="0" w:space="0" w:color="auto"/>
        <w:bottom w:val="none" w:sz="0" w:space="0" w:color="auto"/>
        <w:right w:val="none" w:sz="0" w:space="0" w:color="auto"/>
      </w:divBdr>
    </w:div>
    <w:div w:id="335420632">
      <w:bodyDiv w:val="1"/>
      <w:marLeft w:val="0"/>
      <w:marRight w:val="0"/>
      <w:marTop w:val="0"/>
      <w:marBottom w:val="0"/>
      <w:divBdr>
        <w:top w:val="none" w:sz="0" w:space="0" w:color="auto"/>
        <w:left w:val="none" w:sz="0" w:space="0" w:color="auto"/>
        <w:bottom w:val="none" w:sz="0" w:space="0" w:color="auto"/>
        <w:right w:val="none" w:sz="0" w:space="0" w:color="auto"/>
      </w:divBdr>
    </w:div>
    <w:div w:id="349378175">
      <w:bodyDiv w:val="1"/>
      <w:marLeft w:val="0"/>
      <w:marRight w:val="0"/>
      <w:marTop w:val="0"/>
      <w:marBottom w:val="0"/>
      <w:divBdr>
        <w:top w:val="none" w:sz="0" w:space="0" w:color="auto"/>
        <w:left w:val="none" w:sz="0" w:space="0" w:color="auto"/>
        <w:bottom w:val="none" w:sz="0" w:space="0" w:color="auto"/>
        <w:right w:val="none" w:sz="0" w:space="0" w:color="auto"/>
      </w:divBdr>
    </w:div>
    <w:div w:id="370692827">
      <w:bodyDiv w:val="1"/>
      <w:marLeft w:val="0"/>
      <w:marRight w:val="0"/>
      <w:marTop w:val="0"/>
      <w:marBottom w:val="0"/>
      <w:divBdr>
        <w:top w:val="none" w:sz="0" w:space="0" w:color="auto"/>
        <w:left w:val="none" w:sz="0" w:space="0" w:color="auto"/>
        <w:bottom w:val="none" w:sz="0" w:space="0" w:color="auto"/>
        <w:right w:val="none" w:sz="0" w:space="0" w:color="auto"/>
      </w:divBdr>
    </w:div>
    <w:div w:id="403918080">
      <w:bodyDiv w:val="1"/>
      <w:marLeft w:val="0"/>
      <w:marRight w:val="0"/>
      <w:marTop w:val="0"/>
      <w:marBottom w:val="0"/>
      <w:divBdr>
        <w:top w:val="none" w:sz="0" w:space="0" w:color="auto"/>
        <w:left w:val="none" w:sz="0" w:space="0" w:color="auto"/>
        <w:bottom w:val="none" w:sz="0" w:space="0" w:color="auto"/>
        <w:right w:val="none" w:sz="0" w:space="0" w:color="auto"/>
      </w:divBdr>
    </w:div>
    <w:div w:id="434444504">
      <w:bodyDiv w:val="1"/>
      <w:marLeft w:val="0"/>
      <w:marRight w:val="0"/>
      <w:marTop w:val="0"/>
      <w:marBottom w:val="0"/>
      <w:divBdr>
        <w:top w:val="none" w:sz="0" w:space="0" w:color="auto"/>
        <w:left w:val="none" w:sz="0" w:space="0" w:color="auto"/>
        <w:bottom w:val="none" w:sz="0" w:space="0" w:color="auto"/>
        <w:right w:val="none" w:sz="0" w:space="0" w:color="auto"/>
      </w:divBdr>
    </w:div>
    <w:div w:id="470900919">
      <w:bodyDiv w:val="1"/>
      <w:marLeft w:val="0"/>
      <w:marRight w:val="0"/>
      <w:marTop w:val="0"/>
      <w:marBottom w:val="0"/>
      <w:divBdr>
        <w:top w:val="none" w:sz="0" w:space="0" w:color="auto"/>
        <w:left w:val="none" w:sz="0" w:space="0" w:color="auto"/>
        <w:bottom w:val="none" w:sz="0" w:space="0" w:color="auto"/>
        <w:right w:val="none" w:sz="0" w:space="0" w:color="auto"/>
      </w:divBdr>
    </w:div>
    <w:div w:id="473984989">
      <w:bodyDiv w:val="1"/>
      <w:marLeft w:val="0"/>
      <w:marRight w:val="0"/>
      <w:marTop w:val="0"/>
      <w:marBottom w:val="0"/>
      <w:divBdr>
        <w:top w:val="none" w:sz="0" w:space="0" w:color="auto"/>
        <w:left w:val="none" w:sz="0" w:space="0" w:color="auto"/>
        <w:bottom w:val="none" w:sz="0" w:space="0" w:color="auto"/>
        <w:right w:val="none" w:sz="0" w:space="0" w:color="auto"/>
      </w:divBdr>
    </w:div>
    <w:div w:id="476145808">
      <w:bodyDiv w:val="1"/>
      <w:marLeft w:val="0"/>
      <w:marRight w:val="0"/>
      <w:marTop w:val="0"/>
      <w:marBottom w:val="0"/>
      <w:divBdr>
        <w:top w:val="none" w:sz="0" w:space="0" w:color="auto"/>
        <w:left w:val="none" w:sz="0" w:space="0" w:color="auto"/>
        <w:bottom w:val="none" w:sz="0" w:space="0" w:color="auto"/>
        <w:right w:val="none" w:sz="0" w:space="0" w:color="auto"/>
      </w:divBdr>
    </w:div>
    <w:div w:id="627250038">
      <w:bodyDiv w:val="1"/>
      <w:marLeft w:val="0"/>
      <w:marRight w:val="0"/>
      <w:marTop w:val="0"/>
      <w:marBottom w:val="0"/>
      <w:divBdr>
        <w:top w:val="none" w:sz="0" w:space="0" w:color="auto"/>
        <w:left w:val="none" w:sz="0" w:space="0" w:color="auto"/>
        <w:bottom w:val="none" w:sz="0" w:space="0" w:color="auto"/>
        <w:right w:val="none" w:sz="0" w:space="0" w:color="auto"/>
      </w:divBdr>
    </w:div>
    <w:div w:id="875971503">
      <w:bodyDiv w:val="1"/>
      <w:marLeft w:val="0"/>
      <w:marRight w:val="0"/>
      <w:marTop w:val="0"/>
      <w:marBottom w:val="0"/>
      <w:divBdr>
        <w:top w:val="none" w:sz="0" w:space="0" w:color="auto"/>
        <w:left w:val="none" w:sz="0" w:space="0" w:color="auto"/>
        <w:bottom w:val="none" w:sz="0" w:space="0" w:color="auto"/>
        <w:right w:val="none" w:sz="0" w:space="0" w:color="auto"/>
      </w:divBdr>
    </w:div>
    <w:div w:id="897324916">
      <w:bodyDiv w:val="1"/>
      <w:marLeft w:val="0"/>
      <w:marRight w:val="0"/>
      <w:marTop w:val="0"/>
      <w:marBottom w:val="0"/>
      <w:divBdr>
        <w:top w:val="none" w:sz="0" w:space="0" w:color="auto"/>
        <w:left w:val="none" w:sz="0" w:space="0" w:color="auto"/>
        <w:bottom w:val="none" w:sz="0" w:space="0" w:color="auto"/>
        <w:right w:val="none" w:sz="0" w:space="0" w:color="auto"/>
      </w:divBdr>
    </w:div>
    <w:div w:id="946623308">
      <w:bodyDiv w:val="1"/>
      <w:marLeft w:val="0"/>
      <w:marRight w:val="0"/>
      <w:marTop w:val="0"/>
      <w:marBottom w:val="0"/>
      <w:divBdr>
        <w:top w:val="none" w:sz="0" w:space="0" w:color="auto"/>
        <w:left w:val="none" w:sz="0" w:space="0" w:color="auto"/>
        <w:bottom w:val="none" w:sz="0" w:space="0" w:color="auto"/>
        <w:right w:val="none" w:sz="0" w:space="0" w:color="auto"/>
      </w:divBdr>
    </w:div>
    <w:div w:id="974677670">
      <w:bodyDiv w:val="1"/>
      <w:marLeft w:val="0"/>
      <w:marRight w:val="0"/>
      <w:marTop w:val="0"/>
      <w:marBottom w:val="0"/>
      <w:divBdr>
        <w:top w:val="none" w:sz="0" w:space="0" w:color="auto"/>
        <w:left w:val="none" w:sz="0" w:space="0" w:color="auto"/>
        <w:bottom w:val="none" w:sz="0" w:space="0" w:color="auto"/>
        <w:right w:val="none" w:sz="0" w:space="0" w:color="auto"/>
      </w:divBdr>
    </w:div>
    <w:div w:id="983968996">
      <w:bodyDiv w:val="1"/>
      <w:marLeft w:val="0"/>
      <w:marRight w:val="0"/>
      <w:marTop w:val="0"/>
      <w:marBottom w:val="0"/>
      <w:divBdr>
        <w:top w:val="none" w:sz="0" w:space="0" w:color="auto"/>
        <w:left w:val="none" w:sz="0" w:space="0" w:color="auto"/>
        <w:bottom w:val="none" w:sz="0" w:space="0" w:color="auto"/>
        <w:right w:val="none" w:sz="0" w:space="0" w:color="auto"/>
      </w:divBdr>
    </w:div>
    <w:div w:id="1014840466">
      <w:bodyDiv w:val="1"/>
      <w:marLeft w:val="0"/>
      <w:marRight w:val="0"/>
      <w:marTop w:val="0"/>
      <w:marBottom w:val="0"/>
      <w:divBdr>
        <w:top w:val="none" w:sz="0" w:space="0" w:color="auto"/>
        <w:left w:val="none" w:sz="0" w:space="0" w:color="auto"/>
        <w:bottom w:val="none" w:sz="0" w:space="0" w:color="auto"/>
        <w:right w:val="none" w:sz="0" w:space="0" w:color="auto"/>
      </w:divBdr>
    </w:div>
    <w:div w:id="1018699477">
      <w:bodyDiv w:val="1"/>
      <w:marLeft w:val="0"/>
      <w:marRight w:val="0"/>
      <w:marTop w:val="0"/>
      <w:marBottom w:val="0"/>
      <w:divBdr>
        <w:top w:val="none" w:sz="0" w:space="0" w:color="auto"/>
        <w:left w:val="none" w:sz="0" w:space="0" w:color="auto"/>
        <w:bottom w:val="none" w:sz="0" w:space="0" w:color="auto"/>
        <w:right w:val="none" w:sz="0" w:space="0" w:color="auto"/>
      </w:divBdr>
    </w:div>
    <w:div w:id="1056392846">
      <w:bodyDiv w:val="1"/>
      <w:marLeft w:val="0"/>
      <w:marRight w:val="0"/>
      <w:marTop w:val="0"/>
      <w:marBottom w:val="0"/>
      <w:divBdr>
        <w:top w:val="none" w:sz="0" w:space="0" w:color="auto"/>
        <w:left w:val="none" w:sz="0" w:space="0" w:color="auto"/>
        <w:bottom w:val="none" w:sz="0" w:space="0" w:color="auto"/>
        <w:right w:val="none" w:sz="0" w:space="0" w:color="auto"/>
      </w:divBdr>
    </w:div>
    <w:div w:id="1106734231">
      <w:bodyDiv w:val="1"/>
      <w:marLeft w:val="0"/>
      <w:marRight w:val="0"/>
      <w:marTop w:val="0"/>
      <w:marBottom w:val="0"/>
      <w:divBdr>
        <w:top w:val="none" w:sz="0" w:space="0" w:color="auto"/>
        <w:left w:val="none" w:sz="0" w:space="0" w:color="auto"/>
        <w:bottom w:val="none" w:sz="0" w:space="0" w:color="auto"/>
        <w:right w:val="none" w:sz="0" w:space="0" w:color="auto"/>
      </w:divBdr>
    </w:div>
    <w:div w:id="1146047724">
      <w:bodyDiv w:val="1"/>
      <w:marLeft w:val="0"/>
      <w:marRight w:val="0"/>
      <w:marTop w:val="0"/>
      <w:marBottom w:val="0"/>
      <w:divBdr>
        <w:top w:val="none" w:sz="0" w:space="0" w:color="auto"/>
        <w:left w:val="none" w:sz="0" w:space="0" w:color="auto"/>
        <w:bottom w:val="none" w:sz="0" w:space="0" w:color="auto"/>
        <w:right w:val="none" w:sz="0" w:space="0" w:color="auto"/>
      </w:divBdr>
    </w:div>
    <w:div w:id="120691216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90949214">
      <w:bodyDiv w:val="1"/>
      <w:marLeft w:val="0"/>
      <w:marRight w:val="0"/>
      <w:marTop w:val="0"/>
      <w:marBottom w:val="0"/>
      <w:divBdr>
        <w:top w:val="none" w:sz="0" w:space="0" w:color="auto"/>
        <w:left w:val="none" w:sz="0" w:space="0" w:color="auto"/>
        <w:bottom w:val="none" w:sz="0" w:space="0" w:color="auto"/>
        <w:right w:val="none" w:sz="0" w:space="0" w:color="auto"/>
      </w:divBdr>
    </w:div>
    <w:div w:id="1503936451">
      <w:bodyDiv w:val="1"/>
      <w:marLeft w:val="0"/>
      <w:marRight w:val="0"/>
      <w:marTop w:val="0"/>
      <w:marBottom w:val="0"/>
      <w:divBdr>
        <w:top w:val="none" w:sz="0" w:space="0" w:color="auto"/>
        <w:left w:val="none" w:sz="0" w:space="0" w:color="auto"/>
        <w:bottom w:val="none" w:sz="0" w:space="0" w:color="auto"/>
        <w:right w:val="none" w:sz="0" w:space="0" w:color="auto"/>
      </w:divBdr>
      <w:divsChild>
        <w:div w:id="145320019">
          <w:marLeft w:val="0"/>
          <w:marRight w:val="0"/>
          <w:marTop w:val="0"/>
          <w:marBottom w:val="0"/>
          <w:divBdr>
            <w:top w:val="none" w:sz="0" w:space="0" w:color="auto"/>
            <w:left w:val="none" w:sz="0" w:space="0" w:color="auto"/>
            <w:bottom w:val="none" w:sz="0" w:space="0" w:color="auto"/>
            <w:right w:val="none" w:sz="0" w:space="0" w:color="auto"/>
          </w:divBdr>
          <w:divsChild>
            <w:div w:id="322587520">
              <w:marLeft w:val="0"/>
              <w:marRight w:val="0"/>
              <w:marTop w:val="0"/>
              <w:marBottom w:val="0"/>
              <w:divBdr>
                <w:top w:val="none" w:sz="0" w:space="0" w:color="auto"/>
                <w:left w:val="none" w:sz="0" w:space="0" w:color="auto"/>
                <w:bottom w:val="none" w:sz="0" w:space="0" w:color="auto"/>
                <w:right w:val="none" w:sz="0" w:space="0" w:color="auto"/>
              </w:divBdr>
              <w:divsChild>
                <w:div w:id="435945773">
                  <w:marLeft w:val="0"/>
                  <w:marRight w:val="0"/>
                  <w:marTop w:val="0"/>
                  <w:marBottom w:val="0"/>
                  <w:divBdr>
                    <w:top w:val="none" w:sz="0" w:space="0" w:color="auto"/>
                    <w:left w:val="none" w:sz="0" w:space="0" w:color="auto"/>
                    <w:bottom w:val="none" w:sz="0" w:space="0" w:color="auto"/>
                    <w:right w:val="none" w:sz="0" w:space="0" w:color="auto"/>
                  </w:divBdr>
                  <w:divsChild>
                    <w:div w:id="1748336006">
                      <w:marLeft w:val="0"/>
                      <w:marRight w:val="0"/>
                      <w:marTop w:val="0"/>
                      <w:marBottom w:val="0"/>
                      <w:divBdr>
                        <w:top w:val="none" w:sz="0" w:space="0" w:color="auto"/>
                        <w:left w:val="none" w:sz="0" w:space="0" w:color="auto"/>
                        <w:bottom w:val="none" w:sz="0" w:space="0" w:color="auto"/>
                        <w:right w:val="none" w:sz="0" w:space="0" w:color="auto"/>
                      </w:divBdr>
                      <w:divsChild>
                        <w:div w:id="1339502494">
                          <w:marLeft w:val="0"/>
                          <w:marRight w:val="0"/>
                          <w:marTop w:val="0"/>
                          <w:marBottom w:val="0"/>
                          <w:divBdr>
                            <w:top w:val="none" w:sz="0" w:space="0" w:color="auto"/>
                            <w:left w:val="none" w:sz="0" w:space="0" w:color="auto"/>
                            <w:bottom w:val="none" w:sz="0" w:space="0" w:color="auto"/>
                            <w:right w:val="none" w:sz="0" w:space="0" w:color="auto"/>
                          </w:divBdr>
                          <w:divsChild>
                            <w:div w:id="159388181">
                              <w:marLeft w:val="0"/>
                              <w:marRight w:val="0"/>
                              <w:marTop w:val="0"/>
                              <w:marBottom w:val="0"/>
                              <w:divBdr>
                                <w:top w:val="none" w:sz="0" w:space="0" w:color="auto"/>
                                <w:left w:val="none" w:sz="0" w:space="0" w:color="auto"/>
                                <w:bottom w:val="none" w:sz="0" w:space="0" w:color="auto"/>
                                <w:right w:val="none" w:sz="0" w:space="0" w:color="auto"/>
                              </w:divBdr>
                              <w:divsChild>
                                <w:div w:id="1235165009">
                                  <w:marLeft w:val="0"/>
                                  <w:marRight w:val="0"/>
                                  <w:marTop w:val="0"/>
                                  <w:marBottom w:val="0"/>
                                  <w:divBdr>
                                    <w:top w:val="none" w:sz="0" w:space="0" w:color="auto"/>
                                    <w:left w:val="none" w:sz="0" w:space="0" w:color="auto"/>
                                    <w:bottom w:val="none" w:sz="0" w:space="0" w:color="auto"/>
                                    <w:right w:val="none" w:sz="0" w:space="0" w:color="auto"/>
                                  </w:divBdr>
                                  <w:divsChild>
                                    <w:div w:id="9790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630418">
      <w:bodyDiv w:val="1"/>
      <w:marLeft w:val="0"/>
      <w:marRight w:val="0"/>
      <w:marTop w:val="0"/>
      <w:marBottom w:val="0"/>
      <w:divBdr>
        <w:top w:val="none" w:sz="0" w:space="0" w:color="auto"/>
        <w:left w:val="none" w:sz="0" w:space="0" w:color="auto"/>
        <w:bottom w:val="none" w:sz="0" w:space="0" w:color="auto"/>
        <w:right w:val="none" w:sz="0" w:space="0" w:color="auto"/>
      </w:divBdr>
      <w:divsChild>
        <w:div w:id="502621203">
          <w:marLeft w:val="0"/>
          <w:marRight w:val="0"/>
          <w:marTop w:val="0"/>
          <w:marBottom w:val="0"/>
          <w:divBdr>
            <w:top w:val="none" w:sz="0" w:space="0" w:color="auto"/>
            <w:left w:val="none" w:sz="0" w:space="0" w:color="auto"/>
            <w:bottom w:val="none" w:sz="0" w:space="0" w:color="auto"/>
            <w:right w:val="none" w:sz="0" w:space="0" w:color="auto"/>
          </w:divBdr>
          <w:divsChild>
            <w:div w:id="679312170">
              <w:marLeft w:val="0"/>
              <w:marRight w:val="0"/>
              <w:marTop w:val="0"/>
              <w:marBottom w:val="0"/>
              <w:divBdr>
                <w:top w:val="none" w:sz="0" w:space="0" w:color="auto"/>
                <w:left w:val="none" w:sz="0" w:space="0" w:color="auto"/>
                <w:bottom w:val="none" w:sz="0" w:space="0" w:color="auto"/>
                <w:right w:val="none" w:sz="0" w:space="0" w:color="auto"/>
              </w:divBdr>
              <w:divsChild>
                <w:div w:id="1989743798">
                  <w:marLeft w:val="0"/>
                  <w:marRight w:val="0"/>
                  <w:marTop w:val="0"/>
                  <w:marBottom w:val="0"/>
                  <w:divBdr>
                    <w:top w:val="none" w:sz="0" w:space="0" w:color="auto"/>
                    <w:left w:val="none" w:sz="0" w:space="0" w:color="auto"/>
                    <w:bottom w:val="none" w:sz="0" w:space="0" w:color="auto"/>
                    <w:right w:val="none" w:sz="0" w:space="0" w:color="auto"/>
                  </w:divBdr>
                  <w:divsChild>
                    <w:div w:id="918297128">
                      <w:marLeft w:val="0"/>
                      <w:marRight w:val="0"/>
                      <w:marTop w:val="0"/>
                      <w:marBottom w:val="0"/>
                      <w:divBdr>
                        <w:top w:val="none" w:sz="0" w:space="0" w:color="auto"/>
                        <w:left w:val="none" w:sz="0" w:space="0" w:color="auto"/>
                        <w:bottom w:val="none" w:sz="0" w:space="0" w:color="auto"/>
                        <w:right w:val="none" w:sz="0" w:space="0" w:color="auto"/>
                      </w:divBdr>
                      <w:divsChild>
                        <w:div w:id="760679479">
                          <w:marLeft w:val="0"/>
                          <w:marRight w:val="0"/>
                          <w:marTop w:val="0"/>
                          <w:marBottom w:val="0"/>
                          <w:divBdr>
                            <w:top w:val="none" w:sz="0" w:space="0" w:color="auto"/>
                            <w:left w:val="none" w:sz="0" w:space="0" w:color="auto"/>
                            <w:bottom w:val="none" w:sz="0" w:space="0" w:color="auto"/>
                            <w:right w:val="none" w:sz="0" w:space="0" w:color="auto"/>
                          </w:divBdr>
                          <w:divsChild>
                            <w:div w:id="1966882151">
                              <w:marLeft w:val="0"/>
                              <w:marRight w:val="0"/>
                              <w:marTop w:val="0"/>
                              <w:marBottom w:val="0"/>
                              <w:divBdr>
                                <w:top w:val="none" w:sz="0" w:space="0" w:color="auto"/>
                                <w:left w:val="none" w:sz="0" w:space="0" w:color="auto"/>
                                <w:bottom w:val="none" w:sz="0" w:space="0" w:color="auto"/>
                                <w:right w:val="none" w:sz="0" w:space="0" w:color="auto"/>
                              </w:divBdr>
                              <w:divsChild>
                                <w:div w:id="1936356650">
                                  <w:marLeft w:val="0"/>
                                  <w:marRight w:val="0"/>
                                  <w:marTop w:val="0"/>
                                  <w:marBottom w:val="0"/>
                                  <w:divBdr>
                                    <w:top w:val="none" w:sz="0" w:space="0" w:color="auto"/>
                                    <w:left w:val="none" w:sz="0" w:space="0" w:color="auto"/>
                                    <w:bottom w:val="none" w:sz="0" w:space="0" w:color="auto"/>
                                    <w:right w:val="none" w:sz="0" w:space="0" w:color="auto"/>
                                  </w:divBdr>
                                  <w:divsChild>
                                    <w:div w:id="1158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96179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1221788">
      <w:bodyDiv w:val="1"/>
      <w:marLeft w:val="0"/>
      <w:marRight w:val="0"/>
      <w:marTop w:val="0"/>
      <w:marBottom w:val="0"/>
      <w:divBdr>
        <w:top w:val="none" w:sz="0" w:space="0" w:color="auto"/>
        <w:left w:val="none" w:sz="0" w:space="0" w:color="auto"/>
        <w:bottom w:val="none" w:sz="0" w:space="0" w:color="auto"/>
        <w:right w:val="none" w:sz="0" w:space="0" w:color="auto"/>
      </w:divBdr>
    </w:div>
    <w:div w:id="1755785797">
      <w:bodyDiv w:val="1"/>
      <w:marLeft w:val="0"/>
      <w:marRight w:val="0"/>
      <w:marTop w:val="0"/>
      <w:marBottom w:val="0"/>
      <w:divBdr>
        <w:top w:val="none" w:sz="0" w:space="0" w:color="auto"/>
        <w:left w:val="none" w:sz="0" w:space="0" w:color="auto"/>
        <w:bottom w:val="none" w:sz="0" w:space="0" w:color="auto"/>
        <w:right w:val="none" w:sz="0" w:space="0" w:color="auto"/>
      </w:divBdr>
    </w:div>
    <w:div w:id="1769809350">
      <w:bodyDiv w:val="1"/>
      <w:marLeft w:val="0"/>
      <w:marRight w:val="0"/>
      <w:marTop w:val="0"/>
      <w:marBottom w:val="0"/>
      <w:divBdr>
        <w:top w:val="none" w:sz="0" w:space="0" w:color="auto"/>
        <w:left w:val="none" w:sz="0" w:space="0" w:color="auto"/>
        <w:bottom w:val="none" w:sz="0" w:space="0" w:color="auto"/>
        <w:right w:val="none" w:sz="0" w:space="0" w:color="auto"/>
      </w:divBdr>
    </w:div>
    <w:div w:id="1779568729">
      <w:bodyDiv w:val="1"/>
      <w:marLeft w:val="0"/>
      <w:marRight w:val="0"/>
      <w:marTop w:val="0"/>
      <w:marBottom w:val="0"/>
      <w:divBdr>
        <w:top w:val="none" w:sz="0" w:space="0" w:color="auto"/>
        <w:left w:val="none" w:sz="0" w:space="0" w:color="auto"/>
        <w:bottom w:val="none" w:sz="0" w:space="0" w:color="auto"/>
        <w:right w:val="none" w:sz="0" w:space="0" w:color="auto"/>
      </w:divBdr>
    </w:div>
    <w:div w:id="1872572635">
      <w:bodyDiv w:val="1"/>
      <w:marLeft w:val="0"/>
      <w:marRight w:val="0"/>
      <w:marTop w:val="0"/>
      <w:marBottom w:val="0"/>
      <w:divBdr>
        <w:top w:val="none" w:sz="0" w:space="0" w:color="auto"/>
        <w:left w:val="none" w:sz="0" w:space="0" w:color="auto"/>
        <w:bottom w:val="none" w:sz="0" w:space="0" w:color="auto"/>
        <w:right w:val="none" w:sz="0" w:space="0" w:color="auto"/>
      </w:divBdr>
      <w:divsChild>
        <w:div w:id="1503886397">
          <w:marLeft w:val="446"/>
          <w:marRight w:val="0"/>
          <w:marTop w:val="0"/>
          <w:marBottom w:val="0"/>
          <w:divBdr>
            <w:top w:val="none" w:sz="0" w:space="0" w:color="auto"/>
            <w:left w:val="none" w:sz="0" w:space="0" w:color="auto"/>
            <w:bottom w:val="none" w:sz="0" w:space="0" w:color="auto"/>
            <w:right w:val="none" w:sz="0" w:space="0" w:color="auto"/>
          </w:divBdr>
        </w:div>
      </w:divsChild>
    </w:div>
    <w:div w:id="1933781031">
      <w:bodyDiv w:val="1"/>
      <w:marLeft w:val="0"/>
      <w:marRight w:val="0"/>
      <w:marTop w:val="0"/>
      <w:marBottom w:val="0"/>
      <w:divBdr>
        <w:top w:val="none" w:sz="0" w:space="0" w:color="auto"/>
        <w:left w:val="none" w:sz="0" w:space="0" w:color="auto"/>
        <w:bottom w:val="none" w:sz="0" w:space="0" w:color="auto"/>
        <w:right w:val="none" w:sz="0" w:space="0" w:color="auto"/>
      </w:divBdr>
    </w:div>
    <w:div w:id="2031565693">
      <w:bodyDiv w:val="1"/>
      <w:marLeft w:val="0"/>
      <w:marRight w:val="0"/>
      <w:marTop w:val="0"/>
      <w:marBottom w:val="0"/>
      <w:divBdr>
        <w:top w:val="none" w:sz="0" w:space="0" w:color="auto"/>
        <w:left w:val="none" w:sz="0" w:space="0" w:color="auto"/>
        <w:bottom w:val="none" w:sz="0" w:space="0" w:color="auto"/>
        <w:right w:val="none" w:sz="0" w:space="0" w:color="auto"/>
      </w:divBdr>
    </w:div>
    <w:div w:id="2047870912">
      <w:bodyDiv w:val="1"/>
      <w:marLeft w:val="0"/>
      <w:marRight w:val="0"/>
      <w:marTop w:val="0"/>
      <w:marBottom w:val="0"/>
      <w:divBdr>
        <w:top w:val="none" w:sz="0" w:space="0" w:color="auto"/>
        <w:left w:val="none" w:sz="0" w:space="0" w:color="auto"/>
        <w:bottom w:val="none" w:sz="0" w:space="0" w:color="auto"/>
        <w:right w:val="none" w:sz="0" w:space="0" w:color="auto"/>
      </w:divBdr>
    </w:div>
    <w:div w:id="2109277823">
      <w:bodyDiv w:val="1"/>
      <w:marLeft w:val="0"/>
      <w:marRight w:val="0"/>
      <w:marTop w:val="0"/>
      <w:marBottom w:val="0"/>
      <w:divBdr>
        <w:top w:val="none" w:sz="0" w:space="0" w:color="auto"/>
        <w:left w:val="none" w:sz="0" w:space="0" w:color="auto"/>
        <w:bottom w:val="none" w:sz="0" w:space="0" w:color="auto"/>
        <w:right w:val="none" w:sz="0" w:space="0" w:color="auto"/>
      </w:divBdr>
    </w:div>
    <w:div w:id="2127961328">
      <w:bodyDiv w:val="1"/>
      <w:marLeft w:val="0"/>
      <w:marRight w:val="0"/>
      <w:marTop w:val="0"/>
      <w:marBottom w:val="0"/>
      <w:divBdr>
        <w:top w:val="none" w:sz="0" w:space="0" w:color="auto"/>
        <w:left w:val="none" w:sz="0" w:space="0" w:color="auto"/>
        <w:bottom w:val="none" w:sz="0" w:space="0" w:color="auto"/>
        <w:right w:val="none" w:sz="0" w:space="0" w:color="auto"/>
      </w:divBdr>
    </w:div>
    <w:div w:id="2131046101">
      <w:bodyDiv w:val="1"/>
      <w:marLeft w:val="0"/>
      <w:marRight w:val="0"/>
      <w:marTop w:val="0"/>
      <w:marBottom w:val="0"/>
      <w:divBdr>
        <w:top w:val="none" w:sz="0" w:space="0" w:color="auto"/>
        <w:left w:val="none" w:sz="0" w:space="0" w:color="auto"/>
        <w:bottom w:val="none" w:sz="0" w:space="0" w:color="auto"/>
        <w:right w:val="none" w:sz="0" w:space="0" w:color="auto"/>
      </w:divBdr>
    </w:div>
    <w:div w:id="21400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20s.bri@umi.ac.ma" TargetMode="External"/><Relationship Id="rId24"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g"/><Relationship Id="rId28" Type="http://schemas.openxmlformats.org/officeDocument/2006/relationships/theme" Target="theme/theme1.xml"/><Relationship Id="rId10" Type="http://schemas.openxmlformats.org/officeDocument/2006/relationships/hyperlink" Target="mailto:m.azeroual@umi.ac.ma" TargetMode="Externa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hyperlink" Target="mailto:h.elmeskini@umi.ac.ma" TargetMode="External"/><Relationship Id="rId14" Type="http://schemas.openxmlformats.org/officeDocument/2006/relationships/image" Target="media/image3.png"/><Relationship Id="rId22" Type="http://schemas.openxmlformats.org/officeDocument/2006/relationships/image" Target="media/image11.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8C8657CF-10FC-4F67-B815-3097C026D3D3}">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9</Pages>
  <Words>2648</Words>
  <Characters>14569</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Goes Here</vt:lpstr>
      <vt:lpstr>Title Goes Here</vt:lpstr>
    </vt:vector>
  </TitlesOfParts>
  <Company>PPI</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Mohamed AZEROUAL</cp:lastModifiedBy>
  <cp:revision>2</cp:revision>
  <cp:lastPrinted>2011-03-03T08:29:00Z</cp:lastPrinted>
  <dcterms:created xsi:type="dcterms:W3CDTF">2026-01-12T12:34:00Z</dcterms:created>
  <dcterms:modified xsi:type="dcterms:W3CDTF">2026-01-12T12:34:00Z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