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B30FC" w14:textId="003FEB77" w:rsidR="00DF4BCA" w:rsidRDefault="00DF4BCA" w:rsidP="2F830975">
      <w:pPr>
        <w:pStyle w:val="AuthorName"/>
        <w:rPr>
          <w:b/>
          <w:sz w:val="36"/>
        </w:rPr>
      </w:pPr>
      <w:bookmarkStart w:id="0" w:name="_Hlk204898376"/>
      <w:r w:rsidRPr="00DF4BCA">
        <w:rPr>
          <w:b/>
          <w:sz w:val="36"/>
        </w:rPr>
        <w:t>Energy Management Strategy for Grid-Connected Hybrid Renewable Energy System with Lithium Battery Storage</w:t>
      </w:r>
    </w:p>
    <w:p w14:paraId="548D96A3" w14:textId="3D79D646" w:rsidR="00C14B14" w:rsidRPr="00780677" w:rsidRDefault="002B51AB" w:rsidP="2F830975">
      <w:pPr>
        <w:pStyle w:val="AuthorName"/>
        <w:rPr>
          <w:sz w:val="20"/>
          <w:lang w:val="en-GB" w:eastAsia="en-GB"/>
        </w:rPr>
      </w:pPr>
      <w:r w:rsidRPr="00780677">
        <w:rPr>
          <w:sz w:val="20"/>
        </w:rPr>
        <w:t xml:space="preserve">Omar KABOURI </w:t>
      </w:r>
      <w:r w:rsidRPr="00780677">
        <w:rPr>
          <w:sz w:val="20"/>
          <w:vertAlign w:val="superscript"/>
        </w:rPr>
        <w:t>1</w:t>
      </w:r>
      <w:r w:rsidR="00EF6940" w:rsidRPr="00780677">
        <w:rPr>
          <w:sz w:val="20"/>
          <w:vertAlign w:val="superscript"/>
        </w:rPr>
        <w:t>,</w:t>
      </w:r>
      <w:r w:rsidR="003A5C85" w:rsidRPr="00780677">
        <w:rPr>
          <w:sz w:val="20"/>
          <w:vertAlign w:val="superscript"/>
        </w:rPr>
        <w:t xml:space="preserve"> </w:t>
      </w:r>
      <w:r w:rsidR="00EF6940" w:rsidRPr="00780677">
        <w:rPr>
          <w:sz w:val="20"/>
          <w:vertAlign w:val="superscript"/>
        </w:rPr>
        <w:t>a)</w:t>
      </w:r>
      <w:r w:rsidRPr="00780677">
        <w:rPr>
          <w:sz w:val="20"/>
        </w:rPr>
        <w:t xml:space="preserve">, Alhussein BAGAYOGO </w:t>
      </w:r>
      <w:r w:rsidRPr="00780677">
        <w:rPr>
          <w:sz w:val="20"/>
          <w:vertAlign w:val="superscript"/>
        </w:rPr>
        <w:t>1, b)</w:t>
      </w:r>
      <w:r w:rsidRPr="00780677">
        <w:rPr>
          <w:sz w:val="20"/>
        </w:rPr>
        <w:t xml:space="preserve">, Fatima Zahra MOUGHRAOUI </w:t>
      </w:r>
      <w:r w:rsidRPr="00780677">
        <w:rPr>
          <w:sz w:val="20"/>
          <w:vertAlign w:val="superscript"/>
        </w:rPr>
        <w:t>1, c)</w:t>
      </w:r>
      <w:r w:rsidRPr="00780677">
        <w:rPr>
          <w:sz w:val="20"/>
        </w:rPr>
        <w:t>, Mohamed AZEROUAL</w:t>
      </w:r>
      <w:r w:rsidRPr="00780677">
        <w:rPr>
          <w:sz w:val="20"/>
          <w:vertAlign w:val="superscript"/>
        </w:rPr>
        <w:t>2, d)</w:t>
      </w:r>
      <w:r w:rsidRPr="00780677">
        <w:rPr>
          <w:sz w:val="20"/>
        </w:rPr>
        <w:t xml:space="preserve">, Hassan EL MOUSSAOUI </w:t>
      </w:r>
      <w:r w:rsidRPr="00780677">
        <w:rPr>
          <w:sz w:val="20"/>
          <w:vertAlign w:val="superscript"/>
        </w:rPr>
        <w:t xml:space="preserve">1, </w:t>
      </w:r>
      <w:r w:rsidR="00A22A3A">
        <w:rPr>
          <w:sz w:val="20"/>
          <w:vertAlign w:val="superscript"/>
        </w:rPr>
        <w:t>e</w:t>
      </w:r>
      <w:r w:rsidRPr="00780677">
        <w:rPr>
          <w:sz w:val="20"/>
          <w:vertAlign w:val="superscript"/>
        </w:rPr>
        <w:t>)</w:t>
      </w:r>
      <w:r w:rsidRPr="00780677">
        <w:rPr>
          <w:sz w:val="20"/>
        </w:rPr>
        <w:t xml:space="preserve">, </w:t>
      </w:r>
      <w:r w:rsidR="0016385D" w:rsidRPr="00780677">
        <w:rPr>
          <w:sz w:val="20"/>
        </w:rPr>
        <w:t xml:space="preserve">and </w:t>
      </w:r>
      <w:r w:rsidRPr="00780677">
        <w:rPr>
          <w:sz w:val="20"/>
        </w:rPr>
        <w:t>Hassane EL MARKHI</w:t>
      </w:r>
      <w:r w:rsidR="007B4863" w:rsidRPr="00780677">
        <w:rPr>
          <w:sz w:val="20"/>
          <w:vertAlign w:val="superscript"/>
        </w:rPr>
        <w:t xml:space="preserve"> </w:t>
      </w:r>
      <w:r w:rsidRPr="00780677">
        <w:rPr>
          <w:sz w:val="20"/>
          <w:vertAlign w:val="superscript"/>
        </w:rPr>
        <w:t>1</w:t>
      </w:r>
      <w:r w:rsidR="003A5C85" w:rsidRPr="00780677">
        <w:rPr>
          <w:sz w:val="20"/>
          <w:vertAlign w:val="superscript"/>
        </w:rPr>
        <w:t xml:space="preserve">, </w:t>
      </w:r>
      <w:r w:rsidR="00A22A3A">
        <w:rPr>
          <w:sz w:val="20"/>
          <w:vertAlign w:val="superscript"/>
        </w:rPr>
        <w:t>f</w:t>
      </w:r>
      <w:r w:rsidR="003A5C85" w:rsidRPr="00780677">
        <w:rPr>
          <w:sz w:val="20"/>
          <w:vertAlign w:val="superscript"/>
        </w:rPr>
        <w:t>)</w:t>
      </w:r>
    </w:p>
    <w:p w14:paraId="536505E4" w14:textId="6357E14F" w:rsidR="000A26DB" w:rsidRPr="000A26DB" w:rsidRDefault="000A26DB" w:rsidP="000A26DB">
      <w:pPr>
        <w:jc w:val="center"/>
        <w:rPr>
          <w:rFonts w:ascii="TimesNewRomanPSMT" w:hAnsi="TimesNewRomanPSMT"/>
          <w:i/>
          <w:iCs/>
          <w:color w:val="000000"/>
          <w:sz w:val="20"/>
          <w:lang w:val="en-GB" w:eastAsia="en-GB"/>
        </w:rPr>
      </w:pPr>
      <w:r w:rsidRPr="000A26DB">
        <w:rPr>
          <w:rFonts w:ascii="TimesNewRomanPSMT" w:hAnsi="TimesNewRomanPSMT"/>
          <w:i/>
          <w:iCs/>
          <w:color w:val="000000"/>
          <w:sz w:val="20"/>
          <w:vertAlign w:val="superscript"/>
          <w:lang w:val="en-GB" w:eastAsia="en-GB"/>
        </w:rPr>
        <w:t>1</w:t>
      </w:r>
      <w:r w:rsidRPr="000A26DB">
        <w:rPr>
          <w:rFonts w:ascii="TimesNewRomanPSMT" w:hAnsi="TimesNewRomanPSMT"/>
          <w:i/>
          <w:iCs/>
          <w:color w:val="000000"/>
          <w:sz w:val="20"/>
          <w:lang w:val="en-GB" w:eastAsia="en-GB"/>
        </w:rPr>
        <w:t>Science and Engineering Research Laboratory, Faculty of Sciences and Techniques, Sidi Mohamed Ben Abdellah University, Fez, Morocco</w:t>
      </w:r>
      <w:r>
        <w:rPr>
          <w:rFonts w:ascii="TimesNewRomanPSMT" w:hAnsi="TimesNewRomanPSMT"/>
          <w:i/>
          <w:iCs/>
          <w:color w:val="000000"/>
          <w:sz w:val="20"/>
          <w:lang w:val="en-GB" w:eastAsia="en-GB"/>
        </w:rPr>
        <w:t>.</w:t>
      </w:r>
    </w:p>
    <w:p w14:paraId="21D56823" w14:textId="7B7A630E" w:rsidR="008902F9" w:rsidRPr="00B45802" w:rsidRDefault="000A26DB" w:rsidP="00B45802">
      <w:pPr>
        <w:pStyle w:val="AuthorAffiliation"/>
        <w:rPr>
          <w:rFonts w:ascii="TimesNewRomanPSMT" w:hAnsi="TimesNewRomanPSMT"/>
          <w:iCs/>
          <w:color w:val="000000"/>
          <w:lang w:val="en-GB" w:eastAsia="en-GB"/>
        </w:rPr>
      </w:pPr>
      <w:r w:rsidRPr="000A26DB">
        <w:rPr>
          <w:rFonts w:ascii="TimesNewRomanPSMT" w:hAnsi="TimesNewRomanPSMT"/>
          <w:iCs/>
          <w:color w:val="000000"/>
          <w:vertAlign w:val="superscript"/>
          <w:lang w:val="en-GB" w:eastAsia="en-GB"/>
        </w:rPr>
        <w:t>2</w:t>
      </w:r>
      <w:r w:rsidRPr="000A26DB">
        <w:rPr>
          <w:rFonts w:ascii="TimesNewRomanPSMT" w:hAnsi="TimesNewRomanPSMT"/>
          <w:iCs/>
          <w:color w:val="000000"/>
          <w:lang w:val="en-GB" w:eastAsia="en-GB"/>
        </w:rPr>
        <w:t>SEIMC Research Group, LASMAR Laboratory, Higher School of Technology, Moulay Ismail University, Meknes, Morocco</w:t>
      </w:r>
      <w:r>
        <w:rPr>
          <w:rFonts w:ascii="TimesNewRomanPSMT" w:hAnsi="TimesNewRomanPSMT"/>
          <w:iCs/>
          <w:color w:val="000000"/>
          <w:lang w:val="en-GB" w:eastAsia="en-GB"/>
        </w:rPr>
        <w:t>.</w:t>
      </w:r>
      <w:r w:rsidR="008902F9" w:rsidRPr="000A26DB">
        <w:rPr>
          <w:i w:val="0"/>
          <w:sz w:val="24"/>
          <w:szCs w:val="24"/>
          <w:lang w:val="en-GB" w:eastAsia="en-GB"/>
        </w:rPr>
        <w:t xml:space="preserve"> </w:t>
      </w:r>
    </w:p>
    <w:p w14:paraId="28DA8485" w14:textId="22E565F8" w:rsidR="008F4FAD" w:rsidRPr="008F4FAD" w:rsidRDefault="000A26DB" w:rsidP="008F4FAD">
      <w:pPr>
        <w:pStyle w:val="AuthorAffiliation"/>
      </w:pPr>
      <w:r w:rsidRPr="000A26DB">
        <w:rPr>
          <w:i w:val="0"/>
          <w:sz w:val="24"/>
          <w:szCs w:val="24"/>
          <w:lang w:val="en-GB" w:eastAsia="en-GB"/>
        </w:rPr>
        <w:t xml:space="preserve"> </w:t>
      </w:r>
      <w:r w:rsidR="00C14B14" w:rsidRPr="00075EA6">
        <w:br/>
      </w:r>
      <w:r w:rsidR="00C14B14">
        <w:t>Author Emails</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rsidRPr="008F4FAD">
        <w:rPr>
          <w:rStyle w:val="Hyperlink"/>
        </w:rPr>
        <w:t>omar.kabouri</w:t>
      </w:r>
      <w:r w:rsidR="001D469C" w:rsidRPr="008F4FAD">
        <w:rPr>
          <w:rStyle w:val="Hyperlink"/>
        </w:rPr>
        <w:t>@</w:t>
      </w:r>
      <w:r w:rsidRPr="008F4FAD">
        <w:rPr>
          <w:rStyle w:val="Hyperlink"/>
        </w:rPr>
        <w:t>usmba.ac.ma</w:t>
      </w:r>
      <w:r w:rsidR="001D469C" w:rsidRPr="00C360E2">
        <w:br/>
      </w:r>
      <w:r w:rsidR="003A5C85" w:rsidRPr="008F4FAD">
        <w:rPr>
          <w:szCs w:val="28"/>
          <w:vertAlign w:val="superscript"/>
        </w:rPr>
        <w:t>b</w:t>
      </w:r>
      <w:r w:rsidR="00B45802" w:rsidRPr="008F4FAD">
        <w:rPr>
          <w:szCs w:val="28"/>
          <w:vertAlign w:val="superscript"/>
        </w:rPr>
        <w:t>)</w:t>
      </w:r>
      <w:hyperlink r:id="rId11" w:history="1">
        <w:r w:rsidR="008F4FAD" w:rsidRPr="008F4FAD">
          <w:rPr>
            <w:rStyle w:val="Hyperlink"/>
            <w:u w:val="none"/>
          </w:rPr>
          <w:t>Alhussein.bagayogo@usmba.ac.ma</w:t>
        </w:r>
      </w:hyperlink>
      <w:r w:rsidR="008F4FAD" w:rsidRPr="008F4FAD">
        <w:t xml:space="preserve">    </w:t>
      </w:r>
      <w:r w:rsidRPr="008F4FAD">
        <w:rPr>
          <w:szCs w:val="28"/>
          <w:vertAlign w:val="superscript"/>
        </w:rPr>
        <w:t>c)</w:t>
      </w:r>
      <w:r w:rsidR="008F4FAD" w:rsidRPr="008F4FAD">
        <w:rPr>
          <w:szCs w:val="28"/>
          <w:vertAlign w:val="superscript"/>
        </w:rPr>
        <w:t xml:space="preserve"> </w:t>
      </w:r>
      <w:hyperlink r:id="rId12" w:history="1">
        <w:r w:rsidR="008F4FAD" w:rsidRPr="008F4FAD">
          <w:rPr>
            <w:rStyle w:val="Hyperlink"/>
            <w:u w:val="none"/>
          </w:rPr>
          <w:t>fatimazahra.moughraoui@usmba.ac.ma</w:t>
        </w:r>
      </w:hyperlink>
      <w:r w:rsidR="008F4FAD" w:rsidRPr="008F4FAD">
        <w:t xml:space="preserve"> </w:t>
      </w:r>
    </w:p>
    <w:p w14:paraId="03D7730C" w14:textId="55D629B7" w:rsidR="00B45802" w:rsidRPr="008F4FAD" w:rsidRDefault="000A26DB" w:rsidP="008F4FAD">
      <w:pPr>
        <w:pStyle w:val="AuthorAffiliation"/>
      </w:pPr>
      <w:r w:rsidRPr="008F4FAD">
        <w:rPr>
          <w:szCs w:val="28"/>
          <w:vertAlign w:val="superscript"/>
        </w:rPr>
        <w:t>d)</w:t>
      </w:r>
      <w:r w:rsidR="008F4FAD" w:rsidRPr="008F4FAD">
        <w:rPr>
          <w:szCs w:val="28"/>
          <w:vertAlign w:val="superscript"/>
        </w:rPr>
        <w:t xml:space="preserve"> </w:t>
      </w:r>
      <w:hyperlink r:id="rId13" w:history="1">
        <w:r w:rsidR="008F4FAD" w:rsidRPr="008F4FAD">
          <w:rPr>
            <w:rStyle w:val="Hyperlink"/>
            <w:u w:val="none"/>
          </w:rPr>
          <w:t>mohamed.azeroual1@usmba.ac.ma</w:t>
        </w:r>
      </w:hyperlink>
      <w:r w:rsidR="008F4FAD" w:rsidRPr="008F4FAD">
        <w:t xml:space="preserve">   </w:t>
      </w:r>
      <w:r w:rsidR="00B45802" w:rsidRPr="008F4FAD">
        <w:rPr>
          <w:szCs w:val="28"/>
          <w:vertAlign w:val="superscript"/>
        </w:rPr>
        <w:t>e)</w:t>
      </w:r>
      <w:r w:rsidR="008F4FAD" w:rsidRPr="008F4FAD">
        <w:rPr>
          <w:szCs w:val="28"/>
          <w:vertAlign w:val="superscript"/>
        </w:rPr>
        <w:t xml:space="preserve"> </w:t>
      </w:r>
      <w:hyperlink r:id="rId14" w:history="1">
        <w:r w:rsidR="00490D67" w:rsidRPr="008F4FAD">
          <w:rPr>
            <w:rStyle w:val="Hyperlink"/>
            <w:u w:val="none"/>
          </w:rPr>
          <w:t>hassan.elmoussaoui@usmba.ac.ma</w:t>
        </w:r>
      </w:hyperlink>
    </w:p>
    <w:p w14:paraId="5E05E235" w14:textId="0C582C19" w:rsidR="003A5C85" w:rsidRPr="008F4FAD" w:rsidRDefault="00B45802" w:rsidP="008F4FAD">
      <w:pPr>
        <w:pStyle w:val="AuthorAffiliation"/>
        <w:rPr>
          <w:rStyle w:val="Hyperlink"/>
          <w:u w:val="none"/>
        </w:rPr>
      </w:pPr>
      <w:r w:rsidRPr="008F4FAD">
        <w:rPr>
          <w:szCs w:val="28"/>
          <w:vertAlign w:val="superscript"/>
        </w:rPr>
        <w:t>f</w:t>
      </w:r>
      <w:r w:rsidR="000A26DB" w:rsidRPr="008F4FAD">
        <w:rPr>
          <w:szCs w:val="28"/>
          <w:vertAlign w:val="superscript"/>
        </w:rPr>
        <w:t>)</w:t>
      </w:r>
      <w:r w:rsidR="008F4FAD" w:rsidRPr="008F4FAD">
        <w:rPr>
          <w:szCs w:val="28"/>
          <w:vertAlign w:val="superscript"/>
        </w:rPr>
        <w:t xml:space="preserve"> </w:t>
      </w:r>
      <w:r w:rsidR="00490D67" w:rsidRPr="008F4FAD">
        <w:rPr>
          <w:szCs w:val="28"/>
          <w:vertAlign w:val="superscript"/>
        </w:rPr>
        <w:t xml:space="preserve"> </w:t>
      </w:r>
      <w:hyperlink r:id="rId15" w:history="1">
        <w:r w:rsidR="00490D67" w:rsidRPr="008F4FAD">
          <w:rPr>
            <w:rStyle w:val="Hyperlink"/>
            <w:u w:val="none"/>
          </w:rPr>
          <w:t>hassane.elmarkhi@usmba.ac.ma</w:t>
        </w:r>
      </w:hyperlink>
    </w:p>
    <w:p w14:paraId="44A4DE65" w14:textId="77777777" w:rsidR="008F4FAD" w:rsidRPr="00C360E2" w:rsidRDefault="008F4FAD" w:rsidP="008F4FAD">
      <w:pPr>
        <w:pStyle w:val="AuthorAffiliation"/>
        <w:rPr>
          <w:color w:val="0000FF"/>
        </w:rPr>
      </w:pPr>
    </w:p>
    <w:p w14:paraId="4F7742A2" w14:textId="316D51C5" w:rsidR="000F7D61" w:rsidRPr="00CF51C5" w:rsidRDefault="0016385D" w:rsidP="00571977">
      <w:pPr>
        <w:spacing w:after="120" w:line="276" w:lineRule="auto"/>
        <w:jc w:val="both"/>
        <w:rPr>
          <w:szCs w:val="24"/>
          <w:lang w:val="en-GB" w:eastAsia="en-GB"/>
        </w:rPr>
      </w:pPr>
      <w:bookmarkStart w:id="1" w:name="_Hlk200732410"/>
      <w:r w:rsidRPr="001513B7">
        <w:rPr>
          <w:b/>
          <w:bCs/>
          <w:sz w:val="18"/>
          <w:szCs w:val="14"/>
        </w:rPr>
        <w:t>Abstract.</w:t>
      </w:r>
      <w:r w:rsidRPr="001513B7">
        <w:rPr>
          <w:sz w:val="18"/>
          <w:szCs w:val="14"/>
        </w:rPr>
        <w:t xml:space="preserve"> </w:t>
      </w:r>
      <w:r w:rsidR="00CF19CE" w:rsidRPr="00CF19CE">
        <w:rPr>
          <w:sz w:val="18"/>
          <w:szCs w:val="14"/>
        </w:rPr>
        <w:t xml:space="preserve">In recent years, hybrid energy source systems (HESS) have emerged as a promising solution for delivering reliable electrical power to remote and off-grid areas. These systems typically integrate two or more renewable energy sources (RESs), such as </w:t>
      </w:r>
      <w:r w:rsidR="00C467C2" w:rsidRPr="00CF19CE">
        <w:rPr>
          <w:sz w:val="18"/>
          <w:szCs w:val="14"/>
        </w:rPr>
        <w:t>photovoltaic (PV) panels</w:t>
      </w:r>
      <w:r w:rsidR="00C467C2">
        <w:rPr>
          <w:sz w:val="18"/>
          <w:szCs w:val="14"/>
        </w:rPr>
        <w:t xml:space="preserve"> and </w:t>
      </w:r>
      <w:r w:rsidR="00CF19CE" w:rsidRPr="00CF19CE">
        <w:rPr>
          <w:sz w:val="18"/>
          <w:szCs w:val="14"/>
        </w:rPr>
        <w:t xml:space="preserve">wind turbines (WT). However, because RESs are inherently variable and weather-dependent, they often cause fluctuations in both power output and voltage levels. To address these challenges, energy storage technologies play a vital role by helping to stabilize the system, smooth out fluctuations, and ensure a more consistent and dependable power supply in hybrid PV/WT configurations. This paper presents a robust control strategy for a grid-connected microgrid (MG) that includes PV and WT systems with </w:t>
      </w:r>
      <w:r w:rsidR="005F3AA2">
        <w:rPr>
          <w:sz w:val="18"/>
          <w:szCs w:val="14"/>
        </w:rPr>
        <w:t xml:space="preserve">a </w:t>
      </w:r>
      <w:r w:rsidR="00CF19CE" w:rsidRPr="00CF19CE">
        <w:rPr>
          <w:sz w:val="18"/>
          <w:szCs w:val="14"/>
        </w:rPr>
        <w:t xml:space="preserve">battery energy storage (BESS). The proposed energy management system (EMS) aims to overcome the inherent fluctuations of PV and WT power sources, as well as the stochastic nature of load demand. The EMS uses dynamic power flow coordination to successfully eliminate energy exchange oscillations between the HESS and the utility grid while maintaining DC bus voltage stability. </w:t>
      </w:r>
      <w:r w:rsidR="00CF51C5" w:rsidRPr="00CF51C5">
        <w:rPr>
          <w:sz w:val="18"/>
          <w:szCs w:val="18"/>
          <w:lang w:val="en-GB" w:eastAsia="en-GB"/>
        </w:rPr>
        <w:t>In addition</w:t>
      </w:r>
      <w:r w:rsidR="00CF19CE" w:rsidRPr="00CF19CE">
        <w:rPr>
          <w:sz w:val="18"/>
          <w:szCs w:val="14"/>
        </w:rPr>
        <w:t xml:space="preserve">, the incorporation of the BESS significantly reduces power losses, thereby enhancing the overall </w:t>
      </w:r>
      <w:r w:rsidR="009C57BA">
        <w:rPr>
          <w:sz w:val="18"/>
          <w:szCs w:val="14"/>
        </w:rPr>
        <w:t>efficiency of the MG</w:t>
      </w:r>
      <w:r w:rsidR="00CF19CE" w:rsidRPr="00CF19CE">
        <w:rPr>
          <w:sz w:val="18"/>
          <w:szCs w:val="14"/>
        </w:rPr>
        <w:t xml:space="preserve">. The simulation results demonstrate </w:t>
      </w:r>
      <w:r w:rsidR="00541C51" w:rsidRPr="00541C51">
        <w:rPr>
          <w:sz w:val="18"/>
          <w:szCs w:val="14"/>
        </w:rPr>
        <w:t xml:space="preserve">that the proposed EMS effectively balances power across all components of the system while maintaining stable DC bus voltage with less than 2% overshoot. The system successfully manages power fluctuations from unpredictable </w:t>
      </w:r>
      <w:r w:rsidR="00541C51">
        <w:rPr>
          <w:sz w:val="18"/>
          <w:szCs w:val="14"/>
        </w:rPr>
        <w:t>PV</w:t>
      </w:r>
      <w:r w:rsidR="00541C51" w:rsidRPr="00541C51">
        <w:rPr>
          <w:sz w:val="18"/>
          <w:szCs w:val="14"/>
        </w:rPr>
        <w:t xml:space="preserve"> and </w:t>
      </w:r>
      <w:r w:rsidR="00541C51">
        <w:rPr>
          <w:sz w:val="18"/>
          <w:szCs w:val="14"/>
        </w:rPr>
        <w:t>WT</w:t>
      </w:r>
      <w:r w:rsidR="00541C51" w:rsidRPr="00541C51">
        <w:rPr>
          <w:sz w:val="18"/>
          <w:szCs w:val="14"/>
        </w:rPr>
        <w:t xml:space="preserve"> sources while quickly adapting to changing load demands. This results in improved energy stability, reduced dependence on traditional grids, and more reliable battery charging.</w:t>
      </w:r>
    </w:p>
    <w:p w14:paraId="0D1F8265" w14:textId="4B143E49" w:rsidR="00252D25" w:rsidRPr="00252D25" w:rsidRDefault="00252D25" w:rsidP="00FD06E9">
      <w:pPr>
        <w:jc w:val="both"/>
        <w:rPr>
          <w:b/>
          <w:bCs/>
          <w:color w:val="000000" w:themeColor="text1"/>
          <w:sz w:val="18"/>
          <w:szCs w:val="18"/>
          <w:shd w:val="clear" w:color="auto" w:fill="FFFFFF"/>
        </w:rPr>
      </w:pPr>
      <w:r w:rsidRPr="00252D25">
        <w:rPr>
          <w:b/>
          <w:bCs/>
          <w:color w:val="000000" w:themeColor="text1"/>
          <w:sz w:val="18"/>
          <w:szCs w:val="18"/>
          <w:shd w:val="clear" w:color="auto" w:fill="FFFFFF"/>
        </w:rPr>
        <w:t xml:space="preserve">Keywords: </w:t>
      </w:r>
      <w:r w:rsidRPr="009A6450">
        <w:rPr>
          <w:color w:val="000000" w:themeColor="text1"/>
          <w:sz w:val="18"/>
          <w:szCs w:val="18"/>
          <w:shd w:val="clear" w:color="auto" w:fill="FFFFFF"/>
        </w:rPr>
        <w:t xml:space="preserve">Microgrid, PV, WT, </w:t>
      </w:r>
      <w:r w:rsidR="009A6450" w:rsidRPr="009A6450">
        <w:rPr>
          <w:color w:val="000000" w:themeColor="text1"/>
          <w:sz w:val="18"/>
          <w:szCs w:val="18"/>
          <w:shd w:val="clear" w:color="auto" w:fill="FFFFFF"/>
        </w:rPr>
        <w:t>Grid, Battery, Energy Management Strategy</w:t>
      </w:r>
      <w:r w:rsidR="009A6450">
        <w:rPr>
          <w:b/>
          <w:bCs/>
          <w:color w:val="000000" w:themeColor="text1"/>
          <w:sz w:val="18"/>
          <w:szCs w:val="18"/>
          <w:shd w:val="clear" w:color="auto" w:fill="FFFFFF"/>
        </w:rPr>
        <w:t>.</w:t>
      </w:r>
    </w:p>
    <w:bookmarkEnd w:id="1"/>
    <w:p w14:paraId="61D8F77A" w14:textId="5D9FE30A" w:rsidR="00791505" w:rsidRPr="00CD3536" w:rsidRDefault="00791505" w:rsidP="001513B7">
      <w:pPr>
        <w:pStyle w:val="Heading1"/>
        <w:spacing w:before="120" w:after="120"/>
      </w:pPr>
      <w:r w:rsidRPr="00CD3536">
        <w:t>Introduction</w:t>
      </w:r>
    </w:p>
    <w:p w14:paraId="14DD5230" w14:textId="6245B484" w:rsidR="00A16F46" w:rsidRPr="009F4B95" w:rsidRDefault="006C1550" w:rsidP="009F4B95">
      <w:pPr>
        <w:spacing w:line="276" w:lineRule="auto"/>
        <w:jc w:val="both"/>
        <w:rPr>
          <w:sz w:val="20"/>
          <w:shd w:val="clear" w:color="auto" w:fill="FFFFFF"/>
        </w:rPr>
      </w:pPr>
      <w:r w:rsidRPr="006C1550">
        <w:rPr>
          <w:sz w:val="20"/>
          <w:shd w:val="clear" w:color="auto" w:fill="FFFFFF"/>
        </w:rPr>
        <w:t>The global community is rushing towards cleaner energy to tackle the impending climate change and depletion of fossil fuel resources. has accelerated the world's shift to renewable energy sources, as WT and PV panels have emerged as the leading renewables due to their abundant resources, dropping costs</w:t>
      </w:r>
      <w:r w:rsidR="00BC5AD6">
        <w:rPr>
          <w:sz w:val="20"/>
          <w:shd w:val="clear" w:color="auto" w:fill="FFFFFF"/>
        </w:rPr>
        <w:t xml:space="preserve"> </w:t>
      </w:r>
      <w:r w:rsidR="00BC5AD6" w:rsidRPr="00BC5AD6">
        <w:rPr>
          <w:sz w:val="20"/>
          <w:shd w:val="clear" w:color="auto" w:fill="FFFFFF"/>
        </w:rPr>
        <w:t>and</w:t>
      </w:r>
      <w:r w:rsidRPr="00BC5AD6">
        <w:rPr>
          <w:sz w:val="20"/>
          <w:shd w:val="clear" w:color="auto" w:fill="FFFFFF"/>
        </w:rPr>
        <w:t xml:space="preserve"> </w:t>
      </w:r>
      <w:r w:rsidRPr="006C1550">
        <w:rPr>
          <w:sz w:val="20"/>
          <w:shd w:val="clear" w:color="auto" w:fill="FFFFFF"/>
        </w:rPr>
        <w:t>zero environmental impact</w:t>
      </w:r>
      <w:r w:rsidRPr="001E13E2">
        <w:rPr>
          <w:color w:val="FF0000"/>
          <w:sz w:val="22"/>
          <w:szCs w:val="22"/>
          <w:shd w:val="clear" w:color="auto" w:fill="FFFFFF"/>
        </w:rPr>
        <w:t xml:space="preserve"> </w:t>
      </w:r>
      <w:r w:rsidR="008D7518">
        <w:rPr>
          <w:color w:val="FF0000"/>
          <w:sz w:val="22"/>
          <w:szCs w:val="22"/>
          <w:shd w:val="clear" w:color="auto" w:fill="FFFFFF"/>
        </w:rPr>
        <w:fldChar w:fldCharType="begin"/>
      </w:r>
      <w:r w:rsidR="008D7518">
        <w:rPr>
          <w:color w:val="FF0000"/>
          <w:sz w:val="22"/>
          <w:szCs w:val="22"/>
          <w:shd w:val="clear" w:color="auto" w:fill="FFFFFF"/>
        </w:rPr>
        <w:instrText xml:space="preserve"> ADDIN ZOTERO_ITEM CSL_CITATION {"citationID":"S2eT5MlR","properties":{"formattedCitation":"[1]","plainCitation":"[1]","noteIndex":0},"citationItems":[{"id":636,"uris":["http://zotero.org/users/local/0AyMYwS2/items/B3L4Y2VE"],"itemData":{"id":636,"type":"article-journal","abstract":"The review comprehensively examines hybrid renewable energy systems that combine solar and wind energy technologies, focusing on their current challenges, opportunities, and policy implications. Despite the individual merits of solar and wind energy systems, their intermittent nature and geographical limitations have spurred interest in hybrid solutions that maximize efficiency and reliability through integrated systems. A critical analysis of available literature indicates that hybrid systems significantly mitigate energy intermittency issues, enhance grid stability, and can be more cost-effective due to shared infrastructure. The review identifies key challenges, such as system optimization, energy storage, and seamless power management, and discusses technological innovations like machine learning algorithms and advanced inverters that hold the potential for overcoming these hurdles. Importantly, the review elucidates the role of policy in accelerating the adoption of these systems by highlighting successful case studies of government incentives, public-private partnerships, and regulatory frameworks that have fostered investments in hybrid renewable energy systems. The study concludes with the outcomes obtained that signify the potential for hybrid renewable energy systems to not only meet but exceed future energy demands sustainably, provided there is concerted effort in research, investment, and policy-making.","container-title":"Results in Engineering","DOI":"10.1016/j.rineng.2023.101621","ISSN":"2590-1230","journalAbbreviation":"Results in Engineering","page":"101621","source":"ScienceDirect","title":"A review of hybrid renewable energy systems: Solar and wind-powered solutions: Challenges, opportunities, and policy implications","title-short":"A review of hybrid renewable energy systems","URL":"https://www.sciencedirect.com/science/article/pii/S259012302300748X","volume":"20","author":[{"family":"Hassan","given":"Qusay"},{"family":"Algburi","given":"Sameer"},{"family":"Sameen","given":"Aws Zuhair"},{"family":"Salman","given":"Hayder M."},{"family":"Jaszczur","given":"Marek"}],"accessed":{"date-parts":[["2025",8,15]]},"issued":{"date-parts":[["2023",12,1]]}}}],"schema":"https://github.com/citation-style-language/schema/raw/master/csl-citation.json"} </w:instrText>
      </w:r>
      <w:r w:rsidR="008D7518">
        <w:rPr>
          <w:color w:val="FF0000"/>
          <w:sz w:val="22"/>
          <w:szCs w:val="22"/>
          <w:shd w:val="clear" w:color="auto" w:fill="FFFFFF"/>
        </w:rPr>
        <w:fldChar w:fldCharType="separate"/>
      </w:r>
      <w:r w:rsidR="008D7518" w:rsidRPr="008D7518">
        <w:rPr>
          <w:sz w:val="22"/>
        </w:rPr>
        <w:t>[1]</w:t>
      </w:r>
      <w:r w:rsidR="008D7518">
        <w:rPr>
          <w:color w:val="FF0000"/>
          <w:sz w:val="22"/>
          <w:szCs w:val="22"/>
          <w:shd w:val="clear" w:color="auto" w:fill="FFFFFF"/>
        </w:rPr>
        <w:fldChar w:fldCharType="end"/>
      </w:r>
      <w:r w:rsidR="001E13E2">
        <w:rPr>
          <w:sz w:val="20"/>
          <w:shd w:val="clear" w:color="auto" w:fill="FFFFFF"/>
        </w:rPr>
        <w:t>.</w:t>
      </w:r>
      <w:r w:rsidRPr="006C1550">
        <w:rPr>
          <w:sz w:val="20"/>
          <w:shd w:val="clear" w:color="auto" w:fill="FFFFFF"/>
        </w:rPr>
        <w:t xml:space="preserve"> However, the main drawback of these</w:t>
      </w:r>
      <w:r w:rsidR="00AD4C8E">
        <w:rPr>
          <w:sz w:val="20"/>
          <w:shd w:val="clear" w:color="auto" w:fill="FFFFFF"/>
        </w:rPr>
        <w:t xml:space="preserve"> RES </w:t>
      </w:r>
      <w:r w:rsidRPr="006C1550">
        <w:rPr>
          <w:sz w:val="20"/>
          <w:shd w:val="clear" w:color="auto" w:fill="FFFFFF"/>
        </w:rPr>
        <w:t>is their inherent variability</w:t>
      </w:r>
      <w:r w:rsidR="006640CF">
        <w:rPr>
          <w:sz w:val="20"/>
          <w:shd w:val="clear" w:color="auto" w:fill="FFFFFF"/>
        </w:rPr>
        <w:t xml:space="preserve"> </w:t>
      </w:r>
      <w:r w:rsidRPr="006C1550">
        <w:rPr>
          <w:sz w:val="20"/>
          <w:shd w:val="clear" w:color="auto" w:fill="FFFFFF"/>
        </w:rPr>
        <w:t>their power generation is directly dependent on weather conditions</w:t>
      </w:r>
      <w:r w:rsidR="00D66760">
        <w:rPr>
          <w:sz w:val="20"/>
          <w:shd w:val="clear" w:color="auto" w:fill="FFFFFF"/>
        </w:rPr>
        <w:t>,</w:t>
      </w:r>
      <w:r w:rsidRPr="006C1550">
        <w:rPr>
          <w:sz w:val="20"/>
          <w:shd w:val="clear" w:color="auto" w:fill="FFFFFF"/>
        </w:rPr>
        <w:t xml:space="preserve"> </w:t>
      </w:r>
      <w:r w:rsidR="00D66760">
        <w:rPr>
          <w:sz w:val="20"/>
          <w:shd w:val="clear" w:color="auto" w:fill="FFFFFF"/>
        </w:rPr>
        <w:t>t</w:t>
      </w:r>
      <w:r w:rsidRPr="006C1550">
        <w:rPr>
          <w:sz w:val="20"/>
          <w:shd w:val="clear" w:color="auto" w:fill="FFFFFF"/>
        </w:rPr>
        <w:t>his intermittent generation behavior creates substantial operational difficulties, particularly in maintaining the essential equilibrium between electricity supply and fluctuating consumer demand patterns</w:t>
      </w:r>
      <w:r>
        <w:rPr>
          <w:sz w:val="20"/>
          <w:shd w:val="clear" w:color="auto" w:fill="FFFFFF"/>
        </w:rPr>
        <w:t xml:space="preserve"> </w:t>
      </w:r>
      <w:r w:rsidR="00EE3E64">
        <w:rPr>
          <w:sz w:val="20"/>
          <w:shd w:val="clear" w:color="auto" w:fill="FFFFFF"/>
        </w:rPr>
        <w:fldChar w:fldCharType="begin"/>
      </w:r>
      <w:r w:rsidR="00EE3E64">
        <w:rPr>
          <w:sz w:val="20"/>
          <w:shd w:val="clear" w:color="auto" w:fill="FFFFFF"/>
        </w:rPr>
        <w:instrText xml:space="preserve"> ADDIN ZOTERO_ITEM CSL_CITATION {"citationID":"Y1IfMgSN","properties":{"formattedCitation":"[2]","plainCitation":"[2]","noteIndex":0},"citationItems":[{"id":337,"uris":["http://zotero.org/users/local/0AyMYwS2/items/5QBU9C8Q"],"itemData":{"id":337,"type":"article-journal","abstract":"Semantic Scholar extracted view of \"A novel control strategy for grid connected hybrid renewable energy systems using improved particle swarm optimization\" by N. H. Saad et al.","container-title":"Ain Shams Engineering Journal","DOI":"10.1016/j.asej.2017.03.009","ISSN":"20904479","issue":"4","journalAbbreviation":"Ain Shams Engineering Journal","language":"en","page":"2195-2214","source":"Semantic Scholar","title":"A novel control strategy for grid connected hybrid renewable energy systems using improved particle swarm optimization","URL":"https://linkinghub.elsevier.com/retrieve/pii/S2090447917300643","volume":"9","author":[{"family":"Saad","given":"Naggar H."},{"family":"El-Sattar","given":"Ahmed A."},{"family":"Mansour","given":"Abd El-Aziz M."}],"accessed":{"date-parts":[["2025",6,13]]},"issued":{"date-parts":[["2018",12]]}}}],"schema":"https://github.com/citation-style-language/schema/raw/master/csl-citation.json"} </w:instrText>
      </w:r>
      <w:r w:rsidR="00EE3E64">
        <w:rPr>
          <w:sz w:val="20"/>
          <w:shd w:val="clear" w:color="auto" w:fill="FFFFFF"/>
        </w:rPr>
        <w:fldChar w:fldCharType="separate"/>
      </w:r>
      <w:r w:rsidR="00EE3E64" w:rsidRPr="00EE3E64">
        <w:rPr>
          <w:sz w:val="20"/>
        </w:rPr>
        <w:t>[2]</w:t>
      </w:r>
      <w:r w:rsidR="00EE3E64">
        <w:rPr>
          <w:sz w:val="20"/>
          <w:shd w:val="clear" w:color="auto" w:fill="FFFFFF"/>
        </w:rPr>
        <w:fldChar w:fldCharType="end"/>
      </w:r>
      <w:r w:rsidR="00584F2A" w:rsidRPr="00C51146">
        <w:rPr>
          <w:sz w:val="20"/>
          <w:shd w:val="clear" w:color="auto" w:fill="FFFFFF"/>
        </w:rPr>
        <w:t xml:space="preserve">. </w:t>
      </w:r>
      <w:r w:rsidR="009F4B95" w:rsidRPr="001E13E2">
        <w:rPr>
          <w:sz w:val="20"/>
          <w:shd w:val="clear" w:color="auto" w:fill="FFFFFF"/>
        </w:rPr>
        <w:t xml:space="preserve">There is an overall solution to meet these challenges, which is to </w:t>
      </w:r>
      <w:r w:rsidR="000C3539">
        <w:rPr>
          <w:sz w:val="20"/>
          <w:shd w:val="clear" w:color="auto" w:fill="FFFFFF"/>
        </w:rPr>
        <w:t>install</w:t>
      </w:r>
      <w:r w:rsidR="000C3539" w:rsidRPr="000C3539">
        <w:rPr>
          <w:sz w:val="20"/>
          <w:shd w:val="clear" w:color="auto" w:fill="FFFFFF"/>
        </w:rPr>
        <w:t xml:space="preserve"> MGs based on decentralized RESs, energy storage systems, and intelligent control is one way to address these issues overall and create a flexible and integrated energy ecosystem. MG relies heavily on energy storage systems</w:t>
      </w:r>
      <w:r w:rsidR="00A33A5B">
        <w:rPr>
          <w:sz w:val="20"/>
          <w:shd w:val="clear" w:color="auto" w:fill="FFFFFF"/>
        </w:rPr>
        <w:t xml:space="preserve"> </w:t>
      </w:r>
      <w:r w:rsidR="000C3539" w:rsidRPr="000C3539">
        <w:rPr>
          <w:sz w:val="20"/>
          <w:shd w:val="clear" w:color="auto" w:fill="FFFFFF"/>
        </w:rPr>
        <w:t xml:space="preserve">especially </w:t>
      </w:r>
      <w:r w:rsidR="001F21BC">
        <w:rPr>
          <w:sz w:val="20"/>
          <w:shd w:val="clear" w:color="auto" w:fill="FFFFFF"/>
        </w:rPr>
        <w:t>BES</w:t>
      </w:r>
      <w:r w:rsidR="000C3539" w:rsidRPr="000C3539">
        <w:rPr>
          <w:sz w:val="20"/>
          <w:shd w:val="clear" w:color="auto" w:fill="FFFFFF"/>
        </w:rPr>
        <w:t>, t</w:t>
      </w:r>
      <w:r w:rsidR="000C3539" w:rsidRPr="001F21BC">
        <w:rPr>
          <w:sz w:val="20"/>
          <w:shd w:val="clear" w:color="auto" w:fill="FFFFFF"/>
        </w:rPr>
        <w:t xml:space="preserve">o </w:t>
      </w:r>
      <w:r w:rsidR="001F21BC" w:rsidRPr="001F21BC">
        <w:rPr>
          <w:sz w:val="20"/>
        </w:rPr>
        <w:t>address</w:t>
      </w:r>
      <w:r w:rsidR="001F21BC">
        <w:t xml:space="preserve"> </w:t>
      </w:r>
      <w:r w:rsidR="000C3539" w:rsidRPr="000C3539">
        <w:rPr>
          <w:sz w:val="20"/>
          <w:shd w:val="clear" w:color="auto" w:fill="FFFFFF"/>
        </w:rPr>
        <w:t xml:space="preserve">the intermittency of RESs. These BES systems play a key role in maintaining voltage stability in </w:t>
      </w:r>
      <w:r w:rsidR="000C3539" w:rsidRPr="00BC5AD6">
        <w:rPr>
          <w:sz w:val="20"/>
          <w:shd w:val="clear" w:color="auto" w:fill="FFFFFF"/>
        </w:rPr>
        <w:t>MGs</w:t>
      </w:r>
      <w:r w:rsidR="00BC5AD6" w:rsidRPr="00BC5AD6">
        <w:rPr>
          <w:sz w:val="20"/>
          <w:shd w:val="clear" w:color="auto" w:fill="FFFFFF"/>
        </w:rPr>
        <w:t xml:space="preserve"> </w:t>
      </w:r>
      <w:r w:rsidR="000C3539" w:rsidRPr="00BC5AD6">
        <w:rPr>
          <w:sz w:val="20"/>
          <w:shd w:val="clear" w:color="auto" w:fill="FFFFFF"/>
        </w:rPr>
        <w:t xml:space="preserve">and </w:t>
      </w:r>
      <w:r w:rsidR="000C3539" w:rsidRPr="000C3539">
        <w:rPr>
          <w:sz w:val="20"/>
          <w:shd w:val="clear" w:color="auto" w:fill="FFFFFF"/>
        </w:rPr>
        <w:t>storing excess energy when RESs generate more power than is required. When there is insufficient renewable power availabl</w:t>
      </w:r>
      <w:r w:rsidR="00A33A5B">
        <w:rPr>
          <w:sz w:val="20"/>
          <w:shd w:val="clear" w:color="auto" w:fill="FFFFFF"/>
        </w:rPr>
        <w:t xml:space="preserve">e </w:t>
      </w:r>
      <w:r w:rsidR="000C3539" w:rsidRPr="000C3539">
        <w:rPr>
          <w:sz w:val="20"/>
          <w:shd w:val="clear" w:color="auto" w:fill="FFFFFF"/>
        </w:rPr>
        <w:t>the stored energy is then released back into the system</w:t>
      </w:r>
      <w:r w:rsidR="00D66760">
        <w:rPr>
          <w:sz w:val="20"/>
          <w:shd w:val="clear" w:color="auto" w:fill="FFFFFF"/>
        </w:rPr>
        <w:t>, a</w:t>
      </w:r>
      <w:r w:rsidR="000C3539" w:rsidRPr="000C3539">
        <w:rPr>
          <w:sz w:val="20"/>
          <w:shd w:val="clear" w:color="auto" w:fill="FFFFFF"/>
        </w:rPr>
        <w:t>n MG can function in isolated mode or synchronously interface with the utility grid</w:t>
      </w:r>
      <w:r>
        <w:rPr>
          <w:sz w:val="20"/>
          <w:shd w:val="clear" w:color="auto" w:fill="FFFFFF"/>
        </w:rPr>
        <w:t xml:space="preserve"> </w:t>
      </w:r>
      <w:r w:rsidR="00EE3E64">
        <w:rPr>
          <w:sz w:val="20"/>
          <w:shd w:val="clear" w:color="auto" w:fill="FFFFFF"/>
        </w:rPr>
        <w:fldChar w:fldCharType="begin"/>
      </w:r>
      <w:r w:rsidR="00EE3E64">
        <w:rPr>
          <w:sz w:val="20"/>
          <w:shd w:val="clear" w:color="auto" w:fill="FFFFFF"/>
        </w:rPr>
        <w:instrText xml:space="preserve"> ADDIN ZOTERO_ITEM CSL_CITATION {"citationID":"wEuQrQeK","properties":{"formattedCitation":"[3]","plainCitation":"[3]","noteIndex":0},"citationItems":[{"id":357,"uris":["http://zotero.org/users/local/0AyMYwS2/items/KWWPG25V"],"itemData":{"id":357,"type":"article-journal","abstract":"The significant benefits associated with microgrids have led to vast efforts to expand their penetration in electric power systems. Although their deployment is rapidly growing, there are still many challenges to efficiently design, control, and operate microgrids when connected to the grid, and also when in islanded mode, where extensive research activities are underway to tackle these issues. It is necessary to have an across-the-board view of the microgrid integration in power systems. This paper presents a review of issues concerning microgrids and provides an account of research in areas related to microgrids, including distributed generation, microgrid value propositions, applications of power electronics, economic issues, microgrid operation and control, microgrid clusters, and protection and communications issues.","container-title":"IEEE Access","DOI":"10.1109/ACCESS.2015.2443119","ISSN":"2169-3536","page":"890-925","source":"IEEE Xplore","title":"State of the Art in Research on Microgrids: A Review","title-short":"State of the Art in Research on Microgrids","URL":"https://ieeexplore.ieee.org/document/7120901/","volume":"3","author":[{"family":"Parhizi","given":"Sina"},{"family":"Lotfi","given":"Hossein"},{"family":"Khodaei","given":"Amin"},{"family":"Bahramirad","given":"Shay"}],"accessed":{"date-parts":[["2025",6,14]]},"issued":{"date-parts":[["2015"]]}}}],"schema":"https://github.com/citation-style-language/schema/raw/master/csl-citation.json"} </w:instrText>
      </w:r>
      <w:r w:rsidR="00EE3E64">
        <w:rPr>
          <w:sz w:val="20"/>
          <w:shd w:val="clear" w:color="auto" w:fill="FFFFFF"/>
        </w:rPr>
        <w:fldChar w:fldCharType="separate"/>
      </w:r>
      <w:r w:rsidR="00EE3E64" w:rsidRPr="00EE3E64">
        <w:rPr>
          <w:sz w:val="20"/>
        </w:rPr>
        <w:t>[3]</w:t>
      </w:r>
      <w:r w:rsidR="00EE3E64">
        <w:rPr>
          <w:sz w:val="20"/>
          <w:shd w:val="clear" w:color="auto" w:fill="FFFFFF"/>
        </w:rPr>
        <w:fldChar w:fldCharType="end"/>
      </w:r>
      <w:r w:rsidR="00D36FF1" w:rsidRPr="00EE3E64">
        <w:rPr>
          <w:sz w:val="20"/>
          <w:shd w:val="clear" w:color="auto" w:fill="FFFFFF"/>
        </w:rPr>
        <w:t>.</w:t>
      </w:r>
      <w:r w:rsidR="00D36FF1" w:rsidRPr="00177664">
        <w:rPr>
          <w:color w:val="FF0000"/>
          <w:sz w:val="20"/>
          <w:shd w:val="clear" w:color="auto" w:fill="FFFFFF"/>
        </w:rPr>
        <w:t xml:space="preserve"> </w:t>
      </w:r>
      <w:r w:rsidR="009377D4" w:rsidRPr="009377D4">
        <w:rPr>
          <w:sz w:val="20"/>
          <w:shd w:val="clear" w:color="auto" w:fill="FFFFFF"/>
        </w:rPr>
        <w:t>MGs enable bidirectional connectivity with the utility grid via a point of common coupling (PCC)</w:t>
      </w:r>
      <w:r w:rsidR="00AD4C8E">
        <w:rPr>
          <w:sz w:val="20"/>
          <w:shd w:val="clear" w:color="auto" w:fill="FFFFFF"/>
        </w:rPr>
        <w:t xml:space="preserve"> </w:t>
      </w:r>
      <w:r w:rsidR="009377D4" w:rsidRPr="009377D4">
        <w:rPr>
          <w:sz w:val="20"/>
          <w:shd w:val="clear" w:color="auto" w:fill="FFFFFF"/>
        </w:rPr>
        <w:t xml:space="preserve">allowing for flexible power exchange based on operating requirements. When local generation exceeds consumption demands, surplus </w:t>
      </w:r>
      <w:r w:rsidR="009377D4" w:rsidRPr="009377D4">
        <w:rPr>
          <w:sz w:val="20"/>
          <w:shd w:val="clear" w:color="auto" w:fill="FFFFFF"/>
        </w:rPr>
        <w:lastRenderedPageBreak/>
        <w:t xml:space="preserve">energy is transferred from the </w:t>
      </w:r>
      <w:r w:rsidR="009377D4">
        <w:rPr>
          <w:sz w:val="20"/>
          <w:shd w:val="clear" w:color="auto" w:fill="FFFFFF"/>
        </w:rPr>
        <w:t>MG</w:t>
      </w:r>
      <w:r w:rsidR="009377D4" w:rsidRPr="009377D4">
        <w:rPr>
          <w:sz w:val="20"/>
          <w:shd w:val="clear" w:color="auto" w:fill="FFFFFF"/>
        </w:rPr>
        <w:t xml:space="preserve"> to the </w:t>
      </w:r>
      <w:r w:rsidR="009377D4">
        <w:rPr>
          <w:sz w:val="20"/>
          <w:shd w:val="clear" w:color="auto" w:fill="FFFFFF"/>
        </w:rPr>
        <w:t xml:space="preserve">grid. </w:t>
      </w:r>
      <w:r w:rsidR="009377D4" w:rsidRPr="009377D4">
        <w:rPr>
          <w:sz w:val="20"/>
          <w:shd w:val="clear" w:color="auto" w:fill="FFFFFF"/>
        </w:rPr>
        <w:t xml:space="preserve">Conversely, when electrical demand within the </w:t>
      </w:r>
      <w:r w:rsidR="009377D4">
        <w:rPr>
          <w:sz w:val="20"/>
          <w:shd w:val="clear" w:color="auto" w:fill="FFFFFF"/>
        </w:rPr>
        <w:t>MG</w:t>
      </w:r>
      <w:r w:rsidR="009377D4" w:rsidRPr="009377D4">
        <w:rPr>
          <w:sz w:val="20"/>
          <w:shd w:val="clear" w:color="auto" w:fill="FFFFFF"/>
        </w:rPr>
        <w:t xml:space="preserve"> exceeds its generation capacity, additional power is drawn from the external grid to make up the power requirement</w:t>
      </w:r>
      <w:r w:rsidR="009377D4">
        <w:rPr>
          <w:sz w:val="20"/>
          <w:shd w:val="clear" w:color="auto" w:fill="FFFFFF"/>
        </w:rPr>
        <w:t xml:space="preserve"> </w:t>
      </w:r>
      <w:r w:rsidR="00EE3E64">
        <w:rPr>
          <w:sz w:val="20"/>
          <w:shd w:val="clear" w:color="auto" w:fill="FFFFFF"/>
        </w:rPr>
        <w:fldChar w:fldCharType="begin"/>
      </w:r>
      <w:r w:rsidR="00EE3E64">
        <w:rPr>
          <w:sz w:val="20"/>
          <w:shd w:val="clear" w:color="auto" w:fill="FFFFFF"/>
        </w:rPr>
        <w:instrText xml:space="preserve"> ADDIN ZOTERO_ITEM CSL_CITATION {"citationID":"mHJS2Lwj","properties":{"formattedCitation":"[4]","plainCitation":"[4]","noteIndex":0},"citationItems":[{"id":356,"uris":["http://zotero.org/users/local/0AyMYwS2/items/55Z4GFS7"],"itemData":{"id":356,"type":"article-journal","abstract":"The smart grid concept is predicated upon the pervasive use of advanced digital communication, information techniques, and artificial intelligence for the current power system to be more characteristics on the real-time monitoring and controlling of the supply/demand. Therefore, in recent years, researchers increasingly couple distinct simulators to form novel “co-simulations.” In this article, we will present a survey of different electrical power and communication simulators, a literature survey of 20 smart grid co-simulations frameworks, and the characteristics of each platform applicable in the intelligent electrical network. Finally, we proposed multi-agent systems for controlling the microgrid that consists of wind power and storage system using MACSimJX co-simulation that combines Simulink simulator and JADE (Java Agent Development Environment).","container-title":"Wind Engineering","DOI":"10.1177/0309524X19862755","ISSN":"0309-524X","issue":"6","language":"EN","note":"publisher: SAGE Publications","page":"661-672","source":"SAGE Journals","title":"Simulation tools for a smart grid and energy management for microgrid with wind power using multi-agent system","URL":"https://doi.org/10.1177/0309524X19862755","volume":"44","author":[{"family":"Azeroual","given":"Mohamed"},{"family":"Lamhamdi","given":"Tijani"},{"family":"El Moussaoui","given":"Hassan"},{"family":"El Markhi","given":"Hassane"}],"accessed":{"date-parts":[["2025",6,14]]},"issued":{"date-parts":[["2020",12,1]]}}}],"schema":"https://github.com/citation-style-language/schema/raw/master/csl-citation.json"} </w:instrText>
      </w:r>
      <w:r w:rsidR="00EE3E64">
        <w:rPr>
          <w:sz w:val="20"/>
          <w:shd w:val="clear" w:color="auto" w:fill="FFFFFF"/>
        </w:rPr>
        <w:fldChar w:fldCharType="separate"/>
      </w:r>
      <w:r w:rsidR="00EE3E64" w:rsidRPr="00EE3E64">
        <w:rPr>
          <w:sz w:val="20"/>
        </w:rPr>
        <w:t>[4]</w:t>
      </w:r>
      <w:r w:rsidR="00EE3E64">
        <w:rPr>
          <w:sz w:val="20"/>
          <w:shd w:val="clear" w:color="auto" w:fill="FFFFFF"/>
        </w:rPr>
        <w:fldChar w:fldCharType="end"/>
      </w:r>
      <w:r w:rsidR="00BC476A" w:rsidRPr="00C84DF8">
        <w:rPr>
          <w:sz w:val="20"/>
          <w:shd w:val="clear" w:color="auto" w:fill="FFFFFF"/>
        </w:rPr>
        <w:t xml:space="preserve">. </w:t>
      </w:r>
    </w:p>
    <w:p w14:paraId="4990D62D" w14:textId="7711C2AA" w:rsidR="00831EE9" w:rsidRPr="009A78AE" w:rsidRDefault="006A57AC" w:rsidP="00C84DF8">
      <w:pPr>
        <w:spacing w:line="276" w:lineRule="auto"/>
        <w:ind w:firstLine="720"/>
        <w:jc w:val="both"/>
        <w:rPr>
          <w:sz w:val="20"/>
          <w:lang w:val="en-GB" w:eastAsia="en-GB"/>
        </w:rPr>
      </w:pPr>
      <w:r w:rsidRPr="006A57AC">
        <w:rPr>
          <w:sz w:val="20"/>
          <w:lang w:val="en-GB" w:eastAsia="en-GB"/>
        </w:rPr>
        <w:t>Recent years have seen substantial advances in MG research, with a focus on improving control mechanisms, power management techniques, and power management efficiency. Current MG deployments require power management systems with great capabilities to easily coordinate multiple generators and loads while maintaining a steady supply of power. Effective energy management improves the dependency on renewable sources, storage, and load needs within the MG architecture. Numerous control strategies have been considered in MGs, and these include simple rule-based approaches to more complex techniques such as model predictive control (MPC)</w:t>
      </w:r>
      <w:r w:rsidR="00EE3E64">
        <w:rPr>
          <w:sz w:val="20"/>
          <w:lang w:val="en-GB" w:eastAsia="en-GB"/>
        </w:rPr>
        <w:t xml:space="preserve"> </w:t>
      </w:r>
      <w:r w:rsidR="00EE3E64">
        <w:rPr>
          <w:sz w:val="20"/>
          <w:lang w:val="en-GB" w:eastAsia="en-GB"/>
        </w:rPr>
        <w:fldChar w:fldCharType="begin"/>
      </w:r>
      <w:r w:rsidR="00EE3E64">
        <w:rPr>
          <w:sz w:val="20"/>
          <w:lang w:val="en-GB" w:eastAsia="en-GB"/>
        </w:rPr>
        <w:instrText xml:space="preserve"> ADDIN ZOTERO_ITEM CSL_CITATION {"citationID":"QTYcT0Ka","properties":{"formattedCitation":"[5]","plainCitation":"[5]","noteIndex":0},"citationItems":[{"id":352,"uris":["http://zotero.org/users/local/0AyMYwS2/items/3KUZ3YJG"],"itemData":{"id":352,"type":"article-journal","abstract":"The power coordination of a group of electrically interconnected microgrids (MGs) demands a more efficient power optimization due to its complexity compared to individual MGs. Moreover, MGs are equipped with variable loads and renewable energy resources which are stochastic in nature. As a result, their interaction with the network, as well as power management are more complicated, and their voltage/frequency stability is a challenge. Recently, predictive control has presented huge potentials in MG applications due to its fast transient response and ability to account for multiple constraints. This paper presents an all-inclusive review of model predictive control (MPC) in networked MGs. The state-of-the-art application of three types of MPC (centralized, decentralized, and distributed) in the grid-level control of the networked MGs is highlighted in this paper. Starting from regulating voltage and controlling frequency, to power flow management and economic optimization, the MPC has surfaced as a promising alternative to traditional methods.","container-title":"International Journal of Electrical Power &amp; Energy Systems","DOI":"10.1016/j.ijepes.2021.107804","ISSN":"0142-0615","journalAbbreviation":"International Journal of Electrical Power &amp; Energy Systems","page":"107804","source":"ScienceDirect","title":"Model predictive control and optimization of networked microgrids","URL":"https://www.sciencedirect.com/science/article/pii/S014206152101022X","volume":"138","author":[{"family":"Kamal","given":"Faria"},{"family":"Chowdhury","given":"Badrul"}],"accessed":{"date-parts":[["2025",6,14]]},"issued":{"date-parts":[["2022",6,1]]}}}],"schema":"https://github.com/citation-style-language/schema/raw/master/csl-citation.json"} </w:instrText>
      </w:r>
      <w:r w:rsidR="00EE3E64">
        <w:rPr>
          <w:sz w:val="20"/>
          <w:lang w:val="en-GB" w:eastAsia="en-GB"/>
        </w:rPr>
        <w:fldChar w:fldCharType="separate"/>
      </w:r>
      <w:r w:rsidR="00EE3E64" w:rsidRPr="00EE3E64">
        <w:rPr>
          <w:sz w:val="20"/>
        </w:rPr>
        <w:t>[5]</w:t>
      </w:r>
      <w:r w:rsidR="00EE3E64">
        <w:rPr>
          <w:sz w:val="20"/>
          <w:lang w:val="en-GB" w:eastAsia="en-GB"/>
        </w:rPr>
        <w:fldChar w:fldCharType="end"/>
      </w:r>
      <w:r w:rsidRPr="006A57AC">
        <w:rPr>
          <w:sz w:val="20"/>
          <w:lang w:val="en-GB" w:eastAsia="en-GB"/>
        </w:rPr>
        <w:t>,</w:t>
      </w:r>
      <w:r w:rsidR="00EE3E64">
        <w:rPr>
          <w:sz w:val="20"/>
          <w:lang w:val="en-GB" w:eastAsia="en-GB"/>
        </w:rPr>
        <w:t xml:space="preserve"> </w:t>
      </w:r>
      <w:r w:rsidRPr="006A57AC">
        <w:rPr>
          <w:sz w:val="20"/>
          <w:lang w:val="en-GB" w:eastAsia="en-GB"/>
        </w:rPr>
        <w:t xml:space="preserve"> optimization strategies </w:t>
      </w:r>
      <w:r w:rsidR="00EE3E64">
        <w:rPr>
          <w:sz w:val="20"/>
          <w:lang w:val="en-GB" w:eastAsia="en-GB"/>
        </w:rPr>
        <w:fldChar w:fldCharType="begin"/>
      </w:r>
      <w:r w:rsidR="00EE3E64">
        <w:rPr>
          <w:sz w:val="20"/>
          <w:lang w:val="en-GB" w:eastAsia="en-GB"/>
        </w:rPr>
        <w:instrText xml:space="preserve"> ADDIN ZOTERO_ITEM CSL_CITATION {"citationID":"D70lMNfK","properties":{"formattedCitation":"[6]","plainCitation":"[6]","noteIndex":0},"citationItems":[{"id":332,"uris":["http://zotero.org/users/local/0AyMYwS2/items/XQCW25BK"],"itemData":{"id":332,"type":"article-journal","abstract":"This article focuses on the application of a latest nature-inspired metaheuristic optimization algorithm named Grasshopper Optimization Algorithm (GOA) in the area of microgrid system sizing design problem. The proposed algorithm is applied to an autonomous microgrid system in order to determine the optimal system configuration that will supply energy demand reliably based on the deficiency of power supply probability (DPSP) and cost of energy (COE). Firstly, a robust rule-based energy management scheme (EMS) is proposed to coordinate the power flow among the various system components that formed the microgrid. Then, the GOA is integrated with the EMS to perform the optimal sizing for the hybrid autonomous microgrid for five units of residential in an off-grid location in Yobe State, Nigeria. The proposed microgrid comprises of photovoltaic modules, wind turbine, battery storage system and a diesel generator. The effectiveness of the proposed GOA in solving the optimization problem is examined and its performance is compared with particle swarm optimization (PSO) and cuckoo search (CS) optimization algorithm. In addition, a sensitivity analysis is performed on the COE to highlight the impact of varying sensitive system inputs. The proposed optimization is programmed using MATLAB simulation package. The simulation results confirm that GOA is able to optimally size the system as compared to its counterparts, CS and PSO. In which, a decrement of 14% and 19.3% is achieved in the system capital cost, respectively.","container-title":"Solar Energy","DOI":"10.1016/j.solener.2019.06.050","ISSN":"0038-092X","journalAbbreviation":"Solar Energy","page":"685-696","source":"ScienceDirect","title":"Optimal sizing of an autonomous photovoltaic/wind/battery/diesel generator microgrid using grasshopper optimization algorithm","URL":"https://www.sciencedirect.com/science/article/pii/S0038092X19306243","volume":"188","author":[{"family":"Bukar","given":"Abba Lawan"},{"family":"Tan","given":"Chee Wei"},{"family":"Lau","given":"Kwan Yiew"}],"accessed":{"date-parts":[["2025",6,5]]},"issued":{"date-parts":[["2019",8,1]]}}}],"schema":"https://github.com/citation-style-language/schema/raw/master/csl-citation.json"} </w:instrText>
      </w:r>
      <w:r w:rsidR="00EE3E64">
        <w:rPr>
          <w:sz w:val="20"/>
          <w:lang w:val="en-GB" w:eastAsia="en-GB"/>
        </w:rPr>
        <w:fldChar w:fldCharType="separate"/>
      </w:r>
      <w:r w:rsidR="00EE3E64" w:rsidRPr="00EE3E64">
        <w:rPr>
          <w:sz w:val="20"/>
        </w:rPr>
        <w:t>[6]</w:t>
      </w:r>
      <w:r w:rsidR="00EE3E64">
        <w:rPr>
          <w:sz w:val="20"/>
          <w:lang w:val="en-GB" w:eastAsia="en-GB"/>
        </w:rPr>
        <w:fldChar w:fldCharType="end"/>
      </w:r>
      <w:r w:rsidRPr="006A57AC">
        <w:rPr>
          <w:sz w:val="20"/>
          <w:lang w:val="en-GB" w:eastAsia="en-GB"/>
        </w:rPr>
        <w:t xml:space="preserve">, and fuzzy logic (FL) </w:t>
      </w:r>
      <w:r w:rsidR="00EE3E64">
        <w:rPr>
          <w:sz w:val="20"/>
          <w:lang w:val="en-GB" w:eastAsia="en-GB"/>
        </w:rPr>
        <w:fldChar w:fldCharType="begin"/>
      </w:r>
      <w:r w:rsidR="00EE3E64">
        <w:rPr>
          <w:sz w:val="20"/>
          <w:lang w:val="en-GB" w:eastAsia="en-GB"/>
        </w:rPr>
        <w:instrText xml:space="preserve"> ADDIN ZOTERO_ITEM CSL_CITATION {"citationID":"g0mWbMPS","properties":{"formattedCitation":"[7]","plainCitation":"[7]","noteIndex":0},"citationItems":[{"id":329,"uris":["http://zotero.org/users/local/0AyMYwS2/items/7989UZ32"],"itemData":{"id":329,"type":"article-journal","abstract":"This paper presents an innovative Energy Management Strategy (EMS) for a hybrid microgrid that combines two main renewable energy sources (RESs), photovoltaic (PV) and wind turbine (WT) generators working at the maximum power point (MPP) to extract the maximum available energy, and an energy storage system (ESS) based Lithium batteries to ensure DC-bus stability. This system includes a backup device based on Fuel Cell (FC) to assure system dependability and minimize blackouts, as well as power electronic converters for flexible system parts and a residential community as DC loads. The proposed EMS is based on the advanced Fuzzy Logic Controller (FLC), which regulates voltage and manages power flow inside the microgrid. MATLAB/Simulink simulations were conducted to assess the performance of innovative microgrid stability strategy. A comparative analysis with conventional EMS approaches demonstrates the superior effectiveness and viability of the proposed FLC technique in energy management within microgrids. The simulation-based comparison indicates that the proposed optimization method enhances system performance and DC-bus stability.","container-title":"E3S Web of Conferences","DOI":"10.1051/e3sconf/202560100059","ISSN":"2267-1242","journalAbbreviation":"E3S Web Conf.","language":"en","license":"https://creativecommons.org/licenses/by/4.0/","page":"00059","source":"DOI.org (Crossref)","title":"A Novel Fuzzy Logic EMS for Hybrid Microgrids with Photovoltaic, Wind, Fuel Cell, and Energy Storage Integration","URL":"https://www.e3s-conferences.org/10.1051/e3sconf/202560100059","volume":"601","author":[{"family":"Kabouri","given":"Omar"},{"family":"Azeroual","given":"Mohamed"},{"family":"El Markhi","given":"Hassane"},{"family":"Bagayogo","given":"Alhussien"}],"editor":[{"family":"Benhala","given":"B."},{"family":"Lachhab","given":"A."},{"family":"Raihani","given":"A."},{"family":"Qbadou","given":"M."},{"family":"Sallem","given":"A."}],"accessed":{"date-parts":[["2025",6,3]]},"issued":{"date-parts":[["2025"]]}}}],"schema":"https://github.com/citation-style-language/schema/raw/master/csl-citation.json"} </w:instrText>
      </w:r>
      <w:r w:rsidR="00EE3E64">
        <w:rPr>
          <w:sz w:val="20"/>
          <w:lang w:val="en-GB" w:eastAsia="en-GB"/>
        </w:rPr>
        <w:fldChar w:fldCharType="separate"/>
      </w:r>
      <w:r w:rsidR="00EE3E64" w:rsidRPr="00EE3E64">
        <w:rPr>
          <w:sz w:val="20"/>
        </w:rPr>
        <w:t>[7]</w:t>
      </w:r>
      <w:r w:rsidR="00EE3E64">
        <w:rPr>
          <w:sz w:val="20"/>
          <w:lang w:val="en-GB" w:eastAsia="en-GB"/>
        </w:rPr>
        <w:fldChar w:fldCharType="end"/>
      </w:r>
      <w:r w:rsidR="00976BC2" w:rsidRPr="00177664">
        <w:rPr>
          <w:color w:val="FF0000"/>
          <w:sz w:val="20"/>
          <w:shd w:val="clear" w:color="auto" w:fill="FFFFFF"/>
        </w:rPr>
        <w:t>.</w:t>
      </w:r>
      <w:r w:rsidR="00B81657" w:rsidRPr="00177664">
        <w:rPr>
          <w:color w:val="FF0000"/>
          <w:sz w:val="20"/>
          <w:shd w:val="clear" w:color="auto" w:fill="FFFFFF"/>
        </w:rPr>
        <w:t xml:space="preserve"> </w:t>
      </w:r>
      <w:r w:rsidR="00BB5BA0" w:rsidRPr="00BB5BA0">
        <w:rPr>
          <w:sz w:val="20"/>
          <w:shd w:val="clear" w:color="auto" w:fill="FFFFFF"/>
        </w:rPr>
        <w:t>This paper presents an effective energy management strategy for a grid-connected MG incorporating a hybrid renewable generation system with battery energy storage to stabilize</w:t>
      </w:r>
      <w:r w:rsidR="00732654">
        <w:rPr>
          <w:sz w:val="20"/>
          <w:shd w:val="clear" w:color="auto" w:fill="FFFFFF"/>
        </w:rPr>
        <w:t xml:space="preserve"> DC bus</w:t>
      </w:r>
      <w:r w:rsidR="00BB5BA0" w:rsidRPr="00BB5BA0">
        <w:rPr>
          <w:sz w:val="20"/>
          <w:shd w:val="clear" w:color="auto" w:fill="FFFFFF"/>
        </w:rPr>
        <w:t xml:space="preserve"> voltage and power within the system. The proposed approach aims to minimize dependence on the utility grid, reduce costs, and decrease environmental pollution through the strategic integration of clean energy technologies.</w:t>
      </w:r>
    </w:p>
    <w:p w14:paraId="6D51ACC6" w14:textId="72437407" w:rsidR="00022AD6" w:rsidRPr="00DB3B34" w:rsidRDefault="00022AD6" w:rsidP="00E44240">
      <w:pPr>
        <w:pStyle w:val="NormalWeb"/>
        <w:spacing w:before="0" w:beforeAutospacing="0" w:after="0" w:afterAutospacing="0" w:line="276" w:lineRule="auto"/>
        <w:jc w:val="both"/>
        <w:rPr>
          <w:sz w:val="20"/>
          <w:szCs w:val="20"/>
        </w:rPr>
      </w:pPr>
      <w:r w:rsidRPr="00DB3B34">
        <w:rPr>
          <w:sz w:val="20"/>
          <w:szCs w:val="20"/>
        </w:rPr>
        <w:t>The key contributions of this work include:</w:t>
      </w:r>
    </w:p>
    <w:p w14:paraId="43938B37" w14:textId="7F59AF7B" w:rsidR="00B81657" w:rsidRPr="00E44240" w:rsidRDefault="00B81657" w:rsidP="00E44240">
      <w:pPr>
        <w:pStyle w:val="NormalWeb"/>
        <w:numPr>
          <w:ilvl w:val="0"/>
          <w:numId w:val="7"/>
        </w:numPr>
        <w:spacing w:before="120" w:beforeAutospacing="0" w:after="0" w:afterAutospacing="0" w:line="360" w:lineRule="auto"/>
        <w:jc w:val="both"/>
        <w:rPr>
          <w:sz w:val="20"/>
          <w:szCs w:val="20"/>
        </w:rPr>
      </w:pPr>
      <w:r w:rsidRPr="00E44240">
        <w:rPr>
          <w:sz w:val="20"/>
          <w:szCs w:val="20"/>
        </w:rPr>
        <w:t xml:space="preserve">Design and </w:t>
      </w:r>
      <w:r w:rsidR="00CC673E">
        <w:rPr>
          <w:sz w:val="20"/>
          <w:szCs w:val="20"/>
        </w:rPr>
        <w:t>p</w:t>
      </w:r>
      <w:r w:rsidRPr="00E44240">
        <w:rPr>
          <w:sz w:val="20"/>
          <w:szCs w:val="20"/>
        </w:rPr>
        <w:t xml:space="preserve">erformance </w:t>
      </w:r>
      <w:r w:rsidR="00CC673E">
        <w:rPr>
          <w:sz w:val="20"/>
          <w:szCs w:val="20"/>
        </w:rPr>
        <w:t>s</w:t>
      </w:r>
      <w:r w:rsidRPr="00E44240">
        <w:rPr>
          <w:sz w:val="20"/>
          <w:szCs w:val="20"/>
        </w:rPr>
        <w:t>imulation of a Grid-</w:t>
      </w:r>
      <w:r w:rsidR="00CC673E">
        <w:rPr>
          <w:sz w:val="20"/>
          <w:szCs w:val="20"/>
        </w:rPr>
        <w:t>c</w:t>
      </w:r>
      <w:r w:rsidRPr="00E44240">
        <w:rPr>
          <w:sz w:val="20"/>
          <w:szCs w:val="20"/>
        </w:rPr>
        <w:t xml:space="preserve">onnected </w:t>
      </w:r>
      <w:r w:rsidR="00CC673E">
        <w:rPr>
          <w:sz w:val="20"/>
          <w:szCs w:val="20"/>
        </w:rPr>
        <w:t>h</w:t>
      </w:r>
      <w:r w:rsidRPr="00E44240">
        <w:rPr>
          <w:sz w:val="20"/>
          <w:szCs w:val="20"/>
        </w:rPr>
        <w:t xml:space="preserve">ybrid </w:t>
      </w:r>
      <w:r w:rsidR="00CC673E">
        <w:rPr>
          <w:sz w:val="20"/>
          <w:szCs w:val="20"/>
        </w:rPr>
        <w:t>MG</w:t>
      </w:r>
      <w:r w:rsidRPr="00E44240">
        <w:rPr>
          <w:sz w:val="20"/>
          <w:szCs w:val="20"/>
        </w:rPr>
        <w:t xml:space="preserve"> system integrating PV, WT, and battery energy storage.</w:t>
      </w:r>
    </w:p>
    <w:p w14:paraId="0493845F" w14:textId="62F0C0C2" w:rsidR="00E44240" w:rsidRPr="00E44240" w:rsidRDefault="00E44240" w:rsidP="00E44240">
      <w:pPr>
        <w:pStyle w:val="NormalWeb"/>
        <w:numPr>
          <w:ilvl w:val="0"/>
          <w:numId w:val="7"/>
        </w:numPr>
        <w:spacing w:line="360" w:lineRule="auto"/>
        <w:jc w:val="both"/>
        <w:rPr>
          <w:sz w:val="20"/>
          <w:szCs w:val="20"/>
        </w:rPr>
      </w:pPr>
      <w:r w:rsidRPr="00E44240">
        <w:rPr>
          <w:sz w:val="20"/>
          <w:szCs w:val="20"/>
        </w:rPr>
        <w:t>Development of an adaptive EMS to optimize system performance and address parameter uncertainties in hybrid renewable energy configurations.</w:t>
      </w:r>
    </w:p>
    <w:p w14:paraId="488F54FD" w14:textId="495B2F1D" w:rsidR="00E44240" w:rsidRPr="00E44240" w:rsidRDefault="00E44240" w:rsidP="00E44240">
      <w:pPr>
        <w:pStyle w:val="NormalWeb"/>
        <w:numPr>
          <w:ilvl w:val="0"/>
          <w:numId w:val="7"/>
        </w:numPr>
        <w:spacing w:line="360" w:lineRule="auto"/>
        <w:jc w:val="both"/>
        <w:rPr>
          <w:sz w:val="20"/>
          <w:szCs w:val="20"/>
        </w:rPr>
      </w:pPr>
      <w:r w:rsidRPr="00E44240">
        <w:rPr>
          <w:sz w:val="20"/>
          <w:szCs w:val="20"/>
        </w:rPr>
        <w:t>Implementation of an intelligent EMS enabling real-time monitoring and autonomous decision-making under dynamic operating conditions.</w:t>
      </w:r>
    </w:p>
    <w:p w14:paraId="311DB509" w14:textId="6E534FED" w:rsidR="00E44240" w:rsidRPr="00E44240" w:rsidRDefault="00E44240" w:rsidP="00E44240">
      <w:pPr>
        <w:pStyle w:val="NormalWeb"/>
        <w:numPr>
          <w:ilvl w:val="0"/>
          <w:numId w:val="7"/>
        </w:numPr>
        <w:spacing w:line="360" w:lineRule="auto"/>
        <w:jc w:val="both"/>
        <w:rPr>
          <w:sz w:val="20"/>
          <w:szCs w:val="20"/>
        </w:rPr>
      </w:pPr>
      <w:r w:rsidRPr="00E44240">
        <w:rPr>
          <w:sz w:val="20"/>
          <w:szCs w:val="20"/>
        </w:rPr>
        <w:t>DC bus voltage stabilization and power system deviation mitigation under variable meteorological conditions and dynamic load demands.</w:t>
      </w:r>
    </w:p>
    <w:p w14:paraId="0D2E3488" w14:textId="25A7F05A" w:rsidR="00E44240" w:rsidRPr="00E44240" w:rsidRDefault="00E44240" w:rsidP="00E44240">
      <w:pPr>
        <w:pStyle w:val="NormalWeb"/>
        <w:numPr>
          <w:ilvl w:val="0"/>
          <w:numId w:val="7"/>
        </w:numPr>
        <w:spacing w:before="0" w:beforeAutospacing="0" w:after="120" w:afterAutospacing="0" w:line="360" w:lineRule="auto"/>
        <w:jc w:val="both"/>
        <w:rPr>
          <w:sz w:val="20"/>
          <w:szCs w:val="20"/>
        </w:rPr>
      </w:pPr>
      <w:r w:rsidRPr="00E44240">
        <w:rPr>
          <w:sz w:val="20"/>
          <w:szCs w:val="20"/>
        </w:rPr>
        <w:t xml:space="preserve">Comprehensive performance evaluation of the Grid-Connected </w:t>
      </w:r>
      <w:r>
        <w:rPr>
          <w:sz w:val="20"/>
          <w:szCs w:val="20"/>
        </w:rPr>
        <w:t>MG</w:t>
      </w:r>
      <w:r w:rsidRPr="00E44240">
        <w:rPr>
          <w:sz w:val="20"/>
          <w:szCs w:val="20"/>
        </w:rPr>
        <w:t xml:space="preserve"> system across diverse operational scenarios using MATLAB/Simulink.</w:t>
      </w:r>
    </w:p>
    <w:p w14:paraId="209C3A3F" w14:textId="572F04AC" w:rsidR="005B7D8F" w:rsidRPr="00CD3536" w:rsidRDefault="00022AD6" w:rsidP="00FD06E9">
      <w:pPr>
        <w:pStyle w:val="NormalWeb"/>
        <w:spacing w:before="0" w:beforeAutospacing="0" w:after="120" w:afterAutospacing="0" w:line="276" w:lineRule="auto"/>
        <w:rPr>
          <w:sz w:val="20"/>
          <w:szCs w:val="20"/>
        </w:rPr>
      </w:pPr>
      <w:r w:rsidRPr="00DB3B34">
        <w:rPr>
          <w:sz w:val="20"/>
          <w:szCs w:val="20"/>
        </w:rPr>
        <w:t xml:space="preserve">The rest of the paper is organized as follows: </w:t>
      </w:r>
      <w:r w:rsidRPr="00FD06E9">
        <w:rPr>
          <w:color w:val="00B0F0"/>
          <w:sz w:val="20"/>
          <w:szCs w:val="20"/>
        </w:rPr>
        <w:t xml:space="preserve">Section II </w:t>
      </w:r>
      <w:r w:rsidRPr="00DB3B34">
        <w:rPr>
          <w:sz w:val="20"/>
          <w:szCs w:val="20"/>
        </w:rPr>
        <w:t xml:space="preserve">describes the MG configuration and component models. </w:t>
      </w:r>
      <w:r w:rsidRPr="00FD06E9">
        <w:rPr>
          <w:color w:val="00B0F0"/>
          <w:sz w:val="20"/>
          <w:szCs w:val="20"/>
        </w:rPr>
        <w:t xml:space="preserve">Section III </w:t>
      </w:r>
      <w:r w:rsidRPr="00DB3B34">
        <w:rPr>
          <w:sz w:val="20"/>
          <w:szCs w:val="20"/>
        </w:rPr>
        <w:t>explains the control strateg</w:t>
      </w:r>
      <w:r w:rsidR="00732654">
        <w:rPr>
          <w:sz w:val="20"/>
          <w:szCs w:val="20"/>
        </w:rPr>
        <w:t>y</w:t>
      </w:r>
      <w:r w:rsidRPr="00DB3B34">
        <w:rPr>
          <w:sz w:val="20"/>
          <w:szCs w:val="20"/>
        </w:rPr>
        <w:t xml:space="preserve"> and </w:t>
      </w:r>
      <w:r w:rsidR="00732654">
        <w:rPr>
          <w:sz w:val="20"/>
          <w:szCs w:val="20"/>
        </w:rPr>
        <w:t xml:space="preserve">the </w:t>
      </w:r>
      <w:r w:rsidRPr="00DB3B34">
        <w:rPr>
          <w:sz w:val="20"/>
          <w:szCs w:val="20"/>
        </w:rPr>
        <w:t xml:space="preserve">EMS algorithm. </w:t>
      </w:r>
      <w:r w:rsidRPr="008F592A">
        <w:rPr>
          <w:color w:val="00B0F0"/>
          <w:sz w:val="20"/>
          <w:szCs w:val="20"/>
        </w:rPr>
        <w:t xml:space="preserve">Section IV </w:t>
      </w:r>
      <w:r w:rsidR="008F592A" w:rsidRPr="008F592A">
        <w:rPr>
          <w:sz w:val="20"/>
          <w:szCs w:val="20"/>
        </w:rPr>
        <w:t xml:space="preserve">presents a simulation and discusses the results. </w:t>
      </w:r>
      <w:r w:rsidR="008F592A" w:rsidRPr="008F592A">
        <w:rPr>
          <w:color w:val="00B0F0"/>
          <w:sz w:val="20"/>
          <w:szCs w:val="20"/>
        </w:rPr>
        <w:t xml:space="preserve">Section V </w:t>
      </w:r>
      <w:r w:rsidR="008F592A" w:rsidRPr="008F592A">
        <w:rPr>
          <w:sz w:val="20"/>
          <w:szCs w:val="20"/>
        </w:rPr>
        <w:t>concludes the paper</w:t>
      </w:r>
      <w:r w:rsidR="008F592A">
        <w:rPr>
          <w:sz w:val="20"/>
          <w:szCs w:val="20"/>
        </w:rPr>
        <w:t>.</w:t>
      </w:r>
    </w:p>
    <w:p w14:paraId="038D05B9" w14:textId="6A93B68C" w:rsidR="00B016EE" w:rsidRPr="00B016EE" w:rsidRDefault="009C2DAF" w:rsidP="00B016EE">
      <w:pPr>
        <w:pStyle w:val="Heading1"/>
      </w:pPr>
      <w:r w:rsidRPr="009C2DAF">
        <w:t xml:space="preserve">System modeling and description </w:t>
      </w:r>
    </w:p>
    <w:p w14:paraId="398800B4" w14:textId="69CE39DC" w:rsidR="003B6F21" w:rsidRDefault="001B1D51" w:rsidP="003B6F21">
      <w:pPr>
        <w:spacing w:line="276" w:lineRule="auto"/>
        <w:ind w:firstLine="720"/>
        <w:jc w:val="both"/>
        <w:rPr>
          <w:sz w:val="20"/>
        </w:rPr>
      </w:pPr>
      <w:r w:rsidRPr="00FD06E9">
        <w:rPr>
          <w:color w:val="C00000"/>
          <w:sz w:val="20"/>
          <w:lang w:val="en-GB" w:eastAsia="en-GB"/>
        </w:rPr>
        <w:t xml:space="preserve"> </w:t>
      </w:r>
      <w:r w:rsidR="002E2FF2" w:rsidRPr="002E2FF2">
        <w:rPr>
          <w:sz w:val="20"/>
        </w:rPr>
        <w:t xml:space="preserve">The </w:t>
      </w:r>
      <w:r w:rsidR="002E2FF2">
        <w:rPr>
          <w:sz w:val="20"/>
        </w:rPr>
        <w:t>grid-connected</w:t>
      </w:r>
      <w:r w:rsidR="002E2FF2" w:rsidRPr="002E2FF2">
        <w:rPr>
          <w:sz w:val="20"/>
        </w:rPr>
        <w:t xml:space="preserve"> </w:t>
      </w:r>
      <w:r w:rsidR="002E2FF2">
        <w:rPr>
          <w:sz w:val="20"/>
        </w:rPr>
        <w:t>MG</w:t>
      </w:r>
      <w:r w:rsidR="002E2FF2" w:rsidRPr="002E2FF2">
        <w:rPr>
          <w:sz w:val="20"/>
        </w:rPr>
        <w:t xml:space="preserve"> </w:t>
      </w:r>
      <w:r w:rsidR="002E2FF2">
        <w:rPr>
          <w:sz w:val="20"/>
        </w:rPr>
        <w:t>architecture</w:t>
      </w:r>
      <w:r w:rsidR="002E2FF2" w:rsidRPr="002E2FF2">
        <w:rPr>
          <w:sz w:val="20"/>
        </w:rPr>
        <w:t xml:space="preserve"> used in this </w:t>
      </w:r>
      <w:r w:rsidR="002E2FF2">
        <w:rPr>
          <w:sz w:val="20"/>
        </w:rPr>
        <w:t>study</w:t>
      </w:r>
      <w:r w:rsidR="002E2FF2" w:rsidRPr="002E2FF2">
        <w:rPr>
          <w:sz w:val="20"/>
        </w:rPr>
        <w:t xml:space="preserve"> is shown in </w:t>
      </w:r>
      <w:r w:rsidR="002E2FF2" w:rsidRPr="00082FEB">
        <w:rPr>
          <w:b/>
          <w:bCs/>
          <w:sz w:val="20"/>
        </w:rPr>
        <w:t>Figure 1</w:t>
      </w:r>
      <w:r w:rsidR="003B6F21" w:rsidRPr="003B6F21">
        <w:rPr>
          <w:sz w:val="20"/>
        </w:rPr>
        <w:t xml:space="preserve">, </w:t>
      </w:r>
      <w:r w:rsidR="002E2FF2">
        <w:rPr>
          <w:sz w:val="20"/>
        </w:rPr>
        <w:t>comprising</w:t>
      </w:r>
      <w:r w:rsidR="003B6F21" w:rsidRPr="003B6F21">
        <w:rPr>
          <w:sz w:val="20"/>
        </w:rPr>
        <w:t xml:space="preserve"> PV</w:t>
      </w:r>
      <w:r w:rsidR="003B6F21">
        <w:rPr>
          <w:sz w:val="20"/>
        </w:rPr>
        <w:t xml:space="preserve"> </w:t>
      </w:r>
      <w:r w:rsidR="003B6F21" w:rsidRPr="003B6F21">
        <w:rPr>
          <w:sz w:val="20"/>
        </w:rPr>
        <w:t xml:space="preserve">and </w:t>
      </w:r>
      <w:r w:rsidR="009C2284">
        <w:rPr>
          <w:sz w:val="20"/>
        </w:rPr>
        <w:t>WT</w:t>
      </w:r>
      <w:r w:rsidR="003B6F21" w:rsidRPr="003B6F21">
        <w:rPr>
          <w:sz w:val="20"/>
        </w:rPr>
        <w:t xml:space="preserve"> systems as primary renewable energy sources, supplemented by battery energy storage and grid connectivity to reliably meet AC load demands while enabling optimal economic operation. The PV</w:t>
      </w:r>
      <w:r w:rsidR="003B6F21">
        <w:rPr>
          <w:sz w:val="20"/>
        </w:rPr>
        <w:t>/WT</w:t>
      </w:r>
      <w:r w:rsidR="003B6F21" w:rsidRPr="003B6F21">
        <w:rPr>
          <w:sz w:val="20"/>
        </w:rPr>
        <w:t xml:space="preserve"> system </w:t>
      </w:r>
      <w:r w:rsidR="002E2FF2">
        <w:rPr>
          <w:sz w:val="20"/>
        </w:rPr>
        <w:t>is</w:t>
      </w:r>
      <w:r w:rsidR="003B6F21" w:rsidRPr="003B6F21">
        <w:rPr>
          <w:sz w:val="20"/>
        </w:rPr>
        <w:t xml:space="preserve"> interfaced to the DC bus through a DC</w:t>
      </w:r>
      <w:r w:rsidR="003B6F21">
        <w:rPr>
          <w:sz w:val="20"/>
        </w:rPr>
        <w:t>/</w:t>
      </w:r>
      <w:r w:rsidR="003B6F21" w:rsidRPr="003B6F21">
        <w:rPr>
          <w:sz w:val="20"/>
        </w:rPr>
        <w:t xml:space="preserve">DC boost converter equipped with perturb and observe (P&amp;O) maximum power point tracking (MPPT) control to maximize energy </w:t>
      </w:r>
      <w:r w:rsidR="002E2FF2">
        <w:rPr>
          <w:sz w:val="20"/>
        </w:rPr>
        <w:t>extraction</w:t>
      </w:r>
      <w:r w:rsidR="003B6F21" w:rsidRPr="003B6F21">
        <w:rPr>
          <w:sz w:val="20"/>
        </w:rPr>
        <w:t xml:space="preserve"> under varying irradiance</w:t>
      </w:r>
      <w:r w:rsidR="003B6F21">
        <w:rPr>
          <w:sz w:val="20"/>
        </w:rPr>
        <w:t xml:space="preserve"> and wind speed </w:t>
      </w:r>
      <w:r w:rsidR="003B6F21" w:rsidRPr="003B6F21">
        <w:rPr>
          <w:sz w:val="20"/>
        </w:rPr>
        <w:t>conditions</w:t>
      </w:r>
      <w:r w:rsidR="002E2FF2">
        <w:rPr>
          <w:sz w:val="20"/>
        </w:rPr>
        <w:t xml:space="preserve">. </w:t>
      </w:r>
      <w:r w:rsidR="003B6F21" w:rsidRPr="003B6F21">
        <w:rPr>
          <w:sz w:val="20"/>
        </w:rPr>
        <w:t>Energy storage is provided by a battery bank connected to the DC link via a bidirectional DC-DC buck-boost converter, facilitating efficient bidirectional power flow between the DC bus and storage system. This configuration enables the battery to operate in both charging and discharging modes</w:t>
      </w:r>
      <w:r w:rsidR="009C2284">
        <w:rPr>
          <w:sz w:val="20"/>
        </w:rPr>
        <w:t>,</w:t>
      </w:r>
      <w:r w:rsidR="003B6F21" w:rsidRPr="003B6F21">
        <w:rPr>
          <w:sz w:val="20"/>
        </w:rPr>
        <w:t xml:space="preserve"> depending on system power balance requirements</w:t>
      </w:r>
      <w:r w:rsidR="003B6F21">
        <w:rPr>
          <w:sz w:val="20"/>
        </w:rPr>
        <w:t xml:space="preserve"> and </w:t>
      </w:r>
      <w:r w:rsidR="002E2FF2">
        <w:rPr>
          <w:sz w:val="20"/>
        </w:rPr>
        <w:t xml:space="preserve">the </w:t>
      </w:r>
      <w:r w:rsidR="003B6F21">
        <w:rPr>
          <w:sz w:val="20"/>
        </w:rPr>
        <w:t xml:space="preserve">state of charge </w:t>
      </w:r>
      <w:r w:rsidR="002E2FF2">
        <w:rPr>
          <w:sz w:val="20"/>
        </w:rPr>
        <w:t xml:space="preserve">of </w:t>
      </w:r>
      <w:r w:rsidR="003B6F21">
        <w:rPr>
          <w:sz w:val="20"/>
        </w:rPr>
        <w:t>the battery</w:t>
      </w:r>
      <w:r w:rsidR="003B6F21" w:rsidRPr="003B6F21">
        <w:rPr>
          <w:sz w:val="20"/>
        </w:rPr>
        <w:t>.</w:t>
      </w:r>
      <w:r w:rsidR="003B6F21">
        <w:rPr>
          <w:sz w:val="20"/>
        </w:rPr>
        <w:t xml:space="preserve"> </w:t>
      </w:r>
      <w:r w:rsidR="003B6F21" w:rsidRPr="003B6F21">
        <w:rPr>
          <w:sz w:val="20"/>
        </w:rPr>
        <w:t>Grid integration is achieved through a three-phase voltage source converter (VSC) that interfaces the DC link with the utility grid. The VSC operates bidirectionally, functioning as an inverter during power export to the grid or as a rectifier when importing power from the grid, thereby providing operational flexibility and enhancing system reliability.</w:t>
      </w:r>
    </w:p>
    <w:p w14:paraId="07FA0697" w14:textId="1DDB8D20" w:rsidR="002E2FF2" w:rsidRDefault="002E2FF2" w:rsidP="003B6F21">
      <w:pPr>
        <w:spacing w:line="276" w:lineRule="auto"/>
        <w:ind w:firstLine="720"/>
        <w:jc w:val="both"/>
        <w:rPr>
          <w:sz w:val="20"/>
        </w:rPr>
      </w:pPr>
    </w:p>
    <w:p w14:paraId="68BEFC04" w14:textId="77777777" w:rsidR="003B6F21" w:rsidRDefault="003B6F21" w:rsidP="009A6450">
      <w:pPr>
        <w:jc w:val="both"/>
        <w:rPr>
          <w:sz w:val="20"/>
          <w:lang w:val="en-GB" w:eastAsia="en-GB"/>
        </w:rPr>
      </w:pPr>
    </w:p>
    <w:p w14:paraId="1B43EAE8" w14:textId="3B1EEC93" w:rsidR="00732654" w:rsidRPr="007B2586" w:rsidRDefault="004E759C" w:rsidP="00670FB9">
      <w:pPr>
        <w:pStyle w:val="Reference"/>
        <w:numPr>
          <w:ilvl w:val="0"/>
          <w:numId w:val="0"/>
        </w:numPr>
        <w:spacing w:after="120"/>
        <w:jc w:val="center"/>
      </w:pPr>
      <w:r>
        <w:rPr>
          <w:noProof/>
        </w:rPr>
        <w:lastRenderedPageBreak/>
        <w:drawing>
          <wp:inline distT="0" distB="0" distL="0" distR="0" wp14:anchorId="50EA4DD2" wp14:editId="234403B3">
            <wp:extent cx="5999955" cy="3946124"/>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extLst>
                        <a:ext uri="{28A0092B-C50C-407E-A947-70E740481C1C}">
                          <a14:useLocalDpi xmlns:a14="http://schemas.microsoft.com/office/drawing/2010/main"/>
                        </a:ext>
                      </a:extLst>
                    </a:blip>
                    <a:stretch>
                      <a:fillRect/>
                    </a:stretch>
                  </pic:blipFill>
                  <pic:spPr>
                    <a:xfrm>
                      <a:off x="0" y="0"/>
                      <a:ext cx="6085043" cy="4002086"/>
                    </a:xfrm>
                    <a:prstGeom prst="rect">
                      <a:avLst/>
                    </a:prstGeom>
                  </pic:spPr>
                </pic:pic>
              </a:graphicData>
            </a:graphic>
          </wp:inline>
        </w:drawing>
      </w:r>
    </w:p>
    <w:p w14:paraId="6222705B" w14:textId="45B71240" w:rsidR="00AE761C" w:rsidRPr="009A6450" w:rsidRDefault="009E1C0F" w:rsidP="00670FB9">
      <w:pPr>
        <w:pStyle w:val="Reference"/>
        <w:numPr>
          <w:ilvl w:val="0"/>
          <w:numId w:val="0"/>
        </w:numPr>
        <w:ind w:left="426"/>
        <w:jc w:val="center"/>
      </w:pPr>
      <w:r w:rsidRPr="008F4FAD">
        <w:rPr>
          <w:b/>
          <w:bCs/>
          <w:sz w:val="18"/>
          <w:szCs w:val="18"/>
        </w:rPr>
        <w:t>Fig</w:t>
      </w:r>
      <w:r w:rsidR="008F5904" w:rsidRPr="008F4FAD">
        <w:rPr>
          <w:b/>
          <w:bCs/>
          <w:sz w:val="18"/>
          <w:szCs w:val="18"/>
        </w:rPr>
        <w:t>ure</w:t>
      </w:r>
      <w:r w:rsidRPr="008F4FAD">
        <w:rPr>
          <w:b/>
          <w:bCs/>
          <w:sz w:val="18"/>
          <w:szCs w:val="18"/>
        </w:rPr>
        <w:t xml:space="preserve"> </w:t>
      </w:r>
      <w:r w:rsidR="00CD3536" w:rsidRPr="008F4FAD">
        <w:rPr>
          <w:b/>
          <w:bCs/>
          <w:sz w:val="18"/>
          <w:szCs w:val="18"/>
        </w:rPr>
        <w:t>1</w:t>
      </w:r>
      <w:r w:rsidRPr="008F4FAD">
        <w:rPr>
          <w:b/>
          <w:bCs/>
          <w:sz w:val="18"/>
          <w:szCs w:val="18"/>
        </w:rPr>
        <w:t>.</w:t>
      </w:r>
      <w:r w:rsidRPr="008F4FAD">
        <w:rPr>
          <w:sz w:val="18"/>
          <w:szCs w:val="18"/>
        </w:rPr>
        <w:t xml:space="preserve"> </w:t>
      </w:r>
      <w:r w:rsidR="005C41CA" w:rsidRPr="008F4FAD">
        <w:rPr>
          <w:sz w:val="18"/>
          <w:szCs w:val="18"/>
        </w:rPr>
        <w:t>Architecture of the grid-connected HGS with battery storage</w:t>
      </w:r>
      <w:r w:rsidR="003D27CA">
        <w:t>.</w:t>
      </w:r>
    </w:p>
    <w:p w14:paraId="6B1DB582" w14:textId="415E47BB" w:rsidR="00030C42" w:rsidRPr="00E17996" w:rsidRDefault="00684272" w:rsidP="001513B7">
      <w:pPr>
        <w:pStyle w:val="Heading2"/>
      </w:pPr>
      <w:r>
        <w:t>Photovoltaic system</w:t>
      </w:r>
    </w:p>
    <w:p w14:paraId="0722B6E0" w14:textId="3160645E" w:rsidR="005972DC" w:rsidRPr="004033B0" w:rsidRDefault="008F5904" w:rsidP="00670FB9">
      <w:pPr>
        <w:spacing w:line="276" w:lineRule="auto"/>
        <w:jc w:val="both"/>
        <w:rPr>
          <w:szCs w:val="24"/>
          <w:lang w:val="en-GB" w:eastAsia="en-GB"/>
        </w:rPr>
      </w:pPr>
      <w:r w:rsidRPr="008F5904">
        <w:rPr>
          <w:color w:val="000000"/>
          <w:sz w:val="20"/>
          <w:lang w:val="en-GB" w:eastAsia="en-GB"/>
        </w:rPr>
        <w:t xml:space="preserve">The PV system consists of a series </w:t>
      </w:r>
      <w:r w:rsidRPr="004033B0">
        <w:rPr>
          <w:color w:val="000000"/>
          <w:sz w:val="20"/>
          <w:lang w:val="en-GB" w:eastAsia="en-GB"/>
        </w:rPr>
        <w:t xml:space="preserve">of </w:t>
      </w:r>
      <w:r w:rsidR="004033B0" w:rsidRPr="004033B0">
        <w:rPr>
          <w:sz w:val="20"/>
          <w:lang w:val="en-GB" w:eastAsia="en-GB"/>
        </w:rPr>
        <w:t>PV panels linked to a DC bus via a boost DC/DC converter</w:t>
      </w:r>
      <w:r w:rsidRPr="008F5904">
        <w:rPr>
          <w:color w:val="000000"/>
          <w:sz w:val="20"/>
          <w:lang w:val="en-GB" w:eastAsia="en-GB"/>
        </w:rPr>
        <w:t xml:space="preserve">. This converter is controlled by the MPPT algorithm. In this work, the P&amp;O algorithm was used to modify the duty cycle to provide consistent and efficient power extraction from the PV array under different environmental circumstances. This algorithm was chosen because of its simplicity and efficiency. The power output of the PV system is quantitatively described by </w:t>
      </w:r>
      <w:r w:rsidR="005972DC" w:rsidRPr="00A465C2">
        <w:rPr>
          <w:color w:val="00B0F0"/>
          <w:sz w:val="20"/>
          <w:lang w:val="en-GB" w:eastAsia="en-GB"/>
        </w:rPr>
        <w:t>Eq. (</w:t>
      </w:r>
      <w:r w:rsidR="00E00963" w:rsidRPr="00A465C2">
        <w:rPr>
          <w:color w:val="00B0F0"/>
          <w:sz w:val="20"/>
          <w:lang w:val="en-GB" w:eastAsia="en-GB"/>
        </w:rPr>
        <w:t>1</w:t>
      </w:r>
      <w:r w:rsidR="005972DC" w:rsidRPr="00A465C2">
        <w:rPr>
          <w:color w:val="00B0F0"/>
          <w:sz w:val="20"/>
          <w:lang w:val="en-GB" w:eastAsia="en-GB"/>
        </w:rPr>
        <w:t xml:space="preserve">) </w:t>
      </w:r>
      <w:r w:rsidR="00EE3E64">
        <w:rPr>
          <w:color w:val="00B0F0"/>
          <w:sz w:val="20"/>
          <w:lang w:val="en-GB" w:eastAsia="en-GB"/>
        </w:rPr>
        <w:fldChar w:fldCharType="begin"/>
      </w:r>
      <w:r w:rsidR="00EE3E64">
        <w:rPr>
          <w:color w:val="00B0F0"/>
          <w:sz w:val="20"/>
          <w:lang w:val="en-GB" w:eastAsia="en-GB"/>
        </w:rPr>
        <w:instrText xml:space="preserve"> ADDIN ZOTERO_ITEM CSL_CITATION {"citationID":"iuMEi8t8","properties":{"formattedCitation":"[6]","plainCitation":"[6]","noteIndex":0},"citationItems":[{"id":332,"uris":["http://zotero.org/users/local/0AyMYwS2/items/XQCW25BK"],"itemData":{"id":332,"type":"article-journal","abstract":"This article focuses on the application of a latest nature-inspired metaheuristic optimization algorithm named Grasshopper Optimization Algorithm (GOA) in the area of microgrid system sizing design problem. The proposed algorithm is applied to an autonomous microgrid system in order to determine the optimal system configuration that will supply energy demand reliably based on the deficiency of power supply probability (DPSP) and cost of energy (COE). Firstly, a robust rule-based energy management scheme (EMS) is proposed to coordinate the power flow among the various system components that formed the microgrid. Then, the GOA is integrated with the EMS to perform the optimal sizing for the hybrid autonomous microgrid for five units of residential in an off-grid location in Yobe State, Nigeria. The proposed microgrid comprises of photovoltaic modules, wind turbine, battery storage system and a diesel generator. The effectiveness of the proposed GOA in solving the optimization problem is examined and its performance is compared with particle swarm optimization (PSO) and cuckoo search (CS) optimization algorithm. In addition, a sensitivity analysis is performed on the COE to highlight the impact of varying sensitive system inputs. The proposed optimization is programmed using MATLAB simulation package. The simulation results confirm that GOA is able to optimally size the system as compared to its counterparts, CS and PSO. In which, a decrement of 14% and 19.3% is achieved in the system capital cost, respectively.","container-title":"Solar Energy","DOI":"10.1016/j.solener.2019.06.050","ISSN":"0038-092X","journalAbbreviation":"Solar Energy","page":"685-696","source":"ScienceDirect","title":"Optimal sizing of an autonomous photovoltaic/wind/battery/diesel generator microgrid using grasshopper optimization algorithm","URL":"https://www.sciencedirect.com/science/article/pii/S0038092X19306243","volume":"188","author":[{"family":"Bukar","given":"Abba Lawan"},{"family":"Tan","given":"Chee Wei"},{"family":"Lau","given":"Kwan Yiew"}],"accessed":{"date-parts":[["2025",6,5]]},"issued":{"date-parts":[["2019",8,1]]}}}],"schema":"https://github.com/citation-style-language/schema/raw/master/csl-citation.json"} </w:instrText>
      </w:r>
      <w:r w:rsidR="00EE3E64">
        <w:rPr>
          <w:color w:val="00B0F0"/>
          <w:sz w:val="20"/>
          <w:lang w:val="en-GB" w:eastAsia="en-GB"/>
        </w:rPr>
        <w:fldChar w:fldCharType="separate"/>
      </w:r>
      <w:r w:rsidR="00EE3E64" w:rsidRPr="00EE3E64">
        <w:rPr>
          <w:sz w:val="20"/>
        </w:rPr>
        <w:t>[6]</w:t>
      </w:r>
      <w:r w:rsidR="00EE3E64">
        <w:rPr>
          <w:color w:val="00B0F0"/>
          <w:sz w:val="20"/>
          <w:lang w:val="en-GB" w:eastAsia="en-GB"/>
        </w:rPr>
        <w:fldChar w:fldCharType="end"/>
      </w:r>
      <w:r w:rsidR="00E00963">
        <w:rPr>
          <w:color w:val="000000"/>
          <w:sz w:val="20"/>
          <w:lang w:val="en-GB" w:eastAsia="en-GB"/>
        </w:rPr>
        <w:t>.</w:t>
      </w:r>
    </w:p>
    <w:p w14:paraId="688C1A36" w14:textId="72C69F16" w:rsidR="008E3980" w:rsidRPr="003A4867" w:rsidRDefault="00D83F99" w:rsidP="008B42F7">
      <w:pPr>
        <w:jc w:val="right"/>
        <w:rPr>
          <w:color w:val="000000"/>
          <w:sz w:val="20"/>
          <w:lang w:val="en-GB" w:eastAsia="en-GB"/>
        </w:rPr>
      </w:pPr>
      <m:oMath>
        <m:sSub>
          <m:sSubPr>
            <m:ctrlPr>
              <w:rPr>
                <w:rFonts w:ascii="Cambria Math" w:hAnsi="Cambria Math"/>
                <w:i/>
                <w:color w:val="000000"/>
                <w:sz w:val="20"/>
                <w:lang w:val="en-GB" w:eastAsia="en-GB"/>
              </w:rPr>
            </m:ctrlPr>
          </m:sSubPr>
          <m:e>
            <m:r>
              <w:rPr>
                <w:rFonts w:ascii="Cambria Math" w:hAnsi="Cambria Math"/>
                <w:color w:val="000000"/>
                <w:sz w:val="20"/>
                <w:lang w:val="en-GB" w:eastAsia="en-GB"/>
              </w:rPr>
              <m:t>P</m:t>
            </m:r>
          </m:e>
          <m:sub>
            <m:r>
              <w:rPr>
                <w:rFonts w:ascii="Cambria Math" w:hAnsi="Cambria Math"/>
                <w:color w:val="000000"/>
                <w:sz w:val="20"/>
                <w:lang w:val="en-GB" w:eastAsia="en-GB"/>
              </w:rPr>
              <m:t>pv_out</m:t>
            </m:r>
          </m:sub>
        </m:sSub>
        <m:r>
          <w:rPr>
            <w:rFonts w:ascii="Cambria Math" w:hAnsi="Cambria Math"/>
            <w:color w:val="000000"/>
            <w:sz w:val="20"/>
            <w:lang w:val="en-GB" w:eastAsia="en-GB"/>
          </w:rPr>
          <m:t xml:space="preserve">(t)= </m:t>
        </m:r>
        <m:sSub>
          <m:sSubPr>
            <m:ctrlPr>
              <w:rPr>
                <w:rFonts w:ascii="Cambria Math" w:hAnsi="Cambria Math"/>
                <w:i/>
                <w:color w:val="000000"/>
                <w:sz w:val="20"/>
                <w:lang w:val="en-GB" w:eastAsia="en-GB"/>
              </w:rPr>
            </m:ctrlPr>
          </m:sSubPr>
          <m:e>
            <m:r>
              <w:rPr>
                <w:rFonts w:ascii="Cambria Math" w:hAnsi="Cambria Math"/>
                <w:color w:val="000000"/>
                <w:sz w:val="20"/>
                <w:lang w:val="en-GB" w:eastAsia="en-GB"/>
              </w:rPr>
              <m:t>P</m:t>
            </m:r>
          </m:e>
          <m:sub>
            <m:r>
              <w:rPr>
                <w:rFonts w:ascii="Cambria Math" w:hAnsi="Cambria Math"/>
                <w:color w:val="000000"/>
                <w:sz w:val="20"/>
                <w:lang w:val="en-GB" w:eastAsia="en-GB"/>
              </w:rPr>
              <m:t>pv_rated</m:t>
            </m:r>
          </m:sub>
        </m:sSub>
        <m:f>
          <m:fPr>
            <m:ctrlPr>
              <w:rPr>
                <w:rFonts w:ascii="Cambria Math" w:hAnsi="Cambria Math"/>
                <w:i/>
                <w:color w:val="000000"/>
                <w:sz w:val="20"/>
                <w:lang w:val="en-GB" w:eastAsia="en-GB"/>
              </w:rPr>
            </m:ctrlPr>
          </m:fPr>
          <m:num>
            <m:sSub>
              <m:sSubPr>
                <m:ctrlPr>
                  <w:rPr>
                    <w:rFonts w:ascii="Cambria Math" w:hAnsi="Cambria Math"/>
                    <w:i/>
                    <w:color w:val="000000"/>
                    <w:sz w:val="20"/>
                    <w:lang w:val="en-GB" w:eastAsia="en-GB"/>
                  </w:rPr>
                </m:ctrlPr>
              </m:sSubPr>
              <m:e>
                <m:r>
                  <w:rPr>
                    <w:rFonts w:ascii="Cambria Math" w:hAnsi="Cambria Math"/>
                    <w:color w:val="000000"/>
                    <w:sz w:val="20"/>
                    <w:lang w:val="en-GB" w:eastAsia="en-GB"/>
                  </w:rPr>
                  <m:t>G</m:t>
                </m:r>
              </m:e>
              <m:sub>
                <m:r>
                  <w:rPr>
                    <w:rFonts w:ascii="Cambria Math" w:hAnsi="Cambria Math"/>
                    <w:color w:val="000000"/>
                    <w:sz w:val="20"/>
                    <w:lang w:val="en-GB" w:eastAsia="en-GB"/>
                  </w:rPr>
                  <m:t>t</m:t>
                </m:r>
              </m:sub>
            </m:sSub>
            <m:r>
              <w:rPr>
                <w:rFonts w:ascii="Cambria Math" w:hAnsi="Cambria Math"/>
                <w:color w:val="000000"/>
                <w:sz w:val="20"/>
                <w:lang w:val="en-GB" w:eastAsia="en-GB"/>
              </w:rPr>
              <m:t>(t)</m:t>
            </m:r>
          </m:num>
          <m:den>
            <m:r>
              <w:rPr>
                <w:rFonts w:ascii="Cambria Math" w:hAnsi="Cambria Math"/>
                <w:color w:val="000000"/>
                <w:sz w:val="20"/>
                <w:lang w:val="en-GB" w:eastAsia="en-GB"/>
              </w:rPr>
              <m:t>1000</m:t>
            </m:r>
          </m:den>
        </m:f>
        <m:d>
          <m:dPr>
            <m:begChr m:val="["/>
            <m:endChr m:val="]"/>
            <m:ctrlPr>
              <w:rPr>
                <w:rFonts w:ascii="Cambria Math" w:hAnsi="Cambria Math"/>
                <w:i/>
                <w:color w:val="000000"/>
                <w:sz w:val="20"/>
                <w:lang w:val="en-GB" w:eastAsia="en-GB"/>
              </w:rPr>
            </m:ctrlPr>
          </m:dPr>
          <m:e>
            <m:r>
              <w:rPr>
                <w:rFonts w:ascii="Cambria Math" w:hAnsi="Cambria Math"/>
                <w:color w:val="000000"/>
                <w:sz w:val="20"/>
                <w:lang w:val="en-GB" w:eastAsia="en-GB"/>
              </w:rPr>
              <m:t xml:space="preserve">1+ </m:t>
            </m:r>
            <m:sSub>
              <m:sSubPr>
                <m:ctrlPr>
                  <w:rPr>
                    <w:rFonts w:ascii="Cambria Math" w:hAnsi="Cambria Math"/>
                    <w:i/>
                    <w:color w:val="000000"/>
                    <w:sz w:val="20"/>
                    <w:lang w:val="en-GB" w:eastAsia="en-GB"/>
                  </w:rPr>
                </m:ctrlPr>
              </m:sSubPr>
              <m:e>
                <m:r>
                  <w:rPr>
                    <w:rFonts w:ascii="Cambria Math" w:hAnsi="Cambria Math"/>
                    <w:color w:val="000000"/>
                    <w:sz w:val="20"/>
                    <w:lang w:val="en-GB" w:eastAsia="en-GB"/>
                  </w:rPr>
                  <m:t>α</m:t>
                </m:r>
              </m:e>
              <m:sub>
                <m:r>
                  <w:rPr>
                    <w:rFonts w:ascii="Cambria Math" w:hAnsi="Cambria Math"/>
                    <w:color w:val="000000"/>
                    <w:sz w:val="20"/>
                    <w:lang w:val="en-GB" w:eastAsia="en-GB"/>
                  </w:rPr>
                  <m:t>t</m:t>
                </m:r>
              </m:sub>
            </m:sSub>
            <m:r>
              <w:rPr>
                <w:rFonts w:ascii="Cambria Math" w:hAnsi="Cambria Math"/>
                <w:color w:val="000000"/>
                <w:sz w:val="20"/>
                <w:lang w:val="en-GB" w:eastAsia="en-GB"/>
              </w:rPr>
              <m:t>(</m:t>
            </m:r>
            <m:d>
              <m:dPr>
                <m:ctrlPr>
                  <w:rPr>
                    <w:rFonts w:ascii="Cambria Math" w:hAnsi="Cambria Math"/>
                    <w:i/>
                    <w:color w:val="000000"/>
                    <w:sz w:val="20"/>
                    <w:lang w:val="en-GB" w:eastAsia="en-GB"/>
                  </w:rPr>
                </m:ctrlPr>
              </m:dPr>
              <m:e>
                <m:sSub>
                  <m:sSubPr>
                    <m:ctrlPr>
                      <w:rPr>
                        <w:rFonts w:ascii="Cambria Math" w:hAnsi="Cambria Math"/>
                        <w:i/>
                        <w:color w:val="000000"/>
                        <w:sz w:val="20"/>
                        <w:lang w:val="en-GB" w:eastAsia="en-GB"/>
                      </w:rPr>
                    </m:ctrlPr>
                  </m:sSubPr>
                  <m:e>
                    <m:r>
                      <w:rPr>
                        <w:rFonts w:ascii="Cambria Math" w:hAnsi="Cambria Math"/>
                        <w:color w:val="000000"/>
                        <w:sz w:val="20"/>
                        <w:lang w:val="en-GB" w:eastAsia="en-GB"/>
                      </w:rPr>
                      <m:t>T</m:t>
                    </m:r>
                  </m:e>
                  <m:sub>
                    <m:r>
                      <w:rPr>
                        <w:rFonts w:ascii="Cambria Math" w:hAnsi="Cambria Math"/>
                        <w:color w:val="000000"/>
                        <w:sz w:val="20"/>
                        <w:lang w:val="en-GB" w:eastAsia="en-GB"/>
                      </w:rPr>
                      <m:t>amb</m:t>
                    </m:r>
                  </m:sub>
                </m:sSub>
                <m:r>
                  <w:rPr>
                    <w:rFonts w:ascii="Cambria Math" w:hAnsi="Cambria Math"/>
                    <w:color w:val="000000"/>
                    <w:sz w:val="20"/>
                    <w:lang w:val="en-GB" w:eastAsia="en-GB"/>
                  </w:rPr>
                  <m:t>+</m:t>
                </m:r>
                <m:d>
                  <m:dPr>
                    <m:ctrlPr>
                      <w:rPr>
                        <w:rFonts w:ascii="Cambria Math" w:hAnsi="Cambria Math"/>
                        <w:i/>
                        <w:color w:val="000000"/>
                        <w:sz w:val="20"/>
                        <w:lang w:val="en-GB" w:eastAsia="en-GB"/>
                      </w:rPr>
                    </m:ctrlPr>
                  </m:dPr>
                  <m:e>
                    <m:r>
                      <w:rPr>
                        <w:rFonts w:ascii="Cambria Math" w:hAnsi="Cambria Math"/>
                        <w:color w:val="000000"/>
                        <w:sz w:val="20"/>
                        <w:lang w:val="en-GB" w:eastAsia="en-GB"/>
                      </w:rPr>
                      <m:t>0.0256</m:t>
                    </m:r>
                    <m:sSub>
                      <m:sSubPr>
                        <m:ctrlPr>
                          <w:rPr>
                            <w:rFonts w:ascii="Cambria Math" w:hAnsi="Cambria Math"/>
                            <w:i/>
                            <w:color w:val="000000"/>
                            <w:sz w:val="20"/>
                            <w:lang w:val="en-GB" w:eastAsia="en-GB"/>
                          </w:rPr>
                        </m:ctrlPr>
                      </m:sSubPr>
                      <m:e>
                        <m:r>
                          <w:rPr>
                            <w:rFonts w:ascii="Cambria Math" w:hAnsi="Cambria Math"/>
                            <w:color w:val="000000"/>
                            <w:sz w:val="20"/>
                            <w:lang w:val="en-GB" w:eastAsia="en-GB"/>
                          </w:rPr>
                          <m:t>G</m:t>
                        </m:r>
                      </m:e>
                      <m:sub>
                        <m:r>
                          <w:rPr>
                            <w:rFonts w:ascii="Cambria Math" w:hAnsi="Cambria Math"/>
                            <w:color w:val="000000"/>
                            <w:sz w:val="20"/>
                            <w:lang w:val="en-GB" w:eastAsia="en-GB"/>
                          </w:rPr>
                          <m:t>t</m:t>
                        </m:r>
                      </m:sub>
                    </m:sSub>
                  </m:e>
                </m:d>
              </m:e>
            </m:d>
            <m:r>
              <w:rPr>
                <w:rFonts w:ascii="Cambria Math" w:hAnsi="Cambria Math"/>
                <w:color w:val="000000"/>
                <w:sz w:val="20"/>
                <w:lang w:val="en-GB" w:eastAsia="en-GB"/>
              </w:rPr>
              <m:t>-</m:t>
            </m:r>
            <m:sSub>
              <m:sSubPr>
                <m:ctrlPr>
                  <w:rPr>
                    <w:rFonts w:ascii="Cambria Math" w:hAnsi="Cambria Math"/>
                    <w:i/>
                    <w:color w:val="000000"/>
                    <w:sz w:val="20"/>
                    <w:lang w:val="en-GB" w:eastAsia="en-GB"/>
                  </w:rPr>
                </m:ctrlPr>
              </m:sSubPr>
              <m:e>
                <m:r>
                  <w:rPr>
                    <w:rFonts w:ascii="Cambria Math" w:hAnsi="Cambria Math"/>
                    <w:color w:val="000000"/>
                    <w:sz w:val="20"/>
                    <w:lang w:val="en-GB" w:eastAsia="en-GB"/>
                  </w:rPr>
                  <m:t>T</m:t>
                </m:r>
              </m:e>
              <m:sub>
                <m:sSub>
                  <m:sSubPr>
                    <m:ctrlPr>
                      <w:rPr>
                        <w:rFonts w:ascii="Cambria Math" w:hAnsi="Cambria Math"/>
                        <w:i/>
                        <w:color w:val="000000"/>
                        <w:sz w:val="20"/>
                        <w:lang w:val="en-GB" w:eastAsia="en-GB"/>
                      </w:rPr>
                    </m:ctrlPr>
                  </m:sSubPr>
                  <m:e>
                    <m:r>
                      <w:rPr>
                        <w:rFonts w:ascii="Cambria Math" w:hAnsi="Cambria Math"/>
                        <w:color w:val="000000"/>
                        <w:sz w:val="20"/>
                        <w:lang w:val="en-GB" w:eastAsia="en-GB"/>
                      </w:rPr>
                      <m:t>C</m:t>
                    </m:r>
                  </m:e>
                  <m:sub>
                    <m:r>
                      <w:rPr>
                        <w:rFonts w:ascii="Cambria Math" w:hAnsi="Cambria Math"/>
                        <w:color w:val="000000"/>
                        <w:sz w:val="20"/>
                        <w:lang w:val="en-GB" w:eastAsia="en-GB"/>
                      </w:rPr>
                      <m:t>STC</m:t>
                    </m:r>
                  </m:sub>
                </m:sSub>
              </m:sub>
            </m:sSub>
            <m:r>
              <w:rPr>
                <w:rFonts w:ascii="Cambria Math" w:hAnsi="Cambria Math"/>
                <w:color w:val="000000"/>
                <w:sz w:val="20"/>
                <w:lang w:val="en-GB" w:eastAsia="en-GB"/>
              </w:rPr>
              <m:t>)</m:t>
            </m:r>
          </m:e>
        </m:d>
      </m:oMath>
      <w:r w:rsidR="00227839">
        <w:rPr>
          <w:color w:val="000000"/>
          <w:sz w:val="20"/>
          <w:lang w:val="en-GB" w:eastAsia="en-GB"/>
        </w:rPr>
        <w:tab/>
      </w:r>
      <w:r w:rsidR="008B42F7">
        <w:rPr>
          <w:color w:val="000000"/>
          <w:sz w:val="20"/>
          <w:lang w:val="en-GB" w:eastAsia="en-GB"/>
        </w:rPr>
        <w:tab/>
      </w:r>
      <w:r w:rsidR="008B42F7">
        <w:rPr>
          <w:color w:val="000000"/>
          <w:sz w:val="20"/>
          <w:lang w:val="en-GB" w:eastAsia="en-GB"/>
        </w:rPr>
        <w:tab/>
      </w:r>
      <w:r w:rsidR="00E00963">
        <w:rPr>
          <w:color w:val="000000"/>
          <w:sz w:val="20"/>
          <w:lang w:val="en-GB" w:eastAsia="en-GB"/>
        </w:rPr>
        <w:t>(1)</w:t>
      </w:r>
    </w:p>
    <w:p w14:paraId="47D22CFE" w14:textId="6F2CAF82" w:rsidR="00030C42" w:rsidRPr="00311D3E" w:rsidRDefault="00684272" w:rsidP="001513B7">
      <w:pPr>
        <w:pStyle w:val="Heading2"/>
      </w:pPr>
      <w:r>
        <w:t>W</w:t>
      </w:r>
      <w:r w:rsidRPr="00311D3E">
        <w:t>ind turbine model</w:t>
      </w:r>
    </w:p>
    <w:p w14:paraId="1D438402" w14:textId="24BFF2D8" w:rsidR="009E1C0F" w:rsidRDefault="00FA351C" w:rsidP="00670FB9">
      <w:pPr>
        <w:pStyle w:val="Reference"/>
        <w:numPr>
          <w:ilvl w:val="0"/>
          <w:numId w:val="0"/>
        </w:numPr>
        <w:spacing w:after="120"/>
      </w:pPr>
      <w:r w:rsidRPr="00FA351C">
        <w:t xml:space="preserve">A </w:t>
      </w:r>
      <w:r w:rsidR="0025390B">
        <w:t>WT</w:t>
      </w:r>
      <w:r w:rsidRPr="00FA351C">
        <w:t xml:space="preserve"> transforms wind energy into mechanical energy, which powers a generator to produce electrical energy. The mechanical power produced by a </w:t>
      </w:r>
      <w:r w:rsidR="009275F1">
        <w:t>WT</w:t>
      </w:r>
      <w:r w:rsidRPr="00FA351C">
        <w:t xml:space="preserve"> can be represented as </w:t>
      </w:r>
      <w:r w:rsidRPr="00A465C2">
        <w:rPr>
          <w:color w:val="00B0F0"/>
        </w:rPr>
        <w:t>Eq</w:t>
      </w:r>
      <w:r w:rsidR="00030C42" w:rsidRPr="00A465C2">
        <w:rPr>
          <w:color w:val="00B0F0"/>
        </w:rPr>
        <w:t>. (</w:t>
      </w:r>
      <w:r w:rsidR="00E00963" w:rsidRPr="00A465C2">
        <w:rPr>
          <w:color w:val="00B0F0"/>
        </w:rPr>
        <w:t>2</w:t>
      </w:r>
      <w:r w:rsidR="00030C42" w:rsidRPr="00A465C2">
        <w:rPr>
          <w:color w:val="00B0F0"/>
        </w:rPr>
        <w:t>)</w:t>
      </w:r>
      <w:r w:rsidR="00E17996" w:rsidRPr="00A465C2">
        <w:rPr>
          <w:color w:val="00B0F0"/>
        </w:rPr>
        <w:t xml:space="preserve"> </w:t>
      </w:r>
      <w:r w:rsidR="00EE3E64">
        <w:rPr>
          <w:color w:val="00B0F0"/>
        </w:rPr>
        <w:fldChar w:fldCharType="begin"/>
      </w:r>
      <w:r w:rsidR="00EE3E64">
        <w:rPr>
          <w:color w:val="00B0F0"/>
        </w:rPr>
        <w:instrText xml:space="preserve"> ADDIN ZOTERO_ITEM CSL_CITATION {"citationID":"fFlygVqt","properties":{"formattedCitation":"[7]","plainCitation":"[7]","noteIndex":0},"citationItems":[{"id":329,"uris":["http://zotero.org/users/local/0AyMYwS2/items/7989UZ32"],"itemData":{"id":329,"type":"article-journal","abstract":"This paper presents an innovative Energy Management Strategy (EMS) for a hybrid microgrid that combines two main renewable energy sources (RESs), photovoltaic (PV) and wind turbine (WT) generators working at the maximum power point (MPP) to extract the maximum available energy, and an energy storage system (ESS) based Lithium batteries to ensure DC-bus stability. This system includes a backup device based on Fuel Cell (FC) to assure system dependability and minimize blackouts, as well as power electronic converters for flexible system parts and a residential community as DC loads. The proposed EMS is based on the advanced Fuzzy Logic Controller (FLC), which regulates voltage and manages power flow inside the microgrid. MATLAB/Simulink simulations were conducted to assess the performance of innovative microgrid stability strategy. A comparative analysis with conventional EMS approaches demonstrates the superior effectiveness and viability of the proposed FLC technique in energy management within microgrids. The simulation-based comparison indicates that the proposed optimization method enhances system performance and DC-bus stability.","container-title":"E3S Web of Conferences","DOI":"10.1051/e3sconf/202560100059","ISSN":"2267-1242","journalAbbreviation":"E3S Web Conf.","language":"en","license":"https://creativecommons.org/licenses/by/4.0/","page":"00059","source":"DOI.org (Crossref)","title":"A Novel Fuzzy Logic EMS for Hybrid Microgrids with Photovoltaic, Wind, Fuel Cell, and Energy Storage Integration","URL":"https://www.e3s-conferences.org/10.1051/e3sconf/202560100059","volume":"601","author":[{"family":"Kabouri","given":"Omar"},{"family":"Azeroual","given":"Mohamed"},{"family":"El Markhi","given":"Hassane"},{"family":"Bagayogo","given":"Alhussien"}],"editor":[{"family":"Benhala","given":"B."},{"family":"Lachhab","given":"A."},{"family":"Raihani","given":"A."},{"family":"Qbadou","given":"M."},{"family":"Sallem","given":"A."}],"accessed":{"date-parts":[["2025",6,3]]},"issued":{"date-parts":[["2025"]]}}}],"schema":"https://github.com/citation-style-language/schema/raw/master/csl-citation.json"} </w:instrText>
      </w:r>
      <w:r w:rsidR="00EE3E64">
        <w:rPr>
          <w:color w:val="00B0F0"/>
        </w:rPr>
        <w:fldChar w:fldCharType="separate"/>
      </w:r>
      <w:r w:rsidR="00EE3E64" w:rsidRPr="00EE3E64">
        <w:t>[7]</w:t>
      </w:r>
      <w:r w:rsidR="00EE3E64">
        <w:rPr>
          <w:color w:val="00B0F0"/>
        </w:rPr>
        <w:fldChar w:fldCharType="end"/>
      </w:r>
      <w:r w:rsidR="00030C42">
        <w:t>.</w:t>
      </w:r>
    </w:p>
    <w:p w14:paraId="036B5BE0" w14:textId="5945CF56" w:rsidR="00A465C2" w:rsidRPr="009275F1" w:rsidRDefault="00D83F99" w:rsidP="009275F1">
      <w:pPr>
        <w:pStyle w:val="Reference"/>
        <w:numPr>
          <w:ilvl w:val="0"/>
          <w:numId w:val="0"/>
        </w:numPr>
        <w:spacing w:after="120"/>
        <w:jc w:val="right"/>
        <w:rPr>
          <w:color w:val="000000"/>
        </w:rPr>
      </w:pPr>
      <m:oMath>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Wind</m:t>
            </m:r>
          </m:sub>
        </m:sSub>
        <m:r>
          <w:rPr>
            <w:rFonts w:ascii="Cambria Math" w:hAnsi="Cambria Math"/>
            <w:color w:val="000000"/>
          </w:rPr>
          <m:t xml:space="preserve">= </m:t>
        </m:r>
        <m:f>
          <m:fPr>
            <m:ctrlPr>
              <w:rPr>
                <w:rFonts w:ascii="Cambria Math" w:hAnsi="Cambria Math"/>
                <w:color w:val="000000"/>
              </w:rPr>
            </m:ctrlPr>
          </m:fPr>
          <m:num>
            <m:r>
              <w:rPr>
                <w:rFonts w:ascii="Cambria Math" w:hAnsi="Cambria Math"/>
                <w:color w:val="000000"/>
              </w:rPr>
              <m:t>1</m:t>
            </m:r>
          </m:num>
          <m:den>
            <m:r>
              <w:rPr>
                <w:rFonts w:ascii="Cambria Math" w:hAnsi="Cambria Math"/>
                <w:color w:val="000000"/>
              </w:rPr>
              <m:t>2</m:t>
            </m:r>
          </m:den>
        </m:f>
        <m:r>
          <w:rPr>
            <w:rFonts w:ascii="Cambria Math" w:hAnsi="Cambria Math"/>
            <w:color w:val="000000"/>
          </w:rPr>
          <m:t>ρA</m:t>
        </m:r>
        <m:sSup>
          <m:sSupPr>
            <m:ctrlPr>
              <w:rPr>
                <w:rFonts w:ascii="Cambria Math" w:hAnsi="Cambria Math"/>
                <w:color w:val="000000"/>
              </w:rPr>
            </m:ctrlPr>
          </m:sSupPr>
          <m:e>
            <m:sSub>
              <m:sSubPr>
                <m:ctrlPr>
                  <w:rPr>
                    <w:rFonts w:ascii="Cambria Math" w:hAnsi="Cambria Math"/>
                    <w:color w:val="000000"/>
                  </w:rPr>
                </m:ctrlPr>
              </m:sSubPr>
              <m:e>
                <m:r>
                  <w:rPr>
                    <w:rFonts w:ascii="Cambria Math" w:hAnsi="Cambria Math"/>
                    <w:color w:val="000000"/>
                  </w:rPr>
                  <m:t>V</m:t>
                </m:r>
              </m:e>
              <m:sub>
                <m:r>
                  <w:rPr>
                    <w:rFonts w:ascii="Cambria Math" w:hAnsi="Cambria Math"/>
                    <w:color w:val="000000"/>
                  </w:rPr>
                  <m:t>Wind</m:t>
                </m:r>
              </m:sub>
            </m:sSub>
          </m:e>
          <m:sup>
            <m:r>
              <w:rPr>
                <w:rFonts w:ascii="Cambria Math" w:hAnsi="Cambria Math"/>
                <w:color w:val="000000"/>
              </w:rPr>
              <m:t>3</m:t>
            </m:r>
          </m:sup>
        </m:sSup>
        <m:sSub>
          <m:sSubPr>
            <m:ctrlPr>
              <w:rPr>
                <w:rFonts w:ascii="Cambria Math" w:hAnsi="Cambria Math"/>
                <w:color w:val="000000"/>
              </w:rPr>
            </m:ctrlPr>
          </m:sSubPr>
          <m:e>
            <m:r>
              <w:rPr>
                <w:rFonts w:ascii="Cambria Math" w:hAnsi="Cambria Math"/>
                <w:color w:val="000000"/>
              </w:rPr>
              <m:t>C</m:t>
            </m:r>
          </m:e>
          <m:sub>
            <m:r>
              <w:rPr>
                <w:rFonts w:ascii="Cambria Math" w:hAnsi="Cambria Math"/>
                <w:color w:val="000000"/>
              </w:rPr>
              <m:t>p</m:t>
            </m:r>
          </m:sub>
        </m:sSub>
        <m:d>
          <m:dPr>
            <m:ctrlPr>
              <w:rPr>
                <w:rFonts w:ascii="Cambria Math" w:hAnsi="Cambria Math"/>
                <w:color w:val="000000"/>
              </w:rPr>
            </m:ctrlPr>
          </m:dPr>
          <m:e>
            <m:r>
              <w:rPr>
                <w:rFonts w:ascii="Cambria Math" w:hAnsi="Cambria Math"/>
                <w:color w:val="000000"/>
              </w:rPr>
              <m:t>λ,</m:t>
            </m:r>
            <m:r>
              <w:rPr>
                <w:rFonts w:ascii="Cambria Math" w:eastAsiaTheme="minorEastAsia" w:hAnsi="Cambria Math"/>
              </w:rPr>
              <m:t>β</m:t>
            </m:r>
          </m:e>
        </m:d>
      </m:oMath>
      <w:r w:rsidR="008B42F7">
        <w:rPr>
          <w:rFonts w:asciiTheme="majorBidi" w:eastAsiaTheme="minorEastAsia" w:hAnsiTheme="majorBidi" w:cstheme="majorBidi"/>
          <w:color w:val="000000"/>
        </w:rPr>
        <w:tab/>
      </w:r>
      <w:r w:rsidR="008B42F7">
        <w:rPr>
          <w:rFonts w:asciiTheme="majorBidi" w:eastAsiaTheme="minorEastAsia" w:hAnsiTheme="majorBidi" w:cstheme="majorBidi"/>
          <w:color w:val="000000"/>
        </w:rPr>
        <w:tab/>
      </w:r>
      <w:r w:rsidR="008B42F7">
        <w:rPr>
          <w:rFonts w:asciiTheme="majorBidi" w:eastAsiaTheme="minorEastAsia" w:hAnsiTheme="majorBidi" w:cstheme="majorBidi"/>
          <w:color w:val="000000"/>
        </w:rPr>
        <w:tab/>
      </w:r>
      <w:r w:rsidR="008B42F7">
        <w:rPr>
          <w:rFonts w:asciiTheme="majorBidi" w:eastAsiaTheme="minorEastAsia" w:hAnsiTheme="majorBidi" w:cstheme="majorBidi"/>
          <w:color w:val="000000"/>
        </w:rPr>
        <w:tab/>
      </w:r>
      <w:r w:rsidR="008B42F7">
        <w:rPr>
          <w:rFonts w:asciiTheme="majorBidi" w:eastAsiaTheme="minorEastAsia" w:hAnsiTheme="majorBidi" w:cstheme="majorBidi"/>
          <w:color w:val="000000"/>
        </w:rPr>
        <w:tab/>
      </w:r>
      <w:r w:rsidR="00096D15" w:rsidRPr="003F3AF1">
        <w:rPr>
          <w:rFonts w:asciiTheme="majorBidi" w:hAnsiTheme="majorBidi" w:cstheme="majorBidi"/>
        </w:rPr>
        <w:t>(</w:t>
      </w:r>
      <w:r w:rsidR="00E00963">
        <w:rPr>
          <w:rFonts w:asciiTheme="majorBidi" w:hAnsiTheme="majorBidi" w:cstheme="majorBidi"/>
        </w:rPr>
        <w:t>2</w:t>
      </w:r>
      <w:r w:rsidR="00096D15" w:rsidRPr="003F3AF1">
        <w:rPr>
          <w:rFonts w:asciiTheme="majorBidi" w:hAnsiTheme="majorBidi" w:cstheme="majorBidi"/>
        </w:rPr>
        <w:t>)</w:t>
      </w:r>
    </w:p>
    <w:p w14:paraId="5B400A76" w14:textId="0C7BEAE9" w:rsidR="008B42F7" w:rsidRPr="00A465C2" w:rsidRDefault="00A465C2" w:rsidP="00024AF8">
      <w:pPr>
        <w:spacing w:line="276" w:lineRule="auto"/>
        <w:jc w:val="both"/>
        <w:rPr>
          <w:sz w:val="20"/>
          <w:lang w:val="en-GB" w:eastAsia="en-GB"/>
        </w:rPr>
      </w:pPr>
      <w:r w:rsidRPr="00A465C2">
        <w:rPr>
          <w:sz w:val="20"/>
          <w:lang w:val="en-GB" w:eastAsia="en-GB"/>
        </w:rPr>
        <w:t xml:space="preserve">The power coefficient (Cp) serves as a critical parameter for quantifying the aerodynamic efficiency of </w:t>
      </w:r>
      <w:r w:rsidR="009275F1">
        <w:rPr>
          <w:sz w:val="20"/>
          <w:lang w:val="en-GB" w:eastAsia="en-GB"/>
        </w:rPr>
        <w:t>WT</w:t>
      </w:r>
      <w:r w:rsidRPr="00A465C2">
        <w:rPr>
          <w:sz w:val="20"/>
          <w:lang w:val="en-GB" w:eastAsia="en-GB"/>
        </w:rPr>
        <w:t xml:space="preserve"> in extracting kinetic energy from wind flow. This dimensionless coefficient exhibits a complex nonlinear relationship with both the blade pitch angle (β) and the tip speed ratio (λ), representing the intricate aerodynamic interactions governing turbine performance. According to Betz's theoretical limit, the maximum achievable power coefficient is constrained to approximately 0.593, which can be mathematically represented through </w:t>
      </w:r>
      <w:proofErr w:type="spellStart"/>
      <w:r w:rsidRPr="005033D6">
        <w:rPr>
          <w:color w:val="00B0F0"/>
          <w:sz w:val="20"/>
          <w:lang w:val="en-GB" w:eastAsia="en-GB"/>
        </w:rPr>
        <w:t>Eq</w:t>
      </w:r>
      <w:proofErr w:type="spellEnd"/>
      <w:r w:rsidRPr="005033D6">
        <w:rPr>
          <w:color w:val="00B0F0"/>
          <w:sz w:val="20"/>
          <w:lang w:val="en-GB" w:eastAsia="en-GB"/>
        </w:rPr>
        <w:t xml:space="preserve"> (3) </w:t>
      </w:r>
      <w:r w:rsidRPr="00A465C2">
        <w:rPr>
          <w:sz w:val="20"/>
          <w:lang w:val="en-GB" w:eastAsia="en-GB"/>
        </w:rPr>
        <w:t xml:space="preserve">incorporating empirical coefficients C1 through C6. The tip speed ratio λ, as defined in </w:t>
      </w:r>
      <w:proofErr w:type="spellStart"/>
      <w:r w:rsidRPr="005033D6">
        <w:rPr>
          <w:color w:val="00B0F0"/>
          <w:sz w:val="20"/>
          <w:lang w:val="en-GB" w:eastAsia="en-GB"/>
        </w:rPr>
        <w:t>Eq</w:t>
      </w:r>
      <w:proofErr w:type="spellEnd"/>
      <w:r w:rsidRPr="005033D6">
        <w:rPr>
          <w:color w:val="00B0F0"/>
          <w:sz w:val="20"/>
          <w:lang w:val="en-GB" w:eastAsia="en-GB"/>
        </w:rPr>
        <w:t xml:space="preserve"> (4)</w:t>
      </w:r>
      <w:r w:rsidRPr="00A465C2">
        <w:rPr>
          <w:sz w:val="20"/>
          <w:lang w:val="en-GB" w:eastAsia="en-GB"/>
        </w:rPr>
        <w:t>, represents the ratio of the tangential velocity at the blade tip to the upstream wind velocity, thereby characterizing the operational regime of the wind turbine rotor</w:t>
      </w:r>
      <w:r w:rsidR="00E00963">
        <w:rPr>
          <w:rFonts w:eastAsiaTheme="minorEastAsia"/>
          <w:shd w:val="clear" w:color="auto" w:fill="FFFFFF"/>
        </w:rPr>
        <w:t xml:space="preserve"> </w:t>
      </w:r>
      <w:r w:rsidR="00EE3E64">
        <w:rPr>
          <w:rFonts w:eastAsiaTheme="minorEastAsia"/>
          <w:shd w:val="clear" w:color="auto" w:fill="FFFFFF"/>
        </w:rPr>
        <w:fldChar w:fldCharType="begin"/>
      </w:r>
      <w:r w:rsidR="00EE3E64">
        <w:rPr>
          <w:rFonts w:eastAsiaTheme="minorEastAsia"/>
          <w:shd w:val="clear" w:color="auto" w:fill="FFFFFF"/>
        </w:rPr>
        <w:instrText xml:space="preserve"> ADDIN ZOTERO_ITEM CSL_CITATION {"citationID":"Wnrgr6Tr","properties":{"formattedCitation":"[8]","plainCitation":"[8]","noteIndex":0},"citationItems":[{"id":330,"uris":["http://zotero.org/users/local/0AyMYwS2/items/QPUF7WDC"],"itemData":{"id":330,"type":"article-journal","abstract":"This paper reviews state of the art maximum power point tracking (MPPT) algorithms for wind energy systems. Due to the instantaneous changing nature of the wind, it is desirable to determine the one optimal generator speed that ensures maximum energy yield. Therefore, it is essential to include a controller that can track the maximum peak regardless of wind speed. The available MPPT algorithms can be classified as either with or without sensors, as well as according to the techniques used to locate the maximum peak. A comparison has been made between the performance of different MPPT algorithms on the basis of various speed responses and ability to achieve the maximum energy yield. Based on simulation results available in the literature, the optimal torque control (OTC) has been found to be the best MPPT method for wind energy systems due to its simplicity. On the other hand, the perturbation and observation (P&amp;O) method is flexible and simple in implementation, but is less efficient and has difficulties determining the optimum step-size.","container-title":"Renewable and Sustainable Energy Reviews","DOI":"10.1016/j.rser.2012.02.016","ISSN":"1364-0321","issue":"5","journalAbbreviation":"Renewable and Sustainable Energy Reviews","page":"3220-3227","source":"ScienceDirect","title":"A review of maximum power point tracking algorithms for wind energy systems","URL":"https://www.sciencedirect.com/science/article/pii/S1364032112001098","volume":"16","author":[{"family":"Abdullah","given":"M. A."},{"family":"Yatim","given":"A. H. M."},{"family":"Tan","given":"C. W."},{"family":"Saidur","given":"R."}],"accessed":{"date-parts":[["2025",6,3]]},"issued":{"date-parts":[["2012",6,1]]}}}],"schema":"https://github.com/citation-style-language/schema/raw/master/csl-citation.json"} </w:instrText>
      </w:r>
      <w:r w:rsidR="00EE3E64">
        <w:rPr>
          <w:rFonts w:eastAsiaTheme="minorEastAsia"/>
          <w:shd w:val="clear" w:color="auto" w:fill="FFFFFF"/>
        </w:rPr>
        <w:fldChar w:fldCharType="separate"/>
      </w:r>
      <w:r w:rsidR="00EE3E64" w:rsidRPr="00EE3E64">
        <w:rPr>
          <w:rFonts w:eastAsiaTheme="minorEastAsia"/>
        </w:rPr>
        <w:t>[8]</w:t>
      </w:r>
      <w:r w:rsidR="00EE3E64">
        <w:rPr>
          <w:rFonts w:eastAsiaTheme="minorEastAsia"/>
          <w:shd w:val="clear" w:color="auto" w:fill="FFFFFF"/>
        </w:rPr>
        <w:fldChar w:fldCharType="end"/>
      </w:r>
      <w:r w:rsidR="00142856" w:rsidRPr="00142856">
        <w:rPr>
          <w:sz w:val="20"/>
          <w:lang w:val="en-GB" w:eastAsia="en-GB"/>
        </w:rPr>
        <w:t>.</w:t>
      </w:r>
    </w:p>
    <w:p w14:paraId="59267A6E" w14:textId="77777777" w:rsidR="00A465C2" w:rsidRDefault="00142856" w:rsidP="00A465C2">
      <w:pPr>
        <w:jc w:val="right"/>
        <w:rPr>
          <w:rFonts w:asciiTheme="majorBidi" w:hAnsiTheme="majorBidi" w:cstheme="majorBidi"/>
          <w:sz w:val="20"/>
        </w:rPr>
      </w:pPr>
      <w:r w:rsidRPr="00E17996">
        <w:rPr>
          <w:rFonts w:eastAsiaTheme="minorEastAsia"/>
          <w:color w:val="000000"/>
          <w:sz w:val="20"/>
        </w:rPr>
        <w:lastRenderedPageBreak/>
        <w:t xml:space="preserve"> </w:t>
      </w:r>
      <m:oMath>
        <m:sSub>
          <m:sSubPr>
            <m:ctrlPr>
              <w:rPr>
                <w:rFonts w:ascii="Cambria Math" w:hAnsi="Cambria Math"/>
                <w:color w:val="000000"/>
                <w:sz w:val="20"/>
              </w:rPr>
            </m:ctrlPr>
          </m:sSubPr>
          <m:e>
            <m:r>
              <w:rPr>
                <w:rFonts w:ascii="Cambria Math" w:hAnsi="Cambria Math"/>
                <w:color w:val="000000"/>
                <w:sz w:val="20"/>
              </w:rPr>
              <m:t>C</m:t>
            </m:r>
          </m:e>
          <m:sub>
            <m:r>
              <w:rPr>
                <w:rFonts w:ascii="Cambria Math" w:hAnsi="Cambria Math"/>
                <w:color w:val="000000"/>
                <w:sz w:val="20"/>
              </w:rPr>
              <m:t>p</m:t>
            </m:r>
          </m:sub>
        </m:sSub>
        <m:d>
          <m:dPr>
            <m:ctrlPr>
              <w:rPr>
                <w:rFonts w:ascii="Cambria Math" w:hAnsi="Cambria Math"/>
                <w:color w:val="000000"/>
                <w:sz w:val="20"/>
              </w:rPr>
            </m:ctrlPr>
          </m:dPr>
          <m:e>
            <m:r>
              <w:rPr>
                <w:rFonts w:ascii="Cambria Math" w:hAnsi="Cambria Math"/>
                <w:color w:val="000000"/>
                <w:sz w:val="20"/>
              </w:rPr>
              <m:t xml:space="preserve">λ, </m:t>
            </m:r>
            <m:r>
              <w:rPr>
                <w:rFonts w:ascii="Cambria Math" w:eastAsiaTheme="minorEastAsia" w:hAnsi="Cambria Math"/>
                <w:sz w:val="20"/>
              </w:rPr>
              <m:t>β</m:t>
            </m:r>
          </m:e>
        </m:d>
      </m:oMath>
      <w:r w:rsidRPr="00E17996">
        <w:rPr>
          <w:rFonts w:eastAsiaTheme="minorEastAsia"/>
          <w:color w:val="000000"/>
          <w:sz w:val="20"/>
        </w:rPr>
        <w:t xml:space="preserve"> = </w:t>
      </w:r>
      <m:oMath>
        <m:sSub>
          <m:sSubPr>
            <m:ctrlPr>
              <w:rPr>
                <w:rFonts w:ascii="Cambria Math" w:hAnsi="Cambria Math"/>
                <w:color w:val="000000"/>
                <w:sz w:val="20"/>
              </w:rPr>
            </m:ctrlPr>
          </m:sSubPr>
          <m:e>
            <m:r>
              <w:rPr>
                <w:rFonts w:ascii="Cambria Math" w:hAnsi="Cambria Math"/>
                <w:color w:val="000000"/>
                <w:sz w:val="20"/>
              </w:rPr>
              <m:t>C</m:t>
            </m:r>
          </m:e>
          <m:sub>
            <m:r>
              <w:rPr>
                <w:rFonts w:ascii="Cambria Math" w:hAnsi="Cambria Math"/>
                <w:color w:val="000000"/>
                <w:sz w:val="20"/>
              </w:rPr>
              <m:t>1</m:t>
            </m:r>
          </m:sub>
        </m:sSub>
      </m:oMath>
      <w:r w:rsidRPr="00E17996">
        <w:rPr>
          <w:rFonts w:eastAsiaTheme="minorEastAsia"/>
          <w:color w:val="000000"/>
          <w:sz w:val="20"/>
        </w:rPr>
        <w:t>(</w:t>
      </w:r>
      <m:oMath>
        <m:f>
          <m:fPr>
            <m:ctrlPr>
              <w:rPr>
                <w:rFonts w:ascii="Cambria Math" w:eastAsiaTheme="minorEastAsia" w:hAnsi="Cambria Math"/>
                <w:color w:val="000000"/>
                <w:sz w:val="20"/>
              </w:rPr>
            </m:ctrlPr>
          </m:fPr>
          <m:num>
            <m:sSub>
              <m:sSubPr>
                <m:ctrlPr>
                  <w:rPr>
                    <w:rFonts w:ascii="Cambria Math" w:hAnsi="Cambria Math"/>
                    <w:color w:val="000000"/>
                    <w:sz w:val="20"/>
                  </w:rPr>
                </m:ctrlPr>
              </m:sSubPr>
              <m:e>
                <m:r>
                  <w:rPr>
                    <w:rFonts w:ascii="Cambria Math" w:hAnsi="Cambria Math"/>
                    <w:color w:val="000000"/>
                    <w:sz w:val="20"/>
                  </w:rPr>
                  <m:t>C</m:t>
                </m:r>
              </m:e>
              <m:sub>
                <m:r>
                  <w:rPr>
                    <w:rFonts w:ascii="Cambria Math" w:hAnsi="Cambria Math"/>
                    <w:color w:val="000000"/>
                    <w:sz w:val="20"/>
                  </w:rPr>
                  <m:t>2</m:t>
                </m:r>
              </m:sub>
            </m:sSub>
          </m:num>
          <m:den>
            <m:sSub>
              <m:sSubPr>
                <m:ctrlPr>
                  <w:rPr>
                    <w:rFonts w:ascii="Cambria Math" w:eastAsiaTheme="minorEastAsia" w:hAnsi="Cambria Math"/>
                    <w:color w:val="000000"/>
                    <w:sz w:val="20"/>
                  </w:rPr>
                </m:ctrlPr>
              </m:sSubPr>
              <m:e>
                <m:r>
                  <w:rPr>
                    <w:rFonts w:ascii="Cambria Math" w:hAnsi="Cambria Math"/>
                    <w:color w:val="000000"/>
                    <w:sz w:val="20"/>
                  </w:rPr>
                  <m:t>λ</m:t>
                </m:r>
              </m:e>
              <m:sub>
                <m:r>
                  <w:rPr>
                    <w:rFonts w:ascii="Cambria Math" w:eastAsiaTheme="minorEastAsia" w:hAnsi="Cambria Math"/>
                    <w:color w:val="000000"/>
                    <w:sz w:val="20"/>
                  </w:rPr>
                  <m:t>i</m:t>
                </m:r>
              </m:sub>
            </m:sSub>
          </m:den>
        </m:f>
        <m:r>
          <w:rPr>
            <w:rFonts w:ascii="Cambria Math" w:eastAsiaTheme="minorEastAsia" w:hAnsi="Cambria Math"/>
            <w:color w:val="000000"/>
            <w:sz w:val="20"/>
          </w:rPr>
          <m:t xml:space="preserve"> </m:t>
        </m:r>
        <m:sSub>
          <m:sSubPr>
            <m:ctrlPr>
              <w:rPr>
                <w:rFonts w:ascii="Cambria Math" w:hAnsi="Cambria Math"/>
                <w:color w:val="000000"/>
                <w:sz w:val="20"/>
              </w:rPr>
            </m:ctrlPr>
          </m:sSubPr>
          <m:e>
            <m:r>
              <w:rPr>
                <w:rFonts w:ascii="Cambria Math" w:hAnsi="Cambria Math"/>
                <w:color w:val="000000"/>
                <w:sz w:val="20"/>
              </w:rPr>
              <m:t>- C</m:t>
            </m:r>
          </m:e>
          <m:sub>
            <m:r>
              <w:rPr>
                <w:rFonts w:ascii="Cambria Math" w:hAnsi="Cambria Math"/>
                <w:color w:val="000000"/>
                <w:sz w:val="20"/>
              </w:rPr>
              <m:t>3</m:t>
            </m:r>
          </m:sub>
        </m:sSub>
        <m:r>
          <w:rPr>
            <w:rFonts w:ascii="Cambria Math" w:eastAsiaTheme="minorEastAsia" w:hAnsi="Cambria Math"/>
            <w:color w:val="000000"/>
            <w:sz w:val="20"/>
          </w:rPr>
          <m:t>β-</m:t>
        </m:r>
        <m:sSub>
          <m:sSubPr>
            <m:ctrlPr>
              <w:rPr>
                <w:rFonts w:ascii="Cambria Math" w:hAnsi="Cambria Math"/>
                <w:color w:val="000000"/>
                <w:sz w:val="20"/>
              </w:rPr>
            </m:ctrlPr>
          </m:sSubPr>
          <m:e>
            <m:r>
              <w:rPr>
                <w:rFonts w:ascii="Cambria Math" w:hAnsi="Cambria Math"/>
                <w:color w:val="000000"/>
                <w:sz w:val="20"/>
              </w:rPr>
              <m:t>C</m:t>
            </m:r>
          </m:e>
          <m:sub>
            <m:r>
              <w:rPr>
                <w:rFonts w:ascii="Cambria Math" w:hAnsi="Cambria Math"/>
                <w:color w:val="000000"/>
                <w:sz w:val="20"/>
              </w:rPr>
              <m:t>4</m:t>
            </m:r>
          </m:sub>
        </m:sSub>
        <m:r>
          <w:rPr>
            <w:rFonts w:ascii="Cambria Math" w:eastAsiaTheme="minorEastAsia" w:hAnsi="Cambria Math"/>
            <w:color w:val="000000"/>
            <w:sz w:val="20"/>
          </w:rPr>
          <m:t>)</m:t>
        </m:r>
      </m:oMath>
      <w:r w:rsidRPr="00E17996">
        <w:rPr>
          <w:rFonts w:eastAsiaTheme="minorEastAsia"/>
          <w:color w:val="000000"/>
          <w:sz w:val="20"/>
        </w:rPr>
        <w:t xml:space="preserve"> </w:t>
      </w:r>
      <m:oMath>
        <m:sSup>
          <m:sSupPr>
            <m:ctrlPr>
              <w:rPr>
                <w:rFonts w:ascii="Cambria Math" w:eastAsiaTheme="minorEastAsia" w:hAnsi="Cambria Math"/>
                <w:color w:val="000000"/>
                <w:sz w:val="20"/>
              </w:rPr>
            </m:ctrlPr>
          </m:sSupPr>
          <m:e>
            <m:r>
              <w:rPr>
                <w:rFonts w:ascii="Cambria Math" w:eastAsiaTheme="minorEastAsia" w:hAnsi="Cambria Math"/>
                <w:color w:val="000000"/>
                <w:sz w:val="20"/>
              </w:rPr>
              <m:t>e</m:t>
            </m:r>
          </m:e>
          <m:sup>
            <m:r>
              <w:rPr>
                <w:rFonts w:ascii="Cambria Math" w:eastAsiaTheme="minorEastAsia" w:hAnsi="Cambria Math"/>
                <w:color w:val="000000"/>
                <w:sz w:val="20"/>
              </w:rPr>
              <m:t>-</m:t>
            </m:r>
            <m:d>
              <m:dPr>
                <m:ctrlPr>
                  <w:rPr>
                    <w:rFonts w:ascii="Cambria Math" w:eastAsiaTheme="minorEastAsia" w:hAnsi="Cambria Math"/>
                    <w:color w:val="000000"/>
                    <w:sz w:val="20"/>
                  </w:rPr>
                </m:ctrlPr>
              </m:dPr>
              <m:e>
                <m:f>
                  <m:fPr>
                    <m:ctrlPr>
                      <w:rPr>
                        <w:rFonts w:ascii="Cambria Math" w:eastAsiaTheme="minorEastAsia" w:hAnsi="Cambria Math"/>
                        <w:color w:val="000000"/>
                        <w:sz w:val="20"/>
                      </w:rPr>
                    </m:ctrlPr>
                  </m:fPr>
                  <m:num>
                    <m:sSub>
                      <m:sSubPr>
                        <m:ctrlPr>
                          <w:rPr>
                            <w:rFonts w:ascii="Cambria Math" w:hAnsi="Cambria Math"/>
                            <w:color w:val="000000"/>
                            <w:sz w:val="20"/>
                          </w:rPr>
                        </m:ctrlPr>
                      </m:sSubPr>
                      <m:e>
                        <m:r>
                          <w:rPr>
                            <w:rFonts w:ascii="Cambria Math" w:hAnsi="Cambria Math"/>
                            <w:color w:val="000000"/>
                            <w:sz w:val="20"/>
                          </w:rPr>
                          <m:t>C</m:t>
                        </m:r>
                      </m:e>
                      <m:sub>
                        <m:r>
                          <w:rPr>
                            <w:rFonts w:ascii="Cambria Math" w:hAnsi="Cambria Math"/>
                            <w:color w:val="000000"/>
                            <w:sz w:val="20"/>
                          </w:rPr>
                          <m:t>5</m:t>
                        </m:r>
                      </m:sub>
                    </m:sSub>
                  </m:num>
                  <m:den>
                    <m:sSub>
                      <m:sSubPr>
                        <m:ctrlPr>
                          <w:rPr>
                            <w:rFonts w:ascii="Cambria Math" w:eastAsiaTheme="minorEastAsia" w:hAnsi="Cambria Math"/>
                            <w:color w:val="000000"/>
                            <w:sz w:val="20"/>
                          </w:rPr>
                        </m:ctrlPr>
                      </m:sSubPr>
                      <m:e>
                        <m:r>
                          <w:rPr>
                            <w:rFonts w:ascii="Cambria Math" w:hAnsi="Cambria Math"/>
                            <w:color w:val="000000"/>
                            <w:sz w:val="20"/>
                          </w:rPr>
                          <m:t>λ</m:t>
                        </m:r>
                      </m:e>
                      <m:sub>
                        <m:r>
                          <w:rPr>
                            <w:rFonts w:ascii="Cambria Math" w:eastAsiaTheme="minorEastAsia" w:hAnsi="Cambria Math"/>
                            <w:color w:val="000000"/>
                            <w:sz w:val="20"/>
                          </w:rPr>
                          <m:t>i</m:t>
                        </m:r>
                      </m:sub>
                    </m:sSub>
                  </m:den>
                </m:f>
              </m:e>
            </m:d>
          </m:sup>
        </m:sSup>
      </m:oMath>
      <w:r w:rsidR="006D445E">
        <w:rPr>
          <w:rFonts w:eastAsiaTheme="minorEastAsia"/>
          <w:color w:val="000000"/>
          <w:sz w:val="20"/>
        </w:rPr>
        <w:t xml:space="preserve"> + </w:t>
      </w:r>
      <m:oMath>
        <m:sSub>
          <m:sSubPr>
            <m:ctrlPr>
              <w:rPr>
                <w:rFonts w:ascii="Cambria Math" w:hAnsi="Cambria Math"/>
                <w:color w:val="000000"/>
                <w:sz w:val="20"/>
              </w:rPr>
            </m:ctrlPr>
          </m:sSubPr>
          <m:e>
            <m:r>
              <w:rPr>
                <w:rFonts w:ascii="Cambria Math" w:hAnsi="Cambria Math"/>
                <w:color w:val="000000"/>
                <w:sz w:val="20"/>
              </w:rPr>
              <m:t xml:space="preserve"> C</m:t>
            </m:r>
          </m:e>
          <m:sub>
            <m:r>
              <w:rPr>
                <w:rFonts w:ascii="Cambria Math" w:hAnsi="Cambria Math"/>
                <w:color w:val="000000"/>
                <w:sz w:val="20"/>
              </w:rPr>
              <m:t>6</m:t>
            </m:r>
          </m:sub>
        </m:sSub>
        <m:r>
          <w:rPr>
            <w:rFonts w:ascii="Cambria Math" w:hAnsi="Cambria Math"/>
            <w:color w:val="000000"/>
            <w:sz w:val="20"/>
          </w:rPr>
          <m:t>λ</m:t>
        </m:r>
      </m:oMath>
      <w:r w:rsidR="008B42F7">
        <w:rPr>
          <w:rFonts w:eastAsiaTheme="minorEastAsia"/>
          <w:i/>
          <w:color w:val="000000"/>
          <w:sz w:val="20"/>
        </w:rPr>
        <w:tab/>
      </w:r>
      <w:r w:rsidR="008B42F7">
        <w:rPr>
          <w:rFonts w:eastAsiaTheme="minorEastAsia"/>
          <w:i/>
          <w:color w:val="000000"/>
          <w:sz w:val="20"/>
        </w:rPr>
        <w:tab/>
      </w:r>
      <w:r w:rsidR="008B42F7">
        <w:rPr>
          <w:rFonts w:eastAsiaTheme="minorEastAsia"/>
          <w:i/>
          <w:color w:val="000000"/>
          <w:sz w:val="20"/>
        </w:rPr>
        <w:tab/>
      </w:r>
      <w:r w:rsidR="008B42F7">
        <w:rPr>
          <w:rFonts w:eastAsiaTheme="minorEastAsia"/>
          <w:i/>
          <w:color w:val="000000"/>
          <w:sz w:val="20"/>
        </w:rPr>
        <w:tab/>
      </w:r>
      <w:r w:rsidR="008B42F7">
        <w:rPr>
          <w:rFonts w:eastAsiaTheme="minorEastAsia"/>
          <w:i/>
          <w:color w:val="000000"/>
          <w:sz w:val="20"/>
        </w:rPr>
        <w:tab/>
      </w:r>
      <w:r w:rsidRPr="003F3AF1">
        <w:rPr>
          <w:rFonts w:asciiTheme="majorBidi" w:hAnsiTheme="majorBidi" w:cstheme="majorBidi"/>
          <w:sz w:val="20"/>
        </w:rPr>
        <w:t>(</w:t>
      </w:r>
      <w:r w:rsidR="00E00963">
        <w:rPr>
          <w:rFonts w:asciiTheme="majorBidi" w:hAnsiTheme="majorBidi" w:cstheme="majorBidi"/>
          <w:sz w:val="20"/>
        </w:rPr>
        <w:t>3</w:t>
      </w:r>
      <w:r w:rsidRPr="003F3AF1">
        <w:rPr>
          <w:rFonts w:asciiTheme="majorBidi" w:hAnsiTheme="majorBidi" w:cstheme="majorBidi"/>
          <w:sz w:val="20"/>
        </w:rPr>
        <w:t>)</w:t>
      </w:r>
    </w:p>
    <w:p w14:paraId="6360E752" w14:textId="4920E0B0" w:rsidR="00A465C2" w:rsidRPr="00A465C2" w:rsidRDefault="00A465C2" w:rsidP="00A465C2">
      <w:pPr>
        <w:ind w:left="2880"/>
        <w:rPr>
          <w:rFonts w:asciiTheme="majorBidi" w:hAnsiTheme="majorBidi" w:cstheme="majorBidi"/>
          <w:sz w:val="20"/>
        </w:rPr>
      </w:pPr>
      <w:r>
        <w:rPr>
          <w:rFonts w:asciiTheme="majorBidi" w:hAnsiTheme="majorBidi" w:cstheme="majorBidi"/>
          <w:sz w:val="20"/>
          <w:shd w:val="clear" w:color="auto" w:fill="FFFFFF"/>
        </w:rPr>
        <w:t xml:space="preserve">                </w:t>
      </w:r>
      <m:oMath>
        <m:r>
          <w:rPr>
            <w:rFonts w:ascii="Cambria Math" w:eastAsiaTheme="minorEastAsia" w:hAnsi="Cambria Math"/>
            <w:sz w:val="20"/>
            <w:shd w:val="clear" w:color="auto" w:fill="FFFFFF"/>
          </w:rPr>
          <m:t xml:space="preserve">λ= </m:t>
        </m:r>
        <m:f>
          <m:fPr>
            <m:ctrlPr>
              <w:rPr>
                <w:rFonts w:ascii="Cambria Math" w:eastAsiaTheme="minorEastAsia" w:hAnsi="Cambria Math"/>
                <w:i/>
                <w:sz w:val="20"/>
                <w:shd w:val="clear" w:color="auto" w:fill="FFFFFF"/>
              </w:rPr>
            </m:ctrlPr>
          </m:fPr>
          <m:num>
            <m:sSub>
              <m:sSubPr>
                <m:ctrlPr>
                  <w:rPr>
                    <w:rFonts w:ascii="Cambria Math" w:eastAsiaTheme="minorEastAsia" w:hAnsi="Cambria Math"/>
                    <w:i/>
                    <w:sz w:val="20"/>
                    <w:shd w:val="clear" w:color="auto" w:fill="FFFFFF"/>
                  </w:rPr>
                </m:ctrlPr>
              </m:sSubPr>
              <m:e>
                <m:r>
                  <m:rPr>
                    <m:sty m:val="p"/>
                  </m:rPr>
                  <w:rPr>
                    <w:rFonts w:ascii="Cambria Math" w:hAnsi="Cambria Math"/>
                    <w:sz w:val="20"/>
                  </w:rPr>
                  <m:t>ω</m:t>
                </m:r>
              </m:e>
              <m:sub>
                <m:r>
                  <w:rPr>
                    <w:rFonts w:ascii="Cambria Math" w:eastAsiaTheme="minorEastAsia" w:hAnsi="Cambria Math"/>
                    <w:sz w:val="20"/>
                    <w:shd w:val="clear" w:color="auto" w:fill="FFFFFF"/>
                  </w:rPr>
                  <m:t>r</m:t>
                </m:r>
              </m:sub>
            </m:sSub>
            <m:r>
              <w:rPr>
                <w:rFonts w:ascii="Cambria Math" w:eastAsiaTheme="minorEastAsia" w:hAnsi="Cambria Math"/>
                <w:sz w:val="20"/>
                <w:shd w:val="clear" w:color="auto" w:fill="FFFFFF"/>
              </w:rPr>
              <m:t>R</m:t>
            </m:r>
          </m:num>
          <m:den>
            <m:r>
              <w:rPr>
                <w:rFonts w:ascii="Cambria Math" w:eastAsiaTheme="minorEastAsia" w:hAnsi="Cambria Math"/>
                <w:sz w:val="20"/>
                <w:shd w:val="clear" w:color="auto" w:fill="FFFFFF"/>
              </w:rPr>
              <m:t>V</m:t>
            </m:r>
          </m:den>
        </m:f>
      </m:oMath>
      <w:r>
        <w:rPr>
          <w:rFonts w:eastAsiaTheme="minorEastAsia"/>
          <w:sz w:val="20"/>
          <w:shd w:val="clear" w:color="auto" w:fill="FFFFFF"/>
        </w:rPr>
        <w:tab/>
      </w:r>
      <w:r>
        <w:rPr>
          <w:rFonts w:eastAsiaTheme="minorEastAsia"/>
          <w:sz w:val="20"/>
          <w:shd w:val="clear" w:color="auto" w:fill="FFFFFF"/>
        </w:rPr>
        <w:tab/>
      </w:r>
      <w:r>
        <w:rPr>
          <w:rFonts w:eastAsiaTheme="minorEastAsia"/>
          <w:sz w:val="20"/>
          <w:shd w:val="clear" w:color="auto" w:fill="FFFFFF"/>
        </w:rPr>
        <w:tab/>
      </w:r>
      <w:r>
        <w:rPr>
          <w:rFonts w:eastAsiaTheme="minorEastAsia"/>
          <w:sz w:val="20"/>
          <w:shd w:val="clear" w:color="auto" w:fill="FFFFFF"/>
        </w:rPr>
        <w:tab/>
      </w:r>
      <w:r>
        <w:rPr>
          <w:rFonts w:eastAsiaTheme="minorEastAsia"/>
          <w:sz w:val="20"/>
          <w:shd w:val="clear" w:color="auto" w:fill="FFFFFF"/>
        </w:rPr>
        <w:tab/>
      </w:r>
      <w:r>
        <w:rPr>
          <w:rFonts w:eastAsiaTheme="minorEastAsia"/>
          <w:sz w:val="20"/>
          <w:shd w:val="clear" w:color="auto" w:fill="FFFFFF"/>
        </w:rPr>
        <w:tab/>
        <w:t xml:space="preserve">         (4)</w:t>
      </w:r>
    </w:p>
    <w:p w14:paraId="29A1D1D1" w14:textId="77777777" w:rsidR="008B42F7" w:rsidRDefault="00E00963" w:rsidP="006D445E">
      <w:pPr>
        <w:pStyle w:val="Caption"/>
        <w:spacing w:after="0"/>
        <w:rPr>
          <w:rFonts w:ascii="Times New Roman" w:hAnsi="Times New Roman" w:cs="Times New Roman"/>
          <w:i w:val="0"/>
          <w:iCs w:val="0"/>
          <w:color w:val="auto"/>
          <w:sz w:val="20"/>
          <w:szCs w:val="20"/>
        </w:rPr>
      </w:pPr>
      <w:r w:rsidRPr="00E00963">
        <w:rPr>
          <w:rFonts w:ascii="Times New Roman" w:hAnsi="Times New Roman" w:cs="Times New Roman"/>
          <w:i w:val="0"/>
          <w:iCs w:val="0"/>
          <w:color w:val="auto"/>
          <w:sz w:val="20"/>
          <w:szCs w:val="20"/>
        </w:rPr>
        <w:t>Where:</w:t>
      </w:r>
    </w:p>
    <w:p w14:paraId="668C48B3" w14:textId="3E45E34C" w:rsidR="00142856" w:rsidRPr="000A66F2" w:rsidRDefault="00D83F99" w:rsidP="008B42F7">
      <w:pPr>
        <w:pStyle w:val="Caption"/>
        <w:ind w:left="1440" w:firstLine="720"/>
        <w:jc w:val="right"/>
        <w:rPr>
          <w:rFonts w:ascii="Times New Roman" w:hAnsi="Times New Roman" w:cs="Times New Roman"/>
          <w:i w:val="0"/>
          <w:iCs w:val="0"/>
          <w:color w:val="auto"/>
          <w:sz w:val="20"/>
          <w:szCs w:val="20"/>
        </w:rPr>
      </w:pPr>
      <m:oMath>
        <m:sSup>
          <m:sSupPr>
            <m:ctrlPr>
              <w:rPr>
                <w:rFonts w:ascii="Cambria Math" w:eastAsiaTheme="minorEastAsia" w:hAnsi="Cambria Math" w:cs="Times New Roman"/>
                <w:i w:val="0"/>
                <w:iCs w:val="0"/>
                <w:color w:val="auto"/>
                <w:sz w:val="20"/>
                <w:szCs w:val="20"/>
              </w:rPr>
            </m:ctrlPr>
          </m:sSupPr>
          <m:e>
            <m:sSub>
              <m:sSubPr>
                <m:ctrlPr>
                  <w:rPr>
                    <w:rFonts w:ascii="Cambria Math" w:eastAsiaTheme="minorEastAsia" w:hAnsi="Cambria Math" w:cs="Times New Roman"/>
                    <w:i w:val="0"/>
                    <w:iCs w:val="0"/>
                    <w:color w:val="auto"/>
                    <w:sz w:val="20"/>
                    <w:szCs w:val="20"/>
                  </w:rPr>
                </m:ctrlPr>
              </m:sSubPr>
              <m:e>
                <m:r>
                  <w:rPr>
                    <w:rFonts w:ascii="Cambria Math" w:hAnsi="Cambria Math" w:cs="Times New Roman"/>
                    <w:color w:val="auto"/>
                    <w:sz w:val="20"/>
                    <w:szCs w:val="20"/>
                  </w:rPr>
                  <m:t>λ</m:t>
                </m:r>
              </m:e>
              <m:sub>
                <m:r>
                  <w:rPr>
                    <w:rFonts w:ascii="Cambria Math" w:eastAsiaTheme="minorEastAsia" w:hAnsi="Cambria Math" w:cs="Times New Roman"/>
                    <w:color w:val="auto"/>
                    <w:sz w:val="20"/>
                    <w:szCs w:val="20"/>
                  </w:rPr>
                  <m:t>i</m:t>
                </m:r>
              </m:sub>
            </m:sSub>
          </m:e>
          <m:sup>
            <m:r>
              <w:rPr>
                <w:rFonts w:ascii="Cambria Math" w:eastAsiaTheme="minorEastAsia" w:hAnsi="Cambria Math" w:cs="Times New Roman"/>
                <w:color w:val="auto"/>
                <w:sz w:val="20"/>
                <w:szCs w:val="20"/>
              </w:rPr>
              <m:t>-1</m:t>
            </m:r>
          </m:sup>
        </m:sSup>
      </m:oMath>
      <w:r w:rsidR="00142856" w:rsidRPr="00E00963">
        <w:rPr>
          <w:rFonts w:ascii="Times New Roman" w:eastAsiaTheme="minorEastAsia" w:hAnsi="Times New Roman" w:cs="Times New Roman"/>
          <w:i w:val="0"/>
          <w:iCs w:val="0"/>
          <w:color w:val="auto"/>
          <w:sz w:val="20"/>
          <w:szCs w:val="20"/>
        </w:rPr>
        <w:t xml:space="preserve"> = </w:t>
      </w:r>
      <m:oMath>
        <m:sSup>
          <m:sSupPr>
            <m:ctrlPr>
              <w:rPr>
                <w:rFonts w:ascii="Cambria Math" w:eastAsiaTheme="minorEastAsia" w:hAnsi="Cambria Math" w:cs="Times New Roman"/>
                <w:i w:val="0"/>
                <w:iCs w:val="0"/>
                <w:color w:val="auto"/>
                <w:sz w:val="20"/>
                <w:szCs w:val="20"/>
              </w:rPr>
            </m:ctrlPr>
          </m:sSupPr>
          <m:e>
            <m:d>
              <m:dPr>
                <m:ctrlPr>
                  <w:rPr>
                    <w:rFonts w:ascii="Cambria Math" w:eastAsiaTheme="minorEastAsia" w:hAnsi="Cambria Math" w:cs="Times New Roman"/>
                    <w:i w:val="0"/>
                    <w:iCs w:val="0"/>
                    <w:color w:val="auto"/>
                    <w:sz w:val="20"/>
                    <w:szCs w:val="20"/>
                  </w:rPr>
                </m:ctrlPr>
              </m:dPr>
              <m:e>
                <m:r>
                  <w:rPr>
                    <w:rFonts w:ascii="Cambria Math" w:hAnsi="Cambria Math" w:cs="Times New Roman"/>
                    <w:color w:val="auto"/>
                    <w:sz w:val="20"/>
                    <w:szCs w:val="20"/>
                  </w:rPr>
                  <m:t>λ+0.08β</m:t>
                </m:r>
              </m:e>
            </m:d>
          </m:e>
          <m:sup>
            <m:r>
              <w:rPr>
                <w:rFonts w:ascii="Cambria Math" w:eastAsiaTheme="minorEastAsia" w:hAnsi="Cambria Math" w:cs="Times New Roman"/>
                <w:color w:val="auto"/>
                <w:sz w:val="20"/>
                <w:szCs w:val="20"/>
              </w:rPr>
              <m:t>-1</m:t>
            </m:r>
          </m:sup>
        </m:sSup>
      </m:oMath>
      <w:r w:rsidR="00142856" w:rsidRPr="00E00963">
        <w:rPr>
          <w:rFonts w:ascii="Times New Roman" w:eastAsiaTheme="minorEastAsia" w:hAnsi="Times New Roman" w:cs="Times New Roman"/>
          <w:i w:val="0"/>
          <w:iCs w:val="0"/>
          <w:color w:val="auto"/>
          <w:sz w:val="20"/>
          <w:szCs w:val="20"/>
        </w:rPr>
        <w:t xml:space="preserve"> – </w:t>
      </w:r>
      <m:oMath>
        <m:sSup>
          <m:sSupPr>
            <m:ctrlPr>
              <w:rPr>
                <w:rFonts w:ascii="Cambria Math" w:eastAsiaTheme="minorEastAsia" w:hAnsi="Cambria Math" w:cs="Times New Roman"/>
                <w:i w:val="0"/>
                <w:iCs w:val="0"/>
                <w:color w:val="auto"/>
                <w:sz w:val="20"/>
                <w:szCs w:val="20"/>
              </w:rPr>
            </m:ctrlPr>
          </m:sSupPr>
          <m:e>
            <m:r>
              <w:rPr>
                <w:rFonts w:ascii="Cambria Math" w:eastAsiaTheme="minorEastAsia" w:hAnsi="Cambria Math" w:cs="Times New Roman"/>
                <w:color w:val="auto"/>
                <w:sz w:val="20"/>
                <w:szCs w:val="20"/>
              </w:rPr>
              <m:t>0.035</m:t>
            </m:r>
            <m:d>
              <m:dPr>
                <m:ctrlPr>
                  <w:rPr>
                    <w:rFonts w:ascii="Cambria Math" w:eastAsiaTheme="minorEastAsia" w:hAnsi="Cambria Math" w:cs="Times New Roman"/>
                    <w:i w:val="0"/>
                    <w:iCs w:val="0"/>
                    <w:color w:val="auto"/>
                    <w:sz w:val="20"/>
                    <w:szCs w:val="20"/>
                  </w:rPr>
                </m:ctrlPr>
              </m:dPr>
              <m:e>
                <m:r>
                  <w:rPr>
                    <w:rFonts w:ascii="Cambria Math" w:eastAsiaTheme="minorEastAsia" w:hAnsi="Cambria Math" w:cs="Times New Roman"/>
                    <w:color w:val="auto"/>
                    <w:sz w:val="20"/>
                    <w:szCs w:val="20"/>
                  </w:rPr>
                  <m:t xml:space="preserve">1+ </m:t>
                </m:r>
                <m:sSup>
                  <m:sSupPr>
                    <m:ctrlPr>
                      <w:rPr>
                        <w:rFonts w:ascii="Cambria Math" w:eastAsiaTheme="minorEastAsia" w:hAnsi="Cambria Math" w:cs="Times New Roman"/>
                        <w:i w:val="0"/>
                        <w:iCs w:val="0"/>
                        <w:color w:val="auto"/>
                        <w:sz w:val="20"/>
                        <w:szCs w:val="20"/>
                      </w:rPr>
                    </m:ctrlPr>
                  </m:sSupPr>
                  <m:e>
                    <m:r>
                      <w:rPr>
                        <w:rFonts w:ascii="Cambria Math" w:hAnsi="Cambria Math" w:cs="Times New Roman"/>
                        <w:color w:val="auto"/>
                        <w:sz w:val="20"/>
                        <w:szCs w:val="20"/>
                      </w:rPr>
                      <m:t>β</m:t>
                    </m:r>
                  </m:e>
                  <m:sup>
                    <m:r>
                      <w:rPr>
                        <w:rFonts w:ascii="Cambria Math" w:eastAsiaTheme="minorEastAsia" w:hAnsi="Cambria Math" w:cs="Times New Roman"/>
                        <w:color w:val="auto"/>
                        <w:sz w:val="20"/>
                        <w:szCs w:val="20"/>
                      </w:rPr>
                      <m:t>3</m:t>
                    </m:r>
                  </m:sup>
                </m:sSup>
              </m:e>
            </m:d>
          </m:e>
          <m:sup>
            <m:r>
              <w:rPr>
                <w:rFonts w:ascii="Cambria Math" w:eastAsiaTheme="minorEastAsia" w:hAnsi="Cambria Math" w:cs="Times New Roman"/>
                <w:color w:val="auto"/>
                <w:sz w:val="20"/>
                <w:szCs w:val="20"/>
              </w:rPr>
              <m:t>-1</m:t>
            </m:r>
          </m:sup>
        </m:sSup>
      </m:oMath>
      <w:r w:rsidR="008B42F7">
        <w:rPr>
          <w:rFonts w:ascii="Times New Roman" w:eastAsiaTheme="minorEastAsia" w:hAnsi="Times New Roman" w:cs="Times New Roman"/>
          <w:i w:val="0"/>
          <w:iCs w:val="0"/>
          <w:color w:val="auto"/>
          <w:sz w:val="20"/>
          <w:szCs w:val="20"/>
        </w:rPr>
        <w:tab/>
      </w:r>
      <w:r w:rsidR="008B42F7">
        <w:rPr>
          <w:rFonts w:ascii="Times New Roman" w:eastAsiaTheme="minorEastAsia" w:hAnsi="Times New Roman" w:cs="Times New Roman"/>
          <w:i w:val="0"/>
          <w:iCs w:val="0"/>
          <w:color w:val="auto"/>
          <w:sz w:val="20"/>
          <w:szCs w:val="20"/>
        </w:rPr>
        <w:tab/>
      </w:r>
      <w:r w:rsidR="008B42F7">
        <w:rPr>
          <w:rFonts w:ascii="Times New Roman" w:eastAsiaTheme="minorEastAsia" w:hAnsi="Times New Roman" w:cs="Times New Roman"/>
          <w:i w:val="0"/>
          <w:iCs w:val="0"/>
          <w:color w:val="auto"/>
          <w:sz w:val="20"/>
          <w:szCs w:val="20"/>
        </w:rPr>
        <w:tab/>
      </w:r>
      <w:r w:rsidR="008B42F7">
        <w:rPr>
          <w:rFonts w:ascii="Times New Roman" w:eastAsiaTheme="minorEastAsia" w:hAnsi="Times New Roman" w:cs="Times New Roman"/>
          <w:i w:val="0"/>
          <w:iCs w:val="0"/>
          <w:color w:val="auto"/>
          <w:sz w:val="20"/>
          <w:szCs w:val="20"/>
        </w:rPr>
        <w:tab/>
      </w:r>
      <w:r w:rsidR="00E00963" w:rsidRPr="00E00963">
        <w:rPr>
          <w:rFonts w:ascii="Times New Roman" w:hAnsi="Times New Roman" w:cs="Times New Roman"/>
          <w:i w:val="0"/>
          <w:iCs w:val="0"/>
          <w:color w:val="auto"/>
          <w:sz w:val="20"/>
          <w:szCs w:val="20"/>
        </w:rPr>
        <w:t>(</w:t>
      </w:r>
      <w:r w:rsidR="00A465C2">
        <w:rPr>
          <w:rFonts w:ascii="Times New Roman" w:hAnsi="Times New Roman" w:cs="Times New Roman"/>
          <w:i w:val="0"/>
          <w:iCs w:val="0"/>
          <w:color w:val="auto"/>
          <w:sz w:val="20"/>
          <w:szCs w:val="20"/>
        </w:rPr>
        <w:t>5</w:t>
      </w:r>
      <w:r w:rsidR="00E00963" w:rsidRPr="00E00963">
        <w:rPr>
          <w:rFonts w:ascii="Times New Roman" w:hAnsi="Times New Roman" w:cs="Times New Roman"/>
          <w:i w:val="0"/>
          <w:iCs w:val="0"/>
          <w:color w:val="auto"/>
          <w:sz w:val="20"/>
          <w:szCs w:val="20"/>
        </w:rPr>
        <w:t>)</w:t>
      </w:r>
    </w:p>
    <w:p w14:paraId="4B8DC605" w14:textId="1BDCB8AE" w:rsidR="00030C42" w:rsidRDefault="00684272" w:rsidP="007B2586">
      <w:pPr>
        <w:pStyle w:val="Heading2"/>
        <w:spacing w:before="0" w:after="120"/>
      </w:pPr>
      <w:r>
        <w:t>B</w:t>
      </w:r>
      <w:r w:rsidRPr="00E17996">
        <w:t>attery</w:t>
      </w:r>
    </w:p>
    <w:p w14:paraId="4EDB2C9A" w14:textId="73AA94BE" w:rsidR="00E17996" w:rsidRPr="00024AF8" w:rsidRDefault="004F3C1F" w:rsidP="00024AF8">
      <w:pPr>
        <w:spacing w:after="120" w:line="276" w:lineRule="auto"/>
        <w:rPr>
          <w:sz w:val="20"/>
          <w:szCs w:val="16"/>
        </w:rPr>
      </w:pPr>
      <w:r w:rsidRPr="004F3C1F">
        <w:rPr>
          <w:sz w:val="20"/>
          <w:lang w:val="en-GB" w:eastAsia="en-GB"/>
        </w:rPr>
        <w:t xml:space="preserve">In this study, the energy storage device is modeled as a battery. This battery model includes E, the battery's open-circuit voltage, and the resistor </w:t>
      </w:r>
      <m:oMath>
        <m:sSub>
          <m:sSubPr>
            <m:ctrlPr>
              <w:rPr>
                <w:rFonts w:ascii="Cambria Math" w:hAnsi="Cambria Math"/>
                <w:i/>
                <w:color w:val="000000"/>
                <w:sz w:val="20"/>
                <w:szCs w:val="16"/>
              </w:rPr>
            </m:ctrlPr>
          </m:sSubPr>
          <m:e>
            <m:r>
              <w:rPr>
                <w:rFonts w:ascii="Cambria Math" w:hAnsi="Cambria Math"/>
                <w:color w:val="000000"/>
                <w:sz w:val="20"/>
                <w:szCs w:val="16"/>
              </w:rPr>
              <m:t>R</m:t>
            </m:r>
          </m:e>
          <m:sub>
            <m:r>
              <w:rPr>
                <w:rFonts w:ascii="Cambria Math" w:hAnsi="Cambria Math"/>
                <w:color w:val="000000"/>
                <w:sz w:val="20"/>
                <w:szCs w:val="16"/>
              </w:rPr>
              <m:t>b</m:t>
            </m:r>
          </m:sub>
        </m:sSub>
      </m:oMath>
      <w:r w:rsidRPr="004F3C1F">
        <w:rPr>
          <w:sz w:val="20"/>
          <w:lang w:val="en-GB" w:eastAsia="en-GB"/>
        </w:rPr>
        <w:t>. The battery supply voltage is defined as follows</w:t>
      </w:r>
      <w:r w:rsidR="00024AF8" w:rsidRPr="00024AF8">
        <w:rPr>
          <w:sz w:val="20"/>
          <w:lang w:val="en-GB" w:eastAsia="en-GB"/>
        </w:rPr>
        <w:t xml:space="preserve"> </w:t>
      </w:r>
      <w:r w:rsidR="0028334B" w:rsidRPr="005033D6">
        <w:rPr>
          <w:color w:val="00B0F0"/>
          <w:sz w:val="20"/>
          <w:szCs w:val="16"/>
        </w:rPr>
        <w:t>Eq. (</w:t>
      </w:r>
      <w:r w:rsidR="005033D6" w:rsidRPr="005033D6">
        <w:rPr>
          <w:color w:val="00B0F0"/>
          <w:sz w:val="20"/>
          <w:szCs w:val="16"/>
        </w:rPr>
        <w:t>6</w:t>
      </w:r>
      <w:r w:rsidR="0028334B" w:rsidRPr="005033D6">
        <w:rPr>
          <w:color w:val="00B0F0"/>
          <w:sz w:val="20"/>
          <w:szCs w:val="16"/>
        </w:rPr>
        <w:t>)</w:t>
      </w:r>
      <w:r w:rsidR="00311D3E" w:rsidRPr="00024AF8">
        <w:rPr>
          <w:sz w:val="20"/>
          <w:szCs w:val="16"/>
        </w:rPr>
        <w:t>:</w:t>
      </w:r>
    </w:p>
    <w:p w14:paraId="3CFCD00C" w14:textId="58115A16" w:rsidR="00311D3E" w:rsidRPr="0080110F" w:rsidRDefault="0080110F" w:rsidP="00C16DB9">
      <w:pPr>
        <w:spacing w:after="120"/>
        <w:jc w:val="right"/>
        <w:rPr>
          <w:rStyle w:val="fadeinm1hgl8"/>
          <w:rFonts w:eastAsiaTheme="minorEastAsia"/>
          <w:sz w:val="20"/>
        </w:rPr>
      </w:pPr>
      <m:oMath>
        <m:r>
          <w:rPr>
            <w:rStyle w:val="fadeinm1hgl8"/>
            <w:rFonts w:ascii="Cambria Math" w:hAnsi="Cambria Math"/>
            <w:sz w:val="20"/>
          </w:rPr>
          <m:t>E</m:t>
        </m:r>
      </m:oMath>
      <w:r w:rsidR="00311D3E" w:rsidRPr="0028334B">
        <w:rPr>
          <w:rStyle w:val="fadeinm1hgl8"/>
          <w:rFonts w:eastAsiaTheme="minorEastAsia"/>
          <w:sz w:val="20"/>
        </w:rPr>
        <w:t xml:space="preserve"> = </w:t>
      </w:r>
      <m:oMath>
        <m:sSub>
          <m:sSubPr>
            <m:ctrlPr>
              <w:rPr>
                <w:rStyle w:val="fadeinm1hgl8"/>
                <w:rFonts w:ascii="Cambria Math" w:eastAsiaTheme="minorEastAsia" w:hAnsi="Cambria Math"/>
                <w:i/>
                <w:sz w:val="20"/>
              </w:rPr>
            </m:ctrlPr>
          </m:sSubPr>
          <m:e>
            <m:r>
              <w:rPr>
                <w:rStyle w:val="fadeinm1hgl8"/>
                <w:rFonts w:ascii="Cambria Math" w:eastAsiaTheme="minorEastAsia" w:hAnsi="Cambria Math"/>
                <w:sz w:val="20"/>
              </w:rPr>
              <m:t>E</m:t>
            </m:r>
          </m:e>
          <m:sub>
            <m:r>
              <w:rPr>
                <w:rStyle w:val="fadeinm1hgl8"/>
                <w:rFonts w:ascii="Cambria Math" w:eastAsiaTheme="minorEastAsia" w:hAnsi="Cambria Math"/>
                <w:sz w:val="20"/>
              </w:rPr>
              <m:t>0</m:t>
            </m:r>
          </m:sub>
        </m:sSub>
      </m:oMath>
      <w:r w:rsidR="00311D3E" w:rsidRPr="0028334B">
        <w:rPr>
          <w:rStyle w:val="fadeinm1hgl8"/>
          <w:rFonts w:eastAsiaTheme="minorEastAsia"/>
          <w:sz w:val="20"/>
        </w:rPr>
        <w:t xml:space="preserve"> - </w:t>
      </w:r>
      <m:oMath>
        <m:f>
          <m:fPr>
            <m:ctrlPr>
              <w:rPr>
                <w:rStyle w:val="fadeinm1hgl8"/>
                <w:rFonts w:ascii="Cambria Math" w:eastAsiaTheme="minorEastAsia" w:hAnsi="Cambria Math"/>
                <w:i/>
                <w:sz w:val="20"/>
              </w:rPr>
            </m:ctrlPr>
          </m:fPr>
          <m:num>
            <m:r>
              <w:rPr>
                <w:rStyle w:val="fadeinm1hgl8"/>
                <w:rFonts w:ascii="Cambria Math" w:eastAsiaTheme="minorEastAsia" w:hAnsi="Cambria Math"/>
                <w:sz w:val="20"/>
              </w:rPr>
              <m:t>kQ</m:t>
            </m:r>
          </m:num>
          <m:den>
            <m:r>
              <w:rPr>
                <w:rStyle w:val="fadeinm1hgl8"/>
                <w:rFonts w:ascii="Cambria Math" w:eastAsiaTheme="minorEastAsia" w:hAnsi="Cambria Math"/>
                <w:sz w:val="20"/>
              </w:rPr>
              <m:t xml:space="preserve">Q- </m:t>
            </m:r>
            <m:nary>
              <m:naryPr>
                <m:limLoc m:val="subSup"/>
                <m:ctrlPr>
                  <w:rPr>
                    <w:rStyle w:val="fadeinm1hgl8"/>
                    <w:rFonts w:ascii="Cambria Math" w:eastAsiaTheme="minorEastAsia" w:hAnsi="Cambria Math"/>
                    <w:i/>
                    <w:sz w:val="20"/>
                  </w:rPr>
                </m:ctrlPr>
              </m:naryPr>
              <m:sub>
                <m:r>
                  <w:rPr>
                    <w:rStyle w:val="fadeinm1hgl8"/>
                    <w:rFonts w:ascii="Cambria Math" w:eastAsiaTheme="minorEastAsia" w:hAnsi="Cambria Math"/>
                    <w:sz w:val="20"/>
                  </w:rPr>
                  <m:t>0</m:t>
                </m:r>
              </m:sub>
              <m:sup>
                <m:r>
                  <w:rPr>
                    <w:rStyle w:val="fadeinm1hgl8"/>
                    <w:rFonts w:ascii="Cambria Math" w:eastAsiaTheme="minorEastAsia" w:hAnsi="Cambria Math"/>
                    <w:sz w:val="20"/>
                  </w:rPr>
                  <m:t>t</m:t>
                </m:r>
              </m:sup>
              <m:e>
                <m:sSub>
                  <m:sSubPr>
                    <m:ctrlPr>
                      <w:rPr>
                        <w:rStyle w:val="fadeinm1hgl8"/>
                        <w:rFonts w:ascii="Cambria Math" w:eastAsiaTheme="minorEastAsia" w:hAnsi="Cambria Math"/>
                        <w:i/>
                        <w:sz w:val="20"/>
                      </w:rPr>
                    </m:ctrlPr>
                  </m:sSubPr>
                  <m:e>
                    <m:r>
                      <w:rPr>
                        <w:rStyle w:val="fadeinm1hgl8"/>
                        <w:rFonts w:ascii="Cambria Math" w:eastAsiaTheme="minorEastAsia" w:hAnsi="Cambria Math"/>
                        <w:sz w:val="20"/>
                      </w:rPr>
                      <m:t>i</m:t>
                    </m:r>
                  </m:e>
                  <m:sub>
                    <m:r>
                      <w:rPr>
                        <w:rStyle w:val="fadeinm1hgl8"/>
                        <w:rFonts w:ascii="Cambria Math" w:eastAsiaTheme="minorEastAsia" w:hAnsi="Cambria Math"/>
                        <w:sz w:val="20"/>
                      </w:rPr>
                      <m:t>b</m:t>
                    </m:r>
                  </m:sub>
                </m:sSub>
                <m:r>
                  <w:rPr>
                    <w:rStyle w:val="fadeinm1hgl8"/>
                    <w:rFonts w:ascii="Cambria Math" w:eastAsiaTheme="minorEastAsia" w:hAnsi="Cambria Math"/>
                    <w:sz w:val="20"/>
                  </w:rPr>
                  <m:t>dt</m:t>
                </m:r>
              </m:e>
            </m:nary>
          </m:den>
        </m:f>
      </m:oMath>
      <w:r w:rsidR="00311D3E" w:rsidRPr="0028334B">
        <w:rPr>
          <w:rStyle w:val="fadeinm1hgl8"/>
          <w:rFonts w:eastAsiaTheme="minorEastAsia"/>
          <w:sz w:val="20"/>
        </w:rPr>
        <w:t xml:space="preserve"> + A</w:t>
      </w:r>
      <m:oMath>
        <m:sSup>
          <m:sSupPr>
            <m:ctrlPr>
              <w:rPr>
                <w:rStyle w:val="fadeinm1hgl8"/>
                <w:rFonts w:ascii="Cambria Math" w:eastAsiaTheme="minorEastAsia" w:hAnsi="Cambria Math"/>
                <w:i/>
                <w:sz w:val="20"/>
              </w:rPr>
            </m:ctrlPr>
          </m:sSupPr>
          <m:e>
            <m:r>
              <w:rPr>
                <w:rStyle w:val="fadeinm1hgl8"/>
                <w:rFonts w:ascii="Cambria Math" w:eastAsiaTheme="minorEastAsia" w:hAnsi="Cambria Math"/>
                <w:sz w:val="20"/>
              </w:rPr>
              <m:t>exp</m:t>
            </m:r>
          </m:e>
          <m:sup>
            <m:r>
              <w:rPr>
                <w:rStyle w:val="fadeinm1hgl8"/>
                <w:rFonts w:ascii="Cambria Math" w:eastAsiaTheme="minorEastAsia" w:hAnsi="Cambria Math"/>
                <w:sz w:val="20"/>
              </w:rPr>
              <m:t>(-B</m:t>
            </m:r>
            <m:nary>
              <m:naryPr>
                <m:limLoc m:val="subSup"/>
                <m:ctrlPr>
                  <w:rPr>
                    <w:rStyle w:val="fadeinm1hgl8"/>
                    <w:rFonts w:ascii="Cambria Math" w:eastAsiaTheme="minorEastAsia" w:hAnsi="Cambria Math"/>
                    <w:i/>
                    <w:sz w:val="20"/>
                  </w:rPr>
                </m:ctrlPr>
              </m:naryPr>
              <m:sub>
                <m:r>
                  <w:rPr>
                    <w:rStyle w:val="fadeinm1hgl8"/>
                    <w:rFonts w:ascii="Cambria Math" w:eastAsiaTheme="minorEastAsia" w:hAnsi="Cambria Math"/>
                    <w:sz w:val="20"/>
                  </w:rPr>
                  <m:t>0</m:t>
                </m:r>
              </m:sub>
              <m:sup>
                <m:r>
                  <w:rPr>
                    <w:rStyle w:val="fadeinm1hgl8"/>
                    <w:rFonts w:ascii="Cambria Math" w:eastAsiaTheme="minorEastAsia" w:hAnsi="Cambria Math"/>
                    <w:sz w:val="20"/>
                  </w:rPr>
                  <m:t>t</m:t>
                </m:r>
              </m:sup>
              <m:e>
                <m:sSub>
                  <m:sSubPr>
                    <m:ctrlPr>
                      <w:rPr>
                        <w:rStyle w:val="fadeinm1hgl8"/>
                        <w:rFonts w:ascii="Cambria Math" w:eastAsiaTheme="minorEastAsia" w:hAnsi="Cambria Math"/>
                        <w:i/>
                        <w:sz w:val="20"/>
                      </w:rPr>
                    </m:ctrlPr>
                  </m:sSubPr>
                  <m:e>
                    <m:r>
                      <w:rPr>
                        <w:rStyle w:val="fadeinm1hgl8"/>
                        <w:rFonts w:ascii="Cambria Math" w:eastAsiaTheme="minorEastAsia" w:hAnsi="Cambria Math"/>
                        <w:sz w:val="20"/>
                      </w:rPr>
                      <m:t>i</m:t>
                    </m:r>
                  </m:e>
                  <m:sub>
                    <m:r>
                      <w:rPr>
                        <w:rStyle w:val="fadeinm1hgl8"/>
                        <w:rFonts w:ascii="Cambria Math" w:eastAsiaTheme="minorEastAsia" w:hAnsi="Cambria Math"/>
                        <w:sz w:val="20"/>
                      </w:rPr>
                      <m:t>b</m:t>
                    </m:r>
                  </m:sub>
                </m:sSub>
                <m:r>
                  <w:rPr>
                    <w:rStyle w:val="fadeinm1hgl8"/>
                    <w:rFonts w:ascii="Cambria Math" w:eastAsiaTheme="minorEastAsia" w:hAnsi="Cambria Math"/>
                    <w:sz w:val="20"/>
                  </w:rPr>
                  <m:t>dt</m:t>
                </m:r>
              </m:e>
            </m:nary>
            <m:r>
              <w:rPr>
                <w:rStyle w:val="fadeinm1hgl8"/>
                <w:rFonts w:ascii="Cambria Math" w:eastAsiaTheme="minorEastAsia" w:hAnsi="Cambria Math"/>
                <w:sz w:val="20"/>
              </w:rPr>
              <m:t>)</m:t>
            </m:r>
          </m:sup>
        </m:sSup>
      </m:oMath>
      <w:r w:rsidR="00684272">
        <w:rPr>
          <w:rStyle w:val="fadeinm1hgl8"/>
          <w:rFonts w:eastAsiaTheme="minorEastAsia"/>
          <w:sz w:val="20"/>
        </w:rPr>
        <w:tab/>
      </w:r>
      <w:r w:rsidR="00684272">
        <w:rPr>
          <w:rStyle w:val="fadeinm1hgl8"/>
          <w:rFonts w:eastAsiaTheme="minorEastAsia"/>
          <w:sz w:val="20"/>
        </w:rPr>
        <w:tab/>
      </w:r>
      <w:r w:rsidR="00684272">
        <w:rPr>
          <w:rStyle w:val="fadeinm1hgl8"/>
          <w:rFonts w:eastAsiaTheme="minorEastAsia"/>
          <w:sz w:val="20"/>
        </w:rPr>
        <w:tab/>
      </w:r>
      <w:r w:rsidR="00684272">
        <w:rPr>
          <w:rStyle w:val="fadeinm1hgl8"/>
          <w:rFonts w:eastAsiaTheme="minorEastAsia"/>
          <w:sz w:val="20"/>
        </w:rPr>
        <w:tab/>
      </w:r>
      <w:r w:rsidR="00684272">
        <w:rPr>
          <w:rStyle w:val="fadeinm1hgl8"/>
          <w:rFonts w:eastAsiaTheme="minorEastAsia"/>
          <w:sz w:val="20"/>
        </w:rPr>
        <w:tab/>
      </w:r>
      <w:r w:rsidR="00311D3E" w:rsidRPr="0080110F">
        <w:rPr>
          <w:rStyle w:val="fadeinm1hgl8"/>
          <w:sz w:val="20"/>
        </w:rPr>
        <w:t>(</w:t>
      </w:r>
      <w:r w:rsidR="005033D6">
        <w:rPr>
          <w:rStyle w:val="fadeinm1hgl8"/>
          <w:sz w:val="20"/>
        </w:rPr>
        <w:t>6</w:t>
      </w:r>
      <w:r w:rsidR="00311D3E" w:rsidRPr="0080110F">
        <w:rPr>
          <w:rStyle w:val="fadeinm1hgl8"/>
          <w:sz w:val="20"/>
        </w:rPr>
        <w:t>)</w:t>
      </w:r>
    </w:p>
    <w:p w14:paraId="2A3246BF" w14:textId="7260DCA7" w:rsidR="0080110F" w:rsidRPr="0028334B" w:rsidRDefault="0080110F" w:rsidP="001513B7">
      <w:pPr>
        <w:spacing w:after="120"/>
        <w:jc w:val="both"/>
        <w:rPr>
          <w:sz w:val="20"/>
          <w:lang w:eastAsia="en-GB"/>
        </w:rPr>
      </w:pPr>
      <w:r w:rsidRPr="0028334B">
        <w:rPr>
          <w:sz w:val="20"/>
        </w:rPr>
        <w:t xml:space="preserve">Further, the SoC of the battery over time can be estimated as follows in </w:t>
      </w:r>
      <w:r w:rsidRPr="005033D6">
        <w:rPr>
          <w:color w:val="00B0F0"/>
          <w:sz w:val="20"/>
        </w:rPr>
        <w:t>Eq. (</w:t>
      </w:r>
      <w:r w:rsidR="005033D6">
        <w:rPr>
          <w:color w:val="00B0F0"/>
          <w:sz w:val="20"/>
        </w:rPr>
        <w:t>7</w:t>
      </w:r>
      <w:r w:rsidRPr="005033D6">
        <w:rPr>
          <w:color w:val="00B0F0"/>
          <w:sz w:val="20"/>
        </w:rPr>
        <w:t>)</w:t>
      </w:r>
      <w:r w:rsidR="0028334B" w:rsidRPr="005033D6">
        <w:rPr>
          <w:sz w:val="20"/>
        </w:rPr>
        <w:t xml:space="preserve"> </w:t>
      </w:r>
      <w:r w:rsidR="00EE3E64">
        <w:rPr>
          <w:sz w:val="20"/>
        </w:rPr>
        <w:fldChar w:fldCharType="begin"/>
      </w:r>
      <w:r w:rsidR="00EE3E64">
        <w:rPr>
          <w:sz w:val="20"/>
        </w:rPr>
        <w:instrText xml:space="preserve"> ADDIN ZOTERO_ITEM CSL_CITATION {"citationID":"J281yAFk","properties":{"formattedCitation":"[7]","plainCitation":"[7]","noteIndex":0},"citationItems":[{"id":329,"uris":["http://zotero.org/users/local/0AyMYwS2/items/7989UZ32"],"itemData":{"id":329,"type":"article-journal","abstract":"This paper presents an innovative Energy Management Strategy (EMS) for a hybrid microgrid that combines two main renewable energy sources (RESs), photovoltaic (PV) and wind turbine (WT) generators working at the maximum power point (MPP) to extract the maximum available energy, and an energy storage system (ESS) based Lithium batteries to ensure DC-bus stability. This system includes a backup device based on Fuel Cell (FC) to assure system dependability and minimize blackouts, as well as power electronic converters for flexible system parts and a residential community as DC loads. The proposed EMS is based on the advanced Fuzzy Logic Controller (FLC), which regulates voltage and manages power flow inside the microgrid. MATLAB/Simulink simulations were conducted to assess the performance of innovative microgrid stability strategy. A comparative analysis with conventional EMS approaches demonstrates the superior effectiveness and viability of the proposed FLC technique in energy management within microgrids. The simulation-based comparison indicates that the proposed optimization method enhances system performance and DC-bus stability.","container-title":"E3S Web of Conferences","DOI":"10.1051/e3sconf/202560100059","ISSN":"2267-1242","journalAbbreviation":"E3S Web Conf.","language":"en","license":"https://creativecommons.org/licenses/by/4.0/","page":"00059","source":"DOI.org (Crossref)","title":"A Novel Fuzzy Logic EMS for Hybrid Microgrids with Photovoltaic, Wind, Fuel Cell, and Energy Storage Integration","URL":"https://www.e3s-conferences.org/10.1051/e3sconf/202560100059","volume":"601","author":[{"family":"Kabouri","given":"Omar"},{"family":"Azeroual","given":"Mohamed"},{"family":"El Markhi","given":"Hassane"},{"family":"Bagayogo","given":"Alhussien"}],"editor":[{"family":"Benhala","given":"B."},{"family":"Lachhab","given":"A."},{"family":"Raihani","given":"A."},{"family":"Qbadou","given":"M."},{"family":"Sallem","given":"A."}],"accessed":{"date-parts":[["2025",6,3]]},"issued":{"date-parts":[["2025"]]}}}],"schema":"https://github.com/citation-style-language/schema/raw/master/csl-citation.json"} </w:instrText>
      </w:r>
      <w:r w:rsidR="00EE3E64">
        <w:rPr>
          <w:sz w:val="20"/>
        </w:rPr>
        <w:fldChar w:fldCharType="separate"/>
      </w:r>
      <w:r w:rsidR="00EE3E64" w:rsidRPr="00EE3E64">
        <w:rPr>
          <w:sz w:val="20"/>
        </w:rPr>
        <w:t>[7]</w:t>
      </w:r>
      <w:r w:rsidR="00EE3E64">
        <w:rPr>
          <w:sz w:val="20"/>
        </w:rPr>
        <w:fldChar w:fldCharType="end"/>
      </w:r>
      <w:r w:rsidRPr="0028334B">
        <w:rPr>
          <w:sz w:val="20"/>
        </w:rPr>
        <w:t xml:space="preserve">: </w:t>
      </w:r>
    </w:p>
    <w:p w14:paraId="3ABDB51B" w14:textId="194C3E4F" w:rsidR="00E17996" w:rsidRPr="0028334B" w:rsidRDefault="00D83F99" w:rsidP="008B42F7">
      <w:pPr>
        <w:spacing w:after="120"/>
        <w:jc w:val="right"/>
        <w:rPr>
          <w:rFonts w:eastAsiaTheme="minorEastAsia"/>
          <w:sz w:val="20"/>
          <w:lang w:eastAsia="en-GB"/>
        </w:rPr>
      </w:pPr>
      <m:oMath>
        <m:sSub>
          <m:sSubPr>
            <m:ctrlPr>
              <w:rPr>
                <w:rFonts w:ascii="Cambria Math" w:hAnsi="Cambria Math"/>
                <w:i/>
                <w:sz w:val="20"/>
                <w:lang w:eastAsia="en-GB"/>
              </w:rPr>
            </m:ctrlPr>
          </m:sSubPr>
          <m:e>
            <m:r>
              <w:rPr>
                <w:rFonts w:ascii="Cambria Math" w:hAnsi="Cambria Math"/>
                <w:sz w:val="20"/>
                <w:lang w:eastAsia="en-GB"/>
              </w:rPr>
              <m:t>SoC</m:t>
            </m:r>
          </m:e>
          <m:sub>
            <m:r>
              <w:rPr>
                <w:rFonts w:ascii="Cambria Math" w:hAnsi="Cambria Math"/>
                <w:sz w:val="20"/>
                <w:lang w:eastAsia="en-GB"/>
              </w:rPr>
              <m:t>Bat</m:t>
            </m:r>
          </m:sub>
        </m:sSub>
      </m:oMath>
      <w:r w:rsidR="0080110F" w:rsidRPr="0028334B">
        <w:rPr>
          <w:rFonts w:eastAsiaTheme="minorEastAsia"/>
          <w:sz w:val="20"/>
          <w:lang w:eastAsia="en-GB"/>
        </w:rPr>
        <w:t xml:space="preserve"> = 100</w:t>
      </w:r>
      <m:oMath>
        <m:d>
          <m:dPr>
            <m:ctrlPr>
              <w:rPr>
                <w:rFonts w:ascii="Cambria Math" w:eastAsiaTheme="minorEastAsia" w:hAnsi="Cambria Math"/>
                <w:i/>
                <w:sz w:val="20"/>
                <w:lang w:eastAsia="en-GB"/>
              </w:rPr>
            </m:ctrlPr>
          </m:dPr>
          <m:e>
            <m:r>
              <w:rPr>
                <w:rFonts w:ascii="Cambria Math" w:eastAsiaTheme="minorEastAsia" w:hAnsi="Cambria Math"/>
                <w:sz w:val="20"/>
                <w:lang w:eastAsia="en-GB"/>
              </w:rPr>
              <m:t xml:space="preserve">1+ </m:t>
            </m:r>
            <m:f>
              <m:fPr>
                <m:ctrlPr>
                  <w:rPr>
                    <w:rFonts w:ascii="Cambria Math" w:eastAsiaTheme="minorEastAsia" w:hAnsi="Cambria Math"/>
                    <w:i/>
                    <w:sz w:val="20"/>
                    <w:lang w:eastAsia="en-GB"/>
                  </w:rPr>
                </m:ctrlPr>
              </m:fPr>
              <m:num>
                <m:nary>
                  <m:naryPr>
                    <m:limLoc m:val="subSup"/>
                    <m:ctrlPr>
                      <w:rPr>
                        <w:rStyle w:val="fadeinm1hgl8"/>
                        <w:rFonts w:ascii="Cambria Math" w:eastAsiaTheme="minorEastAsia" w:hAnsi="Cambria Math"/>
                        <w:i/>
                        <w:sz w:val="20"/>
                      </w:rPr>
                    </m:ctrlPr>
                  </m:naryPr>
                  <m:sub>
                    <m:r>
                      <w:rPr>
                        <w:rStyle w:val="fadeinm1hgl8"/>
                        <w:rFonts w:ascii="Cambria Math" w:eastAsiaTheme="minorEastAsia" w:hAnsi="Cambria Math"/>
                        <w:sz w:val="20"/>
                      </w:rPr>
                      <m:t>0</m:t>
                    </m:r>
                  </m:sub>
                  <m:sup>
                    <m:r>
                      <w:rPr>
                        <w:rStyle w:val="fadeinm1hgl8"/>
                        <w:rFonts w:ascii="Cambria Math" w:eastAsiaTheme="minorEastAsia" w:hAnsi="Cambria Math"/>
                        <w:sz w:val="20"/>
                      </w:rPr>
                      <m:t>t</m:t>
                    </m:r>
                  </m:sup>
                  <m:e>
                    <m:sSub>
                      <m:sSubPr>
                        <m:ctrlPr>
                          <w:rPr>
                            <w:rStyle w:val="fadeinm1hgl8"/>
                            <w:rFonts w:ascii="Cambria Math" w:eastAsiaTheme="minorEastAsia" w:hAnsi="Cambria Math"/>
                            <w:i/>
                            <w:sz w:val="20"/>
                          </w:rPr>
                        </m:ctrlPr>
                      </m:sSubPr>
                      <m:e>
                        <m:r>
                          <w:rPr>
                            <w:rStyle w:val="fadeinm1hgl8"/>
                            <w:rFonts w:ascii="Cambria Math" w:eastAsiaTheme="minorEastAsia" w:hAnsi="Cambria Math"/>
                            <w:sz w:val="20"/>
                          </w:rPr>
                          <m:t>i</m:t>
                        </m:r>
                      </m:e>
                      <m:sub>
                        <m:r>
                          <w:rPr>
                            <w:rStyle w:val="fadeinm1hgl8"/>
                            <w:rFonts w:ascii="Cambria Math" w:eastAsiaTheme="minorEastAsia" w:hAnsi="Cambria Math"/>
                            <w:sz w:val="20"/>
                          </w:rPr>
                          <m:t>b</m:t>
                        </m:r>
                      </m:sub>
                    </m:sSub>
                    <m:r>
                      <w:rPr>
                        <w:rStyle w:val="fadeinm1hgl8"/>
                        <w:rFonts w:ascii="Cambria Math" w:eastAsiaTheme="minorEastAsia" w:hAnsi="Cambria Math"/>
                        <w:sz w:val="20"/>
                      </w:rPr>
                      <m:t>dt</m:t>
                    </m:r>
                  </m:e>
                </m:nary>
              </m:num>
              <m:den>
                <m:r>
                  <w:rPr>
                    <w:rFonts w:ascii="Cambria Math" w:eastAsiaTheme="minorEastAsia" w:hAnsi="Cambria Math"/>
                    <w:sz w:val="20"/>
                    <w:lang w:eastAsia="en-GB"/>
                  </w:rPr>
                  <m:t>Q</m:t>
                </m:r>
              </m:den>
            </m:f>
          </m:e>
        </m:d>
      </m:oMath>
      <w:r w:rsidR="008B42F7">
        <w:rPr>
          <w:rFonts w:eastAsiaTheme="minorEastAsia"/>
          <w:sz w:val="20"/>
          <w:lang w:eastAsia="en-GB"/>
        </w:rPr>
        <w:tab/>
      </w:r>
      <w:r w:rsidR="008B42F7">
        <w:rPr>
          <w:rFonts w:eastAsiaTheme="minorEastAsia"/>
          <w:sz w:val="20"/>
          <w:lang w:eastAsia="en-GB"/>
        </w:rPr>
        <w:tab/>
      </w:r>
      <w:r w:rsidR="008B42F7">
        <w:rPr>
          <w:rFonts w:eastAsiaTheme="minorEastAsia"/>
          <w:sz w:val="20"/>
          <w:lang w:eastAsia="en-GB"/>
        </w:rPr>
        <w:tab/>
      </w:r>
      <w:r w:rsidR="008B42F7">
        <w:rPr>
          <w:rFonts w:eastAsiaTheme="minorEastAsia"/>
          <w:sz w:val="20"/>
          <w:lang w:eastAsia="en-GB"/>
        </w:rPr>
        <w:tab/>
      </w:r>
      <w:r w:rsidR="008B42F7">
        <w:rPr>
          <w:rFonts w:eastAsiaTheme="minorEastAsia"/>
          <w:sz w:val="20"/>
          <w:lang w:eastAsia="en-GB"/>
        </w:rPr>
        <w:tab/>
      </w:r>
      <w:r w:rsidR="008B42F7">
        <w:rPr>
          <w:rFonts w:eastAsiaTheme="minorEastAsia"/>
          <w:sz w:val="20"/>
          <w:lang w:eastAsia="en-GB"/>
        </w:rPr>
        <w:tab/>
      </w:r>
      <w:r w:rsidR="0080110F" w:rsidRPr="0028334B">
        <w:rPr>
          <w:rFonts w:eastAsiaTheme="minorEastAsia"/>
          <w:sz w:val="20"/>
          <w:lang w:eastAsia="en-GB"/>
        </w:rPr>
        <w:t>(</w:t>
      </w:r>
      <w:r w:rsidR="005033D6">
        <w:rPr>
          <w:rFonts w:eastAsiaTheme="minorEastAsia"/>
          <w:sz w:val="20"/>
          <w:lang w:eastAsia="en-GB"/>
        </w:rPr>
        <w:t>7</w:t>
      </w:r>
      <w:r w:rsidR="0080110F" w:rsidRPr="0028334B">
        <w:rPr>
          <w:rFonts w:eastAsiaTheme="minorEastAsia"/>
          <w:sz w:val="20"/>
          <w:lang w:eastAsia="en-GB"/>
        </w:rPr>
        <w:t>)</w:t>
      </w:r>
    </w:p>
    <w:p w14:paraId="16202886" w14:textId="4C8DB0E3" w:rsidR="0080110F" w:rsidRPr="008B42F7" w:rsidRDefault="0080110F" w:rsidP="00024AF8">
      <w:pPr>
        <w:spacing w:after="120" w:line="276" w:lineRule="auto"/>
        <w:jc w:val="both"/>
        <w:rPr>
          <w:color w:val="000000"/>
          <w:sz w:val="16"/>
          <w:szCs w:val="16"/>
          <w:lang w:val="en-GB" w:eastAsia="en-GB"/>
        </w:rPr>
      </w:pPr>
      <w:r w:rsidRPr="008B42F7">
        <w:rPr>
          <w:rFonts w:eastAsiaTheme="minorEastAsia"/>
          <w:sz w:val="20"/>
          <w:lang w:eastAsia="en-GB"/>
        </w:rPr>
        <w:t xml:space="preserve">Where: </w:t>
      </w:r>
      <w:r w:rsidRPr="008B42F7">
        <w:rPr>
          <w:color w:val="000000"/>
          <w:sz w:val="20"/>
          <w:lang w:val="en-GB" w:eastAsia="en-GB"/>
        </w:rPr>
        <w:t xml:space="preserve">the constant voltage of the battery is denoted by </w:t>
      </w:r>
      <m:oMath>
        <m:sSub>
          <m:sSubPr>
            <m:ctrlPr>
              <w:rPr>
                <w:rStyle w:val="fadeinm1hgl8"/>
                <w:rFonts w:ascii="Cambria Math" w:eastAsiaTheme="minorEastAsia" w:hAnsi="Cambria Math"/>
                <w:sz w:val="20"/>
              </w:rPr>
            </m:ctrlPr>
          </m:sSubPr>
          <m:e>
            <m:r>
              <m:rPr>
                <m:sty m:val="p"/>
              </m:rPr>
              <w:rPr>
                <w:rStyle w:val="fadeinm1hgl8"/>
                <w:rFonts w:ascii="Cambria Math" w:eastAsiaTheme="minorEastAsia" w:hAnsi="Cambria Math"/>
                <w:sz w:val="20"/>
              </w:rPr>
              <m:t>E</m:t>
            </m:r>
          </m:e>
          <m:sub>
            <m:r>
              <m:rPr>
                <m:sty m:val="p"/>
              </m:rPr>
              <w:rPr>
                <w:rStyle w:val="fadeinm1hgl8"/>
                <w:rFonts w:ascii="Cambria Math" w:eastAsiaTheme="minorEastAsia" w:hAnsi="Cambria Math"/>
                <w:sz w:val="20"/>
              </w:rPr>
              <m:t>0</m:t>
            </m:r>
          </m:sub>
        </m:sSub>
      </m:oMath>
      <w:r w:rsidRPr="008B42F7">
        <w:rPr>
          <w:color w:val="000000"/>
          <w:sz w:val="20"/>
          <w:lang w:val="en-GB" w:eastAsia="en-GB"/>
        </w:rPr>
        <w:t>, whereas K and Q, respectively</w:t>
      </w:r>
      <w:r w:rsidR="000B79FA">
        <w:rPr>
          <w:color w:val="000000"/>
          <w:sz w:val="20"/>
          <w:lang w:val="en-GB" w:eastAsia="en-GB"/>
        </w:rPr>
        <w:t>,</w:t>
      </w:r>
      <w:r w:rsidRPr="008B42F7">
        <w:rPr>
          <w:color w:val="000000"/>
          <w:sz w:val="20"/>
          <w:lang w:val="en-GB" w:eastAsia="en-GB"/>
        </w:rPr>
        <w:t xml:space="preserve"> denote the polarisation voltage and capacity of the battery. </w:t>
      </w:r>
      <w:r w:rsidR="004033B0">
        <w:rPr>
          <w:color w:val="000000"/>
          <w:sz w:val="20"/>
          <w:lang w:val="en-GB" w:eastAsia="en-GB"/>
        </w:rPr>
        <w:t>denotes</w:t>
      </w:r>
      <w:r w:rsidRPr="008B42F7">
        <w:rPr>
          <w:color w:val="000000"/>
          <w:sz w:val="20"/>
          <w:lang w:val="en-GB" w:eastAsia="en-GB"/>
        </w:rPr>
        <w:t xml:space="preserve"> ∫</w:t>
      </w:r>
      <m:oMath>
        <m:sSub>
          <m:sSubPr>
            <m:ctrlPr>
              <w:rPr>
                <w:rStyle w:val="fadeinm1hgl8"/>
                <w:rFonts w:ascii="Cambria Math" w:eastAsiaTheme="minorEastAsia" w:hAnsi="Cambria Math"/>
                <w:sz w:val="20"/>
              </w:rPr>
            </m:ctrlPr>
          </m:sSubPr>
          <m:e>
            <m:r>
              <m:rPr>
                <m:sty m:val="p"/>
              </m:rPr>
              <w:rPr>
                <w:rStyle w:val="fadeinm1hgl8"/>
                <w:rFonts w:ascii="Cambria Math" w:eastAsiaTheme="minorEastAsia" w:hAnsi="Cambria Math"/>
                <w:sz w:val="20"/>
              </w:rPr>
              <m:t>i</m:t>
            </m:r>
          </m:e>
          <m:sub>
            <m:r>
              <m:rPr>
                <m:sty m:val="p"/>
              </m:rPr>
              <w:rPr>
                <w:rStyle w:val="fadeinm1hgl8"/>
                <w:rFonts w:ascii="Cambria Math" w:eastAsiaTheme="minorEastAsia" w:hAnsi="Cambria Math"/>
                <w:sz w:val="20"/>
              </w:rPr>
              <m:t>b</m:t>
            </m:r>
          </m:sub>
        </m:sSub>
      </m:oMath>
      <w:r w:rsidRPr="008B42F7">
        <w:rPr>
          <w:color w:val="000000"/>
          <w:sz w:val="20"/>
          <w:lang w:val="en-GB" w:eastAsia="en-GB"/>
        </w:rPr>
        <w:t xml:space="preserve">dt </w:t>
      </w:r>
      <w:r w:rsidR="004033B0" w:rsidRPr="004033B0">
        <w:rPr>
          <w:color w:val="000000"/>
          <w:sz w:val="20"/>
          <w:lang w:val="en-GB" w:eastAsia="en-GB"/>
        </w:rPr>
        <w:t>specifies the battery charging unit, A indicates the amplitude of the exponential zone, and B represents the inverse of the tie zone exponential constant</w:t>
      </w:r>
      <w:r w:rsidR="00096D15" w:rsidRPr="008B42F7">
        <w:rPr>
          <w:color w:val="000000"/>
          <w:sz w:val="20"/>
          <w:lang w:val="en-GB" w:eastAsia="en-GB"/>
        </w:rPr>
        <w:t>.</w:t>
      </w:r>
      <w:r w:rsidRPr="008B42F7">
        <w:rPr>
          <w:szCs w:val="24"/>
          <w:lang w:val="en-GB" w:eastAsia="en-GB"/>
        </w:rPr>
        <w:t xml:space="preserve"> </w:t>
      </w:r>
    </w:p>
    <w:p w14:paraId="21759859" w14:textId="576C2499" w:rsidR="001431D5" w:rsidRDefault="00684272" w:rsidP="007B2586">
      <w:pPr>
        <w:pStyle w:val="Heading2"/>
        <w:spacing w:before="120" w:after="120"/>
      </w:pPr>
      <w:r>
        <w:t>G</w:t>
      </w:r>
      <w:r w:rsidRPr="00096D15">
        <w:t xml:space="preserve">rid </w:t>
      </w:r>
      <w:r>
        <w:t>model</w:t>
      </w:r>
    </w:p>
    <w:p w14:paraId="4C90CCA4" w14:textId="1104422C" w:rsidR="001431D5" w:rsidRPr="004033B0" w:rsidRDefault="001431D5" w:rsidP="00C16DB9">
      <w:pPr>
        <w:spacing w:after="120"/>
        <w:rPr>
          <w:szCs w:val="24"/>
          <w:lang w:val="en-GB" w:eastAsia="en-GB"/>
        </w:rPr>
      </w:pPr>
      <w:r w:rsidRPr="001431D5">
        <w:rPr>
          <w:color w:val="000000"/>
          <w:sz w:val="20"/>
          <w:lang w:val="en-GB" w:eastAsia="en-GB"/>
        </w:rPr>
        <w:t xml:space="preserve">The output currents of </w:t>
      </w:r>
      <w:r w:rsidR="000B79FA">
        <w:rPr>
          <w:color w:val="000000"/>
          <w:sz w:val="20"/>
          <w:lang w:val="en-GB" w:eastAsia="en-GB"/>
        </w:rPr>
        <w:t xml:space="preserve">the </w:t>
      </w:r>
      <w:r w:rsidRPr="001431D5">
        <w:rPr>
          <w:color w:val="000000"/>
          <w:sz w:val="20"/>
          <w:lang w:val="en-GB" w:eastAsia="en-GB"/>
        </w:rPr>
        <w:t xml:space="preserve">inverter d-q rotating </w:t>
      </w:r>
      <w:r w:rsidRPr="004033B0">
        <w:rPr>
          <w:color w:val="000000"/>
          <w:sz w:val="20"/>
          <w:lang w:val="en-GB" w:eastAsia="en-GB"/>
        </w:rPr>
        <w:t xml:space="preserve">frame are </w:t>
      </w:r>
      <w:r w:rsidR="004033B0" w:rsidRPr="004033B0">
        <w:rPr>
          <w:sz w:val="20"/>
          <w:lang w:val="en-GB" w:eastAsia="en-GB"/>
        </w:rPr>
        <w:t>as follows</w:t>
      </w:r>
      <w:r w:rsidR="000B79FA">
        <w:rPr>
          <w:sz w:val="20"/>
          <w:lang w:val="en-GB" w:eastAsia="en-GB"/>
        </w:rPr>
        <w:t>,</w:t>
      </w:r>
      <w:r w:rsidR="004033B0" w:rsidRPr="004033B0">
        <w:rPr>
          <w:sz w:val="20"/>
          <w:lang w:val="en-GB" w:eastAsia="en-GB"/>
        </w:rPr>
        <w:t xml:space="preserve"> </w:t>
      </w:r>
      <w:r w:rsidR="0028334B" w:rsidRPr="005033D6">
        <w:rPr>
          <w:color w:val="00B0F0"/>
          <w:sz w:val="20"/>
          <w:lang w:val="en-GB" w:eastAsia="en-GB"/>
        </w:rPr>
        <w:t>Eq. (</w:t>
      </w:r>
      <w:r w:rsidR="005033D6" w:rsidRPr="005033D6">
        <w:rPr>
          <w:color w:val="00B0F0"/>
          <w:sz w:val="20"/>
          <w:lang w:val="en-GB" w:eastAsia="en-GB"/>
        </w:rPr>
        <w:t>8</w:t>
      </w:r>
      <w:r w:rsidR="0028334B" w:rsidRPr="005033D6">
        <w:rPr>
          <w:color w:val="00B0F0"/>
          <w:sz w:val="20"/>
          <w:lang w:val="en-GB" w:eastAsia="en-GB"/>
        </w:rPr>
        <w:t>)</w:t>
      </w:r>
      <w:r w:rsidRPr="005033D6">
        <w:rPr>
          <w:color w:val="00B0F0"/>
          <w:sz w:val="20"/>
          <w:lang w:val="en-GB" w:eastAsia="en-GB"/>
        </w:rPr>
        <w:t xml:space="preserve"> </w:t>
      </w:r>
      <w:r w:rsidR="00EE3E64">
        <w:rPr>
          <w:color w:val="00B0F0"/>
          <w:sz w:val="20"/>
          <w:lang w:val="en-GB" w:eastAsia="en-GB"/>
        </w:rPr>
        <w:fldChar w:fldCharType="begin"/>
      </w:r>
      <w:r w:rsidR="00EE3E64">
        <w:rPr>
          <w:color w:val="00B0F0"/>
          <w:sz w:val="20"/>
          <w:lang w:val="en-GB" w:eastAsia="en-GB"/>
        </w:rPr>
        <w:instrText xml:space="preserve"> ADDIN ZOTERO_ITEM CSL_CITATION {"citationID":"U6twAX2r","properties":{"formattedCitation":"[9]","plainCitation":"[9]","noteIndex":0},"citationItems":[{"id":359,"uris":["http://zotero.org/users/local/0AyMYwS2/items/NDRBEAT9"],"itemData":{"id":359,"type":"article-journal","abstract":"Wind Energy Conversion Systems (WECS) play a crucial role in renewable energy generation but face challenges such as fluctuating wind speeds and grid instability, leading to power quality issues and voltage fluctuations. This study proposes an advanced integration of a wind-connected grid with a Battery Energy Storage System (BESS), optimized through a fuzzy PID-controlled DSTATCOM and a hybrid Maximum Power Point Tracking (MPPT) algorithm combining Perturb and Observe (P&amp;O) with Incremental Conductance (InCon). The fuzzy PID-controlled DSTATCOM provides dynamic reactive power compensation, stabilizes voltage, and mitigates harmonic distortions, while the BESS ensures efficient energy storage and dispatch under varying wind conditions. Simulation results demonstrate a significant reduction in Total Harmonic Distortion (THD), with the DFIG current THD peaking at 10 % before stabilization, while grid and load currents were reduced to below 0.15 % and 0.02 %, respectively. The findings confirm that the proposed system enhances power extraction, minimizes harmonic distortions, and improves grid stability. These results suggest that the developed methodology provides a robust and efficient solution for integrating wind energy into modern smart grids.","container-title":"Computers and Electrical Engineering","DOI":"10.1016/j.compeleceng.2025.110391","ISSN":"0045-7906","journalAbbreviation":"Computers and Electrical Engineering","page":"110391","source":"ScienceDirect","title":"Optimizing wind energy integration with fuzzy PID DSTACOM and hybrid MPPT for reduced harmonic distortion","URL":"https://www.sciencedirect.com/science/article/pii/S0045790625003349","volume":"124","author":[{"family":"Rajshekar","given":"Shinagam"},{"family":"Saikia","given":"Lalit Chandra"},{"family":"Nandyala","given":"Lavanya"}],"accessed":{"date-parts":[["2025",6,14]]},"issued":{"date-parts":[["2025",5,1]]}}}],"schema":"https://github.com/citation-style-language/schema/raw/master/csl-citation.json"} </w:instrText>
      </w:r>
      <w:r w:rsidR="00EE3E64">
        <w:rPr>
          <w:color w:val="00B0F0"/>
          <w:sz w:val="20"/>
          <w:lang w:val="en-GB" w:eastAsia="en-GB"/>
        </w:rPr>
        <w:fldChar w:fldCharType="separate"/>
      </w:r>
      <w:r w:rsidR="00EE3E64" w:rsidRPr="00EE3E64">
        <w:rPr>
          <w:sz w:val="20"/>
        </w:rPr>
        <w:t>[9]</w:t>
      </w:r>
      <w:r w:rsidR="00EE3E64">
        <w:rPr>
          <w:color w:val="00B0F0"/>
          <w:sz w:val="20"/>
          <w:lang w:val="en-GB" w:eastAsia="en-GB"/>
        </w:rPr>
        <w:fldChar w:fldCharType="end"/>
      </w:r>
      <w:r w:rsidRPr="001431D5">
        <w:rPr>
          <w:color w:val="000000"/>
          <w:sz w:val="20"/>
          <w:lang w:val="en-GB" w:eastAsia="en-GB"/>
        </w:rPr>
        <w:t>:</w:t>
      </w:r>
      <w:r w:rsidRPr="001431D5">
        <w:rPr>
          <w:sz w:val="20"/>
          <w:lang w:val="en-GB" w:eastAsia="en-GB"/>
        </w:rPr>
        <w:t xml:space="preserve"> </w:t>
      </w:r>
    </w:p>
    <w:p w14:paraId="29C2D816" w14:textId="6BDF00AF" w:rsidR="001431D5" w:rsidRPr="003A4867" w:rsidRDefault="00D83F99" w:rsidP="00C16DB9">
      <w:pPr>
        <w:spacing w:after="120"/>
        <w:jc w:val="right"/>
        <w:rPr>
          <w:sz w:val="20"/>
          <w:lang w:val="en-GB" w:eastAsia="en-GB"/>
        </w:rPr>
      </w:pPr>
      <m:oMath>
        <m:d>
          <m:dPr>
            <m:begChr m:val="{"/>
            <m:endChr m:val=""/>
            <m:ctrlPr>
              <w:rPr>
                <w:rFonts w:ascii="Cambria Math" w:hAnsi="Cambria Math"/>
                <w:i/>
                <w:sz w:val="20"/>
                <w:lang w:val="en-GB" w:eastAsia="en-GB"/>
              </w:rPr>
            </m:ctrlPr>
          </m:dPr>
          <m:e>
            <m:eqArr>
              <m:eqArrPr>
                <m:ctrlPr>
                  <w:rPr>
                    <w:rFonts w:ascii="Cambria Math" w:hAnsi="Cambria Math"/>
                    <w:i/>
                    <w:sz w:val="20"/>
                    <w:lang w:val="en-GB" w:eastAsia="en-GB"/>
                  </w:rPr>
                </m:ctrlPr>
              </m:eqArrPr>
              <m:e>
                <m:sSub>
                  <m:sSubPr>
                    <m:ctrlPr>
                      <w:rPr>
                        <w:rFonts w:ascii="Cambria Math" w:hAnsi="Cambria Math"/>
                        <w:i/>
                        <w:sz w:val="20"/>
                        <w:lang w:val="en-GB" w:eastAsia="en-GB"/>
                      </w:rPr>
                    </m:ctrlPr>
                  </m:sSubPr>
                  <m:e>
                    <m:r>
                      <w:rPr>
                        <w:rFonts w:ascii="Cambria Math" w:hAnsi="Cambria Math"/>
                        <w:sz w:val="20"/>
                        <w:lang w:val="en-GB" w:eastAsia="en-GB"/>
                      </w:rPr>
                      <m:t>l</m:t>
                    </m:r>
                  </m:e>
                  <m:sub>
                    <m:r>
                      <w:rPr>
                        <w:rFonts w:ascii="Cambria Math" w:hAnsi="Cambria Math"/>
                        <w:sz w:val="20"/>
                        <w:lang w:val="en-GB" w:eastAsia="en-GB"/>
                      </w:rPr>
                      <m:t>f</m:t>
                    </m:r>
                  </m:sub>
                </m:sSub>
                <m:f>
                  <m:fPr>
                    <m:ctrlPr>
                      <w:rPr>
                        <w:rFonts w:ascii="Cambria Math" w:hAnsi="Cambria Math"/>
                        <w:i/>
                        <w:sz w:val="20"/>
                        <w:lang w:val="en-GB" w:eastAsia="en-GB"/>
                      </w:rPr>
                    </m:ctrlPr>
                  </m:fPr>
                  <m:num>
                    <m:r>
                      <w:rPr>
                        <w:rFonts w:ascii="Cambria Math" w:hAnsi="Cambria Math"/>
                        <w:sz w:val="20"/>
                        <w:lang w:val="en-GB" w:eastAsia="en-GB"/>
                      </w:rPr>
                      <m:t>d</m:t>
                    </m:r>
                    <m:sSub>
                      <m:sSubPr>
                        <m:ctrlPr>
                          <w:rPr>
                            <w:rFonts w:ascii="Cambria Math" w:hAnsi="Cambria Math"/>
                            <w:i/>
                            <w:sz w:val="20"/>
                            <w:lang w:val="en-GB" w:eastAsia="en-GB"/>
                          </w:rPr>
                        </m:ctrlPr>
                      </m:sSubPr>
                      <m:e>
                        <m:r>
                          <w:rPr>
                            <w:rFonts w:ascii="Cambria Math" w:hAnsi="Cambria Math"/>
                            <w:sz w:val="20"/>
                            <w:lang w:val="en-GB" w:eastAsia="en-GB"/>
                          </w:rPr>
                          <m:t>i</m:t>
                        </m:r>
                      </m:e>
                      <m:sub>
                        <m:r>
                          <w:rPr>
                            <w:rFonts w:ascii="Cambria Math" w:hAnsi="Cambria Math"/>
                            <w:sz w:val="20"/>
                            <w:lang w:val="en-GB" w:eastAsia="en-GB"/>
                          </w:rPr>
                          <m:t>gd</m:t>
                        </m:r>
                      </m:sub>
                    </m:sSub>
                    <m:r>
                      <w:rPr>
                        <w:rFonts w:ascii="Cambria Math" w:hAnsi="Cambria Math"/>
                        <w:sz w:val="20"/>
                        <w:lang w:val="en-GB" w:eastAsia="en-GB"/>
                      </w:rPr>
                      <m:t>(t)</m:t>
                    </m:r>
                  </m:num>
                  <m:den>
                    <m:r>
                      <w:rPr>
                        <w:rFonts w:ascii="Cambria Math" w:hAnsi="Cambria Math"/>
                        <w:sz w:val="20"/>
                        <w:lang w:val="en-GB" w:eastAsia="en-GB"/>
                      </w:rPr>
                      <m:t>dt</m:t>
                    </m:r>
                  </m:den>
                </m:f>
                <m:r>
                  <w:rPr>
                    <w:rFonts w:ascii="Cambria Math" w:hAnsi="Cambria Math"/>
                    <w:sz w:val="20"/>
                    <w:lang w:val="en-GB" w:eastAsia="en-GB"/>
                  </w:rPr>
                  <m:t>= -</m:t>
                </m:r>
                <m:sSub>
                  <m:sSubPr>
                    <m:ctrlPr>
                      <w:rPr>
                        <w:rFonts w:ascii="Cambria Math" w:hAnsi="Cambria Math"/>
                        <w:i/>
                        <w:sz w:val="20"/>
                        <w:lang w:val="en-GB" w:eastAsia="en-GB"/>
                      </w:rPr>
                    </m:ctrlPr>
                  </m:sSubPr>
                  <m:e>
                    <m:r>
                      <w:rPr>
                        <w:rFonts w:ascii="Cambria Math" w:hAnsi="Cambria Math"/>
                        <w:sz w:val="20"/>
                        <w:lang w:val="en-GB" w:eastAsia="en-GB"/>
                      </w:rPr>
                      <m:t>R</m:t>
                    </m:r>
                  </m:e>
                  <m:sub>
                    <m:r>
                      <w:rPr>
                        <w:rFonts w:ascii="Cambria Math" w:hAnsi="Cambria Math"/>
                        <w:sz w:val="20"/>
                        <w:lang w:val="en-GB" w:eastAsia="en-GB"/>
                      </w:rPr>
                      <m:t>f</m:t>
                    </m:r>
                  </m:sub>
                </m:sSub>
                <m:sSub>
                  <m:sSubPr>
                    <m:ctrlPr>
                      <w:rPr>
                        <w:rFonts w:ascii="Cambria Math" w:hAnsi="Cambria Math"/>
                        <w:i/>
                        <w:sz w:val="20"/>
                        <w:lang w:val="en-GB" w:eastAsia="en-GB"/>
                      </w:rPr>
                    </m:ctrlPr>
                  </m:sSubPr>
                  <m:e>
                    <m:r>
                      <w:rPr>
                        <w:rFonts w:ascii="Cambria Math" w:hAnsi="Cambria Math"/>
                        <w:sz w:val="20"/>
                        <w:lang w:val="en-GB" w:eastAsia="en-GB"/>
                      </w:rPr>
                      <m:t>i</m:t>
                    </m:r>
                  </m:e>
                  <m:sub>
                    <m:r>
                      <w:rPr>
                        <w:rFonts w:ascii="Cambria Math" w:hAnsi="Cambria Math"/>
                        <w:sz w:val="20"/>
                        <w:lang w:val="en-GB" w:eastAsia="en-GB"/>
                      </w:rPr>
                      <m:t>gd</m:t>
                    </m:r>
                  </m:sub>
                </m:sSub>
                <m:d>
                  <m:dPr>
                    <m:ctrlPr>
                      <w:rPr>
                        <w:rFonts w:ascii="Cambria Math" w:hAnsi="Cambria Math"/>
                        <w:i/>
                        <w:sz w:val="20"/>
                        <w:lang w:val="en-GB" w:eastAsia="en-GB"/>
                      </w:rPr>
                    </m:ctrlPr>
                  </m:dPr>
                  <m:e>
                    <m:r>
                      <w:rPr>
                        <w:rFonts w:ascii="Cambria Math" w:hAnsi="Cambria Math"/>
                        <w:sz w:val="20"/>
                        <w:lang w:val="en-GB" w:eastAsia="en-GB"/>
                      </w:rPr>
                      <m:t>t</m:t>
                    </m:r>
                  </m:e>
                </m:d>
                <m:r>
                  <w:rPr>
                    <w:rFonts w:ascii="Cambria Math" w:hAnsi="Cambria Math"/>
                    <w:sz w:val="20"/>
                    <w:lang w:val="en-GB" w:eastAsia="en-GB"/>
                  </w:rPr>
                  <m:t>-w</m:t>
                </m:r>
                <m:sSub>
                  <m:sSubPr>
                    <m:ctrlPr>
                      <w:rPr>
                        <w:rFonts w:ascii="Cambria Math" w:hAnsi="Cambria Math"/>
                        <w:i/>
                        <w:sz w:val="20"/>
                        <w:lang w:val="en-GB" w:eastAsia="en-GB"/>
                      </w:rPr>
                    </m:ctrlPr>
                  </m:sSubPr>
                  <m:e>
                    <m:r>
                      <w:rPr>
                        <w:rFonts w:ascii="Cambria Math" w:hAnsi="Cambria Math"/>
                        <w:sz w:val="20"/>
                        <w:lang w:val="en-GB" w:eastAsia="en-GB"/>
                      </w:rPr>
                      <m:t>l</m:t>
                    </m:r>
                  </m:e>
                  <m:sub>
                    <m:r>
                      <w:rPr>
                        <w:rFonts w:ascii="Cambria Math" w:hAnsi="Cambria Math"/>
                        <w:sz w:val="20"/>
                        <w:lang w:val="en-GB" w:eastAsia="en-GB"/>
                      </w:rPr>
                      <m:t>f</m:t>
                    </m:r>
                  </m:sub>
                </m:sSub>
                <m:sSub>
                  <m:sSubPr>
                    <m:ctrlPr>
                      <w:rPr>
                        <w:rFonts w:ascii="Cambria Math" w:hAnsi="Cambria Math"/>
                        <w:i/>
                        <w:sz w:val="20"/>
                        <w:lang w:val="en-GB" w:eastAsia="en-GB"/>
                      </w:rPr>
                    </m:ctrlPr>
                  </m:sSubPr>
                  <m:e>
                    <m:r>
                      <w:rPr>
                        <w:rFonts w:ascii="Cambria Math" w:hAnsi="Cambria Math"/>
                        <w:sz w:val="20"/>
                        <w:lang w:val="en-GB" w:eastAsia="en-GB"/>
                      </w:rPr>
                      <m:t>i</m:t>
                    </m:r>
                  </m:e>
                  <m:sub>
                    <m:r>
                      <w:rPr>
                        <w:rFonts w:ascii="Cambria Math" w:hAnsi="Cambria Math"/>
                        <w:sz w:val="20"/>
                        <w:lang w:val="en-GB" w:eastAsia="en-GB"/>
                      </w:rPr>
                      <m:t>gd</m:t>
                    </m:r>
                  </m:sub>
                </m:sSub>
                <m:d>
                  <m:dPr>
                    <m:ctrlPr>
                      <w:rPr>
                        <w:rFonts w:ascii="Cambria Math" w:hAnsi="Cambria Math"/>
                        <w:i/>
                        <w:sz w:val="20"/>
                        <w:lang w:val="en-GB" w:eastAsia="en-GB"/>
                      </w:rPr>
                    </m:ctrlPr>
                  </m:dPr>
                  <m:e>
                    <m:r>
                      <w:rPr>
                        <w:rFonts w:ascii="Cambria Math" w:hAnsi="Cambria Math"/>
                        <w:sz w:val="20"/>
                        <w:lang w:val="en-GB" w:eastAsia="en-GB"/>
                      </w:rPr>
                      <m:t>t</m:t>
                    </m:r>
                  </m:e>
                </m:d>
                <m:r>
                  <w:rPr>
                    <w:rFonts w:ascii="Cambria Math" w:hAnsi="Cambria Math"/>
                    <w:sz w:val="20"/>
                    <w:lang w:val="en-GB" w:eastAsia="en-GB"/>
                  </w:rPr>
                  <m:t>+</m:t>
                </m:r>
                <m:sSub>
                  <m:sSubPr>
                    <m:ctrlPr>
                      <w:rPr>
                        <w:rFonts w:ascii="Cambria Math" w:hAnsi="Cambria Math"/>
                        <w:i/>
                        <w:sz w:val="20"/>
                        <w:lang w:val="en-GB" w:eastAsia="en-GB"/>
                      </w:rPr>
                    </m:ctrlPr>
                  </m:sSubPr>
                  <m:e>
                    <m:r>
                      <w:rPr>
                        <w:rFonts w:ascii="Cambria Math" w:hAnsi="Cambria Math"/>
                        <w:sz w:val="20"/>
                        <w:lang w:val="en-GB" w:eastAsia="en-GB"/>
                      </w:rPr>
                      <m:t>V</m:t>
                    </m:r>
                  </m:e>
                  <m:sub>
                    <m:r>
                      <w:rPr>
                        <w:rFonts w:ascii="Cambria Math" w:hAnsi="Cambria Math"/>
                        <w:sz w:val="20"/>
                        <w:lang w:val="en-GB" w:eastAsia="en-GB"/>
                      </w:rPr>
                      <m:t>fd</m:t>
                    </m:r>
                  </m:sub>
                </m:sSub>
                <m:r>
                  <w:rPr>
                    <w:rFonts w:ascii="Cambria Math" w:hAnsi="Cambria Math"/>
                    <w:sz w:val="20"/>
                    <w:lang w:val="en-GB" w:eastAsia="en-GB"/>
                  </w:rPr>
                  <m:t>-</m:t>
                </m:r>
                <m:sSub>
                  <m:sSubPr>
                    <m:ctrlPr>
                      <w:rPr>
                        <w:rFonts w:ascii="Cambria Math" w:hAnsi="Cambria Math"/>
                        <w:i/>
                        <w:sz w:val="20"/>
                        <w:lang w:val="en-GB" w:eastAsia="en-GB"/>
                      </w:rPr>
                    </m:ctrlPr>
                  </m:sSubPr>
                  <m:e>
                    <m:r>
                      <w:rPr>
                        <w:rFonts w:ascii="Cambria Math" w:hAnsi="Cambria Math"/>
                        <w:sz w:val="20"/>
                        <w:lang w:val="en-GB" w:eastAsia="en-GB"/>
                      </w:rPr>
                      <m:t>V</m:t>
                    </m:r>
                  </m:e>
                  <m:sub>
                    <m:r>
                      <w:rPr>
                        <w:rFonts w:ascii="Cambria Math" w:hAnsi="Cambria Math"/>
                        <w:sz w:val="20"/>
                        <w:lang w:val="en-GB" w:eastAsia="en-GB"/>
                      </w:rPr>
                      <m:t>gd</m:t>
                    </m:r>
                  </m:sub>
                </m:sSub>
              </m:e>
              <m:e>
                <m:sSub>
                  <m:sSubPr>
                    <m:ctrlPr>
                      <w:rPr>
                        <w:rFonts w:ascii="Cambria Math" w:hAnsi="Cambria Math"/>
                        <w:i/>
                        <w:sz w:val="20"/>
                        <w:lang w:val="en-GB" w:eastAsia="en-GB"/>
                      </w:rPr>
                    </m:ctrlPr>
                  </m:sSubPr>
                  <m:e>
                    <m:r>
                      <w:rPr>
                        <w:rFonts w:ascii="Cambria Math" w:hAnsi="Cambria Math"/>
                        <w:sz w:val="20"/>
                        <w:lang w:val="en-GB" w:eastAsia="en-GB"/>
                      </w:rPr>
                      <m:t>l</m:t>
                    </m:r>
                  </m:e>
                  <m:sub>
                    <m:r>
                      <w:rPr>
                        <w:rFonts w:ascii="Cambria Math" w:hAnsi="Cambria Math"/>
                        <w:sz w:val="20"/>
                        <w:lang w:val="en-GB" w:eastAsia="en-GB"/>
                      </w:rPr>
                      <m:t>f</m:t>
                    </m:r>
                  </m:sub>
                </m:sSub>
                <m:f>
                  <m:fPr>
                    <m:ctrlPr>
                      <w:rPr>
                        <w:rFonts w:ascii="Cambria Math" w:hAnsi="Cambria Math"/>
                        <w:i/>
                        <w:sz w:val="20"/>
                        <w:lang w:val="en-GB" w:eastAsia="en-GB"/>
                      </w:rPr>
                    </m:ctrlPr>
                  </m:fPr>
                  <m:num>
                    <m:r>
                      <w:rPr>
                        <w:rFonts w:ascii="Cambria Math" w:hAnsi="Cambria Math"/>
                        <w:sz w:val="20"/>
                        <w:lang w:val="en-GB" w:eastAsia="en-GB"/>
                      </w:rPr>
                      <m:t>d</m:t>
                    </m:r>
                    <m:sSub>
                      <m:sSubPr>
                        <m:ctrlPr>
                          <w:rPr>
                            <w:rFonts w:ascii="Cambria Math" w:hAnsi="Cambria Math"/>
                            <w:i/>
                            <w:sz w:val="20"/>
                            <w:lang w:val="en-GB" w:eastAsia="en-GB"/>
                          </w:rPr>
                        </m:ctrlPr>
                      </m:sSubPr>
                      <m:e>
                        <m:r>
                          <w:rPr>
                            <w:rFonts w:ascii="Cambria Math" w:hAnsi="Cambria Math"/>
                            <w:sz w:val="20"/>
                            <w:lang w:val="en-GB" w:eastAsia="en-GB"/>
                          </w:rPr>
                          <m:t>i</m:t>
                        </m:r>
                      </m:e>
                      <m:sub>
                        <m:r>
                          <w:rPr>
                            <w:rFonts w:ascii="Cambria Math" w:hAnsi="Cambria Math"/>
                            <w:sz w:val="20"/>
                            <w:lang w:val="en-GB" w:eastAsia="en-GB"/>
                          </w:rPr>
                          <m:t>gq</m:t>
                        </m:r>
                      </m:sub>
                    </m:sSub>
                    <m:r>
                      <w:rPr>
                        <w:rFonts w:ascii="Cambria Math" w:hAnsi="Cambria Math"/>
                        <w:sz w:val="20"/>
                        <w:lang w:val="en-GB" w:eastAsia="en-GB"/>
                      </w:rPr>
                      <m:t>(t)</m:t>
                    </m:r>
                  </m:num>
                  <m:den>
                    <m:r>
                      <w:rPr>
                        <w:rFonts w:ascii="Cambria Math" w:hAnsi="Cambria Math"/>
                        <w:sz w:val="20"/>
                        <w:lang w:val="en-GB" w:eastAsia="en-GB"/>
                      </w:rPr>
                      <m:t>dt</m:t>
                    </m:r>
                  </m:den>
                </m:f>
                <m:r>
                  <w:rPr>
                    <w:rFonts w:ascii="Cambria Math" w:hAnsi="Cambria Math"/>
                    <w:sz w:val="20"/>
                    <w:lang w:val="en-GB" w:eastAsia="en-GB"/>
                  </w:rPr>
                  <m:t>=-</m:t>
                </m:r>
                <m:sSub>
                  <m:sSubPr>
                    <m:ctrlPr>
                      <w:rPr>
                        <w:rFonts w:ascii="Cambria Math" w:hAnsi="Cambria Math"/>
                        <w:i/>
                        <w:sz w:val="20"/>
                        <w:lang w:val="en-GB" w:eastAsia="en-GB"/>
                      </w:rPr>
                    </m:ctrlPr>
                  </m:sSubPr>
                  <m:e>
                    <m:r>
                      <w:rPr>
                        <w:rFonts w:ascii="Cambria Math" w:hAnsi="Cambria Math"/>
                        <w:sz w:val="20"/>
                        <w:lang w:val="en-GB" w:eastAsia="en-GB"/>
                      </w:rPr>
                      <m:t>R</m:t>
                    </m:r>
                  </m:e>
                  <m:sub>
                    <m:r>
                      <w:rPr>
                        <w:rFonts w:ascii="Cambria Math" w:hAnsi="Cambria Math"/>
                        <w:sz w:val="20"/>
                        <w:lang w:val="en-GB" w:eastAsia="en-GB"/>
                      </w:rPr>
                      <m:t>f</m:t>
                    </m:r>
                  </m:sub>
                </m:sSub>
                <m:sSub>
                  <m:sSubPr>
                    <m:ctrlPr>
                      <w:rPr>
                        <w:rFonts w:ascii="Cambria Math" w:hAnsi="Cambria Math"/>
                        <w:i/>
                        <w:sz w:val="20"/>
                        <w:lang w:val="en-GB" w:eastAsia="en-GB"/>
                      </w:rPr>
                    </m:ctrlPr>
                  </m:sSubPr>
                  <m:e>
                    <m:r>
                      <w:rPr>
                        <w:rFonts w:ascii="Cambria Math" w:hAnsi="Cambria Math"/>
                        <w:sz w:val="20"/>
                        <w:lang w:val="en-GB" w:eastAsia="en-GB"/>
                      </w:rPr>
                      <m:t>i</m:t>
                    </m:r>
                  </m:e>
                  <m:sub>
                    <m:r>
                      <w:rPr>
                        <w:rFonts w:ascii="Cambria Math" w:hAnsi="Cambria Math"/>
                        <w:sz w:val="20"/>
                        <w:lang w:val="en-GB" w:eastAsia="en-GB"/>
                      </w:rPr>
                      <m:t>gq</m:t>
                    </m:r>
                  </m:sub>
                </m:sSub>
                <m:d>
                  <m:dPr>
                    <m:ctrlPr>
                      <w:rPr>
                        <w:rFonts w:ascii="Cambria Math" w:hAnsi="Cambria Math"/>
                        <w:i/>
                        <w:sz w:val="20"/>
                        <w:lang w:val="en-GB" w:eastAsia="en-GB"/>
                      </w:rPr>
                    </m:ctrlPr>
                  </m:dPr>
                  <m:e>
                    <m:r>
                      <w:rPr>
                        <w:rFonts w:ascii="Cambria Math" w:hAnsi="Cambria Math"/>
                        <w:sz w:val="20"/>
                        <w:lang w:val="en-GB" w:eastAsia="en-GB"/>
                      </w:rPr>
                      <m:t>t</m:t>
                    </m:r>
                  </m:e>
                </m:d>
                <m:r>
                  <w:rPr>
                    <w:rFonts w:ascii="Cambria Math" w:hAnsi="Cambria Math"/>
                    <w:sz w:val="20"/>
                    <w:lang w:val="en-GB" w:eastAsia="en-GB"/>
                  </w:rPr>
                  <m:t>-w</m:t>
                </m:r>
                <m:sSub>
                  <m:sSubPr>
                    <m:ctrlPr>
                      <w:rPr>
                        <w:rFonts w:ascii="Cambria Math" w:hAnsi="Cambria Math"/>
                        <w:i/>
                        <w:sz w:val="20"/>
                        <w:lang w:val="en-GB" w:eastAsia="en-GB"/>
                      </w:rPr>
                    </m:ctrlPr>
                  </m:sSubPr>
                  <m:e>
                    <m:r>
                      <w:rPr>
                        <w:rFonts w:ascii="Cambria Math" w:hAnsi="Cambria Math"/>
                        <w:sz w:val="20"/>
                        <w:lang w:val="en-GB" w:eastAsia="en-GB"/>
                      </w:rPr>
                      <m:t>l</m:t>
                    </m:r>
                  </m:e>
                  <m:sub>
                    <m:r>
                      <w:rPr>
                        <w:rFonts w:ascii="Cambria Math" w:hAnsi="Cambria Math"/>
                        <w:sz w:val="20"/>
                        <w:lang w:val="en-GB" w:eastAsia="en-GB"/>
                      </w:rPr>
                      <m:t>f</m:t>
                    </m:r>
                  </m:sub>
                </m:sSub>
                <m:sSub>
                  <m:sSubPr>
                    <m:ctrlPr>
                      <w:rPr>
                        <w:rFonts w:ascii="Cambria Math" w:hAnsi="Cambria Math"/>
                        <w:i/>
                        <w:sz w:val="20"/>
                        <w:lang w:val="en-GB" w:eastAsia="en-GB"/>
                      </w:rPr>
                    </m:ctrlPr>
                  </m:sSubPr>
                  <m:e>
                    <m:r>
                      <w:rPr>
                        <w:rFonts w:ascii="Cambria Math" w:hAnsi="Cambria Math"/>
                        <w:sz w:val="20"/>
                        <w:lang w:val="en-GB" w:eastAsia="en-GB"/>
                      </w:rPr>
                      <m:t>i</m:t>
                    </m:r>
                  </m:e>
                  <m:sub>
                    <m:r>
                      <w:rPr>
                        <w:rFonts w:ascii="Cambria Math" w:hAnsi="Cambria Math"/>
                        <w:sz w:val="20"/>
                        <w:lang w:val="en-GB" w:eastAsia="en-GB"/>
                      </w:rPr>
                      <m:t>gq</m:t>
                    </m:r>
                  </m:sub>
                </m:sSub>
                <m:d>
                  <m:dPr>
                    <m:ctrlPr>
                      <w:rPr>
                        <w:rFonts w:ascii="Cambria Math" w:hAnsi="Cambria Math"/>
                        <w:i/>
                        <w:sz w:val="20"/>
                        <w:lang w:val="en-GB" w:eastAsia="en-GB"/>
                      </w:rPr>
                    </m:ctrlPr>
                  </m:dPr>
                  <m:e>
                    <m:r>
                      <w:rPr>
                        <w:rFonts w:ascii="Cambria Math" w:hAnsi="Cambria Math"/>
                        <w:sz w:val="20"/>
                        <w:lang w:val="en-GB" w:eastAsia="en-GB"/>
                      </w:rPr>
                      <m:t>t</m:t>
                    </m:r>
                  </m:e>
                </m:d>
                <m:r>
                  <w:rPr>
                    <w:rFonts w:ascii="Cambria Math" w:hAnsi="Cambria Math"/>
                    <w:sz w:val="20"/>
                    <w:lang w:val="en-GB" w:eastAsia="en-GB"/>
                  </w:rPr>
                  <m:t>+</m:t>
                </m:r>
                <m:sSub>
                  <m:sSubPr>
                    <m:ctrlPr>
                      <w:rPr>
                        <w:rFonts w:ascii="Cambria Math" w:hAnsi="Cambria Math"/>
                        <w:i/>
                        <w:sz w:val="20"/>
                        <w:lang w:val="en-GB" w:eastAsia="en-GB"/>
                      </w:rPr>
                    </m:ctrlPr>
                  </m:sSubPr>
                  <m:e>
                    <m:r>
                      <w:rPr>
                        <w:rFonts w:ascii="Cambria Math" w:hAnsi="Cambria Math"/>
                        <w:sz w:val="20"/>
                        <w:lang w:val="en-GB" w:eastAsia="en-GB"/>
                      </w:rPr>
                      <m:t>V</m:t>
                    </m:r>
                  </m:e>
                  <m:sub>
                    <m:r>
                      <w:rPr>
                        <w:rFonts w:ascii="Cambria Math" w:hAnsi="Cambria Math"/>
                        <w:sz w:val="20"/>
                        <w:lang w:val="en-GB" w:eastAsia="en-GB"/>
                      </w:rPr>
                      <m:t>fq</m:t>
                    </m:r>
                  </m:sub>
                </m:sSub>
                <m:r>
                  <w:rPr>
                    <w:rFonts w:ascii="Cambria Math" w:hAnsi="Cambria Math"/>
                    <w:sz w:val="20"/>
                    <w:lang w:val="en-GB" w:eastAsia="en-GB"/>
                  </w:rPr>
                  <m:t>-</m:t>
                </m:r>
                <m:sSub>
                  <m:sSubPr>
                    <m:ctrlPr>
                      <w:rPr>
                        <w:rFonts w:ascii="Cambria Math" w:hAnsi="Cambria Math"/>
                        <w:i/>
                        <w:sz w:val="20"/>
                        <w:lang w:val="en-GB" w:eastAsia="en-GB"/>
                      </w:rPr>
                    </m:ctrlPr>
                  </m:sSubPr>
                  <m:e>
                    <m:r>
                      <w:rPr>
                        <w:rFonts w:ascii="Cambria Math" w:hAnsi="Cambria Math"/>
                        <w:sz w:val="20"/>
                        <w:lang w:val="en-GB" w:eastAsia="en-GB"/>
                      </w:rPr>
                      <m:t>V</m:t>
                    </m:r>
                  </m:e>
                  <m:sub>
                    <m:r>
                      <w:rPr>
                        <w:rFonts w:ascii="Cambria Math" w:hAnsi="Cambria Math"/>
                        <w:sz w:val="20"/>
                        <w:lang w:val="en-GB" w:eastAsia="en-GB"/>
                      </w:rPr>
                      <m:t>gq</m:t>
                    </m:r>
                  </m:sub>
                </m:sSub>
              </m:e>
            </m:eqArr>
          </m:e>
        </m:d>
      </m:oMath>
      <w:r w:rsidR="008B42F7">
        <w:rPr>
          <w:sz w:val="20"/>
          <w:lang w:val="en-GB" w:eastAsia="en-GB"/>
        </w:rPr>
        <w:tab/>
      </w:r>
      <w:r w:rsidR="008B42F7">
        <w:rPr>
          <w:sz w:val="20"/>
          <w:lang w:val="en-GB" w:eastAsia="en-GB"/>
        </w:rPr>
        <w:tab/>
      </w:r>
      <w:r w:rsidR="008B42F7">
        <w:rPr>
          <w:sz w:val="20"/>
          <w:lang w:val="en-GB" w:eastAsia="en-GB"/>
        </w:rPr>
        <w:tab/>
      </w:r>
      <w:r w:rsidR="008B42F7">
        <w:rPr>
          <w:sz w:val="20"/>
          <w:lang w:val="en-GB" w:eastAsia="en-GB"/>
        </w:rPr>
        <w:tab/>
      </w:r>
      <w:r w:rsidR="007905F0">
        <w:rPr>
          <w:sz w:val="20"/>
          <w:lang w:val="en-GB" w:eastAsia="en-GB"/>
        </w:rPr>
        <w:t>(</w:t>
      </w:r>
      <w:r w:rsidR="005033D6">
        <w:rPr>
          <w:sz w:val="20"/>
          <w:lang w:val="en-GB" w:eastAsia="en-GB"/>
        </w:rPr>
        <w:t>8</w:t>
      </w:r>
      <w:r w:rsidR="007905F0">
        <w:rPr>
          <w:sz w:val="20"/>
          <w:lang w:val="en-GB" w:eastAsia="en-GB"/>
        </w:rPr>
        <w:t>)</w:t>
      </w:r>
    </w:p>
    <w:p w14:paraId="03B7E7E9" w14:textId="7945CAAC" w:rsidR="001431D5" w:rsidRPr="001431D5" w:rsidRDefault="001431D5" w:rsidP="00C16DB9">
      <w:pPr>
        <w:rPr>
          <w:rFonts w:ascii="TrebuchetMS" w:hAnsi="TrebuchetMS"/>
          <w:color w:val="000000"/>
          <w:sz w:val="20"/>
          <w:lang w:val="en-GB" w:eastAsia="en-GB"/>
        </w:rPr>
      </w:pPr>
      <w:r>
        <w:rPr>
          <w:color w:val="000000"/>
          <w:sz w:val="20"/>
          <w:lang w:val="en-GB" w:eastAsia="en-GB"/>
        </w:rPr>
        <w:t xml:space="preserve">Where </w:t>
      </w:r>
      <m:oMath>
        <m:sSub>
          <m:sSubPr>
            <m:ctrlPr>
              <w:rPr>
                <w:rFonts w:ascii="Cambria Math" w:hAnsi="Cambria Math"/>
                <w:i/>
                <w:sz w:val="20"/>
                <w:lang w:val="en-GB" w:eastAsia="en-GB"/>
              </w:rPr>
            </m:ctrlPr>
          </m:sSubPr>
          <m:e>
            <m:r>
              <w:rPr>
                <w:rFonts w:ascii="Cambria Math" w:hAnsi="Cambria Math"/>
                <w:sz w:val="20"/>
                <w:lang w:val="en-GB" w:eastAsia="en-GB"/>
              </w:rPr>
              <m:t>V</m:t>
            </m:r>
          </m:e>
          <m:sub>
            <m:r>
              <w:rPr>
                <w:rFonts w:ascii="Cambria Math" w:hAnsi="Cambria Math"/>
                <w:sz w:val="20"/>
                <w:lang w:val="en-GB" w:eastAsia="en-GB"/>
              </w:rPr>
              <m:t>gd</m:t>
            </m:r>
          </m:sub>
        </m:sSub>
      </m:oMath>
      <w:r w:rsidRPr="001431D5">
        <w:rPr>
          <w:i/>
          <w:iCs/>
          <w:color w:val="000000"/>
          <w:sz w:val="20"/>
          <w:lang w:val="en-GB" w:eastAsia="en-GB"/>
        </w:rPr>
        <w:t xml:space="preserve"> ,</w:t>
      </w:r>
      <m:oMath>
        <m:sSub>
          <m:sSubPr>
            <m:ctrlPr>
              <w:rPr>
                <w:rFonts w:ascii="Cambria Math" w:hAnsi="Cambria Math"/>
                <w:i/>
                <w:sz w:val="20"/>
                <w:lang w:val="en-GB" w:eastAsia="en-GB"/>
              </w:rPr>
            </m:ctrlPr>
          </m:sSubPr>
          <m:e>
            <m:r>
              <w:rPr>
                <w:rFonts w:ascii="Cambria Math" w:hAnsi="Cambria Math"/>
                <w:sz w:val="20"/>
                <w:lang w:val="en-GB" w:eastAsia="en-GB"/>
              </w:rPr>
              <m:t>V</m:t>
            </m:r>
          </m:e>
          <m:sub>
            <m:r>
              <w:rPr>
                <w:rFonts w:ascii="Cambria Math" w:hAnsi="Cambria Math"/>
                <w:sz w:val="20"/>
                <w:lang w:val="en-GB" w:eastAsia="en-GB"/>
              </w:rPr>
              <m:t>gq</m:t>
            </m:r>
          </m:sub>
        </m:sSub>
      </m:oMath>
      <w:r w:rsidRPr="001431D5">
        <w:rPr>
          <w:i/>
          <w:iCs/>
          <w:color w:val="000000"/>
          <w:sz w:val="20"/>
          <w:lang w:val="en-GB" w:eastAsia="en-GB"/>
        </w:rPr>
        <w:t xml:space="preserve"> </w:t>
      </w:r>
      <w:r w:rsidRPr="001431D5">
        <w:rPr>
          <w:color w:val="000000"/>
          <w:sz w:val="20"/>
          <w:lang w:val="en-GB" w:eastAsia="en-GB"/>
        </w:rPr>
        <w:t xml:space="preserve">are </w:t>
      </w:r>
      <w:r w:rsidR="000B79FA">
        <w:rPr>
          <w:color w:val="000000"/>
          <w:sz w:val="20"/>
          <w:lang w:val="en-GB" w:eastAsia="en-GB"/>
        </w:rPr>
        <w:t xml:space="preserve">the </w:t>
      </w:r>
      <w:r w:rsidRPr="001431D5">
        <w:rPr>
          <w:color w:val="000000"/>
          <w:sz w:val="20"/>
          <w:lang w:val="en-GB" w:eastAsia="en-GB"/>
        </w:rPr>
        <w:t xml:space="preserve">d-q components of </w:t>
      </w:r>
      <w:r w:rsidR="000B79FA">
        <w:rPr>
          <w:color w:val="000000"/>
          <w:sz w:val="20"/>
          <w:lang w:val="en-GB" w:eastAsia="en-GB"/>
        </w:rPr>
        <w:t xml:space="preserve">the </w:t>
      </w:r>
      <w:r w:rsidRPr="001431D5">
        <w:rPr>
          <w:color w:val="000000"/>
          <w:sz w:val="20"/>
          <w:lang w:val="en-GB" w:eastAsia="en-GB"/>
        </w:rPr>
        <w:t>inverter voltage</w:t>
      </w:r>
      <w:r w:rsidRPr="001431D5">
        <w:rPr>
          <w:i/>
          <w:iCs/>
          <w:color w:val="000000"/>
          <w:sz w:val="20"/>
          <w:lang w:val="en-GB" w:eastAsia="en-GB"/>
        </w:rPr>
        <w:t xml:space="preserve">, </w:t>
      </w:r>
      <m:oMath>
        <m:sSub>
          <m:sSubPr>
            <m:ctrlPr>
              <w:rPr>
                <w:rFonts w:ascii="Cambria Math" w:hAnsi="Cambria Math"/>
                <w:i/>
                <w:sz w:val="20"/>
                <w:lang w:val="en-GB" w:eastAsia="en-GB"/>
              </w:rPr>
            </m:ctrlPr>
          </m:sSubPr>
          <m:e>
            <m:r>
              <w:rPr>
                <w:rFonts w:ascii="Cambria Math" w:hAnsi="Cambria Math"/>
                <w:sz w:val="20"/>
                <w:lang w:val="en-GB" w:eastAsia="en-GB"/>
              </w:rPr>
              <m:t>i</m:t>
            </m:r>
          </m:e>
          <m:sub>
            <m:r>
              <w:rPr>
                <w:rFonts w:ascii="Cambria Math" w:hAnsi="Cambria Math"/>
                <w:sz w:val="20"/>
                <w:lang w:val="en-GB" w:eastAsia="en-GB"/>
              </w:rPr>
              <m:t>gd</m:t>
            </m:r>
          </m:sub>
        </m:sSub>
      </m:oMath>
      <w:r w:rsidRPr="001431D5">
        <w:rPr>
          <w:i/>
          <w:iCs/>
          <w:color w:val="000000"/>
          <w:sz w:val="20"/>
          <w:lang w:val="en-GB" w:eastAsia="en-GB"/>
        </w:rPr>
        <w:t xml:space="preserve">, </w:t>
      </w:r>
      <m:oMath>
        <m:sSub>
          <m:sSubPr>
            <m:ctrlPr>
              <w:rPr>
                <w:rFonts w:ascii="Cambria Math" w:hAnsi="Cambria Math"/>
                <w:i/>
                <w:sz w:val="20"/>
                <w:lang w:val="en-GB" w:eastAsia="en-GB"/>
              </w:rPr>
            </m:ctrlPr>
          </m:sSubPr>
          <m:e>
            <m:r>
              <w:rPr>
                <w:rFonts w:ascii="Cambria Math" w:hAnsi="Cambria Math"/>
                <w:sz w:val="20"/>
                <w:lang w:val="en-GB" w:eastAsia="en-GB"/>
              </w:rPr>
              <m:t>i</m:t>
            </m:r>
          </m:e>
          <m:sub>
            <m:r>
              <w:rPr>
                <w:rFonts w:ascii="Cambria Math" w:hAnsi="Cambria Math"/>
                <w:sz w:val="20"/>
                <w:lang w:val="en-GB" w:eastAsia="en-GB"/>
              </w:rPr>
              <m:t>gq</m:t>
            </m:r>
          </m:sub>
        </m:sSub>
      </m:oMath>
      <w:r w:rsidR="000B79FA">
        <w:rPr>
          <w:color w:val="000000"/>
          <w:sz w:val="20"/>
          <w:lang w:val="en-GB" w:eastAsia="en-GB"/>
        </w:rPr>
        <w:t>the</w:t>
      </w:r>
      <w:r w:rsidRPr="001431D5">
        <w:rPr>
          <w:color w:val="000000"/>
          <w:sz w:val="20"/>
          <w:lang w:val="en-GB" w:eastAsia="en-GB"/>
        </w:rPr>
        <w:t xml:space="preserve"> grid current</w:t>
      </w:r>
      <w:r w:rsidR="0028334B">
        <w:rPr>
          <w:color w:val="000000"/>
          <w:sz w:val="20"/>
          <w:lang w:val="en-GB" w:eastAsia="en-GB"/>
        </w:rPr>
        <w:t>.</w:t>
      </w:r>
      <w:r w:rsidRPr="001431D5">
        <w:rPr>
          <w:szCs w:val="24"/>
          <w:lang w:val="en-GB" w:eastAsia="en-GB"/>
        </w:rPr>
        <w:t xml:space="preserve"> </w:t>
      </w:r>
    </w:p>
    <w:p w14:paraId="72C18806" w14:textId="26EDB48F" w:rsidR="00AC39DA" w:rsidRPr="00FD6748" w:rsidRDefault="00CA3652" w:rsidP="007B2586">
      <w:pPr>
        <w:pStyle w:val="Heading1"/>
        <w:spacing w:after="120"/>
      </w:pPr>
      <w:r>
        <w:t>Energy</w:t>
      </w:r>
      <w:r w:rsidR="00AC39DA" w:rsidRPr="00FD6748">
        <w:t xml:space="preserve"> </w:t>
      </w:r>
      <w:r w:rsidR="001513B7">
        <w:t>M</w:t>
      </w:r>
      <w:r w:rsidR="00AC39DA" w:rsidRPr="00FD6748">
        <w:t xml:space="preserve">anagement </w:t>
      </w:r>
      <w:r w:rsidR="001513B7">
        <w:t>Strategy</w:t>
      </w:r>
    </w:p>
    <w:p w14:paraId="2F6230EF" w14:textId="5D3B9F26" w:rsidR="007B2586" w:rsidRDefault="002E2FF2" w:rsidP="009275F1">
      <w:pPr>
        <w:pStyle w:val="Paragraph"/>
        <w:spacing w:after="120" w:line="276" w:lineRule="auto"/>
        <w:ind w:firstLine="0"/>
      </w:pPr>
      <w:r w:rsidRPr="00F6518C">
        <w:t>The management of the power flow is an important process for optimizing the system components and the efficient operation of the system</w:t>
      </w:r>
      <w:r w:rsidR="00C3429E" w:rsidRPr="00F6518C">
        <w:rPr>
          <w:shd w:val="clear" w:color="auto" w:fill="FFFFFF"/>
        </w:rPr>
        <w:t>.</w:t>
      </w:r>
      <w:r w:rsidR="00CA3652" w:rsidRPr="00F6518C">
        <w:rPr>
          <w:shd w:val="clear" w:color="auto" w:fill="FFFFFF"/>
        </w:rPr>
        <w:t xml:space="preserve"> </w:t>
      </w:r>
      <w:r w:rsidRPr="00F6518C">
        <w:t xml:space="preserve">The proposed </w:t>
      </w:r>
      <w:r w:rsidR="00CA3652" w:rsidRPr="00F6518C">
        <w:rPr>
          <w:shd w:val="clear" w:color="auto" w:fill="FFFFFF"/>
        </w:rPr>
        <w:t xml:space="preserve">EMS </w:t>
      </w:r>
      <w:r w:rsidR="00C3429E" w:rsidRPr="00F6518C">
        <w:rPr>
          <w:shd w:val="clear" w:color="auto" w:fill="FFFFFF"/>
        </w:rPr>
        <w:t>can be divided into two parts</w:t>
      </w:r>
      <w:r w:rsidR="00BD2FD5" w:rsidRPr="00F6518C">
        <w:rPr>
          <w:shd w:val="clear" w:color="auto" w:fill="FFFFFF"/>
        </w:rPr>
        <w:t>:</w:t>
      </w:r>
      <w:r w:rsidR="00C3429E" w:rsidRPr="00F6518C">
        <w:rPr>
          <w:shd w:val="clear" w:color="auto" w:fill="FFFFFF"/>
        </w:rPr>
        <w:t xml:space="preserve"> </w:t>
      </w:r>
      <w:r w:rsidR="00CF19CE" w:rsidRPr="00F6518C">
        <w:t>standalone operation when disconnected from the utility network, and integrated operation while maintaining grid connectivity.</w:t>
      </w:r>
      <w:r w:rsidR="00CF19CE" w:rsidRPr="00F6518C">
        <w:rPr>
          <w:shd w:val="clear" w:color="auto" w:fill="FFFFFF"/>
        </w:rPr>
        <w:t xml:space="preserve"> </w:t>
      </w:r>
      <w:r w:rsidR="00CF19CE" w:rsidRPr="00F6518C">
        <w:t xml:space="preserve">The operational logic of the proposed energy management strategy is illustrated through the flowchart presented in </w:t>
      </w:r>
      <w:r w:rsidR="00CF19CE" w:rsidRPr="00F6518C">
        <w:rPr>
          <w:b/>
          <w:bCs/>
        </w:rPr>
        <w:t>Figure 2</w:t>
      </w:r>
      <w:r w:rsidR="00CF19CE" w:rsidRPr="00F6518C">
        <w:t>.</w:t>
      </w:r>
    </w:p>
    <w:p w14:paraId="09FC0A06" w14:textId="77777777" w:rsidR="00D47BF2" w:rsidRPr="00F6518C" w:rsidRDefault="00D47BF2" w:rsidP="009275F1">
      <w:pPr>
        <w:pStyle w:val="whitespace-normal"/>
        <w:spacing w:before="120" w:beforeAutospacing="0" w:after="120" w:afterAutospacing="0" w:line="276" w:lineRule="auto"/>
        <w:jc w:val="both"/>
        <w:rPr>
          <w:sz w:val="20"/>
          <w:szCs w:val="20"/>
        </w:rPr>
      </w:pPr>
      <w:r w:rsidRPr="00F6518C">
        <w:rPr>
          <w:sz w:val="20"/>
          <w:szCs w:val="20"/>
        </w:rPr>
        <w:t>The EMS operates by continuously monitoring critical system parameters, including the power generated by photovoltaic (P</w:t>
      </w:r>
      <w:r w:rsidRPr="00F6518C">
        <w:rPr>
          <w:sz w:val="20"/>
          <w:szCs w:val="20"/>
          <w:vertAlign w:val="subscript"/>
        </w:rPr>
        <w:t>PV</w:t>
      </w:r>
      <w:r w:rsidRPr="00F6518C">
        <w:rPr>
          <w:sz w:val="20"/>
          <w:szCs w:val="20"/>
        </w:rPr>
        <w:t>) and wind turbine (P</w:t>
      </w:r>
      <w:r w:rsidRPr="00F6518C">
        <w:rPr>
          <w:sz w:val="20"/>
          <w:szCs w:val="20"/>
          <w:vertAlign w:val="subscript"/>
        </w:rPr>
        <w:t>WT</w:t>
      </w:r>
      <w:r w:rsidRPr="00F6518C">
        <w:rPr>
          <w:sz w:val="20"/>
          <w:szCs w:val="20"/>
        </w:rPr>
        <w:t>) sources, the state of charge (SoC) of the battery, and the DC bus voltage (V</w:t>
      </w:r>
      <w:r w:rsidRPr="00F6518C">
        <w:rPr>
          <w:sz w:val="20"/>
          <w:szCs w:val="20"/>
          <w:vertAlign w:val="subscript"/>
        </w:rPr>
        <w:t>dc</w:t>
      </w:r>
      <w:r w:rsidRPr="00F6518C">
        <w:rPr>
          <w:sz w:val="20"/>
          <w:szCs w:val="20"/>
        </w:rPr>
        <w:t xml:space="preserve">). The system begins by measuring these key parameters and calculating the net power using </w:t>
      </w:r>
      <w:r w:rsidRPr="005033D6">
        <w:rPr>
          <w:color w:val="00B0F0"/>
          <w:sz w:val="20"/>
          <w:szCs w:val="20"/>
        </w:rPr>
        <w:t>Eq. (9):</w:t>
      </w:r>
    </w:p>
    <w:p w14:paraId="25193A89" w14:textId="77777777" w:rsidR="00D47BF2" w:rsidRPr="00F6518C" w:rsidRDefault="00D83F99" w:rsidP="00D47BF2">
      <w:pPr>
        <w:pStyle w:val="Paragraph"/>
        <w:ind w:firstLine="0"/>
        <w:jc w:val="right"/>
        <w:rPr>
          <w:shd w:val="clear" w:color="auto" w:fill="FFFFFF"/>
        </w:rPr>
      </w:pPr>
      <m:oMath>
        <m:sSub>
          <m:sSubPr>
            <m:ctrlPr>
              <w:rPr>
                <w:rFonts w:ascii="Cambria Math" w:hAnsi="Cambria Math"/>
              </w:rPr>
            </m:ctrlPr>
          </m:sSubPr>
          <m:e>
            <m:r>
              <w:rPr>
                <w:rFonts w:ascii="Cambria Math" w:hAnsi="Cambria Math"/>
              </w:rPr>
              <m:t>P</m:t>
            </m:r>
          </m:e>
          <m:sub>
            <m:r>
              <w:rPr>
                <w:rFonts w:ascii="Cambria Math" w:hAnsi="Cambria Math"/>
              </w:rPr>
              <m:t>net</m:t>
            </m:r>
          </m:sub>
        </m:sSub>
        <m:r>
          <w:rPr>
            <w:rFonts w:ascii="Cambria Math" w:hAnsi="Cambria Math"/>
          </w:rPr>
          <m:t xml:space="preserve">= </m:t>
        </m:r>
        <m:sSub>
          <m:sSubPr>
            <m:ctrlPr>
              <w:rPr>
                <w:rFonts w:ascii="Cambria Math" w:hAnsi="Cambria Math"/>
              </w:rPr>
            </m:ctrlPr>
          </m:sSubPr>
          <m:e>
            <m:r>
              <w:rPr>
                <w:rFonts w:ascii="Cambria Math" w:hAnsi="Cambria Math"/>
              </w:rPr>
              <m:t>P</m:t>
            </m:r>
          </m:e>
          <m:sub>
            <m:r>
              <w:rPr>
                <w:rFonts w:ascii="Cambria Math" w:hAnsi="Cambria Math"/>
              </w:rPr>
              <m:t>PV</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wt</m:t>
            </m:r>
          </m:sub>
        </m:sSub>
      </m:oMath>
      <w:r w:rsidR="00D47BF2" w:rsidRPr="00F6518C">
        <w:t xml:space="preserve"> - </w:t>
      </w:r>
      <m:oMath>
        <m:sSub>
          <m:sSubPr>
            <m:ctrlPr>
              <w:rPr>
                <w:rFonts w:ascii="Cambria Math" w:hAnsi="Cambria Math"/>
              </w:rPr>
            </m:ctrlPr>
          </m:sSubPr>
          <m:e>
            <m:r>
              <w:rPr>
                <w:rFonts w:ascii="Cambria Math" w:hAnsi="Cambria Math"/>
              </w:rPr>
              <m:t>P</m:t>
            </m:r>
          </m:e>
          <m:sub>
            <m:r>
              <w:rPr>
                <w:rFonts w:ascii="Cambria Math" w:hAnsi="Cambria Math"/>
              </w:rPr>
              <m:t>Loads</m:t>
            </m:r>
          </m:sub>
        </m:sSub>
      </m:oMath>
      <w:r w:rsidR="00D47BF2" w:rsidRPr="00F6518C">
        <w:tab/>
      </w:r>
      <w:r w:rsidR="00D47BF2" w:rsidRPr="00F6518C">
        <w:tab/>
      </w:r>
      <w:r w:rsidR="00D47BF2" w:rsidRPr="00F6518C">
        <w:tab/>
      </w:r>
      <w:r w:rsidR="00D47BF2" w:rsidRPr="00F6518C">
        <w:tab/>
      </w:r>
      <w:r w:rsidR="00D47BF2" w:rsidRPr="00F6518C">
        <w:tab/>
      </w:r>
      <w:r w:rsidR="00D47BF2" w:rsidRPr="00F6518C">
        <w:tab/>
        <w:t>(</w:t>
      </w:r>
      <w:r w:rsidR="00D47BF2">
        <w:t>9</w:t>
      </w:r>
      <w:r w:rsidR="00D47BF2" w:rsidRPr="00F6518C">
        <w:t>)</w:t>
      </w:r>
    </w:p>
    <w:p w14:paraId="535549C6" w14:textId="0B224D78" w:rsidR="00D47BF2" w:rsidRPr="00D47BF2" w:rsidRDefault="00D47BF2" w:rsidP="00D47BF2">
      <w:pPr>
        <w:pStyle w:val="whitespace-normal"/>
        <w:spacing w:before="120" w:beforeAutospacing="0" w:after="0" w:afterAutospacing="0" w:line="276" w:lineRule="auto"/>
        <w:jc w:val="both"/>
        <w:rPr>
          <w:sz w:val="20"/>
          <w:szCs w:val="20"/>
        </w:rPr>
      </w:pPr>
      <w:r w:rsidRPr="00F6518C">
        <w:rPr>
          <w:sz w:val="20"/>
          <w:szCs w:val="20"/>
        </w:rPr>
        <w:t>The EMS decision-making process follows a systematic approach based on the net power calculation. When P</w:t>
      </w:r>
      <w:r w:rsidRPr="00F6518C">
        <w:rPr>
          <w:sz w:val="20"/>
          <w:szCs w:val="20"/>
          <w:vertAlign w:val="subscript"/>
        </w:rPr>
        <w:t>net</w:t>
      </w:r>
      <w:r w:rsidRPr="00F6518C">
        <w:rPr>
          <w:sz w:val="20"/>
          <w:szCs w:val="20"/>
        </w:rPr>
        <w:t xml:space="preserve"> &gt; 0, indicating excess power generation, the system enters the "Excess power" mode. In this scenario, the EMS first evaluates the battery's state of charge. If SoC &lt; 80%, the surplus energy is directed to charge the battery, ensuring optimal energy storage utilization. However, when the battery reaches or exceeds 80% SoC, all surplus energy is injected into the grid to prevent overcharging and maintain battery longevity. Conversely, when P</w:t>
      </w:r>
      <w:r w:rsidRPr="00F6518C">
        <w:rPr>
          <w:sz w:val="20"/>
          <w:szCs w:val="20"/>
          <w:vertAlign w:val="subscript"/>
        </w:rPr>
        <w:t>net</w:t>
      </w:r>
      <w:r w:rsidRPr="00F6518C">
        <w:rPr>
          <w:sz w:val="20"/>
          <w:szCs w:val="20"/>
        </w:rPr>
        <w:t xml:space="preserve"> ≤ 0, indicating a power deficit, the system enters "Deficit power" mode. The EMS then checks if the battery's SoC is greater than 20%. If this minimum threshold is met, the battery is discharged to compensate for the power shortfall. When the SoC falls to or below 20%, the battery is protected from deep discharge, and the required power is instead absorbed from the grid to meet the load demand.</w:t>
      </w:r>
    </w:p>
    <w:p w14:paraId="0A14D08D" w14:textId="13315236" w:rsidR="007B2586" w:rsidRDefault="007B2586" w:rsidP="007B2586">
      <w:pPr>
        <w:pStyle w:val="Paragraph"/>
        <w:spacing w:after="120"/>
        <w:ind w:firstLine="0"/>
        <w:rPr>
          <w:shd w:val="clear" w:color="auto" w:fill="FFFFFF"/>
        </w:rPr>
      </w:pPr>
      <w:r>
        <w:rPr>
          <w:noProof/>
        </w:rPr>
        <w:lastRenderedPageBreak/>
        <mc:AlternateContent>
          <mc:Choice Requires="wps">
            <w:drawing>
              <wp:inline distT="0" distB="0" distL="0" distR="0" wp14:anchorId="42B28B87" wp14:editId="662BAC78">
                <wp:extent cx="5807116" cy="2808093"/>
                <wp:effectExtent l="0" t="0" r="0" b="0"/>
                <wp:docPr id="3" name="Text Box 3"/>
                <wp:cNvGraphicFramePr/>
                <a:graphic xmlns:a="http://schemas.openxmlformats.org/drawingml/2006/main">
                  <a:graphicData uri="http://schemas.microsoft.com/office/word/2010/wordprocessingShape">
                    <wps:wsp>
                      <wps:cNvSpPr txBox="1"/>
                      <wps:spPr>
                        <a:xfrm>
                          <a:off x="0" y="0"/>
                          <a:ext cx="5807116" cy="2808093"/>
                        </a:xfrm>
                        <a:prstGeom prst="rect">
                          <a:avLst/>
                        </a:prstGeom>
                        <a:noFill/>
                        <a:ln w="6350">
                          <a:noFill/>
                        </a:ln>
                      </wps:spPr>
                      <wps:txbx>
                        <w:txbxContent>
                          <w:p w14:paraId="5990E4D2" w14:textId="64453E9E" w:rsidR="007B2586" w:rsidRDefault="002A39F7" w:rsidP="002A39F7">
                            <w:pPr>
                              <w:jc w:val="center"/>
                            </w:pPr>
                            <w:r w:rsidRPr="002A39F7">
                              <w:rPr>
                                <w:noProof/>
                              </w:rPr>
                              <w:drawing>
                                <wp:inline distT="0" distB="0" distL="0" distR="0" wp14:anchorId="0DA09063" wp14:editId="3C214AF4">
                                  <wp:extent cx="3321050" cy="27101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1050" cy="27101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B28B87" id="_x0000_t202" coordsize="21600,21600" o:spt="202" path="m,l,21600r21600,l21600,xe">
                <v:stroke joinstyle="miter"/>
                <v:path gradientshapeok="t" o:connecttype="rect"/>
              </v:shapetype>
              <v:shape id="Text Box 3" o:spid="_x0000_s1026" type="#_x0000_t202" style="width:457.25pt;height:2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" filled="f" stroked="f" strokeweight=".5pt">
                <v:textbox>
                  <w:txbxContent>
                    <w:p w14:paraId="5990E4D2" w14:textId="64453E9E" w:rsidR="007B2586" w:rsidRDefault="002A39F7" w:rsidP="002A39F7">
                      <w:pPr>
                        <w:jc w:val="center"/>
                      </w:pPr>
                      <w:r w:rsidRPr="002A39F7">
                        <w:drawing>
                          <wp:inline distT="0" distB="0" distL="0" distR="0" wp14:anchorId="0DA09063" wp14:editId="3C214AF4">
                            <wp:extent cx="3321050" cy="27101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1050" cy="2710180"/>
                                    </a:xfrm>
                                    <a:prstGeom prst="rect">
                                      <a:avLst/>
                                    </a:prstGeom>
                                    <a:noFill/>
                                    <a:ln>
                                      <a:noFill/>
                                    </a:ln>
                                  </pic:spPr>
                                </pic:pic>
                              </a:graphicData>
                            </a:graphic>
                          </wp:inline>
                        </w:drawing>
                      </w:r>
                    </w:p>
                  </w:txbxContent>
                </v:textbox>
                <w10:anchorlock/>
              </v:shape>
            </w:pict>
          </mc:Fallback>
        </mc:AlternateContent>
      </w:r>
    </w:p>
    <w:p w14:paraId="69157493" w14:textId="75089E7B" w:rsidR="00702DB0" w:rsidRDefault="00FD6748" w:rsidP="00702DB0">
      <w:pPr>
        <w:pStyle w:val="Paragraph"/>
        <w:spacing w:after="120"/>
        <w:ind w:firstLine="0"/>
        <w:jc w:val="center"/>
        <w:rPr>
          <w:iCs/>
          <w:sz w:val="18"/>
          <w:szCs w:val="18"/>
        </w:rPr>
      </w:pPr>
      <w:r w:rsidRPr="008F5904">
        <w:rPr>
          <w:b/>
          <w:bCs/>
          <w:iCs/>
          <w:sz w:val="18"/>
          <w:szCs w:val="18"/>
        </w:rPr>
        <w:t>Fig</w:t>
      </w:r>
      <w:r w:rsidR="008F5904" w:rsidRPr="008F5904">
        <w:rPr>
          <w:b/>
          <w:bCs/>
          <w:iCs/>
          <w:sz w:val="18"/>
          <w:szCs w:val="18"/>
        </w:rPr>
        <w:t>ure</w:t>
      </w:r>
      <w:r w:rsidRPr="008F5904">
        <w:rPr>
          <w:b/>
          <w:bCs/>
          <w:iCs/>
          <w:sz w:val="18"/>
          <w:szCs w:val="18"/>
        </w:rPr>
        <w:t xml:space="preserve"> </w:t>
      </w:r>
      <w:r w:rsidR="008F5904" w:rsidRPr="008F5904">
        <w:rPr>
          <w:b/>
          <w:bCs/>
          <w:iCs/>
          <w:sz w:val="18"/>
          <w:szCs w:val="18"/>
        </w:rPr>
        <w:t>2</w:t>
      </w:r>
      <w:r w:rsidRPr="008F5904">
        <w:rPr>
          <w:iCs/>
          <w:sz w:val="18"/>
          <w:szCs w:val="18"/>
        </w:rPr>
        <w:t xml:space="preserve">. Flowchart of </w:t>
      </w:r>
      <w:r w:rsidR="00F302CF" w:rsidRPr="008F5904">
        <w:rPr>
          <w:iCs/>
          <w:sz w:val="18"/>
          <w:szCs w:val="18"/>
        </w:rPr>
        <w:t>EMS</w:t>
      </w:r>
      <w:r w:rsidRPr="008F5904">
        <w:rPr>
          <w:iCs/>
          <w:sz w:val="18"/>
          <w:szCs w:val="18"/>
        </w:rPr>
        <w:t xml:space="preserve"> for grid-connected MG</w:t>
      </w:r>
    </w:p>
    <w:p w14:paraId="17DCCB36" w14:textId="70F1C829" w:rsidR="007B2586" w:rsidRPr="00F6518C" w:rsidRDefault="000B79FA" w:rsidP="00670FB9">
      <w:pPr>
        <w:pStyle w:val="whitespace-normal"/>
        <w:spacing w:before="0" w:beforeAutospacing="0" w:after="0" w:afterAutospacing="0" w:line="276" w:lineRule="auto"/>
        <w:jc w:val="both"/>
        <w:rPr>
          <w:sz w:val="20"/>
          <w:szCs w:val="20"/>
        </w:rPr>
      </w:pPr>
      <w:r w:rsidRPr="00F6518C">
        <w:rPr>
          <w:sz w:val="20"/>
          <w:szCs w:val="20"/>
        </w:rPr>
        <w:t xml:space="preserve">This control strategy ensures several key objectives: </w:t>
      </w:r>
      <w:r w:rsidR="00985699">
        <w:rPr>
          <w:sz w:val="20"/>
          <w:szCs w:val="20"/>
        </w:rPr>
        <w:t>m</w:t>
      </w:r>
      <w:r w:rsidR="00985699" w:rsidRPr="00985699">
        <w:rPr>
          <w:sz w:val="20"/>
          <w:szCs w:val="20"/>
        </w:rPr>
        <w:t xml:space="preserve">aximizing RES utilization efficiency, protecting battery life through controlled charging and discharging cycles, maintaining DC bus voltage stability, and ensuring seamless power balance between generation, storage, and consumption. The proposed strategy minimizes battery overcharging and deep discharge while optimizing </w:t>
      </w:r>
      <w:r w:rsidR="00985699">
        <w:rPr>
          <w:sz w:val="20"/>
          <w:szCs w:val="20"/>
        </w:rPr>
        <w:t>RESs</w:t>
      </w:r>
      <w:r w:rsidR="00985699" w:rsidRPr="00985699">
        <w:rPr>
          <w:sz w:val="20"/>
          <w:szCs w:val="20"/>
        </w:rPr>
        <w:t xml:space="preserve"> utilization.</w:t>
      </w:r>
    </w:p>
    <w:p w14:paraId="57BE3B5B" w14:textId="06FAD322" w:rsidR="009C683F" w:rsidRPr="009C2DAF" w:rsidRDefault="009C683F" w:rsidP="009C2DAF">
      <w:pPr>
        <w:pStyle w:val="Heading1"/>
        <w:rPr>
          <w:rStyle w:val="editortnoteditedlongjunnx"/>
        </w:rPr>
      </w:pPr>
      <w:r w:rsidRPr="009C2DAF">
        <w:rPr>
          <w:rStyle w:val="editortnoteditedlongjunnx"/>
        </w:rPr>
        <w:t>RESULTS</w:t>
      </w:r>
      <w:r w:rsidR="009C2DAF" w:rsidRPr="009C2DAF">
        <w:t xml:space="preserve"> </w:t>
      </w:r>
      <w:r w:rsidR="009C2DAF" w:rsidRPr="009C2DAF">
        <w:rPr>
          <w:rStyle w:val="editortnoteditedlongjunnx"/>
        </w:rPr>
        <w:t>and discussion</w:t>
      </w:r>
      <w:r w:rsidR="009C2DAF" w:rsidRPr="009C2DAF">
        <w:t xml:space="preserve"> </w:t>
      </w:r>
    </w:p>
    <w:p w14:paraId="0E24C62F" w14:textId="72C1DB9C" w:rsidR="009008AB" w:rsidRDefault="00130A37" w:rsidP="00670FB9">
      <w:pPr>
        <w:pStyle w:val="Paragraphbulleted"/>
        <w:numPr>
          <w:ilvl w:val="0"/>
          <w:numId w:val="0"/>
        </w:numPr>
        <w:spacing w:after="120" w:line="276" w:lineRule="auto"/>
      </w:pPr>
      <w:bookmarkStart w:id="2" w:name="_Hlk200732430"/>
      <w:r w:rsidRPr="00130A37">
        <w:t xml:space="preserve">The studied grid-connected microgrid, as illustrated in </w:t>
      </w:r>
      <w:r w:rsidRPr="00130A37">
        <w:rPr>
          <w:b/>
          <w:bCs/>
        </w:rPr>
        <w:t>Figure 1</w:t>
      </w:r>
      <w:r w:rsidRPr="00130A37">
        <w:t xml:space="preserve">, is simulated using MATLAB/Simulink. </w:t>
      </w:r>
      <w:r w:rsidRPr="00130A37">
        <w:rPr>
          <w:b/>
          <w:bCs/>
        </w:rPr>
        <w:t>Table 1</w:t>
      </w:r>
      <w:r w:rsidRPr="00130A37">
        <w:t xml:space="preserve"> represents the parameters for each component of the proposed system. This section presents the study's primary findings obtained through comprehensive testing under a specific operational scenario involving dynamic variations in electrical load demands, solar irradiation levels, and wind speeds. Through this detailed computational model, we thoroughly evaluate how well the energy management approach performs in balancing energy supply and demand, optimizing renewable energy utilization, employing the BESS to mitigate power fluctuations,</w:t>
      </w:r>
      <w:r>
        <w:t xml:space="preserve"> </w:t>
      </w:r>
      <w:r w:rsidRPr="00130A37">
        <w:t>maintaining the stability of the DC bus voltage at its reference value of 400V, and ensuring seamless operation across both grid-connected and islanded modes under diverse operating conditions</w:t>
      </w:r>
      <w:r>
        <w:t>.</w:t>
      </w:r>
    </w:p>
    <w:p w14:paraId="1EB38AD4" w14:textId="77777777" w:rsidR="009008AB" w:rsidRPr="00743B35" w:rsidRDefault="009008AB" w:rsidP="003B3232">
      <w:pPr>
        <w:pStyle w:val="Paragraphbulleted"/>
        <w:numPr>
          <w:ilvl w:val="0"/>
          <w:numId w:val="0"/>
        </w:numPr>
        <w:spacing w:after="120" w:line="276" w:lineRule="auto"/>
        <w:jc w:val="center"/>
      </w:pPr>
      <w:r w:rsidRPr="00743B35">
        <w:rPr>
          <w:b/>
          <w:bCs/>
        </w:rPr>
        <w:t xml:space="preserve">Table1: </w:t>
      </w:r>
      <w:r>
        <w:t>Component Parameters of Grid-Connected MG.</w:t>
      </w:r>
    </w:p>
    <w:tbl>
      <w:tblPr>
        <w:tblStyle w:val="TableGrid"/>
        <w:tblW w:w="0" w:type="auto"/>
        <w:jc w:val="center"/>
        <w:tblLook w:val="04A0" w:firstRow="1" w:lastRow="0" w:firstColumn="1" w:lastColumn="0" w:noHBand="0" w:noVBand="1"/>
      </w:tblPr>
      <w:tblGrid>
        <w:gridCol w:w="3114"/>
        <w:gridCol w:w="4305"/>
      </w:tblGrid>
      <w:tr w:rsidR="009008AB" w14:paraId="5D7EEE88" w14:textId="77777777" w:rsidTr="00F417A3">
        <w:trPr>
          <w:trHeight w:val="283"/>
          <w:jc w:val="center"/>
        </w:trPr>
        <w:tc>
          <w:tcPr>
            <w:tcW w:w="3114" w:type="dxa"/>
          </w:tcPr>
          <w:p w14:paraId="68E1B77D" w14:textId="77777777" w:rsidR="009008AB" w:rsidRPr="00743B35" w:rsidRDefault="009008AB" w:rsidP="003B3232">
            <w:pPr>
              <w:pStyle w:val="Paragraphbulleted"/>
              <w:numPr>
                <w:ilvl w:val="0"/>
                <w:numId w:val="0"/>
              </w:numPr>
              <w:spacing w:before="40" w:after="40" w:line="276" w:lineRule="auto"/>
              <w:jc w:val="center"/>
            </w:pPr>
            <w:r w:rsidRPr="00743B35">
              <w:t>PV system: TPS105S-295W</w:t>
            </w:r>
          </w:p>
        </w:tc>
        <w:tc>
          <w:tcPr>
            <w:tcW w:w="4305" w:type="dxa"/>
          </w:tcPr>
          <w:p w14:paraId="36491366" w14:textId="77777777" w:rsidR="009008AB" w:rsidRDefault="009008AB" w:rsidP="00C75003">
            <w:pPr>
              <w:pStyle w:val="Paragraphbulleted"/>
              <w:numPr>
                <w:ilvl w:val="0"/>
                <w:numId w:val="0"/>
              </w:numPr>
              <w:spacing w:line="276" w:lineRule="auto"/>
              <w:jc w:val="center"/>
              <w:rPr>
                <w:sz w:val="18"/>
                <w:szCs w:val="18"/>
              </w:rPr>
            </w:pPr>
            <w:r w:rsidRPr="00B86AE6">
              <w:rPr>
                <w:sz w:val="18"/>
                <w:szCs w:val="18"/>
              </w:rPr>
              <w:t>P</w:t>
            </w:r>
            <w:r w:rsidRPr="00B86AE6">
              <w:rPr>
                <w:sz w:val="18"/>
                <w:szCs w:val="18"/>
                <w:vertAlign w:val="subscript"/>
              </w:rPr>
              <w:t>max</w:t>
            </w:r>
            <w:r>
              <w:rPr>
                <w:sz w:val="18"/>
                <w:szCs w:val="18"/>
                <w:vertAlign w:val="subscript"/>
              </w:rPr>
              <w:t xml:space="preserve"> = </w:t>
            </w:r>
            <w:r w:rsidRPr="00B86AE6">
              <w:rPr>
                <w:sz w:val="18"/>
                <w:szCs w:val="18"/>
              </w:rPr>
              <w:t>295.26 W</w:t>
            </w:r>
            <w:r>
              <w:rPr>
                <w:sz w:val="18"/>
                <w:szCs w:val="18"/>
              </w:rPr>
              <w:t xml:space="preserve">, </w:t>
            </w:r>
            <w:r w:rsidRPr="00B86AE6">
              <w:rPr>
                <w:sz w:val="18"/>
                <w:szCs w:val="18"/>
              </w:rPr>
              <w:t>I</w:t>
            </w:r>
            <w:r w:rsidRPr="00B86AE6">
              <w:rPr>
                <w:sz w:val="18"/>
                <w:szCs w:val="18"/>
                <w:vertAlign w:val="subscript"/>
              </w:rPr>
              <w:t>sc</w:t>
            </w:r>
            <w:r>
              <w:rPr>
                <w:sz w:val="18"/>
                <w:szCs w:val="18"/>
                <w:vertAlign w:val="subscript"/>
              </w:rPr>
              <w:t xml:space="preserve"> = </w:t>
            </w:r>
            <w:r w:rsidRPr="00B86AE6">
              <w:rPr>
                <w:sz w:val="18"/>
                <w:szCs w:val="18"/>
              </w:rPr>
              <w:t>8.32 A</w:t>
            </w:r>
            <w:r>
              <w:rPr>
                <w:sz w:val="18"/>
                <w:szCs w:val="18"/>
              </w:rPr>
              <w:t>,</w:t>
            </w:r>
          </w:p>
          <w:p w14:paraId="6EFEC458" w14:textId="77777777" w:rsidR="00E375D1" w:rsidRDefault="009008AB" w:rsidP="00C75003">
            <w:pPr>
              <w:pStyle w:val="Paragraphbulleted"/>
              <w:numPr>
                <w:ilvl w:val="0"/>
                <w:numId w:val="0"/>
              </w:numPr>
              <w:spacing w:line="276" w:lineRule="auto"/>
              <w:jc w:val="center"/>
              <w:rPr>
                <w:sz w:val="18"/>
                <w:szCs w:val="18"/>
              </w:rPr>
            </w:pPr>
            <w:r>
              <w:rPr>
                <w:sz w:val="18"/>
                <w:szCs w:val="18"/>
              </w:rPr>
              <w:t>V</w:t>
            </w:r>
            <w:r w:rsidRPr="00B86AE6">
              <w:rPr>
                <w:sz w:val="18"/>
                <w:szCs w:val="18"/>
                <w:vertAlign w:val="subscript"/>
              </w:rPr>
              <w:t>m</w:t>
            </w:r>
            <w:r>
              <w:rPr>
                <w:sz w:val="18"/>
                <w:szCs w:val="18"/>
                <w:vertAlign w:val="subscript"/>
              </w:rPr>
              <w:t xml:space="preserve"> = </w:t>
            </w:r>
            <w:r w:rsidRPr="00B86AE6">
              <w:rPr>
                <w:sz w:val="18"/>
                <w:szCs w:val="18"/>
              </w:rPr>
              <w:t>37 V</w:t>
            </w:r>
            <w:r>
              <w:rPr>
                <w:sz w:val="18"/>
                <w:szCs w:val="18"/>
              </w:rPr>
              <w:t>, I</w:t>
            </w:r>
            <w:r w:rsidRPr="00B86AE6">
              <w:rPr>
                <w:sz w:val="18"/>
                <w:szCs w:val="18"/>
                <w:vertAlign w:val="subscript"/>
              </w:rPr>
              <w:t>mp</w:t>
            </w:r>
            <w:r>
              <w:rPr>
                <w:sz w:val="18"/>
                <w:szCs w:val="18"/>
                <w:vertAlign w:val="subscript"/>
              </w:rPr>
              <w:t xml:space="preserve"> </w:t>
            </w:r>
            <w:r>
              <w:rPr>
                <w:sz w:val="18"/>
                <w:szCs w:val="18"/>
              </w:rPr>
              <w:t>=</w:t>
            </w:r>
            <w:r w:rsidRPr="00B86AE6">
              <w:rPr>
                <w:sz w:val="18"/>
                <w:szCs w:val="18"/>
              </w:rPr>
              <w:t xml:space="preserve"> 7.98 A</w:t>
            </w:r>
          </w:p>
          <w:p w14:paraId="2C79F37E" w14:textId="1A148168" w:rsidR="009008AB" w:rsidRPr="0095494D" w:rsidRDefault="009008AB" w:rsidP="00C75003">
            <w:pPr>
              <w:pStyle w:val="Paragraphbulleted"/>
              <w:numPr>
                <w:ilvl w:val="0"/>
                <w:numId w:val="0"/>
              </w:numPr>
              <w:spacing w:line="276" w:lineRule="auto"/>
              <w:jc w:val="center"/>
              <w:rPr>
                <w:sz w:val="18"/>
                <w:szCs w:val="18"/>
              </w:rPr>
            </w:pPr>
            <w:r>
              <w:rPr>
                <w:sz w:val="18"/>
                <w:szCs w:val="18"/>
              </w:rPr>
              <w:t>V</w:t>
            </w:r>
            <w:r w:rsidRPr="00B86AE6">
              <w:rPr>
                <w:sz w:val="18"/>
                <w:szCs w:val="18"/>
                <w:vertAlign w:val="subscript"/>
              </w:rPr>
              <w:t>oc</w:t>
            </w:r>
            <w:r>
              <w:rPr>
                <w:sz w:val="18"/>
                <w:szCs w:val="18"/>
                <w:vertAlign w:val="subscript"/>
              </w:rPr>
              <w:t xml:space="preserve"> = </w:t>
            </w:r>
            <w:r w:rsidRPr="00B86AE6">
              <w:rPr>
                <w:sz w:val="18"/>
                <w:szCs w:val="18"/>
              </w:rPr>
              <w:t>45.2 V</w:t>
            </w:r>
          </w:p>
        </w:tc>
      </w:tr>
      <w:tr w:rsidR="009008AB" w14:paraId="78D124FB" w14:textId="77777777" w:rsidTr="00F417A3">
        <w:trPr>
          <w:trHeight w:val="283"/>
          <w:jc w:val="center"/>
        </w:trPr>
        <w:tc>
          <w:tcPr>
            <w:tcW w:w="3114" w:type="dxa"/>
          </w:tcPr>
          <w:p w14:paraId="6991B55D" w14:textId="77777777" w:rsidR="009008AB" w:rsidRPr="00743B35" w:rsidRDefault="009008AB" w:rsidP="003B3232">
            <w:pPr>
              <w:pStyle w:val="Paragraphbulleted"/>
              <w:numPr>
                <w:ilvl w:val="0"/>
                <w:numId w:val="0"/>
              </w:numPr>
              <w:spacing w:before="40" w:after="40" w:line="276" w:lineRule="auto"/>
              <w:jc w:val="center"/>
            </w:pPr>
            <w:r w:rsidRPr="00743B35">
              <w:t>Battery (Li-thium)</w:t>
            </w:r>
          </w:p>
        </w:tc>
        <w:tc>
          <w:tcPr>
            <w:tcW w:w="4305" w:type="dxa"/>
          </w:tcPr>
          <w:p w14:paraId="15E7A873" w14:textId="179F6B94" w:rsidR="009008AB" w:rsidRDefault="009008AB" w:rsidP="003B3232">
            <w:pPr>
              <w:pStyle w:val="Paragraphbulleted"/>
              <w:numPr>
                <w:ilvl w:val="0"/>
                <w:numId w:val="0"/>
              </w:numPr>
              <w:spacing w:line="276" w:lineRule="auto"/>
              <w:jc w:val="center"/>
              <w:rPr>
                <w:sz w:val="18"/>
                <w:szCs w:val="18"/>
              </w:rPr>
            </w:pPr>
            <w:r w:rsidRPr="00B86AE6">
              <w:rPr>
                <w:sz w:val="18"/>
                <w:szCs w:val="18"/>
              </w:rPr>
              <w:t>230</w:t>
            </w:r>
            <w:r>
              <w:rPr>
                <w:sz w:val="18"/>
                <w:szCs w:val="18"/>
              </w:rPr>
              <w:t xml:space="preserve">V, </w:t>
            </w:r>
            <w:r w:rsidRPr="00B86AE6">
              <w:rPr>
                <w:sz w:val="18"/>
                <w:szCs w:val="18"/>
              </w:rPr>
              <w:t>300</w:t>
            </w:r>
            <w:r>
              <w:rPr>
                <w:sz w:val="18"/>
                <w:szCs w:val="18"/>
              </w:rPr>
              <w:t xml:space="preserve"> Ah,</w:t>
            </w:r>
          </w:p>
          <w:p w14:paraId="7335FA53" w14:textId="77777777" w:rsidR="009008AB" w:rsidRPr="00B86AE6" w:rsidRDefault="009008AB" w:rsidP="00C75003">
            <w:pPr>
              <w:pStyle w:val="Paragraphbulleted"/>
              <w:numPr>
                <w:ilvl w:val="0"/>
                <w:numId w:val="0"/>
              </w:numPr>
              <w:spacing w:line="276" w:lineRule="auto"/>
              <w:jc w:val="center"/>
              <w:rPr>
                <w:sz w:val="18"/>
                <w:szCs w:val="18"/>
              </w:rPr>
            </w:pPr>
            <w:r>
              <w:rPr>
                <w:sz w:val="18"/>
                <w:szCs w:val="18"/>
              </w:rPr>
              <w:t>initial SoC = 17%</w:t>
            </w:r>
          </w:p>
        </w:tc>
      </w:tr>
      <w:tr w:rsidR="003B3232" w14:paraId="38FA3E5D" w14:textId="77777777" w:rsidTr="00F417A3">
        <w:trPr>
          <w:trHeight w:val="283"/>
          <w:jc w:val="center"/>
        </w:trPr>
        <w:tc>
          <w:tcPr>
            <w:tcW w:w="3114" w:type="dxa"/>
          </w:tcPr>
          <w:p w14:paraId="43AFB1B1" w14:textId="596A8416" w:rsidR="003B3232" w:rsidRPr="00743B35" w:rsidRDefault="003B3232" w:rsidP="003B3232">
            <w:pPr>
              <w:pStyle w:val="Paragraphbulleted"/>
              <w:numPr>
                <w:ilvl w:val="0"/>
                <w:numId w:val="0"/>
              </w:numPr>
              <w:spacing w:before="40" w:after="40" w:line="276" w:lineRule="auto"/>
              <w:jc w:val="center"/>
            </w:pPr>
            <w:r>
              <w:t>Wind turbines</w:t>
            </w:r>
          </w:p>
        </w:tc>
        <w:tc>
          <w:tcPr>
            <w:tcW w:w="4305" w:type="dxa"/>
          </w:tcPr>
          <w:p w14:paraId="4640A4AC" w14:textId="2EA5859F" w:rsidR="003B3232" w:rsidRPr="003B3232" w:rsidRDefault="003B3232" w:rsidP="003B3232">
            <w:pPr>
              <w:pStyle w:val="Paragraphbulleted"/>
              <w:numPr>
                <w:ilvl w:val="0"/>
                <w:numId w:val="0"/>
              </w:numPr>
              <w:spacing w:line="276" w:lineRule="auto"/>
              <w:jc w:val="center"/>
              <w:rPr>
                <w:sz w:val="18"/>
                <w:szCs w:val="18"/>
              </w:rPr>
            </w:pPr>
            <w:r>
              <w:rPr>
                <w:sz w:val="18"/>
                <w:szCs w:val="18"/>
              </w:rPr>
              <w:t>C</w:t>
            </w:r>
            <w:r w:rsidRPr="003B3232">
              <w:rPr>
                <w:sz w:val="18"/>
                <w:szCs w:val="18"/>
                <w:vertAlign w:val="subscript"/>
              </w:rPr>
              <w:t>1</w:t>
            </w:r>
            <w:r>
              <w:rPr>
                <w:sz w:val="18"/>
                <w:szCs w:val="18"/>
              </w:rPr>
              <w:t>= 0.5176, C</w:t>
            </w:r>
            <w:r w:rsidRPr="003B3232">
              <w:rPr>
                <w:sz w:val="18"/>
                <w:szCs w:val="18"/>
                <w:vertAlign w:val="subscript"/>
              </w:rPr>
              <w:t>2</w:t>
            </w:r>
            <w:r>
              <w:rPr>
                <w:sz w:val="18"/>
                <w:szCs w:val="18"/>
              </w:rPr>
              <w:t>= 116, C</w:t>
            </w:r>
            <w:r w:rsidRPr="003B3232">
              <w:rPr>
                <w:sz w:val="18"/>
                <w:szCs w:val="18"/>
                <w:vertAlign w:val="subscript"/>
              </w:rPr>
              <w:t>3</w:t>
            </w:r>
            <w:r>
              <w:rPr>
                <w:sz w:val="18"/>
                <w:szCs w:val="18"/>
              </w:rPr>
              <w:t>= 5, C</w:t>
            </w:r>
            <w:r>
              <w:rPr>
                <w:sz w:val="18"/>
                <w:szCs w:val="18"/>
                <w:vertAlign w:val="subscript"/>
              </w:rPr>
              <w:t>4</w:t>
            </w:r>
            <w:r>
              <w:rPr>
                <w:sz w:val="18"/>
                <w:szCs w:val="18"/>
              </w:rPr>
              <w:t>= 0.4, C</w:t>
            </w:r>
            <w:r>
              <w:rPr>
                <w:sz w:val="18"/>
                <w:szCs w:val="18"/>
                <w:vertAlign w:val="subscript"/>
              </w:rPr>
              <w:t>5</w:t>
            </w:r>
            <w:r>
              <w:rPr>
                <w:sz w:val="18"/>
                <w:szCs w:val="18"/>
              </w:rPr>
              <w:t>= 21, C</w:t>
            </w:r>
            <w:r>
              <w:rPr>
                <w:sz w:val="18"/>
                <w:szCs w:val="18"/>
                <w:vertAlign w:val="subscript"/>
              </w:rPr>
              <w:t>6</w:t>
            </w:r>
            <w:r>
              <w:rPr>
                <w:sz w:val="18"/>
                <w:szCs w:val="18"/>
              </w:rPr>
              <w:t>= 0.0068</w:t>
            </w:r>
          </w:p>
        </w:tc>
      </w:tr>
      <w:tr w:rsidR="009008AB" w14:paraId="41070970" w14:textId="77777777" w:rsidTr="00F417A3">
        <w:trPr>
          <w:trHeight w:val="283"/>
          <w:jc w:val="center"/>
        </w:trPr>
        <w:tc>
          <w:tcPr>
            <w:tcW w:w="3114" w:type="dxa"/>
          </w:tcPr>
          <w:p w14:paraId="0A84A181" w14:textId="77777777" w:rsidR="009008AB" w:rsidRPr="00743B35" w:rsidRDefault="009008AB" w:rsidP="003B3232">
            <w:pPr>
              <w:pStyle w:val="Paragraphbulleted"/>
              <w:numPr>
                <w:ilvl w:val="0"/>
                <w:numId w:val="0"/>
              </w:numPr>
              <w:spacing w:before="40" w:after="40" w:line="276" w:lineRule="auto"/>
              <w:jc w:val="center"/>
            </w:pPr>
            <w:r w:rsidRPr="00743B35">
              <w:t>boost converter</w:t>
            </w:r>
          </w:p>
        </w:tc>
        <w:tc>
          <w:tcPr>
            <w:tcW w:w="4305" w:type="dxa"/>
          </w:tcPr>
          <w:p w14:paraId="048A19A9" w14:textId="387CCEBF" w:rsidR="009008AB" w:rsidRPr="00B86AE6" w:rsidRDefault="009008AB" w:rsidP="003B3232">
            <w:pPr>
              <w:pStyle w:val="Paragraphbulleted"/>
              <w:numPr>
                <w:ilvl w:val="0"/>
                <w:numId w:val="0"/>
              </w:numPr>
              <w:spacing w:line="276" w:lineRule="auto"/>
              <w:jc w:val="center"/>
              <w:rPr>
                <w:sz w:val="18"/>
                <w:szCs w:val="18"/>
              </w:rPr>
            </w:pPr>
            <w:r>
              <w:rPr>
                <w:sz w:val="18"/>
                <w:szCs w:val="18"/>
              </w:rPr>
              <w:t xml:space="preserve">C = </w:t>
            </w:r>
            <w:r w:rsidRPr="00743B35">
              <w:rPr>
                <w:sz w:val="18"/>
                <w:szCs w:val="18"/>
              </w:rPr>
              <w:t>0.01</w:t>
            </w:r>
            <w:r>
              <w:rPr>
                <w:sz w:val="18"/>
                <w:szCs w:val="18"/>
              </w:rPr>
              <w:t>F,</w:t>
            </w:r>
            <w:r w:rsidR="003B3232">
              <w:rPr>
                <w:sz w:val="18"/>
                <w:szCs w:val="18"/>
              </w:rPr>
              <w:t xml:space="preserve"> </w:t>
            </w:r>
            <w:r>
              <w:rPr>
                <w:sz w:val="18"/>
                <w:szCs w:val="18"/>
              </w:rPr>
              <w:t xml:space="preserve">L = </w:t>
            </w:r>
            <w:r w:rsidRPr="00743B35">
              <w:rPr>
                <w:sz w:val="18"/>
                <w:szCs w:val="18"/>
              </w:rPr>
              <w:t>1e-3</w:t>
            </w:r>
            <w:r>
              <w:rPr>
                <w:sz w:val="18"/>
                <w:szCs w:val="18"/>
              </w:rPr>
              <w:t xml:space="preserve"> H</w:t>
            </w:r>
          </w:p>
        </w:tc>
      </w:tr>
      <w:tr w:rsidR="009008AB" w14:paraId="35144B07" w14:textId="77777777" w:rsidTr="00F417A3">
        <w:trPr>
          <w:trHeight w:val="283"/>
          <w:jc w:val="center"/>
        </w:trPr>
        <w:tc>
          <w:tcPr>
            <w:tcW w:w="3114" w:type="dxa"/>
          </w:tcPr>
          <w:p w14:paraId="0829D3FD" w14:textId="77777777" w:rsidR="009008AB" w:rsidRPr="00743B35" w:rsidRDefault="009008AB" w:rsidP="003B3232">
            <w:pPr>
              <w:pStyle w:val="Paragraphbulleted"/>
              <w:numPr>
                <w:ilvl w:val="0"/>
                <w:numId w:val="0"/>
              </w:numPr>
              <w:spacing w:before="40" w:after="40" w:line="276" w:lineRule="auto"/>
              <w:jc w:val="center"/>
            </w:pPr>
            <w:r>
              <w:t>Load</w:t>
            </w:r>
          </w:p>
        </w:tc>
        <w:tc>
          <w:tcPr>
            <w:tcW w:w="4305" w:type="dxa"/>
          </w:tcPr>
          <w:p w14:paraId="47B63B78" w14:textId="5482084D" w:rsidR="009008AB" w:rsidRPr="009008AB" w:rsidRDefault="009008AB" w:rsidP="00C75003">
            <w:pPr>
              <w:pStyle w:val="Paragraphbulleted"/>
              <w:numPr>
                <w:ilvl w:val="0"/>
                <w:numId w:val="0"/>
              </w:numPr>
              <w:spacing w:before="120" w:line="276" w:lineRule="auto"/>
              <w:jc w:val="center"/>
            </w:pPr>
            <w:r>
              <w:rPr>
                <w:sz w:val="18"/>
                <w:szCs w:val="18"/>
              </w:rPr>
              <w:t>P</w:t>
            </w:r>
            <w:r w:rsidRPr="00F168F2">
              <w:rPr>
                <w:sz w:val="18"/>
                <w:szCs w:val="18"/>
                <w:vertAlign w:val="subscript"/>
              </w:rPr>
              <w:t>max</w:t>
            </w:r>
            <w:r>
              <w:rPr>
                <w:sz w:val="18"/>
                <w:szCs w:val="18"/>
              </w:rPr>
              <w:t xml:space="preserve"> = </w:t>
            </w:r>
            <w:r w:rsidRPr="00655557">
              <w:t xml:space="preserve">26 </w:t>
            </w:r>
            <w:r w:rsidR="003B3232">
              <w:t>k</w:t>
            </w:r>
            <w:r w:rsidR="003B3232" w:rsidRPr="00655557">
              <w:t>W</w:t>
            </w:r>
            <w:r w:rsidR="003B3232">
              <w:t>, P</w:t>
            </w:r>
            <w:r w:rsidR="003B3232" w:rsidRPr="003B3232">
              <w:rPr>
                <w:vertAlign w:val="subscript"/>
              </w:rPr>
              <w:t>min</w:t>
            </w:r>
            <w:r>
              <w:t xml:space="preserve"> = 1.2 kW</w:t>
            </w:r>
          </w:p>
        </w:tc>
      </w:tr>
    </w:tbl>
    <w:p w14:paraId="2ACF04C0" w14:textId="474D30F3" w:rsidR="009008AB" w:rsidRDefault="009008AB" w:rsidP="00670FB9">
      <w:pPr>
        <w:pStyle w:val="Paragraphbulleted"/>
        <w:numPr>
          <w:ilvl w:val="0"/>
          <w:numId w:val="0"/>
        </w:numPr>
        <w:spacing w:after="120" w:line="276" w:lineRule="auto"/>
      </w:pPr>
    </w:p>
    <w:p w14:paraId="020A5D82" w14:textId="432C3D43" w:rsidR="00E25F8F" w:rsidRPr="00E25F8F" w:rsidRDefault="00E25F8F" w:rsidP="00C75003">
      <w:pPr>
        <w:pStyle w:val="Paragraphbulleted"/>
        <w:numPr>
          <w:ilvl w:val="0"/>
          <w:numId w:val="0"/>
        </w:numPr>
        <w:spacing w:after="120" w:line="276" w:lineRule="auto"/>
        <w:ind w:firstLine="720"/>
        <w:rPr>
          <w:lang w:val="en-GB" w:eastAsia="en-GB"/>
        </w:rPr>
      </w:pPr>
      <w:r w:rsidRPr="00E16A8C">
        <w:rPr>
          <w:lang w:val="en-GB" w:eastAsia="en-GB"/>
        </w:rPr>
        <w:t xml:space="preserve">Moreover, to evaluate the dynamic performance behavior of the proposed hybrid system, systematic stepwise changes in solar irradiation and wind velocity profiles were introduced deliberately, as seen from </w:t>
      </w:r>
      <w:r w:rsidRPr="00082FEB">
        <w:rPr>
          <w:b/>
          <w:bCs/>
          <w:lang w:val="en-GB" w:eastAsia="en-GB"/>
        </w:rPr>
        <w:t>Figures 3(a)</w:t>
      </w:r>
      <w:r w:rsidRPr="00E16A8C">
        <w:rPr>
          <w:lang w:val="en-GB" w:eastAsia="en-GB"/>
        </w:rPr>
        <w:t xml:space="preserve"> and </w:t>
      </w:r>
      <w:r w:rsidRPr="00082FEB">
        <w:rPr>
          <w:b/>
          <w:bCs/>
          <w:lang w:val="en-GB" w:eastAsia="en-GB"/>
        </w:rPr>
        <w:t>3(b).</w:t>
      </w:r>
      <w:r w:rsidRPr="00E16A8C">
        <w:rPr>
          <w:lang w:val="en-GB" w:eastAsia="en-GB"/>
        </w:rPr>
        <w:t xml:space="preserve"> </w:t>
      </w:r>
    </w:p>
    <w:tbl>
      <w:tblPr>
        <w:tblW w:w="9209" w:type="dxa"/>
        <w:jc w:val="center"/>
        <w:tblLayout w:type="fixed"/>
        <w:tblLook w:val="0000" w:firstRow="0" w:lastRow="0" w:firstColumn="0" w:lastColumn="0" w:noHBand="0" w:noVBand="0"/>
      </w:tblPr>
      <w:tblGrid>
        <w:gridCol w:w="4678"/>
        <w:gridCol w:w="4531"/>
      </w:tblGrid>
      <w:tr w:rsidR="00965127" w14:paraId="16C2D23B" w14:textId="31EE6F3E" w:rsidTr="00301061">
        <w:trPr>
          <w:trHeight w:val="2029"/>
          <w:jc w:val="center"/>
        </w:trPr>
        <w:tc>
          <w:tcPr>
            <w:tcW w:w="4678" w:type="dxa"/>
          </w:tcPr>
          <w:p w14:paraId="4A240555" w14:textId="63FA22DA" w:rsidR="002E35B6" w:rsidRDefault="00EC015F" w:rsidP="00301061">
            <w:pPr>
              <w:pStyle w:val="Paragraphbulleted"/>
              <w:keepNext/>
              <w:numPr>
                <w:ilvl w:val="0"/>
                <w:numId w:val="0"/>
              </w:numPr>
              <w:jc w:val="center"/>
            </w:pPr>
            <w:r>
              <w:rPr>
                <w:noProof/>
              </w:rPr>
              <w:lastRenderedPageBreak/>
              <w:drawing>
                <wp:inline distT="0" distB="0" distL="0" distR="0" wp14:anchorId="0E17E22F" wp14:editId="1091598C">
                  <wp:extent cx="2833370" cy="192595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33370" cy="1925955"/>
                          </a:xfrm>
                          <a:prstGeom prst="rect">
                            <a:avLst/>
                          </a:prstGeom>
                        </pic:spPr>
                      </pic:pic>
                    </a:graphicData>
                  </a:graphic>
                </wp:inline>
              </w:drawing>
            </w:r>
          </w:p>
          <w:p w14:paraId="535248E1" w14:textId="004CD02B" w:rsidR="002E35B6" w:rsidRPr="002E35B6" w:rsidRDefault="0015487A" w:rsidP="002E35B6">
            <w:pPr>
              <w:pStyle w:val="Caption"/>
              <w:spacing w:after="0"/>
              <w:jc w:val="center"/>
              <w:rPr>
                <w:rFonts w:ascii="Times New Roman" w:hAnsi="Times New Roman" w:cs="Times New Roman"/>
                <w:i w:val="0"/>
                <w:iCs w:val="0"/>
                <w:color w:val="0070C0"/>
              </w:rPr>
            </w:pPr>
            <w:r>
              <w:rPr>
                <w:rFonts w:ascii="Times New Roman" w:hAnsi="Times New Roman" w:cs="Times New Roman"/>
                <w:i w:val="0"/>
                <w:iCs w:val="0"/>
                <w:color w:val="000000" w:themeColor="text1"/>
              </w:rPr>
              <w:t xml:space="preserve">     </w:t>
            </w:r>
            <w:r w:rsidR="002E35B6" w:rsidRPr="002E35B6">
              <w:rPr>
                <w:rFonts w:ascii="Times New Roman" w:hAnsi="Times New Roman" w:cs="Times New Roman"/>
                <w:i w:val="0"/>
                <w:iCs w:val="0"/>
                <w:color w:val="000000" w:themeColor="text1"/>
              </w:rPr>
              <w:t>(a)</w:t>
            </w:r>
          </w:p>
        </w:tc>
        <w:tc>
          <w:tcPr>
            <w:tcW w:w="4531" w:type="dxa"/>
          </w:tcPr>
          <w:p w14:paraId="65972C30" w14:textId="7996CE10" w:rsidR="002E35B6" w:rsidRDefault="00301061" w:rsidP="00301061">
            <w:pPr>
              <w:pStyle w:val="Paragraphbulleted"/>
              <w:keepNext/>
              <w:numPr>
                <w:ilvl w:val="0"/>
                <w:numId w:val="0"/>
              </w:numPr>
              <w:ind w:left="-113"/>
            </w:pPr>
            <w:r>
              <w:rPr>
                <w:noProof/>
              </w:rPr>
              <w:drawing>
                <wp:inline distT="0" distB="0" distL="0" distR="0" wp14:anchorId="296C2311" wp14:editId="47B7647E">
                  <wp:extent cx="2833370" cy="194691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33370" cy="1946910"/>
                          </a:xfrm>
                          <a:prstGeom prst="rect">
                            <a:avLst/>
                          </a:prstGeom>
                        </pic:spPr>
                      </pic:pic>
                    </a:graphicData>
                  </a:graphic>
                </wp:inline>
              </w:drawing>
            </w:r>
          </w:p>
          <w:p w14:paraId="232E5A98" w14:textId="53F903C2" w:rsidR="002E35B6" w:rsidRPr="002E35B6" w:rsidRDefault="0015487A" w:rsidP="00D25BCF">
            <w:pPr>
              <w:pStyle w:val="Caption"/>
              <w:keepNext/>
              <w:spacing w:after="0"/>
              <w:jc w:val="center"/>
              <w:rPr>
                <w:rFonts w:ascii="Times New Roman" w:hAnsi="Times New Roman" w:cs="Times New Roman"/>
                <w:i w:val="0"/>
                <w:iCs w:val="0"/>
                <w:color w:val="0070C0"/>
              </w:rPr>
            </w:pPr>
            <w:r>
              <w:rPr>
                <w:rFonts w:ascii="Times New Roman" w:hAnsi="Times New Roman" w:cs="Times New Roman"/>
                <w:i w:val="0"/>
                <w:iCs w:val="0"/>
                <w:color w:val="000000" w:themeColor="text1"/>
              </w:rPr>
              <w:t xml:space="preserve">            </w:t>
            </w:r>
            <w:r w:rsidR="002E35B6" w:rsidRPr="002E35B6">
              <w:rPr>
                <w:rFonts w:ascii="Times New Roman" w:hAnsi="Times New Roman" w:cs="Times New Roman"/>
                <w:i w:val="0"/>
                <w:iCs w:val="0"/>
                <w:color w:val="000000" w:themeColor="text1"/>
              </w:rPr>
              <w:t>(b)</w:t>
            </w:r>
          </w:p>
        </w:tc>
      </w:tr>
    </w:tbl>
    <w:p w14:paraId="1632A0DB" w14:textId="6C5D031C" w:rsidR="00E25F8F" w:rsidRPr="00E25F8F" w:rsidRDefault="00D25BCF" w:rsidP="00571977">
      <w:pPr>
        <w:pStyle w:val="Caption"/>
        <w:spacing w:before="120" w:after="120"/>
        <w:jc w:val="center"/>
        <w:rPr>
          <w:rFonts w:ascii="Times New Roman" w:hAnsi="Times New Roman" w:cs="Times New Roman"/>
        </w:rPr>
      </w:pPr>
      <w:r w:rsidRPr="008F4FAD">
        <w:rPr>
          <w:rFonts w:ascii="Times New Roman" w:hAnsi="Times New Roman" w:cs="Times New Roman"/>
          <w:b/>
          <w:bCs/>
          <w:i w:val="0"/>
          <w:iCs w:val="0"/>
          <w:color w:val="auto"/>
        </w:rPr>
        <w:t>Figure 3</w:t>
      </w:r>
      <w:r w:rsidRPr="008F4FAD">
        <w:rPr>
          <w:rFonts w:ascii="Times New Roman" w:hAnsi="Times New Roman" w:cs="Times New Roman"/>
          <w:i w:val="0"/>
          <w:iCs w:val="0"/>
          <w:color w:val="auto"/>
        </w:rPr>
        <w:t xml:space="preserve">. (a) </w:t>
      </w:r>
      <w:r w:rsidR="00FD06E9">
        <w:rPr>
          <w:rFonts w:ascii="Times New Roman" w:hAnsi="Times New Roman" w:cs="Times New Roman"/>
          <w:i w:val="0"/>
          <w:iCs w:val="0"/>
          <w:color w:val="auto"/>
        </w:rPr>
        <w:t>Solar</w:t>
      </w:r>
      <w:r w:rsidR="00FD4886" w:rsidRPr="008F4FAD">
        <w:rPr>
          <w:rFonts w:ascii="Times New Roman" w:hAnsi="Times New Roman" w:cs="Times New Roman"/>
          <w:i w:val="0"/>
          <w:iCs w:val="0"/>
          <w:color w:val="auto"/>
        </w:rPr>
        <w:t xml:space="preserve"> </w:t>
      </w:r>
      <w:r w:rsidRPr="008F4FAD">
        <w:rPr>
          <w:rFonts w:ascii="Times New Roman" w:hAnsi="Times New Roman" w:cs="Times New Roman"/>
          <w:i w:val="0"/>
          <w:iCs w:val="0"/>
          <w:color w:val="auto"/>
        </w:rPr>
        <w:t>irradiation (W/</w:t>
      </w:r>
      <m:oMath>
        <m:sSup>
          <m:sSupPr>
            <m:ctrlPr>
              <w:rPr>
                <w:rFonts w:ascii="Cambria Math" w:hAnsi="Cambria Math" w:cs="Times New Roman"/>
                <w:i w:val="0"/>
                <w:iCs w:val="0"/>
                <w:color w:val="auto"/>
              </w:rPr>
            </m:ctrlPr>
          </m:sSupPr>
          <m:e>
            <m:r>
              <w:rPr>
                <w:rFonts w:ascii="Cambria Math" w:hAnsi="Cambria Math" w:cs="Times New Roman"/>
                <w:color w:val="auto"/>
              </w:rPr>
              <m:t>m</m:t>
            </m:r>
          </m:e>
          <m:sup>
            <m:r>
              <w:rPr>
                <w:rFonts w:ascii="Cambria Math" w:hAnsi="Cambria Math" w:cs="Times New Roman"/>
                <w:color w:val="auto"/>
              </w:rPr>
              <m:t>2</m:t>
            </m:r>
          </m:sup>
        </m:sSup>
        <m:r>
          <w:rPr>
            <w:rFonts w:ascii="Cambria Math" w:hAnsi="Cambria Math" w:cs="Times New Roman"/>
            <w:color w:val="auto"/>
          </w:rPr>
          <m:t>)</m:t>
        </m:r>
      </m:oMath>
      <w:r w:rsidRPr="008F4FAD">
        <w:rPr>
          <w:rFonts w:ascii="Times New Roman" w:hAnsi="Times New Roman" w:cs="Times New Roman"/>
          <w:i w:val="0"/>
          <w:iCs w:val="0"/>
          <w:color w:val="auto"/>
        </w:rPr>
        <w:t>, (b) wind speed (m/s</w:t>
      </w:r>
      <w:r w:rsidRPr="008F4FAD">
        <w:rPr>
          <w:rFonts w:ascii="Times New Roman" w:hAnsi="Times New Roman" w:cs="Times New Roman"/>
          <w:i w:val="0"/>
          <w:iCs w:val="0"/>
        </w:rPr>
        <w:t>)</w:t>
      </w:r>
    </w:p>
    <w:p w14:paraId="3A058353" w14:textId="32E855DC" w:rsidR="00965127" w:rsidRDefault="00E16A8C" w:rsidP="009275F1">
      <w:pPr>
        <w:pStyle w:val="Paragraphbulleted"/>
        <w:numPr>
          <w:ilvl w:val="0"/>
          <w:numId w:val="0"/>
        </w:numPr>
        <w:spacing w:line="276" w:lineRule="auto"/>
        <w:ind w:firstLine="720"/>
        <w:rPr>
          <w:lang w:val="en-GB" w:eastAsia="en-GB"/>
        </w:rPr>
      </w:pPr>
      <w:r w:rsidRPr="00E16A8C">
        <w:rPr>
          <w:lang w:val="en-GB" w:eastAsia="en-GB"/>
        </w:rPr>
        <w:t>The profile for solar irradiance was aimed at mimicking real meteorological conditions, including</w:t>
      </w:r>
      <w:r w:rsidR="009275F1">
        <w:rPr>
          <w:lang w:val="en-GB" w:eastAsia="en-GB"/>
        </w:rPr>
        <w:t xml:space="preserve"> </w:t>
      </w:r>
      <w:r w:rsidRPr="00E16A8C">
        <w:rPr>
          <w:lang w:val="en-GB" w:eastAsia="en-GB"/>
        </w:rPr>
        <w:t>transitions from peak solar intensity level (1000 W/m²) to low irradiation levels. Accordingly, the wind speed profile was established to replicate real meteorological conditions, with rapid transitions from time spans of quiescence to maximum wind speeds of approximately 18 m/s, subsequently followed by a gradual decrease to zero wind conditions. Such comprehensive testing conditions enable a thorough evaluation of the EMS's operational robustness, especially its capability for sustaining DC bus voltage stability and maximizing energy storage utilization during time spans of significant meteorological variability.</w:t>
      </w:r>
      <w:r>
        <w:rPr>
          <w:lang w:val="en-GB" w:eastAsia="en-GB"/>
        </w:rPr>
        <w:t xml:space="preserve"> </w:t>
      </w:r>
      <w:r w:rsidR="00701306" w:rsidRPr="00701306">
        <w:rPr>
          <w:lang w:val="en-GB" w:eastAsia="en-GB"/>
        </w:rPr>
        <w:t>The implementation of these realistic scenarios provides valuable insights into the system</w:t>
      </w:r>
      <w:r w:rsidR="00F168F2">
        <w:rPr>
          <w:lang w:val="en-GB" w:eastAsia="en-GB"/>
        </w:rPr>
        <w:t>’</w:t>
      </w:r>
      <w:r w:rsidR="00701306" w:rsidRPr="00701306">
        <w:rPr>
          <w:lang w:val="en-GB" w:eastAsia="en-GB"/>
        </w:rPr>
        <w:t>s adaptive capabilities and its ability to ensure seamless power delivery despite the inherent unpredictability of renewable energy sources</w:t>
      </w:r>
      <w:r w:rsidR="00701306">
        <w:rPr>
          <w:lang w:val="en-GB" w:eastAsia="en-GB"/>
        </w:rPr>
        <w:t>.</w:t>
      </w:r>
    </w:p>
    <w:p w14:paraId="24AB105A" w14:textId="77777777" w:rsidR="00701306" w:rsidRPr="00701306" w:rsidRDefault="00701306" w:rsidP="00701306">
      <w:pPr>
        <w:pStyle w:val="Paragraphbulleted"/>
        <w:numPr>
          <w:ilvl w:val="0"/>
          <w:numId w:val="0"/>
        </w:numPr>
        <w:rPr>
          <w:lang w:val="en-GB" w:eastAsia="en-GB"/>
        </w:rPr>
      </w:pPr>
    </w:p>
    <w:tbl>
      <w:tblPr>
        <w:tblW w:w="9072" w:type="dxa"/>
        <w:jc w:val="center"/>
        <w:tblLayout w:type="fixed"/>
        <w:tblLook w:val="0000" w:firstRow="0" w:lastRow="0" w:firstColumn="0" w:lastColumn="0" w:noHBand="0" w:noVBand="0"/>
      </w:tblPr>
      <w:tblGrid>
        <w:gridCol w:w="4536"/>
        <w:gridCol w:w="4536"/>
      </w:tblGrid>
      <w:tr w:rsidR="00965127" w14:paraId="720B52C1" w14:textId="2E9EC54D" w:rsidTr="00EC015F">
        <w:trPr>
          <w:trHeight w:val="2267"/>
          <w:jc w:val="center"/>
        </w:trPr>
        <w:tc>
          <w:tcPr>
            <w:tcW w:w="4536" w:type="dxa"/>
          </w:tcPr>
          <w:p w14:paraId="061433E6" w14:textId="5B3DCA41" w:rsidR="00965127" w:rsidRDefault="008B5FD1" w:rsidP="00EC015F">
            <w:pPr>
              <w:pStyle w:val="Paragraphbulleted"/>
              <w:keepNext/>
              <w:numPr>
                <w:ilvl w:val="0"/>
                <w:numId w:val="0"/>
              </w:numPr>
              <w:spacing w:before="40"/>
              <w:ind w:left="-113"/>
              <w:jc w:val="left"/>
            </w:pPr>
            <w:r>
              <w:rPr>
                <w:noProof/>
              </w:rPr>
              <w:drawing>
                <wp:inline distT="0" distB="0" distL="0" distR="0" wp14:anchorId="6C84F7A7" wp14:editId="5AA31553">
                  <wp:extent cx="2796277" cy="191198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05451" cy="1918258"/>
                          </a:xfrm>
                          <a:prstGeom prst="rect">
                            <a:avLst/>
                          </a:prstGeom>
                        </pic:spPr>
                      </pic:pic>
                    </a:graphicData>
                  </a:graphic>
                </wp:inline>
              </w:drawing>
            </w:r>
          </w:p>
          <w:p w14:paraId="1099A994" w14:textId="5FDE9460" w:rsidR="00965127" w:rsidRPr="00965127" w:rsidRDefault="0015487A" w:rsidP="00965127">
            <w:pPr>
              <w:pStyle w:val="Caption"/>
              <w:spacing w:after="0"/>
              <w:jc w:val="center"/>
              <w:rPr>
                <w:rFonts w:ascii="Times New Roman" w:hAnsi="Times New Roman" w:cs="Times New Roman"/>
                <w:i w:val="0"/>
                <w:iCs w:val="0"/>
                <w:color w:val="0070C0"/>
              </w:rPr>
            </w:pPr>
            <w:r>
              <w:rPr>
                <w:rFonts w:ascii="Times New Roman" w:hAnsi="Times New Roman" w:cs="Times New Roman"/>
                <w:i w:val="0"/>
                <w:iCs w:val="0"/>
                <w:color w:val="000000" w:themeColor="text1"/>
              </w:rPr>
              <w:t xml:space="preserve"> </w:t>
            </w:r>
            <w:r w:rsidR="00965127">
              <w:rPr>
                <w:rFonts w:ascii="Times New Roman" w:hAnsi="Times New Roman" w:cs="Times New Roman"/>
                <w:i w:val="0"/>
                <w:iCs w:val="0"/>
                <w:color w:val="000000" w:themeColor="text1"/>
              </w:rPr>
              <w:t xml:space="preserve">    </w:t>
            </w:r>
            <w:r w:rsidR="00965127" w:rsidRPr="00965127">
              <w:rPr>
                <w:rFonts w:ascii="Times New Roman" w:hAnsi="Times New Roman" w:cs="Times New Roman"/>
                <w:i w:val="0"/>
                <w:iCs w:val="0"/>
                <w:color w:val="000000" w:themeColor="text1"/>
              </w:rPr>
              <w:t>(</w:t>
            </w:r>
            <w:r w:rsidR="00D25BCF">
              <w:rPr>
                <w:rFonts w:ascii="Times New Roman" w:hAnsi="Times New Roman" w:cs="Times New Roman"/>
                <w:i w:val="0"/>
                <w:iCs w:val="0"/>
                <w:color w:val="000000" w:themeColor="text1"/>
              </w:rPr>
              <w:t>a</w:t>
            </w:r>
            <w:r w:rsidR="00965127" w:rsidRPr="00965127">
              <w:rPr>
                <w:rFonts w:ascii="Times New Roman" w:hAnsi="Times New Roman" w:cs="Times New Roman"/>
                <w:i w:val="0"/>
                <w:iCs w:val="0"/>
                <w:color w:val="000000" w:themeColor="text1"/>
              </w:rPr>
              <w:t>)</w:t>
            </w:r>
          </w:p>
        </w:tc>
        <w:tc>
          <w:tcPr>
            <w:tcW w:w="4536" w:type="dxa"/>
          </w:tcPr>
          <w:p w14:paraId="75388F85" w14:textId="5BD4DB51" w:rsidR="00965127" w:rsidRDefault="00EC015F" w:rsidP="00EC015F">
            <w:pPr>
              <w:pStyle w:val="Paragraphbulleted"/>
              <w:keepNext/>
              <w:numPr>
                <w:ilvl w:val="0"/>
                <w:numId w:val="0"/>
              </w:numPr>
              <w:ind w:left="-113"/>
              <w:jc w:val="center"/>
            </w:pPr>
            <w:r>
              <w:rPr>
                <w:noProof/>
              </w:rPr>
              <w:drawing>
                <wp:inline distT="0" distB="0" distL="0" distR="0" wp14:anchorId="0FEE9F4D" wp14:editId="24C8633B">
                  <wp:extent cx="2847129" cy="1956488"/>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59228" cy="1964802"/>
                          </a:xfrm>
                          <a:prstGeom prst="rect">
                            <a:avLst/>
                          </a:prstGeom>
                        </pic:spPr>
                      </pic:pic>
                    </a:graphicData>
                  </a:graphic>
                </wp:inline>
              </w:drawing>
            </w:r>
          </w:p>
          <w:p w14:paraId="1C03DF29" w14:textId="0379E3FA" w:rsidR="00965127" w:rsidRPr="00965127" w:rsidRDefault="0015487A" w:rsidP="00923758">
            <w:pPr>
              <w:pStyle w:val="Caption"/>
              <w:keepNext/>
              <w:spacing w:after="0"/>
              <w:jc w:val="center"/>
              <w:rPr>
                <w:rFonts w:ascii="Times New Roman" w:hAnsi="Times New Roman" w:cs="Times New Roman"/>
                <w:i w:val="0"/>
                <w:iCs w:val="0"/>
                <w:color w:val="0070C0"/>
              </w:rPr>
            </w:pPr>
            <w:r>
              <w:rPr>
                <w:rFonts w:ascii="Times New Roman" w:hAnsi="Times New Roman" w:cs="Times New Roman"/>
                <w:i w:val="0"/>
                <w:iCs w:val="0"/>
                <w:color w:val="000000" w:themeColor="text1"/>
              </w:rPr>
              <w:t xml:space="preserve">      </w:t>
            </w:r>
            <w:r w:rsidR="00965127">
              <w:rPr>
                <w:rFonts w:ascii="Times New Roman" w:hAnsi="Times New Roman" w:cs="Times New Roman"/>
                <w:i w:val="0"/>
                <w:iCs w:val="0"/>
                <w:color w:val="000000" w:themeColor="text1"/>
              </w:rPr>
              <w:t xml:space="preserve"> </w:t>
            </w:r>
            <w:r w:rsidR="00965127" w:rsidRPr="00965127">
              <w:rPr>
                <w:rFonts w:ascii="Times New Roman" w:hAnsi="Times New Roman" w:cs="Times New Roman"/>
                <w:i w:val="0"/>
                <w:iCs w:val="0"/>
                <w:color w:val="000000" w:themeColor="text1"/>
              </w:rPr>
              <w:t>(</w:t>
            </w:r>
            <w:r w:rsidR="00D25BCF">
              <w:rPr>
                <w:rFonts w:ascii="Times New Roman" w:hAnsi="Times New Roman" w:cs="Times New Roman"/>
                <w:i w:val="0"/>
                <w:iCs w:val="0"/>
                <w:color w:val="000000" w:themeColor="text1"/>
              </w:rPr>
              <w:t>b</w:t>
            </w:r>
            <w:r w:rsidR="00965127" w:rsidRPr="00965127">
              <w:rPr>
                <w:rFonts w:ascii="Times New Roman" w:hAnsi="Times New Roman" w:cs="Times New Roman"/>
                <w:i w:val="0"/>
                <w:iCs w:val="0"/>
                <w:color w:val="000000" w:themeColor="text1"/>
              </w:rPr>
              <w:t>)</w:t>
            </w:r>
          </w:p>
        </w:tc>
      </w:tr>
    </w:tbl>
    <w:p w14:paraId="65DCDC96" w14:textId="61B8ED42" w:rsidR="00923758" w:rsidRPr="00416EC0" w:rsidRDefault="00923758" w:rsidP="00416EC0">
      <w:pPr>
        <w:pStyle w:val="Caption"/>
        <w:spacing w:after="120"/>
        <w:jc w:val="center"/>
        <w:rPr>
          <w:rFonts w:ascii="Times New Roman" w:hAnsi="Times New Roman" w:cs="Times New Roman"/>
          <w:i w:val="0"/>
          <w:iCs w:val="0"/>
          <w:color w:val="auto"/>
        </w:rPr>
      </w:pPr>
      <w:r w:rsidRPr="00923758">
        <w:rPr>
          <w:rFonts w:ascii="Times New Roman" w:hAnsi="Times New Roman" w:cs="Times New Roman"/>
          <w:b/>
          <w:bCs/>
          <w:i w:val="0"/>
          <w:iCs w:val="0"/>
          <w:color w:val="auto"/>
        </w:rPr>
        <w:t>Figure 4</w:t>
      </w:r>
      <w:r w:rsidRPr="00923758">
        <w:rPr>
          <w:rFonts w:ascii="Times New Roman" w:hAnsi="Times New Roman" w:cs="Times New Roman"/>
          <w:i w:val="0"/>
          <w:iCs w:val="0"/>
          <w:color w:val="auto"/>
        </w:rPr>
        <w:t>. (a) AC load power, (b) PV/WT, grid, load, and battery power.</w:t>
      </w:r>
    </w:p>
    <w:p w14:paraId="46E21A1E" w14:textId="4095C4B2" w:rsidR="00923758" w:rsidRDefault="00461DF4" w:rsidP="00571977">
      <w:pPr>
        <w:pStyle w:val="Paragraphbulleted"/>
        <w:numPr>
          <w:ilvl w:val="0"/>
          <w:numId w:val="0"/>
        </w:numPr>
        <w:spacing w:before="120" w:after="120" w:line="276" w:lineRule="auto"/>
        <w:ind w:firstLine="720"/>
      </w:pPr>
      <w:r w:rsidRPr="00655557">
        <w:t xml:space="preserve">The load profile applied to the hybrid system during the simulation period is shown in </w:t>
      </w:r>
      <w:r w:rsidRPr="00F6518C">
        <w:rPr>
          <w:b/>
          <w:bCs/>
        </w:rPr>
        <w:t>Figure 4(a)</w:t>
      </w:r>
      <w:r w:rsidRPr="00F6518C">
        <w:t>.</w:t>
      </w:r>
      <w:r w:rsidRPr="00655557">
        <w:t xml:space="preserve"> The profile begins with a power demand of roughly 6 </w:t>
      </w:r>
      <w:r w:rsidR="00F168F2">
        <w:t>K</w:t>
      </w:r>
      <w:r w:rsidR="00F168F2" w:rsidRPr="00655557">
        <w:t>w</w:t>
      </w:r>
      <w:r w:rsidRPr="00655557">
        <w:t xml:space="preserve"> and shows dynamic and variable load </w:t>
      </w:r>
      <w:r>
        <w:t>behavior</w:t>
      </w:r>
      <w:r w:rsidRPr="00655557">
        <w:t xml:space="preserve">. After that, there are several oscillations before it peaks at approximately 26 </w:t>
      </w:r>
      <w:r w:rsidR="00F168F2">
        <w:t>K</w:t>
      </w:r>
      <w:r w:rsidR="00F168F2" w:rsidRPr="00655557">
        <w:t>w</w:t>
      </w:r>
      <w:r w:rsidRPr="00655557">
        <w:t xml:space="preserve"> in 3.</w:t>
      </w:r>
      <w:r>
        <w:t>4</w:t>
      </w:r>
      <w:r w:rsidRPr="00655557">
        <w:t xml:space="preserve"> seconds. The purpose of this load pattern is to simulate actual consumption circumstances, which are marked by abrupt spikes and dips in demand. This type of profile is especially helpful for evaluating how responsive and resilient the EMS is to sudden changes in load. </w:t>
      </w:r>
      <w:r w:rsidRPr="00F6518C">
        <w:rPr>
          <w:b/>
          <w:bCs/>
        </w:rPr>
        <w:t>Figure 4(b)</w:t>
      </w:r>
      <w:r>
        <w:t xml:space="preserve"> depict the power of the component of the system,</w:t>
      </w:r>
      <w:r w:rsidRPr="00252D25">
        <w:t xml:space="preserve"> </w:t>
      </w:r>
      <w:r>
        <w:t>d</w:t>
      </w:r>
      <w:r w:rsidRPr="00252D25">
        <w:t>uring the initial 0</w:t>
      </w:r>
      <w:r>
        <w:t xml:space="preserve"> to </w:t>
      </w:r>
      <w:r w:rsidRPr="00252D25">
        <w:t xml:space="preserve">3 s, the PV and </w:t>
      </w:r>
      <w:r>
        <w:t>WT</w:t>
      </w:r>
      <w:r w:rsidRPr="00252D25">
        <w:t xml:space="preserve"> generators produced more power than the load required, resulting in surplus energy used to charge the battery bank, with the SoC increasing slightly from 17% to 17.25%</w:t>
      </w:r>
      <w:r>
        <w:t xml:space="preserve"> as shown in </w:t>
      </w:r>
      <w:r w:rsidRPr="00F6518C">
        <w:rPr>
          <w:b/>
          <w:bCs/>
        </w:rPr>
        <w:t xml:space="preserve">Figure </w:t>
      </w:r>
      <w:r>
        <w:rPr>
          <w:b/>
          <w:bCs/>
        </w:rPr>
        <w:t>5(a</w:t>
      </w:r>
      <w:r w:rsidRPr="00F6518C">
        <w:rPr>
          <w:b/>
          <w:bCs/>
        </w:rPr>
        <w:t>)</w:t>
      </w:r>
      <w:r w:rsidRPr="00252D25">
        <w:t>, while the grid remained disconnected. However, between 3</w:t>
      </w:r>
      <w:r>
        <w:t xml:space="preserve">s to </w:t>
      </w:r>
      <w:r w:rsidRPr="00252D25">
        <w:t xml:space="preserve">4 </w:t>
      </w:r>
      <w:r>
        <w:t>seconds</w:t>
      </w:r>
      <w:r w:rsidRPr="00252D25">
        <w:t xml:space="preserve">, reduced solar irradiance and wind speed, coupled with increased load demand, caused a power deficit. As the battery SoC remained below 20%, the EMS prevented deep discharge by disconnecting the battery and switching to grid-support mode to meet the shortfall. </w:t>
      </w:r>
      <w:r w:rsidR="00F168F2" w:rsidRPr="00252D25">
        <w:t>C</w:t>
      </w:r>
      <w:r w:rsidRPr="00252D25">
        <w:t xml:space="preserve">onfirming its ability to respond to fluctuations in both </w:t>
      </w:r>
      <w:r w:rsidRPr="00252D25">
        <w:lastRenderedPageBreak/>
        <w:t>generation and consumption dynamically, regulate voltage and frequency effectively, and coordinate power flows economically.</w:t>
      </w:r>
      <w:r w:rsidRPr="00655557">
        <w:t xml:space="preserve"> </w:t>
      </w:r>
    </w:p>
    <w:p w14:paraId="4CA7C7C4" w14:textId="77777777" w:rsidR="00670FB9" w:rsidRDefault="00670FB9" w:rsidP="00416EC0">
      <w:pPr>
        <w:pStyle w:val="Paragraphbulleted"/>
        <w:numPr>
          <w:ilvl w:val="0"/>
          <w:numId w:val="0"/>
        </w:numPr>
        <w:spacing w:after="120" w:line="276" w:lineRule="auto"/>
        <w:ind w:firstLine="720"/>
        <w:rPr>
          <w:color w:val="0070C0"/>
        </w:rPr>
      </w:pPr>
    </w:p>
    <w:tbl>
      <w:tblPr>
        <w:tblW w:w="9356" w:type="dxa"/>
        <w:tblInd w:w="-5" w:type="dxa"/>
        <w:tblLayout w:type="fixed"/>
        <w:tblLook w:val="0000" w:firstRow="0" w:lastRow="0" w:firstColumn="0" w:lastColumn="0" w:noHBand="0" w:noVBand="0"/>
      </w:tblPr>
      <w:tblGrid>
        <w:gridCol w:w="4678"/>
        <w:gridCol w:w="4678"/>
      </w:tblGrid>
      <w:tr w:rsidR="0015487A" w14:paraId="5559C9D8" w14:textId="3CE06F34" w:rsidTr="00571977">
        <w:trPr>
          <w:trHeight w:val="3298"/>
        </w:trPr>
        <w:tc>
          <w:tcPr>
            <w:tcW w:w="4678" w:type="dxa"/>
          </w:tcPr>
          <w:p w14:paraId="2D1EDD0E" w14:textId="77777777" w:rsidR="00571977" w:rsidRDefault="00BF66DB" w:rsidP="00571977">
            <w:pPr>
              <w:pStyle w:val="Paragraphbulleted"/>
              <w:keepNext/>
              <w:numPr>
                <w:ilvl w:val="0"/>
                <w:numId w:val="0"/>
              </w:numPr>
              <w:ind w:left="-113"/>
            </w:pPr>
            <w:r>
              <w:rPr>
                <w:noProof/>
              </w:rPr>
              <w:drawing>
                <wp:inline distT="0" distB="0" distL="0" distR="0" wp14:anchorId="3BCEBC1A" wp14:editId="524E7F08">
                  <wp:extent cx="2839155" cy="1978779"/>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16574" cy="2032737"/>
                          </a:xfrm>
                          <a:prstGeom prst="rect">
                            <a:avLst/>
                          </a:prstGeom>
                          <a:noFill/>
                          <a:ln>
                            <a:noFill/>
                          </a:ln>
                        </pic:spPr>
                      </pic:pic>
                    </a:graphicData>
                  </a:graphic>
                </wp:inline>
              </w:drawing>
            </w:r>
          </w:p>
          <w:p w14:paraId="1AE16E86" w14:textId="3719CD30" w:rsidR="00F44E89" w:rsidRPr="00571977" w:rsidRDefault="00571977" w:rsidP="00571977">
            <w:pPr>
              <w:pStyle w:val="Caption"/>
              <w:spacing w:after="0"/>
              <w:jc w:val="center"/>
              <w:rPr>
                <w:i w:val="0"/>
                <w:iCs w:val="0"/>
                <w:color w:val="auto"/>
              </w:rPr>
            </w:pPr>
            <w:r w:rsidRPr="00571977">
              <w:rPr>
                <w:i w:val="0"/>
                <w:iCs w:val="0"/>
                <w:color w:val="auto"/>
              </w:rPr>
              <w:t>(a)</w:t>
            </w:r>
          </w:p>
        </w:tc>
        <w:tc>
          <w:tcPr>
            <w:tcW w:w="4678" w:type="dxa"/>
          </w:tcPr>
          <w:p w14:paraId="0916EC58" w14:textId="6205A9F4" w:rsidR="00F44E89" w:rsidRPr="0082588B" w:rsidRDefault="00BF66DB" w:rsidP="00BF66DB">
            <w:pPr>
              <w:pStyle w:val="Paragraphbulleted"/>
              <w:keepNext/>
              <w:numPr>
                <w:ilvl w:val="0"/>
                <w:numId w:val="0"/>
              </w:numPr>
              <w:ind w:left="-170"/>
              <w:jc w:val="center"/>
            </w:pPr>
            <w:r>
              <w:rPr>
                <w:i/>
                <w:iCs/>
                <w:noProof/>
                <w:color w:val="000000" w:themeColor="text1"/>
              </w:rPr>
              <w:drawing>
                <wp:inline distT="0" distB="0" distL="0" distR="0" wp14:anchorId="5FB183BB" wp14:editId="67425744">
                  <wp:extent cx="2737555" cy="1937452"/>
                  <wp:effectExtent l="0" t="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46987" cy="1944127"/>
                          </a:xfrm>
                          <a:prstGeom prst="rect">
                            <a:avLst/>
                          </a:prstGeom>
                        </pic:spPr>
                      </pic:pic>
                    </a:graphicData>
                  </a:graphic>
                </wp:inline>
              </w:drawing>
            </w:r>
            <w:r w:rsidR="0082588B">
              <w:rPr>
                <w:color w:val="000000" w:themeColor="text1"/>
              </w:rPr>
              <w:t xml:space="preserve">           </w:t>
            </w:r>
            <w:r w:rsidR="0082588B" w:rsidRPr="0015487A">
              <w:rPr>
                <w:color w:val="000000" w:themeColor="text1"/>
                <w:sz w:val="18"/>
                <w:szCs w:val="18"/>
              </w:rPr>
              <w:t xml:space="preserve"> </w:t>
            </w:r>
            <w:r w:rsidR="0015487A">
              <w:rPr>
                <w:color w:val="000000" w:themeColor="text1"/>
                <w:sz w:val="18"/>
                <w:szCs w:val="18"/>
              </w:rPr>
              <w:t xml:space="preserve">                        </w:t>
            </w:r>
            <w:r w:rsidR="00F44E89" w:rsidRPr="0015487A">
              <w:rPr>
                <w:color w:val="000000" w:themeColor="text1"/>
                <w:sz w:val="18"/>
                <w:szCs w:val="18"/>
              </w:rPr>
              <w:t>(</w:t>
            </w:r>
            <w:r w:rsidR="00082FEB">
              <w:rPr>
                <w:color w:val="000000" w:themeColor="text1"/>
                <w:sz w:val="18"/>
                <w:szCs w:val="18"/>
              </w:rPr>
              <w:t>b</w:t>
            </w:r>
            <w:r w:rsidR="00F44E89" w:rsidRPr="0015487A">
              <w:rPr>
                <w:color w:val="000000" w:themeColor="text1"/>
                <w:sz w:val="18"/>
                <w:szCs w:val="18"/>
              </w:rPr>
              <w:t>)</w:t>
            </w:r>
          </w:p>
        </w:tc>
      </w:tr>
    </w:tbl>
    <w:p w14:paraId="0265A0B7" w14:textId="4796F9E6" w:rsidR="00923758" w:rsidRPr="00F6518C" w:rsidRDefault="0015487A" w:rsidP="00571977">
      <w:pPr>
        <w:pStyle w:val="Caption"/>
        <w:spacing w:after="120"/>
        <w:jc w:val="center"/>
        <w:rPr>
          <w:rFonts w:ascii="Times New Roman" w:hAnsi="Times New Roman" w:cs="Times New Roman"/>
          <w:i w:val="0"/>
          <w:iCs w:val="0"/>
          <w:color w:val="auto"/>
        </w:rPr>
      </w:pPr>
      <w:r w:rsidRPr="00687471">
        <w:rPr>
          <w:rFonts w:ascii="Times New Roman" w:hAnsi="Times New Roman" w:cs="Times New Roman"/>
          <w:b/>
          <w:bCs/>
          <w:i w:val="0"/>
          <w:iCs w:val="0"/>
          <w:color w:val="auto"/>
        </w:rPr>
        <w:t xml:space="preserve">Figure </w:t>
      </w:r>
      <w:r w:rsidR="00923758">
        <w:rPr>
          <w:rFonts w:ascii="Times New Roman" w:hAnsi="Times New Roman" w:cs="Times New Roman"/>
          <w:b/>
          <w:bCs/>
          <w:i w:val="0"/>
          <w:iCs w:val="0"/>
          <w:color w:val="auto"/>
        </w:rPr>
        <w:t>5</w:t>
      </w:r>
      <w:r w:rsidRPr="00687471">
        <w:rPr>
          <w:rFonts w:ascii="Times New Roman" w:hAnsi="Times New Roman" w:cs="Times New Roman"/>
          <w:b/>
          <w:bCs/>
          <w:i w:val="0"/>
          <w:iCs w:val="0"/>
          <w:color w:val="auto"/>
        </w:rPr>
        <w:t>.</w:t>
      </w:r>
      <w:r w:rsidRPr="00687471">
        <w:rPr>
          <w:rFonts w:ascii="Times New Roman" w:hAnsi="Times New Roman" w:cs="Times New Roman"/>
          <w:i w:val="0"/>
          <w:iCs w:val="0"/>
          <w:color w:val="auto"/>
        </w:rPr>
        <w:t xml:space="preserve"> </w:t>
      </w:r>
      <w:r w:rsidR="00BF66DB" w:rsidRPr="00687471">
        <w:rPr>
          <w:rFonts w:ascii="Times New Roman" w:eastAsia="Times New Roman" w:hAnsi="Times New Roman" w:cs="Times New Roman"/>
          <w:i w:val="0"/>
          <w:iCs w:val="0"/>
          <w:color w:val="auto"/>
          <w:kern w:val="0"/>
          <w14:ligatures w14:val="none"/>
        </w:rPr>
        <w:t>(</w:t>
      </w:r>
      <w:r w:rsidR="00BF66DB">
        <w:rPr>
          <w:rFonts w:ascii="Times New Roman" w:eastAsia="Times New Roman" w:hAnsi="Times New Roman" w:cs="Times New Roman"/>
          <w:i w:val="0"/>
          <w:iCs w:val="0"/>
          <w:color w:val="auto"/>
          <w:kern w:val="0"/>
          <w14:ligatures w14:val="none"/>
        </w:rPr>
        <w:t>a</w:t>
      </w:r>
      <w:r w:rsidR="00BF66DB" w:rsidRPr="00687471">
        <w:rPr>
          <w:rFonts w:ascii="Times New Roman" w:eastAsia="Times New Roman" w:hAnsi="Times New Roman" w:cs="Times New Roman"/>
          <w:i w:val="0"/>
          <w:iCs w:val="0"/>
          <w:color w:val="auto"/>
          <w:kern w:val="0"/>
          <w14:ligatures w14:val="none"/>
        </w:rPr>
        <w:t xml:space="preserve">) </w:t>
      </w:r>
      <w:r w:rsidR="00BF66DB">
        <w:rPr>
          <w:rFonts w:ascii="Times New Roman" w:eastAsia="Times New Roman" w:hAnsi="Times New Roman" w:cs="Times New Roman"/>
          <w:i w:val="0"/>
          <w:iCs w:val="0"/>
          <w:color w:val="auto"/>
          <w:kern w:val="0"/>
          <w14:ligatures w14:val="none"/>
        </w:rPr>
        <w:t>SoC of the battery</w:t>
      </w:r>
      <w:r w:rsidR="00BF66DB" w:rsidRPr="00687471">
        <w:rPr>
          <w:rFonts w:ascii="Times New Roman" w:eastAsia="Times New Roman" w:hAnsi="Times New Roman" w:cs="Times New Roman"/>
          <w:i w:val="0"/>
          <w:iCs w:val="0"/>
          <w:color w:val="auto"/>
          <w:kern w:val="0"/>
          <w14:ligatures w14:val="none"/>
        </w:rPr>
        <w:t>.</w:t>
      </w:r>
      <w:r w:rsidR="00BF66DB">
        <w:rPr>
          <w:rFonts w:ascii="Times New Roman" w:eastAsia="Times New Roman" w:hAnsi="Times New Roman" w:cs="Times New Roman"/>
          <w:i w:val="0"/>
          <w:iCs w:val="0"/>
          <w:color w:val="auto"/>
          <w:kern w:val="0"/>
          <w14:ligatures w14:val="none"/>
        </w:rPr>
        <w:t xml:space="preserve"> (b) </w:t>
      </w:r>
      <w:r w:rsidR="000F404F" w:rsidRPr="00687471">
        <w:rPr>
          <w:rFonts w:ascii="Times New Roman" w:eastAsia="Times New Roman" w:hAnsi="Times New Roman" w:cs="Times New Roman"/>
          <w:i w:val="0"/>
          <w:iCs w:val="0"/>
          <w:color w:val="auto"/>
          <w:kern w:val="0"/>
          <w14:ligatures w14:val="none"/>
        </w:rPr>
        <w:t>DC</w:t>
      </w:r>
      <w:r w:rsidR="0032469D">
        <w:rPr>
          <w:rFonts w:ascii="Times New Roman" w:eastAsia="Times New Roman" w:hAnsi="Times New Roman" w:cs="Times New Roman"/>
          <w:i w:val="0"/>
          <w:iCs w:val="0"/>
          <w:color w:val="auto"/>
          <w:kern w:val="0"/>
          <w14:ligatures w14:val="none"/>
        </w:rPr>
        <w:t xml:space="preserve"> </w:t>
      </w:r>
      <w:r w:rsidR="000F404F" w:rsidRPr="00687471">
        <w:rPr>
          <w:rFonts w:ascii="Times New Roman" w:eastAsia="Times New Roman" w:hAnsi="Times New Roman" w:cs="Times New Roman"/>
          <w:i w:val="0"/>
          <w:iCs w:val="0"/>
          <w:color w:val="auto"/>
          <w:kern w:val="0"/>
          <w14:ligatures w14:val="none"/>
        </w:rPr>
        <w:t>bus voltage</w:t>
      </w:r>
      <w:r w:rsidR="00BF66DB">
        <w:rPr>
          <w:rFonts w:ascii="Times New Roman" w:eastAsia="Times New Roman" w:hAnsi="Times New Roman" w:cs="Times New Roman"/>
          <w:i w:val="0"/>
          <w:iCs w:val="0"/>
          <w:color w:val="auto"/>
          <w:kern w:val="0"/>
          <w14:ligatures w14:val="none"/>
        </w:rPr>
        <w:t>.</w:t>
      </w:r>
    </w:p>
    <w:bookmarkEnd w:id="2"/>
    <w:p w14:paraId="07EB0EE7" w14:textId="119FFE56" w:rsidR="009008AB" w:rsidRDefault="009008AB" w:rsidP="009008AB">
      <w:pPr>
        <w:pStyle w:val="Paragraphbulleted"/>
        <w:numPr>
          <w:ilvl w:val="0"/>
          <w:numId w:val="0"/>
        </w:numPr>
        <w:spacing w:line="276" w:lineRule="auto"/>
        <w:ind w:firstLine="720"/>
      </w:pPr>
      <w:r w:rsidRPr="00923758">
        <w:t xml:space="preserve">Maintaining a stable DC bus voltage is critical for overall system reliability and performance. The controller-based EMS effectively regulates the Buck-Boost converter output to maintain the DC bus voltage near its reference value. As demonstrated in </w:t>
      </w:r>
      <w:r w:rsidRPr="00F6518C">
        <w:rPr>
          <w:b/>
          <w:bCs/>
        </w:rPr>
        <w:t xml:space="preserve">Figure </w:t>
      </w:r>
      <w:r>
        <w:rPr>
          <w:b/>
          <w:bCs/>
        </w:rPr>
        <w:t>5(</w:t>
      </w:r>
      <w:r w:rsidR="00082FEB">
        <w:rPr>
          <w:b/>
          <w:bCs/>
        </w:rPr>
        <w:t>b</w:t>
      </w:r>
      <w:r w:rsidRPr="00F6518C">
        <w:rPr>
          <w:b/>
          <w:bCs/>
        </w:rPr>
        <w:t>)</w:t>
      </w:r>
      <w:r w:rsidRPr="00F6518C">
        <w:t>,</w:t>
      </w:r>
      <w:r w:rsidRPr="00923758">
        <w:t xml:space="preserve"> the DC bus voltage exhibits excellent stability throughout the simulation period, remaining constant at approximately 400V with only minor fluctuations of less than 2% of the reference voltage. </w:t>
      </w:r>
    </w:p>
    <w:p w14:paraId="6D94BA25" w14:textId="0C5402AF" w:rsidR="0095494D" w:rsidRDefault="0095494D" w:rsidP="00416EC0">
      <w:pPr>
        <w:pStyle w:val="Paragraphbulleted"/>
        <w:numPr>
          <w:ilvl w:val="0"/>
          <w:numId w:val="0"/>
        </w:numPr>
        <w:spacing w:after="240" w:line="276" w:lineRule="auto"/>
        <w:ind w:firstLine="720"/>
      </w:pPr>
      <w:r w:rsidRPr="0095494D">
        <w:t>These simulation results demonstrate that the proposed EMS is exceptionally capable of managing complex energy flows effectively, maintaining robust system stability and DC</w:t>
      </w:r>
      <w:r w:rsidR="00E375D1">
        <w:t xml:space="preserve"> b</w:t>
      </w:r>
      <w:r w:rsidRPr="0095494D">
        <w:t>us voltage regulation under dynamic conditions, and seamlessly adapting to simultaneous changes in both renewable generation and load demand patterns. The validated performance across diverse operational scenarios confirms the strategy</w:t>
      </w:r>
      <w:r w:rsidR="00F168F2">
        <w:t>’</w:t>
      </w:r>
      <w:r w:rsidRPr="0095494D">
        <w:t xml:space="preserve">s superior suitability for addressing the fundamental challenges of renewable energy intermittency, load variability, DC-bus voltage fluctuations, and critical system protection requirements while ensuring reliable, efficient, and economically optimized operation of grid-connected hybrid </w:t>
      </w:r>
      <w:r w:rsidR="00E375D1">
        <w:t>MG</w:t>
      </w:r>
      <w:r w:rsidRPr="0095494D">
        <w:t xml:space="preserve"> applications</w:t>
      </w:r>
      <w:r>
        <w:t>.</w:t>
      </w:r>
    </w:p>
    <w:p w14:paraId="6759C575" w14:textId="77777777" w:rsidR="00461DF4" w:rsidRDefault="00461DF4" w:rsidP="00923758">
      <w:pPr>
        <w:pStyle w:val="Paragraphbulleted"/>
        <w:numPr>
          <w:ilvl w:val="0"/>
          <w:numId w:val="0"/>
        </w:numPr>
        <w:spacing w:line="276" w:lineRule="auto"/>
      </w:pPr>
    </w:p>
    <w:p w14:paraId="72DCA201" w14:textId="77777777" w:rsidR="003543E2" w:rsidRDefault="003543E2" w:rsidP="00024AF8">
      <w:pPr>
        <w:pStyle w:val="Heading1"/>
        <w:spacing w:before="120" w:after="120"/>
        <w:rPr>
          <w:sz w:val="27"/>
        </w:rPr>
      </w:pPr>
      <w:r w:rsidRPr="00385895">
        <w:t>Conclusion</w:t>
      </w:r>
    </w:p>
    <w:bookmarkEnd w:id="0"/>
    <w:p w14:paraId="318E1F94" w14:textId="59E8A99E" w:rsidR="00A52C42" w:rsidRDefault="00A52C42" w:rsidP="00BC3D55">
      <w:pPr>
        <w:pStyle w:val="AuthorEmail"/>
        <w:spacing w:line="276" w:lineRule="auto"/>
        <w:jc w:val="both"/>
        <w:rPr>
          <w:b/>
          <w:caps/>
        </w:rPr>
      </w:pPr>
      <w:r w:rsidRPr="00A52C42">
        <w:t>This research demonstrates that our energy management system effectively handles renewable power variability by maintaining DC voltage stability with less than 2% overshoot and implementing intelligent battery control within 20-80% state</w:t>
      </w:r>
      <w:r>
        <w:t xml:space="preserve"> </w:t>
      </w:r>
      <w:r w:rsidRPr="00A52C42">
        <w:t>of</w:t>
      </w:r>
      <w:r>
        <w:t xml:space="preserve"> </w:t>
      </w:r>
      <w:r w:rsidRPr="00A52C42">
        <w:t xml:space="preserve">charge limits. The approach successfully eliminates grid oscillations while reducing system losses through coordinated power flow management between solar, wind, and storage components. Our findings show reliable operation across different modes, offering communities a practical pathway to energy independence from conventional grid infrastructure. </w:t>
      </w:r>
    </w:p>
    <w:p w14:paraId="2313F9AD" w14:textId="25AB23EE" w:rsidR="00AA6A0D" w:rsidRDefault="00CB4F4A" w:rsidP="00227839">
      <w:pPr>
        <w:pStyle w:val="Heading1"/>
      </w:pPr>
      <w:r w:rsidRPr="00CB4F4A">
        <w:t xml:space="preserve">Reference </w:t>
      </w:r>
    </w:p>
    <w:p w14:paraId="5767E673" w14:textId="12015C53" w:rsidR="008D7518" w:rsidRPr="008D7518" w:rsidRDefault="00EE3E64" w:rsidP="008D7518">
      <w:pPr>
        <w:pStyle w:val="Bibliography"/>
        <w:rPr>
          <w:sz w:val="20"/>
        </w:rPr>
      </w:pPr>
      <w:r>
        <w:fldChar w:fldCharType="begin"/>
      </w:r>
      <w:r w:rsidR="008D7518">
        <w:instrText xml:space="preserve"> ADDIN ZOTERO_BIBL {"uncited":[],"omitted":[],"custom":[]} CSL_BIBLIOGRAPHY </w:instrText>
      </w:r>
      <w:r>
        <w:fldChar w:fldCharType="separate"/>
      </w:r>
      <w:r w:rsidR="008D7518" w:rsidRPr="008D7518">
        <w:rPr>
          <w:sz w:val="20"/>
        </w:rPr>
        <w:t>1</w:t>
      </w:r>
      <w:r w:rsidR="00620A93">
        <w:rPr>
          <w:sz w:val="20"/>
        </w:rPr>
        <w:t>.</w:t>
      </w:r>
      <w:r w:rsidR="008D7518" w:rsidRPr="008D7518">
        <w:rPr>
          <w:sz w:val="20"/>
        </w:rPr>
        <w:tab/>
        <w:t xml:space="preserve">Q. Hassan, S. Algburi, A. Z. Sameen, H. M. Salman, and M. Jaszczur, ‘A review of hybrid renewable energy systems: Solar and wind-powered solutions: Challenges, opportunities, and policy implications’, </w:t>
      </w:r>
      <w:r w:rsidR="008D7518" w:rsidRPr="008D7518">
        <w:rPr>
          <w:i/>
          <w:iCs/>
          <w:sz w:val="20"/>
        </w:rPr>
        <w:t>Results in Engineering</w:t>
      </w:r>
      <w:r w:rsidR="008D7518" w:rsidRPr="008D7518">
        <w:rPr>
          <w:sz w:val="20"/>
        </w:rPr>
        <w:t>, vol. 20, p. 101621, Dec. 2023, doi: 10.1016/j.rineng.2023.101621.</w:t>
      </w:r>
    </w:p>
    <w:p w14:paraId="4800A51D" w14:textId="593F861D" w:rsidR="008D7518" w:rsidRPr="008D7518" w:rsidRDefault="008D7518" w:rsidP="008D7518">
      <w:pPr>
        <w:pStyle w:val="Bibliography"/>
        <w:rPr>
          <w:sz w:val="20"/>
        </w:rPr>
      </w:pPr>
      <w:r w:rsidRPr="008D7518">
        <w:rPr>
          <w:sz w:val="20"/>
        </w:rPr>
        <w:t>2</w:t>
      </w:r>
      <w:r w:rsidR="00620A93">
        <w:rPr>
          <w:sz w:val="20"/>
        </w:rPr>
        <w:t>.</w:t>
      </w:r>
      <w:r w:rsidRPr="008D7518">
        <w:rPr>
          <w:sz w:val="20"/>
        </w:rPr>
        <w:tab/>
        <w:t xml:space="preserve">N. H. Saad, A. A. El-Sattar, and A. E.-A. M. Mansour, ‘A novel control strategy for grid connected hybrid renewable energy systems using improved particle swarm optimization’, </w:t>
      </w:r>
      <w:r w:rsidRPr="008D7518">
        <w:rPr>
          <w:i/>
          <w:iCs/>
          <w:sz w:val="20"/>
        </w:rPr>
        <w:t>Ain Shams Engineering Journal</w:t>
      </w:r>
      <w:r w:rsidRPr="008D7518">
        <w:rPr>
          <w:sz w:val="20"/>
        </w:rPr>
        <w:t>, vol. 9, no. 4, pp. 2195–2214, Dec. 2018, doi: 10.1016/j.asej.2017.03.009.</w:t>
      </w:r>
    </w:p>
    <w:p w14:paraId="5BCB337B" w14:textId="45E90480" w:rsidR="008D7518" w:rsidRPr="008D7518" w:rsidRDefault="008D7518" w:rsidP="008D7518">
      <w:pPr>
        <w:pStyle w:val="Bibliography"/>
        <w:rPr>
          <w:sz w:val="20"/>
        </w:rPr>
      </w:pPr>
      <w:r w:rsidRPr="008D7518">
        <w:rPr>
          <w:sz w:val="20"/>
        </w:rPr>
        <w:lastRenderedPageBreak/>
        <w:t>3</w:t>
      </w:r>
      <w:r w:rsidR="00620A93">
        <w:rPr>
          <w:sz w:val="20"/>
        </w:rPr>
        <w:t>.</w:t>
      </w:r>
      <w:r w:rsidRPr="008D7518">
        <w:rPr>
          <w:sz w:val="20"/>
        </w:rPr>
        <w:tab/>
        <w:t xml:space="preserve">S. Parhizi, H. Lotfi, A. Khodaei, and S. Bahramirad, ‘State of the Art in Research on Microgrids: A Review’, </w:t>
      </w:r>
      <w:r w:rsidRPr="008D7518">
        <w:rPr>
          <w:i/>
          <w:iCs/>
          <w:sz w:val="20"/>
        </w:rPr>
        <w:t>IEEE Access</w:t>
      </w:r>
      <w:r w:rsidRPr="008D7518">
        <w:rPr>
          <w:sz w:val="20"/>
        </w:rPr>
        <w:t>, vol. 3, pp. 890–925, 2015, doi: 10.1109/ACCESS.2015.2443119.</w:t>
      </w:r>
    </w:p>
    <w:p w14:paraId="1D82EFBF" w14:textId="274981BA" w:rsidR="008D7518" w:rsidRPr="008D7518" w:rsidRDefault="008D7518" w:rsidP="008D7518">
      <w:pPr>
        <w:pStyle w:val="Bibliography"/>
        <w:rPr>
          <w:sz w:val="20"/>
        </w:rPr>
      </w:pPr>
      <w:r w:rsidRPr="008D7518">
        <w:rPr>
          <w:sz w:val="20"/>
        </w:rPr>
        <w:t>4</w:t>
      </w:r>
      <w:r w:rsidR="00620A93">
        <w:rPr>
          <w:sz w:val="20"/>
        </w:rPr>
        <w:t>.</w:t>
      </w:r>
      <w:r w:rsidRPr="008D7518">
        <w:rPr>
          <w:sz w:val="20"/>
        </w:rPr>
        <w:tab/>
        <w:t xml:space="preserve">M. Azeroual, T. Lamhamdi, H. El Moussaoui, and H. El Markhi, ‘Simulation tools for a smart grid and energy management for microgrid with wind power using multi-agent system’, </w:t>
      </w:r>
      <w:r w:rsidRPr="008D7518">
        <w:rPr>
          <w:i/>
          <w:iCs/>
          <w:sz w:val="20"/>
        </w:rPr>
        <w:t>Wind Engineering</w:t>
      </w:r>
      <w:r w:rsidRPr="008D7518">
        <w:rPr>
          <w:sz w:val="20"/>
        </w:rPr>
        <w:t>, vol. 44, no. 6, pp. 661–672, Dec. 2020, doi: 10.1177/0309524X19862755.</w:t>
      </w:r>
    </w:p>
    <w:p w14:paraId="433421BE" w14:textId="6DF234E7" w:rsidR="008D7518" w:rsidRPr="008D7518" w:rsidRDefault="008D7518" w:rsidP="008D7518">
      <w:pPr>
        <w:pStyle w:val="Bibliography"/>
        <w:rPr>
          <w:sz w:val="20"/>
        </w:rPr>
      </w:pPr>
      <w:r w:rsidRPr="008D7518">
        <w:rPr>
          <w:sz w:val="20"/>
        </w:rPr>
        <w:t>5</w:t>
      </w:r>
      <w:r w:rsidR="00620A93">
        <w:rPr>
          <w:sz w:val="20"/>
        </w:rPr>
        <w:t>.</w:t>
      </w:r>
      <w:r w:rsidRPr="008D7518">
        <w:rPr>
          <w:sz w:val="20"/>
        </w:rPr>
        <w:tab/>
        <w:t xml:space="preserve">F. Kamal and B. Chowdhury, ‘Model predictive control and optimization of networked microgrids’, </w:t>
      </w:r>
      <w:r w:rsidRPr="008D7518">
        <w:rPr>
          <w:i/>
          <w:iCs/>
          <w:sz w:val="20"/>
        </w:rPr>
        <w:t>International Journal of Electrical Power &amp; Energy Systems</w:t>
      </w:r>
      <w:r w:rsidRPr="008D7518">
        <w:rPr>
          <w:sz w:val="20"/>
        </w:rPr>
        <w:t>, vol. 138, p. 107804, Jun. 2022, doi: 10.1016/j.ijepes.2021.107804.</w:t>
      </w:r>
    </w:p>
    <w:p w14:paraId="41FF4812" w14:textId="24737A29" w:rsidR="008D7518" w:rsidRPr="008D7518" w:rsidRDefault="008D7518" w:rsidP="008D7518">
      <w:pPr>
        <w:pStyle w:val="Bibliography"/>
        <w:rPr>
          <w:sz w:val="20"/>
        </w:rPr>
      </w:pPr>
      <w:r w:rsidRPr="008D7518">
        <w:rPr>
          <w:sz w:val="20"/>
        </w:rPr>
        <w:t>6</w:t>
      </w:r>
      <w:r w:rsidR="00620A93">
        <w:rPr>
          <w:sz w:val="20"/>
        </w:rPr>
        <w:t>.</w:t>
      </w:r>
      <w:r w:rsidRPr="008D7518">
        <w:rPr>
          <w:sz w:val="20"/>
        </w:rPr>
        <w:tab/>
        <w:t xml:space="preserve">A. L. Bukar, C. W. Tan, and K. Y. Lau, ‘Optimal sizing of an autonomous photovoltaic/wind/battery/diesel generator microgrid using grasshopper optimization algorithm’, </w:t>
      </w:r>
      <w:r w:rsidRPr="008D7518">
        <w:rPr>
          <w:i/>
          <w:iCs/>
          <w:sz w:val="20"/>
        </w:rPr>
        <w:t>Solar Energy</w:t>
      </w:r>
      <w:r w:rsidRPr="008D7518">
        <w:rPr>
          <w:sz w:val="20"/>
        </w:rPr>
        <w:t>, vol. 188, pp. 685–696, Aug. 2019, doi: 10.1016/j.solener.2019.06.050.</w:t>
      </w:r>
    </w:p>
    <w:p w14:paraId="797CB067" w14:textId="5BBCC151" w:rsidR="008D7518" w:rsidRPr="008D7518" w:rsidRDefault="008D7518" w:rsidP="008D7518">
      <w:pPr>
        <w:pStyle w:val="Bibliography"/>
        <w:rPr>
          <w:sz w:val="20"/>
        </w:rPr>
      </w:pPr>
      <w:r w:rsidRPr="008D7518">
        <w:rPr>
          <w:sz w:val="20"/>
        </w:rPr>
        <w:t>7</w:t>
      </w:r>
      <w:r w:rsidR="00620A93">
        <w:rPr>
          <w:sz w:val="20"/>
        </w:rPr>
        <w:t>.</w:t>
      </w:r>
      <w:r w:rsidRPr="008D7518">
        <w:rPr>
          <w:sz w:val="20"/>
        </w:rPr>
        <w:tab/>
        <w:t xml:space="preserve">O. Kabouri, M. Azeroual, H. El Markhi, and A. Bagayogo, ‘A Novel Fuzzy Logic EMS for Hybrid Microgrids with Photovoltaic, Wind, Fuel Cell, and Energy Storage Integration’, </w:t>
      </w:r>
      <w:r w:rsidRPr="008D7518">
        <w:rPr>
          <w:i/>
          <w:iCs/>
          <w:sz w:val="20"/>
        </w:rPr>
        <w:t>E3S Web Conf.</w:t>
      </w:r>
      <w:r w:rsidRPr="008D7518">
        <w:rPr>
          <w:sz w:val="20"/>
        </w:rPr>
        <w:t>, vol. 601, p. 00059, 2025, doi: 10.1051/e3sconf/202560100059.</w:t>
      </w:r>
    </w:p>
    <w:p w14:paraId="3F8865C4" w14:textId="3D751263" w:rsidR="008D7518" w:rsidRPr="008D7518" w:rsidRDefault="008D7518" w:rsidP="008D7518">
      <w:pPr>
        <w:pStyle w:val="Bibliography"/>
        <w:rPr>
          <w:sz w:val="20"/>
        </w:rPr>
      </w:pPr>
      <w:r w:rsidRPr="008D7518">
        <w:rPr>
          <w:sz w:val="20"/>
        </w:rPr>
        <w:t>8</w:t>
      </w:r>
      <w:r w:rsidR="00620A93">
        <w:rPr>
          <w:sz w:val="20"/>
        </w:rPr>
        <w:t>.</w:t>
      </w:r>
      <w:r w:rsidRPr="008D7518">
        <w:rPr>
          <w:sz w:val="20"/>
        </w:rPr>
        <w:tab/>
        <w:t xml:space="preserve">M. A. Abdullah, A. H. M. Yatim, C. W. Tan, and R. Saidur, ‘A review of maximum power point tracking algorithms for wind energy systems’, </w:t>
      </w:r>
      <w:r w:rsidRPr="008D7518">
        <w:rPr>
          <w:i/>
          <w:iCs/>
          <w:sz w:val="20"/>
        </w:rPr>
        <w:t>Renewable and Sustainable Energy Reviews</w:t>
      </w:r>
      <w:r w:rsidRPr="008D7518">
        <w:rPr>
          <w:sz w:val="20"/>
        </w:rPr>
        <w:t>, vol. 16, no. 5, pp. 3220–3227, Jun. 2012, doi: 10.1016/j.rser.2012.02.016.</w:t>
      </w:r>
    </w:p>
    <w:p w14:paraId="6EB4DDE7" w14:textId="5977DA9F" w:rsidR="008D7518" w:rsidRPr="008D7518" w:rsidRDefault="008D7518" w:rsidP="008D7518">
      <w:pPr>
        <w:pStyle w:val="Bibliography"/>
        <w:rPr>
          <w:sz w:val="20"/>
        </w:rPr>
      </w:pPr>
      <w:r w:rsidRPr="008D7518">
        <w:rPr>
          <w:sz w:val="20"/>
        </w:rPr>
        <w:t>9</w:t>
      </w:r>
      <w:r w:rsidR="00620A93">
        <w:rPr>
          <w:sz w:val="20"/>
        </w:rPr>
        <w:t>.</w:t>
      </w:r>
      <w:r w:rsidRPr="008D7518">
        <w:rPr>
          <w:sz w:val="20"/>
        </w:rPr>
        <w:tab/>
        <w:t xml:space="preserve">S. Rajshekar, L. C. Saikia, and L. Nandyala, ‘Optimizing wind energy integration with fuzzy PID DSTACOM and hybrid MPPT for reduced harmonic distortion’, </w:t>
      </w:r>
      <w:r w:rsidRPr="008D7518">
        <w:rPr>
          <w:i/>
          <w:iCs/>
          <w:sz w:val="20"/>
        </w:rPr>
        <w:t>Computers and Electrical Engineering</w:t>
      </w:r>
      <w:r w:rsidRPr="008D7518">
        <w:rPr>
          <w:sz w:val="20"/>
        </w:rPr>
        <w:t>, vol. 124, p. 110391, May 2025, doi: 10.1016/j.compeleceng.2025.110391.</w:t>
      </w:r>
    </w:p>
    <w:p w14:paraId="6CE0F35B" w14:textId="5F506C39" w:rsidR="00EE3E64" w:rsidRDefault="00EE3E64" w:rsidP="00EE3E64">
      <w:pPr>
        <w:pStyle w:val="Paragraphbulleted"/>
        <w:numPr>
          <w:ilvl w:val="0"/>
          <w:numId w:val="0"/>
        </w:numPr>
      </w:pPr>
      <w:r>
        <w:fldChar w:fldCharType="end"/>
      </w:r>
    </w:p>
    <w:p w14:paraId="632D62ED" w14:textId="1936CB02" w:rsidR="00CB4F4A" w:rsidRDefault="00CB4F4A" w:rsidP="00E74B2C">
      <w:pPr>
        <w:pStyle w:val="Paragraphbulleted"/>
        <w:numPr>
          <w:ilvl w:val="0"/>
          <w:numId w:val="0"/>
        </w:numPr>
      </w:pPr>
    </w:p>
    <w:p w14:paraId="0C0CE049" w14:textId="65050CFC" w:rsidR="00EE3E64" w:rsidRDefault="00EE3E64" w:rsidP="00E74B2C">
      <w:pPr>
        <w:pStyle w:val="Paragraphbulleted"/>
        <w:numPr>
          <w:ilvl w:val="0"/>
          <w:numId w:val="0"/>
        </w:numPr>
      </w:pPr>
    </w:p>
    <w:p w14:paraId="0DD00FCB" w14:textId="01FA95F9" w:rsidR="00EE3E64" w:rsidRDefault="00EE3E64" w:rsidP="00E74B2C">
      <w:pPr>
        <w:pStyle w:val="Paragraphbulleted"/>
        <w:numPr>
          <w:ilvl w:val="0"/>
          <w:numId w:val="0"/>
        </w:numPr>
      </w:pPr>
    </w:p>
    <w:p w14:paraId="05581FEB" w14:textId="20CD1F2A" w:rsidR="00EE3E64" w:rsidRDefault="00EE3E64" w:rsidP="00E74B2C">
      <w:pPr>
        <w:pStyle w:val="Paragraphbulleted"/>
        <w:numPr>
          <w:ilvl w:val="0"/>
          <w:numId w:val="0"/>
        </w:numPr>
      </w:pPr>
    </w:p>
    <w:p w14:paraId="78315FD8" w14:textId="77777777" w:rsidR="00EE3E64" w:rsidRPr="00114AB1" w:rsidRDefault="00EE3E64" w:rsidP="00E74B2C">
      <w:pPr>
        <w:pStyle w:val="Paragraphbulleted"/>
        <w:numPr>
          <w:ilvl w:val="0"/>
          <w:numId w:val="0"/>
        </w:numPr>
      </w:pPr>
    </w:p>
    <w:sectPr w:rsidR="00EE3E64" w:rsidRPr="00114AB1"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A35A" w14:textId="77777777" w:rsidR="00D83F99" w:rsidRDefault="00D83F99" w:rsidP="007B2586">
      <w:r>
        <w:separator/>
      </w:r>
    </w:p>
  </w:endnote>
  <w:endnote w:type="continuationSeparator" w:id="0">
    <w:p w14:paraId="4C95E64D" w14:textId="77777777" w:rsidR="00D83F99" w:rsidRDefault="00D83F99" w:rsidP="007B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SIL-Italic">
    <w:altName w:val="Cambria"/>
    <w:panose1 w:val="00000000000000000000"/>
    <w:charset w:val="00"/>
    <w:family w:val="roman"/>
    <w:notTrueType/>
    <w:pitch w:val="default"/>
  </w:font>
  <w:font w:name="STIX-Regular">
    <w:altName w:val="Cambria"/>
    <w:panose1 w:val="00000000000000000000"/>
    <w:charset w:val="00"/>
    <w:family w:val="roman"/>
    <w:notTrueType/>
    <w:pitch w:val="default"/>
  </w:font>
  <w:font w:name="TeX_CM_Maths_Extensio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rebuchetM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A4B7" w14:textId="77777777" w:rsidR="00D83F99" w:rsidRDefault="00D83F99" w:rsidP="007B2586">
      <w:r>
        <w:separator/>
      </w:r>
    </w:p>
  </w:footnote>
  <w:footnote w:type="continuationSeparator" w:id="0">
    <w:p w14:paraId="7FC2280B" w14:textId="77777777" w:rsidR="00D83F99" w:rsidRDefault="00D83F99" w:rsidP="007B2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6E0"/>
    <w:multiLevelType w:val="multilevel"/>
    <w:tmpl w:val="913407A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25B67AD1"/>
    <w:multiLevelType w:val="multilevel"/>
    <w:tmpl w:val="DB10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9673D"/>
    <w:multiLevelType w:val="hybridMultilevel"/>
    <w:tmpl w:val="A53A1C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632C0D"/>
    <w:multiLevelType w:val="hybridMultilevel"/>
    <w:tmpl w:val="04E89BF2"/>
    <w:lvl w:ilvl="0" w:tplc="0809000F">
      <w:start w:val="1"/>
      <w:numFmt w:val="decimal"/>
      <w:lvlText w:val="%1."/>
      <w:lvlJc w:val="left"/>
      <w:pPr>
        <w:ind w:left="2640" w:hanging="360"/>
      </w:pPr>
      <w:rPr>
        <w:rFonts w:hint="default"/>
        <w:b w:val="0"/>
        <w:sz w:val="20"/>
      </w:rPr>
    </w:lvl>
    <w:lvl w:ilvl="1" w:tplc="08090019" w:tentative="1">
      <w:start w:val="1"/>
      <w:numFmt w:val="lowerLetter"/>
      <w:lvlText w:val="%2."/>
      <w:lvlJc w:val="left"/>
      <w:pPr>
        <w:ind w:left="3360" w:hanging="360"/>
      </w:pPr>
    </w:lvl>
    <w:lvl w:ilvl="2" w:tplc="0809001B" w:tentative="1">
      <w:start w:val="1"/>
      <w:numFmt w:val="lowerRoman"/>
      <w:lvlText w:val="%3."/>
      <w:lvlJc w:val="right"/>
      <w:pPr>
        <w:ind w:left="4080" w:hanging="180"/>
      </w:pPr>
    </w:lvl>
    <w:lvl w:ilvl="3" w:tplc="0809000F" w:tentative="1">
      <w:start w:val="1"/>
      <w:numFmt w:val="decimal"/>
      <w:lvlText w:val="%4."/>
      <w:lvlJc w:val="left"/>
      <w:pPr>
        <w:ind w:left="4800" w:hanging="360"/>
      </w:pPr>
    </w:lvl>
    <w:lvl w:ilvl="4" w:tplc="08090019" w:tentative="1">
      <w:start w:val="1"/>
      <w:numFmt w:val="lowerLetter"/>
      <w:lvlText w:val="%5."/>
      <w:lvlJc w:val="left"/>
      <w:pPr>
        <w:ind w:left="5520" w:hanging="360"/>
      </w:pPr>
    </w:lvl>
    <w:lvl w:ilvl="5" w:tplc="0809001B" w:tentative="1">
      <w:start w:val="1"/>
      <w:numFmt w:val="lowerRoman"/>
      <w:lvlText w:val="%6."/>
      <w:lvlJc w:val="right"/>
      <w:pPr>
        <w:ind w:left="6240" w:hanging="180"/>
      </w:pPr>
    </w:lvl>
    <w:lvl w:ilvl="6" w:tplc="0809000F" w:tentative="1">
      <w:start w:val="1"/>
      <w:numFmt w:val="decimal"/>
      <w:lvlText w:val="%7."/>
      <w:lvlJc w:val="left"/>
      <w:pPr>
        <w:ind w:left="6960" w:hanging="360"/>
      </w:pPr>
    </w:lvl>
    <w:lvl w:ilvl="7" w:tplc="08090019" w:tentative="1">
      <w:start w:val="1"/>
      <w:numFmt w:val="lowerLetter"/>
      <w:lvlText w:val="%8."/>
      <w:lvlJc w:val="left"/>
      <w:pPr>
        <w:ind w:left="7680" w:hanging="360"/>
      </w:pPr>
    </w:lvl>
    <w:lvl w:ilvl="8" w:tplc="0809001B" w:tentative="1">
      <w:start w:val="1"/>
      <w:numFmt w:val="lowerRoman"/>
      <w:lvlText w:val="%9."/>
      <w:lvlJc w:val="right"/>
      <w:pPr>
        <w:ind w:left="8400" w:hanging="180"/>
      </w:pPr>
    </w:lvl>
  </w:abstractNum>
  <w:abstractNum w:abstractNumId="6"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 w15:restartNumberingAfterBreak="0">
    <w:nsid w:val="79225D16"/>
    <w:multiLevelType w:val="multilevel"/>
    <w:tmpl w:val="DFEA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6"/>
  </w:num>
  <w:num w:numId="2">
    <w:abstractNumId w:val="4"/>
  </w:num>
  <w:num w:numId="3">
    <w:abstractNumId w:val="7"/>
  </w:num>
  <w:num w:numId="4">
    <w:abstractNumId w:val="0"/>
  </w:num>
  <w:num w:numId="5">
    <w:abstractNumId w:val="3"/>
  </w:num>
  <w:num w:numId="6">
    <w:abstractNumId w:val="8"/>
  </w:num>
  <w:num w:numId="7">
    <w:abstractNumId w:val="2"/>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16154"/>
    <w:rsid w:val="00022AD6"/>
    <w:rsid w:val="00024193"/>
    <w:rsid w:val="00024AF8"/>
    <w:rsid w:val="00027428"/>
    <w:rsid w:val="00030C42"/>
    <w:rsid w:val="00031EC9"/>
    <w:rsid w:val="0004538C"/>
    <w:rsid w:val="0006298F"/>
    <w:rsid w:val="00066FED"/>
    <w:rsid w:val="00075EA6"/>
    <w:rsid w:val="0007709F"/>
    <w:rsid w:val="00082FEB"/>
    <w:rsid w:val="00085E9A"/>
    <w:rsid w:val="00086F62"/>
    <w:rsid w:val="00090674"/>
    <w:rsid w:val="00091960"/>
    <w:rsid w:val="0009320B"/>
    <w:rsid w:val="00096AE0"/>
    <w:rsid w:val="00096D15"/>
    <w:rsid w:val="000A26DB"/>
    <w:rsid w:val="000A66F2"/>
    <w:rsid w:val="000B1B74"/>
    <w:rsid w:val="000B30CC"/>
    <w:rsid w:val="000B3A2D"/>
    <w:rsid w:val="000B49C0"/>
    <w:rsid w:val="000B79FA"/>
    <w:rsid w:val="000C3539"/>
    <w:rsid w:val="000E382F"/>
    <w:rsid w:val="000E75CD"/>
    <w:rsid w:val="000F404F"/>
    <w:rsid w:val="000F4597"/>
    <w:rsid w:val="000F7D61"/>
    <w:rsid w:val="001036BA"/>
    <w:rsid w:val="001146DC"/>
    <w:rsid w:val="00114AB1"/>
    <w:rsid w:val="001160FF"/>
    <w:rsid w:val="001230FF"/>
    <w:rsid w:val="00126137"/>
    <w:rsid w:val="00130A37"/>
    <w:rsid w:val="00130BD7"/>
    <w:rsid w:val="001426BD"/>
    <w:rsid w:val="00142856"/>
    <w:rsid w:val="001431D5"/>
    <w:rsid w:val="001502A3"/>
    <w:rsid w:val="001513B7"/>
    <w:rsid w:val="0015487A"/>
    <w:rsid w:val="00155B67"/>
    <w:rsid w:val="001562AF"/>
    <w:rsid w:val="00161A5B"/>
    <w:rsid w:val="0016385D"/>
    <w:rsid w:val="0016782F"/>
    <w:rsid w:val="001771A1"/>
    <w:rsid w:val="00177664"/>
    <w:rsid w:val="00187753"/>
    <w:rsid w:val="001937E9"/>
    <w:rsid w:val="001964E5"/>
    <w:rsid w:val="001A1D48"/>
    <w:rsid w:val="001B1D51"/>
    <w:rsid w:val="001B263B"/>
    <w:rsid w:val="001B31A6"/>
    <w:rsid w:val="001B476A"/>
    <w:rsid w:val="001C764F"/>
    <w:rsid w:val="001C7BB3"/>
    <w:rsid w:val="001D469C"/>
    <w:rsid w:val="001E019D"/>
    <w:rsid w:val="001E13E2"/>
    <w:rsid w:val="001F21BC"/>
    <w:rsid w:val="001F5560"/>
    <w:rsid w:val="0021619E"/>
    <w:rsid w:val="00220398"/>
    <w:rsid w:val="00227839"/>
    <w:rsid w:val="0023171B"/>
    <w:rsid w:val="00236BFC"/>
    <w:rsid w:val="00237437"/>
    <w:rsid w:val="0024023D"/>
    <w:rsid w:val="00246D8B"/>
    <w:rsid w:val="002502FD"/>
    <w:rsid w:val="00252D25"/>
    <w:rsid w:val="0025390B"/>
    <w:rsid w:val="00256544"/>
    <w:rsid w:val="00261F01"/>
    <w:rsid w:val="00262366"/>
    <w:rsid w:val="00274622"/>
    <w:rsid w:val="0028334B"/>
    <w:rsid w:val="00285595"/>
    <w:rsid w:val="00285D24"/>
    <w:rsid w:val="002869C2"/>
    <w:rsid w:val="00290390"/>
    <w:rsid w:val="002915D3"/>
    <w:rsid w:val="002924DB"/>
    <w:rsid w:val="002941DA"/>
    <w:rsid w:val="002960B0"/>
    <w:rsid w:val="002A39F7"/>
    <w:rsid w:val="002B51AB"/>
    <w:rsid w:val="002B5648"/>
    <w:rsid w:val="002B7907"/>
    <w:rsid w:val="002C2145"/>
    <w:rsid w:val="002C5D12"/>
    <w:rsid w:val="002E2FF2"/>
    <w:rsid w:val="002E35B6"/>
    <w:rsid w:val="002E3C35"/>
    <w:rsid w:val="002E6FE9"/>
    <w:rsid w:val="002F5298"/>
    <w:rsid w:val="00301061"/>
    <w:rsid w:val="00311D3E"/>
    <w:rsid w:val="0031398B"/>
    <w:rsid w:val="00313C67"/>
    <w:rsid w:val="0032469D"/>
    <w:rsid w:val="00326AE0"/>
    <w:rsid w:val="00330275"/>
    <w:rsid w:val="00334FE5"/>
    <w:rsid w:val="00337E4F"/>
    <w:rsid w:val="00340C36"/>
    <w:rsid w:val="00346A9D"/>
    <w:rsid w:val="003543E2"/>
    <w:rsid w:val="00361E26"/>
    <w:rsid w:val="0037700E"/>
    <w:rsid w:val="003828DC"/>
    <w:rsid w:val="00385895"/>
    <w:rsid w:val="00393033"/>
    <w:rsid w:val="0039376F"/>
    <w:rsid w:val="003A287B"/>
    <w:rsid w:val="003A4867"/>
    <w:rsid w:val="003A5C85"/>
    <w:rsid w:val="003A61B1"/>
    <w:rsid w:val="003B0050"/>
    <w:rsid w:val="003B3232"/>
    <w:rsid w:val="003B6F21"/>
    <w:rsid w:val="003C19F6"/>
    <w:rsid w:val="003D27CA"/>
    <w:rsid w:val="003D6312"/>
    <w:rsid w:val="003E7C74"/>
    <w:rsid w:val="003F31C6"/>
    <w:rsid w:val="00401006"/>
    <w:rsid w:val="0040225B"/>
    <w:rsid w:val="00402DA2"/>
    <w:rsid w:val="004033B0"/>
    <w:rsid w:val="0040639C"/>
    <w:rsid w:val="00416EC0"/>
    <w:rsid w:val="00425AC2"/>
    <w:rsid w:val="0044771F"/>
    <w:rsid w:val="00461DF4"/>
    <w:rsid w:val="004627BC"/>
    <w:rsid w:val="00463928"/>
    <w:rsid w:val="00476F68"/>
    <w:rsid w:val="00490D67"/>
    <w:rsid w:val="004971D2"/>
    <w:rsid w:val="004B151D"/>
    <w:rsid w:val="004B2D99"/>
    <w:rsid w:val="004C7243"/>
    <w:rsid w:val="004E12DB"/>
    <w:rsid w:val="004E21DE"/>
    <w:rsid w:val="004E3C57"/>
    <w:rsid w:val="004E3CB2"/>
    <w:rsid w:val="004E64C9"/>
    <w:rsid w:val="004E759C"/>
    <w:rsid w:val="004F3C1F"/>
    <w:rsid w:val="005033D6"/>
    <w:rsid w:val="0050679F"/>
    <w:rsid w:val="005116C4"/>
    <w:rsid w:val="00525813"/>
    <w:rsid w:val="00525C7E"/>
    <w:rsid w:val="0053513F"/>
    <w:rsid w:val="00536820"/>
    <w:rsid w:val="005374D5"/>
    <w:rsid w:val="00541C51"/>
    <w:rsid w:val="00542E41"/>
    <w:rsid w:val="00563883"/>
    <w:rsid w:val="00570DF4"/>
    <w:rsid w:val="00571977"/>
    <w:rsid w:val="00574405"/>
    <w:rsid w:val="00580A3F"/>
    <w:rsid w:val="00584F2A"/>
    <w:rsid w:val="00585351"/>
    <w:rsid w:val="005854B0"/>
    <w:rsid w:val="00592E2F"/>
    <w:rsid w:val="005972DC"/>
    <w:rsid w:val="005A0E21"/>
    <w:rsid w:val="005B3A34"/>
    <w:rsid w:val="005B7D8F"/>
    <w:rsid w:val="005C41CA"/>
    <w:rsid w:val="005D49AF"/>
    <w:rsid w:val="005D58A5"/>
    <w:rsid w:val="005D5B13"/>
    <w:rsid w:val="005E415C"/>
    <w:rsid w:val="005E41A6"/>
    <w:rsid w:val="005E71ED"/>
    <w:rsid w:val="005E7946"/>
    <w:rsid w:val="005F3AA2"/>
    <w:rsid w:val="005F7475"/>
    <w:rsid w:val="005F7EFE"/>
    <w:rsid w:val="00611299"/>
    <w:rsid w:val="00613B4D"/>
    <w:rsid w:val="00616365"/>
    <w:rsid w:val="00616F3B"/>
    <w:rsid w:val="00620A93"/>
    <w:rsid w:val="006249A7"/>
    <w:rsid w:val="00641462"/>
    <w:rsid w:val="0064225B"/>
    <w:rsid w:val="00655557"/>
    <w:rsid w:val="006636B6"/>
    <w:rsid w:val="006640CF"/>
    <w:rsid w:val="00670FB9"/>
    <w:rsid w:val="006763F9"/>
    <w:rsid w:val="00682D73"/>
    <w:rsid w:val="00684272"/>
    <w:rsid w:val="00687471"/>
    <w:rsid w:val="006949BC"/>
    <w:rsid w:val="006A0902"/>
    <w:rsid w:val="006A57AC"/>
    <w:rsid w:val="006A77D8"/>
    <w:rsid w:val="006C1550"/>
    <w:rsid w:val="006C4885"/>
    <w:rsid w:val="006D1229"/>
    <w:rsid w:val="006D372F"/>
    <w:rsid w:val="006D445E"/>
    <w:rsid w:val="006D61B3"/>
    <w:rsid w:val="006D7A18"/>
    <w:rsid w:val="006E4474"/>
    <w:rsid w:val="006F5E74"/>
    <w:rsid w:val="00701306"/>
    <w:rsid w:val="00701388"/>
    <w:rsid w:val="00702DB0"/>
    <w:rsid w:val="00723B7F"/>
    <w:rsid w:val="00725861"/>
    <w:rsid w:val="00726DC9"/>
    <w:rsid w:val="00732654"/>
    <w:rsid w:val="0073393A"/>
    <w:rsid w:val="0073539D"/>
    <w:rsid w:val="00743B35"/>
    <w:rsid w:val="00750A22"/>
    <w:rsid w:val="00767B8A"/>
    <w:rsid w:val="00772D72"/>
    <w:rsid w:val="00775481"/>
    <w:rsid w:val="00775A81"/>
    <w:rsid w:val="007770B3"/>
    <w:rsid w:val="00780677"/>
    <w:rsid w:val="00785720"/>
    <w:rsid w:val="007905F0"/>
    <w:rsid w:val="00791505"/>
    <w:rsid w:val="00795C69"/>
    <w:rsid w:val="007A233B"/>
    <w:rsid w:val="007B2586"/>
    <w:rsid w:val="007B4863"/>
    <w:rsid w:val="007C65E6"/>
    <w:rsid w:val="007D406B"/>
    <w:rsid w:val="007D4407"/>
    <w:rsid w:val="007D5592"/>
    <w:rsid w:val="007E1CA3"/>
    <w:rsid w:val="007F5227"/>
    <w:rsid w:val="007F5D98"/>
    <w:rsid w:val="0080110F"/>
    <w:rsid w:val="00810667"/>
    <w:rsid w:val="00812D62"/>
    <w:rsid w:val="00812F29"/>
    <w:rsid w:val="0082034A"/>
    <w:rsid w:val="00821713"/>
    <w:rsid w:val="0082588B"/>
    <w:rsid w:val="00827050"/>
    <w:rsid w:val="00831EE9"/>
    <w:rsid w:val="0083278B"/>
    <w:rsid w:val="00834538"/>
    <w:rsid w:val="0084557C"/>
    <w:rsid w:val="00850E89"/>
    <w:rsid w:val="00872CB4"/>
    <w:rsid w:val="008902F9"/>
    <w:rsid w:val="008930E4"/>
    <w:rsid w:val="00893821"/>
    <w:rsid w:val="0089472C"/>
    <w:rsid w:val="008A3C28"/>
    <w:rsid w:val="008A7B9C"/>
    <w:rsid w:val="008B2DB8"/>
    <w:rsid w:val="008B39FA"/>
    <w:rsid w:val="008B42F7"/>
    <w:rsid w:val="008B4754"/>
    <w:rsid w:val="008B49FE"/>
    <w:rsid w:val="008B5FD1"/>
    <w:rsid w:val="008D08BB"/>
    <w:rsid w:val="008D7518"/>
    <w:rsid w:val="008E3980"/>
    <w:rsid w:val="008E6A7A"/>
    <w:rsid w:val="008F1038"/>
    <w:rsid w:val="008F4FAD"/>
    <w:rsid w:val="008F5904"/>
    <w:rsid w:val="008F592A"/>
    <w:rsid w:val="008F7046"/>
    <w:rsid w:val="009005FC"/>
    <w:rsid w:val="009008AB"/>
    <w:rsid w:val="00902432"/>
    <w:rsid w:val="009124A8"/>
    <w:rsid w:val="00912C43"/>
    <w:rsid w:val="00922E5A"/>
    <w:rsid w:val="00923758"/>
    <w:rsid w:val="009275F1"/>
    <w:rsid w:val="009377D4"/>
    <w:rsid w:val="00943315"/>
    <w:rsid w:val="00946C27"/>
    <w:rsid w:val="0095494D"/>
    <w:rsid w:val="00965127"/>
    <w:rsid w:val="00967785"/>
    <w:rsid w:val="009754C9"/>
    <w:rsid w:val="009762A3"/>
    <w:rsid w:val="00976BC2"/>
    <w:rsid w:val="00985699"/>
    <w:rsid w:val="00985D37"/>
    <w:rsid w:val="009A4F3D"/>
    <w:rsid w:val="009A6450"/>
    <w:rsid w:val="009A78AE"/>
    <w:rsid w:val="009A79D4"/>
    <w:rsid w:val="009B696B"/>
    <w:rsid w:val="009B7671"/>
    <w:rsid w:val="009C2284"/>
    <w:rsid w:val="009C2DAF"/>
    <w:rsid w:val="009C511D"/>
    <w:rsid w:val="009C57BA"/>
    <w:rsid w:val="009C61A1"/>
    <w:rsid w:val="009C683F"/>
    <w:rsid w:val="009C7651"/>
    <w:rsid w:val="009E1121"/>
    <w:rsid w:val="009E1C0F"/>
    <w:rsid w:val="009E5BA1"/>
    <w:rsid w:val="009F056E"/>
    <w:rsid w:val="009F4B95"/>
    <w:rsid w:val="00A16F46"/>
    <w:rsid w:val="00A22A3A"/>
    <w:rsid w:val="00A24F3D"/>
    <w:rsid w:val="00A26DCD"/>
    <w:rsid w:val="00A314BB"/>
    <w:rsid w:val="00A32B7D"/>
    <w:rsid w:val="00A33A5B"/>
    <w:rsid w:val="00A427E1"/>
    <w:rsid w:val="00A465C2"/>
    <w:rsid w:val="00A52C42"/>
    <w:rsid w:val="00A5596B"/>
    <w:rsid w:val="00A55F2D"/>
    <w:rsid w:val="00A646B3"/>
    <w:rsid w:val="00A6739B"/>
    <w:rsid w:val="00A673E4"/>
    <w:rsid w:val="00A741F2"/>
    <w:rsid w:val="00A90413"/>
    <w:rsid w:val="00A93C80"/>
    <w:rsid w:val="00A9683C"/>
    <w:rsid w:val="00AA37A3"/>
    <w:rsid w:val="00AA6A0D"/>
    <w:rsid w:val="00AA728C"/>
    <w:rsid w:val="00AB0A9C"/>
    <w:rsid w:val="00AB7119"/>
    <w:rsid w:val="00AC1014"/>
    <w:rsid w:val="00AC39DA"/>
    <w:rsid w:val="00AD4C8E"/>
    <w:rsid w:val="00AD5855"/>
    <w:rsid w:val="00AE7500"/>
    <w:rsid w:val="00AE761C"/>
    <w:rsid w:val="00AE7F87"/>
    <w:rsid w:val="00AF3542"/>
    <w:rsid w:val="00AF5ABE"/>
    <w:rsid w:val="00B00415"/>
    <w:rsid w:val="00B016EE"/>
    <w:rsid w:val="00B03C2A"/>
    <w:rsid w:val="00B1000D"/>
    <w:rsid w:val="00B10134"/>
    <w:rsid w:val="00B16BFE"/>
    <w:rsid w:val="00B2456D"/>
    <w:rsid w:val="00B25175"/>
    <w:rsid w:val="00B2655F"/>
    <w:rsid w:val="00B37736"/>
    <w:rsid w:val="00B45802"/>
    <w:rsid w:val="00B500E5"/>
    <w:rsid w:val="00B81657"/>
    <w:rsid w:val="00B81E5E"/>
    <w:rsid w:val="00B86AE6"/>
    <w:rsid w:val="00BA0BBD"/>
    <w:rsid w:val="00BA39BB"/>
    <w:rsid w:val="00BA3B3D"/>
    <w:rsid w:val="00BA675A"/>
    <w:rsid w:val="00BB5BA0"/>
    <w:rsid w:val="00BB6A3B"/>
    <w:rsid w:val="00BB7EEA"/>
    <w:rsid w:val="00BC3D55"/>
    <w:rsid w:val="00BC476A"/>
    <w:rsid w:val="00BC5AD6"/>
    <w:rsid w:val="00BD1909"/>
    <w:rsid w:val="00BD2FD5"/>
    <w:rsid w:val="00BE5CC0"/>
    <w:rsid w:val="00BE5E16"/>
    <w:rsid w:val="00BE5FD1"/>
    <w:rsid w:val="00BF66DB"/>
    <w:rsid w:val="00BF774F"/>
    <w:rsid w:val="00C04D92"/>
    <w:rsid w:val="00C06E05"/>
    <w:rsid w:val="00C14B14"/>
    <w:rsid w:val="00C16DB9"/>
    <w:rsid w:val="00C17370"/>
    <w:rsid w:val="00C2054D"/>
    <w:rsid w:val="00C252EB"/>
    <w:rsid w:val="00C26EC0"/>
    <w:rsid w:val="00C33F86"/>
    <w:rsid w:val="00C3429E"/>
    <w:rsid w:val="00C360E2"/>
    <w:rsid w:val="00C467C2"/>
    <w:rsid w:val="00C51146"/>
    <w:rsid w:val="00C56C77"/>
    <w:rsid w:val="00C6675F"/>
    <w:rsid w:val="00C75003"/>
    <w:rsid w:val="00C84923"/>
    <w:rsid w:val="00C84DF8"/>
    <w:rsid w:val="00CA3652"/>
    <w:rsid w:val="00CB0FC6"/>
    <w:rsid w:val="00CB4F4A"/>
    <w:rsid w:val="00CB7B3E"/>
    <w:rsid w:val="00CC673E"/>
    <w:rsid w:val="00CC739D"/>
    <w:rsid w:val="00CD3536"/>
    <w:rsid w:val="00CE28BD"/>
    <w:rsid w:val="00CE73DE"/>
    <w:rsid w:val="00CF19CE"/>
    <w:rsid w:val="00CF51C5"/>
    <w:rsid w:val="00D04468"/>
    <w:rsid w:val="00D25BCF"/>
    <w:rsid w:val="00D30640"/>
    <w:rsid w:val="00D335EB"/>
    <w:rsid w:val="00D36257"/>
    <w:rsid w:val="00D36FF1"/>
    <w:rsid w:val="00D4687E"/>
    <w:rsid w:val="00D47BF2"/>
    <w:rsid w:val="00D53A12"/>
    <w:rsid w:val="00D53A63"/>
    <w:rsid w:val="00D66760"/>
    <w:rsid w:val="00D83F99"/>
    <w:rsid w:val="00D87E2A"/>
    <w:rsid w:val="00D90C99"/>
    <w:rsid w:val="00DA2166"/>
    <w:rsid w:val="00DB0C43"/>
    <w:rsid w:val="00DB3B34"/>
    <w:rsid w:val="00DE2204"/>
    <w:rsid w:val="00DE3354"/>
    <w:rsid w:val="00DF4BCA"/>
    <w:rsid w:val="00DF7DCD"/>
    <w:rsid w:val="00E00963"/>
    <w:rsid w:val="00E00F83"/>
    <w:rsid w:val="00E03018"/>
    <w:rsid w:val="00E16A8C"/>
    <w:rsid w:val="00E17996"/>
    <w:rsid w:val="00E2456C"/>
    <w:rsid w:val="00E25F8F"/>
    <w:rsid w:val="00E26A17"/>
    <w:rsid w:val="00E375D1"/>
    <w:rsid w:val="00E40A69"/>
    <w:rsid w:val="00E4408A"/>
    <w:rsid w:val="00E44240"/>
    <w:rsid w:val="00E44F8B"/>
    <w:rsid w:val="00E4569B"/>
    <w:rsid w:val="00E50B7D"/>
    <w:rsid w:val="00E74B2C"/>
    <w:rsid w:val="00E80438"/>
    <w:rsid w:val="00E904A1"/>
    <w:rsid w:val="00E95DF7"/>
    <w:rsid w:val="00EA299B"/>
    <w:rsid w:val="00EB4BAC"/>
    <w:rsid w:val="00EB7D28"/>
    <w:rsid w:val="00EC015F"/>
    <w:rsid w:val="00EC08E1"/>
    <w:rsid w:val="00EC0D0C"/>
    <w:rsid w:val="00ED4A2C"/>
    <w:rsid w:val="00EE3E64"/>
    <w:rsid w:val="00EF6940"/>
    <w:rsid w:val="00EF7459"/>
    <w:rsid w:val="00F1523E"/>
    <w:rsid w:val="00F168F2"/>
    <w:rsid w:val="00F2044A"/>
    <w:rsid w:val="00F20BFC"/>
    <w:rsid w:val="00F245FA"/>
    <w:rsid w:val="00F24D5F"/>
    <w:rsid w:val="00F302CF"/>
    <w:rsid w:val="00F417A3"/>
    <w:rsid w:val="00F44E89"/>
    <w:rsid w:val="00F45C27"/>
    <w:rsid w:val="00F57AB8"/>
    <w:rsid w:val="00F6518C"/>
    <w:rsid w:val="00F726C3"/>
    <w:rsid w:val="00F72D35"/>
    <w:rsid w:val="00F81E01"/>
    <w:rsid w:val="00F820CA"/>
    <w:rsid w:val="00F8554C"/>
    <w:rsid w:val="00F91B2C"/>
    <w:rsid w:val="00F95F82"/>
    <w:rsid w:val="00F97A90"/>
    <w:rsid w:val="00FA351C"/>
    <w:rsid w:val="00FA3BE1"/>
    <w:rsid w:val="00FA7C3B"/>
    <w:rsid w:val="00FC2F35"/>
    <w:rsid w:val="00FC3FD7"/>
    <w:rsid w:val="00FD06E9"/>
    <w:rsid w:val="00FD1FC6"/>
    <w:rsid w:val="00FD4886"/>
    <w:rsid w:val="00FD6748"/>
    <w:rsid w:val="00FE5869"/>
    <w:rsid w:val="00FF5EE4"/>
    <w:rsid w:val="00FF7075"/>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fontstyle01">
    <w:name w:val="fontstyle01"/>
    <w:basedOn w:val="DefaultParagraphFont"/>
    <w:rsid w:val="000A26DB"/>
    <w:rPr>
      <w:rFonts w:ascii="TimesNewRomanPSMT" w:hAnsi="TimesNewRomanPSMT" w:hint="default"/>
      <w:b w:val="0"/>
      <w:bCs w:val="0"/>
      <w:i w:val="0"/>
      <w:iCs w:val="0"/>
      <w:color w:val="000000"/>
      <w:sz w:val="14"/>
      <w:szCs w:val="14"/>
    </w:rPr>
  </w:style>
  <w:style w:type="character" w:styleId="FollowedHyperlink">
    <w:name w:val="FollowedHyperlink"/>
    <w:basedOn w:val="DefaultParagraphFont"/>
    <w:semiHidden/>
    <w:unhideWhenUsed/>
    <w:rsid w:val="000A26DB"/>
    <w:rPr>
      <w:color w:val="800080" w:themeColor="followedHyperlink"/>
      <w:u w:val="single"/>
    </w:rPr>
  </w:style>
  <w:style w:type="character" w:customStyle="1" w:styleId="editortnoteditedlongjunnx">
    <w:name w:val="editor_t__not_edited_long__junnx"/>
    <w:basedOn w:val="DefaultParagraphFont"/>
    <w:rsid w:val="009C683F"/>
  </w:style>
  <w:style w:type="character" w:customStyle="1" w:styleId="editortaddedltunj">
    <w:name w:val="editor_t__added__ltunj"/>
    <w:basedOn w:val="DefaultParagraphFont"/>
    <w:rsid w:val="009C683F"/>
  </w:style>
  <w:style w:type="character" w:customStyle="1" w:styleId="editortnoteditedwurp8">
    <w:name w:val="editor_t__not_edited__wurp8"/>
    <w:basedOn w:val="DefaultParagraphFont"/>
    <w:rsid w:val="009C683F"/>
  </w:style>
  <w:style w:type="character" w:customStyle="1" w:styleId="html-italic">
    <w:name w:val="html-italic"/>
    <w:basedOn w:val="DefaultParagraphFont"/>
    <w:rsid w:val="00AA6A0D"/>
  </w:style>
  <w:style w:type="paragraph" w:styleId="Caption">
    <w:name w:val="caption"/>
    <w:basedOn w:val="Normal"/>
    <w:next w:val="Normal"/>
    <w:uiPriority w:val="35"/>
    <w:unhideWhenUsed/>
    <w:qFormat/>
    <w:rsid w:val="00142856"/>
    <w:pPr>
      <w:spacing w:after="200"/>
    </w:pPr>
    <w:rPr>
      <w:rFonts w:asciiTheme="minorHAnsi" w:eastAsiaTheme="minorHAnsi" w:hAnsiTheme="minorHAnsi" w:cstheme="minorBidi"/>
      <w:i/>
      <w:iCs/>
      <w:color w:val="1F497D" w:themeColor="text2"/>
      <w:kern w:val="2"/>
      <w:sz w:val="18"/>
      <w:szCs w:val="18"/>
      <w14:ligatures w14:val="standardContextual"/>
    </w:rPr>
  </w:style>
  <w:style w:type="character" w:customStyle="1" w:styleId="fadeinm1hgl8">
    <w:name w:val="_fadein_m1hgl_8"/>
    <w:basedOn w:val="DefaultParagraphFont"/>
    <w:rsid w:val="00311D3E"/>
  </w:style>
  <w:style w:type="character" w:customStyle="1" w:styleId="fontstyle21">
    <w:name w:val="fontstyle21"/>
    <w:basedOn w:val="DefaultParagraphFont"/>
    <w:rsid w:val="0080110F"/>
    <w:rPr>
      <w:rFonts w:ascii="CharisSIL-Italic" w:hAnsi="CharisSIL-Italic" w:hint="default"/>
      <w:b w:val="0"/>
      <w:bCs w:val="0"/>
      <w:i/>
      <w:iCs/>
      <w:color w:val="000000"/>
      <w:sz w:val="16"/>
      <w:szCs w:val="16"/>
    </w:rPr>
  </w:style>
  <w:style w:type="character" w:customStyle="1" w:styleId="fontstyle31">
    <w:name w:val="fontstyle31"/>
    <w:basedOn w:val="DefaultParagraphFont"/>
    <w:rsid w:val="0080110F"/>
    <w:rPr>
      <w:rFonts w:ascii="STIX-Regular" w:hAnsi="STIX-Regular" w:hint="default"/>
      <w:b w:val="0"/>
      <w:bCs w:val="0"/>
      <w:i w:val="0"/>
      <w:iCs w:val="0"/>
      <w:color w:val="000000"/>
      <w:sz w:val="16"/>
      <w:szCs w:val="16"/>
    </w:rPr>
  </w:style>
  <w:style w:type="character" w:customStyle="1" w:styleId="fontstyle41">
    <w:name w:val="fontstyle41"/>
    <w:basedOn w:val="DefaultParagraphFont"/>
    <w:rsid w:val="0080110F"/>
    <w:rPr>
      <w:rFonts w:ascii="TeX_CM_Maths_Extension" w:hAnsi="TeX_CM_Maths_Extension" w:hint="default"/>
      <w:b w:val="0"/>
      <w:bCs w:val="0"/>
      <w:i w:val="0"/>
      <w:iCs w:val="0"/>
      <w:color w:val="000000"/>
      <w:sz w:val="16"/>
      <w:szCs w:val="16"/>
    </w:rPr>
  </w:style>
  <w:style w:type="paragraph" w:styleId="Bibliography">
    <w:name w:val="Bibliography"/>
    <w:basedOn w:val="Normal"/>
    <w:next w:val="Normal"/>
    <w:uiPriority w:val="37"/>
    <w:unhideWhenUsed/>
    <w:rsid w:val="00CB4F4A"/>
    <w:pPr>
      <w:tabs>
        <w:tab w:val="left" w:pos="384"/>
      </w:tabs>
      <w:ind w:left="384" w:hanging="384"/>
    </w:pPr>
  </w:style>
  <w:style w:type="character" w:styleId="PlaceholderText">
    <w:name w:val="Placeholder Text"/>
    <w:basedOn w:val="DefaultParagraphFont"/>
    <w:uiPriority w:val="99"/>
    <w:semiHidden/>
    <w:rsid w:val="00B81E5E"/>
    <w:rPr>
      <w:color w:val="808080"/>
    </w:rPr>
  </w:style>
  <w:style w:type="paragraph" w:customStyle="1" w:styleId="whitespace-normal">
    <w:name w:val="whitespace-normal"/>
    <w:basedOn w:val="Normal"/>
    <w:rsid w:val="00785720"/>
    <w:pPr>
      <w:spacing w:before="100" w:beforeAutospacing="1" w:after="100" w:afterAutospacing="1"/>
    </w:pPr>
    <w:rPr>
      <w:szCs w:val="24"/>
      <w:lang w:val="en-GB" w:eastAsia="en-GB"/>
    </w:rPr>
  </w:style>
  <w:style w:type="character" w:customStyle="1" w:styleId="katex-mathml">
    <w:name w:val="katex-mathml"/>
    <w:basedOn w:val="DefaultParagraphFont"/>
    <w:rsid w:val="003543E2"/>
  </w:style>
  <w:style w:type="character" w:customStyle="1" w:styleId="mord">
    <w:name w:val="mord"/>
    <w:basedOn w:val="DefaultParagraphFont"/>
    <w:rsid w:val="003543E2"/>
  </w:style>
  <w:style w:type="character" w:customStyle="1" w:styleId="vlist-s">
    <w:name w:val="vlist-s"/>
    <w:basedOn w:val="DefaultParagraphFont"/>
    <w:rsid w:val="003543E2"/>
  </w:style>
  <w:style w:type="paragraph" w:styleId="Header">
    <w:name w:val="header"/>
    <w:basedOn w:val="Normal"/>
    <w:link w:val="HeaderChar"/>
    <w:unhideWhenUsed/>
    <w:rsid w:val="007B2586"/>
    <w:pPr>
      <w:tabs>
        <w:tab w:val="center" w:pos="4513"/>
        <w:tab w:val="right" w:pos="9026"/>
      </w:tabs>
    </w:pPr>
  </w:style>
  <w:style w:type="character" w:customStyle="1" w:styleId="HeaderChar">
    <w:name w:val="Header Char"/>
    <w:basedOn w:val="DefaultParagraphFont"/>
    <w:link w:val="Header"/>
    <w:rsid w:val="007B2586"/>
    <w:rPr>
      <w:sz w:val="24"/>
      <w:lang w:val="en-US" w:eastAsia="en-US"/>
    </w:rPr>
  </w:style>
  <w:style w:type="paragraph" w:styleId="Footer">
    <w:name w:val="footer"/>
    <w:basedOn w:val="Normal"/>
    <w:link w:val="FooterChar"/>
    <w:unhideWhenUsed/>
    <w:rsid w:val="007B2586"/>
    <w:pPr>
      <w:tabs>
        <w:tab w:val="center" w:pos="4513"/>
        <w:tab w:val="right" w:pos="9026"/>
      </w:tabs>
    </w:pPr>
  </w:style>
  <w:style w:type="character" w:customStyle="1" w:styleId="FooterChar">
    <w:name w:val="Footer Char"/>
    <w:basedOn w:val="DefaultParagraphFont"/>
    <w:link w:val="Footer"/>
    <w:rsid w:val="007B2586"/>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241">
      <w:bodyDiv w:val="1"/>
      <w:marLeft w:val="0"/>
      <w:marRight w:val="0"/>
      <w:marTop w:val="0"/>
      <w:marBottom w:val="0"/>
      <w:divBdr>
        <w:top w:val="none" w:sz="0" w:space="0" w:color="auto"/>
        <w:left w:val="none" w:sz="0" w:space="0" w:color="auto"/>
        <w:bottom w:val="none" w:sz="0" w:space="0" w:color="auto"/>
        <w:right w:val="none" w:sz="0" w:space="0" w:color="auto"/>
      </w:divBdr>
    </w:div>
    <w:div w:id="21715895">
      <w:bodyDiv w:val="1"/>
      <w:marLeft w:val="0"/>
      <w:marRight w:val="0"/>
      <w:marTop w:val="0"/>
      <w:marBottom w:val="0"/>
      <w:divBdr>
        <w:top w:val="none" w:sz="0" w:space="0" w:color="auto"/>
        <w:left w:val="none" w:sz="0" w:space="0" w:color="auto"/>
        <w:bottom w:val="none" w:sz="0" w:space="0" w:color="auto"/>
        <w:right w:val="none" w:sz="0" w:space="0" w:color="auto"/>
      </w:divBdr>
    </w:div>
    <w:div w:id="83042568">
      <w:bodyDiv w:val="1"/>
      <w:marLeft w:val="0"/>
      <w:marRight w:val="0"/>
      <w:marTop w:val="0"/>
      <w:marBottom w:val="0"/>
      <w:divBdr>
        <w:top w:val="none" w:sz="0" w:space="0" w:color="auto"/>
        <w:left w:val="none" w:sz="0" w:space="0" w:color="auto"/>
        <w:bottom w:val="none" w:sz="0" w:space="0" w:color="auto"/>
        <w:right w:val="none" w:sz="0" w:space="0" w:color="auto"/>
      </w:divBdr>
    </w:div>
    <w:div w:id="85081413">
      <w:bodyDiv w:val="1"/>
      <w:marLeft w:val="0"/>
      <w:marRight w:val="0"/>
      <w:marTop w:val="0"/>
      <w:marBottom w:val="0"/>
      <w:divBdr>
        <w:top w:val="none" w:sz="0" w:space="0" w:color="auto"/>
        <w:left w:val="none" w:sz="0" w:space="0" w:color="auto"/>
        <w:bottom w:val="none" w:sz="0" w:space="0" w:color="auto"/>
        <w:right w:val="none" w:sz="0" w:space="0" w:color="auto"/>
      </w:divBdr>
    </w:div>
    <w:div w:id="137654252">
      <w:bodyDiv w:val="1"/>
      <w:marLeft w:val="0"/>
      <w:marRight w:val="0"/>
      <w:marTop w:val="0"/>
      <w:marBottom w:val="0"/>
      <w:divBdr>
        <w:top w:val="none" w:sz="0" w:space="0" w:color="auto"/>
        <w:left w:val="none" w:sz="0" w:space="0" w:color="auto"/>
        <w:bottom w:val="none" w:sz="0" w:space="0" w:color="auto"/>
        <w:right w:val="none" w:sz="0" w:space="0" w:color="auto"/>
      </w:divBdr>
    </w:div>
    <w:div w:id="257250059">
      <w:bodyDiv w:val="1"/>
      <w:marLeft w:val="0"/>
      <w:marRight w:val="0"/>
      <w:marTop w:val="0"/>
      <w:marBottom w:val="0"/>
      <w:divBdr>
        <w:top w:val="none" w:sz="0" w:space="0" w:color="auto"/>
        <w:left w:val="none" w:sz="0" w:space="0" w:color="auto"/>
        <w:bottom w:val="none" w:sz="0" w:space="0" w:color="auto"/>
        <w:right w:val="none" w:sz="0" w:space="0" w:color="auto"/>
      </w:divBdr>
    </w:div>
    <w:div w:id="271134577">
      <w:bodyDiv w:val="1"/>
      <w:marLeft w:val="0"/>
      <w:marRight w:val="0"/>
      <w:marTop w:val="0"/>
      <w:marBottom w:val="0"/>
      <w:divBdr>
        <w:top w:val="none" w:sz="0" w:space="0" w:color="auto"/>
        <w:left w:val="none" w:sz="0" w:space="0" w:color="auto"/>
        <w:bottom w:val="none" w:sz="0" w:space="0" w:color="auto"/>
        <w:right w:val="none" w:sz="0" w:space="0" w:color="auto"/>
      </w:divBdr>
    </w:div>
    <w:div w:id="293411074">
      <w:bodyDiv w:val="1"/>
      <w:marLeft w:val="0"/>
      <w:marRight w:val="0"/>
      <w:marTop w:val="0"/>
      <w:marBottom w:val="0"/>
      <w:divBdr>
        <w:top w:val="none" w:sz="0" w:space="0" w:color="auto"/>
        <w:left w:val="none" w:sz="0" w:space="0" w:color="auto"/>
        <w:bottom w:val="none" w:sz="0" w:space="0" w:color="auto"/>
        <w:right w:val="none" w:sz="0" w:space="0" w:color="auto"/>
      </w:divBdr>
    </w:div>
    <w:div w:id="399444700">
      <w:bodyDiv w:val="1"/>
      <w:marLeft w:val="0"/>
      <w:marRight w:val="0"/>
      <w:marTop w:val="0"/>
      <w:marBottom w:val="0"/>
      <w:divBdr>
        <w:top w:val="none" w:sz="0" w:space="0" w:color="auto"/>
        <w:left w:val="none" w:sz="0" w:space="0" w:color="auto"/>
        <w:bottom w:val="none" w:sz="0" w:space="0" w:color="auto"/>
        <w:right w:val="none" w:sz="0" w:space="0" w:color="auto"/>
      </w:divBdr>
    </w:div>
    <w:div w:id="452863597">
      <w:bodyDiv w:val="1"/>
      <w:marLeft w:val="0"/>
      <w:marRight w:val="0"/>
      <w:marTop w:val="0"/>
      <w:marBottom w:val="0"/>
      <w:divBdr>
        <w:top w:val="none" w:sz="0" w:space="0" w:color="auto"/>
        <w:left w:val="none" w:sz="0" w:space="0" w:color="auto"/>
        <w:bottom w:val="none" w:sz="0" w:space="0" w:color="auto"/>
        <w:right w:val="none" w:sz="0" w:space="0" w:color="auto"/>
      </w:divBdr>
    </w:div>
    <w:div w:id="475296563">
      <w:bodyDiv w:val="1"/>
      <w:marLeft w:val="0"/>
      <w:marRight w:val="0"/>
      <w:marTop w:val="0"/>
      <w:marBottom w:val="0"/>
      <w:divBdr>
        <w:top w:val="none" w:sz="0" w:space="0" w:color="auto"/>
        <w:left w:val="none" w:sz="0" w:space="0" w:color="auto"/>
        <w:bottom w:val="none" w:sz="0" w:space="0" w:color="auto"/>
        <w:right w:val="none" w:sz="0" w:space="0" w:color="auto"/>
      </w:divBdr>
    </w:div>
    <w:div w:id="507988849">
      <w:bodyDiv w:val="1"/>
      <w:marLeft w:val="0"/>
      <w:marRight w:val="0"/>
      <w:marTop w:val="0"/>
      <w:marBottom w:val="0"/>
      <w:divBdr>
        <w:top w:val="none" w:sz="0" w:space="0" w:color="auto"/>
        <w:left w:val="none" w:sz="0" w:space="0" w:color="auto"/>
        <w:bottom w:val="none" w:sz="0" w:space="0" w:color="auto"/>
        <w:right w:val="none" w:sz="0" w:space="0" w:color="auto"/>
      </w:divBdr>
    </w:div>
    <w:div w:id="576480915">
      <w:bodyDiv w:val="1"/>
      <w:marLeft w:val="0"/>
      <w:marRight w:val="0"/>
      <w:marTop w:val="0"/>
      <w:marBottom w:val="0"/>
      <w:divBdr>
        <w:top w:val="none" w:sz="0" w:space="0" w:color="auto"/>
        <w:left w:val="none" w:sz="0" w:space="0" w:color="auto"/>
        <w:bottom w:val="none" w:sz="0" w:space="0" w:color="auto"/>
        <w:right w:val="none" w:sz="0" w:space="0" w:color="auto"/>
      </w:divBdr>
    </w:div>
    <w:div w:id="617374079">
      <w:bodyDiv w:val="1"/>
      <w:marLeft w:val="0"/>
      <w:marRight w:val="0"/>
      <w:marTop w:val="0"/>
      <w:marBottom w:val="0"/>
      <w:divBdr>
        <w:top w:val="none" w:sz="0" w:space="0" w:color="auto"/>
        <w:left w:val="none" w:sz="0" w:space="0" w:color="auto"/>
        <w:bottom w:val="none" w:sz="0" w:space="0" w:color="auto"/>
        <w:right w:val="none" w:sz="0" w:space="0" w:color="auto"/>
      </w:divBdr>
    </w:div>
    <w:div w:id="821966037">
      <w:bodyDiv w:val="1"/>
      <w:marLeft w:val="0"/>
      <w:marRight w:val="0"/>
      <w:marTop w:val="0"/>
      <w:marBottom w:val="0"/>
      <w:divBdr>
        <w:top w:val="none" w:sz="0" w:space="0" w:color="auto"/>
        <w:left w:val="none" w:sz="0" w:space="0" w:color="auto"/>
        <w:bottom w:val="none" w:sz="0" w:space="0" w:color="auto"/>
        <w:right w:val="none" w:sz="0" w:space="0" w:color="auto"/>
      </w:divBdr>
    </w:div>
    <w:div w:id="879056110">
      <w:bodyDiv w:val="1"/>
      <w:marLeft w:val="0"/>
      <w:marRight w:val="0"/>
      <w:marTop w:val="0"/>
      <w:marBottom w:val="0"/>
      <w:divBdr>
        <w:top w:val="none" w:sz="0" w:space="0" w:color="auto"/>
        <w:left w:val="none" w:sz="0" w:space="0" w:color="auto"/>
        <w:bottom w:val="none" w:sz="0" w:space="0" w:color="auto"/>
        <w:right w:val="none" w:sz="0" w:space="0" w:color="auto"/>
      </w:divBdr>
    </w:div>
    <w:div w:id="917322157">
      <w:bodyDiv w:val="1"/>
      <w:marLeft w:val="0"/>
      <w:marRight w:val="0"/>
      <w:marTop w:val="0"/>
      <w:marBottom w:val="0"/>
      <w:divBdr>
        <w:top w:val="none" w:sz="0" w:space="0" w:color="auto"/>
        <w:left w:val="none" w:sz="0" w:space="0" w:color="auto"/>
        <w:bottom w:val="none" w:sz="0" w:space="0" w:color="auto"/>
        <w:right w:val="none" w:sz="0" w:space="0" w:color="auto"/>
      </w:divBdr>
    </w:div>
    <w:div w:id="956524320">
      <w:bodyDiv w:val="1"/>
      <w:marLeft w:val="0"/>
      <w:marRight w:val="0"/>
      <w:marTop w:val="0"/>
      <w:marBottom w:val="0"/>
      <w:divBdr>
        <w:top w:val="none" w:sz="0" w:space="0" w:color="auto"/>
        <w:left w:val="none" w:sz="0" w:space="0" w:color="auto"/>
        <w:bottom w:val="none" w:sz="0" w:space="0" w:color="auto"/>
        <w:right w:val="none" w:sz="0" w:space="0" w:color="auto"/>
      </w:divBdr>
    </w:div>
    <w:div w:id="965088903">
      <w:bodyDiv w:val="1"/>
      <w:marLeft w:val="0"/>
      <w:marRight w:val="0"/>
      <w:marTop w:val="0"/>
      <w:marBottom w:val="0"/>
      <w:divBdr>
        <w:top w:val="none" w:sz="0" w:space="0" w:color="auto"/>
        <w:left w:val="none" w:sz="0" w:space="0" w:color="auto"/>
        <w:bottom w:val="none" w:sz="0" w:space="0" w:color="auto"/>
        <w:right w:val="none" w:sz="0" w:space="0" w:color="auto"/>
      </w:divBdr>
    </w:div>
    <w:div w:id="1091507380">
      <w:bodyDiv w:val="1"/>
      <w:marLeft w:val="0"/>
      <w:marRight w:val="0"/>
      <w:marTop w:val="0"/>
      <w:marBottom w:val="0"/>
      <w:divBdr>
        <w:top w:val="none" w:sz="0" w:space="0" w:color="auto"/>
        <w:left w:val="none" w:sz="0" w:space="0" w:color="auto"/>
        <w:bottom w:val="none" w:sz="0" w:space="0" w:color="auto"/>
        <w:right w:val="none" w:sz="0" w:space="0" w:color="auto"/>
      </w:divBdr>
    </w:div>
    <w:div w:id="1202207408">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73119649">
      <w:bodyDiv w:val="1"/>
      <w:marLeft w:val="0"/>
      <w:marRight w:val="0"/>
      <w:marTop w:val="0"/>
      <w:marBottom w:val="0"/>
      <w:divBdr>
        <w:top w:val="none" w:sz="0" w:space="0" w:color="auto"/>
        <w:left w:val="none" w:sz="0" w:space="0" w:color="auto"/>
        <w:bottom w:val="none" w:sz="0" w:space="0" w:color="auto"/>
        <w:right w:val="none" w:sz="0" w:space="0" w:color="auto"/>
      </w:divBdr>
    </w:div>
    <w:div w:id="1454013671">
      <w:bodyDiv w:val="1"/>
      <w:marLeft w:val="0"/>
      <w:marRight w:val="0"/>
      <w:marTop w:val="0"/>
      <w:marBottom w:val="0"/>
      <w:divBdr>
        <w:top w:val="none" w:sz="0" w:space="0" w:color="auto"/>
        <w:left w:val="none" w:sz="0" w:space="0" w:color="auto"/>
        <w:bottom w:val="none" w:sz="0" w:space="0" w:color="auto"/>
        <w:right w:val="none" w:sz="0" w:space="0" w:color="auto"/>
      </w:divBdr>
    </w:div>
    <w:div w:id="1479109442">
      <w:bodyDiv w:val="1"/>
      <w:marLeft w:val="0"/>
      <w:marRight w:val="0"/>
      <w:marTop w:val="0"/>
      <w:marBottom w:val="0"/>
      <w:divBdr>
        <w:top w:val="none" w:sz="0" w:space="0" w:color="auto"/>
        <w:left w:val="none" w:sz="0" w:space="0" w:color="auto"/>
        <w:bottom w:val="none" w:sz="0" w:space="0" w:color="auto"/>
        <w:right w:val="none" w:sz="0" w:space="0" w:color="auto"/>
      </w:divBdr>
    </w:div>
    <w:div w:id="1524512054">
      <w:bodyDiv w:val="1"/>
      <w:marLeft w:val="0"/>
      <w:marRight w:val="0"/>
      <w:marTop w:val="0"/>
      <w:marBottom w:val="0"/>
      <w:divBdr>
        <w:top w:val="none" w:sz="0" w:space="0" w:color="auto"/>
        <w:left w:val="none" w:sz="0" w:space="0" w:color="auto"/>
        <w:bottom w:val="none" w:sz="0" w:space="0" w:color="auto"/>
        <w:right w:val="none" w:sz="0" w:space="0" w:color="auto"/>
      </w:divBdr>
    </w:div>
    <w:div w:id="1553229526">
      <w:bodyDiv w:val="1"/>
      <w:marLeft w:val="0"/>
      <w:marRight w:val="0"/>
      <w:marTop w:val="0"/>
      <w:marBottom w:val="0"/>
      <w:divBdr>
        <w:top w:val="none" w:sz="0" w:space="0" w:color="auto"/>
        <w:left w:val="none" w:sz="0" w:space="0" w:color="auto"/>
        <w:bottom w:val="none" w:sz="0" w:space="0" w:color="auto"/>
        <w:right w:val="none" w:sz="0" w:space="0" w:color="auto"/>
      </w:divBdr>
    </w:div>
    <w:div w:id="1567110512">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74746590">
      <w:bodyDiv w:val="1"/>
      <w:marLeft w:val="0"/>
      <w:marRight w:val="0"/>
      <w:marTop w:val="0"/>
      <w:marBottom w:val="0"/>
      <w:divBdr>
        <w:top w:val="none" w:sz="0" w:space="0" w:color="auto"/>
        <w:left w:val="none" w:sz="0" w:space="0" w:color="auto"/>
        <w:bottom w:val="none" w:sz="0" w:space="0" w:color="auto"/>
        <w:right w:val="none" w:sz="0" w:space="0" w:color="auto"/>
      </w:divBdr>
    </w:div>
    <w:div w:id="1796483461">
      <w:bodyDiv w:val="1"/>
      <w:marLeft w:val="0"/>
      <w:marRight w:val="0"/>
      <w:marTop w:val="0"/>
      <w:marBottom w:val="0"/>
      <w:divBdr>
        <w:top w:val="none" w:sz="0" w:space="0" w:color="auto"/>
        <w:left w:val="none" w:sz="0" w:space="0" w:color="auto"/>
        <w:bottom w:val="none" w:sz="0" w:space="0" w:color="auto"/>
        <w:right w:val="none" w:sz="0" w:space="0" w:color="auto"/>
      </w:divBdr>
    </w:div>
    <w:div w:id="1828932496">
      <w:bodyDiv w:val="1"/>
      <w:marLeft w:val="0"/>
      <w:marRight w:val="0"/>
      <w:marTop w:val="0"/>
      <w:marBottom w:val="0"/>
      <w:divBdr>
        <w:top w:val="none" w:sz="0" w:space="0" w:color="auto"/>
        <w:left w:val="none" w:sz="0" w:space="0" w:color="auto"/>
        <w:bottom w:val="none" w:sz="0" w:space="0" w:color="auto"/>
        <w:right w:val="none" w:sz="0" w:space="0" w:color="auto"/>
      </w:divBdr>
    </w:div>
    <w:div w:id="1833569073">
      <w:bodyDiv w:val="1"/>
      <w:marLeft w:val="0"/>
      <w:marRight w:val="0"/>
      <w:marTop w:val="0"/>
      <w:marBottom w:val="0"/>
      <w:divBdr>
        <w:top w:val="none" w:sz="0" w:space="0" w:color="auto"/>
        <w:left w:val="none" w:sz="0" w:space="0" w:color="auto"/>
        <w:bottom w:val="none" w:sz="0" w:space="0" w:color="auto"/>
        <w:right w:val="none" w:sz="0" w:space="0" w:color="auto"/>
      </w:divBdr>
    </w:div>
    <w:div w:id="1996104156">
      <w:bodyDiv w:val="1"/>
      <w:marLeft w:val="0"/>
      <w:marRight w:val="0"/>
      <w:marTop w:val="0"/>
      <w:marBottom w:val="0"/>
      <w:divBdr>
        <w:top w:val="none" w:sz="0" w:space="0" w:color="auto"/>
        <w:left w:val="none" w:sz="0" w:space="0" w:color="auto"/>
        <w:bottom w:val="none" w:sz="0" w:space="0" w:color="auto"/>
        <w:right w:val="none" w:sz="0" w:space="0" w:color="auto"/>
      </w:divBdr>
    </w:div>
    <w:div w:id="2007783021">
      <w:bodyDiv w:val="1"/>
      <w:marLeft w:val="0"/>
      <w:marRight w:val="0"/>
      <w:marTop w:val="0"/>
      <w:marBottom w:val="0"/>
      <w:divBdr>
        <w:top w:val="none" w:sz="0" w:space="0" w:color="auto"/>
        <w:left w:val="none" w:sz="0" w:space="0" w:color="auto"/>
        <w:bottom w:val="none" w:sz="0" w:space="0" w:color="auto"/>
        <w:right w:val="none" w:sz="0" w:space="0" w:color="auto"/>
      </w:divBdr>
    </w:div>
    <w:div w:id="2028210868">
      <w:bodyDiv w:val="1"/>
      <w:marLeft w:val="0"/>
      <w:marRight w:val="0"/>
      <w:marTop w:val="0"/>
      <w:marBottom w:val="0"/>
      <w:divBdr>
        <w:top w:val="none" w:sz="0" w:space="0" w:color="auto"/>
        <w:left w:val="none" w:sz="0" w:space="0" w:color="auto"/>
        <w:bottom w:val="none" w:sz="0" w:space="0" w:color="auto"/>
        <w:right w:val="none" w:sz="0" w:space="0" w:color="auto"/>
      </w:divBdr>
    </w:div>
    <w:div w:id="2028555688">
      <w:bodyDiv w:val="1"/>
      <w:marLeft w:val="0"/>
      <w:marRight w:val="0"/>
      <w:marTop w:val="0"/>
      <w:marBottom w:val="0"/>
      <w:divBdr>
        <w:top w:val="none" w:sz="0" w:space="0" w:color="auto"/>
        <w:left w:val="none" w:sz="0" w:space="0" w:color="auto"/>
        <w:bottom w:val="none" w:sz="0" w:space="0" w:color="auto"/>
        <w:right w:val="none" w:sz="0" w:space="0" w:color="auto"/>
      </w:divBdr>
    </w:div>
    <w:div w:id="2036728450">
      <w:bodyDiv w:val="1"/>
      <w:marLeft w:val="0"/>
      <w:marRight w:val="0"/>
      <w:marTop w:val="0"/>
      <w:marBottom w:val="0"/>
      <w:divBdr>
        <w:top w:val="none" w:sz="0" w:space="0" w:color="auto"/>
        <w:left w:val="none" w:sz="0" w:space="0" w:color="auto"/>
        <w:bottom w:val="none" w:sz="0" w:space="0" w:color="auto"/>
        <w:right w:val="none" w:sz="0" w:space="0" w:color="auto"/>
      </w:divBdr>
    </w:div>
    <w:div w:id="2039617942">
      <w:bodyDiv w:val="1"/>
      <w:marLeft w:val="0"/>
      <w:marRight w:val="0"/>
      <w:marTop w:val="0"/>
      <w:marBottom w:val="0"/>
      <w:divBdr>
        <w:top w:val="none" w:sz="0" w:space="0" w:color="auto"/>
        <w:left w:val="none" w:sz="0" w:space="0" w:color="auto"/>
        <w:bottom w:val="none" w:sz="0" w:space="0" w:color="auto"/>
        <w:right w:val="none" w:sz="0" w:space="0" w:color="auto"/>
      </w:divBdr>
    </w:div>
    <w:div w:id="2062945074">
      <w:bodyDiv w:val="1"/>
      <w:marLeft w:val="0"/>
      <w:marRight w:val="0"/>
      <w:marTop w:val="0"/>
      <w:marBottom w:val="0"/>
      <w:divBdr>
        <w:top w:val="none" w:sz="0" w:space="0" w:color="auto"/>
        <w:left w:val="none" w:sz="0" w:space="0" w:color="auto"/>
        <w:bottom w:val="none" w:sz="0" w:space="0" w:color="auto"/>
        <w:right w:val="none" w:sz="0" w:space="0" w:color="auto"/>
      </w:divBdr>
    </w:div>
    <w:div w:id="2064064845">
      <w:bodyDiv w:val="1"/>
      <w:marLeft w:val="0"/>
      <w:marRight w:val="0"/>
      <w:marTop w:val="0"/>
      <w:marBottom w:val="0"/>
      <w:divBdr>
        <w:top w:val="none" w:sz="0" w:space="0" w:color="auto"/>
        <w:left w:val="none" w:sz="0" w:space="0" w:color="auto"/>
        <w:bottom w:val="none" w:sz="0" w:space="0" w:color="auto"/>
        <w:right w:val="none" w:sz="0" w:space="0" w:color="auto"/>
      </w:divBdr>
    </w:div>
    <w:div w:id="207292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hamed.azeroual1@usmba.ac.ma" TargetMode="External"/><Relationship Id="rId18" Type="http://schemas.openxmlformats.org/officeDocument/2006/relationships/image" Target="media/image20.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mailto:fatimazahra.moughraoui@usmba.ac.ma"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hussein.bagayogo@usmba.ac.ma" TargetMode="External"/><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yperlink" Target="mailto:hassane.elmarkhi@usmba.ac.ma"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ssan.elmoussaoui@usmba.ac.ma" TargetMode="External"/><Relationship Id="rId22"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82</TotalTime>
  <Pages>8</Pages>
  <Words>7149</Words>
  <Characters>40752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47806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Omar kabouri</cp:lastModifiedBy>
  <cp:revision>17</cp:revision>
  <cp:lastPrinted>2025-06-14T11:56:00Z</cp:lastPrinted>
  <dcterms:created xsi:type="dcterms:W3CDTF">2025-08-15T14:43:00Z</dcterms:created>
  <dcterms:modified xsi:type="dcterms:W3CDTF">2025-11-01T11:32:00Z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5b1388d1-0060-4998-9161-2eb004db797d</vt:lpwstr>
  </property>
  <property fmtid="{D5CDD505-2E9C-101B-9397-08002B2CF9AE}" pid="4" name="ZOTERO_PREF_1">
    <vt:lpwstr>&lt;data data-version="3" zotero-version="6.0.36"&gt;&lt;session id="sTUxbYEu"/&gt;&lt;style id="http://www.zotero.org/styles/ieee" locale="en-GB" hasBibliography="1" bibliographyStyleHasBeenSet="1"/&gt;&lt;prefs&gt;&lt;pref name="fieldType" value="Field"/&gt;&lt;/prefs&gt;&lt;/data&gt;</vt:lpwstr>
  </property>
</Properties>
</file>