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DC7E6" w14:textId="77777777" w:rsidR="00C45B2A" w:rsidRPr="004D28DF" w:rsidRDefault="00EA3EA1" w:rsidP="00D5147C">
      <w:pPr>
        <w:pStyle w:val="Title"/>
        <w:spacing w:line="276" w:lineRule="auto"/>
        <w:rPr>
          <w:rFonts w:asciiTheme="majorBidi" w:hAnsiTheme="majorBidi" w:cstheme="majorBidi"/>
          <w:color w:val="000000" w:themeColor="text1"/>
        </w:rPr>
      </w:pPr>
      <w:r w:rsidRPr="004D28DF">
        <w:rPr>
          <w:rFonts w:asciiTheme="majorBidi" w:hAnsiTheme="majorBidi" w:cstheme="majorBidi"/>
          <w:color w:val="000000" w:themeColor="text1"/>
          <w:position w:val="2"/>
        </w:rPr>
        <w:t>Fabrication</w:t>
      </w:r>
      <w:r w:rsidRPr="004D28DF">
        <w:rPr>
          <w:rFonts w:asciiTheme="majorBidi" w:hAnsiTheme="majorBidi" w:cstheme="majorBidi"/>
          <w:color w:val="000000" w:themeColor="text1"/>
          <w:spacing w:val="-5"/>
          <w:position w:val="2"/>
        </w:rPr>
        <w:t xml:space="preserve"> </w:t>
      </w:r>
      <w:r w:rsidRPr="004D28DF">
        <w:rPr>
          <w:rFonts w:asciiTheme="majorBidi" w:hAnsiTheme="majorBidi" w:cstheme="majorBidi"/>
          <w:color w:val="000000" w:themeColor="text1"/>
          <w:position w:val="2"/>
        </w:rPr>
        <w:t>and</w:t>
      </w:r>
      <w:r w:rsidRPr="004D28DF">
        <w:rPr>
          <w:rFonts w:asciiTheme="majorBidi" w:hAnsiTheme="majorBidi" w:cstheme="majorBidi"/>
          <w:color w:val="000000" w:themeColor="text1"/>
          <w:spacing w:val="-5"/>
          <w:position w:val="2"/>
        </w:rPr>
        <w:t xml:space="preserve"> </w:t>
      </w:r>
      <w:r w:rsidRPr="004D28DF">
        <w:rPr>
          <w:rFonts w:asciiTheme="majorBidi" w:hAnsiTheme="majorBidi" w:cstheme="majorBidi"/>
          <w:color w:val="000000" w:themeColor="text1"/>
          <w:position w:val="2"/>
        </w:rPr>
        <w:t>Characterization</w:t>
      </w:r>
      <w:r w:rsidRPr="004D28DF">
        <w:rPr>
          <w:rFonts w:asciiTheme="majorBidi" w:hAnsiTheme="majorBidi" w:cstheme="majorBidi"/>
          <w:color w:val="000000" w:themeColor="text1"/>
          <w:spacing w:val="-5"/>
          <w:position w:val="2"/>
        </w:rPr>
        <w:t xml:space="preserve"> </w:t>
      </w:r>
      <w:r w:rsidRPr="004D28DF">
        <w:rPr>
          <w:rFonts w:asciiTheme="majorBidi" w:hAnsiTheme="majorBidi" w:cstheme="majorBidi"/>
          <w:color w:val="000000" w:themeColor="text1"/>
          <w:position w:val="2"/>
        </w:rPr>
        <w:t>of</w:t>
      </w:r>
      <w:r w:rsidRPr="004D28DF">
        <w:rPr>
          <w:rFonts w:asciiTheme="majorBidi" w:hAnsiTheme="majorBidi" w:cstheme="majorBidi"/>
          <w:color w:val="000000" w:themeColor="text1"/>
          <w:spacing w:val="-5"/>
          <w:position w:val="2"/>
        </w:rPr>
        <w:t xml:space="preserve"> </w:t>
      </w:r>
      <w:proofErr w:type="spellStart"/>
      <w:r w:rsidRPr="004D28DF">
        <w:rPr>
          <w:rFonts w:asciiTheme="majorBidi" w:hAnsiTheme="majorBidi" w:cstheme="majorBidi"/>
          <w:color w:val="000000" w:themeColor="text1"/>
          <w:position w:val="2"/>
        </w:rPr>
        <w:t>CsPbI</w:t>
      </w:r>
      <w:proofErr w:type="spellEnd"/>
      <w:r w:rsidRPr="004D28DF">
        <w:rPr>
          <w:rFonts w:asciiTheme="majorBidi" w:hAnsiTheme="majorBidi" w:cstheme="majorBidi"/>
          <w:color w:val="000000" w:themeColor="text1"/>
          <w:sz w:val="18"/>
        </w:rPr>
        <w:t>3</w:t>
      </w:r>
      <w:r w:rsidRPr="004D28DF">
        <w:rPr>
          <w:rFonts w:asciiTheme="majorBidi" w:hAnsiTheme="majorBidi" w:cstheme="majorBidi"/>
          <w:color w:val="000000" w:themeColor="text1"/>
          <w:spacing w:val="18"/>
          <w:sz w:val="18"/>
        </w:rPr>
        <w:t xml:space="preserve"> </w:t>
      </w:r>
      <w:r w:rsidRPr="004D28DF">
        <w:rPr>
          <w:rFonts w:asciiTheme="majorBidi" w:hAnsiTheme="majorBidi" w:cstheme="majorBidi"/>
          <w:color w:val="000000" w:themeColor="text1"/>
          <w:position w:val="2"/>
        </w:rPr>
        <w:t>Perovskite</w:t>
      </w:r>
      <w:r w:rsidRPr="004D28DF">
        <w:rPr>
          <w:rFonts w:asciiTheme="majorBidi" w:hAnsiTheme="majorBidi" w:cstheme="majorBidi"/>
          <w:color w:val="000000" w:themeColor="text1"/>
          <w:spacing w:val="-4"/>
          <w:position w:val="2"/>
        </w:rPr>
        <w:t xml:space="preserve"> </w:t>
      </w:r>
      <w:r w:rsidRPr="004D28DF">
        <w:rPr>
          <w:rFonts w:asciiTheme="majorBidi" w:hAnsiTheme="majorBidi" w:cstheme="majorBidi"/>
          <w:color w:val="000000" w:themeColor="text1"/>
          <w:position w:val="2"/>
        </w:rPr>
        <w:t>Thin</w:t>
      </w:r>
      <w:r w:rsidRPr="004D28DF">
        <w:rPr>
          <w:rFonts w:asciiTheme="majorBidi" w:hAnsiTheme="majorBidi" w:cstheme="majorBidi"/>
          <w:color w:val="000000" w:themeColor="text1"/>
          <w:spacing w:val="-5"/>
          <w:position w:val="2"/>
        </w:rPr>
        <w:t xml:space="preserve"> </w:t>
      </w:r>
      <w:r w:rsidRPr="004D28DF">
        <w:rPr>
          <w:rFonts w:asciiTheme="majorBidi" w:hAnsiTheme="majorBidi" w:cstheme="majorBidi"/>
          <w:color w:val="000000" w:themeColor="text1"/>
          <w:position w:val="2"/>
        </w:rPr>
        <w:t>Films</w:t>
      </w:r>
      <w:r w:rsidRPr="004D28DF">
        <w:rPr>
          <w:rFonts w:asciiTheme="majorBidi" w:hAnsiTheme="majorBidi" w:cstheme="majorBidi"/>
          <w:color w:val="000000" w:themeColor="text1"/>
          <w:spacing w:val="-5"/>
          <w:position w:val="2"/>
        </w:rPr>
        <w:t xml:space="preserve"> </w:t>
      </w:r>
      <w:r w:rsidRPr="004D28DF">
        <w:rPr>
          <w:rFonts w:asciiTheme="majorBidi" w:hAnsiTheme="majorBidi" w:cstheme="majorBidi"/>
          <w:color w:val="000000" w:themeColor="text1"/>
          <w:position w:val="2"/>
        </w:rPr>
        <w:t xml:space="preserve">via </w:t>
      </w:r>
      <w:r w:rsidRPr="004D28DF">
        <w:rPr>
          <w:rFonts w:asciiTheme="majorBidi" w:hAnsiTheme="majorBidi" w:cstheme="majorBidi"/>
          <w:color w:val="000000" w:themeColor="text1"/>
        </w:rPr>
        <w:t>Physical Vapor Deposition</w:t>
      </w:r>
    </w:p>
    <w:p w14:paraId="0BDA7DAD" w14:textId="77777777" w:rsidR="00C45B2A" w:rsidRPr="004D28DF" w:rsidRDefault="00C45B2A" w:rsidP="00D5147C">
      <w:pPr>
        <w:pStyle w:val="BodyText"/>
        <w:spacing w:before="65" w:line="276" w:lineRule="auto"/>
        <w:ind w:left="0"/>
        <w:rPr>
          <w:rFonts w:asciiTheme="majorBidi" w:hAnsiTheme="majorBidi" w:cstheme="majorBidi"/>
          <w:b/>
          <w:color w:val="000000" w:themeColor="text1"/>
          <w:sz w:val="28"/>
        </w:rPr>
      </w:pPr>
    </w:p>
    <w:p w14:paraId="58141563" w14:textId="5AF184B5" w:rsidR="00C45B2A" w:rsidRPr="004D28DF" w:rsidRDefault="00EA3EA1" w:rsidP="00D5147C">
      <w:pPr>
        <w:pStyle w:val="Heading2"/>
        <w:spacing w:line="276" w:lineRule="auto"/>
        <w:ind w:left="139" w:right="1" w:firstLine="0"/>
        <w:jc w:val="center"/>
        <w:rPr>
          <w:rFonts w:asciiTheme="majorBidi" w:hAnsiTheme="majorBidi" w:cstheme="majorBidi"/>
          <w:color w:val="000000" w:themeColor="text1"/>
        </w:rPr>
      </w:pPr>
      <w:r w:rsidRPr="004D28DF">
        <w:rPr>
          <w:rFonts w:asciiTheme="majorBidi" w:hAnsiTheme="majorBidi" w:cstheme="majorBidi"/>
          <w:color w:val="000000" w:themeColor="text1"/>
        </w:rPr>
        <w:t>Amina</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LAOUID</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vertAlign w:val="superscript"/>
        </w:rPr>
        <w:t>1,2,3</w:t>
      </w:r>
      <w:r w:rsidRPr="004D28DF">
        <w:rPr>
          <w:rFonts w:asciiTheme="majorBidi" w:hAnsiTheme="majorBidi" w:cstheme="majorBidi"/>
          <w:color w:val="000000" w:themeColor="text1"/>
        </w:rPr>
        <w:t>,</w:t>
      </w:r>
      <w:r w:rsidRPr="004D28DF">
        <w:rPr>
          <w:rFonts w:asciiTheme="majorBidi" w:hAnsiTheme="majorBidi" w:cstheme="majorBidi"/>
          <w:color w:val="000000" w:themeColor="text1"/>
          <w:spacing w:val="-4"/>
        </w:rPr>
        <w:t xml:space="preserve"> </w:t>
      </w:r>
      <w:proofErr w:type="spellStart"/>
      <w:r w:rsidRPr="004D28DF">
        <w:rPr>
          <w:rFonts w:asciiTheme="majorBidi" w:hAnsiTheme="majorBidi" w:cstheme="majorBidi"/>
          <w:color w:val="000000" w:themeColor="text1"/>
        </w:rPr>
        <w:t>Mientki</w:t>
      </w:r>
      <w:proofErr w:type="spellEnd"/>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Mateusz</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vertAlign w:val="superscript"/>
        </w:rPr>
        <w:t>2,3</w:t>
      </w:r>
      <w:r w:rsidRPr="004D28DF">
        <w:rPr>
          <w:rFonts w:asciiTheme="majorBidi" w:hAnsiTheme="majorBidi" w:cstheme="majorBidi"/>
          <w:color w:val="000000" w:themeColor="text1"/>
        </w:rPr>
        <w:t>,</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Amine</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Alaoui</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Belghiti</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vertAlign w:val="superscript"/>
        </w:rPr>
        <w:t>1</w:t>
      </w:r>
      <w:r w:rsidRPr="004D28DF">
        <w:rPr>
          <w:rFonts w:asciiTheme="majorBidi" w:hAnsiTheme="majorBidi" w:cstheme="majorBidi"/>
          <w:color w:val="000000" w:themeColor="text1"/>
        </w:rPr>
        <w:t>,</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Krzysztof</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Wisniewski</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vertAlign w:val="superscript"/>
        </w:rPr>
        <w:t>2,3</w:t>
      </w:r>
      <w:r w:rsidRPr="004D28DF">
        <w:rPr>
          <w:rFonts w:asciiTheme="majorBidi" w:hAnsiTheme="majorBidi" w:cstheme="majorBidi"/>
          <w:color w:val="000000" w:themeColor="text1"/>
        </w:rPr>
        <w:t>, Przemysław Płóciennik</w:t>
      </w:r>
      <w:r w:rsidRPr="004D28DF">
        <w:rPr>
          <w:rFonts w:asciiTheme="majorBidi" w:hAnsiTheme="majorBidi" w:cstheme="majorBidi"/>
          <w:color w:val="000000" w:themeColor="text1"/>
          <w:vertAlign w:val="superscript"/>
        </w:rPr>
        <w:t>3,4</w:t>
      </w:r>
      <w:r w:rsidRPr="004D28DF">
        <w:rPr>
          <w:rFonts w:asciiTheme="majorBidi" w:hAnsiTheme="majorBidi" w:cstheme="majorBidi"/>
          <w:color w:val="000000" w:themeColor="text1"/>
        </w:rPr>
        <w:t xml:space="preserve">, </w:t>
      </w:r>
      <w:proofErr w:type="spellStart"/>
      <w:r w:rsidRPr="004D28DF">
        <w:rPr>
          <w:rFonts w:asciiTheme="majorBidi" w:hAnsiTheme="majorBidi" w:cstheme="majorBidi"/>
          <w:color w:val="000000" w:themeColor="text1"/>
        </w:rPr>
        <w:t>Abdelowahed</w:t>
      </w:r>
      <w:proofErr w:type="spellEnd"/>
      <w:r w:rsidRPr="004D28DF">
        <w:rPr>
          <w:rFonts w:asciiTheme="majorBidi" w:hAnsiTheme="majorBidi" w:cstheme="majorBidi"/>
          <w:color w:val="000000" w:themeColor="text1"/>
        </w:rPr>
        <w:t xml:space="preserve"> Hajjaji </w:t>
      </w:r>
      <w:r w:rsidRPr="004D28DF">
        <w:rPr>
          <w:rFonts w:asciiTheme="majorBidi" w:hAnsiTheme="majorBidi" w:cstheme="majorBidi"/>
          <w:color w:val="000000" w:themeColor="text1"/>
          <w:vertAlign w:val="superscript"/>
        </w:rPr>
        <w:t>1</w:t>
      </w:r>
      <w:r w:rsidRPr="004D28DF">
        <w:rPr>
          <w:rFonts w:asciiTheme="majorBidi" w:hAnsiTheme="majorBidi" w:cstheme="majorBidi"/>
          <w:color w:val="000000" w:themeColor="text1"/>
        </w:rPr>
        <w:t xml:space="preserve">, Anna </w:t>
      </w:r>
      <w:r w:rsidRPr="004D28DF">
        <w:rPr>
          <w:rFonts w:asciiTheme="majorBidi" w:hAnsiTheme="majorBidi" w:cstheme="majorBidi"/>
          <w:color w:val="000000" w:themeColor="text1"/>
        </w:rPr>
        <w:t xml:space="preserve">Zawadzka </w:t>
      </w:r>
      <w:r w:rsidRPr="004D28DF">
        <w:rPr>
          <w:rFonts w:asciiTheme="majorBidi" w:hAnsiTheme="majorBidi" w:cstheme="majorBidi"/>
          <w:color w:val="000000" w:themeColor="text1"/>
          <w:vertAlign w:val="superscript"/>
        </w:rPr>
        <w:t>2,3</w:t>
      </w:r>
    </w:p>
    <w:p w14:paraId="15855201" w14:textId="77777777" w:rsidR="00C45B2A" w:rsidRPr="004D28DF" w:rsidRDefault="00EA3EA1" w:rsidP="00D5147C">
      <w:pPr>
        <w:spacing w:before="86" w:line="276" w:lineRule="auto"/>
        <w:ind w:left="3384" w:hanging="2975"/>
        <w:rPr>
          <w:rFonts w:asciiTheme="majorBidi" w:hAnsiTheme="majorBidi" w:cstheme="majorBidi"/>
          <w:color w:val="000000" w:themeColor="text1"/>
          <w:sz w:val="18"/>
        </w:rPr>
      </w:pPr>
      <w:r w:rsidRPr="004D28DF">
        <w:rPr>
          <w:rFonts w:asciiTheme="majorBidi" w:hAnsiTheme="majorBidi" w:cstheme="majorBidi"/>
          <w:color w:val="000000" w:themeColor="text1"/>
          <w:position w:val="6"/>
          <w:sz w:val="12"/>
        </w:rPr>
        <w:t>1</w:t>
      </w:r>
      <w:r w:rsidRPr="004D28DF">
        <w:rPr>
          <w:rFonts w:asciiTheme="majorBidi" w:hAnsiTheme="majorBidi" w:cstheme="majorBidi"/>
          <w:color w:val="000000" w:themeColor="text1"/>
          <w:spacing w:val="40"/>
          <w:position w:val="6"/>
          <w:sz w:val="12"/>
        </w:rPr>
        <w:t xml:space="preserve"> </w:t>
      </w:r>
      <w:r w:rsidRPr="004D28DF">
        <w:rPr>
          <w:rFonts w:asciiTheme="majorBidi" w:hAnsiTheme="majorBidi" w:cstheme="majorBidi"/>
          <w:color w:val="000000" w:themeColor="text1"/>
          <w:sz w:val="18"/>
        </w:rPr>
        <w:t>Laboratory</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of</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engineer</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science</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for</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energy,</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National</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Engineering</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School</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of</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Applied</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Sciences.</w:t>
      </w:r>
      <w:r w:rsidRPr="004D28DF">
        <w:rPr>
          <w:rFonts w:asciiTheme="majorBidi" w:hAnsiTheme="majorBidi" w:cstheme="majorBidi"/>
          <w:color w:val="000000" w:themeColor="text1"/>
          <w:spacing w:val="-3"/>
          <w:sz w:val="18"/>
        </w:rPr>
        <w:t xml:space="preserve"> </w:t>
      </w:r>
      <w:proofErr w:type="spellStart"/>
      <w:r w:rsidRPr="004D28DF">
        <w:rPr>
          <w:rFonts w:asciiTheme="majorBidi" w:hAnsiTheme="majorBidi" w:cstheme="majorBidi"/>
          <w:color w:val="000000" w:themeColor="text1"/>
          <w:sz w:val="18"/>
        </w:rPr>
        <w:t>Chouaïb</w:t>
      </w:r>
      <w:proofErr w:type="spellEnd"/>
      <w:r w:rsidRPr="004D28DF">
        <w:rPr>
          <w:rFonts w:asciiTheme="majorBidi" w:hAnsiTheme="majorBidi" w:cstheme="majorBidi"/>
          <w:color w:val="000000" w:themeColor="text1"/>
          <w:spacing w:val="-4"/>
          <w:sz w:val="18"/>
        </w:rPr>
        <w:t xml:space="preserve"> </w:t>
      </w:r>
      <w:proofErr w:type="spellStart"/>
      <w:r w:rsidRPr="004D28DF">
        <w:rPr>
          <w:rFonts w:asciiTheme="majorBidi" w:hAnsiTheme="majorBidi" w:cstheme="majorBidi"/>
          <w:color w:val="000000" w:themeColor="text1"/>
          <w:sz w:val="18"/>
        </w:rPr>
        <w:t>Doukkali</w:t>
      </w:r>
      <w:proofErr w:type="spellEnd"/>
      <w:r w:rsidRPr="004D28DF">
        <w:rPr>
          <w:rFonts w:asciiTheme="majorBidi" w:hAnsiTheme="majorBidi" w:cstheme="majorBidi"/>
          <w:color w:val="000000" w:themeColor="text1"/>
          <w:sz w:val="18"/>
        </w:rPr>
        <w:t xml:space="preserve"> University, El </w:t>
      </w:r>
      <w:proofErr w:type="spellStart"/>
      <w:r w:rsidRPr="004D28DF">
        <w:rPr>
          <w:rFonts w:asciiTheme="majorBidi" w:hAnsiTheme="majorBidi" w:cstheme="majorBidi"/>
          <w:color w:val="000000" w:themeColor="text1"/>
          <w:sz w:val="18"/>
        </w:rPr>
        <w:t>Jadida</w:t>
      </w:r>
      <w:proofErr w:type="spellEnd"/>
      <w:r w:rsidRPr="004D28DF">
        <w:rPr>
          <w:rFonts w:asciiTheme="majorBidi" w:hAnsiTheme="majorBidi" w:cstheme="majorBidi"/>
          <w:color w:val="000000" w:themeColor="text1"/>
          <w:sz w:val="18"/>
        </w:rPr>
        <w:t>, Morocco.</w:t>
      </w:r>
    </w:p>
    <w:p w14:paraId="36A7BE71" w14:textId="77777777" w:rsidR="00C45B2A" w:rsidRPr="004D28DF" w:rsidRDefault="00EA3EA1" w:rsidP="00D5147C">
      <w:pPr>
        <w:spacing w:before="53" w:line="276" w:lineRule="auto"/>
        <w:ind w:left="139"/>
        <w:jc w:val="center"/>
        <w:rPr>
          <w:rFonts w:asciiTheme="majorBidi" w:hAnsiTheme="majorBidi" w:cstheme="majorBidi"/>
          <w:color w:val="000000" w:themeColor="text1"/>
          <w:sz w:val="18"/>
        </w:rPr>
      </w:pPr>
      <w:r w:rsidRPr="004D28DF">
        <w:rPr>
          <w:rFonts w:asciiTheme="majorBidi" w:hAnsiTheme="majorBidi" w:cstheme="majorBidi"/>
          <w:color w:val="000000" w:themeColor="text1"/>
          <w:position w:val="6"/>
          <w:sz w:val="12"/>
        </w:rPr>
        <w:t>2</w:t>
      </w:r>
      <w:r w:rsidRPr="004D28DF">
        <w:rPr>
          <w:rFonts w:asciiTheme="majorBidi" w:hAnsiTheme="majorBidi" w:cstheme="majorBidi"/>
          <w:color w:val="000000" w:themeColor="text1"/>
          <w:spacing w:val="13"/>
          <w:position w:val="6"/>
          <w:sz w:val="12"/>
        </w:rPr>
        <w:t xml:space="preserve"> </w:t>
      </w:r>
      <w:r w:rsidRPr="004D28DF">
        <w:rPr>
          <w:rFonts w:asciiTheme="majorBidi" w:hAnsiTheme="majorBidi" w:cstheme="majorBidi"/>
          <w:color w:val="000000" w:themeColor="text1"/>
          <w:sz w:val="18"/>
        </w:rPr>
        <w:t>Institute</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of</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Physics,</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Faculty</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of</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Physics,</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Astronomy,</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and</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Informatics,</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Nicolaus</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Copernicus</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University</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in</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 xml:space="preserve">Torun, </w:t>
      </w:r>
      <w:proofErr w:type="spellStart"/>
      <w:r w:rsidRPr="004D28DF">
        <w:rPr>
          <w:rFonts w:asciiTheme="majorBidi" w:hAnsiTheme="majorBidi" w:cstheme="majorBidi"/>
          <w:color w:val="000000" w:themeColor="text1"/>
          <w:sz w:val="18"/>
        </w:rPr>
        <w:t>Grudziadzka</w:t>
      </w:r>
      <w:proofErr w:type="spellEnd"/>
      <w:r w:rsidRPr="004D28DF">
        <w:rPr>
          <w:rFonts w:asciiTheme="majorBidi" w:hAnsiTheme="majorBidi" w:cstheme="majorBidi"/>
          <w:color w:val="000000" w:themeColor="text1"/>
          <w:sz w:val="18"/>
        </w:rPr>
        <w:t xml:space="preserve"> 5, PL 87-100 Torun, Poland</w:t>
      </w:r>
    </w:p>
    <w:p w14:paraId="5C41B2DD" w14:textId="77777777" w:rsidR="00C45B2A" w:rsidRPr="004D28DF" w:rsidRDefault="00EA3EA1" w:rsidP="00D5147C">
      <w:pPr>
        <w:spacing w:before="56" w:line="276" w:lineRule="auto"/>
        <w:ind w:left="139" w:right="2"/>
        <w:jc w:val="center"/>
        <w:rPr>
          <w:rFonts w:asciiTheme="majorBidi" w:hAnsiTheme="majorBidi" w:cstheme="majorBidi"/>
          <w:color w:val="000000" w:themeColor="text1"/>
          <w:sz w:val="18"/>
        </w:rPr>
      </w:pPr>
      <w:r w:rsidRPr="004D28DF">
        <w:rPr>
          <w:rFonts w:asciiTheme="majorBidi" w:hAnsiTheme="majorBidi" w:cstheme="majorBidi"/>
          <w:color w:val="000000" w:themeColor="text1"/>
          <w:position w:val="6"/>
          <w:sz w:val="12"/>
        </w:rPr>
        <w:t>3</w:t>
      </w:r>
      <w:r w:rsidRPr="004D28DF">
        <w:rPr>
          <w:rFonts w:asciiTheme="majorBidi" w:hAnsiTheme="majorBidi" w:cstheme="majorBidi"/>
          <w:color w:val="000000" w:themeColor="text1"/>
          <w:spacing w:val="13"/>
          <w:position w:val="6"/>
          <w:sz w:val="12"/>
        </w:rPr>
        <w:t xml:space="preserve"> </w:t>
      </w:r>
      <w:r w:rsidRPr="004D28DF">
        <w:rPr>
          <w:rFonts w:asciiTheme="majorBidi" w:hAnsiTheme="majorBidi" w:cstheme="majorBidi"/>
          <w:color w:val="000000" w:themeColor="text1"/>
          <w:sz w:val="18"/>
        </w:rPr>
        <w:t>Centre</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for</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Modern</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Interdisciplinary</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Technologies,</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Nicolaus</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Copernicus</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University</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in</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Torun,</w:t>
      </w:r>
      <w:r w:rsidRPr="004D28DF">
        <w:rPr>
          <w:rFonts w:asciiTheme="majorBidi" w:hAnsiTheme="majorBidi" w:cstheme="majorBidi"/>
          <w:color w:val="000000" w:themeColor="text1"/>
          <w:spacing w:val="-3"/>
          <w:sz w:val="18"/>
        </w:rPr>
        <w:t xml:space="preserve"> </w:t>
      </w:r>
      <w:proofErr w:type="spellStart"/>
      <w:r w:rsidRPr="004D28DF">
        <w:rPr>
          <w:rFonts w:asciiTheme="majorBidi" w:hAnsiTheme="majorBidi" w:cstheme="majorBidi"/>
          <w:color w:val="000000" w:themeColor="text1"/>
          <w:sz w:val="18"/>
        </w:rPr>
        <w:t>Wilenska</w:t>
      </w:r>
      <w:proofErr w:type="spellEnd"/>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4,</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PL</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 xml:space="preserve">87-100 Torun, Poland Przemysław </w:t>
      </w:r>
      <w:proofErr w:type="spellStart"/>
      <w:r w:rsidRPr="004D28DF">
        <w:rPr>
          <w:rFonts w:asciiTheme="majorBidi" w:hAnsiTheme="majorBidi" w:cstheme="majorBidi"/>
          <w:color w:val="000000" w:themeColor="text1"/>
          <w:sz w:val="18"/>
        </w:rPr>
        <w:t>Płóciennik</w:t>
      </w:r>
      <w:proofErr w:type="spellEnd"/>
    </w:p>
    <w:p w14:paraId="5F77C2DE" w14:textId="77777777" w:rsidR="00C45B2A" w:rsidRPr="004D28DF" w:rsidRDefault="00EA3EA1" w:rsidP="00D5147C">
      <w:pPr>
        <w:spacing w:before="57" w:line="276" w:lineRule="auto"/>
        <w:ind w:left="474" w:right="336"/>
        <w:jc w:val="center"/>
        <w:rPr>
          <w:rFonts w:asciiTheme="majorBidi" w:hAnsiTheme="majorBidi" w:cstheme="majorBidi"/>
          <w:color w:val="000000" w:themeColor="text1"/>
          <w:sz w:val="18"/>
        </w:rPr>
      </w:pPr>
      <w:r w:rsidRPr="004D28DF">
        <w:rPr>
          <w:rFonts w:asciiTheme="majorBidi" w:hAnsiTheme="majorBidi" w:cstheme="majorBidi"/>
          <w:color w:val="000000" w:themeColor="text1"/>
          <w:position w:val="6"/>
          <w:sz w:val="12"/>
        </w:rPr>
        <w:t>4</w:t>
      </w:r>
      <w:r w:rsidRPr="004D28DF">
        <w:rPr>
          <w:rFonts w:asciiTheme="majorBidi" w:hAnsiTheme="majorBidi" w:cstheme="majorBidi"/>
          <w:color w:val="000000" w:themeColor="text1"/>
          <w:spacing w:val="13"/>
          <w:position w:val="6"/>
          <w:sz w:val="12"/>
        </w:rPr>
        <w:t xml:space="preserve"> </w:t>
      </w:r>
      <w:r w:rsidRPr="004D28DF">
        <w:rPr>
          <w:rFonts w:asciiTheme="majorBidi" w:hAnsiTheme="majorBidi" w:cstheme="majorBidi"/>
          <w:color w:val="000000" w:themeColor="text1"/>
          <w:sz w:val="18"/>
        </w:rPr>
        <w:t>Institute</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of</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Engineering</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and</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Technology,</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Faculty</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of</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Physics,</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Astronomy</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and</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Informatics,</w:t>
      </w:r>
      <w:r w:rsidRPr="004D28DF">
        <w:rPr>
          <w:rFonts w:asciiTheme="majorBidi" w:hAnsiTheme="majorBidi" w:cstheme="majorBidi"/>
          <w:color w:val="000000" w:themeColor="text1"/>
          <w:spacing w:val="-3"/>
          <w:sz w:val="18"/>
        </w:rPr>
        <w:t xml:space="preserve"> </w:t>
      </w:r>
      <w:r w:rsidRPr="004D28DF">
        <w:rPr>
          <w:rFonts w:asciiTheme="majorBidi" w:hAnsiTheme="majorBidi" w:cstheme="majorBidi"/>
          <w:color w:val="000000" w:themeColor="text1"/>
          <w:sz w:val="18"/>
        </w:rPr>
        <w:t>Nicolaus</w:t>
      </w:r>
      <w:r w:rsidRPr="004D28DF">
        <w:rPr>
          <w:rFonts w:asciiTheme="majorBidi" w:hAnsiTheme="majorBidi" w:cstheme="majorBidi"/>
          <w:color w:val="000000" w:themeColor="text1"/>
          <w:spacing w:val="-4"/>
          <w:sz w:val="18"/>
        </w:rPr>
        <w:t xml:space="preserve"> </w:t>
      </w:r>
      <w:r w:rsidRPr="004D28DF">
        <w:rPr>
          <w:rFonts w:asciiTheme="majorBidi" w:hAnsiTheme="majorBidi" w:cstheme="majorBidi"/>
          <w:color w:val="000000" w:themeColor="text1"/>
          <w:sz w:val="18"/>
        </w:rPr>
        <w:t xml:space="preserve">Copernicus University, </w:t>
      </w:r>
      <w:proofErr w:type="spellStart"/>
      <w:r w:rsidRPr="004D28DF">
        <w:rPr>
          <w:rFonts w:asciiTheme="majorBidi" w:hAnsiTheme="majorBidi" w:cstheme="majorBidi"/>
          <w:color w:val="000000" w:themeColor="text1"/>
          <w:sz w:val="18"/>
        </w:rPr>
        <w:t>Grudziadzka</w:t>
      </w:r>
      <w:proofErr w:type="spellEnd"/>
      <w:r w:rsidRPr="004D28DF">
        <w:rPr>
          <w:rFonts w:asciiTheme="majorBidi" w:hAnsiTheme="majorBidi" w:cstheme="majorBidi"/>
          <w:color w:val="000000" w:themeColor="text1"/>
          <w:sz w:val="18"/>
        </w:rPr>
        <w:t xml:space="preserve"> 5, PL 87-100 Torun, Poland.</w:t>
      </w:r>
    </w:p>
    <w:p w14:paraId="107B9EC9" w14:textId="77777777" w:rsidR="001E14CB" w:rsidRPr="004D28DF" w:rsidRDefault="001E14CB" w:rsidP="00D5147C">
      <w:pPr>
        <w:spacing w:before="57" w:line="276" w:lineRule="auto"/>
        <w:ind w:left="474" w:right="336"/>
        <w:jc w:val="center"/>
        <w:rPr>
          <w:rFonts w:asciiTheme="majorBidi" w:hAnsiTheme="majorBidi" w:cstheme="majorBidi"/>
          <w:color w:val="000000" w:themeColor="text1"/>
          <w:sz w:val="18"/>
        </w:rPr>
      </w:pPr>
    </w:p>
    <w:p w14:paraId="71873A37" w14:textId="77777777" w:rsidR="00C45B2A" w:rsidRPr="004D28DF" w:rsidRDefault="00EA3EA1" w:rsidP="00D5147C">
      <w:pPr>
        <w:pStyle w:val="Heading2"/>
        <w:spacing w:before="66" w:line="276" w:lineRule="auto"/>
        <w:ind w:left="140" w:firstLine="0"/>
        <w:rPr>
          <w:rFonts w:asciiTheme="majorBidi" w:hAnsiTheme="majorBidi" w:cstheme="majorBidi"/>
          <w:color w:val="000000" w:themeColor="text1"/>
        </w:rPr>
      </w:pPr>
      <w:r w:rsidRPr="004D28DF">
        <w:rPr>
          <w:rFonts w:asciiTheme="majorBidi" w:hAnsiTheme="majorBidi" w:cstheme="majorBidi"/>
          <w:color w:val="000000" w:themeColor="text1"/>
          <w:spacing w:val="-2"/>
        </w:rPr>
        <w:t>Abstract:</w:t>
      </w:r>
    </w:p>
    <w:p w14:paraId="6BD14ED5" w14:textId="77777777" w:rsidR="00C45B2A" w:rsidRPr="004D28DF" w:rsidRDefault="00EA3EA1" w:rsidP="00D5147C">
      <w:pPr>
        <w:spacing w:before="154" w:line="276" w:lineRule="auto"/>
        <w:ind w:left="140" w:right="1" w:firstLine="580"/>
        <w:jc w:val="both"/>
        <w:rPr>
          <w:rFonts w:asciiTheme="majorBidi" w:hAnsiTheme="majorBidi" w:cstheme="majorBidi"/>
          <w:color w:val="000000" w:themeColor="text1"/>
          <w:position w:val="1"/>
          <w:sz w:val="20"/>
        </w:rPr>
      </w:pPr>
      <w:r w:rsidRPr="004D28DF">
        <w:rPr>
          <w:rFonts w:asciiTheme="majorBidi" w:hAnsiTheme="majorBidi" w:cstheme="majorBidi"/>
          <w:color w:val="000000" w:themeColor="text1"/>
          <w:position w:val="1"/>
          <w:sz w:val="20"/>
        </w:rPr>
        <w:t xml:space="preserve">This study presents a detailed investigation of the optical, structural, and photophysical properties of </w:t>
      </w:r>
      <w:proofErr w:type="spellStart"/>
      <w:r w:rsidRPr="004D28DF">
        <w:rPr>
          <w:rFonts w:asciiTheme="majorBidi" w:hAnsiTheme="majorBidi" w:cstheme="majorBidi"/>
          <w:color w:val="000000" w:themeColor="text1"/>
          <w:position w:val="1"/>
          <w:sz w:val="20"/>
        </w:rPr>
        <w:t>CsPbI</w:t>
      </w:r>
      <w:proofErr w:type="spellEnd"/>
      <w:r w:rsidRPr="004D28DF">
        <w:rPr>
          <w:rFonts w:asciiTheme="majorBidi" w:hAnsiTheme="majorBidi" w:cstheme="majorBidi"/>
          <w:color w:val="000000" w:themeColor="text1"/>
          <w:sz w:val="13"/>
        </w:rPr>
        <w:t>3</w:t>
      </w:r>
      <w:r w:rsidRPr="004D28DF">
        <w:rPr>
          <w:rFonts w:asciiTheme="majorBidi" w:hAnsiTheme="majorBidi" w:cstheme="majorBidi"/>
          <w:color w:val="000000" w:themeColor="text1"/>
          <w:spacing w:val="40"/>
          <w:sz w:val="13"/>
        </w:rPr>
        <w:t xml:space="preserve"> </w:t>
      </w:r>
      <w:r w:rsidRPr="004D28DF">
        <w:rPr>
          <w:rFonts w:asciiTheme="majorBidi" w:hAnsiTheme="majorBidi" w:cstheme="majorBidi"/>
          <w:color w:val="000000" w:themeColor="text1"/>
          <w:sz w:val="20"/>
        </w:rPr>
        <w:t xml:space="preserve">thin films </w:t>
      </w:r>
      <w:r w:rsidR="00122F6A" w:rsidRPr="004D28DF">
        <w:rPr>
          <w:rFonts w:asciiTheme="majorBidi" w:hAnsiTheme="majorBidi" w:cstheme="majorBidi"/>
          <w:color w:val="000000" w:themeColor="text1"/>
          <w:sz w:val="20"/>
        </w:rPr>
        <w:t>prepared</w:t>
      </w:r>
      <w:r w:rsidRPr="004D28DF">
        <w:rPr>
          <w:rFonts w:asciiTheme="majorBidi" w:hAnsiTheme="majorBidi" w:cstheme="majorBidi"/>
          <w:color w:val="000000" w:themeColor="text1"/>
          <w:sz w:val="20"/>
        </w:rPr>
        <w:t xml:space="preserve"> by Physical Vapor Deposition (PVD) on</w:t>
      </w:r>
      <w:r w:rsidR="00122F6A" w:rsidRPr="004D28DF">
        <w:rPr>
          <w:rFonts w:asciiTheme="majorBidi" w:hAnsiTheme="majorBidi" w:cstheme="majorBidi"/>
          <w:color w:val="000000" w:themeColor="text1"/>
          <w:sz w:val="20"/>
        </w:rPr>
        <w:t xml:space="preserve"> </w:t>
      </w:r>
      <w:r w:rsidRPr="004D28DF">
        <w:rPr>
          <w:rFonts w:asciiTheme="majorBidi" w:hAnsiTheme="majorBidi" w:cstheme="majorBidi"/>
          <w:color w:val="000000" w:themeColor="text1"/>
          <w:sz w:val="20"/>
        </w:rPr>
        <w:t>silicon</w:t>
      </w:r>
      <w:r w:rsidR="00122F6A" w:rsidRPr="004D28DF">
        <w:rPr>
          <w:rFonts w:asciiTheme="majorBidi" w:hAnsiTheme="majorBidi" w:cstheme="majorBidi"/>
          <w:color w:val="000000" w:themeColor="text1"/>
          <w:sz w:val="20"/>
        </w:rPr>
        <w:t xml:space="preserve"> and glass</w:t>
      </w:r>
      <w:r w:rsidRPr="004D28DF">
        <w:rPr>
          <w:rFonts w:asciiTheme="majorBidi" w:hAnsiTheme="majorBidi" w:cstheme="majorBidi"/>
          <w:color w:val="000000" w:themeColor="text1"/>
          <w:sz w:val="20"/>
        </w:rPr>
        <w:t xml:space="preserve"> substrates. The films were </w:t>
      </w:r>
      <w:r w:rsidRPr="004D28DF">
        <w:rPr>
          <w:rFonts w:asciiTheme="majorBidi" w:hAnsiTheme="majorBidi" w:cstheme="majorBidi"/>
          <w:color w:val="000000" w:themeColor="text1"/>
          <w:position w:val="1"/>
          <w:sz w:val="20"/>
        </w:rPr>
        <w:t>synthesized</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using</w:t>
      </w:r>
      <w:r w:rsidRPr="004D28DF">
        <w:rPr>
          <w:rFonts w:asciiTheme="majorBidi" w:hAnsiTheme="majorBidi" w:cstheme="majorBidi"/>
          <w:color w:val="000000" w:themeColor="text1"/>
          <w:spacing w:val="-11"/>
          <w:position w:val="1"/>
          <w:sz w:val="20"/>
        </w:rPr>
        <w:t xml:space="preserve"> </w:t>
      </w:r>
      <w:proofErr w:type="spellStart"/>
      <w:r w:rsidRPr="004D28DF">
        <w:rPr>
          <w:rFonts w:asciiTheme="majorBidi" w:hAnsiTheme="majorBidi" w:cstheme="majorBidi"/>
          <w:color w:val="000000" w:themeColor="text1"/>
          <w:position w:val="1"/>
          <w:sz w:val="20"/>
        </w:rPr>
        <w:t>CsI</w:t>
      </w:r>
      <w:proofErr w:type="spellEnd"/>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and</w:t>
      </w:r>
      <w:r w:rsidRPr="004D28DF">
        <w:rPr>
          <w:rFonts w:asciiTheme="majorBidi" w:hAnsiTheme="majorBidi" w:cstheme="majorBidi"/>
          <w:color w:val="000000" w:themeColor="text1"/>
          <w:spacing w:val="-11"/>
          <w:position w:val="1"/>
          <w:sz w:val="20"/>
        </w:rPr>
        <w:t xml:space="preserve"> </w:t>
      </w:r>
      <w:proofErr w:type="spellStart"/>
      <w:r w:rsidRPr="004D28DF">
        <w:rPr>
          <w:rFonts w:asciiTheme="majorBidi" w:hAnsiTheme="majorBidi" w:cstheme="majorBidi"/>
          <w:color w:val="000000" w:themeColor="text1"/>
          <w:position w:val="1"/>
          <w:sz w:val="20"/>
        </w:rPr>
        <w:t>PbI</w:t>
      </w:r>
      <w:proofErr w:type="spellEnd"/>
      <w:r w:rsidRPr="004D28DF">
        <w:rPr>
          <w:rFonts w:asciiTheme="majorBidi" w:hAnsiTheme="majorBidi" w:cstheme="majorBidi"/>
          <w:color w:val="000000" w:themeColor="text1"/>
          <w:sz w:val="13"/>
        </w:rPr>
        <w:t>2</w:t>
      </w:r>
      <w:r w:rsidRPr="004D28DF">
        <w:rPr>
          <w:rFonts w:asciiTheme="majorBidi" w:hAnsiTheme="majorBidi" w:cstheme="majorBidi"/>
          <w:color w:val="000000" w:themeColor="text1"/>
          <w:spacing w:val="7"/>
          <w:sz w:val="13"/>
        </w:rPr>
        <w:t xml:space="preserve"> </w:t>
      </w:r>
      <w:r w:rsidRPr="004D28DF">
        <w:rPr>
          <w:rFonts w:asciiTheme="majorBidi" w:hAnsiTheme="majorBidi" w:cstheme="majorBidi"/>
          <w:color w:val="000000" w:themeColor="text1"/>
          <w:position w:val="1"/>
          <w:sz w:val="20"/>
        </w:rPr>
        <w:t>powders</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in</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a</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high</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vacuum</w:t>
      </w:r>
      <w:r w:rsidRPr="004D28DF">
        <w:rPr>
          <w:rFonts w:asciiTheme="majorBidi" w:hAnsiTheme="majorBidi" w:cstheme="majorBidi"/>
          <w:color w:val="000000" w:themeColor="text1"/>
          <w:spacing w:val="-12"/>
          <w:position w:val="1"/>
          <w:sz w:val="20"/>
        </w:rPr>
        <w:t xml:space="preserve"> </w:t>
      </w:r>
      <w:r w:rsidRPr="004D28DF">
        <w:rPr>
          <w:rFonts w:asciiTheme="majorBidi" w:hAnsiTheme="majorBidi" w:cstheme="majorBidi"/>
          <w:color w:val="000000" w:themeColor="text1"/>
          <w:position w:val="1"/>
          <w:sz w:val="20"/>
        </w:rPr>
        <w:t>environment,</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and</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their</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properties</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were</w:t>
      </w:r>
      <w:r w:rsidRPr="004D28DF">
        <w:rPr>
          <w:rFonts w:asciiTheme="majorBidi" w:hAnsiTheme="majorBidi" w:cstheme="majorBidi"/>
          <w:color w:val="000000" w:themeColor="text1"/>
          <w:spacing w:val="-11"/>
          <w:position w:val="1"/>
          <w:sz w:val="20"/>
        </w:rPr>
        <w:t xml:space="preserve"> </w:t>
      </w:r>
      <w:r w:rsidRPr="004D28DF">
        <w:rPr>
          <w:rFonts w:asciiTheme="majorBidi" w:hAnsiTheme="majorBidi" w:cstheme="majorBidi"/>
          <w:color w:val="000000" w:themeColor="text1"/>
          <w:position w:val="1"/>
          <w:sz w:val="20"/>
        </w:rPr>
        <w:t xml:space="preserve">characterized </w:t>
      </w:r>
      <w:r w:rsidRPr="004D28DF">
        <w:rPr>
          <w:rFonts w:asciiTheme="majorBidi" w:hAnsiTheme="majorBidi" w:cstheme="majorBidi"/>
          <w:color w:val="000000" w:themeColor="text1"/>
          <w:sz w:val="20"/>
        </w:rPr>
        <w:t xml:space="preserve">using transmittance spectroscopy, </w:t>
      </w:r>
      <w:proofErr w:type="spellStart"/>
      <w:r w:rsidRPr="004D28DF">
        <w:rPr>
          <w:rFonts w:asciiTheme="majorBidi" w:hAnsiTheme="majorBidi" w:cstheme="majorBidi"/>
          <w:color w:val="000000" w:themeColor="text1"/>
          <w:sz w:val="20"/>
        </w:rPr>
        <w:t>Tauc</w:t>
      </w:r>
      <w:proofErr w:type="spellEnd"/>
      <w:r w:rsidRPr="004D28DF">
        <w:rPr>
          <w:rFonts w:asciiTheme="majorBidi" w:hAnsiTheme="majorBidi" w:cstheme="majorBidi"/>
          <w:color w:val="000000" w:themeColor="text1"/>
          <w:sz w:val="20"/>
        </w:rPr>
        <w:t xml:space="preserve"> plot analysis for bandgap determination, photoluminescence (PL) spectroscopy, and decay time measurements. The results reveal significant characteristics in the optical and </w:t>
      </w:r>
      <w:r w:rsidRPr="004D28DF">
        <w:rPr>
          <w:rFonts w:asciiTheme="majorBidi" w:hAnsiTheme="majorBidi" w:cstheme="majorBidi"/>
          <w:color w:val="000000" w:themeColor="text1"/>
          <w:position w:val="1"/>
          <w:sz w:val="20"/>
        </w:rPr>
        <w:t>photophysical</w:t>
      </w:r>
      <w:r w:rsidRPr="004D28DF">
        <w:rPr>
          <w:rFonts w:asciiTheme="majorBidi" w:hAnsiTheme="majorBidi" w:cstheme="majorBidi"/>
          <w:color w:val="000000" w:themeColor="text1"/>
          <w:spacing w:val="-5"/>
          <w:position w:val="1"/>
          <w:sz w:val="20"/>
        </w:rPr>
        <w:t xml:space="preserve"> </w:t>
      </w:r>
      <w:r w:rsidRPr="004D28DF">
        <w:rPr>
          <w:rFonts w:asciiTheme="majorBidi" w:hAnsiTheme="majorBidi" w:cstheme="majorBidi"/>
          <w:color w:val="000000" w:themeColor="text1"/>
          <w:position w:val="1"/>
          <w:sz w:val="20"/>
        </w:rPr>
        <w:t>properties</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of</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the</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films,</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with</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implications</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for</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the</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application</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of</w:t>
      </w:r>
      <w:r w:rsidRPr="004D28DF">
        <w:rPr>
          <w:rFonts w:asciiTheme="majorBidi" w:hAnsiTheme="majorBidi" w:cstheme="majorBidi"/>
          <w:color w:val="000000" w:themeColor="text1"/>
          <w:spacing w:val="-6"/>
          <w:position w:val="1"/>
          <w:sz w:val="20"/>
        </w:rPr>
        <w:t xml:space="preserve"> </w:t>
      </w:r>
      <w:proofErr w:type="spellStart"/>
      <w:r w:rsidRPr="004D28DF">
        <w:rPr>
          <w:rFonts w:asciiTheme="majorBidi" w:hAnsiTheme="majorBidi" w:cstheme="majorBidi"/>
          <w:color w:val="000000" w:themeColor="text1"/>
          <w:position w:val="1"/>
          <w:sz w:val="20"/>
        </w:rPr>
        <w:t>CsPbI</w:t>
      </w:r>
      <w:proofErr w:type="spellEnd"/>
      <w:r w:rsidRPr="004D28DF">
        <w:rPr>
          <w:rFonts w:asciiTheme="majorBidi" w:hAnsiTheme="majorBidi" w:cstheme="majorBidi"/>
          <w:color w:val="000000" w:themeColor="text1"/>
          <w:sz w:val="13"/>
        </w:rPr>
        <w:t>3</w:t>
      </w:r>
      <w:r w:rsidRPr="004D28DF">
        <w:rPr>
          <w:rFonts w:asciiTheme="majorBidi" w:hAnsiTheme="majorBidi" w:cstheme="majorBidi"/>
          <w:color w:val="000000" w:themeColor="text1"/>
          <w:spacing w:val="13"/>
          <w:sz w:val="13"/>
        </w:rPr>
        <w:t xml:space="preserve"> </w:t>
      </w:r>
      <w:r w:rsidRPr="004D28DF">
        <w:rPr>
          <w:rFonts w:asciiTheme="majorBidi" w:hAnsiTheme="majorBidi" w:cstheme="majorBidi"/>
          <w:color w:val="000000" w:themeColor="text1"/>
          <w:position w:val="1"/>
          <w:sz w:val="20"/>
        </w:rPr>
        <w:t>in</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optoelectronic</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 xml:space="preserve">devices </w:t>
      </w:r>
      <w:r w:rsidR="00122F6A" w:rsidRPr="004D28DF">
        <w:rPr>
          <w:rFonts w:asciiTheme="majorBidi" w:hAnsiTheme="majorBidi" w:cstheme="majorBidi"/>
          <w:color w:val="000000" w:themeColor="text1"/>
          <w:sz w:val="20"/>
        </w:rPr>
        <w:t>including</w:t>
      </w:r>
      <w:r w:rsidRPr="004D28DF">
        <w:rPr>
          <w:rFonts w:asciiTheme="majorBidi" w:hAnsiTheme="majorBidi" w:cstheme="majorBidi"/>
          <w:color w:val="000000" w:themeColor="text1"/>
          <w:sz w:val="20"/>
        </w:rPr>
        <w:t xml:space="preserve"> solar cells, light-emitting diodes (LEDs), and photodetectors. The study highlights the importance of </w:t>
      </w:r>
      <w:r w:rsidRPr="004D28DF">
        <w:rPr>
          <w:rFonts w:asciiTheme="majorBidi" w:hAnsiTheme="majorBidi" w:cstheme="majorBidi"/>
          <w:color w:val="000000" w:themeColor="text1"/>
          <w:position w:val="1"/>
          <w:sz w:val="20"/>
        </w:rPr>
        <w:t xml:space="preserve">substrate selection in optimizing the performance of </w:t>
      </w:r>
      <w:proofErr w:type="spellStart"/>
      <w:r w:rsidRPr="004D28DF">
        <w:rPr>
          <w:rFonts w:asciiTheme="majorBidi" w:hAnsiTheme="majorBidi" w:cstheme="majorBidi"/>
          <w:color w:val="000000" w:themeColor="text1"/>
          <w:position w:val="1"/>
          <w:sz w:val="20"/>
        </w:rPr>
        <w:t>CsPbI</w:t>
      </w:r>
      <w:proofErr w:type="spellEnd"/>
      <w:r w:rsidRPr="004D28DF">
        <w:rPr>
          <w:rFonts w:asciiTheme="majorBidi" w:hAnsiTheme="majorBidi" w:cstheme="majorBidi"/>
          <w:color w:val="000000" w:themeColor="text1"/>
          <w:sz w:val="13"/>
        </w:rPr>
        <w:t>3</w:t>
      </w:r>
      <w:r w:rsidRPr="004D28DF">
        <w:rPr>
          <w:rFonts w:asciiTheme="majorBidi" w:hAnsiTheme="majorBidi" w:cstheme="majorBidi"/>
          <w:color w:val="000000" w:themeColor="text1"/>
          <w:position w:val="1"/>
          <w:sz w:val="20"/>
        </w:rPr>
        <w:t>-based devices.</w:t>
      </w:r>
    </w:p>
    <w:p w14:paraId="57CA2F26" w14:textId="77777777" w:rsidR="00C45B2A" w:rsidRPr="004D28DF" w:rsidRDefault="00EA3EA1" w:rsidP="00D5147C">
      <w:pPr>
        <w:spacing w:before="121" w:line="276" w:lineRule="auto"/>
        <w:ind w:left="140"/>
        <w:jc w:val="both"/>
        <w:rPr>
          <w:rFonts w:asciiTheme="majorBidi" w:hAnsiTheme="majorBidi" w:cstheme="majorBidi"/>
          <w:i/>
          <w:color w:val="000000" w:themeColor="text1"/>
          <w:spacing w:val="-2"/>
          <w:position w:val="2"/>
        </w:rPr>
      </w:pPr>
      <w:r w:rsidRPr="004D28DF">
        <w:rPr>
          <w:rFonts w:asciiTheme="majorBidi" w:hAnsiTheme="majorBidi" w:cstheme="majorBidi"/>
          <w:b/>
          <w:i/>
          <w:color w:val="000000" w:themeColor="text1"/>
          <w:position w:val="2"/>
        </w:rPr>
        <w:t>Keywords</w:t>
      </w:r>
      <w:r w:rsidRPr="004D28DF">
        <w:rPr>
          <w:rFonts w:asciiTheme="majorBidi" w:hAnsiTheme="majorBidi" w:cstheme="majorBidi"/>
          <w:i/>
          <w:color w:val="000000" w:themeColor="text1"/>
          <w:position w:val="2"/>
        </w:rPr>
        <w:t>—</w:t>
      </w:r>
      <w:r w:rsidRPr="004D28DF">
        <w:rPr>
          <w:rFonts w:asciiTheme="majorBidi" w:hAnsiTheme="majorBidi" w:cstheme="majorBidi"/>
          <w:i/>
          <w:color w:val="000000" w:themeColor="text1"/>
          <w:spacing w:val="-6"/>
          <w:position w:val="2"/>
        </w:rPr>
        <w:t xml:space="preserve"> </w:t>
      </w:r>
      <w:r w:rsidRPr="004D28DF">
        <w:rPr>
          <w:rFonts w:asciiTheme="majorBidi" w:hAnsiTheme="majorBidi" w:cstheme="majorBidi"/>
          <w:i/>
          <w:color w:val="000000" w:themeColor="text1"/>
          <w:position w:val="2"/>
        </w:rPr>
        <w:t>Thin</w:t>
      </w:r>
      <w:r w:rsidRPr="004D28DF">
        <w:rPr>
          <w:rFonts w:asciiTheme="majorBidi" w:hAnsiTheme="majorBidi" w:cstheme="majorBidi"/>
          <w:i/>
          <w:color w:val="000000" w:themeColor="text1"/>
          <w:spacing w:val="-5"/>
          <w:position w:val="2"/>
        </w:rPr>
        <w:t xml:space="preserve"> </w:t>
      </w:r>
      <w:r w:rsidRPr="004D28DF">
        <w:rPr>
          <w:rFonts w:asciiTheme="majorBidi" w:hAnsiTheme="majorBidi" w:cstheme="majorBidi"/>
          <w:i/>
          <w:color w:val="000000" w:themeColor="text1"/>
          <w:position w:val="2"/>
        </w:rPr>
        <w:t>film,</w:t>
      </w:r>
      <w:r w:rsidRPr="004D28DF">
        <w:rPr>
          <w:rFonts w:asciiTheme="majorBidi" w:hAnsiTheme="majorBidi" w:cstheme="majorBidi"/>
          <w:i/>
          <w:color w:val="000000" w:themeColor="text1"/>
          <w:spacing w:val="-5"/>
          <w:position w:val="2"/>
        </w:rPr>
        <w:t xml:space="preserve"> </w:t>
      </w:r>
      <w:proofErr w:type="spellStart"/>
      <w:r w:rsidRPr="004D28DF">
        <w:rPr>
          <w:rFonts w:asciiTheme="majorBidi" w:hAnsiTheme="majorBidi" w:cstheme="majorBidi"/>
          <w:i/>
          <w:color w:val="000000" w:themeColor="text1"/>
          <w:position w:val="2"/>
        </w:rPr>
        <w:t>CsPbI</w:t>
      </w:r>
      <w:proofErr w:type="spellEnd"/>
      <w:r w:rsidRPr="004D28DF">
        <w:rPr>
          <w:rFonts w:asciiTheme="majorBidi" w:hAnsiTheme="majorBidi" w:cstheme="majorBidi"/>
          <w:i/>
          <w:color w:val="000000" w:themeColor="text1"/>
          <w:sz w:val="14"/>
        </w:rPr>
        <w:t>3</w:t>
      </w:r>
      <w:r w:rsidRPr="004D28DF">
        <w:rPr>
          <w:rFonts w:asciiTheme="majorBidi" w:hAnsiTheme="majorBidi" w:cstheme="majorBidi"/>
          <w:i/>
          <w:color w:val="000000" w:themeColor="text1"/>
          <w:position w:val="2"/>
        </w:rPr>
        <w:t>,</w:t>
      </w:r>
      <w:r w:rsidRPr="004D28DF">
        <w:rPr>
          <w:rFonts w:asciiTheme="majorBidi" w:hAnsiTheme="majorBidi" w:cstheme="majorBidi"/>
          <w:i/>
          <w:color w:val="000000" w:themeColor="text1"/>
          <w:spacing w:val="-6"/>
          <w:position w:val="2"/>
        </w:rPr>
        <w:t xml:space="preserve"> </w:t>
      </w:r>
      <w:r w:rsidRPr="004D28DF">
        <w:rPr>
          <w:rFonts w:asciiTheme="majorBidi" w:hAnsiTheme="majorBidi" w:cstheme="majorBidi"/>
          <w:i/>
          <w:color w:val="000000" w:themeColor="text1"/>
          <w:position w:val="2"/>
        </w:rPr>
        <w:t>PL,</w:t>
      </w:r>
      <w:r w:rsidRPr="004D28DF">
        <w:rPr>
          <w:rFonts w:asciiTheme="majorBidi" w:hAnsiTheme="majorBidi" w:cstheme="majorBidi"/>
          <w:i/>
          <w:color w:val="000000" w:themeColor="text1"/>
          <w:spacing w:val="-5"/>
          <w:position w:val="2"/>
        </w:rPr>
        <w:t xml:space="preserve"> </w:t>
      </w:r>
      <w:r w:rsidRPr="004D28DF">
        <w:rPr>
          <w:rFonts w:asciiTheme="majorBidi" w:hAnsiTheme="majorBidi" w:cstheme="majorBidi"/>
          <w:i/>
          <w:color w:val="000000" w:themeColor="text1"/>
          <w:position w:val="2"/>
        </w:rPr>
        <w:t>AFM,</w:t>
      </w:r>
      <w:r w:rsidRPr="004D28DF">
        <w:rPr>
          <w:rFonts w:asciiTheme="majorBidi" w:hAnsiTheme="majorBidi" w:cstheme="majorBidi"/>
          <w:i/>
          <w:color w:val="000000" w:themeColor="text1"/>
          <w:spacing w:val="-4"/>
          <w:position w:val="2"/>
        </w:rPr>
        <w:t xml:space="preserve"> </w:t>
      </w:r>
      <w:r w:rsidRPr="004D28DF">
        <w:rPr>
          <w:rFonts w:asciiTheme="majorBidi" w:hAnsiTheme="majorBidi" w:cstheme="majorBidi"/>
          <w:i/>
          <w:color w:val="000000" w:themeColor="text1"/>
          <w:spacing w:val="-2"/>
          <w:position w:val="2"/>
        </w:rPr>
        <w:t>Transmittance.</w:t>
      </w:r>
    </w:p>
    <w:p w14:paraId="027FA2B2" w14:textId="77777777" w:rsidR="00C45B2A" w:rsidRPr="004D28DF" w:rsidRDefault="00C45B2A" w:rsidP="00D5147C">
      <w:pPr>
        <w:pStyle w:val="BodyText"/>
        <w:spacing w:before="25" w:line="276" w:lineRule="auto"/>
        <w:ind w:left="0"/>
        <w:rPr>
          <w:rFonts w:asciiTheme="majorBidi" w:hAnsiTheme="majorBidi" w:cstheme="majorBidi"/>
          <w:i/>
          <w:color w:val="000000" w:themeColor="text1"/>
        </w:rPr>
      </w:pPr>
    </w:p>
    <w:p w14:paraId="75912AA0" w14:textId="77777777" w:rsidR="00C45B2A" w:rsidRPr="004D28DF" w:rsidRDefault="00EA3EA1" w:rsidP="00D5147C">
      <w:pPr>
        <w:pStyle w:val="Heading1"/>
        <w:numPr>
          <w:ilvl w:val="0"/>
          <w:numId w:val="2"/>
        </w:numPr>
        <w:tabs>
          <w:tab w:val="left" w:pos="380"/>
        </w:tabs>
        <w:spacing w:line="276" w:lineRule="auto"/>
        <w:rPr>
          <w:rFonts w:asciiTheme="majorBidi" w:hAnsiTheme="majorBidi" w:cstheme="majorBidi"/>
          <w:color w:val="000000" w:themeColor="text1"/>
        </w:rPr>
      </w:pPr>
      <w:r w:rsidRPr="004D28DF">
        <w:rPr>
          <w:rFonts w:asciiTheme="majorBidi" w:hAnsiTheme="majorBidi" w:cstheme="majorBidi"/>
          <w:color w:val="000000" w:themeColor="text1"/>
          <w:spacing w:val="-2"/>
        </w:rPr>
        <w:t>Introduction</w:t>
      </w:r>
    </w:p>
    <w:p w14:paraId="5D1D4385" w14:textId="77777777" w:rsidR="001E14CB" w:rsidRPr="004D28DF" w:rsidRDefault="001E14CB" w:rsidP="00D5147C">
      <w:pPr>
        <w:pStyle w:val="Heading1"/>
        <w:tabs>
          <w:tab w:val="left" w:pos="380"/>
        </w:tabs>
        <w:spacing w:line="276" w:lineRule="auto"/>
        <w:ind w:firstLine="0"/>
        <w:rPr>
          <w:rFonts w:asciiTheme="majorBidi" w:hAnsiTheme="majorBidi" w:cstheme="majorBidi"/>
          <w:color w:val="000000" w:themeColor="text1"/>
          <w:sz w:val="22"/>
          <w:szCs w:val="22"/>
        </w:rPr>
      </w:pPr>
    </w:p>
    <w:p w14:paraId="46B43EC6" w14:textId="77777777" w:rsidR="001E14CB" w:rsidRPr="004D28DF" w:rsidRDefault="001E14CB" w:rsidP="00D5147C">
      <w:pPr>
        <w:pStyle w:val="Heading1"/>
        <w:tabs>
          <w:tab w:val="left" w:pos="180"/>
        </w:tabs>
        <w:spacing w:line="276" w:lineRule="auto"/>
        <w:ind w:left="180" w:firstLine="0"/>
        <w:jc w:val="both"/>
        <w:rPr>
          <w:rFonts w:asciiTheme="majorBidi" w:hAnsiTheme="majorBidi" w:cstheme="majorBidi"/>
          <w:b w:val="0"/>
          <w:bCs w:val="0"/>
          <w:color w:val="000000" w:themeColor="text1"/>
          <w:sz w:val="22"/>
          <w:szCs w:val="22"/>
        </w:rPr>
      </w:pPr>
      <w:r w:rsidRPr="004D28DF">
        <w:rPr>
          <w:rFonts w:asciiTheme="majorBidi" w:hAnsiTheme="majorBidi" w:cstheme="majorBidi"/>
          <w:b w:val="0"/>
          <w:bCs w:val="0"/>
          <w:color w:val="000000" w:themeColor="text1"/>
          <w:sz w:val="22"/>
          <w:szCs w:val="22"/>
        </w:rPr>
        <w:tab/>
        <w:t>Perovskite materials, particularly cesium lead iodide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₃),</w:t>
      </w:r>
      <w:r w:rsidR="00690DCC" w:rsidRPr="004D28DF">
        <w:rPr>
          <w:rFonts w:asciiTheme="majorBidi" w:hAnsiTheme="majorBidi" w:cstheme="majorBidi"/>
          <w:b w:val="0"/>
          <w:bCs w:val="0"/>
          <w:color w:val="000000" w:themeColor="text1"/>
          <w:sz w:val="22"/>
          <w:szCs w:val="22"/>
        </w:rPr>
        <w:t xml:space="preserve"> have attracted significant attention as potential materials for next-generation optoelectronic devices owing to their outstanding optical and electronic characteristics</w:t>
      </w:r>
      <w:r w:rsidRPr="004D28DF">
        <w:rPr>
          <w:rFonts w:asciiTheme="majorBidi" w:hAnsiTheme="majorBidi" w:cstheme="majorBidi"/>
          <w:b w:val="0"/>
          <w:bCs w:val="0"/>
          <w:color w:val="000000" w:themeColor="text1"/>
          <w:sz w:val="22"/>
          <w:szCs w:val="22"/>
        </w:rPr>
        <w:t>, including</w:t>
      </w:r>
      <w:r w:rsidR="00690DCC" w:rsidRPr="004D28DF">
        <w:rPr>
          <w:rFonts w:asciiTheme="majorBidi" w:hAnsiTheme="majorBidi" w:cstheme="majorBidi"/>
          <w:b w:val="0"/>
          <w:bCs w:val="0"/>
          <w:color w:val="000000" w:themeColor="text1"/>
          <w:sz w:val="22"/>
          <w:szCs w:val="22"/>
        </w:rPr>
        <w:t xml:space="preserve"> strong photoluminescence, </w:t>
      </w:r>
      <w:r w:rsidRPr="004D28DF">
        <w:rPr>
          <w:rFonts w:asciiTheme="majorBidi" w:hAnsiTheme="majorBidi" w:cstheme="majorBidi"/>
          <w:b w:val="0"/>
          <w:bCs w:val="0"/>
          <w:color w:val="000000" w:themeColor="text1"/>
          <w:sz w:val="22"/>
          <w:szCs w:val="22"/>
        </w:rPr>
        <w:t xml:space="preserve">high absorption coefficients, long carrier diffusion lengths, and </w:t>
      </w:r>
      <w:r w:rsidR="00690DCC" w:rsidRPr="004D28DF">
        <w:rPr>
          <w:rFonts w:asciiTheme="majorBidi" w:hAnsiTheme="majorBidi" w:cstheme="majorBidi"/>
          <w:b w:val="0"/>
          <w:bCs w:val="0"/>
          <w:color w:val="000000" w:themeColor="text1"/>
          <w:sz w:val="22"/>
          <w:szCs w:val="22"/>
        </w:rPr>
        <w:t xml:space="preserve">tunable band gaps </w:t>
      </w:r>
      <w:r w:rsidR="00D5147C" w:rsidRPr="004D28DF">
        <w:rPr>
          <w:rFonts w:asciiTheme="majorBidi" w:hAnsiTheme="majorBidi" w:cstheme="majorBidi"/>
          <w:b w:val="0"/>
          <w:bCs w:val="0"/>
          <w:color w:val="000000" w:themeColor="text1"/>
          <w:sz w:val="22"/>
          <w:szCs w:val="22"/>
        </w:rPr>
        <w:fldChar w:fldCharType="begin"/>
      </w:r>
      <w:r w:rsidR="00D5147C" w:rsidRPr="004D28DF">
        <w:rPr>
          <w:rFonts w:asciiTheme="majorBidi" w:hAnsiTheme="majorBidi" w:cstheme="majorBidi"/>
          <w:b w:val="0"/>
          <w:bCs w:val="0"/>
          <w:color w:val="000000" w:themeColor="text1"/>
          <w:sz w:val="22"/>
          <w:szCs w:val="22"/>
        </w:rPr>
        <w:instrText xml:space="preserve"> ADDIN ZOTERO_ITEM CSL_CITATION {"citationID":"fHLw6GsD","properties":{"formattedCitation":"[1], [2]","plainCitation":"[1], [2]","noteIndex":0},"citationItems":[{"id":4277,"uris":["http://zotero.org/users/6547305/items/IDSFGCX3"],"itemData":{"id":4277,"type":"article-journal","abstract":"Black-colored (α, γ-phase) CsPbI3 perovskites have a small bandgap and excellent absorption properties in the visible light regime, making them attractive for solar cells. However, their long-term stability in ambient conditions is limited. Here, we demonstrate a strategy to improve structural and electrical long-term stability in γ-CsPbI3 by the use of an ultraviolet-curable polyethylene glycol dimethacrylate (PEGDMA) polymer network. Oxygen lone pair electrons from the PEGDMA are found to capture Cs+ and Pb2+ cations, improving crystal growth of γ-CsPbI3 around PEGDMA. In addition, the PEGDMA polymer network strongly contributes to maintaining the black phase of γ-CsPbI3 for more than 35 days in air, and an optimized perovskite film retained ~90% of its initial electrical properties under red, green, and blue light irradiation.","container-title":"Communications Materials","DOI":"10.1038/s43246-021-00134-1","ISSN":"2662-4443","issue":"1","journalAbbreviation":"Commun Mater","language":"en","license":"2021 The Author(s)","note":"publisher: Nature Publishing Group","page":"1-8","source":"www.nature.com","title":"Long-term stability in γ-CsPbI3 perovskite via an ultraviolet-curable polymer network","URL":"https://www.nature.com/articles/s43246-021-00134-1","volume":"2","author":[{"family":"Cho","given":"Nam-Kwang"},{"family":"Na","given":"Hyun-Jae"},{"family":"Yoo","given":"Jeeyoung"},{"family":"Kim","given":"Youn Sang"}],"accessed":{"date-parts":[["2025",3,13]]},"issued":{"date-parts":[["2021",3,19]]}}},{"id":4280,"uris":["http://zotero.org/users/6547305/items/6FQ5IVQF"],"itemData":{"id":4280,"type":"article-journal","abstract":"Cesium lead iodide (CsPbI3) has gained great attention due to its thermal stability and appropriate bandgap (≈1.73 eV) at black (γ) phase potentially suitable for tandem solar cells. However, it is challenging to obtain CsPbI3 film with desired black phase. Herein, we fabricate kinetically favorable γ-CsPbI3 thin films by stoichiometry modulation, where in-situ 2D GIWAXS measurement was innovatively performed to illustrate the phase transition process of the precursor films, to aid a full picture study on the entire film evolution process. Conceptually different from introducing other extrinsic species, the cogenetic doping by excessive cesium iodide is found to tailor energy barriers for phase transformations during both the film formation and ageing process simultaneously. During film growth, excessive CsI affects the formation of Pb I complex in the precursor solution, which facilitates the δ to γ phase transformation. Also, the Cs-rich resultant film could suppress γ to δ phase transformation. The corresponding CsPbI3 solar cells deliver a PCE of 16.68% without performance loss at continuous maximum power point output (MPP) for ~175 h under continuous illumination in a N2 glovebox. This work highlights the importance of precursors chemistry and provides guidelines to adjust the phase transformation barrier in CsPbI3 films without any foreign additives.","container-title":"Nano Energy","DOI":"10.1016/j.nanoen.2022.107388","ISSN":"22112855","journalAbbreviation":"Nano Energy","language":"en","page":"107388","source":"DOI.org (Crossref)","title":"Phase transformation barrier modulation of CsPbI3 films via PbI3− complex for efficient all-inorganic perovskite photovoltaics","URL":"https://linkinghub.elsevier.com/retrieve/pii/S2211285522004669","volume":"99","author":[{"family":"Qiu","given":"Zhiwen"},{"family":"Wang","given":"Feng"},{"family":"Wang","given":"Chenyue"},{"family":"Zhu","given":"Cheng"},{"family":"Wang","given":"Hao"},{"family":"Chen","given":"Qi"},{"family":"Chen","given":"Yihua"},{"family":"Zhang","given":"Yu"},{"family":"Guo","given":"Zhenyu"},{"family":"Li","given":"Nengxu"},{"family":"Zai","given":"Huachao"},{"family":"Vicent-Luna","given":"José Manuel"},{"family":"Tao","given":"Shuxia"},{"family":"Zhou","given":"Huanping"}],"accessed":{"date-parts":[["2025",3,13]]},"issued":{"date-parts":[["2022",8]]}}}],"schema":"https://github.com/citation-style-language/schema/raw/master/csl-citation.json"} </w:instrText>
      </w:r>
      <w:r w:rsidR="00D5147C" w:rsidRPr="004D28DF">
        <w:rPr>
          <w:rFonts w:asciiTheme="majorBidi" w:hAnsiTheme="majorBidi" w:cstheme="majorBidi"/>
          <w:b w:val="0"/>
          <w:bCs w:val="0"/>
          <w:color w:val="000000" w:themeColor="text1"/>
          <w:sz w:val="22"/>
          <w:szCs w:val="22"/>
        </w:rPr>
        <w:fldChar w:fldCharType="separate"/>
      </w:r>
      <w:r w:rsidR="00D5147C" w:rsidRPr="004D28DF">
        <w:rPr>
          <w:rFonts w:asciiTheme="majorBidi" w:hAnsiTheme="majorBidi" w:cstheme="majorBidi"/>
          <w:b w:val="0"/>
          <w:bCs w:val="0"/>
          <w:noProof/>
          <w:color w:val="000000" w:themeColor="text1"/>
          <w:sz w:val="22"/>
          <w:szCs w:val="22"/>
        </w:rPr>
        <w:t>[1], [2]</w:t>
      </w:r>
      <w:r w:rsidR="00D5147C" w:rsidRPr="004D28DF">
        <w:rPr>
          <w:rFonts w:asciiTheme="majorBidi" w:hAnsiTheme="majorBidi" w:cstheme="majorBidi"/>
          <w:b w:val="0"/>
          <w:bCs w:val="0"/>
          <w:color w:val="000000" w:themeColor="text1"/>
          <w:sz w:val="22"/>
          <w:szCs w:val="22"/>
        </w:rPr>
        <w:fldChar w:fldCharType="end"/>
      </w:r>
      <w:r w:rsidR="00D5147C" w:rsidRPr="004D28DF">
        <w:rPr>
          <w:rFonts w:asciiTheme="majorBidi" w:hAnsiTheme="majorBidi" w:cstheme="majorBidi"/>
          <w:b w:val="0"/>
          <w:bCs w:val="0"/>
          <w:color w:val="000000" w:themeColor="text1"/>
          <w:sz w:val="22"/>
          <w:szCs w:val="22"/>
        </w:rPr>
        <w:t>,</w:t>
      </w:r>
      <w:r w:rsidR="00D5147C" w:rsidRPr="004D28DF">
        <w:rPr>
          <w:rFonts w:asciiTheme="majorBidi" w:hAnsiTheme="majorBidi" w:cstheme="majorBidi"/>
          <w:b w:val="0"/>
          <w:bCs w:val="0"/>
          <w:color w:val="000000" w:themeColor="text1"/>
          <w:sz w:val="22"/>
          <w:szCs w:val="22"/>
        </w:rPr>
        <w:fldChar w:fldCharType="begin"/>
      </w:r>
      <w:r w:rsidR="00D5147C" w:rsidRPr="004D28DF">
        <w:rPr>
          <w:rFonts w:asciiTheme="majorBidi" w:hAnsiTheme="majorBidi" w:cstheme="majorBidi"/>
          <w:b w:val="0"/>
          <w:bCs w:val="0"/>
          <w:color w:val="000000" w:themeColor="text1"/>
          <w:sz w:val="22"/>
          <w:szCs w:val="22"/>
        </w:rPr>
        <w:instrText xml:space="preserve"> ADDIN ZOTERO_ITEM CSL_CITATION {"citationID":"u9o1ozeW","properties":{"formattedCitation":"[3]","plainCitation":"[3]","noteIndex":0},"citationItems":[{"id":4281,"uris":["http://zotero.org/users/6547305/items/EBGCIVTA"],"itemData":{"id":4281,"type":"article-journal","abstract":"The advantages of organic–inorganic hybrid halide perovskites and related materials, such as high absorption coefficient, appropriate band gap, excellent carrier mobility, and long carrier life, provide the possibility for the preparation of low-cost and high-efficiency solar cell materials. Among the inorganic materials, CsPbI3 is paid more attention to by researchers as CsPbI3 has incomparable advantages. In this paper, based on density functional theory (DFT), we first analyze the crystal structure, electronic properties, and work function of two common bulk structures of CsPbI3 and their slices, and then, we study the carrier mobility, exciton binding energy, and light absorption coefficient. Considering that CsPbI3 contains heavy elements, the spin–orbit coupling (SOC) effect was also considered in the calculation. The highest mobility is that electrons of the cubic structure reach 1399 cm2 V–1 S–1 after considering the SOC effect, which is equal to that of traditional solar cells (such as Si-based, PbSe, and PbTe). The lowest exciton binding energy is 101 meV in the cubic bulk structure, which is beneficial to the separation of photogenerated carriers. In the visible region, the absorption coefficient of the cubic structure is the best among all structures, reaching 105 cm–1. Through the study of mobility, exciton binding energy, and light absorption coefficient, it is found that the cubic bulk structure in all structures of CsPbI3 has the best photoelectric performance. This paper can provide some guidance for the experimental preparation of CsPbI3 as a potential high-efficiency solar cell material.","container-title":"ACS Omega","DOI":"10.1021/acsomega.1c00734","issue":"17","journalAbbreviation":"ACS Omega","note":"publisher: American Chemical Society","page":"11545-11555","source":"ACS Publications","title":"Theoretical Study on the Carrier Mobility and Optical Properties of CsPbI3 by DFT","URL":"https://doi.org/10.1021/acsomega.1c00734","volume":"6","author":[{"family":"Gao","given":"Li-Ke"},{"family":"Tang","given":"Yan-Lin"}],"accessed":{"date-parts":[["2025",3,13]]},"issued":{"date-parts":[["2021",5,4]]}}}],"schema":"https://github.com/citation-style-language/schema/raw/master/csl-citation.json"} </w:instrText>
      </w:r>
      <w:r w:rsidR="00D5147C" w:rsidRPr="004D28DF">
        <w:rPr>
          <w:rFonts w:asciiTheme="majorBidi" w:hAnsiTheme="majorBidi" w:cstheme="majorBidi"/>
          <w:b w:val="0"/>
          <w:bCs w:val="0"/>
          <w:color w:val="000000" w:themeColor="text1"/>
          <w:sz w:val="22"/>
          <w:szCs w:val="22"/>
        </w:rPr>
        <w:fldChar w:fldCharType="separate"/>
      </w:r>
      <w:r w:rsidR="00D5147C" w:rsidRPr="004D28DF">
        <w:rPr>
          <w:rFonts w:asciiTheme="majorBidi" w:hAnsiTheme="majorBidi" w:cstheme="majorBidi"/>
          <w:b w:val="0"/>
          <w:bCs w:val="0"/>
          <w:noProof/>
          <w:color w:val="000000" w:themeColor="text1"/>
          <w:sz w:val="22"/>
          <w:szCs w:val="22"/>
        </w:rPr>
        <w:t>[3]</w:t>
      </w:r>
      <w:r w:rsidR="00D5147C" w:rsidRPr="004D28DF">
        <w:rPr>
          <w:rFonts w:asciiTheme="majorBidi" w:hAnsiTheme="majorBidi" w:cstheme="majorBidi"/>
          <w:b w:val="0"/>
          <w:bCs w:val="0"/>
          <w:color w:val="000000" w:themeColor="text1"/>
          <w:sz w:val="22"/>
          <w:szCs w:val="22"/>
        </w:rPr>
        <w:fldChar w:fldCharType="end"/>
      </w:r>
      <w:r w:rsidRPr="004D28DF">
        <w:rPr>
          <w:rFonts w:asciiTheme="majorBidi" w:hAnsiTheme="majorBidi" w:cstheme="majorBidi"/>
          <w:b w:val="0"/>
          <w:bCs w:val="0"/>
          <w:color w:val="000000" w:themeColor="text1"/>
          <w:sz w:val="22"/>
          <w:szCs w:val="22"/>
        </w:rPr>
        <w:t xml:space="preserve">. These characteristics make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₃ an attractive material for a broad range of applications, such as high-efficiency solar cells, light-emitting diodes (LEDs), lasers,</w:t>
      </w:r>
      <w:r w:rsidR="008B038A" w:rsidRPr="004D28DF">
        <w:rPr>
          <w:rFonts w:asciiTheme="majorBidi" w:hAnsiTheme="majorBidi" w:cstheme="majorBidi"/>
          <w:b w:val="0"/>
          <w:bCs w:val="0"/>
          <w:color w:val="000000" w:themeColor="text1"/>
          <w:sz w:val="22"/>
          <w:szCs w:val="22"/>
        </w:rPr>
        <w:t xml:space="preserve"> photodetectors</w:t>
      </w:r>
      <w:r w:rsidRPr="004D28DF">
        <w:rPr>
          <w:rFonts w:asciiTheme="majorBidi" w:hAnsiTheme="majorBidi" w:cstheme="majorBidi"/>
          <w:b w:val="0"/>
          <w:bCs w:val="0"/>
          <w:color w:val="000000" w:themeColor="text1"/>
          <w:sz w:val="22"/>
          <w:szCs w:val="22"/>
        </w:rPr>
        <w:t xml:space="preserve"> and other optoelectronic devices. In addition to these intrinsic properties,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 xml:space="preserve">₃ exhibits unique surface- and interface-dependent behaviors, which play a crucial role in </w:t>
      </w:r>
      <w:r w:rsidR="008B038A" w:rsidRPr="004D28DF">
        <w:rPr>
          <w:rFonts w:asciiTheme="majorBidi" w:hAnsiTheme="majorBidi" w:cstheme="majorBidi"/>
          <w:b w:val="0"/>
          <w:bCs w:val="0"/>
          <w:color w:val="000000" w:themeColor="text1"/>
          <w:sz w:val="22"/>
          <w:szCs w:val="22"/>
        </w:rPr>
        <w:t xml:space="preserve">identifying </w:t>
      </w:r>
      <w:r w:rsidRPr="004D28DF">
        <w:rPr>
          <w:rFonts w:asciiTheme="majorBidi" w:hAnsiTheme="majorBidi" w:cstheme="majorBidi"/>
          <w:b w:val="0"/>
          <w:bCs w:val="0"/>
          <w:color w:val="000000" w:themeColor="text1"/>
          <w:sz w:val="22"/>
          <w:szCs w:val="22"/>
        </w:rPr>
        <w:t>the</w:t>
      </w:r>
      <w:r w:rsidR="007B3AEF" w:rsidRPr="004D28DF">
        <w:rPr>
          <w:rFonts w:asciiTheme="majorBidi" w:hAnsiTheme="majorBidi" w:cstheme="majorBidi"/>
          <w:b w:val="0"/>
          <w:bCs w:val="0"/>
          <w:color w:val="000000" w:themeColor="text1"/>
          <w:sz w:val="22"/>
          <w:szCs w:val="22"/>
        </w:rPr>
        <w:t xml:space="preserve"> stability and</w:t>
      </w:r>
      <w:r w:rsidRPr="004D28DF">
        <w:rPr>
          <w:rFonts w:asciiTheme="majorBidi" w:hAnsiTheme="majorBidi" w:cstheme="majorBidi"/>
          <w:b w:val="0"/>
          <w:bCs w:val="0"/>
          <w:color w:val="000000" w:themeColor="text1"/>
          <w:sz w:val="22"/>
          <w:szCs w:val="22"/>
        </w:rPr>
        <w:t xml:space="preserve"> performance</w:t>
      </w:r>
      <w:r w:rsidR="007B3AEF" w:rsidRPr="004D28DF">
        <w:rPr>
          <w:rFonts w:asciiTheme="majorBidi" w:hAnsiTheme="majorBidi" w:cstheme="majorBidi"/>
          <w:b w:val="0"/>
          <w:bCs w:val="0"/>
          <w:color w:val="000000" w:themeColor="text1"/>
          <w:sz w:val="22"/>
          <w:szCs w:val="22"/>
        </w:rPr>
        <w:t xml:space="preserve"> </w:t>
      </w:r>
      <w:r w:rsidRPr="004D28DF">
        <w:rPr>
          <w:rFonts w:asciiTheme="majorBidi" w:hAnsiTheme="majorBidi" w:cstheme="majorBidi"/>
          <w:b w:val="0"/>
          <w:bCs w:val="0"/>
          <w:color w:val="000000" w:themeColor="text1"/>
          <w:sz w:val="22"/>
          <w:szCs w:val="22"/>
        </w:rPr>
        <w:t>of thin-film devices. The morphology, crystallinity, defect density, and substrate interactions strongly influence charge carrier dynamics, optical absorption, emission characteristics, and non-radiative recombination processes, underscoring the importance of careful control over film deposition and surface engineering.</w:t>
      </w:r>
    </w:p>
    <w:p w14:paraId="0BD91CA2" w14:textId="77777777" w:rsidR="001E14CB" w:rsidRPr="004D28DF" w:rsidRDefault="001E14CB" w:rsidP="00D5147C">
      <w:pPr>
        <w:pStyle w:val="Heading1"/>
        <w:tabs>
          <w:tab w:val="left" w:pos="180"/>
        </w:tabs>
        <w:spacing w:line="276" w:lineRule="auto"/>
        <w:ind w:left="180" w:firstLine="0"/>
        <w:jc w:val="both"/>
        <w:rPr>
          <w:rFonts w:asciiTheme="majorBidi" w:hAnsiTheme="majorBidi" w:cstheme="majorBidi"/>
          <w:b w:val="0"/>
          <w:bCs w:val="0"/>
          <w:color w:val="000000" w:themeColor="text1"/>
          <w:sz w:val="22"/>
          <w:szCs w:val="22"/>
        </w:rPr>
      </w:pPr>
    </w:p>
    <w:p w14:paraId="232C1924" w14:textId="77777777" w:rsidR="001E14CB" w:rsidRPr="004D28DF" w:rsidRDefault="001E14CB" w:rsidP="00D5147C">
      <w:pPr>
        <w:pStyle w:val="Heading1"/>
        <w:tabs>
          <w:tab w:val="left" w:pos="180"/>
        </w:tabs>
        <w:spacing w:line="276" w:lineRule="auto"/>
        <w:ind w:left="180" w:firstLine="0"/>
        <w:jc w:val="both"/>
        <w:rPr>
          <w:rFonts w:asciiTheme="majorBidi" w:hAnsiTheme="majorBidi" w:cstheme="majorBidi"/>
          <w:b w:val="0"/>
          <w:bCs w:val="0"/>
          <w:color w:val="000000" w:themeColor="text1"/>
          <w:sz w:val="22"/>
          <w:szCs w:val="22"/>
        </w:rPr>
      </w:pPr>
      <w:r w:rsidRPr="004D28DF">
        <w:rPr>
          <w:rFonts w:asciiTheme="majorBidi" w:hAnsiTheme="majorBidi" w:cstheme="majorBidi"/>
          <w:b w:val="0"/>
          <w:bCs w:val="0"/>
          <w:color w:val="000000" w:themeColor="text1"/>
          <w:sz w:val="22"/>
          <w:szCs w:val="22"/>
        </w:rPr>
        <w:tab/>
        <w:t xml:space="preserve">The performance of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₃ thin films is highly dependent on the deposition technique</w:t>
      </w:r>
      <w:r w:rsidR="00D5147C" w:rsidRPr="004D28DF">
        <w:rPr>
          <w:rFonts w:asciiTheme="majorBidi" w:hAnsiTheme="majorBidi" w:cstheme="majorBidi"/>
          <w:color w:val="000000" w:themeColor="text1"/>
        </w:rPr>
        <w:t xml:space="preserve"> </w:t>
      </w:r>
      <w:r w:rsidR="00D5147C" w:rsidRPr="004D28DF">
        <w:rPr>
          <w:rFonts w:asciiTheme="majorBidi" w:hAnsiTheme="majorBidi" w:cstheme="majorBidi"/>
          <w:b w:val="0"/>
          <w:bCs w:val="0"/>
          <w:color w:val="000000" w:themeColor="text1"/>
          <w:sz w:val="22"/>
          <w:szCs w:val="22"/>
        </w:rPr>
        <w:t>and the choice of substrate</w:t>
      </w:r>
      <w:r w:rsidRPr="004D28DF">
        <w:rPr>
          <w:rFonts w:asciiTheme="majorBidi" w:hAnsiTheme="majorBidi" w:cstheme="majorBidi"/>
          <w:b w:val="0"/>
          <w:bCs w:val="0"/>
          <w:color w:val="000000" w:themeColor="text1"/>
          <w:sz w:val="22"/>
          <w:szCs w:val="22"/>
        </w:rPr>
        <w:t>, which can significantly affect the film’s structural, optical, and electronic properties</w:t>
      </w:r>
      <w:r w:rsidR="00D5147C" w:rsidRPr="004D28DF">
        <w:rPr>
          <w:rFonts w:asciiTheme="majorBidi" w:hAnsiTheme="majorBidi" w:cstheme="majorBidi"/>
          <w:b w:val="0"/>
          <w:bCs w:val="0"/>
          <w:color w:val="000000" w:themeColor="text1"/>
          <w:sz w:val="22"/>
          <w:szCs w:val="22"/>
        </w:rPr>
        <w:t xml:space="preserve"> </w:t>
      </w:r>
      <w:r w:rsidR="00D5147C" w:rsidRPr="004D28DF">
        <w:rPr>
          <w:rFonts w:asciiTheme="majorBidi" w:hAnsiTheme="majorBidi" w:cstheme="majorBidi"/>
          <w:b w:val="0"/>
          <w:bCs w:val="0"/>
          <w:color w:val="000000" w:themeColor="text1"/>
          <w:sz w:val="22"/>
          <w:szCs w:val="22"/>
        </w:rPr>
        <w:fldChar w:fldCharType="begin"/>
      </w:r>
      <w:r w:rsidR="00D5147C" w:rsidRPr="004D28DF">
        <w:rPr>
          <w:rFonts w:asciiTheme="majorBidi" w:hAnsiTheme="majorBidi" w:cstheme="majorBidi"/>
          <w:b w:val="0"/>
          <w:bCs w:val="0"/>
          <w:color w:val="000000" w:themeColor="text1"/>
          <w:sz w:val="22"/>
          <w:szCs w:val="22"/>
        </w:rPr>
        <w:instrText xml:space="preserve"> ADDIN ZOTERO_ITEM CSL_CITATION {"citationID":"uJlIYPd5","properties":{"formattedCitation":"[4]","plainCitation":"[4]","noteIndex":0},"citationItems":[{"id":4360,"uris":["http://zotero.org/users/6547305/items/5IT9TNVU"],"itemData":{"id":4360,"type":"article-journal","abstract":", The vapor-solid reaction method (VRM) is one of the promising\ntechniques\nto prepare high-performance perovskite solar cells. Herein, PbI2 precursor films were prepared by vacuum evaporation. It was\nfound that the PbI2 precursor films exhibit high crystallinity\nand orderly morphology at the substrate temperature of 110 °C.\nOn this basis, the precursor films were prepared by VRM to obtain\nhigh-quality perovskite films and the power conversion efficiency\n(PCE) of perovskite solar cells (PSCs) devices reached 17.1%. In contrast,\nthe PbI2 film precursor was prepared on the substrate without\nbeing heated and the PCE of the final PSCs devices was only 13.04%.","container-title":"ACS Omega","DOI":"10.1021/acsomega.3c00318","ISSN":"2470-1343","issue":"13","journalAbbreviation":"ACS Omega","note":"PMID: 37033797\nPMCID: PMC10077426","page":"12430-12438","source":"PubMed Central","title":"Effects of Lead Iodide Crystallization on Photovoltaic Performance of Perovskite Solar Cells by the Vapor-Solid Reaction Method","URL":"https://www.ncbi.nlm.nih.gov/pmc/articles/PMC10077426/","volume":"8","author":[{"family":"Zou","given":"Qin"},{"family":"Zheng","given":"Guoyuan"},{"family":"Yao","given":"Disheng"},{"family":"Wang","given":"Jilin"},{"family":"Tian","given":"Nan"},{"family":"Mo","given":"Shuyi"},{"family":"Long","given":"Fei"}],"accessed":{"date-parts":[["2025",8,31]]},"issued":{"date-parts":[["2023",3,24]]}}}],"schema":"https://github.com/citation-style-language/schema/raw/master/csl-citation.json"} </w:instrText>
      </w:r>
      <w:r w:rsidR="00D5147C" w:rsidRPr="004D28DF">
        <w:rPr>
          <w:rFonts w:asciiTheme="majorBidi" w:hAnsiTheme="majorBidi" w:cstheme="majorBidi"/>
          <w:b w:val="0"/>
          <w:bCs w:val="0"/>
          <w:color w:val="000000" w:themeColor="text1"/>
          <w:sz w:val="22"/>
          <w:szCs w:val="22"/>
        </w:rPr>
        <w:fldChar w:fldCharType="separate"/>
      </w:r>
      <w:r w:rsidR="00D5147C" w:rsidRPr="004D28DF">
        <w:rPr>
          <w:rFonts w:asciiTheme="majorBidi" w:hAnsiTheme="majorBidi" w:cstheme="majorBidi"/>
          <w:b w:val="0"/>
          <w:bCs w:val="0"/>
          <w:noProof/>
          <w:color w:val="000000" w:themeColor="text1"/>
          <w:sz w:val="22"/>
          <w:szCs w:val="22"/>
        </w:rPr>
        <w:t>[4]</w:t>
      </w:r>
      <w:r w:rsidR="00D5147C" w:rsidRPr="004D28DF">
        <w:rPr>
          <w:rFonts w:asciiTheme="majorBidi" w:hAnsiTheme="majorBidi" w:cstheme="majorBidi"/>
          <w:b w:val="0"/>
          <w:bCs w:val="0"/>
          <w:color w:val="000000" w:themeColor="text1"/>
          <w:sz w:val="22"/>
          <w:szCs w:val="22"/>
        </w:rPr>
        <w:fldChar w:fldCharType="end"/>
      </w:r>
      <w:r w:rsidRPr="004D28DF">
        <w:rPr>
          <w:rFonts w:asciiTheme="majorBidi" w:hAnsiTheme="majorBidi" w:cstheme="majorBidi"/>
          <w:b w:val="0"/>
          <w:bCs w:val="0"/>
          <w:color w:val="000000" w:themeColor="text1"/>
          <w:sz w:val="22"/>
          <w:szCs w:val="22"/>
        </w:rPr>
        <w:t xml:space="preserve">. Conventional solution-based methods often suffer from challenges such as poor reproducibility, solvent-induced defects, and limited control over thickness and uniformity. In contrast, Physical Vapor Deposition (PVD) provides a solvent-free, controllable, and scalable approach to </w:t>
      </w:r>
      <w:r w:rsidR="007B3AEF" w:rsidRPr="004D28DF">
        <w:rPr>
          <w:rFonts w:asciiTheme="majorBidi" w:hAnsiTheme="majorBidi" w:cstheme="majorBidi"/>
          <w:b w:val="0"/>
          <w:bCs w:val="0"/>
          <w:color w:val="000000" w:themeColor="text1"/>
          <w:sz w:val="22"/>
          <w:szCs w:val="22"/>
        </w:rPr>
        <w:t xml:space="preserve">producing </w:t>
      </w:r>
      <w:r w:rsidRPr="004D28DF">
        <w:rPr>
          <w:rFonts w:asciiTheme="majorBidi" w:hAnsiTheme="majorBidi" w:cstheme="majorBidi"/>
          <w:b w:val="0"/>
          <w:bCs w:val="0"/>
          <w:color w:val="000000" w:themeColor="text1"/>
          <w:sz w:val="22"/>
          <w:szCs w:val="22"/>
        </w:rPr>
        <w:t xml:space="preserve">high-quality perovskite thin films. PVD allows precise control over film </w:t>
      </w:r>
      <w:r w:rsidRPr="004D28DF">
        <w:rPr>
          <w:rFonts w:asciiTheme="majorBidi" w:hAnsiTheme="majorBidi" w:cstheme="majorBidi"/>
          <w:b w:val="0"/>
          <w:bCs w:val="0"/>
          <w:color w:val="000000" w:themeColor="text1"/>
          <w:sz w:val="22"/>
          <w:szCs w:val="22"/>
        </w:rPr>
        <w:lastRenderedPageBreak/>
        <w:t xml:space="preserve">composition, thickness, and uniformity, which is critical for achieving phase-pure films with low defect densities and enhanced optoelectronic performance </w:t>
      </w:r>
      <w:r w:rsidR="00D5147C" w:rsidRPr="004D28DF">
        <w:rPr>
          <w:rFonts w:asciiTheme="majorBidi" w:hAnsiTheme="majorBidi" w:cstheme="majorBidi"/>
          <w:b w:val="0"/>
          <w:bCs w:val="0"/>
          <w:color w:val="000000" w:themeColor="text1"/>
          <w:sz w:val="22"/>
          <w:szCs w:val="22"/>
        </w:rPr>
        <w:fldChar w:fldCharType="begin"/>
      </w:r>
      <w:r w:rsidR="00D5147C" w:rsidRPr="004D28DF">
        <w:rPr>
          <w:rFonts w:asciiTheme="majorBidi" w:hAnsiTheme="majorBidi" w:cstheme="majorBidi"/>
          <w:b w:val="0"/>
          <w:bCs w:val="0"/>
          <w:color w:val="000000" w:themeColor="text1"/>
          <w:sz w:val="22"/>
          <w:szCs w:val="22"/>
        </w:rPr>
        <w:instrText xml:space="preserve"> ADDIN ZOTERO_ITEM CSL_CITATION {"citationID":"EK3VX1HX","properties":{"formattedCitation":"[5]","plainCitation":"[5]","noteIndex":0},"citationItems":[{"id":3851,"uris":["http://zotero.org/users/6547305/items/Q4LPPGZF"],"itemData":{"id":3851,"type":"article-journal","abstract":"The study discussed in this publication aimed to develop a perovskite solar cell adapted to operating conditions at reduced temperature and pressure and less than 1 μm thick. The physical vapor co-deposition technique was proposed and successfully used to create a solar cell structure with a thin layer of hybrid perovskite as an energy-collecting material. A comprehensive analysis of methylammonium lead iodide behavior in a wide temperature range from 10 K to 320 K was carried out to implement this project. The initial phase included assessing the degradation of the perovskite material layer after cooling to the temperature of liquid helium and then re-heating it to room temperature. Then, using spectroscopic techniques, the characteristics of the layers' optical and electrical properties were determined. The obtained results allowed the design of the complete structure of a thin-film perovskite cell, which was made using only the vacuum sublimation process. Simulations using the SCAPS-1D program and experimental results showed high agreement and allowed for obtaining an efficiency of approximately 18.5 % in the interested temperature range. Perovskite solar cell stability tests over six months confirmed the positive impact of the proposed technique for depositing the complete cell structure on its temporal stability. The research results are optimistic for the applications of perovskite cells in space.","container-title":"Solar Energy Materials and Solar Cells","DOI":"10.1016/j.solmat.2024.112993","ISSN":"0927-0248","journalAbbreviation":"Solar Energy Materials and Solar Cells","page":"112993","source":"ScienceDirect","title":"Low-temperature influence on the properties and efficiency of thin-film perovskite solar cells fabricated by the PVco-D technique","URL":"https://www.sciencedirect.com/science/article/pii/S0927024824003052","volume":"274","author":[{"family":"Zawadzka","given":"Anna"},{"family":"Marjanowska","given":"Agnieszka"},{"family":"Laouid","given":"Amina"},{"family":"Wisniewski","given":"Krzysztof"},{"family":"El Kouari","given":"Youssef"},{"family":"El Hani","given":"Youssef"},{"family":"Płóciennik","given":"Przemysław"}],"accessed":{"date-parts":[["2024",6,23]]},"issued":{"date-parts":[["2024",8,15]]}}}],"schema":"https://github.com/citation-style-language/schema/raw/master/csl-citation.json"} </w:instrText>
      </w:r>
      <w:r w:rsidR="00D5147C" w:rsidRPr="004D28DF">
        <w:rPr>
          <w:rFonts w:asciiTheme="majorBidi" w:hAnsiTheme="majorBidi" w:cstheme="majorBidi"/>
          <w:b w:val="0"/>
          <w:bCs w:val="0"/>
          <w:color w:val="000000" w:themeColor="text1"/>
          <w:sz w:val="22"/>
          <w:szCs w:val="22"/>
        </w:rPr>
        <w:fldChar w:fldCharType="separate"/>
      </w:r>
      <w:r w:rsidR="00D5147C" w:rsidRPr="004D28DF">
        <w:rPr>
          <w:rFonts w:asciiTheme="majorBidi" w:hAnsiTheme="majorBidi" w:cstheme="majorBidi"/>
          <w:b w:val="0"/>
          <w:bCs w:val="0"/>
          <w:noProof/>
          <w:color w:val="000000" w:themeColor="text1"/>
          <w:sz w:val="22"/>
          <w:szCs w:val="22"/>
        </w:rPr>
        <w:t>[5]</w:t>
      </w:r>
      <w:r w:rsidR="00D5147C" w:rsidRPr="004D28DF">
        <w:rPr>
          <w:rFonts w:asciiTheme="majorBidi" w:hAnsiTheme="majorBidi" w:cstheme="majorBidi"/>
          <w:b w:val="0"/>
          <w:bCs w:val="0"/>
          <w:color w:val="000000" w:themeColor="text1"/>
          <w:sz w:val="22"/>
          <w:szCs w:val="22"/>
        </w:rPr>
        <w:fldChar w:fldCharType="end"/>
      </w:r>
      <w:r w:rsidR="00D5147C" w:rsidRPr="004D28DF">
        <w:rPr>
          <w:rFonts w:asciiTheme="majorBidi" w:hAnsiTheme="majorBidi" w:cstheme="majorBidi"/>
          <w:b w:val="0"/>
          <w:bCs w:val="0"/>
          <w:color w:val="000000" w:themeColor="text1"/>
          <w:sz w:val="22"/>
          <w:szCs w:val="22"/>
        </w:rPr>
        <w:t>,</w:t>
      </w:r>
      <w:r w:rsidR="00D5147C" w:rsidRPr="004D28DF">
        <w:rPr>
          <w:rFonts w:asciiTheme="majorBidi" w:hAnsiTheme="majorBidi" w:cstheme="majorBidi"/>
          <w:b w:val="0"/>
          <w:bCs w:val="0"/>
          <w:color w:val="000000" w:themeColor="text1"/>
          <w:sz w:val="22"/>
          <w:szCs w:val="22"/>
        </w:rPr>
        <w:fldChar w:fldCharType="begin"/>
      </w:r>
      <w:r w:rsidR="00D5147C" w:rsidRPr="004D28DF">
        <w:rPr>
          <w:rFonts w:asciiTheme="majorBidi" w:hAnsiTheme="majorBidi" w:cstheme="majorBidi"/>
          <w:b w:val="0"/>
          <w:bCs w:val="0"/>
          <w:color w:val="000000" w:themeColor="text1"/>
          <w:sz w:val="22"/>
          <w:szCs w:val="22"/>
        </w:rPr>
        <w:instrText xml:space="preserve"> ADDIN ZOTERO_ITEM CSL_CITATION {"citationID":"ZSmavIsx","properties":{"formattedCitation":"[6]","plainCitation":"[6]","noteIndex":0},"citationItems":[{"id":3735,"uris":["http://zotero.org/users/6547305/items/A2QIGPN8"],"itemData":{"id":3735,"type":"article-journal","abstract":"In this work, we explore a new experimental study of Barium oxide (BaO) thin films, fabricated using the physical vapor deposition (PVD) technique on both glass and silicon substrates. The BaO thin films have emerged as highly adaptable materials with immense potential across multiple technological domains. The investigation focuses on the morphological, optical, and electrical properties of BaO thin films to determine their potential for various applications. These films, consistently tailored to a thickness of 100 nm, exhibit exceptional optical properties, boasting an impressive transmittance rate of up to 90%. This makes them exceptionally well-suited for applications that demand superior optical transmission, such as flat-panel displays, photovoltaic devices, and various optoelectronic applications. The films’ low roughness values, measured at 6.31 nm for glass-deposited films and 13.32 nm for silicone-deposited ones, underscore their uniformity, ensuring stable and precise performance control in diverse applications. Further underscoring their versatility is the wide energy gap of 2.93 eV, suggesting their potential utility in advanced optoelectronic devices that require higher energy levels. In addition to their optical prowess, BaO thin films exhibit impressive electrical resistance, measuring at 3.3 × 10 ⁸ ohms, rendering them promising candidates for specialized applications, including pressure and humidity sensors, as well as electrical insulation devices. Overall, these films represent an exciting avenue for addressing specific technological needs and driving innovation in the realm of thin film technology.","DOI":"10.1051/mattech/2023033","source":"ResearchGate","title":"Morphology, electrical &amp; optical properties of BaO thin films deposited by PVD","author":[{"family":"Laouid","given":"Amina"},{"family":"Zawadzka","given":"Anna"},{"family":"Alaoui Belghiti","given":"Amine"},{"family":"Hajjaji","given":"Abdelowahed"},{"family":"Tlemcani","given":"Mouhaydine"}],"issued":{"date-parts":[["2024",3,15]]}}}],"schema":"https://github.com/citation-style-language/schema/raw/master/csl-citation.json"} </w:instrText>
      </w:r>
      <w:r w:rsidR="00D5147C" w:rsidRPr="004D28DF">
        <w:rPr>
          <w:rFonts w:asciiTheme="majorBidi" w:hAnsiTheme="majorBidi" w:cstheme="majorBidi"/>
          <w:b w:val="0"/>
          <w:bCs w:val="0"/>
          <w:color w:val="000000" w:themeColor="text1"/>
          <w:sz w:val="22"/>
          <w:szCs w:val="22"/>
        </w:rPr>
        <w:fldChar w:fldCharType="separate"/>
      </w:r>
      <w:r w:rsidR="00D5147C" w:rsidRPr="004D28DF">
        <w:rPr>
          <w:rFonts w:asciiTheme="majorBidi" w:hAnsiTheme="majorBidi" w:cstheme="majorBidi"/>
          <w:b w:val="0"/>
          <w:bCs w:val="0"/>
          <w:noProof/>
          <w:color w:val="000000" w:themeColor="text1"/>
          <w:sz w:val="22"/>
          <w:szCs w:val="22"/>
        </w:rPr>
        <w:t>[6]</w:t>
      </w:r>
      <w:r w:rsidR="00D5147C" w:rsidRPr="004D28DF">
        <w:rPr>
          <w:rFonts w:asciiTheme="majorBidi" w:hAnsiTheme="majorBidi" w:cstheme="majorBidi"/>
          <w:b w:val="0"/>
          <w:bCs w:val="0"/>
          <w:color w:val="000000" w:themeColor="text1"/>
          <w:sz w:val="22"/>
          <w:szCs w:val="22"/>
        </w:rPr>
        <w:fldChar w:fldCharType="end"/>
      </w:r>
      <w:r w:rsidRPr="004D28DF">
        <w:rPr>
          <w:rFonts w:asciiTheme="majorBidi" w:hAnsiTheme="majorBidi" w:cstheme="majorBidi"/>
          <w:b w:val="0"/>
          <w:bCs w:val="0"/>
          <w:color w:val="000000" w:themeColor="text1"/>
          <w:sz w:val="22"/>
          <w:szCs w:val="22"/>
        </w:rPr>
        <w:t>.</w:t>
      </w:r>
    </w:p>
    <w:p w14:paraId="6DCD4CF2" w14:textId="77777777" w:rsidR="001E14CB" w:rsidRPr="004D28DF" w:rsidRDefault="001E14CB" w:rsidP="00D5147C">
      <w:pPr>
        <w:pStyle w:val="Heading1"/>
        <w:tabs>
          <w:tab w:val="left" w:pos="180"/>
        </w:tabs>
        <w:spacing w:line="276" w:lineRule="auto"/>
        <w:ind w:left="180" w:firstLine="0"/>
        <w:jc w:val="both"/>
        <w:rPr>
          <w:rFonts w:asciiTheme="majorBidi" w:hAnsiTheme="majorBidi" w:cstheme="majorBidi"/>
          <w:b w:val="0"/>
          <w:bCs w:val="0"/>
          <w:color w:val="000000" w:themeColor="text1"/>
          <w:sz w:val="22"/>
          <w:szCs w:val="22"/>
        </w:rPr>
      </w:pPr>
    </w:p>
    <w:p w14:paraId="780DDC11" w14:textId="77777777" w:rsidR="001E14CB" w:rsidRPr="004D28DF" w:rsidRDefault="001E14CB" w:rsidP="00D5147C">
      <w:pPr>
        <w:pStyle w:val="Heading1"/>
        <w:tabs>
          <w:tab w:val="left" w:pos="180"/>
        </w:tabs>
        <w:spacing w:line="276" w:lineRule="auto"/>
        <w:ind w:left="180" w:firstLine="0"/>
        <w:jc w:val="both"/>
        <w:rPr>
          <w:rFonts w:asciiTheme="majorBidi" w:hAnsiTheme="majorBidi" w:cstheme="majorBidi"/>
          <w:b w:val="0"/>
          <w:bCs w:val="0"/>
          <w:color w:val="000000" w:themeColor="text1"/>
          <w:sz w:val="22"/>
          <w:szCs w:val="22"/>
        </w:rPr>
      </w:pPr>
      <w:r w:rsidRPr="004D28DF">
        <w:rPr>
          <w:rFonts w:asciiTheme="majorBidi" w:hAnsiTheme="majorBidi" w:cstheme="majorBidi"/>
          <w:b w:val="0"/>
          <w:bCs w:val="0"/>
          <w:color w:val="000000" w:themeColor="text1"/>
          <w:sz w:val="22"/>
          <w:szCs w:val="22"/>
        </w:rPr>
        <w:tab/>
        <w:t xml:space="preserve">Substrate selection is another critical factor that influences the properties of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₃ thin films. Amorphous substrates</w:t>
      </w:r>
      <w:r w:rsidR="00746737" w:rsidRPr="004D28DF">
        <w:rPr>
          <w:rFonts w:asciiTheme="majorBidi" w:hAnsiTheme="majorBidi" w:cstheme="majorBidi"/>
          <w:b w:val="0"/>
          <w:bCs w:val="0"/>
          <w:color w:val="000000" w:themeColor="text1"/>
          <w:sz w:val="22"/>
          <w:szCs w:val="22"/>
        </w:rPr>
        <w:t>,</w:t>
      </w:r>
      <w:r w:rsidRPr="004D28DF">
        <w:rPr>
          <w:rFonts w:asciiTheme="majorBidi" w:hAnsiTheme="majorBidi" w:cstheme="majorBidi"/>
          <w:b w:val="0"/>
          <w:bCs w:val="0"/>
          <w:color w:val="000000" w:themeColor="text1"/>
          <w:sz w:val="22"/>
          <w:szCs w:val="22"/>
        </w:rPr>
        <w:t xml:space="preserve"> such as glass</w:t>
      </w:r>
      <w:r w:rsidR="00746737" w:rsidRPr="004D28DF">
        <w:rPr>
          <w:rFonts w:asciiTheme="majorBidi" w:hAnsiTheme="majorBidi" w:cstheme="majorBidi"/>
          <w:b w:val="0"/>
          <w:bCs w:val="0"/>
          <w:color w:val="000000" w:themeColor="text1"/>
          <w:sz w:val="22"/>
          <w:szCs w:val="22"/>
        </w:rPr>
        <w:t>,</w:t>
      </w:r>
      <w:r w:rsidRPr="004D28DF">
        <w:rPr>
          <w:rFonts w:asciiTheme="majorBidi" w:hAnsiTheme="majorBidi" w:cstheme="majorBidi"/>
          <w:b w:val="0"/>
          <w:bCs w:val="0"/>
          <w:color w:val="000000" w:themeColor="text1"/>
          <w:sz w:val="22"/>
          <w:szCs w:val="22"/>
        </w:rPr>
        <w:t xml:space="preserve"> can lead to rougher surface morphologies and distinct optical characteristics, whereas crystalline substrates</w:t>
      </w:r>
      <w:r w:rsidR="00746737" w:rsidRPr="004D28DF">
        <w:rPr>
          <w:rFonts w:asciiTheme="majorBidi" w:hAnsiTheme="majorBidi" w:cstheme="majorBidi"/>
          <w:b w:val="0"/>
          <w:bCs w:val="0"/>
          <w:color w:val="000000" w:themeColor="text1"/>
          <w:sz w:val="22"/>
          <w:szCs w:val="22"/>
        </w:rPr>
        <w:t>,</w:t>
      </w:r>
      <w:r w:rsidRPr="004D28DF">
        <w:rPr>
          <w:rFonts w:asciiTheme="majorBidi" w:hAnsiTheme="majorBidi" w:cstheme="majorBidi"/>
          <w:b w:val="0"/>
          <w:bCs w:val="0"/>
          <w:color w:val="000000" w:themeColor="text1"/>
          <w:sz w:val="22"/>
          <w:szCs w:val="22"/>
        </w:rPr>
        <w:t xml:space="preserve"> such as silicon</w:t>
      </w:r>
      <w:r w:rsidR="00746737" w:rsidRPr="004D28DF">
        <w:rPr>
          <w:rFonts w:asciiTheme="majorBidi" w:hAnsiTheme="majorBidi" w:cstheme="majorBidi"/>
          <w:b w:val="0"/>
          <w:bCs w:val="0"/>
          <w:color w:val="000000" w:themeColor="text1"/>
          <w:sz w:val="22"/>
          <w:szCs w:val="22"/>
        </w:rPr>
        <w:t>,</w:t>
      </w:r>
      <w:r w:rsidRPr="004D28DF">
        <w:rPr>
          <w:rFonts w:asciiTheme="majorBidi" w:hAnsiTheme="majorBidi" w:cstheme="majorBidi"/>
          <w:b w:val="0"/>
          <w:bCs w:val="0"/>
          <w:color w:val="000000" w:themeColor="text1"/>
          <w:sz w:val="22"/>
          <w:szCs w:val="22"/>
        </w:rPr>
        <w:t xml:space="preserve"> facilitate smoother films with higher uniformity. These differences can directly impact the bandgap, optical transmittance, photoluminescence behavior, carrier lifetime, and ultimately, the efficiency of devices fabricated using these films. Despite the known importance of substrate effects, systematic studies comparing the influence of different substrates on the structural and photophysical properties of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₃ thin films remain limited.</w:t>
      </w:r>
    </w:p>
    <w:p w14:paraId="46C077A1" w14:textId="77777777" w:rsidR="001E14CB" w:rsidRPr="004D28DF" w:rsidRDefault="001E14CB" w:rsidP="00D5147C">
      <w:pPr>
        <w:pStyle w:val="Heading1"/>
        <w:tabs>
          <w:tab w:val="left" w:pos="180"/>
        </w:tabs>
        <w:spacing w:line="276" w:lineRule="auto"/>
        <w:ind w:left="180" w:firstLine="0"/>
        <w:jc w:val="both"/>
        <w:rPr>
          <w:rFonts w:asciiTheme="majorBidi" w:hAnsiTheme="majorBidi" w:cstheme="majorBidi"/>
          <w:b w:val="0"/>
          <w:bCs w:val="0"/>
          <w:color w:val="000000" w:themeColor="text1"/>
          <w:sz w:val="22"/>
          <w:szCs w:val="22"/>
        </w:rPr>
      </w:pPr>
    </w:p>
    <w:p w14:paraId="60BA3447" w14:textId="77777777" w:rsidR="001E14CB" w:rsidRPr="004D28DF" w:rsidRDefault="001E14CB" w:rsidP="00D5147C">
      <w:pPr>
        <w:pStyle w:val="Heading1"/>
        <w:tabs>
          <w:tab w:val="left" w:pos="180"/>
        </w:tabs>
        <w:spacing w:line="276" w:lineRule="auto"/>
        <w:ind w:left="180" w:firstLine="0"/>
        <w:jc w:val="both"/>
        <w:rPr>
          <w:rFonts w:asciiTheme="majorBidi" w:hAnsiTheme="majorBidi" w:cstheme="majorBidi"/>
          <w:b w:val="0"/>
          <w:bCs w:val="0"/>
          <w:color w:val="000000" w:themeColor="text1"/>
          <w:sz w:val="22"/>
          <w:szCs w:val="22"/>
        </w:rPr>
      </w:pPr>
      <w:r w:rsidRPr="004D28DF">
        <w:rPr>
          <w:rFonts w:asciiTheme="majorBidi" w:hAnsiTheme="majorBidi" w:cstheme="majorBidi"/>
          <w:b w:val="0"/>
          <w:bCs w:val="0"/>
          <w:color w:val="000000" w:themeColor="text1"/>
          <w:sz w:val="22"/>
          <w:szCs w:val="22"/>
        </w:rPr>
        <w:tab/>
        <w:t xml:space="preserve">In this study,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 xml:space="preserve">₃ thin films were </w:t>
      </w:r>
      <w:r w:rsidR="007B3AEF" w:rsidRPr="004D28DF">
        <w:rPr>
          <w:rFonts w:asciiTheme="majorBidi" w:hAnsiTheme="majorBidi" w:cstheme="majorBidi"/>
          <w:b w:val="0"/>
          <w:bCs w:val="0"/>
          <w:color w:val="000000" w:themeColor="text1"/>
          <w:sz w:val="22"/>
          <w:szCs w:val="22"/>
        </w:rPr>
        <w:t xml:space="preserve">produced </w:t>
      </w:r>
      <w:r w:rsidRPr="004D28DF">
        <w:rPr>
          <w:rFonts w:asciiTheme="majorBidi" w:hAnsiTheme="majorBidi" w:cstheme="majorBidi"/>
          <w:b w:val="0"/>
          <w:bCs w:val="0"/>
          <w:color w:val="000000" w:themeColor="text1"/>
          <w:sz w:val="22"/>
          <w:szCs w:val="22"/>
        </w:rPr>
        <w:t>on both glass and silicon substrates using PVD, and their optical, structural, and photophysical properties were comprehensively investigated. Characterization techniques</w:t>
      </w:r>
      <w:r w:rsidR="00746737" w:rsidRPr="004D28DF">
        <w:rPr>
          <w:rFonts w:asciiTheme="majorBidi" w:hAnsiTheme="majorBidi" w:cstheme="majorBidi"/>
          <w:b w:val="0"/>
          <w:bCs w:val="0"/>
          <w:color w:val="000000" w:themeColor="text1"/>
          <w:sz w:val="22"/>
          <w:szCs w:val="22"/>
        </w:rPr>
        <w:t>,</w:t>
      </w:r>
      <w:r w:rsidRPr="004D28DF">
        <w:rPr>
          <w:rFonts w:asciiTheme="majorBidi" w:hAnsiTheme="majorBidi" w:cstheme="majorBidi"/>
          <w:b w:val="0"/>
          <w:bCs w:val="0"/>
          <w:color w:val="000000" w:themeColor="text1"/>
          <w:sz w:val="22"/>
          <w:szCs w:val="22"/>
        </w:rPr>
        <w:t xml:space="preserve"> including transmittance spectroscopy, </w:t>
      </w:r>
      <w:proofErr w:type="spellStart"/>
      <w:r w:rsidRPr="004D28DF">
        <w:rPr>
          <w:rFonts w:asciiTheme="majorBidi" w:hAnsiTheme="majorBidi" w:cstheme="majorBidi"/>
          <w:b w:val="0"/>
          <w:bCs w:val="0"/>
          <w:color w:val="000000" w:themeColor="text1"/>
          <w:sz w:val="22"/>
          <w:szCs w:val="22"/>
        </w:rPr>
        <w:t>Tauc</w:t>
      </w:r>
      <w:proofErr w:type="spellEnd"/>
      <w:r w:rsidRPr="004D28DF">
        <w:rPr>
          <w:rFonts w:asciiTheme="majorBidi" w:hAnsiTheme="majorBidi" w:cstheme="majorBidi"/>
          <w:b w:val="0"/>
          <w:bCs w:val="0"/>
          <w:color w:val="000000" w:themeColor="text1"/>
          <w:sz w:val="22"/>
          <w:szCs w:val="22"/>
        </w:rPr>
        <w:t xml:space="preserve"> plot analysis, photoluminescence spectroscopy, time-resolved decay measurements, and atomic force microscopy (AFM)</w:t>
      </w:r>
      <w:r w:rsidR="00746737" w:rsidRPr="004D28DF">
        <w:rPr>
          <w:rFonts w:asciiTheme="majorBidi" w:hAnsiTheme="majorBidi" w:cstheme="majorBidi"/>
          <w:b w:val="0"/>
          <w:bCs w:val="0"/>
          <w:color w:val="000000" w:themeColor="text1"/>
          <w:sz w:val="22"/>
          <w:szCs w:val="22"/>
        </w:rPr>
        <w:t>,</w:t>
      </w:r>
      <w:r w:rsidRPr="004D28DF">
        <w:rPr>
          <w:rFonts w:asciiTheme="majorBidi" w:hAnsiTheme="majorBidi" w:cstheme="majorBidi"/>
          <w:b w:val="0"/>
          <w:bCs w:val="0"/>
          <w:color w:val="000000" w:themeColor="text1"/>
          <w:sz w:val="22"/>
          <w:szCs w:val="22"/>
        </w:rPr>
        <w:t xml:space="preserve"> were employed to evaluate the influence of substrate choice on film quality and performance. By correlating substrate-dependent variations in morphology and photophysical properties, this work provides new insights into how substrate-film interactions can be exploited to optimize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₃ thin films for high-performance optoelectronic applications.</w:t>
      </w:r>
    </w:p>
    <w:p w14:paraId="62746AFF" w14:textId="77777777" w:rsidR="001E14CB" w:rsidRPr="004D28DF" w:rsidRDefault="001E14CB" w:rsidP="00D5147C">
      <w:pPr>
        <w:pStyle w:val="Heading1"/>
        <w:tabs>
          <w:tab w:val="left" w:pos="180"/>
        </w:tabs>
        <w:spacing w:line="276" w:lineRule="auto"/>
        <w:ind w:left="180" w:firstLine="0"/>
        <w:jc w:val="both"/>
        <w:rPr>
          <w:rFonts w:asciiTheme="majorBidi" w:hAnsiTheme="majorBidi" w:cstheme="majorBidi"/>
          <w:b w:val="0"/>
          <w:bCs w:val="0"/>
          <w:color w:val="000000" w:themeColor="text1"/>
          <w:sz w:val="22"/>
          <w:szCs w:val="22"/>
        </w:rPr>
      </w:pPr>
    </w:p>
    <w:p w14:paraId="2739A55C" w14:textId="77777777" w:rsidR="00C45B2A" w:rsidRPr="004D28DF" w:rsidRDefault="001E14CB" w:rsidP="00D5147C">
      <w:pPr>
        <w:pStyle w:val="Heading1"/>
        <w:tabs>
          <w:tab w:val="left" w:pos="180"/>
        </w:tabs>
        <w:spacing w:line="276" w:lineRule="auto"/>
        <w:ind w:left="180" w:firstLine="0"/>
        <w:jc w:val="both"/>
        <w:rPr>
          <w:rFonts w:asciiTheme="majorBidi" w:hAnsiTheme="majorBidi" w:cstheme="majorBidi"/>
          <w:b w:val="0"/>
          <w:bCs w:val="0"/>
          <w:color w:val="000000" w:themeColor="text1"/>
          <w:sz w:val="22"/>
          <w:szCs w:val="22"/>
        </w:rPr>
      </w:pPr>
      <w:r w:rsidRPr="004D28DF">
        <w:rPr>
          <w:rFonts w:asciiTheme="majorBidi" w:hAnsiTheme="majorBidi" w:cstheme="majorBidi"/>
          <w:b w:val="0"/>
          <w:bCs w:val="0"/>
          <w:color w:val="000000" w:themeColor="text1"/>
          <w:sz w:val="22"/>
          <w:szCs w:val="22"/>
        </w:rPr>
        <w:tab/>
        <w:t xml:space="preserve">The novelty of this study lies in the combination of a systematic substrate comparison with detailed optical and photophysical analyses, offering valuable guidance for the design of efficient and stable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 xml:space="preserve">₃-based devices. Moreover, understanding the interplay between deposition technique, substrate, and surface/interface effects not only advances fundamental knowledge of perovskite thin films but also paves the way for their integration into next-generation optoelectronic technologies, including solar cells, LEDs, and photodetectors. The results presented herein highlight both the intrinsic potential of </w:t>
      </w:r>
      <w:proofErr w:type="spellStart"/>
      <w:r w:rsidRPr="004D28DF">
        <w:rPr>
          <w:rFonts w:asciiTheme="majorBidi" w:hAnsiTheme="majorBidi" w:cstheme="majorBidi"/>
          <w:b w:val="0"/>
          <w:bCs w:val="0"/>
          <w:color w:val="000000" w:themeColor="text1"/>
          <w:sz w:val="22"/>
          <w:szCs w:val="22"/>
        </w:rPr>
        <w:t>CsPbI</w:t>
      </w:r>
      <w:proofErr w:type="spellEnd"/>
      <w:r w:rsidRPr="004D28DF">
        <w:rPr>
          <w:rFonts w:asciiTheme="majorBidi" w:hAnsiTheme="majorBidi" w:cstheme="majorBidi"/>
          <w:b w:val="0"/>
          <w:bCs w:val="0"/>
          <w:color w:val="000000" w:themeColor="text1"/>
          <w:sz w:val="22"/>
          <w:szCs w:val="22"/>
        </w:rPr>
        <w:t>₃ and the critical role of controlled deposition and substrate engineering in maximizing device performance.</w:t>
      </w:r>
    </w:p>
    <w:p w14:paraId="69898366" w14:textId="77777777" w:rsidR="00C45B2A" w:rsidRPr="004D28DF" w:rsidRDefault="00EA3EA1" w:rsidP="00D5147C">
      <w:pPr>
        <w:pStyle w:val="Heading1"/>
        <w:numPr>
          <w:ilvl w:val="0"/>
          <w:numId w:val="2"/>
        </w:numPr>
        <w:tabs>
          <w:tab w:val="left" w:pos="380"/>
        </w:tabs>
        <w:spacing w:before="236" w:line="276" w:lineRule="auto"/>
        <w:rPr>
          <w:rFonts w:asciiTheme="majorBidi" w:hAnsiTheme="majorBidi" w:cstheme="majorBidi"/>
          <w:color w:val="000000" w:themeColor="text1"/>
        </w:rPr>
      </w:pPr>
      <w:r w:rsidRPr="004D28DF">
        <w:rPr>
          <w:rFonts w:asciiTheme="majorBidi" w:hAnsiTheme="majorBidi" w:cstheme="majorBidi"/>
          <w:color w:val="000000" w:themeColor="text1"/>
        </w:rPr>
        <w:t>Experimental</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spacing w:val="-2"/>
        </w:rPr>
        <w:t>Methods</w:t>
      </w:r>
    </w:p>
    <w:p w14:paraId="5B82DD1C" w14:textId="77777777" w:rsidR="00C45B2A" w:rsidRPr="004D28DF" w:rsidRDefault="00C45B2A" w:rsidP="00D5147C">
      <w:pPr>
        <w:pStyle w:val="BodyText"/>
        <w:spacing w:before="4" w:line="276" w:lineRule="auto"/>
        <w:ind w:left="0"/>
        <w:rPr>
          <w:rFonts w:asciiTheme="majorBidi" w:hAnsiTheme="majorBidi" w:cstheme="majorBidi"/>
          <w:b/>
          <w:color w:val="000000" w:themeColor="text1"/>
          <w:sz w:val="24"/>
        </w:rPr>
      </w:pPr>
    </w:p>
    <w:p w14:paraId="46695B14" w14:textId="77777777" w:rsidR="00C45B2A" w:rsidRPr="004D28DF" w:rsidRDefault="00EA3EA1" w:rsidP="00D5147C">
      <w:pPr>
        <w:pStyle w:val="Heading2"/>
        <w:numPr>
          <w:ilvl w:val="1"/>
          <w:numId w:val="2"/>
        </w:numPr>
        <w:tabs>
          <w:tab w:val="left" w:pos="522"/>
        </w:tabs>
        <w:spacing w:line="276" w:lineRule="auto"/>
        <w:ind w:left="522" w:hanging="382"/>
        <w:rPr>
          <w:rFonts w:asciiTheme="majorBidi" w:hAnsiTheme="majorBidi" w:cstheme="majorBidi"/>
          <w:color w:val="000000" w:themeColor="text1"/>
        </w:rPr>
      </w:pPr>
      <w:r w:rsidRPr="004D28DF">
        <w:rPr>
          <w:rFonts w:asciiTheme="majorBidi" w:hAnsiTheme="majorBidi" w:cstheme="majorBidi"/>
          <w:color w:val="000000" w:themeColor="text1"/>
        </w:rPr>
        <w:t>Film</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spacing w:val="-2"/>
        </w:rPr>
        <w:t>Deposition</w:t>
      </w:r>
    </w:p>
    <w:p w14:paraId="52D7FB49" w14:textId="77777777" w:rsidR="001E14CB" w:rsidRPr="004D28DF" w:rsidRDefault="001E14CB" w:rsidP="00D5147C">
      <w:pPr>
        <w:pStyle w:val="Heading2"/>
        <w:tabs>
          <w:tab w:val="left" w:pos="522"/>
        </w:tabs>
        <w:spacing w:line="276" w:lineRule="auto"/>
        <w:ind w:left="140" w:firstLine="0"/>
        <w:rPr>
          <w:rFonts w:asciiTheme="majorBidi" w:hAnsiTheme="majorBidi" w:cstheme="majorBidi"/>
          <w:color w:val="000000" w:themeColor="text1"/>
          <w:spacing w:val="-2"/>
        </w:rPr>
      </w:pPr>
    </w:p>
    <w:p w14:paraId="42D00460" w14:textId="77777777" w:rsidR="001E14CB" w:rsidRPr="004D28DF" w:rsidRDefault="001E14CB" w:rsidP="00D5147C">
      <w:pPr>
        <w:pStyle w:val="Heading2"/>
        <w:tabs>
          <w:tab w:val="left" w:pos="522"/>
        </w:tabs>
        <w:spacing w:line="276" w:lineRule="auto"/>
        <w:ind w:left="140" w:firstLine="0"/>
        <w:jc w:val="both"/>
        <w:rPr>
          <w:rFonts w:asciiTheme="majorBidi" w:hAnsiTheme="majorBidi" w:cstheme="majorBidi"/>
          <w:b w:val="0"/>
          <w:bCs w:val="0"/>
          <w:color w:val="000000" w:themeColor="text1"/>
        </w:rPr>
      </w:pPr>
      <w:r w:rsidRPr="004D28DF">
        <w:rPr>
          <w:rFonts w:asciiTheme="majorBidi" w:hAnsiTheme="majorBidi" w:cstheme="majorBidi"/>
          <w:b w:val="0"/>
          <w:bCs w:val="0"/>
          <w:color w:val="000000" w:themeColor="text1"/>
        </w:rPr>
        <w:tab/>
        <w:t xml:space="preserve">The </w:t>
      </w:r>
      <w:proofErr w:type="spellStart"/>
      <w:r w:rsidRPr="004D28DF">
        <w:rPr>
          <w:rFonts w:asciiTheme="majorBidi" w:hAnsiTheme="majorBidi" w:cstheme="majorBidi"/>
          <w:b w:val="0"/>
          <w:bCs w:val="0"/>
          <w:color w:val="000000" w:themeColor="text1"/>
        </w:rPr>
        <w:t>CsPbI</w:t>
      </w:r>
      <w:proofErr w:type="spellEnd"/>
      <w:r w:rsidRPr="004D28DF">
        <w:rPr>
          <w:rFonts w:asciiTheme="majorBidi" w:hAnsiTheme="majorBidi" w:cstheme="majorBidi"/>
          <w:b w:val="0"/>
          <w:bCs w:val="0"/>
          <w:color w:val="000000" w:themeColor="text1"/>
        </w:rPr>
        <w:t xml:space="preserve">₃ thin films were </w:t>
      </w:r>
      <w:r w:rsidR="007B3AEF" w:rsidRPr="004D28DF">
        <w:rPr>
          <w:rFonts w:asciiTheme="majorBidi" w:hAnsiTheme="majorBidi" w:cstheme="majorBidi"/>
          <w:b w:val="0"/>
          <w:bCs w:val="0"/>
          <w:color w:val="000000" w:themeColor="text1"/>
        </w:rPr>
        <w:t>created</w:t>
      </w:r>
      <w:r w:rsidRPr="004D28DF">
        <w:rPr>
          <w:rFonts w:asciiTheme="majorBidi" w:hAnsiTheme="majorBidi" w:cstheme="majorBidi"/>
          <w:b w:val="0"/>
          <w:bCs w:val="0"/>
          <w:color w:val="000000" w:themeColor="text1"/>
        </w:rPr>
        <w:t xml:space="preserve"> on glass and silicone substrates (</w:t>
      </w:r>
      <w:r w:rsidRPr="004D28DF">
        <w:rPr>
          <w:rFonts w:asciiTheme="majorBidi" w:hAnsiTheme="majorBidi" w:cstheme="majorBidi"/>
          <w:b w:val="0"/>
          <w:bCs w:val="0"/>
          <w:color w:val="000000" w:themeColor="text1"/>
          <w:lang w:eastAsia="fr-FR"/>
        </w:rPr>
        <w:t>dimensions of 2 cm × 1 cm</w:t>
      </w:r>
      <w:r w:rsidRPr="004D28DF">
        <w:rPr>
          <w:rFonts w:asciiTheme="majorBidi" w:hAnsiTheme="majorBidi" w:cstheme="majorBidi"/>
          <w:b w:val="0"/>
          <w:bCs w:val="0"/>
          <w:color w:val="000000" w:themeColor="text1"/>
        </w:rPr>
        <w:t xml:space="preserve">) using a vacuum evaporation technique. High-purity </w:t>
      </w:r>
      <w:proofErr w:type="spellStart"/>
      <w:r w:rsidRPr="004D28DF">
        <w:rPr>
          <w:rFonts w:asciiTheme="majorBidi" w:hAnsiTheme="majorBidi" w:cstheme="majorBidi"/>
          <w:b w:val="0"/>
          <w:bCs w:val="0"/>
          <w:color w:val="000000" w:themeColor="text1"/>
        </w:rPr>
        <w:t>CsI</w:t>
      </w:r>
      <w:proofErr w:type="spellEnd"/>
      <w:r w:rsidRPr="004D28DF">
        <w:rPr>
          <w:rFonts w:asciiTheme="majorBidi" w:hAnsiTheme="majorBidi" w:cstheme="majorBidi"/>
          <w:b w:val="0"/>
          <w:bCs w:val="0"/>
          <w:color w:val="000000" w:themeColor="text1"/>
        </w:rPr>
        <w:t xml:space="preserve"> (&gt;99.99%) and </w:t>
      </w:r>
      <w:proofErr w:type="spellStart"/>
      <w:r w:rsidRPr="004D28DF">
        <w:rPr>
          <w:rFonts w:asciiTheme="majorBidi" w:hAnsiTheme="majorBidi" w:cstheme="majorBidi"/>
          <w:b w:val="0"/>
          <w:bCs w:val="0"/>
          <w:color w:val="000000" w:themeColor="text1"/>
        </w:rPr>
        <w:t>PbI</w:t>
      </w:r>
      <w:proofErr w:type="spellEnd"/>
      <w:r w:rsidRPr="004D28DF">
        <w:rPr>
          <w:rFonts w:asciiTheme="majorBidi" w:hAnsiTheme="majorBidi" w:cstheme="majorBidi"/>
          <w:b w:val="0"/>
          <w:bCs w:val="0"/>
          <w:color w:val="000000" w:themeColor="text1"/>
        </w:rPr>
        <w:t xml:space="preserve">₂ (&gt;97%) powders were used as precursors. Depositions were carried out under a high vacuum of 5 × 10⁻⁵ Torr using the System-NANO 36™ (Kurt J. </w:t>
      </w:r>
      <w:proofErr w:type="spellStart"/>
      <w:r w:rsidRPr="004D28DF">
        <w:rPr>
          <w:rFonts w:asciiTheme="majorBidi" w:hAnsiTheme="majorBidi" w:cstheme="majorBidi"/>
          <w:b w:val="0"/>
          <w:bCs w:val="0"/>
          <w:color w:val="000000" w:themeColor="text1"/>
        </w:rPr>
        <w:t>Lesker</w:t>
      </w:r>
      <w:proofErr w:type="spellEnd"/>
      <w:r w:rsidRPr="004D28DF">
        <w:rPr>
          <w:rFonts w:asciiTheme="majorBidi" w:hAnsiTheme="majorBidi" w:cstheme="majorBidi"/>
          <w:b w:val="0"/>
          <w:bCs w:val="0"/>
          <w:color w:val="000000" w:themeColor="text1"/>
        </w:rPr>
        <w:t xml:space="preserve"> Company) system. </w:t>
      </w:r>
    </w:p>
    <w:p w14:paraId="41449D15" w14:textId="77777777" w:rsidR="001E14CB" w:rsidRPr="004D28DF" w:rsidRDefault="001E14CB" w:rsidP="00D5147C">
      <w:pPr>
        <w:pStyle w:val="Heading2"/>
        <w:tabs>
          <w:tab w:val="left" w:pos="522"/>
        </w:tabs>
        <w:spacing w:line="276" w:lineRule="auto"/>
        <w:ind w:left="140" w:firstLine="0"/>
        <w:jc w:val="both"/>
        <w:rPr>
          <w:rFonts w:asciiTheme="majorBidi" w:hAnsiTheme="majorBidi" w:cstheme="majorBidi"/>
          <w:b w:val="0"/>
          <w:bCs w:val="0"/>
          <w:color w:val="000000" w:themeColor="text1"/>
        </w:rPr>
      </w:pPr>
      <w:r w:rsidRPr="004D28DF">
        <w:rPr>
          <w:rFonts w:asciiTheme="majorBidi" w:hAnsiTheme="majorBidi" w:cstheme="majorBidi"/>
          <w:b w:val="0"/>
          <w:bCs w:val="0"/>
          <w:color w:val="000000" w:themeColor="text1"/>
        </w:rPr>
        <w:t xml:space="preserve">Proper cleaning of the glass substrates is crucial, as their surface quality directly impacts the properties of the deposited thin films. The substrates were sequentially cleaned by ultrasonic treatment in an acetone bath for 15 minutes, followed by rinsing in ethanol, and finally treated with isopropanol using flux synthesis to ensure optimal surface cleanliness. While the silicon samples </w:t>
      </w:r>
      <w:r w:rsidR="00746737" w:rsidRPr="004D28DF">
        <w:rPr>
          <w:rFonts w:asciiTheme="majorBidi" w:hAnsiTheme="majorBidi" w:cstheme="majorBidi"/>
          <w:b w:val="0"/>
          <w:bCs w:val="0"/>
          <w:color w:val="000000" w:themeColor="text1"/>
        </w:rPr>
        <w:t>were</w:t>
      </w:r>
      <w:r w:rsidRPr="004D28DF">
        <w:rPr>
          <w:rFonts w:asciiTheme="majorBidi" w:hAnsiTheme="majorBidi" w:cstheme="majorBidi"/>
          <w:b w:val="0"/>
          <w:bCs w:val="0"/>
          <w:color w:val="000000" w:themeColor="text1"/>
        </w:rPr>
        <w:t xml:space="preserve"> </w:t>
      </w:r>
      <w:r w:rsidR="00746737" w:rsidRPr="004D28DF">
        <w:rPr>
          <w:rFonts w:asciiTheme="majorBidi" w:hAnsiTheme="majorBidi" w:cstheme="majorBidi"/>
          <w:b w:val="0"/>
          <w:bCs w:val="0"/>
          <w:color w:val="000000" w:themeColor="text1"/>
        </w:rPr>
        <w:t>cleaned</w:t>
      </w:r>
      <w:r w:rsidRPr="004D28DF">
        <w:rPr>
          <w:rFonts w:asciiTheme="majorBidi" w:hAnsiTheme="majorBidi" w:cstheme="majorBidi"/>
          <w:b w:val="0"/>
          <w:bCs w:val="0"/>
          <w:color w:val="000000" w:themeColor="text1"/>
        </w:rPr>
        <w:t xml:space="preserve"> by using the isopropanol flux synthesis.</w:t>
      </w:r>
    </w:p>
    <w:p w14:paraId="004B100A" w14:textId="77777777" w:rsidR="001E14CB" w:rsidRPr="004D28DF" w:rsidRDefault="001E14CB" w:rsidP="00D5147C">
      <w:pPr>
        <w:pStyle w:val="Heading2"/>
        <w:tabs>
          <w:tab w:val="left" w:pos="522"/>
        </w:tabs>
        <w:spacing w:line="276" w:lineRule="auto"/>
        <w:ind w:left="140" w:firstLine="0"/>
        <w:jc w:val="both"/>
        <w:rPr>
          <w:rFonts w:asciiTheme="majorBidi" w:hAnsiTheme="majorBidi" w:cstheme="majorBidi"/>
          <w:b w:val="0"/>
          <w:bCs w:val="0"/>
          <w:color w:val="000000" w:themeColor="text1"/>
        </w:rPr>
      </w:pPr>
      <w:r w:rsidRPr="004D28DF">
        <w:rPr>
          <w:rFonts w:asciiTheme="majorBidi" w:hAnsiTheme="majorBidi" w:cstheme="majorBidi"/>
          <w:b w:val="0"/>
          <w:bCs w:val="0"/>
          <w:color w:val="000000" w:themeColor="text1"/>
        </w:rPr>
        <w:t>A schematic representation of the deposition setup is shown in Fig</w:t>
      </w:r>
      <w:r w:rsidR="00CF3A89" w:rsidRPr="004D28DF">
        <w:rPr>
          <w:rFonts w:asciiTheme="majorBidi" w:hAnsiTheme="majorBidi" w:cstheme="majorBidi"/>
          <w:b w:val="0"/>
          <w:bCs w:val="0"/>
          <w:color w:val="000000" w:themeColor="text1"/>
        </w:rPr>
        <w:t>ure</w:t>
      </w:r>
      <w:r w:rsidRPr="004D28DF">
        <w:rPr>
          <w:rFonts w:asciiTheme="majorBidi" w:hAnsiTheme="majorBidi" w:cstheme="majorBidi"/>
          <w:b w:val="0"/>
          <w:bCs w:val="0"/>
          <w:color w:val="000000" w:themeColor="text1"/>
        </w:rPr>
        <w:t xml:space="preserve"> 1. To optimize the deposition conditions, the </w:t>
      </w:r>
      <w:proofErr w:type="spellStart"/>
      <w:r w:rsidRPr="004D28DF">
        <w:rPr>
          <w:rFonts w:asciiTheme="majorBidi" w:hAnsiTheme="majorBidi" w:cstheme="majorBidi"/>
          <w:b w:val="0"/>
          <w:bCs w:val="0"/>
          <w:color w:val="000000" w:themeColor="text1"/>
        </w:rPr>
        <w:t>CsI</w:t>
      </w:r>
      <w:proofErr w:type="spellEnd"/>
      <w:r w:rsidRPr="004D28DF">
        <w:rPr>
          <w:rFonts w:asciiTheme="majorBidi" w:hAnsiTheme="majorBidi" w:cstheme="majorBidi"/>
          <w:b w:val="0"/>
          <w:bCs w:val="0"/>
          <w:color w:val="000000" w:themeColor="text1"/>
        </w:rPr>
        <w:t xml:space="preserve"> and </w:t>
      </w:r>
      <w:proofErr w:type="spellStart"/>
      <w:r w:rsidRPr="004D28DF">
        <w:rPr>
          <w:rFonts w:asciiTheme="majorBidi" w:hAnsiTheme="majorBidi" w:cstheme="majorBidi"/>
          <w:b w:val="0"/>
          <w:bCs w:val="0"/>
          <w:color w:val="000000" w:themeColor="text1"/>
        </w:rPr>
        <w:t>PbI</w:t>
      </w:r>
      <w:proofErr w:type="spellEnd"/>
      <w:r w:rsidRPr="004D28DF">
        <w:rPr>
          <w:rFonts w:asciiTheme="majorBidi" w:hAnsiTheme="majorBidi" w:cstheme="majorBidi"/>
          <w:b w:val="0"/>
          <w:bCs w:val="0"/>
          <w:color w:val="000000" w:themeColor="text1"/>
        </w:rPr>
        <w:t xml:space="preserve">₂ powders were </w:t>
      </w:r>
      <w:r w:rsidR="00632E07" w:rsidRPr="004D28DF">
        <w:rPr>
          <w:rFonts w:asciiTheme="majorBidi" w:hAnsiTheme="majorBidi" w:cstheme="majorBidi"/>
          <w:b w:val="0"/>
          <w:bCs w:val="0"/>
          <w:color w:val="000000" w:themeColor="text1"/>
        </w:rPr>
        <w:t xml:space="preserve">positioned </w:t>
      </w:r>
      <w:r w:rsidRPr="004D28DF">
        <w:rPr>
          <w:rFonts w:asciiTheme="majorBidi" w:hAnsiTheme="majorBidi" w:cstheme="majorBidi"/>
          <w:b w:val="0"/>
          <w:bCs w:val="0"/>
          <w:color w:val="000000" w:themeColor="text1"/>
        </w:rPr>
        <w:t xml:space="preserve">in separate tungsten boats, and </w:t>
      </w:r>
      <w:r w:rsidR="00632E07" w:rsidRPr="004D28DF">
        <w:rPr>
          <w:rFonts w:asciiTheme="majorBidi" w:hAnsiTheme="majorBidi" w:cstheme="majorBidi"/>
          <w:b w:val="0"/>
          <w:bCs w:val="0"/>
          <w:color w:val="000000" w:themeColor="text1"/>
        </w:rPr>
        <w:t xml:space="preserve">we </w:t>
      </w:r>
      <w:r w:rsidRPr="004D28DF">
        <w:rPr>
          <w:rFonts w:asciiTheme="majorBidi" w:hAnsiTheme="majorBidi" w:cstheme="majorBidi"/>
          <w:b w:val="0"/>
          <w:bCs w:val="0"/>
          <w:color w:val="000000" w:themeColor="text1"/>
        </w:rPr>
        <w:t>controlled</w:t>
      </w:r>
      <w:r w:rsidR="00632E07" w:rsidRPr="004D28DF">
        <w:rPr>
          <w:rFonts w:asciiTheme="majorBidi" w:hAnsiTheme="majorBidi" w:cstheme="majorBidi"/>
          <w:b w:val="0"/>
          <w:bCs w:val="0"/>
          <w:color w:val="000000" w:themeColor="text1"/>
        </w:rPr>
        <w:t xml:space="preserve"> manually their temperatures</w:t>
      </w:r>
      <w:r w:rsidRPr="004D28DF">
        <w:rPr>
          <w:rFonts w:asciiTheme="majorBidi" w:hAnsiTheme="majorBidi" w:cstheme="majorBidi"/>
          <w:b w:val="0"/>
          <w:bCs w:val="0"/>
          <w:color w:val="000000" w:themeColor="text1"/>
        </w:rPr>
        <w:t xml:space="preserve">. The goal was to achieve a 1:1 molar ratio, so careful control of the deposition rates was essential. To maintain the desired composition, the boats were shielded until the rates of both materials were stable. Parameters such as material density, Z-factor, and film thickness </w:t>
      </w:r>
      <w:r w:rsidRPr="004D28DF">
        <w:rPr>
          <w:rFonts w:asciiTheme="majorBidi" w:hAnsiTheme="majorBidi" w:cstheme="majorBidi"/>
          <w:b w:val="0"/>
          <w:bCs w:val="0"/>
          <w:color w:val="000000" w:themeColor="text1"/>
        </w:rPr>
        <w:lastRenderedPageBreak/>
        <w:t>were carefully adjusted. The final film thickness was influenced by several factors, including evaporation rate,</w:t>
      </w:r>
      <w:r w:rsidR="00632E07" w:rsidRPr="004D28DF">
        <w:rPr>
          <w:rFonts w:asciiTheme="majorBidi" w:hAnsiTheme="majorBidi" w:cstheme="majorBidi"/>
          <w:b w:val="0"/>
          <w:bCs w:val="0"/>
          <w:color w:val="000000" w:themeColor="text1"/>
        </w:rPr>
        <w:t xml:space="preserve"> substrate distance,</w:t>
      </w:r>
      <w:r w:rsidRPr="004D28DF">
        <w:rPr>
          <w:rFonts w:asciiTheme="majorBidi" w:hAnsiTheme="majorBidi" w:cstheme="majorBidi"/>
          <w:b w:val="0"/>
          <w:bCs w:val="0"/>
          <w:color w:val="000000" w:themeColor="text1"/>
        </w:rPr>
        <w:t xml:space="preserve"> source geometry, and deposition time. The system used a dual-pump setup to achieve primary and secondary vacuum levels, after which the materials were heated to induce evaporation and co-deposition onto the rotating substrates (20 rpm). Film thickness and deposition rates were monitored using piezoelectric sensors, resulting in a uniform final thickness of 100 nm.</w:t>
      </w:r>
    </w:p>
    <w:p w14:paraId="5AB30834" w14:textId="77777777" w:rsidR="001E14CB" w:rsidRPr="004D28DF" w:rsidRDefault="001E14CB" w:rsidP="00D5147C">
      <w:pPr>
        <w:pStyle w:val="Heading2"/>
        <w:tabs>
          <w:tab w:val="left" w:pos="522"/>
        </w:tabs>
        <w:spacing w:line="276" w:lineRule="auto"/>
        <w:ind w:left="140" w:firstLine="0"/>
        <w:jc w:val="both"/>
        <w:rPr>
          <w:rFonts w:asciiTheme="majorBidi" w:hAnsiTheme="majorBidi" w:cstheme="majorBidi"/>
          <w:b w:val="0"/>
          <w:bCs w:val="0"/>
          <w:color w:val="000000" w:themeColor="text1"/>
          <w:highlight w:val="yellow"/>
        </w:rPr>
      </w:pPr>
    </w:p>
    <w:p w14:paraId="214E920E" w14:textId="77777777" w:rsidR="001E14CB" w:rsidRPr="004D28DF" w:rsidRDefault="001E14CB" w:rsidP="00D5147C">
      <w:pPr>
        <w:pStyle w:val="Heading2"/>
        <w:tabs>
          <w:tab w:val="left" w:pos="522"/>
        </w:tabs>
        <w:spacing w:line="276" w:lineRule="auto"/>
        <w:ind w:left="140" w:firstLine="0"/>
        <w:jc w:val="center"/>
        <w:rPr>
          <w:rFonts w:asciiTheme="majorBidi" w:hAnsiTheme="majorBidi" w:cstheme="majorBidi"/>
          <w:b w:val="0"/>
          <w:bCs w:val="0"/>
          <w:color w:val="000000" w:themeColor="text1"/>
        </w:rPr>
      </w:pPr>
      <w:r w:rsidRPr="004D28DF">
        <w:rPr>
          <w:rFonts w:asciiTheme="majorBidi" w:hAnsiTheme="majorBidi" w:cstheme="majorBidi"/>
          <w:noProof/>
          <w:color w:val="000000" w:themeColor="text1"/>
          <w:sz w:val="24"/>
          <w:szCs w:val="24"/>
          <w:lang w:eastAsia="pl-PL"/>
        </w:rPr>
        <w:drawing>
          <wp:inline distT="0" distB="0" distL="0" distR="0" wp14:anchorId="2FFE45A7" wp14:editId="48C2E837">
            <wp:extent cx="5029200" cy="2181240"/>
            <wp:effectExtent l="0" t="0" r="0" b="3175"/>
            <wp:docPr id="5"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200" cy="2181240"/>
                    </a:xfrm>
                    <a:prstGeom prst="rect">
                      <a:avLst/>
                    </a:prstGeom>
                    <a:noFill/>
                    <a:ln>
                      <a:noFill/>
                      <a:prstDash/>
                    </a:ln>
                  </pic:spPr>
                </pic:pic>
              </a:graphicData>
            </a:graphic>
          </wp:inline>
        </w:drawing>
      </w:r>
    </w:p>
    <w:p w14:paraId="5E45D8CF" w14:textId="77777777" w:rsidR="001E14CB" w:rsidRPr="004D28DF" w:rsidRDefault="001E14CB" w:rsidP="00D5147C">
      <w:pPr>
        <w:pStyle w:val="Heading2"/>
        <w:tabs>
          <w:tab w:val="left" w:pos="522"/>
        </w:tabs>
        <w:spacing w:line="276" w:lineRule="auto"/>
        <w:ind w:left="140" w:firstLine="0"/>
        <w:jc w:val="center"/>
        <w:rPr>
          <w:rFonts w:asciiTheme="majorBidi" w:hAnsiTheme="majorBidi" w:cstheme="majorBidi"/>
          <w:b w:val="0"/>
          <w:bCs w:val="0"/>
          <w:color w:val="000000" w:themeColor="text1"/>
          <w:sz w:val="20"/>
          <w:szCs w:val="20"/>
        </w:rPr>
      </w:pPr>
      <w:r w:rsidRPr="004D28DF">
        <w:rPr>
          <w:rFonts w:asciiTheme="majorBidi" w:hAnsiTheme="majorBidi" w:cstheme="majorBidi"/>
          <w:b w:val="0"/>
          <w:bCs w:val="0"/>
          <w:color w:val="000000" w:themeColor="text1"/>
          <w:sz w:val="20"/>
          <w:szCs w:val="20"/>
        </w:rPr>
        <w:t xml:space="preserve">Fig 1: </w:t>
      </w:r>
      <w:r w:rsidR="00632E07" w:rsidRPr="004D28DF">
        <w:rPr>
          <w:rFonts w:asciiTheme="majorBidi" w:hAnsiTheme="majorBidi" w:cstheme="majorBidi"/>
          <w:b w:val="0"/>
          <w:bCs w:val="0"/>
          <w:color w:val="000000" w:themeColor="text1"/>
          <w:sz w:val="20"/>
          <w:szCs w:val="20"/>
        </w:rPr>
        <w:t xml:space="preserve">(a) </w:t>
      </w:r>
      <w:r w:rsidRPr="004D28DF">
        <w:rPr>
          <w:rFonts w:asciiTheme="majorBidi" w:hAnsiTheme="majorBidi" w:cstheme="majorBidi"/>
          <w:b w:val="0"/>
          <w:bCs w:val="0"/>
          <w:color w:val="000000" w:themeColor="text1"/>
          <w:sz w:val="20"/>
          <w:szCs w:val="20"/>
        </w:rPr>
        <w:t>Vacuum chamber</w:t>
      </w:r>
      <w:r w:rsidR="00632E07" w:rsidRPr="004D28DF">
        <w:rPr>
          <w:rFonts w:asciiTheme="majorBidi" w:hAnsiTheme="majorBidi" w:cstheme="majorBidi"/>
          <w:b w:val="0"/>
          <w:bCs w:val="0"/>
          <w:color w:val="000000" w:themeColor="text1"/>
          <w:sz w:val="20"/>
          <w:szCs w:val="20"/>
        </w:rPr>
        <w:t xml:space="preserve"> and (b)</w:t>
      </w:r>
      <w:r w:rsidRPr="004D28DF">
        <w:rPr>
          <w:rFonts w:asciiTheme="majorBidi" w:hAnsiTheme="majorBidi" w:cstheme="majorBidi"/>
          <w:b w:val="0"/>
          <w:bCs w:val="0"/>
          <w:color w:val="000000" w:themeColor="text1"/>
          <w:sz w:val="20"/>
          <w:szCs w:val="20"/>
        </w:rPr>
        <w:t xml:space="preserve"> diagram of the</w:t>
      </w:r>
      <w:r w:rsidR="00632E07" w:rsidRPr="004D28DF">
        <w:rPr>
          <w:rFonts w:asciiTheme="majorBidi" w:hAnsiTheme="majorBidi" w:cstheme="majorBidi"/>
          <w:b w:val="0"/>
          <w:bCs w:val="0"/>
          <w:color w:val="000000" w:themeColor="text1"/>
          <w:sz w:val="20"/>
          <w:szCs w:val="20"/>
        </w:rPr>
        <w:t xml:space="preserve"> process of</w:t>
      </w:r>
      <w:r w:rsidRPr="004D28DF">
        <w:rPr>
          <w:rFonts w:asciiTheme="majorBidi" w:hAnsiTheme="majorBidi" w:cstheme="majorBidi"/>
          <w:b w:val="0"/>
          <w:bCs w:val="0"/>
          <w:color w:val="000000" w:themeColor="text1"/>
          <w:sz w:val="20"/>
          <w:szCs w:val="20"/>
        </w:rPr>
        <w:t xml:space="preserve"> co-deposition vacuum evaporation, </w:t>
      </w:r>
      <w:r w:rsidR="00632E07" w:rsidRPr="004D28DF">
        <w:rPr>
          <w:rFonts w:asciiTheme="majorBidi" w:hAnsiTheme="majorBidi" w:cstheme="majorBidi"/>
          <w:b w:val="0"/>
          <w:bCs w:val="0"/>
          <w:color w:val="000000" w:themeColor="text1"/>
          <w:sz w:val="20"/>
          <w:szCs w:val="20"/>
        </w:rPr>
        <w:t xml:space="preserve">DP; diffusion pump, </w:t>
      </w:r>
      <w:r w:rsidRPr="004D28DF">
        <w:rPr>
          <w:rFonts w:asciiTheme="majorBidi" w:hAnsiTheme="majorBidi" w:cstheme="majorBidi"/>
          <w:b w:val="0"/>
          <w:bCs w:val="0"/>
          <w:color w:val="000000" w:themeColor="text1"/>
          <w:sz w:val="20"/>
          <w:szCs w:val="20"/>
        </w:rPr>
        <w:t>V1,2,3,4 valves, RP; rotary pump</w:t>
      </w:r>
      <w:r w:rsidR="00632E07" w:rsidRPr="004D28DF">
        <w:rPr>
          <w:rFonts w:asciiTheme="majorBidi" w:hAnsiTheme="majorBidi" w:cstheme="majorBidi"/>
          <w:b w:val="0"/>
          <w:bCs w:val="0"/>
          <w:color w:val="000000" w:themeColor="text1"/>
          <w:sz w:val="20"/>
          <w:szCs w:val="20"/>
        </w:rPr>
        <w:t>.</w:t>
      </w:r>
      <w:r w:rsidRPr="004D28DF">
        <w:rPr>
          <w:rFonts w:asciiTheme="majorBidi" w:hAnsiTheme="majorBidi" w:cstheme="majorBidi"/>
          <w:b w:val="0"/>
          <w:bCs w:val="0"/>
          <w:color w:val="000000" w:themeColor="text1"/>
          <w:sz w:val="20"/>
          <w:szCs w:val="20"/>
        </w:rPr>
        <w:t xml:space="preserve"> </w:t>
      </w:r>
    </w:p>
    <w:p w14:paraId="389B601B" w14:textId="77777777" w:rsidR="00C45B2A" w:rsidRPr="004D28DF" w:rsidRDefault="00EA3EA1" w:rsidP="00D5147C">
      <w:pPr>
        <w:pStyle w:val="Heading2"/>
        <w:numPr>
          <w:ilvl w:val="1"/>
          <w:numId w:val="2"/>
        </w:numPr>
        <w:tabs>
          <w:tab w:val="left" w:pos="522"/>
        </w:tabs>
        <w:spacing w:before="250" w:line="276" w:lineRule="auto"/>
        <w:ind w:left="522" w:hanging="382"/>
        <w:jc w:val="both"/>
        <w:rPr>
          <w:rFonts w:asciiTheme="majorBidi" w:hAnsiTheme="majorBidi" w:cstheme="majorBidi"/>
          <w:color w:val="000000" w:themeColor="text1"/>
        </w:rPr>
      </w:pPr>
      <w:r w:rsidRPr="004D28DF">
        <w:rPr>
          <w:rFonts w:asciiTheme="majorBidi" w:hAnsiTheme="majorBidi" w:cstheme="majorBidi"/>
          <w:color w:val="000000" w:themeColor="text1"/>
          <w:spacing w:val="-2"/>
        </w:rPr>
        <w:t>Characterization</w:t>
      </w:r>
      <w:r w:rsidRPr="004D28DF">
        <w:rPr>
          <w:rFonts w:asciiTheme="majorBidi" w:hAnsiTheme="majorBidi" w:cstheme="majorBidi"/>
          <w:color w:val="000000" w:themeColor="text1"/>
          <w:spacing w:val="16"/>
        </w:rPr>
        <w:t xml:space="preserve"> </w:t>
      </w:r>
      <w:r w:rsidRPr="004D28DF">
        <w:rPr>
          <w:rFonts w:asciiTheme="majorBidi" w:hAnsiTheme="majorBidi" w:cstheme="majorBidi"/>
          <w:color w:val="000000" w:themeColor="text1"/>
          <w:spacing w:val="-2"/>
        </w:rPr>
        <w:t>Techniques</w:t>
      </w:r>
    </w:p>
    <w:p w14:paraId="3BC2BCA8" w14:textId="77777777" w:rsidR="00C45B2A" w:rsidRPr="004D28DF" w:rsidRDefault="00C45B2A" w:rsidP="00D5147C">
      <w:pPr>
        <w:pStyle w:val="BodyText"/>
        <w:spacing w:before="45" w:line="276" w:lineRule="auto"/>
        <w:ind w:left="0"/>
        <w:rPr>
          <w:rFonts w:asciiTheme="majorBidi" w:hAnsiTheme="majorBidi" w:cstheme="majorBidi"/>
          <w:b/>
          <w:color w:val="000000" w:themeColor="text1"/>
        </w:rPr>
      </w:pPr>
    </w:p>
    <w:p w14:paraId="38CC527F" w14:textId="77777777" w:rsidR="00C45B2A" w:rsidRPr="004D28DF" w:rsidRDefault="00EA3EA1" w:rsidP="00D5147C">
      <w:pPr>
        <w:pStyle w:val="BodyText"/>
        <w:spacing w:line="276" w:lineRule="auto"/>
        <w:ind w:right="1" w:firstLine="382"/>
        <w:jc w:val="both"/>
        <w:rPr>
          <w:rFonts w:asciiTheme="majorBidi" w:hAnsiTheme="majorBidi" w:cstheme="majorBidi"/>
          <w:color w:val="000000" w:themeColor="text1"/>
        </w:rPr>
      </w:pPr>
      <w:r w:rsidRPr="004D28DF">
        <w:rPr>
          <w:rFonts w:asciiTheme="majorBidi" w:hAnsiTheme="majorBidi" w:cstheme="majorBidi"/>
          <w:color w:val="000000" w:themeColor="text1"/>
          <w:position w:val="2"/>
        </w:rPr>
        <w:t xml:space="preserve">The morphological properties of the </w:t>
      </w:r>
      <w:proofErr w:type="spellStart"/>
      <w:r w:rsidRPr="004D28DF">
        <w:rPr>
          <w:rFonts w:asciiTheme="majorBidi" w:hAnsiTheme="majorBidi" w:cstheme="majorBidi"/>
          <w:color w:val="000000" w:themeColor="text1"/>
          <w:position w:val="2"/>
        </w:rPr>
        <w:t>CsPbI</w:t>
      </w:r>
      <w:proofErr w:type="spellEnd"/>
      <w:r w:rsidRPr="004D28DF">
        <w:rPr>
          <w:rFonts w:asciiTheme="majorBidi" w:hAnsiTheme="majorBidi" w:cstheme="majorBidi"/>
          <w:color w:val="000000" w:themeColor="text1"/>
          <w:sz w:val="14"/>
        </w:rPr>
        <w:t xml:space="preserve">3 </w:t>
      </w:r>
      <w:r w:rsidRPr="004D28DF">
        <w:rPr>
          <w:rFonts w:asciiTheme="majorBidi" w:hAnsiTheme="majorBidi" w:cstheme="majorBidi"/>
          <w:color w:val="000000" w:themeColor="text1"/>
          <w:position w:val="2"/>
        </w:rPr>
        <w:t xml:space="preserve">thin films were characterized using atomic force </w:t>
      </w:r>
      <w:r w:rsidRPr="004D28DF">
        <w:rPr>
          <w:rFonts w:asciiTheme="majorBidi" w:hAnsiTheme="majorBidi" w:cstheme="majorBidi"/>
          <w:color w:val="000000" w:themeColor="text1"/>
        </w:rPr>
        <w:t>microscopy</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(AFM).</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A</w:t>
      </w:r>
      <w:r w:rsidRPr="004D28DF">
        <w:rPr>
          <w:rFonts w:asciiTheme="majorBidi" w:hAnsiTheme="majorBidi" w:cstheme="majorBidi"/>
          <w:color w:val="000000" w:themeColor="text1"/>
          <w:spacing w:val="-6"/>
        </w:rPr>
        <w:t xml:space="preserve"> </w:t>
      </w:r>
      <w:proofErr w:type="spellStart"/>
      <w:r w:rsidRPr="004D28DF">
        <w:rPr>
          <w:rFonts w:asciiTheme="majorBidi" w:hAnsiTheme="majorBidi" w:cstheme="majorBidi"/>
          <w:color w:val="000000" w:themeColor="text1"/>
        </w:rPr>
        <w:t>Nanosurf</w:t>
      </w:r>
      <w:proofErr w:type="spellEnd"/>
      <w:r w:rsidRPr="004D28DF">
        <w:rPr>
          <w:rFonts w:asciiTheme="majorBidi" w:hAnsiTheme="majorBidi" w:cstheme="majorBidi"/>
          <w:color w:val="000000" w:themeColor="text1"/>
          <w:spacing w:val="-6"/>
        </w:rPr>
        <w:t xml:space="preserve"> </w:t>
      </w:r>
      <w:proofErr w:type="spellStart"/>
      <w:r w:rsidRPr="004D28DF">
        <w:rPr>
          <w:rFonts w:asciiTheme="majorBidi" w:hAnsiTheme="majorBidi" w:cstheme="majorBidi"/>
          <w:color w:val="000000" w:themeColor="text1"/>
        </w:rPr>
        <w:t>easyScan</w:t>
      </w:r>
      <w:proofErr w:type="spellEnd"/>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2</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AFM</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equipped</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with</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a</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SICON-A</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cantilever</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was</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used</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 xml:space="preserve">to perform contact mode imaging at room temperature </w:t>
      </w:r>
      <w:r w:rsidR="00D5147C" w:rsidRPr="004D28DF">
        <w:rPr>
          <w:rFonts w:asciiTheme="majorBidi" w:hAnsiTheme="majorBidi" w:cstheme="majorBidi"/>
          <w:color w:val="000000" w:themeColor="text1"/>
        </w:rPr>
        <w:fldChar w:fldCharType="begin"/>
      </w:r>
      <w:r w:rsidR="00D5147C" w:rsidRPr="004D28DF">
        <w:rPr>
          <w:rFonts w:asciiTheme="majorBidi" w:hAnsiTheme="majorBidi" w:cstheme="majorBidi"/>
          <w:color w:val="000000" w:themeColor="text1"/>
        </w:rPr>
        <w:instrText xml:space="preserve"> ADDIN ZOTERO_ITEM CSL_CITATION {"citationID":"aU0gmIth","properties":{"formattedCitation":"[7]","plainCitation":"[7]","noteIndex":0},"citationItems":[{"id":4155,"uris":["http://zotero.org/users/6547305/items/T9NLHDZG"],"itemData":{"id":4155,"type":"article-journal","container-title":"Optical Materials","DOI":"10.1016/j.optmat.2024.116045","journalAbbreviation":"Optical Materials","page":"116045","source":"ResearchGate","title":"Control of second-and third-order nonlinear optical properties of DCM and Znq2 composites fabricated by the physical vapor co-deposition process","volume":"157","author":[{"family":"Laouid","given":"Amina"},{"family":"El Karout","given":"Houda"},{"family":"Alaoui Belghiti","given":"Amine"},{"family":"Wisniewski","given":"Krzysztof"},{"family":"Plociennik","given":"Przemysław"},{"family":"El Kouari","given":"Youssef"},{"family":"Sahraoui","given":"Bouchta"},{"family":"Hajjaji","given":"Abdelowahed"},{"family":"Zawadzka","given":"Anna"}],"issued":{"date-parts":[["2024",9,1]]}}}],"schema":"https://github.com/citation-style-language/schema/raw/master/csl-citation.json"} </w:instrText>
      </w:r>
      <w:r w:rsidR="00D5147C" w:rsidRPr="004D28DF">
        <w:rPr>
          <w:rFonts w:asciiTheme="majorBidi" w:hAnsiTheme="majorBidi" w:cstheme="majorBidi"/>
          <w:color w:val="000000" w:themeColor="text1"/>
        </w:rPr>
        <w:fldChar w:fldCharType="separate"/>
      </w:r>
      <w:r w:rsidR="00D5147C" w:rsidRPr="004D28DF">
        <w:rPr>
          <w:rFonts w:asciiTheme="majorBidi" w:hAnsiTheme="majorBidi" w:cstheme="majorBidi"/>
          <w:noProof/>
          <w:color w:val="000000" w:themeColor="text1"/>
        </w:rPr>
        <w:t>[7]</w:t>
      </w:r>
      <w:r w:rsidR="00D5147C" w:rsidRPr="004D28DF">
        <w:rPr>
          <w:rFonts w:asciiTheme="majorBidi" w:hAnsiTheme="majorBidi" w:cstheme="majorBidi"/>
          <w:color w:val="000000" w:themeColor="text1"/>
        </w:rPr>
        <w:fldChar w:fldCharType="end"/>
      </w:r>
      <w:r w:rsidRPr="004D28DF">
        <w:rPr>
          <w:rFonts w:asciiTheme="majorBidi" w:hAnsiTheme="majorBidi" w:cstheme="majorBidi"/>
          <w:color w:val="000000" w:themeColor="text1"/>
        </w:rPr>
        <w:t>.</w:t>
      </w:r>
    </w:p>
    <w:p w14:paraId="1185A755" w14:textId="77777777" w:rsidR="00C45B2A" w:rsidRPr="004D28DF" w:rsidRDefault="00EA3EA1" w:rsidP="00D5147C">
      <w:pPr>
        <w:pStyle w:val="BodyText"/>
        <w:spacing w:before="239" w:line="276" w:lineRule="auto"/>
        <w:ind w:right="2" w:firstLine="382"/>
        <w:jc w:val="both"/>
        <w:rPr>
          <w:rFonts w:asciiTheme="majorBidi" w:hAnsiTheme="majorBidi" w:cstheme="majorBidi"/>
          <w:color w:val="000000" w:themeColor="text1"/>
        </w:rPr>
      </w:pPr>
      <w:r w:rsidRPr="004D28DF">
        <w:rPr>
          <w:rFonts w:asciiTheme="majorBidi" w:hAnsiTheme="majorBidi" w:cstheme="majorBidi"/>
          <w:color w:val="000000" w:themeColor="text1"/>
        </w:rPr>
        <w:t xml:space="preserve">Optical properties were investigated </w:t>
      </w:r>
      <w:r w:rsidR="00632E07" w:rsidRPr="004D28DF">
        <w:rPr>
          <w:rFonts w:asciiTheme="majorBidi" w:hAnsiTheme="majorBidi" w:cstheme="majorBidi"/>
          <w:color w:val="000000" w:themeColor="text1"/>
        </w:rPr>
        <w:t>employing</w:t>
      </w:r>
      <w:r w:rsidRPr="004D28DF">
        <w:rPr>
          <w:rFonts w:asciiTheme="majorBidi" w:hAnsiTheme="majorBidi" w:cstheme="majorBidi"/>
          <w:color w:val="000000" w:themeColor="text1"/>
        </w:rPr>
        <w:t xml:space="preserve"> a double-beam spectrophotometer (SPECORD 250 PLUS) to measure transmission and absorbance spectra in the 200-1100 nm range at normal incidence </w:t>
      </w:r>
      <w:r w:rsidR="00D5147C" w:rsidRPr="004D28DF">
        <w:rPr>
          <w:rFonts w:asciiTheme="majorBidi" w:hAnsiTheme="majorBidi" w:cstheme="majorBidi"/>
          <w:color w:val="000000" w:themeColor="text1"/>
        </w:rPr>
        <w:fldChar w:fldCharType="begin"/>
      </w:r>
      <w:r w:rsidR="00D5147C" w:rsidRPr="004D28DF">
        <w:rPr>
          <w:rFonts w:asciiTheme="majorBidi" w:hAnsiTheme="majorBidi" w:cstheme="majorBidi"/>
          <w:color w:val="000000" w:themeColor="text1"/>
        </w:rPr>
        <w:instrText xml:space="preserve"> ADDIN ZOTERO_ITEM CSL_CITATION {"citationID":"Ty1AdsCR","properties":{"formattedCitation":"[8]","plainCitation":"[8]","noteIndex":0},"citationItems":[{"id":4153,"uris":["http://zotero.org/users/6547305/items/83VX73NS"],"itemData":{"id":4153,"type":"book","note":"DOI: 10.1109/ICTON62926.2024.10647841","source":"ResearchGate","title":"ZnO-based thin-film transparent contacts for applications in perovskite solar cells","author":[{"family":"Plociennik","given":"Przemyslaw"},{"family":"Zawadzka","given":"Anna"},{"family":"El Ouedghiri-Idrissi","given":"Ismail"},{"family":"Sofiani","given":"Zouhir"},{"family":"Wisniewski","given":"Krzysztof"},{"family":"Laouid","given":"Amina"},{"family":"Marjanowska","given":"Agnieszka"}],"issued":{"date-parts":[["2024",9,3]]}}}],"schema":"https://github.com/citation-style-language/schema/raw/master/csl-citation.json"} </w:instrText>
      </w:r>
      <w:r w:rsidR="00D5147C" w:rsidRPr="004D28DF">
        <w:rPr>
          <w:rFonts w:asciiTheme="majorBidi" w:hAnsiTheme="majorBidi" w:cstheme="majorBidi"/>
          <w:color w:val="000000" w:themeColor="text1"/>
        </w:rPr>
        <w:fldChar w:fldCharType="separate"/>
      </w:r>
      <w:r w:rsidR="00D5147C" w:rsidRPr="004D28DF">
        <w:rPr>
          <w:rFonts w:asciiTheme="majorBidi" w:hAnsiTheme="majorBidi" w:cstheme="majorBidi"/>
          <w:noProof/>
          <w:color w:val="000000" w:themeColor="text1"/>
        </w:rPr>
        <w:t>[8]</w:t>
      </w:r>
      <w:r w:rsidR="00D5147C" w:rsidRPr="004D28DF">
        <w:rPr>
          <w:rFonts w:asciiTheme="majorBidi" w:hAnsiTheme="majorBidi" w:cstheme="majorBidi"/>
          <w:color w:val="000000" w:themeColor="text1"/>
        </w:rPr>
        <w:fldChar w:fldCharType="end"/>
      </w:r>
      <w:r w:rsidRPr="004D28DF">
        <w:rPr>
          <w:rFonts w:asciiTheme="majorBidi" w:hAnsiTheme="majorBidi" w:cstheme="majorBidi"/>
          <w:color w:val="000000" w:themeColor="text1"/>
        </w:rPr>
        <w:t>.</w:t>
      </w:r>
    </w:p>
    <w:p w14:paraId="4F712F82" w14:textId="77777777" w:rsidR="00C45B2A" w:rsidRPr="004D28DF" w:rsidRDefault="00EA3EA1" w:rsidP="00D5147C">
      <w:pPr>
        <w:pStyle w:val="BodyText"/>
        <w:spacing w:before="237" w:line="276" w:lineRule="auto"/>
        <w:ind w:right="2" w:firstLine="240"/>
        <w:jc w:val="both"/>
        <w:rPr>
          <w:rFonts w:asciiTheme="majorBidi" w:hAnsiTheme="majorBidi" w:cstheme="majorBidi"/>
          <w:color w:val="000000" w:themeColor="text1"/>
        </w:rPr>
      </w:pPr>
      <w:r w:rsidRPr="004D28DF">
        <w:rPr>
          <w:rFonts w:asciiTheme="majorBidi" w:hAnsiTheme="majorBidi" w:cstheme="majorBidi"/>
          <w:color w:val="000000" w:themeColor="text1"/>
        </w:rPr>
        <w:t>Photoluminescence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studies</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were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conducted</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at</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room</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temperature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using</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a</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FluoroMax-4</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apparatus</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 xml:space="preserve">with </w:t>
      </w:r>
      <w:proofErr w:type="spellStart"/>
      <w:r w:rsidRPr="004D28DF">
        <w:rPr>
          <w:rFonts w:asciiTheme="majorBidi" w:hAnsiTheme="majorBidi" w:cstheme="majorBidi"/>
          <w:color w:val="000000" w:themeColor="text1"/>
        </w:rPr>
        <w:t>FluorEssence</w:t>
      </w:r>
      <w:proofErr w:type="spellEnd"/>
      <w:r w:rsidRPr="004D28DF">
        <w:rPr>
          <w:rFonts w:asciiTheme="majorBidi" w:hAnsiTheme="majorBidi" w:cstheme="majorBidi"/>
          <w:color w:val="000000" w:themeColor="text1"/>
        </w:rPr>
        <w:t xml:space="preserve"> software. A xenon lamp </w:t>
      </w:r>
      <w:r w:rsidR="00910371" w:rsidRPr="004D28DF">
        <w:rPr>
          <w:rFonts w:asciiTheme="majorBidi" w:hAnsiTheme="majorBidi" w:cstheme="majorBidi"/>
          <w:color w:val="000000" w:themeColor="text1"/>
        </w:rPr>
        <w:t>was employed</w:t>
      </w:r>
      <w:r w:rsidRPr="004D28DF">
        <w:rPr>
          <w:rFonts w:asciiTheme="majorBidi" w:hAnsiTheme="majorBidi" w:cstheme="majorBidi"/>
          <w:color w:val="000000" w:themeColor="text1"/>
        </w:rPr>
        <w:t xml:space="preserve"> as the excitation source for both emission and excitation spectra measurements </w:t>
      </w:r>
      <w:r w:rsidR="00D5147C" w:rsidRPr="004D28DF">
        <w:rPr>
          <w:rFonts w:asciiTheme="majorBidi" w:hAnsiTheme="majorBidi" w:cstheme="majorBidi"/>
          <w:color w:val="000000" w:themeColor="text1"/>
        </w:rPr>
        <w:fldChar w:fldCharType="begin"/>
      </w:r>
      <w:r w:rsidR="00D5147C" w:rsidRPr="004D28DF">
        <w:rPr>
          <w:rFonts w:asciiTheme="majorBidi" w:hAnsiTheme="majorBidi" w:cstheme="majorBidi"/>
          <w:color w:val="000000" w:themeColor="text1"/>
        </w:rPr>
        <w:instrText xml:space="preserve"> ADDIN ZOTERO_ITEM CSL_CITATION {"citationID":"AuaaQ9eQ","properties":{"formattedCitation":"[9]","plainCitation":"[9]","noteIndex":0},"citationItems":[{"id":4157,"uris":["http://zotero.org/users/6547305/items/DLDENSR2"],"itemData":{"id":4157,"type":"book","note":"DOI: 10.1109/ICTON62926.2024.10647836","source":"ResearchGate","title":"Investigation of the Physical Properties of Doped ZnS Thin Films Manufactured by PVD.","author":[{"family":"Laouid","given":"Amina"},{"family":"Alaoui Belghiti","given":"Amine"},{"family":"Wisniewski","given":"Krzysztof"},{"family":"Plociennik","given":"Przemyslaw"},{"family":"Hajjaji","given":"Abdelowahed"},{"family":"Zawadzka","given":"Anna"}],"issued":{"date-parts":[["2024",9,3]]}}}],"schema":"https://github.com/citation-style-language/schema/raw/master/csl-citation.json"} </w:instrText>
      </w:r>
      <w:r w:rsidR="00D5147C" w:rsidRPr="004D28DF">
        <w:rPr>
          <w:rFonts w:asciiTheme="majorBidi" w:hAnsiTheme="majorBidi" w:cstheme="majorBidi"/>
          <w:color w:val="000000" w:themeColor="text1"/>
        </w:rPr>
        <w:fldChar w:fldCharType="separate"/>
      </w:r>
      <w:r w:rsidR="00D5147C" w:rsidRPr="004D28DF">
        <w:rPr>
          <w:rFonts w:asciiTheme="majorBidi" w:hAnsiTheme="majorBidi" w:cstheme="majorBidi"/>
          <w:noProof/>
          <w:color w:val="000000" w:themeColor="text1"/>
        </w:rPr>
        <w:t>[9]</w:t>
      </w:r>
      <w:r w:rsidR="00D5147C" w:rsidRPr="004D28DF">
        <w:rPr>
          <w:rFonts w:asciiTheme="majorBidi" w:hAnsiTheme="majorBidi" w:cstheme="majorBidi"/>
          <w:color w:val="000000" w:themeColor="text1"/>
        </w:rPr>
        <w:fldChar w:fldCharType="end"/>
      </w:r>
      <w:r w:rsidRPr="004D28DF">
        <w:rPr>
          <w:rFonts w:asciiTheme="majorBidi" w:hAnsiTheme="majorBidi" w:cstheme="majorBidi"/>
          <w:color w:val="000000" w:themeColor="text1"/>
        </w:rPr>
        <w:t>.</w:t>
      </w:r>
    </w:p>
    <w:p w14:paraId="443880F1" w14:textId="77777777" w:rsidR="00C45B2A" w:rsidRPr="004D28DF" w:rsidRDefault="00EA3EA1" w:rsidP="00D5147C">
      <w:pPr>
        <w:pStyle w:val="Heading1"/>
        <w:numPr>
          <w:ilvl w:val="0"/>
          <w:numId w:val="2"/>
        </w:numPr>
        <w:tabs>
          <w:tab w:val="left" w:pos="380"/>
        </w:tabs>
        <w:spacing w:before="219" w:line="276" w:lineRule="auto"/>
        <w:jc w:val="both"/>
        <w:rPr>
          <w:rFonts w:asciiTheme="majorBidi" w:hAnsiTheme="majorBidi" w:cstheme="majorBidi"/>
          <w:color w:val="000000" w:themeColor="text1"/>
        </w:rPr>
      </w:pPr>
      <w:r w:rsidRPr="004D28DF">
        <w:rPr>
          <w:rFonts w:asciiTheme="majorBidi" w:hAnsiTheme="majorBidi" w:cstheme="majorBidi"/>
          <w:color w:val="000000" w:themeColor="text1"/>
        </w:rPr>
        <w:t>Results</w:t>
      </w:r>
      <w:r w:rsidRPr="004D28DF">
        <w:rPr>
          <w:rFonts w:asciiTheme="majorBidi" w:hAnsiTheme="majorBidi" w:cstheme="majorBidi"/>
          <w:color w:val="000000" w:themeColor="text1"/>
          <w:spacing w:val="-2"/>
        </w:rPr>
        <w:t xml:space="preserve"> </w:t>
      </w:r>
      <w:r w:rsidRPr="004D28DF">
        <w:rPr>
          <w:rFonts w:asciiTheme="majorBidi" w:hAnsiTheme="majorBidi" w:cstheme="majorBidi"/>
          <w:color w:val="000000" w:themeColor="text1"/>
        </w:rPr>
        <w:t>and</w:t>
      </w:r>
      <w:r w:rsidRPr="004D28DF">
        <w:rPr>
          <w:rFonts w:asciiTheme="majorBidi" w:hAnsiTheme="majorBidi" w:cstheme="majorBidi"/>
          <w:color w:val="000000" w:themeColor="text1"/>
          <w:spacing w:val="-1"/>
        </w:rPr>
        <w:t xml:space="preserve"> </w:t>
      </w:r>
      <w:r w:rsidRPr="004D28DF">
        <w:rPr>
          <w:rFonts w:asciiTheme="majorBidi" w:hAnsiTheme="majorBidi" w:cstheme="majorBidi"/>
          <w:color w:val="000000" w:themeColor="text1"/>
          <w:spacing w:val="-2"/>
        </w:rPr>
        <w:t>Discussion</w:t>
      </w:r>
    </w:p>
    <w:p w14:paraId="46B77AE9" w14:textId="77777777" w:rsidR="001E14CB" w:rsidRPr="004D28DF" w:rsidRDefault="00EA3EA1" w:rsidP="00D5147C">
      <w:pPr>
        <w:pStyle w:val="Heading2"/>
        <w:numPr>
          <w:ilvl w:val="1"/>
          <w:numId w:val="2"/>
        </w:numPr>
        <w:tabs>
          <w:tab w:val="left" w:pos="522"/>
        </w:tabs>
        <w:spacing w:before="170" w:line="276" w:lineRule="auto"/>
        <w:ind w:left="522" w:hanging="382"/>
        <w:jc w:val="both"/>
        <w:rPr>
          <w:rFonts w:asciiTheme="majorBidi" w:hAnsiTheme="majorBidi" w:cstheme="majorBidi"/>
          <w:color w:val="000000" w:themeColor="text1"/>
        </w:rPr>
      </w:pPr>
      <w:r w:rsidRPr="004D28DF">
        <w:rPr>
          <w:rFonts w:asciiTheme="majorBidi" w:hAnsiTheme="majorBidi" w:cstheme="majorBidi"/>
          <w:color w:val="000000" w:themeColor="text1"/>
        </w:rPr>
        <w:t>Optical</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spacing w:val="-2"/>
        </w:rPr>
        <w:t>Properties</w:t>
      </w:r>
    </w:p>
    <w:p w14:paraId="07F322ED" w14:textId="77777777" w:rsidR="00C45B2A" w:rsidRPr="004D28DF" w:rsidRDefault="00EA3EA1" w:rsidP="00D5147C">
      <w:pPr>
        <w:pStyle w:val="BodyText"/>
        <w:spacing w:before="82" w:line="276" w:lineRule="auto"/>
        <w:ind w:right="1" w:firstLine="382"/>
        <w:jc w:val="both"/>
        <w:rPr>
          <w:rFonts w:asciiTheme="majorBidi" w:hAnsiTheme="majorBidi" w:cstheme="majorBidi"/>
          <w:color w:val="000000" w:themeColor="text1"/>
        </w:rPr>
      </w:pPr>
      <w:r w:rsidRPr="004D28DF">
        <w:rPr>
          <w:rFonts w:asciiTheme="majorBidi" w:hAnsiTheme="majorBidi" w:cstheme="majorBidi"/>
          <w:color w:val="000000" w:themeColor="text1"/>
          <w:position w:val="2"/>
        </w:rPr>
        <w:t xml:space="preserve">The transmittance spectra of the </w:t>
      </w:r>
      <w:proofErr w:type="spellStart"/>
      <w:r w:rsidRPr="004D28DF">
        <w:rPr>
          <w:rFonts w:asciiTheme="majorBidi" w:hAnsiTheme="majorBidi" w:cstheme="majorBidi"/>
          <w:color w:val="000000" w:themeColor="text1"/>
          <w:position w:val="2"/>
        </w:rPr>
        <w:t>CsPbI</w:t>
      </w:r>
      <w:proofErr w:type="spellEnd"/>
      <w:r w:rsidRPr="004D28DF">
        <w:rPr>
          <w:rFonts w:asciiTheme="majorBidi" w:hAnsiTheme="majorBidi" w:cstheme="majorBidi"/>
          <w:color w:val="000000" w:themeColor="text1"/>
          <w:sz w:val="14"/>
        </w:rPr>
        <w:t>3</w:t>
      </w:r>
      <w:r w:rsidRPr="004D28DF">
        <w:rPr>
          <w:rFonts w:asciiTheme="majorBidi" w:hAnsiTheme="majorBidi" w:cstheme="majorBidi"/>
          <w:color w:val="000000" w:themeColor="text1"/>
          <w:spacing w:val="37"/>
          <w:sz w:val="14"/>
        </w:rPr>
        <w:t xml:space="preserve"> </w:t>
      </w:r>
      <w:r w:rsidRPr="004D28DF">
        <w:rPr>
          <w:rFonts w:asciiTheme="majorBidi" w:hAnsiTheme="majorBidi" w:cstheme="majorBidi"/>
          <w:color w:val="000000" w:themeColor="text1"/>
          <w:position w:val="2"/>
        </w:rPr>
        <w:t xml:space="preserve">films on a glass substrate </w:t>
      </w:r>
      <w:r w:rsidR="00746737" w:rsidRPr="004D28DF">
        <w:rPr>
          <w:rFonts w:asciiTheme="majorBidi" w:hAnsiTheme="majorBidi" w:cstheme="majorBidi"/>
          <w:color w:val="000000" w:themeColor="text1"/>
          <w:position w:val="2"/>
        </w:rPr>
        <w:t>are</w:t>
      </w:r>
      <w:r w:rsidRPr="004D28DF">
        <w:rPr>
          <w:rFonts w:asciiTheme="majorBidi" w:hAnsiTheme="majorBidi" w:cstheme="majorBidi"/>
          <w:color w:val="000000" w:themeColor="text1"/>
          <w:position w:val="2"/>
        </w:rPr>
        <w:t xml:space="preserve"> shown in Figure </w:t>
      </w:r>
      <w:r w:rsidR="001E14CB" w:rsidRPr="004D28DF">
        <w:rPr>
          <w:rFonts w:asciiTheme="majorBidi" w:hAnsiTheme="majorBidi" w:cstheme="majorBidi"/>
          <w:color w:val="000000" w:themeColor="text1"/>
          <w:position w:val="2"/>
        </w:rPr>
        <w:t>2</w:t>
      </w:r>
      <w:r w:rsidRPr="004D28DF">
        <w:rPr>
          <w:rFonts w:asciiTheme="majorBidi" w:hAnsiTheme="majorBidi" w:cstheme="majorBidi"/>
          <w:color w:val="000000" w:themeColor="text1"/>
          <w:position w:val="2"/>
        </w:rPr>
        <w:t xml:space="preserve">. The film </w:t>
      </w:r>
      <w:r w:rsidRPr="004D28DF">
        <w:rPr>
          <w:rFonts w:asciiTheme="majorBidi" w:hAnsiTheme="majorBidi" w:cstheme="majorBidi"/>
          <w:color w:val="000000" w:themeColor="text1"/>
        </w:rPr>
        <w:t>exhibits higher transparency in the visible region</w:t>
      </w:r>
      <w:r w:rsidR="00746737" w:rsidRPr="004D28DF">
        <w:rPr>
          <w:rFonts w:asciiTheme="majorBidi" w:hAnsiTheme="majorBidi" w:cstheme="majorBidi"/>
          <w:color w:val="000000" w:themeColor="text1"/>
        </w:rPr>
        <w:t>,</w:t>
      </w:r>
      <w:r w:rsidRPr="004D28DF">
        <w:rPr>
          <w:rFonts w:asciiTheme="majorBidi" w:hAnsiTheme="majorBidi" w:cstheme="majorBidi"/>
          <w:color w:val="000000" w:themeColor="text1"/>
        </w:rPr>
        <w:t xml:space="preserve"> around 80 %. The transmittance increases and displays periodic oscillations due to thin-film interference, signifying a smooth and uniform film</w:t>
      </w:r>
      <w:r w:rsidR="00746737" w:rsidRPr="004D28DF">
        <w:rPr>
          <w:rFonts w:asciiTheme="majorBidi" w:hAnsiTheme="majorBidi" w:cstheme="majorBidi"/>
          <w:color w:val="000000" w:themeColor="text1"/>
        </w:rPr>
        <w:t>,</w:t>
      </w:r>
      <w:r w:rsidRPr="004D28DF">
        <w:rPr>
          <w:rFonts w:asciiTheme="majorBidi" w:hAnsiTheme="majorBidi" w:cstheme="majorBidi"/>
          <w:color w:val="000000" w:themeColor="text1"/>
        </w:rPr>
        <w:t xml:space="preserve"> highlighting its potential for optoelectronic applications </w:t>
      </w:r>
      <w:r w:rsidR="00E57598" w:rsidRPr="004D28DF">
        <w:rPr>
          <w:rFonts w:asciiTheme="majorBidi" w:hAnsiTheme="majorBidi" w:cstheme="majorBidi"/>
          <w:color w:val="000000" w:themeColor="text1"/>
        </w:rPr>
        <w:t>including</w:t>
      </w:r>
      <w:r w:rsidRPr="004D28DF">
        <w:rPr>
          <w:rFonts w:asciiTheme="majorBidi" w:hAnsiTheme="majorBidi" w:cstheme="majorBidi"/>
          <w:color w:val="000000" w:themeColor="text1"/>
        </w:rPr>
        <w:t xml:space="preserve"> solar cells</w:t>
      </w:r>
      <w:r w:rsidR="00E57598" w:rsidRPr="004D28DF">
        <w:rPr>
          <w:rFonts w:asciiTheme="majorBidi" w:hAnsiTheme="majorBidi" w:cstheme="majorBidi"/>
          <w:color w:val="000000" w:themeColor="text1"/>
        </w:rPr>
        <w:t xml:space="preserve"> and photodetectors</w:t>
      </w:r>
      <w:r w:rsidRPr="004D28DF">
        <w:rPr>
          <w:rFonts w:asciiTheme="majorBidi" w:hAnsiTheme="majorBidi" w:cstheme="majorBidi"/>
          <w:color w:val="000000" w:themeColor="text1"/>
        </w:rPr>
        <w:t>.</w:t>
      </w:r>
    </w:p>
    <w:p w14:paraId="158F8F41" w14:textId="77777777" w:rsidR="001E14CB" w:rsidRPr="004D28DF" w:rsidRDefault="001E14CB" w:rsidP="00D5147C">
      <w:pPr>
        <w:pStyle w:val="BodyText"/>
        <w:spacing w:before="82" w:line="276" w:lineRule="auto"/>
        <w:ind w:right="1" w:firstLine="382"/>
        <w:jc w:val="center"/>
        <w:rPr>
          <w:rFonts w:asciiTheme="majorBidi" w:hAnsiTheme="majorBidi" w:cstheme="majorBidi"/>
          <w:color w:val="000000" w:themeColor="text1"/>
        </w:rPr>
      </w:pPr>
      <w:r w:rsidRPr="004D28DF">
        <w:rPr>
          <w:rFonts w:asciiTheme="majorBidi" w:hAnsiTheme="majorBidi" w:cstheme="majorBidi"/>
          <w:noProof/>
          <w:color w:val="000000" w:themeColor="text1"/>
          <w:sz w:val="16"/>
        </w:rPr>
        <w:lastRenderedPageBreak/>
        <w:drawing>
          <wp:inline distT="0" distB="0" distL="0" distR="0" wp14:anchorId="3FA8A57A" wp14:editId="16EE79DC">
            <wp:extent cx="2773082" cy="2306178"/>
            <wp:effectExtent l="0" t="0" r="0" b="571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4810" cy="2390778"/>
                    </a:xfrm>
                    <a:prstGeom prst="rect">
                      <a:avLst/>
                    </a:prstGeom>
                  </pic:spPr>
                </pic:pic>
              </a:graphicData>
            </a:graphic>
          </wp:inline>
        </w:drawing>
      </w:r>
    </w:p>
    <w:p w14:paraId="3F776A15" w14:textId="77777777" w:rsidR="00C45B2A" w:rsidRPr="004D28DF" w:rsidRDefault="00C45B2A" w:rsidP="00D5147C">
      <w:pPr>
        <w:pStyle w:val="BodyText"/>
        <w:spacing w:before="4" w:line="276" w:lineRule="auto"/>
        <w:ind w:left="0"/>
        <w:rPr>
          <w:rFonts w:asciiTheme="majorBidi" w:hAnsiTheme="majorBidi" w:cstheme="majorBidi"/>
          <w:color w:val="000000" w:themeColor="text1"/>
          <w:sz w:val="16"/>
        </w:rPr>
      </w:pPr>
    </w:p>
    <w:p w14:paraId="632D8DAE" w14:textId="77777777" w:rsidR="001E14CB" w:rsidRPr="004D28DF" w:rsidRDefault="00EA3EA1" w:rsidP="00D5147C">
      <w:pPr>
        <w:spacing w:before="199" w:after="240" w:line="276" w:lineRule="auto"/>
        <w:ind w:left="139" w:right="4"/>
        <w:jc w:val="center"/>
        <w:rPr>
          <w:rFonts w:asciiTheme="majorBidi" w:hAnsiTheme="majorBidi" w:cstheme="majorBidi"/>
          <w:color w:val="000000" w:themeColor="text1"/>
          <w:spacing w:val="-2"/>
          <w:position w:val="1"/>
          <w:sz w:val="20"/>
        </w:rPr>
      </w:pPr>
      <w:r w:rsidRPr="004D28DF">
        <w:rPr>
          <w:rFonts w:asciiTheme="majorBidi" w:hAnsiTheme="majorBidi" w:cstheme="majorBidi"/>
          <w:color w:val="000000" w:themeColor="text1"/>
          <w:position w:val="1"/>
          <w:sz w:val="20"/>
        </w:rPr>
        <w:t>Fig.</w:t>
      </w:r>
      <w:r w:rsidRPr="004D28DF">
        <w:rPr>
          <w:rFonts w:asciiTheme="majorBidi" w:hAnsiTheme="majorBidi" w:cstheme="majorBidi"/>
          <w:color w:val="000000" w:themeColor="text1"/>
          <w:spacing w:val="-7"/>
          <w:position w:val="1"/>
          <w:sz w:val="20"/>
        </w:rPr>
        <w:t xml:space="preserve"> </w:t>
      </w:r>
      <w:r w:rsidR="001E14CB" w:rsidRPr="004D28DF">
        <w:rPr>
          <w:rFonts w:asciiTheme="majorBidi" w:hAnsiTheme="majorBidi" w:cstheme="majorBidi"/>
          <w:color w:val="000000" w:themeColor="text1"/>
          <w:position w:val="1"/>
          <w:sz w:val="20"/>
        </w:rPr>
        <w:t>2</w:t>
      </w:r>
      <w:r w:rsidRPr="004D28DF">
        <w:rPr>
          <w:rFonts w:asciiTheme="majorBidi" w:hAnsiTheme="majorBidi" w:cstheme="majorBidi"/>
          <w:color w:val="000000" w:themeColor="text1"/>
          <w:position w:val="1"/>
          <w:sz w:val="20"/>
        </w:rPr>
        <w:t>.</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position w:val="1"/>
          <w:sz w:val="20"/>
        </w:rPr>
        <w:t>Transmittance</w:t>
      </w:r>
      <w:r w:rsidRPr="004D28DF">
        <w:rPr>
          <w:rFonts w:asciiTheme="majorBidi" w:hAnsiTheme="majorBidi" w:cstheme="majorBidi"/>
          <w:color w:val="000000" w:themeColor="text1"/>
          <w:spacing w:val="-7"/>
          <w:position w:val="1"/>
          <w:sz w:val="20"/>
        </w:rPr>
        <w:t xml:space="preserve"> </w:t>
      </w:r>
      <w:r w:rsidRPr="004D28DF">
        <w:rPr>
          <w:rFonts w:asciiTheme="majorBidi" w:hAnsiTheme="majorBidi" w:cstheme="majorBidi"/>
          <w:color w:val="000000" w:themeColor="text1"/>
          <w:position w:val="1"/>
          <w:sz w:val="20"/>
        </w:rPr>
        <w:t>spectra</w:t>
      </w:r>
      <w:r w:rsidRPr="004D28DF">
        <w:rPr>
          <w:rFonts w:asciiTheme="majorBidi" w:hAnsiTheme="majorBidi" w:cstheme="majorBidi"/>
          <w:color w:val="000000" w:themeColor="text1"/>
          <w:spacing w:val="-6"/>
          <w:position w:val="1"/>
          <w:sz w:val="20"/>
        </w:rPr>
        <w:t xml:space="preserve"> </w:t>
      </w:r>
      <w:r w:rsidR="00746737" w:rsidRPr="004D28DF">
        <w:rPr>
          <w:rFonts w:asciiTheme="majorBidi" w:hAnsiTheme="majorBidi" w:cstheme="majorBidi"/>
          <w:color w:val="000000" w:themeColor="text1"/>
          <w:spacing w:val="-6"/>
          <w:position w:val="1"/>
          <w:sz w:val="20"/>
        </w:rPr>
        <w:t xml:space="preserve">of </w:t>
      </w:r>
      <w:proofErr w:type="spellStart"/>
      <w:r w:rsidRPr="004D28DF">
        <w:rPr>
          <w:rFonts w:asciiTheme="majorBidi" w:hAnsiTheme="majorBidi" w:cstheme="majorBidi"/>
          <w:color w:val="000000" w:themeColor="text1"/>
          <w:position w:val="1"/>
          <w:sz w:val="20"/>
        </w:rPr>
        <w:t>CsPbI</w:t>
      </w:r>
      <w:proofErr w:type="spellEnd"/>
      <w:r w:rsidRPr="004D28DF">
        <w:rPr>
          <w:rFonts w:asciiTheme="majorBidi" w:hAnsiTheme="majorBidi" w:cstheme="majorBidi"/>
          <w:color w:val="000000" w:themeColor="text1"/>
          <w:sz w:val="13"/>
        </w:rPr>
        <w:t>3</w:t>
      </w:r>
      <w:r w:rsidRPr="004D28DF">
        <w:rPr>
          <w:rFonts w:asciiTheme="majorBidi" w:hAnsiTheme="majorBidi" w:cstheme="majorBidi"/>
          <w:color w:val="000000" w:themeColor="text1"/>
          <w:spacing w:val="11"/>
          <w:sz w:val="13"/>
        </w:rPr>
        <w:t xml:space="preserve"> </w:t>
      </w:r>
      <w:r w:rsidRPr="004D28DF">
        <w:rPr>
          <w:rFonts w:asciiTheme="majorBidi" w:hAnsiTheme="majorBidi" w:cstheme="majorBidi"/>
          <w:color w:val="000000" w:themeColor="text1"/>
          <w:position w:val="1"/>
          <w:sz w:val="20"/>
        </w:rPr>
        <w:t>thin</w:t>
      </w:r>
      <w:r w:rsidRPr="004D28DF">
        <w:rPr>
          <w:rFonts w:asciiTheme="majorBidi" w:hAnsiTheme="majorBidi" w:cstheme="majorBidi"/>
          <w:color w:val="000000" w:themeColor="text1"/>
          <w:spacing w:val="-6"/>
          <w:position w:val="1"/>
          <w:sz w:val="20"/>
        </w:rPr>
        <w:t xml:space="preserve"> </w:t>
      </w:r>
      <w:r w:rsidRPr="004D28DF">
        <w:rPr>
          <w:rFonts w:asciiTheme="majorBidi" w:hAnsiTheme="majorBidi" w:cstheme="majorBidi"/>
          <w:color w:val="000000" w:themeColor="text1"/>
          <w:spacing w:val="-2"/>
          <w:position w:val="1"/>
          <w:sz w:val="20"/>
        </w:rPr>
        <w:t>film.</w:t>
      </w:r>
    </w:p>
    <w:p w14:paraId="65A1352F" w14:textId="77777777" w:rsidR="001E14CB" w:rsidRPr="004D28DF" w:rsidRDefault="001E14CB" w:rsidP="00D5147C">
      <w:pPr>
        <w:spacing w:line="276" w:lineRule="auto"/>
        <w:ind w:firstLine="708"/>
        <w:jc w:val="both"/>
        <w:rPr>
          <w:rFonts w:asciiTheme="majorBidi" w:hAnsiTheme="majorBidi" w:cstheme="majorBidi"/>
          <w:color w:val="000000" w:themeColor="text1"/>
        </w:rPr>
      </w:pPr>
      <w:r w:rsidRPr="004D28DF">
        <w:rPr>
          <w:rFonts w:asciiTheme="majorBidi" w:hAnsiTheme="majorBidi" w:cstheme="majorBidi"/>
          <w:color w:val="000000" w:themeColor="text1"/>
        </w:rPr>
        <w:t>The optical band gap values (E</w:t>
      </w:r>
      <w:r w:rsidRPr="004D28DF">
        <w:rPr>
          <w:rFonts w:asciiTheme="majorBidi" w:hAnsiTheme="majorBidi" w:cstheme="majorBidi"/>
          <w:color w:val="000000" w:themeColor="text1"/>
          <w:vertAlign w:val="subscript"/>
        </w:rPr>
        <w:t>g</w:t>
      </w:r>
      <w:r w:rsidRPr="004D28DF">
        <w:rPr>
          <w:rFonts w:asciiTheme="majorBidi" w:hAnsiTheme="majorBidi" w:cstheme="majorBidi"/>
          <w:color w:val="000000" w:themeColor="text1"/>
        </w:rPr>
        <w:t>) of CsPbI</w:t>
      </w:r>
      <w:r w:rsidRPr="004D28DF">
        <w:rPr>
          <w:rFonts w:asciiTheme="majorBidi" w:hAnsiTheme="majorBidi" w:cstheme="majorBidi"/>
          <w:color w:val="000000" w:themeColor="text1"/>
          <w:vertAlign w:val="subscript"/>
        </w:rPr>
        <w:t>3</w:t>
      </w:r>
      <w:r w:rsidRPr="004D28DF">
        <w:rPr>
          <w:rFonts w:asciiTheme="majorBidi" w:hAnsiTheme="majorBidi" w:cstheme="majorBidi"/>
          <w:color w:val="000000" w:themeColor="text1"/>
        </w:rPr>
        <w:t xml:space="preserve"> thin films were estimated using the </w:t>
      </w:r>
      <w:proofErr w:type="spellStart"/>
      <w:r w:rsidRPr="004D28DF">
        <w:rPr>
          <w:rFonts w:asciiTheme="majorBidi" w:hAnsiTheme="majorBidi" w:cstheme="majorBidi"/>
          <w:color w:val="000000" w:themeColor="text1"/>
        </w:rPr>
        <w:t>Tauc</w:t>
      </w:r>
      <w:proofErr w:type="spellEnd"/>
      <w:r w:rsidRPr="004D28DF">
        <w:rPr>
          <w:rFonts w:asciiTheme="majorBidi" w:hAnsiTheme="majorBidi" w:cstheme="majorBidi"/>
          <w:color w:val="000000" w:themeColor="text1"/>
        </w:rPr>
        <w:t xml:space="preserve"> equation</w:t>
      </w:r>
      <w:r w:rsidR="00746737" w:rsidRPr="004D28DF">
        <w:rPr>
          <w:rFonts w:asciiTheme="majorBidi" w:hAnsiTheme="majorBidi" w:cstheme="majorBidi"/>
          <w:color w:val="000000" w:themeColor="text1"/>
        </w:rPr>
        <w:t>,</w:t>
      </w:r>
      <w:r w:rsidRPr="004D28DF">
        <w:rPr>
          <w:rFonts w:asciiTheme="majorBidi" w:hAnsiTheme="majorBidi" w:cstheme="majorBidi"/>
          <w:color w:val="000000" w:themeColor="text1"/>
        </w:rPr>
        <w:t xml:space="preserve"> which is given by</w:t>
      </w:r>
      <w:r w:rsidR="00D5147C" w:rsidRPr="004D28DF">
        <w:rPr>
          <w:rFonts w:asciiTheme="majorBidi" w:hAnsiTheme="majorBidi" w:cstheme="majorBidi"/>
          <w:color w:val="000000" w:themeColor="text1"/>
        </w:rPr>
        <w:t xml:space="preserve"> </w:t>
      </w:r>
      <w:r w:rsidR="00D5147C" w:rsidRPr="004D28DF">
        <w:rPr>
          <w:rFonts w:asciiTheme="majorBidi" w:hAnsiTheme="majorBidi" w:cstheme="majorBidi"/>
          <w:color w:val="000000" w:themeColor="text1"/>
        </w:rPr>
        <w:fldChar w:fldCharType="begin"/>
      </w:r>
      <w:r w:rsidR="00D5147C" w:rsidRPr="004D28DF">
        <w:rPr>
          <w:rFonts w:asciiTheme="majorBidi" w:hAnsiTheme="majorBidi" w:cstheme="majorBidi"/>
          <w:color w:val="000000" w:themeColor="text1"/>
        </w:rPr>
        <w:instrText xml:space="preserve"> ADDIN ZOTERO_ITEM CSL_CITATION {"citationID":"IYJDOoF5","properties":{"formattedCitation":"[10]","plainCitation":"[10]","noteIndex":0},"citationItems":[{"id":2349,"uris":["http://zotero.org/users/6547305/items/6KH97YMT"],"itemData":{"id":2349,"type":"article-journal","abstract":"The magnesium bis-(8-hydroxyquinoline) (Mgq2) was synthesized to investigate its physical properties. The characterization was done for the Mgq2 in thin films deposited by the PVD technique under pressure about 2 × 10−5 Torr on glass substrate. The optical properties were studied using transmittance and photoluminescence spectroscopy. The refractive index was determined using the transmission envelope method and the band gap energy was calculated with the Tauc plot. The morphology of the deposited films was described by the AFM images. Our results show that the thin films present a homogenous morphology. However, the photoluminescence spectra show that the PL intensity decreases with increasing the temperature for the range from 77 K to 300 K. The Non-Linear Optical properties were carried out with Third Harmonic Generation technique at 1064 nm incident beam for two different polarizations. An estimation of the third order nonlinear susceptibility χ(3) was done by Kubodera and Kobayashi comparative model. The electronic and nonlinear optical properties of Mgq2 were computed by DFT at B3LYP level. The influence of the energy gap and dipole moment at the nonlinear optical properties was discussed. The calculated theoretical values were found to be in good agreement with the experimental results. We showed that the Mgq2 is an n-type Semi-Conductor and the ITO/Mgq2/TPD/Cu structure has a current-voltage characteristic behavior of an OLED.","container-title":"Journal of Alloys and Compounds","DOI":"10.1016/j.jallcom.2022.165947","ISSN":"0925-8388","journalAbbreviation":"Journal of Alloys and Compounds","language":"en","page":"165947","source":"ScienceDirect","title":"Experimental and computational analysis of the Linear and Nonlinear optical properties of Magnesium bis-(8-hydroxyquinoline) thin film","URL":"https://www.sciencedirect.com/science/article/pii/S0925838822023386","volume":"921","author":[{"family":"Lougdali","given":"M."},{"family":"El kouari","given":"Y."},{"family":"Zazoui","given":"M."},{"family":"Anoua","given":"R."},{"family":"Abboud","given":"Y."},{"family":"Zawadzka","given":"A."},{"family":"Migalska-Zalas","given":"A."},{"family":"Waszkowska","given":"K."},{"family":"Sahraoui","given":"B."}],"accessed":{"date-parts":[["2022",12,3]]},"issued":{"date-parts":[["2022",11,15]]}}}],"schema":"https://github.com/citation-style-language/schema/raw/master/csl-citation.json"} </w:instrText>
      </w:r>
      <w:r w:rsidR="00D5147C" w:rsidRPr="004D28DF">
        <w:rPr>
          <w:rFonts w:asciiTheme="majorBidi" w:hAnsiTheme="majorBidi" w:cstheme="majorBidi"/>
          <w:color w:val="000000" w:themeColor="text1"/>
        </w:rPr>
        <w:fldChar w:fldCharType="separate"/>
      </w:r>
      <w:r w:rsidR="00D5147C" w:rsidRPr="004D28DF">
        <w:rPr>
          <w:rFonts w:asciiTheme="majorBidi" w:hAnsiTheme="majorBidi" w:cstheme="majorBidi"/>
          <w:noProof/>
          <w:color w:val="000000" w:themeColor="text1"/>
        </w:rPr>
        <w:t>[10]</w:t>
      </w:r>
      <w:r w:rsidR="00D5147C" w:rsidRPr="004D28DF">
        <w:rPr>
          <w:rFonts w:asciiTheme="majorBidi" w:hAnsiTheme="majorBidi" w:cstheme="majorBidi"/>
          <w:color w:val="000000" w:themeColor="text1"/>
        </w:rPr>
        <w:fldChar w:fldCharType="end"/>
      </w:r>
      <w:r w:rsidRPr="004D28DF">
        <w:rPr>
          <w:rFonts w:asciiTheme="majorBidi" w:hAnsiTheme="majorBidi" w:cstheme="majorBidi"/>
          <w:color w:val="000000" w:themeColor="text1"/>
        </w:rPr>
        <w:t>.</w:t>
      </w:r>
    </w:p>
    <w:p w14:paraId="74823845" w14:textId="77777777" w:rsidR="001E14CB" w:rsidRPr="004D28DF" w:rsidRDefault="001E14CB" w:rsidP="00D5147C">
      <w:pPr>
        <w:spacing w:line="276" w:lineRule="auto"/>
        <w:jc w:val="center"/>
        <w:rPr>
          <w:rFonts w:asciiTheme="majorBidi" w:eastAsiaTheme="minorEastAsia" w:hAnsiTheme="majorBidi" w:cstheme="majorBidi"/>
          <w:b/>
          <w:bCs/>
          <w:color w:val="000000" w:themeColor="text1"/>
        </w:rPr>
      </w:pPr>
      <w:r w:rsidRPr="004D28DF">
        <w:rPr>
          <w:rFonts w:asciiTheme="majorBidi" w:eastAsiaTheme="minorEastAsia" w:hAnsiTheme="majorBidi" w:cstheme="majorBidi"/>
          <w:b/>
          <w:bCs/>
          <w:color w:val="000000" w:themeColor="text1"/>
        </w:rPr>
        <w:t xml:space="preserve">        </w:t>
      </w:r>
      <m:oMath>
        <m:sSup>
          <m:sSupPr>
            <m:ctrlPr>
              <w:rPr>
                <w:rFonts w:ascii="Cambria Math" w:hAnsi="Cambria Math" w:cstheme="majorBidi"/>
                <w:b/>
                <w:bCs/>
                <w:color w:val="000000" w:themeColor="text1"/>
              </w:rPr>
            </m:ctrlPr>
          </m:sSupPr>
          <m:e>
            <m:r>
              <m:rPr>
                <m:sty m:val="bi"/>
              </m:rPr>
              <w:rPr>
                <w:rFonts w:ascii="Cambria Math" w:hAnsi="Cambria Math" w:cstheme="majorBidi"/>
                <w:color w:val="000000" w:themeColor="text1"/>
              </w:rPr>
              <m:t>(αhν)</m:t>
            </m:r>
          </m:e>
          <m:sup>
            <m:f>
              <m:fPr>
                <m:type m:val="skw"/>
                <m:ctrlPr>
                  <w:rPr>
                    <w:rFonts w:ascii="Cambria Math" w:hAnsi="Cambria Math" w:cstheme="majorBidi"/>
                    <w:b/>
                    <w:bCs/>
                    <w:color w:val="000000" w:themeColor="text1"/>
                  </w:rPr>
                </m:ctrlPr>
              </m:fPr>
              <m:num>
                <m:r>
                  <m:rPr>
                    <m:sty m:val="bi"/>
                  </m:rPr>
                  <w:rPr>
                    <w:rFonts w:ascii="Cambria Math" w:hAnsi="Cambria Math" w:cstheme="majorBidi"/>
                    <w:color w:val="000000" w:themeColor="text1"/>
                  </w:rPr>
                  <m:t>1</m:t>
                </m:r>
              </m:num>
              <m:den>
                <m:r>
                  <m:rPr>
                    <m:sty m:val="bi"/>
                  </m:rPr>
                  <w:rPr>
                    <w:rFonts w:ascii="Cambria Math" w:hAnsi="Cambria Math" w:cstheme="majorBidi"/>
                    <w:color w:val="000000" w:themeColor="text1"/>
                  </w:rPr>
                  <m:t>n</m:t>
                </m:r>
              </m:den>
            </m:f>
          </m:sup>
        </m:sSup>
        <m:r>
          <m:rPr>
            <m:sty m:val="bi"/>
          </m:rPr>
          <w:rPr>
            <w:rFonts w:ascii="Cambria Math" w:hAnsi="Cambria Math" w:cstheme="majorBidi"/>
            <w:color w:val="000000" w:themeColor="text1"/>
          </w:rPr>
          <m:t>=</m:t>
        </m:r>
        <m:r>
          <m:rPr>
            <m:sty m:val="b"/>
          </m:rPr>
          <w:rPr>
            <w:rFonts w:ascii="Cambria Math" w:hAnsi="Cambria Math" w:cstheme="majorBidi"/>
            <w:color w:val="000000" w:themeColor="text1"/>
          </w:rPr>
          <m:t>k</m:t>
        </m:r>
        <m:r>
          <m:rPr>
            <m:sty m:val="bi"/>
          </m:rPr>
          <w:rPr>
            <w:rFonts w:ascii="Cambria Math" w:hAnsi="Cambria Math" w:cstheme="majorBidi"/>
            <w:color w:val="000000" w:themeColor="text1"/>
          </w:rPr>
          <m:t>(E-</m:t>
        </m:r>
        <m:sSub>
          <m:sSubPr>
            <m:ctrlPr>
              <w:rPr>
                <w:rFonts w:ascii="Cambria Math" w:hAnsi="Cambria Math" w:cstheme="majorBidi"/>
                <w:b/>
                <w:bCs/>
                <w:color w:val="000000" w:themeColor="text1"/>
              </w:rPr>
            </m:ctrlPr>
          </m:sSubPr>
          <m:e>
            <m:r>
              <m:rPr>
                <m:sty m:val="bi"/>
              </m:rPr>
              <w:rPr>
                <w:rFonts w:ascii="Cambria Math" w:hAnsi="Cambria Math" w:cstheme="majorBidi"/>
                <w:color w:val="000000" w:themeColor="text1"/>
              </w:rPr>
              <m:t>E</m:t>
            </m:r>
          </m:e>
          <m:sub>
            <m:r>
              <m:rPr>
                <m:sty m:val="bi"/>
              </m:rPr>
              <w:rPr>
                <w:rFonts w:ascii="Cambria Math" w:hAnsi="Cambria Math" w:cstheme="majorBidi"/>
                <w:color w:val="000000" w:themeColor="text1"/>
              </w:rPr>
              <m:t>g</m:t>
            </m:r>
          </m:sub>
        </m:sSub>
        <m:r>
          <m:rPr>
            <m:sty m:val="bi"/>
          </m:rPr>
          <w:rPr>
            <w:rFonts w:ascii="Cambria Math" w:hAnsi="Cambria Math" w:cstheme="majorBidi"/>
            <w:color w:val="000000" w:themeColor="text1"/>
          </w:rPr>
          <m:t>)</m:t>
        </m:r>
      </m:oMath>
      <w:r w:rsidRPr="004D28DF">
        <w:rPr>
          <w:rFonts w:asciiTheme="majorBidi" w:eastAsiaTheme="minorEastAsia" w:hAnsiTheme="majorBidi" w:cstheme="majorBidi"/>
          <w:b/>
          <w:bCs/>
          <w:color w:val="000000" w:themeColor="text1"/>
        </w:rPr>
        <w:t xml:space="preserve">  </w:t>
      </w:r>
      <w:r w:rsidRPr="004D28DF">
        <w:rPr>
          <w:rFonts w:asciiTheme="majorBidi" w:eastAsiaTheme="minorEastAsia" w:hAnsiTheme="majorBidi" w:cstheme="majorBidi"/>
          <w:b/>
          <w:bCs/>
          <w:color w:val="000000" w:themeColor="text1"/>
        </w:rPr>
        <w:tab/>
      </w:r>
      <w:r w:rsidRPr="004D28DF">
        <w:rPr>
          <w:rFonts w:asciiTheme="majorBidi" w:eastAsiaTheme="minorEastAsia" w:hAnsiTheme="majorBidi" w:cstheme="majorBidi"/>
          <w:b/>
          <w:bCs/>
          <w:color w:val="000000" w:themeColor="text1"/>
        </w:rPr>
        <w:tab/>
      </w:r>
      <w:r w:rsidRPr="004D28DF">
        <w:rPr>
          <w:rFonts w:asciiTheme="majorBidi" w:eastAsiaTheme="minorEastAsia" w:hAnsiTheme="majorBidi" w:cstheme="majorBidi"/>
          <w:b/>
          <w:bCs/>
          <w:color w:val="000000" w:themeColor="text1"/>
        </w:rPr>
        <w:tab/>
        <w:t xml:space="preserve">(1) </w:t>
      </w:r>
    </w:p>
    <w:p w14:paraId="0154A8E4" w14:textId="77777777" w:rsidR="001E14CB" w:rsidRPr="004D28DF" w:rsidRDefault="001E14CB" w:rsidP="00D5147C">
      <w:pPr>
        <w:spacing w:line="276" w:lineRule="auto"/>
        <w:jc w:val="center"/>
        <w:rPr>
          <w:rFonts w:asciiTheme="majorBidi" w:eastAsiaTheme="minorEastAsia" w:hAnsiTheme="majorBidi" w:cstheme="majorBidi"/>
          <w:b/>
          <w:bCs/>
          <w:color w:val="000000" w:themeColor="text1"/>
        </w:rPr>
      </w:pPr>
      <w:r w:rsidRPr="004D28DF">
        <w:rPr>
          <w:rFonts w:asciiTheme="majorBidi" w:eastAsiaTheme="minorEastAsia" w:hAnsiTheme="majorBidi" w:cstheme="majorBidi"/>
          <w:b/>
          <w:bCs/>
          <w:color w:val="000000" w:themeColor="text1"/>
        </w:rPr>
        <w:t xml:space="preserve">   </w:t>
      </w:r>
      <m:oMath>
        <m:r>
          <m:rPr>
            <m:sty m:val="bi"/>
          </m:rPr>
          <w:rPr>
            <w:rFonts w:ascii="Cambria Math" w:hAnsi="Cambria Math" w:cstheme="majorBidi"/>
            <w:color w:val="000000" w:themeColor="text1"/>
          </w:rPr>
          <m:t>α=</m:t>
        </m:r>
        <m:f>
          <m:fPr>
            <m:type m:val="skw"/>
            <m:ctrlPr>
              <w:rPr>
                <w:rFonts w:ascii="Cambria Math" w:hAnsi="Cambria Math" w:cstheme="majorBidi"/>
                <w:b/>
                <w:bCs/>
                <w:color w:val="000000" w:themeColor="text1"/>
              </w:rPr>
            </m:ctrlPr>
          </m:fPr>
          <m:num>
            <m:r>
              <m:rPr>
                <m:sty m:val="bi"/>
              </m:rPr>
              <w:rPr>
                <w:rFonts w:ascii="Cambria Math" w:hAnsi="Cambria Math" w:cstheme="majorBidi"/>
                <w:color w:val="000000" w:themeColor="text1"/>
              </w:rPr>
              <m:t>A</m:t>
            </m:r>
          </m:num>
          <m:den>
            <m:r>
              <m:rPr>
                <m:sty m:val="bi"/>
              </m:rPr>
              <w:rPr>
                <w:rFonts w:ascii="Cambria Math" w:hAnsi="Cambria Math" w:cstheme="majorBidi"/>
                <w:color w:val="000000" w:themeColor="text1"/>
              </w:rPr>
              <m:t>0,4343*d</m:t>
            </m:r>
          </m:den>
        </m:f>
      </m:oMath>
      <w:r w:rsidRPr="004D28DF">
        <w:rPr>
          <w:rFonts w:asciiTheme="majorBidi" w:eastAsiaTheme="minorEastAsia" w:hAnsiTheme="majorBidi" w:cstheme="majorBidi"/>
          <w:b/>
          <w:bCs/>
          <w:color w:val="000000" w:themeColor="text1"/>
        </w:rPr>
        <w:t xml:space="preserve"> </w:t>
      </w:r>
      <w:r w:rsidRPr="004D28DF">
        <w:rPr>
          <w:rFonts w:asciiTheme="majorBidi" w:eastAsiaTheme="minorEastAsia" w:hAnsiTheme="majorBidi" w:cstheme="majorBidi"/>
          <w:b/>
          <w:bCs/>
          <w:color w:val="000000" w:themeColor="text1"/>
        </w:rPr>
        <w:tab/>
      </w:r>
      <w:r w:rsidRPr="004D28DF">
        <w:rPr>
          <w:rFonts w:asciiTheme="majorBidi" w:eastAsiaTheme="minorEastAsia" w:hAnsiTheme="majorBidi" w:cstheme="majorBidi"/>
          <w:b/>
          <w:bCs/>
          <w:color w:val="000000" w:themeColor="text1"/>
        </w:rPr>
        <w:tab/>
        <w:t xml:space="preserve">              </w:t>
      </w:r>
      <w:r w:rsidRPr="004D28DF">
        <w:rPr>
          <w:rFonts w:asciiTheme="majorBidi" w:eastAsiaTheme="minorEastAsia" w:hAnsiTheme="majorBidi" w:cstheme="majorBidi"/>
          <w:b/>
          <w:bCs/>
          <w:color w:val="000000" w:themeColor="text1"/>
        </w:rPr>
        <w:tab/>
        <w:t>(2)</w:t>
      </w:r>
    </w:p>
    <w:p w14:paraId="104E0A1B" w14:textId="77777777" w:rsidR="001E14CB" w:rsidRPr="004D28DF" w:rsidRDefault="001E14CB" w:rsidP="00D5147C">
      <w:pPr>
        <w:spacing w:line="276" w:lineRule="auto"/>
        <w:jc w:val="center"/>
        <w:rPr>
          <w:rFonts w:asciiTheme="majorBidi" w:eastAsiaTheme="minorEastAsia" w:hAnsiTheme="majorBidi" w:cstheme="majorBidi"/>
          <w:b/>
          <w:bCs/>
          <w:color w:val="000000" w:themeColor="text1"/>
        </w:rPr>
      </w:pPr>
      <w:r w:rsidRPr="004D28DF">
        <w:rPr>
          <w:rFonts w:asciiTheme="majorBidi" w:eastAsiaTheme="minorEastAsia" w:hAnsiTheme="majorBidi" w:cstheme="majorBidi"/>
          <w:b/>
          <w:bCs/>
          <w:color w:val="000000" w:themeColor="text1"/>
          <w:vertAlign w:val="subscript"/>
        </w:rPr>
        <w:t xml:space="preserve">       </w:t>
      </w:r>
      <m:oMath>
        <m:r>
          <m:rPr>
            <m:sty m:val="bi"/>
          </m:rPr>
          <w:rPr>
            <w:rFonts w:ascii="Cambria Math" w:hAnsi="Cambria Math" w:cstheme="majorBidi"/>
            <w:color w:val="000000" w:themeColor="text1"/>
            <w:vertAlign w:val="subscript"/>
          </w:rPr>
          <m:t>A=-log⁡(T)</m:t>
        </m:r>
      </m:oMath>
      <w:r w:rsidRPr="004D28DF">
        <w:rPr>
          <w:rFonts w:asciiTheme="majorBidi" w:eastAsiaTheme="minorEastAsia" w:hAnsiTheme="majorBidi" w:cstheme="majorBidi"/>
          <w:b/>
          <w:bCs/>
          <w:color w:val="000000" w:themeColor="text1"/>
          <w:vertAlign w:val="subscript"/>
        </w:rPr>
        <w:t xml:space="preserve"> </w:t>
      </w:r>
      <w:r w:rsidRPr="004D28DF">
        <w:rPr>
          <w:rFonts w:asciiTheme="majorBidi" w:eastAsiaTheme="minorEastAsia" w:hAnsiTheme="majorBidi" w:cstheme="majorBidi"/>
          <w:b/>
          <w:bCs/>
          <w:color w:val="000000" w:themeColor="text1"/>
          <w:vertAlign w:val="subscript"/>
        </w:rPr>
        <w:tab/>
        <w:t xml:space="preserve">       </w:t>
      </w:r>
      <w:r w:rsidRPr="004D28DF">
        <w:rPr>
          <w:rFonts w:asciiTheme="majorBidi" w:eastAsiaTheme="minorEastAsia" w:hAnsiTheme="majorBidi" w:cstheme="majorBidi"/>
          <w:b/>
          <w:bCs/>
          <w:color w:val="000000" w:themeColor="text1"/>
          <w:vertAlign w:val="subscript"/>
        </w:rPr>
        <w:tab/>
      </w:r>
      <w:r w:rsidRPr="004D28DF">
        <w:rPr>
          <w:rFonts w:asciiTheme="majorBidi" w:eastAsiaTheme="minorEastAsia" w:hAnsiTheme="majorBidi" w:cstheme="majorBidi"/>
          <w:b/>
          <w:bCs/>
          <w:color w:val="000000" w:themeColor="text1"/>
          <w:vertAlign w:val="subscript"/>
        </w:rPr>
        <w:tab/>
      </w:r>
      <w:r w:rsidRPr="004D28DF">
        <w:rPr>
          <w:rFonts w:asciiTheme="majorBidi" w:eastAsiaTheme="minorEastAsia" w:hAnsiTheme="majorBidi" w:cstheme="majorBidi"/>
          <w:b/>
          <w:bCs/>
          <w:color w:val="000000" w:themeColor="text1"/>
          <w:vertAlign w:val="subscript"/>
        </w:rPr>
        <w:tab/>
      </w:r>
      <w:r w:rsidRPr="004D28DF">
        <w:rPr>
          <w:rFonts w:asciiTheme="majorBidi" w:eastAsiaTheme="minorEastAsia" w:hAnsiTheme="majorBidi" w:cstheme="majorBidi"/>
          <w:b/>
          <w:bCs/>
          <w:color w:val="000000" w:themeColor="text1"/>
        </w:rPr>
        <w:t>(3)</w:t>
      </w:r>
    </w:p>
    <w:p w14:paraId="1CE674FE" w14:textId="77777777" w:rsidR="001E14CB" w:rsidRPr="004D28DF" w:rsidRDefault="001E14CB" w:rsidP="00D5147C">
      <w:pPr>
        <w:spacing w:line="276" w:lineRule="auto"/>
        <w:jc w:val="both"/>
        <w:rPr>
          <w:rFonts w:asciiTheme="majorBidi" w:hAnsiTheme="majorBidi" w:cstheme="majorBidi"/>
          <w:color w:val="000000" w:themeColor="text1"/>
        </w:rPr>
      </w:pPr>
    </w:p>
    <w:p w14:paraId="5022FD2E" w14:textId="77777777" w:rsidR="001F0059" w:rsidRPr="004D28DF" w:rsidRDefault="001F0059" w:rsidP="00D5147C">
      <w:pPr>
        <w:pStyle w:val="NormalWeb"/>
        <w:spacing w:before="240" w:beforeAutospacing="0" w:after="240" w:afterAutospacing="0" w:line="276" w:lineRule="auto"/>
        <w:ind w:firstLine="720"/>
        <w:jc w:val="both"/>
        <w:rPr>
          <w:rFonts w:asciiTheme="majorBidi" w:eastAsiaTheme="minorHAnsi" w:hAnsiTheme="majorBidi" w:cstheme="majorBidi"/>
          <w:color w:val="000000" w:themeColor="text1"/>
          <w:sz w:val="22"/>
          <w:szCs w:val="22"/>
          <w:lang w:eastAsia="en-US"/>
        </w:rPr>
      </w:pPr>
      <w:r w:rsidRPr="004D28DF">
        <w:rPr>
          <w:rFonts w:asciiTheme="majorBidi" w:eastAsiaTheme="minorHAnsi" w:hAnsiTheme="majorBidi" w:cstheme="majorBidi"/>
          <w:color w:val="000000" w:themeColor="text1"/>
          <w:sz w:val="22"/>
          <w:szCs w:val="22"/>
          <w:lang w:eastAsia="en-US"/>
        </w:rPr>
        <w:t>In this relation, α denotes the linear absorption coefficient, k is a constant associated with the transition probability, h represents Planck’s constant, ν is the photon frequency, and E</w:t>
      </w:r>
      <w:r w:rsidRPr="004D28DF">
        <w:rPr>
          <w:rFonts w:asciiTheme="majorBidi" w:eastAsiaTheme="minorHAnsi" w:hAnsiTheme="majorBidi" w:cstheme="majorBidi"/>
          <w:color w:val="000000" w:themeColor="text1"/>
          <w:sz w:val="22"/>
          <w:szCs w:val="22"/>
          <w:vertAlign w:val="subscript"/>
          <w:lang w:eastAsia="en-US"/>
        </w:rPr>
        <w:t>g</w:t>
      </w:r>
      <w:r w:rsidRPr="004D28DF">
        <w:rPr>
          <w:rFonts w:asciiTheme="majorBidi" w:eastAsiaTheme="minorHAnsi" w:hAnsiTheme="majorBidi" w:cstheme="majorBidi"/>
          <w:color w:val="000000" w:themeColor="text1"/>
          <w:sz w:val="22"/>
          <w:szCs w:val="22"/>
          <w:lang w:eastAsia="en-US"/>
        </w:rPr>
        <w:t xml:space="preserve"> corresponds to the optical band gap. The exponent n depends on the type of electronic transition, taking a value of ½ for an allowed direct transition</w:t>
      </w:r>
    </w:p>
    <w:p w14:paraId="69579D6F" w14:textId="77777777" w:rsidR="00C45B2A" w:rsidRPr="004D28DF" w:rsidRDefault="00EA3EA1" w:rsidP="00D5147C">
      <w:pPr>
        <w:spacing w:before="199" w:line="276" w:lineRule="auto"/>
        <w:ind w:left="139" w:right="4" w:firstLine="581"/>
        <w:jc w:val="both"/>
        <w:rPr>
          <w:rFonts w:asciiTheme="majorBidi" w:hAnsiTheme="majorBidi" w:cstheme="majorBidi"/>
          <w:color w:val="000000" w:themeColor="text1"/>
          <w:position w:val="1"/>
          <w:sz w:val="20"/>
        </w:rPr>
      </w:pPr>
      <w:r w:rsidRPr="004D28DF">
        <w:rPr>
          <w:rFonts w:asciiTheme="majorBidi" w:hAnsiTheme="majorBidi" w:cstheme="majorBidi"/>
          <w:color w:val="000000" w:themeColor="text1"/>
        </w:rPr>
        <w:t>The film deposited on glass exhibited a slightly larger bandgap (~1.83 eV</w:t>
      </w:r>
      <w:r w:rsidR="001E14CB" w:rsidRPr="004D28DF">
        <w:rPr>
          <w:rFonts w:asciiTheme="majorBidi" w:hAnsiTheme="majorBidi" w:cstheme="majorBidi"/>
          <w:color w:val="000000" w:themeColor="text1"/>
        </w:rPr>
        <w:t>, Figure 3</w:t>
      </w:r>
      <w:r w:rsidRPr="004D28DF">
        <w:rPr>
          <w:rFonts w:asciiTheme="majorBidi" w:hAnsiTheme="majorBidi" w:cstheme="majorBidi"/>
          <w:color w:val="000000" w:themeColor="text1"/>
        </w:rPr>
        <w:t xml:space="preserve">) compared to literature-reported values for similar materials </w:t>
      </w:r>
      <w:r w:rsidR="00D5147C" w:rsidRPr="004D28DF">
        <w:rPr>
          <w:rFonts w:asciiTheme="majorBidi" w:hAnsiTheme="majorBidi" w:cstheme="majorBidi"/>
          <w:color w:val="000000" w:themeColor="text1"/>
        </w:rPr>
        <w:fldChar w:fldCharType="begin"/>
      </w:r>
      <w:r w:rsidR="00D5147C" w:rsidRPr="004D28DF">
        <w:rPr>
          <w:rFonts w:asciiTheme="majorBidi" w:hAnsiTheme="majorBidi" w:cstheme="majorBidi"/>
          <w:color w:val="000000" w:themeColor="text1"/>
        </w:rPr>
        <w:instrText xml:space="preserve"> ADDIN ZOTERO_ITEM CSL_CITATION {"citationID":"77ATRi61","properties":{"formattedCitation":"[11]","plainCitation":"[11]","noteIndex":0},"citationItems":[{"id":4283,"uris":["http://zotero.org/users/6547305/items/AKNDFHIU"],"itemData":{"id":4283,"type":"article-journal","abstract":"Cesium lead triiodide (CsPbI3) has attracted enormous attention due to its outstanding thermal stability and ideal bandgap (</w:instrText>
      </w:r>
      <w:r w:rsidR="00D5147C" w:rsidRPr="004D28DF">
        <w:rPr>
          <w:rFonts w:ascii="Cambria Math" w:hAnsi="Cambria Math" w:cs="Cambria Math"/>
          <w:color w:val="000000" w:themeColor="text1"/>
        </w:rPr>
        <w:instrText>∼</w:instrText>
      </w:r>
      <w:r w:rsidR="00D5147C" w:rsidRPr="004D28DF">
        <w:rPr>
          <w:rFonts w:asciiTheme="majorBidi" w:hAnsiTheme="majorBidi" w:cstheme="majorBidi"/>
          <w:color w:val="000000" w:themeColor="text1"/>
        </w:rPr>
        <w:instrText xml:space="preserve">1.75 eV) for tandem applications. However, it is still challenging to prepare high-efficiency fully inorganic CsPbI3 perovskite solar cells. In this work, we developed a formamidine acetate (FAAc)-assisted strategy to prepare phase-pure high-quality γ-CsPbI3 perovskite film on a planar substrate. Mechanistic studies reveal that the incorporation of FAAc into perovskite precursor solution alters the phase transition process with an additional intermediate phase formation, which leads to an improved crystallinity of γ-CsPbI3 film and better interfacial contact. As a result, the FAAc-assisted γ-CsPbI3 solar cells exhibit a power conversion efficiency (PCE) of over 18% and retain 95% of the initial efficiency after 30 days of aging.","container-title":"ACS Energy Letters","DOI":"10.1021/acsenergylett.2c01219","issue":"9","journalAbbreviation":"ACS Energy Lett.","note":"publisher: American Chemical Society","page":"2911-2918","source":"ACS Publications","title":"Phase-Pure γ-CsPbI3 for Efficient Inorganic Perovskite Solar Cells","URL":"https://doi.org/10.1021/acsenergylett.2c01219","volume":"7","author":[{"family":"Duan","given":"Linrui"},{"family":"Zhang","given":"Hong"},{"family":"Liu","given":"Mengqi"},{"family":"Grätzel","given":"Michael"},{"family":"Luo","given":"Jingshan"}],"accessed":{"date-parts":[["2025",3,13]]},"issued":{"date-parts":[["2022",9,9]]}}}],"schema":"https://github.com/citation-style-language/schema/raw/master/csl-citation.json"} </w:instrText>
      </w:r>
      <w:r w:rsidR="00D5147C" w:rsidRPr="004D28DF">
        <w:rPr>
          <w:rFonts w:asciiTheme="majorBidi" w:hAnsiTheme="majorBidi" w:cstheme="majorBidi"/>
          <w:color w:val="000000" w:themeColor="text1"/>
        </w:rPr>
        <w:fldChar w:fldCharType="separate"/>
      </w:r>
      <w:r w:rsidR="00D5147C" w:rsidRPr="004D28DF">
        <w:rPr>
          <w:rFonts w:asciiTheme="majorBidi" w:hAnsiTheme="majorBidi" w:cstheme="majorBidi"/>
          <w:noProof/>
          <w:color w:val="000000" w:themeColor="text1"/>
        </w:rPr>
        <w:t>[11]</w:t>
      </w:r>
      <w:r w:rsidR="00D5147C" w:rsidRPr="004D28DF">
        <w:rPr>
          <w:rFonts w:asciiTheme="majorBidi" w:hAnsiTheme="majorBidi" w:cstheme="majorBidi"/>
          <w:color w:val="000000" w:themeColor="text1"/>
        </w:rPr>
        <w:fldChar w:fldCharType="end"/>
      </w:r>
      <w:r w:rsidRPr="004D28DF">
        <w:rPr>
          <w:rFonts w:asciiTheme="majorBidi" w:hAnsiTheme="majorBidi" w:cstheme="majorBidi"/>
          <w:color w:val="000000" w:themeColor="text1"/>
        </w:rPr>
        <w:t>. This increased bandgap suggests potential</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advantages</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for</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applications</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requiring</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wider</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bandgap</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semiconductors,</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such</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as</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tandem</w:t>
      </w:r>
      <w:r w:rsidRPr="004D28DF">
        <w:rPr>
          <w:rFonts w:asciiTheme="majorBidi" w:hAnsiTheme="majorBidi" w:cstheme="majorBidi"/>
          <w:color w:val="000000" w:themeColor="text1"/>
          <w:spacing w:val="-7"/>
        </w:rPr>
        <w:t xml:space="preserve"> </w:t>
      </w:r>
      <w:r w:rsidRPr="004D28DF">
        <w:rPr>
          <w:rFonts w:asciiTheme="majorBidi" w:hAnsiTheme="majorBidi" w:cstheme="majorBidi"/>
          <w:color w:val="000000" w:themeColor="text1"/>
        </w:rPr>
        <w:t>solar cells or UV-selective photovoltaics.</w:t>
      </w:r>
    </w:p>
    <w:p w14:paraId="613F8F5A" w14:textId="77777777" w:rsidR="00C45B2A" w:rsidRPr="004D28DF" w:rsidRDefault="00EA3EA1" w:rsidP="00D5147C">
      <w:pPr>
        <w:pStyle w:val="BodyText"/>
        <w:spacing w:line="276" w:lineRule="auto"/>
        <w:ind w:left="2972"/>
        <w:rPr>
          <w:rFonts w:asciiTheme="majorBidi" w:hAnsiTheme="majorBidi" w:cstheme="majorBidi"/>
          <w:color w:val="000000" w:themeColor="text1"/>
          <w:sz w:val="20"/>
        </w:rPr>
      </w:pPr>
      <w:r w:rsidRPr="004D28DF">
        <w:rPr>
          <w:rFonts w:asciiTheme="majorBidi" w:hAnsiTheme="majorBidi" w:cstheme="majorBidi"/>
          <w:noProof/>
          <w:color w:val="000000" w:themeColor="text1"/>
          <w:sz w:val="20"/>
        </w:rPr>
        <w:drawing>
          <wp:inline distT="0" distB="0" distL="0" distR="0" wp14:anchorId="55C59A1A" wp14:editId="18B5C598">
            <wp:extent cx="2376001" cy="185537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376001" cy="1855374"/>
                    </a:xfrm>
                    <a:prstGeom prst="rect">
                      <a:avLst/>
                    </a:prstGeom>
                  </pic:spPr>
                </pic:pic>
              </a:graphicData>
            </a:graphic>
          </wp:inline>
        </w:drawing>
      </w:r>
    </w:p>
    <w:p w14:paraId="5E6B5C57" w14:textId="77777777" w:rsidR="00C45B2A" w:rsidRPr="004D28DF" w:rsidRDefault="00C45B2A" w:rsidP="00D5147C">
      <w:pPr>
        <w:pStyle w:val="BodyText"/>
        <w:spacing w:before="60" w:line="276" w:lineRule="auto"/>
        <w:ind w:left="0"/>
        <w:rPr>
          <w:rFonts w:asciiTheme="majorBidi" w:hAnsiTheme="majorBidi" w:cstheme="majorBidi"/>
          <w:color w:val="000000" w:themeColor="text1"/>
          <w:sz w:val="20"/>
        </w:rPr>
      </w:pPr>
    </w:p>
    <w:p w14:paraId="57C25DFB" w14:textId="77777777" w:rsidR="00C45B2A" w:rsidRPr="004D28DF" w:rsidRDefault="00EA3EA1" w:rsidP="00D5147C">
      <w:pPr>
        <w:spacing w:before="1" w:line="276" w:lineRule="auto"/>
        <w:ind w:left="139" w:right="4"/>
        <w:jc w:val="center"/>
        <w:rPr>
          <w:rFonts w:asciiTheme="majorBidi" w:hAnsiTheme="majorBidi" w:cstheme="majorBidi"/>
          <w:color w:val="000000" w:themeColor="text1"/>
          <w:spacing w:val="-4"/>
          <w:position w:val="1"/>
          <w:sz w:val="20"/>
        </w:rPr>
      </w:pPr>
      <w:r w:rsidRPr="004D28DF">
        <w:rPr>
          <w:rFonts w:asciiTheme="majorBidi" w:hAnsiTheme="majorBidi" w:cstheme="majorBidi"/>
          <w:color w:val="000000" w:themeColor="text1"/>
          <w:position w:val="1"/>
          <w:sz w:val="20"/>
        </w:rPr>
        <w:t>Fig.</w:t>
      </w:r>
      <w:r w:rsidRPr="004D28DF">
        <w:rPr>
          <w:rFonts w:asciiTheme="majorBidi" w:hAnsiTheme="majorBidi" w:cstheme="majorBidi"/>
          <w:color w:val="000000" w:themeColor="text1"/>
          <w:spacing w:val="-5"/>
          <w:position w:val="1"/>
          <w:sz w:val="20"/>
        </w:rPr>
        <w:t xml:space="preserve"> </w:t>
      </w:r>
      <w:r w:rsidR="001E14CB" w:rsidRPr="004D28DF">
        <w:rPr>
          <w:rFonts w:asciiTheme="majorBidi" w:hAnsiTheme="majorBidi" w:cstheme="majorBidi"/>
          <w:color w:val="000000" w:themeColor="text1"/>
          <w:position w:val="1"/>
          <w:sz w:val="20"/>
        </w:rPr>
        <w:t>3</w:t>
      </w:r>
      <w:r w:rsidRPr="004D28DF">
        <w:rPr>
          <w:rFonts w:asciiTheme="majorBidi" w:hAnsiTheme="majorBidi" w:cstheme="majorBidi"/>
          <w:color w:val="000000" w:themeColor="text1"/>
          <w:position w:val="1"/>
          <w:sz w:val="20"/>
        </w:rPr>
        <w:t>.</w:t>
      </w:r>
      <w:r w:rsidRPr="004D28DF">
        <w:rPr>
          <w:rFonts w:asciiTheme="majorBidi" w:hAnsiTheme="majorBidi" w:cstheme="majorBidi"/>
          <w:color w:val="000000" w:themeColor="text1"/>
          <w:spacing w:val="-4"/>
          <w:position w:val="1"/>
          <w:sz w:val="20"/>
        </w:rPr>
        <w:t xml:space="preserve"> </w:t>
      </w:r>
      <w:proofErr w:type="spellStart"/>
      <w:r w:rsidRPr="004D28DF">
        <w:rPr>
          <w:rFonts w:asciiTheme="majorBidi" w:hAnsiTheme="majorBidi" w:cstheme="majorBidi"/>
          <w:color w:val="000000" w:themeColor="text1"/>
          <w:position w:val="1"/>
          <w:sz w:val="20"/>
        </w:rPr>
        <w:t>Tauc</w:t>
      </w:r>
      <w:proofErr w:type="spellEnd"/>
      <w:r w:rsidRPr="004D28DF">
        <w:rPr>
          <w:rFonts w:asciiTheme="majorBidi" w:hAnsiTheme="majorBidi" w:cstheme="majorBidi"/>
          <w:color w:val="000000" w:themeColor="text1"/>
          <w:spacing w:val="-4"/>
          <w:position w:val="1"/>
          <w:sz w:val="20"/>
        </w:rPr>
        <w:t xml:space="preserve"> </w:t>
      </w:r>
      <w:r w:rsidRPr="004D28DF">
        <w:rPr>
          <w:rFonts w:asciiTheme="majorBidi" w:hAnsiTheme="majorBidi" w:cstheme="majorBidi"/>
          <w:color w:val="000000" w:themeColor="text1"/>
          <w:position w:val="1"/>
          <w:sz w:val="20"/>
        </w:rPr>
        <w:t>plot</w:t>
      </w:r>
      <w:r w:rsidRPr="004D28DF">
        <w:rPr>
          <w:rFonts w:asciiTheme="majorBidi" w:hAnsiTheme="majorBidi" w:cstheme="majorBidi"/>
          <w:color w:val="000000" w:themeColor="text1"/>
          <w:spacing w:val="-4"/>
          <w:position w:val="1"/>
          <w:sz w:val="20"/>
        </w:rPr>
        <w:t xml:space="preserve"> </w:t>
      </w:r>
      <w:r w:rsidRPr="004D28DF">
        <w:rPr>
          <w:rFonts w:asciiTheme="majorBidi" w:hAnsiTheme="majorBidi" w:cstheme="majorBidi"/>
          <w:color w:val="000000" w:themeColor="text1"/>
          <w:position w:val="1"/>
          <w:sz w:val="20"/>
        </w:rPr>
        <w:t>for</w:t>
      </w:r>
      <w:r w:rsidRPr="004D28DF">
        <w:rPr>
          <w:rFonts w:asciiTheme="majorBidi" w:hAnsiTheme="majorBidi" w:cstheme="majorBidi"/>
          <w:color w:val="000000" w:themeColor="text1"/>
          <w:spacing w:val="-4"/>
          <w:position w:val="1"/>
          <w:sz w:val="20"/>
        </w:rPr>
        <w:t xml:space="preserve"> </w:t>
      </w:r>
      <w:proofErr w:type="spellStart"/>
      <w:r w:rsidRPr="004D28DF">
        <w:rPr>
          <w:rFonts w:asciiTheme="majorBidi" w:hAnsiTheme="majorBidi" w:cstheme="majorBidi"/>
          <w:color w:val="000000" w:themeColor="text1"/>
          <w:position w:val="1"/>
          <w:sz w:val="20"/>
        </w:rPr>
        <w:t>CsPbI</w:t>
      </w:r>
      <w:proofErr w:type="spellEnd"/>
      <w:r w:rsidRPr="004D28DF">
        <w:rPr>
          <w:rFonts w:asciiTheme="majorBidi" w:hAnsiTheme="majorBidi" w:cstheme="majorBidi"/>
          <w:color w:val="000000" w:themeColor="text1"/>
          <w:sz w:val="13"/>
        </w:rPr>
        <w:t>3</w:t>
      </w:r>
      <w:r w:rsidRPr="004D28DF">
        <w:rPr>
          <w:rFonts w:asciiTheme="majorBidi" w:hAnsiTheme="majorBidi" w:cstheme="majorBidi"/>
          <w:color w:val="000000" w:themeColor="text1"/>
          <w:spacing w:val="14"/>
          <w:sz w:val="13"/>
        </w:rPr>
        <w:t xml:space="preserve"> </w:t>
      </w:r>
      <w:r w:rsidRPr="004D28DF">
        <w:rPr>
          <w:rFonts w:asciiTheme="majorBidi" w:hAnsiTheme="majorBidi" w:cstheme="majorBidi"/>
          <w:color w:val="000000" w:themeColor="text1"/>
          <w:position w:val="1"/>
          <w:sz w:val="20"/>
        </w:rPr>
        <w:t>thin</w:t>
      </w:r>
      <w:r w:rsidRPr="004D28DF">
        <w:rPr>
          <w:rFonts w:asciiTheme="majorBidi" w:hAnsiTheme="majorBidi" w:cstheme="majorBidi"/>
          <w:color w:val="000000" w:themeColor="text1"/>
          <w:spacing w:val="-4"/>
          <w:position w:val="1"/>
          <w:sz w:val="20"/>
        </w:rPr>
        <w:t xml:space="preserve"> film.</w:t>
      </w:r>
    </w:p>
    <w:p w14:paraId="569C40FF" w14:textId="77777777" w:rsidR="001E14CB" w:rsidRPr="004D28DF" w:rsidRDefault="001E14CB" w:rsidP="00D5147C">
      <w:pPr>
        <w:spacing w:before="1" w:line="276" w:lineRule="auto"/>
        <w:ind w:left="139" w:right="4"/>
        <w:jc w:val="center"/>
        <w:rPr>
          <w:rFonts w:asciiTheme="majorBidi" w:hAnsiTheme="majorBidi" w:cstheme="majorBidi"/>
          <w:color w:val="000000" w:themeColor="text1"/>
          <w:spacing w:val="-4"/>
          <w:position w:val="1"/>
          <w:sz w:val="20"/>
        </w:rPr>
      </w:pPr>
    </w:p>
    <w:p w14:paraId="4376562C" w14:textId="77777777" w:rsidR="001E14CB" w:rsidRPr="004D28DF" w:rsidRDefault="001E14CB" w:rsidP="00D5147C">
      <w:pPr>
        <w:spacing w:before="1" w:line="276" w:lineRule="auto"/>
        <w:ind w:left="139" w:right="4"/>
        <w:jc w:val="center"/>
        <w:rPr>
          <w:rFonts w:asciiTheme="majorBidi" w:hAnsiTheme="majorBidi" w:cstheme="majorBidi"/>
          <w:color w:val="000000" w:themeColor="text1"/>
          <w:spacing w:val="-4"/>
          <w:position w:val="1"/>
          <w:sz w:val="20"/>
        </w:rPr>
      </w:pPr>
    </w:p>
    <w:p w14:paraId="2DD4A02A" w14:textId="77777777" w:rsidR="00C45B2A" w:rsidRPr="004D28DF" w:rsidRDefault="00EA3EA1" w:rsidP="00D5147C">
      <w:pPr>
        <w:pStyle w:val="Heading2"/>
        <w:numPr>
          <w:ilvl w:val="1"/>
          <w:numId w:val="2"/>
        </w:numPr>
        <w:tabs>
          <w:tab w:val="left" w:pos="522"/>
        </w:tabs>
        <w:spacing w:after="240" w:line="276" w:lineRule="auto"/>
        <w:ind w:left="522" w:hanging="382"/>
        <w:rPr>
          <w:rFonts w:asciiTheme="majorBidi" w:hAnsiTheme="majorBidi" w:cstheme="majorBidi"/>
          <w:color w:val="000000" w:themeColor="text1"/>
        </w:rPr>
      </w:pPr>
      <w:r w:rsidRPr="004D28DF">
        <w:rPr>
          <w:rFonts w:asciiTheme="majorBidi" w:hAnsiTheme="majorBidi" w:cstheme="majorBidi"/>
          <w:color w:val="000000" w:themeColor="text1"/>
          <w:spacing w:val="-2"/>
        </w:rPr>
        <w:t>Photoluminescence</w:t>
      </w:r>
    </w:p>
    <w:p w14:paraId="51113E5A" w14:textId="77777777" w:rsidR="00C45B2A" w:rsidRPr="004D28DF" w:rsidRDefault="00EA3EA1" w:rsidP="00D5147C">
      <w:pPr>
        <w:pStyle w:val="BodyText"/>
        <w:spacing w:before="78" w:line="276" w:lineRule="auto"/>
        <w:ind w:left="0" w:right="2" w:firstLine="720"/>
        <w:jc w:val="both"/>
        <w:rPr>
          <w:rFonts w:asciiTheme="majorBidi" w:hAnsiTheme="majorBidi" w:cstheme="majorBidi"/>
          <w:color w:val="000000" w:themeColor="text1"/>
        </w:rPr>
      </w:pPr>
      <w:r w:rsidRPr="004D28DF">
        <w:rPr>
          <w:rFonts w:asciiTheme="majorBidi" w:hAnsiTheme="majorBidi" w:cstheme="majorBidi"/>
          <w:color w:val="000000" w:themeColor="text1"/>
          <w:position w:val="1"/>
        </w:rPr>
        <w:lastRenderedPageBreak/>
        <w:t>The</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photoluminescence</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(PL)</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spectrum</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of</w:t>
      </w:r>
      <w:r w:rsidRPr="004D28DF">
        <w:rPr>
          <w:rFonts w:asciiTheme="majorBidi" w:hAnsiTheme="majorBidi" w:cstheme="majorBidi"/>
          <w:color w:val="000000" w:themeColor="text1"/>
          <w:spacing w:val="-13"/>
          <w:position w:val="1"/>
        </w:rPr>
        <w:t xml:space="preserve"> </w:t>
      </w:r>
      <w:proofErr w:type="spellStart"/>
      <w:r w:rsidRPr="004D28DF">
        <w:rPr>
          <w:rFonts w:asciiTheme="majorBidi" w:hAnsiTheme="majorBidi" w:cstheme="majorBidi"/>
          <w:color w:val="000000" w:themeColor="text1"/>
          <w:position w:val="1"/>
          <w:sz w:val="20"/>
        </w:rPr>
        <w:t>CsPbI</w:t>
      </w:r>
      <w:proofErr w:type="spellEnd"/>
      <w:r w:rsidRPr="004D28DF">
        <w:rPr>
          <w:rFonts w:asciiTheme="majorBidi" w:hAnsiTheme="majorBidi" w:cstheme="majorBidi"/>
          <w:color w:val="000000" w:themeColor="text1"/>
          <w:sz w:val="13"/>
        </w:rPr>
        <w:t>3</w:t>
      </w:r>
      <w:r w:rsidRPr="004D28DF">
        <w:rPr>
          <w:rFonts w:asciiTheme="majorBidi" w:hAnsiTheme="majorBidi" w:cstheme="majorBidi"/>
          <w:color w:val="000000" w:themeColor="text1"/>
          <w:spacing w:val="11"/>
          <w:sz w:val="13"/>
        </w:rPr>
        <w:t xml:space="preserve"> </w:t>
      </w:r>
      <w:r w:rsidRPr="004D28DF">
        <w:rPr>
          <w:rFonts w:asciiTheme="majorBidi" w:hAnsiTheme="majorBidi" w:cstheme="majorBidi"/>
          <w:color w:val="000000" w:themeColor="text1"/>
          <w:position w:val="1"/>
        </w:rPr>
        <w:t>thin</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films</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reveals</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key</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characteristics</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regarding</w:t>
      </w:r>
      <w:r w:rsidRPr="004D28DF">
        <w:rPr>
          <w:rFonts w:asciiTheme="majorBidi" w:hAnsiTheme="majorBidi" w:cstheme="majorBidi"/>
          <w:color w:val="000000" w:themeColor="text1"/>
          <w:spacing w:val="-12"/>
          <w:position w:val="1"/>
        </w:rPr>
        <w:t xml:space="preserve"> </w:t>
      </w:r>
      <w:r w:rsidRPr="004D28DF">
        <w:rPr>
          <w:rFonts w:asciiTheme="majorBidi" w:hAnsiTheme="majorBidi" w:cstheme="majorBidi"/>
          <w:color w:val="000000" w:themeColor="text1"/>
          <w:position w:val="1"/>
        </w:rPr>
        <w:t xml:space="preserve">their </w:t>
      </w:r>
      <w:r w:rsidRPr="004D28DF">
        <w:rPr>
          <w:rFonts w:asciiTheme="majorBidi" w:hAnsiTheme="majorBidi" w:cstheme="majorBidi"/>
          <w:color w:val="000000" w:themeColor="text1"/>
        </w:rPr>
        <w:t xml:space="preserve">optical properties and phase stability Figure </w:t>
      </w:r>
      <w:r w:rsidR="00CF3A89" w:rsidRPr="004D28DF">
        <w:rPr>
          <w:rFonts w:asciiTheme="majorBidi" w:hAnsiTheme="majorBidi" w:cstheme="majorBidi"/>
          <w:color w:val="000000" w:themeColor="text1"/>
        </w:rPr>
        <w:t>4</w:t>
      </w:r>
      <w:r w:rsidRPr="004D28DF">
        <w:rPr>
          <w:rFonts w:asciiTheme="majorBidi" w:hAnsiTheme="majorBidi" w:cstheme="majorBidi"/>
          <w:color w:val="000000" w:themeColor="text1"/>
        </w:rPr>
        <w:t xml:space="preserve">. The primary PL peak appears at approximately 702 </w:t>
      </w:r>
      <w:r w:rsidRPr="004D28DF">
        <w:rPr>
          <w:rFonts w:asciiTheme="majorBidi" w:hAnsiTheme="majorBidi" w:cstheme="majorBidi"/>
          <w:color w:val="000000" w:themeColor="text1"/>
          <w:position w:val="1"/>
        </w:rPr>
        <w:t>nm</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(1.76</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eV),</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which</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is</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consistent</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with</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the</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expected</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bandgap</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of</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cubic</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α-</w:t>
      </w:r>
      <w:r w:rsidRPr="004D28DF">
        <w:rPr>
          <w:rFonts w:asciiTheme="majorBidi" w:hAnsiTheme="majorBidi" w:cstheme="majorBidi"/>
          <w:color w:val="000000" w:themeColor="text1"/>
          <w:spacing w:val="-8"/>
          <w:position w:val="1"/>
        </w:rPr>
        <w:t xml:space="preserve"> </w:t>
      </w:r>
      <w:proofErr w:type="spellStart"/>
      <w:r w:rsidRPr="004D28DF">
        <w:rPr>
          <w:rFonts w:asciiTheme="majorBidi" w:hAnsiTheme="majorBidi" w:cstheme="majorBidi"/>
          <w:color w:val="000000" w:themeColor="text1"/>
          <w:position w:val="1"/>
          <w:sz w:val="20"/>
        </w:rPr>
        <w:t>CsPbI</w:t>
      </w:r>
      <w:proofErr w:type="spellEnd"/>
      <w:r w:rsidRPr="004D28DF">
        <w:rPr>
          <w:rFonts w:asciiTheme="majorBidi" w:hAnsiTheme="majorBidi" w:cstheme="majorBidi"/>
          <w:color w:val="000000" w:themeColor="text1"/>
          <w:sz w:val="13"/>
        </w:rPr>
        <w:t>3</w:t>
      </w:r>
      <w:r w:rsidRPr="004D28DF">
        <w:rPr>
          <w:rFonts w:asciiTheme="majorBidi" w:hAnsiTheme="majorBidi" w:cstheme="majorBidi"/>
          <w:color w:val="000000" w:themeColor="text1"/>
          <w:spacing w:val="20"/>
          <w:sz w:val="13"/>
        </w:rPr>
        <w:t xml:space="preserve"> </w:t>
      </w:r>
      <w:r w:rsidRPr="004D28DF">
        <w:rPr>
          <w:rFonts w:asciiTheme="majorBidi" w:hAnsiTheme="majorBidi" w:cstheme="majorBidi"/>
          <w:color w:val="000000" w:themeColor="text1"/>
          <w:position w:val="1"/>
        </w:rPr>
        <w:t>thin</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films</w:t>
      </w:r>
      <w:r w:rsidRPr="004D28DF">
        <w:rPr>
          <w:rFonts w:asciiTheme="majorBidi" w:hAnsiTheme="majorBidi" w:cstheme="majorBidi"/>
          <w:color w:val="000000" w:themeColor="text1"/>
          <w:spacing w:val="-3"/>
          <w:position w:val="1"/>
        </w:rPr>
        <w:t xml:space="preserve"> </w:t>
      </w:r>
      <w:r w:rsidRPr="004D28DF">
        <w:rPr>
          <w:rFonts w:asciiTheme="majorBidi" w:hAnsiTheme="majorBidi" w:cstheme="majorBidi"/>
          <w:color w:val="000000" w:themeColor="text1"/>
          <w:position w:val="1"/>
        </w:rPr>
        <w:t xml:space="preserve">(1.72–1.8 </w:t>
      </w:r>
      <w:r w:rsidRPr="004D28DF">
        <w:rPr>
          <w:rFonts w:asciiTheme="majorBidi" w:hAnsiTheme="majorBidi" w:cstheme="majorBidi"/>
          <w:color w:val="000000" w:themeColor="text1"/>
        </w:rPr>
        <w:t xml:space="preserve">eV) at room temperature </w:t>
      </w:r>
      <w:r w:rsidR="00D5147C" w:rsidRPr="004D28DF">
        <w:rPr>
          <w:rFonts w:asciiTheme="majorBidi" w:hAnsiTheme="majorBidi" w:cstheme="majorBidi"/>
          <w:color w:val="000000" w:themeColor="text1"/>
        </w:rPr>
        <w:fldChar w:fldCharType="begin"/>
      </w:r>
      <w:r w:rsidR="00D5147C" w:rsidRPr="004D28DF">
        <w:rPr>
          <w:rFonts w:asciiTheme="majorBidi" w:hAnsiTheme="majorBidi" w:cstheme="majorBidi"/>
          <w:color w:val="000000" w:themeColor="text1"/>
        </w:rPr>
        <w:instrText xml:space="preserve"> ADDIN ZOTERO_ITEM CSL_CITATION {"citationID":"0LewZqmR","properties":{"formattedCitation":"[11]","plainCitation":"[11]","noteIndex":0},"citationItems":[{"id":4283,"uris":["http://zotero.org/users/6547305/items/AKNDFHIU"],"itemData":{"id":4283,"type":"article-journal","abstract":"Cesium lead triiodide (CsPbI3) has attracted enormous attention due to its outstanding thermal stability and ideal bandgap (</w:instrText>
      </w:r>
      <w:r w:rsidR="00D5147C" w:rsidRPr="004D28DF">
        <w:rPr>
          <w:rFonts w:ascii="Cambria Math" w:hAnsi="Cambria Math" w:cs="Cambria Math"/>
          <w:color w:val="000000" w:themeColor="text1"/>
        </w:rPr>
        <w:instrText>∼</w:instrText>
      </w:r>
      <w:r w:rsidR="00D5147C" w:rsidRPr="004D28DF">
        <w:rPr>
          <w:rFonts w:asciiTheme="majorBidi" w:hAnsiTheme="majorBidi" w:cstheme="majorBidi"/>
          <w:color w:val="000000" w:themeColor="text1"/>
        </w:rPr>
        <w:instrText xml:space="preserve">1.75 eV) for tandem applications. However, it is still challenging to prepare high-efficiency fully inorganic CsPbI3 perovskite solar cells. In this work, we developed a formamidine acetate (FAAc)-assisted strategy to prepare phase-pure high-quality γ-CsPbI3 perovskite film on a planar substrate. Mechanistic studies reveal that the incorporation of FAAc into perovskite precursor solution alters the phase transition process with an additional intermediate phase formation, which leads to an improved crystallinity of γ-CsPbI3 film and better interfacial contact. As a result, the FAAc-assisted γ-CsPbI3 solar cells exhibit a power conversion efficiency (PCE) of over 18% and retain 95% of the initial efficiency after 30 days of aging.","container-title":"ACS Energy Letters","DOI":"10.1021/acsenergylett.2c01219","issue":"9","journalAbbreviation":"ACS Energy Lett.","note":"publisher: American Chemical Society","page":"2911-2918","source":"ACS Publications","title":"Phase-Pure γ-CsPbI3 for Efficient Inorganic Perovskite Solar Cells","URL":"https://doi.org/10.1021/acsenergylett.2c01219","volume":"7","author":[{"family":"Duan","given":"Linrui"},{"family":"Zhang","given":"Hong"},{"family":"Liu","given":"Mengqi"},{"family":"Grätzel","given":"Michael"},{"family":"Luo","given":"Jingshan"}],"accessed":{"date-parts":[["2025",3,13]]},"issued":{"date-parts":[["2022",9,9]]}}}],"schema":"https://github.com/citation-style-language/schema/raw/master/csl-citation.json"} </w:instrText>
      </w:r>
      <w:r w:rsidR="00D5147C" w:rsidRPr="004D28DF">
        <w:rPr>
          <w:rFonts w:asciiTheme="majorBidi" w:hAnsiTheme="majorBidi" w:cstheme="majorBidi"/>
          <w:color w:val="000000" w:themeColor="text1"/>
        </w:rPr>
        <w:fldChar w:fldCharType="separate"/>
      </w:r>
      <w:r w:rsidR="00D5147C" w:rsidRPr="004D28DF">
        <w:rPr>
          <w:rFonts w:asciiTheme="majorBidi" w:hAnsiTheme="majorBidi" w:cstheme="majorBidi"/>
          <w:noProof/>
          <w:color w:val="000000" w:themeColor="text1"/>
        </w:rPr>
        <w:t>[11]</w:t>
      </w:r>
      <w:r w:rsidR="00D5147C" w:rsidRPr="004D28DF">
        <w:rPr>
          <w:rFonts w:asciiTheme="majorBidi" w:hAnsiTheme="majorBidi" w:cstheme="majorBidi"/>
          <w:color w:val="000000" w:themeColor="text1"/>
        </w:rPr>
        <w:fldChar w:fldCharType="end"/>
      </w:r>
      <w:r w:rsidRPr="004D28DF">
        <w:rPr>
          <w:rFonts w:asciiTheme="majorBidi" w:hAnsiTheme="majorBidi" w:cstheme="majorBidi"/>
          <w:color w:val="000000" w:themeColor="text1"/>
        </w:rPr>
        <w:t xml:space="preserve">. Compared to literature values, this bandgap aligns well with </w:t>
      </w:r>
      <w:r w:rsidR="00746737" w:rsidRPr="004D28DF">
        <w:rPr>
          <w:rFonts w:asciiTheme="majorBidi" w:hAnsiTheme="majorBidi" w:cstheme="majorBidi"/>
          <w:color w:val="000000" w:themeColor="text1"/>
        </w:rPr>
        <w:t>high-quality</w:t>
      </w:r>
      <w:r w:rsidRPr="004D28DF">
        <w:rPr>
          <w:rFonts w:asciiTheme="majorBidi" w:hAnsiTheme="majorBidi" w:cstheme="majorBidi"/>
          <w:color w:val="000000" w:themeColor="text1"/>
          <w:position w:val="1"/>
        </w:rPr>
        <w:t xml:space="preserve"> </w:t>
      </w:r>
      <w:proofErr w:type="spellStart"/>
      <w:r w:rsidRPr="004D28DF">
        <w:rPr>
          <w:rFonts w:asciiTheme="majorBidi" w:hAnsiTheme="majorBidi" w:cstheme="majorBidi"/>
          <w:color w:val="000000" w:themeColor="text1"/>
          <w:position w:val="1"/>
          <w:sz w:val="20"/>
        </w:rPr>
        <w:t>CsPbI</w:t>
      </w:r>
      <w:proofErr w:type="spellEnd"/>
      <w:r w:rsidRPr="004D28DF">
        <w:rPr>
          <w:rFonts w:asciiTheme="majorBidi" w:hAnsiTheme="majorBidi" w:cstheme="majorBidi"/>
          <w:color w:val="000000" w:themeColor="text1"/>
          <w:sz w:val="13"/>
        </w:rPr>
        <w:t>3</w:t>
      </w:r>
      <w:r w:rsidRPr="004D28DF">
        <w:rPr>
          <w:rFonts w:asciiTheme="majorBidi" w:hAnsiTheme="majorBidi" w:cstheme="majorBidi"/>
          <w:color w:val="000000" w:themeColor="text1"/>
          <w:spacing w:val="40"/>
          <w:sz w:val="13"/>
        </w:rPr>
        <w:t xml:space="preserve"> </w:t>
      </w:r>
      <w:r w:rsidRPr="004D28DF">
        <w:rPr>
          <w:rFonts w:asciiTheme="majorBidi" w:hAnsiTheme="majorBidi" w:cstheme="majorBidi"/>
          <w:color w:val="000000" w:themeColor="text1"/>
          <w:position w:val="1"/>
        </w:rPr>
        <w:t xml:space="preserve">films, though minor shifts may indicate subtle variations in composition or </w:t>
      </w:r>
      <w:r w:rsidRPr="004D28DF">
        <w:rPr>
          <w:rFonts w:asciiTheme="majorBidi" w:hAnsiTheme="majorBidi" w:cstheme="majorBidi"/>
          <w:color w:val="000000" w:themeColor="text1"/>
        </w:rPr>
        <w:t xml:space="preserve">microstructure </w:t>
      </w:r>
      <w:r w:rsidR="00D5147C" w:rsidRPr="004D28DF">
        <w:rPr>
          <w:rFonts w:asciiTheme="majorBidi" w:hAnsiTheme="majorBidi" w:cstheme="majorBidi"/>
          <w:color w:val="000000" w:themeColor="text1"/>
        </w:rPr>
        <w:fldChar w:fldCharType="begin"/>
      </w:r>
      <w:r w:rsidR="00D5147C" w:rsidRPr="004D28DF">
        <w:rPr>
          <w:rFonts w:asciiTheme="majorBidi" w:hAnsiTheme="majorBidi" w:cstheme="majorBidi"/>
          <w:color w:val="000000" w:themeColor="text1"/>
        </w:rPr>
        <w:instrText xml:space="preserve"> ADDIN ZOTERO_ITEM CSL_CITATION {"citationID":"7GwhWkht","properties":{"formattedCitation":"[12]","plainCitation":"[12]","noteIndex":0},"citationItems":[{"id":4284,"uris":["http://zotero.org/users/6547305/items/8KDZHZ4N"],"itemData":{"id":4284,"type":"article-journal","abstract":"Light-induced changes in photophysical and electronic properties in metal halide perovskites can affect their performance in photovoltaic devices, light-emitting diodes, and other applications. Here we reveal that light induces a slow, reversible enhancement in photoluminescence (PL) lifetime and intensity in films of perovskite-phase CsPbI3 nanocrystals. When films of CsPbI3 nanocrystals stored in air are photoexcited, their PL lifetime and intensity increase by as much as a factor of 5 over the course of 20–30 min. Several hours later, without additional light excitation, the initial PL lifetime and intensity return. Placing the films under vacuum or nitrogen for several minutes was also found to increase the PL lifetime and intensity. We propose a model of slow, humidity- and light-sensitive surface states in perovskite-phase CsPbI3 nanocrystals.","container-title":"The Journal of Physical Chemistry C","DOI":"10.1021/acs.jpcc.2c04305","ISSN":"1932-7447","issue":"30","journalAbbreviation":"J. Phys. Chem. C","note":"publisher: American Chemical Society","page":"12712-12720","source":"ACS Publications","title":"Reversible Light-Induced Enhancement of Photoluminescence Lifetime and Intensity in Perovskite-Phase CsPbI3 Nanocrystals","URL":"https://doi.org/10.1021/acs.jpcc.2c04305","volume":"126","author":[{"family":"Abney","given":"Michael K."},{"family":"Suri","given":"Mokshin"},{"family":"Shah","given":"Tushti"},{"family":"Deepak","given":"Francis Leonard"},{"family":"Korgel","given":"Brian A."}],"accessed":{"date-parts":[["2025",3,13]]},"issued":{"date-parts":[["2022",8,4]]}}}],"schema":"https://github.com/citation-style-language/schema/raw/master/csl-citation.json"} </w:instrText>
      </w:r>
      <w:r w:rsidR="00D5147C" w:rsidRPr="004D28DF">
        <w:rPr>
          <w:rFonts w:asciiTheme="majorBidi" w:hAnsiTheme="majorBidi" w:cstheme="majorBidi"/>
          <w:color w:val="000000" w:themeColor="text1"/>
        </w:rPr>
        <w:fldChar w:fldCharType="separate"/>
      </w:r>
      <w:r w:rsidR="00D5147C" w:rsidRPr="004D28DF">
        <w:rPr>
          <w:rFonts w:asciiTheme="majorBidi" w:hAnsiTheme="majorBidi" w:cstheme="majorBidi"/>
          <w:noProof/>
          <w:color w:val="000000" w:themeColor="text1"/>
        </w:rPr>
        <w:t>[12]</w:t>
      </w:r>
      <w:r w:rsidR="00D5147C" w:rsidRPr="004D28DF">
        <w:rPr>
          <w:rFonts w:asciiTheme="majorBidi" w:hAnsiTheme="majorBidi" w:cstheme="majorBidi"/>
          <w:color w:val="000000" w:themeColor="text1"/>
        </w:rPr>
        <w:fldChar w:fldCharType="end"/>
      </w:r>
      <w:r w:rsidRPr="004D28DF">
        <w:rPr>
          <w:rFonts w:asciiTheme="majorBidi" w:hAnsiTheme="majorBidi" w:cstheme="majorBidi"/>
          <w:color w:val="000000" w:themeColor="text1"/>
        </w:rPr>
        <w:t>.</w:t>
      </w:r>
    </w:p>
    <w:p w14:paraId="1D91ED65" w14:textId="77777777" w:rsidR="00C45B2A" w:rsidRPr="004D28DF" w:rsidRDefault="00EA3EA1" w:rsidP="00D5147C">
      <w:pPr>
        <w:pStyle w:val="BodyText"/>
        <w:tabs>
          <w:tab w:val="left" w:pos="360"/>
        </w:tabs>
        <w:spacing w:before="122" w:line="276" w:lineRule="auto"/>
        <w:ind w:left="0" w:right="1" w:firstLine="720"/>
        <w:jc w:val="both"/>
        <w:rPr>
          <w:rFonts w:asciiTheme="majorBidi" w:hAnsiTheme="majorBidi" w:cstheme="majorBidi"/>
          <w:color w:val="000000" w:themeColor="text1"/>
          <w:position w:val="2"/>
        </w:rPr>
      </w:pPr>
      <w:r w:rsidRPr="004D28DF">
        <w:rPr>
          <w:rFonts w:asciiTheme="majorBidi" w:hAnsiTheme="majorBidi" w:cstheme="majorBidi"/>
          <w:color w:val="000000" w:themeColor="text1"/>
        </w:rPr>
        <w:t xml:space="preserve">A weaker secondary emission is observed in the 760–780 nm range, which can be attributed to trap states, phase segregation, or exciton-phonon interactions. The presence of these long-wavelength emissions suggests that some degree of phase instability may be present, potentially due to partial </w:t>
      </w:r>
      <w:r w:rsidRPr="004D28DF">
        <w:rPr>
          <w:rFonts w:asciiTheme="majorBidi" w:hAnsiTheme="majorBidi" w:cstheme="majorBidi"/>
          <w:color w:val="000000" w:themeColor="text1"/>
          <w:position w:val="2"/>
        </w:rPr>
        <w:t>transformation</w:t>
      </w:r>
      <w:r w:rsidRPr="004D28DF">
        <w:rPr>
          <w:rFonts w:asciiTheme="majorBidi" w:hAnsiTheme="majorBidi" w:cstheme="majorBidi"/>
          <w:color w:val="000000" w:themeColor="text1"/>
          <w:spacing w:val="-14"/>
          <w:position w:val="2"/>
        </w:rPr>
        <w:t xml:space="preserve"> </w:t>
      </w:r>
      <w:r w:rsidRPr="004D28DF">
        <w:rPr>
          <w:rFonts w:asciiTheme="majorBidi" w:hAnsiTheme="majorBidi" w:cstheme="majorBidi"/>
          <w:color w:val="000000" w:themeColor="text1"/>
          <w:position w:val="2"/>
        </w:rPr>
        <w:t>into</w:t>
      </w:r>
      <w:r w:rsidRPr="004D28DF">
        <w:rPr>
          <w:rFonts w:asciiTheme="majorBidi" w:hAnsiTheme="majorBidi" w:cstheme="majorBidi"/>
          <w:color w:val="000000" w:themeColor="text1"/>
          <w:spacing w:val="-14"/>
          <w:position w:val="2"/>
        </w:rPr>
        <w:t xml:space="preserve"> </w:t>
      </w:r>
      <w:r w:rsidRPr="004D28DF">
        <w:rPr>
          <w:rFonts w:asciiTheme="majorBidi" w:hAnsiTheme="majorBidi" w:cstheme="majorBidi"/>
          <w:color w:val="000000" w:themeColor="text1"/>
          <w:position w:val="2"/>
        </w:rPr>
        <w:t>the</w:t>
      </w:r>
      <w:r w:rsidRPr="004D28DF">
        <w:rPr>
          <w:rFonts w:asciiTheme="majorBidi" w:hAnsiTheme="majorBidi" w:cstheme="majorBidi"/>
          <w:color w:val="000000" w:themeColor="text1"/>
          <w:spacing w:val="-14"/>
          <w:position w:val="2"/>
        </w:rPr>
        <w:t xml:space="preserve"> </w:t>
      </w:r>
      <w:r w:rsidRPr="004D28DF">
        <w:rPr>
          <w:rFonts w:asciiTheme="majorBidi" w:hAnsiTheme="majorBidi" w:cstheme="majorBidi"/>
          <w:color w:val="000000" w:themeColor="text1"/>
          <w:position w:val="2"/>
        </w:rPr>
        <w:t>non-perovskite</w:t>
      </w:r>
      <w:r w:rsidRPr="004D28DF">
        <w:rPr>
          <w:rFonts w:asciiTheme="majorBidi" w:hAnsiTheme="majorBidi" w:cstheme="majorBidi"/>
          <w:color w:val="000000" w:themeColor="text1"/>
          <w:spacing w:val="-13"/>
          <w:position w:val="2"/>
        </w:rPr>
        <w:t xml:space="preserve"> </w:t>
      </w:r>
      <w:r w:rsidRPr="004D28DF">
        <w:rPr>
          <w:rFonts w:asciiTheme="majorBidi" w:hAnsiTheme="majorBidi" w:cstheme="majorBidi"/>
          <w:color w:val="000000" w:themeColor="text1"/>
          <w:position w:val="2"/>
        </w:rPr>
        <w:t>δ-phase,</w:t>
      </w:r>
      <w:r w:rsidRPr="004D28DF">
        <w:rPr>
          <w:rFonts w:asciiTheme="majorBidi" w:hAnsiTheme="majorBidi" w:cstheme="majorBidi"/>
          <w:color w:val="000000" w:themeColor="text1"/>
          <w:spacing w:val="-14"/>
          <w:position w:val="2"/>
        </w:rPr>
        <w:t xml:space="preserve"> </w:t>
      </w:r>
      <w:r w:rsidRPr="004D28DF">
        <w:rPr>
          <w:rFonts w:asciiTheme="majorBidi" w:hAnsiTheme="majorBidi" w:cstheme="majorBidi"/>
          <w:color w:val="000000" w:themeColor="text1"/>
          <w:position w:val="2"/>
        </w:rPr>
        <w:t>a</w:t>
      </w:r>
      <w:r w:rsidRPr="004D28DF">
        <w:rPr>
          <w:rFonts w:asciiTheme="majorBidi" w:hAnsiTheme="majorBidi" w:cstheme="majorBidi"/>
          <w:color w:val="000000" w:themeColor="text1"/>
          <w:spacing w:val="-14"/>
          <w:position w:val="2"/>
        </w:rPr>
        <w:t xml:space="preserve"> </w:t>
      </w:r>
      <w:r w:rsidRPr="004D28DF">
        <w:rPr>
          <w:rFonts w:asciiTheme="majorBidi" w:hAnsiTheme="majorBidi" w:cstheme="majorBidi"/>
          <w:color w:val="000000" w:themeColor="text1"/>
          <w:position w:val="2"/>
        </w:rPr>
        <w:t>well-known</w:t>
      </w:r>
      <w:r w:rsidRPr="004D28DF">
        <w:rPr>
          <w:rFonts w:asciiTheme="majorBidi" w:hAnsiTheme="majorBidi" w:cstheme="majorBidi"/>
          <w:color w:val="000000" w:themeColor="text1"/>
          <w:spacing w:val="-14"/>
          <w:position w:val="2"/>
        </w:rPr>
        <w:t xml:space="preserve"> </w:t>
      </w:r>
      <w:r w:rsidRPr="004D28DF">
        <w:rPr>
          <w:rFonts w:asciiTheme="majorBidi" w:hAnsiTheme="majorBidi" w:cstheme="majorBidi"/>
          <w:color w:val="000000" w:themeColor="text1"/>
          <w:position w:val="2"/>
        </w:rPr>
        <w:t>issue</w:t>
      </w:r>
      <w:r w:rsidRPr="004D28DF">
        <w:rPr>
          <w:rFonts w:asciiTheme="majorBidi" w:hAnsiTheme="majorBidi" w:cstheme="majorBidi"/>
          <w:color w:val="000000" w:themeColor="text1"/>
          <w:spacing w:val="-13"/>
          <w:position w:val="2"/>
        </w:rPr>
        <w:t xml:space="preserve"> </w:t>
      </w:r>
      <w:r w:rsidRPr="004D28DF">
        <w:rPr>
          <w:rFonts w:asciiTheme="majorBidi" w:hAnsiTheme="majorBidi" w:cstheme="majorBidi"/>
          <w:color w:val="000000" w:themeColor="text1"/>
          <w:position w:val="2"/>
        </w:rPr>
        <w:t>with</w:t>
      </w:r>
      <w:r w:rsidRPr="004D28DF">
        <w:rPr>
          <w:rFonts w:asciiTheme="majorBidi" w:hAnsiTheme="majorBidi" w:cstheme="majorBidi"/>
          <w:color w:val="000000" w:themeColor="text1"/>
          <w:spacing w:val="-14"/>
          <w:position w:val="2"/>
        </w:rPr>
        <w:t xml:space="preserve"> </w:t>
      </w:r>
      <w:proofErr w:type="spellStart"/>
      <w:r w:rsidRPr="004D28DF">
        <w:rPr>
          <w:rFonts w:asciiTheme="majorBidi" w:hAnsiTheme="majorBidi" w:cstheme="majorBidi"/>
          <w:color w:val="000000" w:themeColor="text1"/>
          <w:position w:val="2"/>
        </w:rPr>
        <w:t>CsPbI</w:t>
      </w:r>
      <w:proofErr w:type="spellEnd"/>
      <w:r w:rsidRPr="004D28DF">
        <w:rPr>
          <w:rFonts w:asciiTheme="majorBidi" w:hAnsiTheme="majorBidi" w:cstheme="majorBidi"/>
          <w:color w:val="000000" w:themeColor="text1"/>
          <w:sz w:val="14"/>
        </w:rPr>
        <w:t>3</w:t>
      </w:r>
      <w:r w:rsidRPr="004D28DF">
        <w:rPr>
          <w:rFonts w:asciiTheme="majorBidi" w:hAnsiTheme="majorBidi" w:cstheme="majorBidi"/>
          <w:color w:val="000000" w:themeColor="text1"/>
          <w:spacing w:val="-7"/>
          <w:sz w:val="14"/>
        </w:rPr>
        <w:t xml:space="preserve"> </w:t>
      </w:r>
      <w:r w:rsidRPr="004D28DF">
        <w:rPr>
          <w:rFonts w:asciiTheme="majorBidi" w:hAnsiTheme="majorBidi" w:cstheme="majorBidi"/>
          <w:color w:val="000000" w:themeColor="text1"/>
          <w:position w:val="2"/>
        </w:rPr>
        <w:t>at</w:t>
      </w:r>
      <w:r w:rsidRPr="004D28DF">
        <w:rPr>
          <w:rFonts w:asciiTheme="majorBidi" w:hAnsiTheme="majorBidi" w:cstheme="majorBidi"/>
          <w:color w:val="000000" w:themeColor="text1"/>
          <w:spacing w:val="-14"/>
          <w:position w:val="2"/>
        </w:rPr>
        <w:t xml:space="preserve"> </w:t>
      </w:r>
      <w:r w:rsidRPr="004D28DF">
        <w:rPr>
          <w:rFonts w:asciiTheme="majorBidi" w:hAnsiTheme="majorBidi" w:cstheme="majorBidi"/>
          <w:color w:val="000000" w:themeColor="text1"/>
          <w:position w:val="2"/>
        </w:rPr>
        <w:t>room</w:t>
      </w:r>
      <w:r w:rsidRPr="004D28DF">
        <w:rPr>
          <w:rFonts w:asciiTheme="majorBidi" w:hAnsiTheme="majorBidi" w:cstheme="majorBidi"/>
          <w:color w:val="000000" w:themeColor="text1"/>
          <w:spacing w:val="-14"/>
          <w:position w:val="2"/>
        </w:rPr>
        <w:t xml:space="preserve"> </w:t>
      </w:r>
      <w:r w:rsidRPr="004D28DF">
        <w:rPr>
          <w:rFonts w:asciiTheme="majorBidi" w:hAnsiTheme="majorBidi" w:cstheme="majorBidi"/>
          <w:color w:val="000000" w:themeColor="text1"/>
          <w:position w:val="2"/>
        </w:rPr>
        <w:t>temperature.</w:t>
      </w:r>
    </w:p>
    <w:p w14:paraId="024D0859" w14:textId="77777777" w:rsidR="00C45B2A" w:rsidRPr="004D28DF" w:rsidRDefault="00EA3EA1" w:rsidP="00D5147C">
      <w:pPr>
        <w:pStyle w:val="BodyText"/>
        <w:spacing w:before="115" w:line="276" w:lineRule="auto"/>
        <w:ind w:left="0" w:right="1" w:firstLine="720"/>
        <w:jc w:val="both"/>
        <w:rPr>
          <w:rFonts w:asciiTheme="majorBidi" w:hAnsiTheme="majorBidi" w:cstheme="majorBidi"/>
          <w:color w:val="000000" w:themeColor="text1"/>
        </w:rPr>
      </w:pPr>
      <w:r w:rsidRPr="004D28DF">
        <w:rPr>
          <w:rFonts w:asciiTheme="majorBidi" w:hAnsiTheme="majorBidi" w:cstheme="majorBidi"/>
          <w:color w:val="000000" w:themeColor="text1"/>
        </w:rPr>
        <w:t>The intensity variations across different spectra suggest a strong dependence on excitation wavelength or power density, typical of lead halide perovskites. Higher excitation energy generally enhances</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photoluminescence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due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to</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increased</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carrier</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density</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and</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exciton</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recombination.</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gradual reduction in intensity at longer wavelengths likely results from non-radiative recombination or reabsorption effects, commonly observed in perovskite thin films.</w:t>
      </w:r>
    </w:p>
    <w:p w14:paraId="6045EAD6" w14:textId="77777777" w:rsidR="00C45B2A" w:rsidRPr="004D28DF" w:rsidRDefault="00EA3EA1" w:rsidP="00D5147C">
      <w:pPr>
        <w:pStyle w:val="BodyText"/>
        <w:spacing w:before="9" w:line="276" w:lineRule="auto"/>
        <w:ind w:left="0"/>
        <w:rPr>
          <w:rFonts w:asciiTheme="majorBidi" w:hAnsiTheme="majorBidi" w:cstheme="majorBidi"/>
          <w:color w:val="000000" w:themeColor="text1"/>
          <w:sz w:val="10"/>
        </w:rPr>
      </w:pPr>
      <w:r w:rsidRPr="004D28DF">
        <w:rPr>
          <w:rFonts w:asciiTheme="majorBidi" w:hAnsiTheme="majorBidi" w:cstheme="majorBidi"/>
          <w:noProof/>
          <w:color w:val="000000" w:themeColor="text1"/>
          <w:sz w:val="10"/>
        </w:rPr>
        <w:drawing>
          <wp:anchor distT="0" distB="0" distL="0" distR="0" simplePos="0" relativeHeight="251657216" behindDoc="1" locked="0" layoutInCell="1" allowOverlap="1" wp14:anchorId="106A0C26" wp14:editId="4F60BC8F">
            <wp:simplePos x="0" y="0"/>
            <wp:positionH relativeFrom="page">
              <wp:posOffset>2430840</wp:posOffset>
            </wp:positionH>
            <wp:positionV relativeFrom="paragraph">
              <wp:posOffset>94464</wp:posOffset>
            </wp:positionV>
            <wp:extent cx="2864996" cy="215455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864996" cy="2154555"/>
                    </a:xfrm>
                    <a:prstGeom prst="rect">
                      <a:avLst/>
                    </a:prstGeom>
                  </pic:spPr>
                </pic:pic>
              </a:graphicData>
            </a:graphic>
          </wp:anchor>
        </w:drawing>
      </w:r>
    </w:p>
    <w:p w14:paraId="754F0FE6" w14:textId="77777777" w:rsidR="00C45B2A" w:rsidRPr="004D28DF" w:rsidRDefault="00EA3EA1" w:rsidP="00D5147C">
      <w:pPr>
        <w:spacing w:before="192" w:line="276" w:lineRule="auto"/>
        <w:ind w:left="139" w:right="3"/>
        <w:jc w:val="center"/>
        <w:rPr>
          <w:rFonts w:asciiTheme="majorBidi" w:hAnsiTheme="majorBidi" w:cstheme="majorBidi"/>
          <w:color w:val="000000" w:themeColor="text1"/>
          <w:position w:val="1"/>
          <w:sz w:val="20"/>
        </w:rPr>
      </w:pPr>
      <w:r w:rsidRPr="004D28DF">
        <w:rPr>
          <w:rFonts w:asciiTheme="majorBidi" w:hAnsiTheme="majorBidi" w:cstheme="majorBidi"/>
          <w:color w:val="000000" w:themeColor="text1"/>
          <w:position w:val="1"/>
          <w:sz w:val="20"/>
        </w:rPr>
        <w:t>Fig.</w:t>
      </w:r>
      <w:r w:rsidRPr="004D28DF">
        <w:rPr>
          <w:rFonts w:asciiTheme="majorBidi" w:hAnsiTheme="majorBidi" w:cstheme="majorBidi"/>
          <w:color w:val="000000" w:themeColor="text1"/>
          <w:spacing w:val="-5"/>
          <w:position w:val="1"/>
          <w:sz w:val="20"/>
        </w:rPr>
        <w:t xml:space="preserve"> </w:t>
      </w:r>
      <w:r w:rsidRPr="004D28DF">
        <w:rPr>
          <w:rFonts w:asciiTheme="majorBidi" w:hAnsiTheme="majorBidi" w:cstheme="majorBidi"/>
          <w:color w:val="000000" w:themeColor="text1"/>
          <w:position w:val="1"/>
          <w:sz w:val="20"/>
        </w:rPr>
        <w:t>3.</w:t>
      </w:r>
      <w:r w:rsidRPr="004D28DF">
        <w:rPr>
          <w:rFonts w:asciiTheme="majorBidi" w:hAnsiTheme="majorBidi" w:cstheme="majorBidi"/>
          <w:color w:val="000000" w:themeColor="text1"/>
          <w:spacing w:val="-5"/>
          <w:position w:val="1"/>
          <w:sz w:val="20"/>
        </w:rPr>
        <w:t xml:space="preserve"> </w:t>
      </w:r>
      <w:r w:rsidRPr="004D28DF">
        <w:rPr>
          <w:rFonts w:asciiTheme="majorBidi" w:hAnsiTheme="majorBidi" w:cstheme="majorBidi"/>
          <w:color w:val="000000" w:themeColor="text1"/>
          <w:position w:val="1"/>
          <w:sz w:val="20"/>
        </w:rPr>
        <w:t>Emission</w:t>
      </w:r>
      <w:r w:rsidRPr="004D28DF">
        <w:rPr>
          <w:rFonts w:asciiTheme="majorBidi" w:hAnsiTheme="majorBidi" w:cstheme="majorBidi"/>
          <w:color w:val="000000" w:themeColor="text1"/>
          <w:spacing w:val="-5"/>
          <w:position w:val="1"/>
          <w:sz w:val="20"/>
        </w:rPr>
        <w:t xml:space="preserve"> </w:t>
      </w:r>
      <w:r w:rsidRPr="004D28DF">
        <w:rPr>
          <w:rFonts w:asciiTheme="majorBidi" w:hAnsiTheme="majorBidi" w:cstheme="majorBidi"/>
          <w:color w:val="000000" w:themeColor="text1"/>
          <w:position w:val="1"/>
          <w:sz w:val="20"/>
        </w:rPr>
        <w:t>of</w:t>
      </w:r>
      <w:r w:rsidRPr="004D28DF">
        <w:rPr>
          <w:rFonts w:asciiTheme="majorBidi" w:hAnsiTheme="majorBidi" w:cstheme="majorBidi"/>
          <w:color w:val="000000" w:themeColor="text1"/>
          <w:spacing w:val="-5"/>
          <w:position w:val="1"/>
          <w:sz w:val="20"/>
        </w:rPr>
        <w:t xml:space="preserve"> </w:t>
      </w:r>
      <w:proofErr w:type="spellStart"/>
      <w:r w:rsidRPr="004D28DF">
        <w:rPr>
          <w:rFonts w:asciiTheme="majorBidi" w:hAnsiTheme="majorBidi" w:cstheme="majorBidi"/>
          <w:color w:val="000000" w:themeColor="text1"/>
          <w:position w:val="1"/>
          <w:sz w:val="20"/>
        </w:rPr>
        <w:t>CsPbI</w:t>
      </w:r>
      <w:proofErr w:type="spellEnd"/>
      <w:r w:rsidRPr="004D28DF">
        <w:rPr>
          <w:rFonts w:asciiTheme="majorBidi" w:hAnsiTheme="majorBidi" w:cstheme="majorBidi"/>
          <w:color w:val="000000" w:themeColor="text1"/>
          <w:sz w:val="13"/>
        </w:rPr>
        <w:t>3</w:t>
      </w:r>
      <w:r w:rsidRPr="004D28DF">
        <w:rPr>
          <w:rFonts w:asciiTheme="majorBidi" w:hAnsiTheme="majorBidi" w:cstheme="majorBidi"/>
          <w:color w:val="000000" w:themeColor="text1"/>
          <w:spacing w:val="14"/>
          <w:sz w:val="13"/>
        </w:rPr>
        <w:t xml:space="preserve"> </w:t>
      </w:r>
      <w:r w:rsidRPr="004D28DF">
        <w:rPr>
          <w:rFonts w:asciiTheme="majorBidi" w:hAnsiTheme="majorBidi" w:cstheme="majorBidi"/>
          <w:color w:val="000000" w:themeColor="text1"/>
          <w:position w:val="1"/>
          <w:sz w:val="20"/>
        </w:rPr>
        <w:t>thin</w:t>
      </w:r>
      <w:r w:rsidRPr="004D28DF">
        <w:rPr>
          <w:rFonts w:asciiTheme="majorBidi" w:hAnsiTheme="majorBidi" w:cstheme="majorBidi"/>
          <w:color w:val="000000" w:themeColor="text1"/>
          <w:spacing w:val="-5"/>
          <w:position w:val="1"/>
          <w:sz w:val="20"/>
        </w:rPr>
        <w:t xml:space="preserve"> </w:t>
      </w:r>
      <w:r w:rsidRPr="004D28DF">
        <w:rPr>
          <w:rFonts w:asciiTheme="majorBidi" w:hAnsiTheme="majorBidi" w:cstheme="majorBidi"/>
          <w:color w:val="000000" w:themeColor="text1"/>
          <w:spacing w:val="-4"/>
          <w:position w:val="1"/>
          <w:sz w:val="20"/>
        </w:rPr>
        <w:t>film</w:t>
      </w:r>
    </w:p>
    <w:p w14:paraId="7521DA92" w14:textId="77777777" w:rsidR="00C45B2A" w:rsidRPr="004D28DF" w:rsidRDefault="00EA3EA1" w:rsidP="00D5147C">
      <w:pPr>
        <w:pStyle w:val="BodyText"/>
        <w:spacing w:before="159" w:line="276" w:lineRule="auto"/>
        <w:ind w:left="0" w:firstLine="720"/>
        <w:jc w:val="both"/>
        <w:rPr>
          <w:rFonts w:asciiTheme="majorBidi" w:hAnsiTheme="majorBidi" w:cstheme="majorBidi"/>
          <w:color w:val="000000" w:themeColor="text1"/>
        </w:rPr>
      </w:pPr>
      <w:r w:rsidRPr="004D28DF">
        <w:rPr>
          <w:rFonts w:asciiTheme="majorBidi" w:hAnsiTheme="majorBidi" w:cstheme="majorBidi"/>
          <w:color w:val="000000" w:themeColor="text1"/>
          <w:position w:val="2"/>
        </w:rPr>
        <w:t xml:space="preserve">This analysis confirms that the </w:t>
      </w:r>
      <w:proofErr w:type="spellStart"/>
      <w:r w:rsidRPr="004D28DF">
        <w:rPr>
          <w:rFonts w:asciiTheme="majorBidi" w:hAnsiTheme="majorBidi" w:cstheme="majorBidi"/>
          <w:color w:val="000000" w:themeColor="text1"/>
          <w:position w:val="2"/>
        </w:rPr>
        <w:t>CsPbI</w:t>
      </w:r>
      <w:proofErr w:type="spellEnd"/>
      <w:r w:rsidRPr="004D28DF">
        <w:rPr>
          <w:rFonts w:asciiTheme="majorBidi" w:hAnsiTheme="majorBidi" w:cstheme="majorBidi"/>
          <w:color w:val="000000" w:themeColor="text1"/>
          <w:sz w:val="14"/>
        </w:rPr>
        <w:t>3</w:t>
      </w:r>
      <w:r w:rsidRPr="004D28DF">
        <w:rPr>
          <w:rFonts w:asciiTheme="majorBidi" w:hAnsiTheme="majorBidi" w:cstheme="majorBidi"/>
          <w:color w:val="000000" w:themeColor="text1"/>
          <w:spacing w:val="40"/>
          <w:sz w:val="14"/>
        </w:rPr>
        <w:t xml:space="preserve"> </w:t>
      </w:r>
      <w:r w:rsidRPr="004D28DF">
        <w:rPr>
          <w:rFonts w:asciiTheme="majorBidi" w:hAnsiTheme="majorBidi" w:cstheme="majorBidi"/>
          <w:color w:val="000000" w:themeColor="text1"/>
          <w:position w:val="2"/>
        </w:rPr>
        <w:t xml:space="preserve">thin film exhibits strong optical properties </w:t>
      </w:r>
      <w:r w:rsidR="001F0059" w:rsidRPr="004D28DF">
        <w:rPr>
          <w:rFonts w:asciiTheme="majorBidi" w:hAnsiTheme="majorBidi" w:cstheme="majorBidi"/>
          <w:color w:val="000000" w:themeColor="text1"/>
          <w:position w:val="2"/>
        </w:rPr>
        <w:t>adequate</w:t>
      </w:r>
      <w:r w:rsidRPr="004D28DF">
        <w:rPr>
          <w:rFonts w:asciiTheme="majorBidi" w:hAnsiTheme="majorBidi" w:cstheme="majorBidi"/>
          <w:color w:val="000000" w:themeColor="text1"/>
          <w:position w:val="2"/>
        </w:rPr>
        <w:t xml:space="preserve"> for </w:t>
      </w:r>
      <w:r w:rsidRPr="004D28DF">
        <w:rPr>
          <w:rFonts w:asciiTheme="majorBidi" w:hAnsiTheme="majorBidi" w:cstheme="majorBidi"/>
          <w:color w:val="000000" w:themeColor="text1"/>
        </w:rPr>
        <w:t xml:space="preserve">applications in optoelectronics, including light-emitting diodes (LEDs) and perovskite solar cells. </w:t>
      </w:r>
      <w:r w:rsidR="001F0059" w:rsidRPr="004D28DF">
        <w:rPr>
          <w:rFonts w:asciiTheme="majorBidi" w:hAnsiTheme="majorBidi" w:cstheme="majorBidi"/>
          <w:color w:val="000000" w:themeColor="text1"/>
        </w:rPr>
        <w:t>Nevertheless</w:t>
      </w:r>
      <w:r w:rsidRPr="004D28DF">
        <w:rPr>
          <w:rFonts w:asciiTheme="majorBidi" w:hAnsiTheme="majorBidi" w:cstheme="majorBidi"/>
          <w:color w:val="000000" w:themeColor="text1"/>
        </w:rPr>
        <w:t>, further improvements in film processing and stabilization techniques could enhance its</w:t>
      </w:r>
      <w:r w:rsidR="001E14CB" w:rsidRPr="004D28DF">
        <w:rPr>
          <w:rFonts w:asciiTheme="majorBidi" w:hAnsiTheme="majorBidi" w:cstheme="majorBidi"/>
          <w:color w:val="000000" w:themeColor="text1"/>
        </w:rPr>
        <w:t xml:space="preserve"> </w:t>
      </w:r>
      <w:r w:rsidRPr="004D28DF">
        <w:rPr>
          <w:rFonts w:asciiTheme="majorBidi" w:hAnsiTheme="majorBidi" w:cstheme="majorBidi"/>
          <w:color w:val="000000" w:themeColor="text1"/>
        </w:rPr>
        <w:t>photoluminescence</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efficiency</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and</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phase</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stability,</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making</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it</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more</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suitable</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for</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long-term</w:t>
      </w:r>
      <w:r w:rsidRPr="004D28DF">
        <w:rPr>
          <w:rFonts w:asciiTheme="majorBidi" w:hAnsiTheme="majorBidi" w:cstheme="majorBidi"/>
          <w:color w:val="000000" w:themeColor="text1"/>
          <w:spacing w:val="33"/>
        </w:rPr>
        <w:t xml:space="preserve"> </w:t>
      </w:r>
      <w:r w:rsidRPr="004D28DF">
        <w:rPr>
          <w:rFonts w:asciiTheme="majorBidi" w:hAnsiTheme="majorBidi" w:cstheme="majorBidi"/>
          <w:color w:val="000000" w:themeColor="text1"/>
        </w:rPr>
        <w:t xml:space="preserve">device </w:t>
      </w:r>
      <w:r w:rsidRPr="004D28DF">
        <w:rPr>
          <w:rFonts w:asciiTheme="majorBidi" w:hAnsiTheme="majorBidi" w:cstheme="majorBidi"/>
          <w:color w:val="000000" w:themeColor="text1"/>
          <w:spacing w:val="-2"/>
        </w:rPr>
        <w:t>applications.</w:t>
      </w:r>
    </w:p>
    <w:p w14:paraId="2ECB0229" w14:textId="77777777" w:rsidR="00C45B2A" w:rsidRPr="004D28DF" w:rsidRDefault="00EA3EA1" w:rsidP="00D5147C">
      <w:pPr>
        <w:pStyle w:val="Heading2"/>
        <w:spacing w:before="118" w:line="276" w:lineRule="auto"/>
        <w:ind w:left="140" w:firstLine="0"/>
        <w:rPr>
          <w:rFonts w:asciiTheme="majorBidi" w:hAnsiTheme="majorBidi" w:cstheme="majorBidi"/>
          <w:color w:val="000000" w:themeColor="text1"/>
        </w:rPr>
      </w:pPr>
      <w:r w:rsidRPr="004D28DF">
        <w:rPr>
          <w:rFonts w:asciiTheme="majorBidi" w:hAnsiTheme="majorBidi" w:cstheme="majorBidi"/>
          <w:color w:val="000000" w:themeColor="text1"/>
        </w:rPr>
        <w:t>3.3</w:t>
      </w:r>
      <w:r w:rsidRPr="004D28DF">
        <w:rPr>
          <w:rFonts w:asciiTheme="majorBidi" w:hAnsiTheme="majorBidi" w:cstheme="majorBidi"/>
          <w:color w:val="000000" w:themeColor="text1"/>
          <w:spacing w:val="-8"/>
        </w:rPr>
        <w:t xml:space="preserve"> </w:t>
      </w:r>
      <w:r w:rsidRPr="004D28DF">
        <w:rPr>
          <w:rFonts w:asciiTheme="majorBidi" w:hAnsiTheme="majorBidi" w:cstheme="majorBidi"/>
          <w:color w:val="000000" w:themeColor="text1"/>
        </w:rPr>
        <w:t>Morphological</w:t>
      </w:r>
      <w:r w:rsidRPr="004D28DF">
        <w:rPr>
          <w:rFonts w:asciiTheme="majorBidi" w:hAnsiTheme="majorBidi" w:cstheme="majorBidi"/>
          <w:color w:val="000000" w:themeColor="text1"/>
          <w:spacing w:val="-8"/>
        </w:rPr>
        <w:t xml:space="preserve"> </w:t>
      </w:r>
      <w:r w:rsidRPr="004D28DF">
        <w:rPr>
          <w:rFonts w:asciiTheme="majorBidi" w:hAnsiTheme="majorBidi" w:cstheme="majorBidi"/>
          <w:color w:val="000000" w:themeColor="text1"/>
          <w:spacing w:val="-2"/>
        </w:rPr>
        <w:t>Properties</w:t>
      </w:r>
    </w:p>
    <w:p w14:paraId="3D1EA0C2" w14:textId="77777777" w:rsidR="00C45B2A" w:rsidRPr="004D28DF" w:rsidRDefault="00EA3EA1" w:rsidP="00D5147C">
      <w:pPr>
        <w:pStyle w:val="BodyText"/>
        <w:spacing w:before="155" w:line="276" w:lineRule="auto"/>
        <w:ind w:right="1" w:firstLine="720"/>
        <w:jc w:val="both"/>
        <w:rPr>
          <w:rFonts w:asciiTheme="majorBidi" w:hAnsiTheme="majorBidi" w:cstheme="majorBidi"/>
          <w:color w:val="000000" w:themeColor="text1"/>
        </w:rPr>
      </w:pP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Atomic</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Force</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Microscopy</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(AFM)</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analysis</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highlights</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notable</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differences</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in</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4"/>
        </w:rPr>
        <w:t xml:space="preserve"> </w:t>
      </w:r>
      <w:r w:rsidRPr="004D28DF">
        <w:rPr>
          <w:rFonts w:asciiTheme="majorBidi" w:hAnsiTheme="majorBidi" w:cstheme="majorBidi"/>
          <w:color w:val="000000" w:themeColor="text1"/>
        </w:rPr>
        <w:t>surface morphology of films deposited on glass and silicon substrates, offering valuable insights into their growth mechanisms and potential applications Figure 4. On the glass substrate, the film exhibits a rougher surface with larger grain-like formations and a peak roughness of approximately 74 nm, suggesting</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an</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island</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growth</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mode</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(Volmer-Weber</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growth).</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This</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behavior</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is</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likely</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influenced</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by</w:t>
      </w:r>
      <w:r w:rsidRPr="004D28DF">
        <w:rPr>
          <w:rFonts w:asciiTheme="majorBidi" w:hAnsiTheme="majorBidi" w:cstheme="majorBidi"/>
          <w:color w:val="000000" w:themeColor="text1"/>
          <w:spacing w:val="-11"/>
        </w:rPr>
        <w:t xml:space="preserve"> </w:t>
      </w:r>
      <w:r w:rsidRPr="004D28DF">
        <w:rPr>
          <w:rFonts w:asciiTheme="majorBidi" w:hAnsiTheme="majorBidi" w:cstheme="majorBidi"/>
          <w:color w:val="000000" w:themeColor="text1"/>
        </w:rPr>
        <w:t>the amorphous</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nature</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and</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lower</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surface</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energy</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of</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glass.</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In</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contrast,</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film</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on</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silicon</w:t>
      </w:r>
      <w:r w:rsidRPr="004D28DF">
        <w:rPr>
          <w:rFonts w:asciiTheme="majorBidi" w:hAnsiTheme="majorBidi" w:cstheme="majorBidi"/>
          <w:color w:val="000000" w:themeColor="text1"/>
          <w:spacing w:val="-6"/>
        </w:rPr>
        <w:t xml:space="preserve"> </w:t>
      </w:r>
      <w:r w:rsidRPr="004D28DF">
        <w:rPr>
          <w:rFonts w:asciiTheme="majorBidi" w:hAnsiTheme="majorBidi" w:cstheme="majorBidi"/>
          <w:color w:val="000000" w:themeColor="text1"/>
        </w:rPr>
        <w:t xml:space="preserve">substrate is significantly smoother, with a peak roughness of around 55 nm, indicative of a layer-by-layer growth mode (Frank-van der Merwe growth), facilitated by the crystalline nature of silicon. </w:t>
      </w:r>
      <w:r w:rsidR="001F0059" w:rsidRPr="004D28DF">
        <w:rPr>
          <w:rFonts w:asciiTheme="majorBidi" w:hAnsiTheme="majorBidi" w:cstheme="majorBidi"/>
          <w:color w:val="000000" w:themeColor="text1"/>
        </w:rPr>
        <w:t xml:space="preserve">The current findings </w:t>
      </w:r>
      <w:r w:rsidRPr="004D28DF">
        <w:rPr>
          <w:rFonts w:asciiTheme="majorBidi" w:hAnsiTheme="majorBidi" w:cstheme="majorBidi"/>
          <w:color w:val="000000" w:themeColor="text1"/>
        </w:rPr>
        <w:t xml:space="preserve">emphasize the critical role of substrate properties, such as crystallinity and surface energy, in determining thin film morphology, which can significantly impact their structural, optical, </w:t>
      </w:r>
      <w:r w:rsidRPr="004D28DF">
        <w:rPr>
          <w:rFonts w:asciiTheme="majorBidi" w:hAnsiTheme="majorBidi" w:cstheme="majorBidi"/>
          <w:color w:val="000000" w:themeColor="text1"/>
        </w:rPr>
        <w:lastRenderedPageBreak/>
        <w:t>and electronic properties in various applications.</w:t>
      </w:r>
    </w:p>
    <w:p w14:paraId="5B09FF5A" w14:textId="77777777" w:rsidR="00C45B2A" w:rsidRPr="004D28DF" w:rsidRDefault="00EA3EA1" w:rsidP="00D5147C">
      <w:pPr>
        <w:pStyle w:val="BodyText"/>
        <w:spacing w:before="10" w:line="276" w:lineRule="auto"/>
        <w:ind w:left="0"/>
        <w:rPr>
          <w:rFonts w:asciiTheme="majorBidi" w:hAnsiTheme="majorBidi" w:cstheme="majorBidi"/>
          <w:color w:val="000000" w:themeColor="text1"/>
          <w:sz w:val="11"/>
        </w:rPr>
      </w:pPr>
      <w:r w:rsidRPr="004D28DF">
        <w:rPr>
          <w:rFonts w:asciiTheme="majorBidi" w:hAnsiTheme="majorBidi" w:cstheme="majorBidi"/>
          <w:noProof/>
          <w:color w:val="000000" w:themeColor="text1"/>
          <w:sz w:val="11"/>
        </w:rPr>
        <w:drawing>
          <wp:anchor distT="0" distB="0" distL="0" distR="0" simplePos="0" relativeHeight="251660288" behindDoc="1" locked="0" layoutInCell="1" allowOverlap="1" wp14:anchorId="4D2EA0FA" wp14:editId="10E2674C">
            <wp:simplePos x="0" y="0"/>
            <wp:positionH relativeFrom="page">
              <wp:posOffset>1170623</wp:posOffset>
            </wp:positionH>
            <wp:positionV relativeFrom="paragraph">
              <wp:posOffset>102057</wp:posOffset>
            </wp:positionV>
            <wp:extent cx="5438948" cy="202844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438948" cy="2028444"/>
                    </a:xfrm>
                    <a:prstGeom prst="rect">
                      <a:avLst/>
                    </a:prstGeom>
                  </pic:spPr>
                </pic:pic>
              </a:graphicData>
            </a:graphic>
          </wp:anchor>
        </w:drawing>
      </w:r>
    </w:p>
    <w:p w14:paraId="29960779" w14:textId="77777777" w:rsidR="00C45B2A" w:rsidRPr="004D28DF" w:rsidRDefault="00EA3EA1" w:rsidP="00D5147C">
      <w:pPr>
        <w:spacing w:before="222" w:line="276" w:lineRule="auto"/>
        <w:ind w:left="139" w:right="4"/>
        <w:jc w:val="center"/>
        <w:rPr>
          <w:rFonts w:asciiTheme="majorBidi" w:hAnsiTheme="majorBidi" w:cstheme="majorBidi"/>
          <w:color w:val="000000" w:themeColor="text1"/>
          <w:spacing w:val="-2"/>
          <w:sz w:val="20"/>
        </w:rPr>
      </w:pPr>
      <w:r w:rsidRPr="004D28DF">
        <w:rPr>
          <w:rFonts w:asciiTheme="majorBidi" w:hAnsiTheme="majorBidi" w:cstheme="majorBidi"/>
          <w:color w:val="000000" w:themeColor="text1"/>
          <w:sz w:val="20"/>
        </w:rPr>
        <w:t>Fig.</w:t>
      </w:r>
      <w:r w:rsidRPr="004D28DF">
        <w:rPr>
          <w:rFonts w:asciiTheme="majorBidi" w:hAnsiTheme="majorBidi" w:cstheme="majorBidi"/>
          <w:color w:val="000000" w:themeColor="text1"/>
          <w:spacing w:val="-7"/>
          <w:sz w:val="20"/>
        </w:rPr>
        <w:t xml:space="preserve"> </w:t>
      </w:r>
      <w:r w:rsidRPr="004D28DF">
        <w:rPr>
          <w:rFonts w:asciiTheme="majorBidi" w:hAnsiTheme="majorBidi" w:cstheme="majorBidi"/>
          <w:color w:val="000000" w:themeColor="text1"/>
          <w:sz w:val="20"/>
        </w:rPr>
        <w:t>4.</w:t>
      </w:r>
      <w:r w:rsidRPr="004D28DF">
        <w:rPr>
          <w:rFonts w:asciiTheme="majorBidi" w:hAnsiTheme="majorBidi" w:cstheme="majorBidi"/>
          <w:color w:val="000000" w:themeColor="text1"/>
          <w:spacing w:val="-5"/>
          <w:sz w:val="20"/>
        </w:rPr>
        <w:t xml:space="preserve"> </w:t>
      </w:r>
      <w:r w:rsidRPr="004D28DF">
        <w:rPr>
          <w:rFonts w:asciiTheme="majorBidi" w:hAnsiTheme="majorBidi" w:cstheme="majorBidi"/>
          <w:color w:val="000000" w:themeColor="text1"/>
          <w:sz w:val="20"/>
        </w:rPr>
        <w:t>Figure</w:t>
      </w:r>
      <w:r w:rsidRPr="004D28DF">
        <w:rPr>
          <w:rFonts w:asciiTheme="majorBidi" w:hAnsiTheme="majorBidi" w:cstheme="majorBidi"/>
          <w:color w:val="000000" w:themeColor="text1"/>
          <w:spacing w:val="-5"/>
          <w:sz w:val="20"/>
        </w:rPr>
        <w:t xml:space="preserve"> </w:t>
      </w:r>
      <w:r w:rsidRPr="004D28DF">
        <w:rPr>
          <w:rFonts w:asciiTheme="majorBidi" w:hAnsiTheme="majorBidi" w:cstheme="majorBidi"/>
          <w:color w:val="000000" w:themeColor="text1"/>
          <w:sz w:val="20"/>
        </w:rPr>
        <w:t>captions</w:t>
      </w:r>
      <w:r w:rsidRPr="004D28DF">
        <w:rPr>
          <w:rFonts w:asciiTheme="majorBidi" w:hAnsiTheme="majorBidi" w:cstheme="majorBidi"/>
          <w:color w:val="000000" w:themeColor="text1"/>
          <w:spacing w:val="-5"/>
          <w:sz w:val="20"/>
        </w:rPr>
        <w:t xml:space="preserve"> </w:t>
      </w:r>
      <w:r w:rsidRPr="004D28DF">
        <w:rPr>
          <w:rFonts w:asciiTheme="majorBidi" w:hAnsiTheme="majorBidi" w:cstheme="majorBidi"/>
          <w:color w:val="000000" w:themeColor="text1"/>
          <w:sz w:val="20"/>
        </w:rPr>
        <w:t>should</w:t>
      </w:r>
      <w:r w:rsidRPr="004D28DF">
        <w:rPr>
          <w:rFonts w:asciiTheme="majorBidi" w:hAnsiTheme="majorBidi" w:cstheme="majorBidi"/>
          <w:color w:val="000000" w:themeColor="text1"/>
          <w:spacing w:val="-5"/>
          <w:sz w:val="20"/>
        </w:rPr>
        <w:t xml:space="preserve"> </w:t>
      </w:r>
      <w:r w:rsidRPr="004D28DF">
        <w:rPr>
          <w:rFonts w:asciiTheme="majorBidi" w:hAnsiTheme="majorBidi" w:cstheme="majorBidi"/>
          <w:color w:val="000000" w:themeColor="text1"/>
          <w:sz w:val="20"/>
        </w:rPr>
        <w:t>be</w:t>
      </w:r>
      <w:r w:rsidRPr="004D28DF">
        <w:rPr>
          <w:rFonts w:asciiTheme="majorBidi" w:hAnsiTheme="majorBidi" w:cstheme="majorBidi"/>
          <w:color w:val="000000" w:themeColor="text1"/>
          <w:spacing w:val="-4"/>
          <w:sz w:val="20"/>
        </w:rPr>
        <w:t xml:space="preserve"> </w:t>
      </w:r>
      <w:r w:rsidRPr="004D28DF">
        <w:rPr>
          <w:rFonts w:asciiTheme="majorBidi" w:hAnsiTheme="majorBidi" w:cstheme="majorBidi"/>
          <w:color w:val="000000" w:themeColor="text1"/>
          <w:sz w:val="20"/>
        </w:rPr>
        <w:t>centered</w:t>
      </w:r>
      <w:r w:rsidRPr="004D28DF">
        <w:rPr>
          <w:rFonts w:asciiTheme="majorBidi" w:hAnsiTheme="majorBidi" w:cstheme="majorBidi"/>
          <w:color w:val="000000" w:themeColor="text1"/>
          <w:spacing w:val="-5"/>
          <w:sz w:val="20"/>
        </w:rPr>
        <w:t xml:space="preserve"> </w:t>
      </w:r>
      <w:r w:rsidRPr="004D28DF">
        <w:rPr>
          <w:rFonts w:asciiTheme="majorBidi" w:hAnsiTheme="majorBidi" w:cstheme="majorBidi"/>
          <w:color w:val="000000" w:themeColor="text1"/>
          <w:sz w:val="20"/>
        </w:rPr>
        <w:t>and</w:t>
      </w:r>
      <w:r w:rsidRPr="004D28DF">
        <w:rPr>
          <w:rFonts w:asciiTheme="majorBidi" w:hAnsiTheme="majorBidi" w:cstheme="majorBidi"/>
          <w:color w:val="000000" w:themeColor="text1"/>
          <w:spacing w:val="-5"/>
          <w:sz w:val="20"/>
        </w:rPr>
        <w:t xml:space="preserve"> </w:t>
      </w:r>
      <w:r w:rsidRPr="004D28DF">
        <w:rPr>
          <w:rFonts w:asciiTheme="majorBidi" w:hAnsiTheme="majorBidi" w:cstheme="majorBidi"/>
          <w:color w:val="000000" w:themeColor="text1"/>
          <w:sz w:val="20"/>
        </w:rPr>
        <w:t>placed</w:t>
      </w:r>
      <w:r w:rsidRPr="004D28DF">
        <w:rPr>
          <w:rFonts w:asciiTheme="majorBidi" w:hAnsiTheme="majorBidi" w:cstheme="majorBidi"/>
          <w:color w:val="000000" w:themeColor="text1"/>
          <w:spacing w:val="-5"/>
          <w:sz w:val="20"/>
        </w:rPr>
        <w:t xml:space="preserve"> </w:t>
      </w:r>
      <w:r w:rsidRPr="004D28DF">
        <w:rPr>
          <w:rFonts w:asciiTheme="majorBidi" w:hAnsiTheme="majorBidi" w:cstheme="majorBidi"/>
          <w:color w:val="000000" w:themeColor="text1"/>
          <w:sz w:val="20"/>
        </w:rPr>
        <w:t>below</w:t>
      </w:r>
      <w:r w:rsidRPr="004D28DF">
        <w:rPr>
          <w:rFonts w:asciiTheme="majorBidi" w:hAnsiTheme="majorBidi" w:cstheme="majorBidi"/>
          <w:color w:val="000000" w:themeColor="text1"/>
          <w:spacing w:val="-5"/>
          <w:sz w:val="20"/>
        </w:rPr>
        <w:t xml:space="preserve"> </w:t>
      </w:r>
      <w:r w:rsidRPr="004D28DF">
        <w:rPr>
          <w:rFonts w:asciiTheme="majorBidi" w:hAnsiTheme="majorBidi" w:cstheme="majorBidi"/>
          <w:color w:val="000000" w:themeColor="text1"/>
          <w:sz w:val="20"/>
        </w:rPr>
        <w:t>the</w:t>
      </w:r>
      <w:r w:rsidRPr="004D28DF">
        <w:rPr>
          <w:rFonts w:asciiTheme="majorBidi" w:hAnsiTheme="majorBidi" w:cstheme="majorBidi"/>
          <w:color w:val="000000" w:themeColor="text1"/>
          <w:spacing w:val="-4"/>
          <w:sz w:val="20"/>
        </w:rPr>
        <w:t xml:space="preserve"> </w:t>
      </w:r>
      <w:r w:rsidRPr="004D28DF">
        <w:rPr>
          <w:rFonts w:asciiTheme="majorBidi" w:hAnsiTheme="majorBidi" w:cstheme="majorBidi"/>
          <w:color w:val="000000" w:themeColor="text1"/>
          <w:spacing w:val="-2"/>
          <w:sz w:val="20"/>
        </w:rPr>
        <w:t>figure.</w:t>
      </w:r>
    </w:p>
    <w:p w14:paraId="7BA97662" w14:textId="77777777" w:rsidR="001E14CB" w:rsidRPr="004D28DF" w:rsidRDefault="001E14CB" w:rsidP="00D5147C">
      <w:pPr>
        <w:spacing w:before="222" w:line="276" w:lineRule="auto"/>
        <w:ind w:left="139" w:right="4"/>
        <w:jc w:val="center"/>
        <w:rPr>
          <w:rFonts w:asciiTheme="majorBidi" w:hAnsiTheme="majorBidi" w:cstheme="majorBidi"/>
          <w:color w:val="000000" w:themeColor="text1"/>
          <w:sz w:val="20"/>
        </w:rPr>
      </w:pPr>
    </w:p>
    <w:p w14:paraId="2F2F8E1B" w14:textId="77777777" w:rsidR="00C45B2A" w:rsidRPr="004D28DF" w:rsidRDefault="00C45B2A" w:rsidP="00D5147C">
      <w:pPr>
        <w:pStyle w:val="BodyText"/>
        <w:spacing w:before="11" w:line="276" w:lineRule="auto"/>
        <w:ind w:left="0"/>
        <w:rPr>
          <w:rFonts w:asciiTheme="majorBidi" w:hAnsiTheme="majorBidi" w:cstheme="majorBidi"/>
          <w:color w:val="000000" w:themeColor="text1"/>
          <w:sz w:val="20"/>
        </w:rPr>
      </w:pPr>
    </w:p>
    <w:p w14:paraId="4E6B6911" w14:textId="77777777" w:rsidR="00C45B2A" w:rsidRPr="004D28DF" w:rsidRDefault="00EA3EA1" w:rsidP="00D5147C">
      <w:pPr>
        <w:pStyle w:val="Heading1"/>
        <w:numPr>
          <w:ilvl w:val="0"/>
          <w:numId w:val="2"/>
        </w:numPr>
        <w:tabs>
          <w:tab w:val="left" w:pos="380"/>
        </w:tabs>
        <w:spacing w:line="276" w:lineRule="auto"/>
        <w:rPr>
          <w:rFonts w:asciiTheme="majorBidi" w:hAnsiTheme="majorBidi" w:cstheme="majorBidi"/>
          <w:color w:val="000000" w:themeColor="text1"/>
        </w:rPr>
      </w:pPr>
      <w:r w:rsidRPr="004D28DF">
        <w:rPr>
          <w:rFonts w:asciiTheme="majorBidi" w:hAnsiTheme="majorBidi" w:cstheme="majorBidi"/>
          <w:color w:val="000000" w:themeColor="text1"/>
          <w:spacing w:val="-2"/>
        </w:rPr>
        <w:t>Conclusion</w:t>
      </w:r>
    </w:p>
    <w:p w14:paraId="09AA810E" w14:textId="77777777" w:rsidR="00C45B2A" w:rsidRPr="004D28DF" w:rsidRDefault="00C45B2A" w:rsidP="00D5147C">
      <w:pPr>
        <w:pStyle w:val="BodyText"/>
        <w:spacing w:before="8" w:line="276" w:lineRule="auto"/>
        <w:ind w:left="0"/>
        <w:rPr>
          <w:rFonts w:asciiTheme="majorBidi" w:hAnsiTheme="majorBidi" w:cstheme="majorBidi"/>
          <w:b/>
          <w:color w:val="000000" w:themeColor="text1"/>
        </w:rPr>
      </w:pPr>
    </w:p>
    <w:p w14:paraId="6D259B53" w14:textId="77777777" w:rsidR="00C45B2A" w:rsidRPr="004D28DF" w:rsidRDefault="001F0059" w:rsidP="00D5147C">
      <w:pPr>
        <w:pStyle w:val="BodyText"/>
        <w:spacing w:line="276" w:lineRule="auto"/>
        <w:ind w:firstLine="720"/>
        <w:jc w:val="both"/>
        <w:rPr>
          <w:rFonts w:asciiTheme="majorBidi" w:hAnsiTheme="majorBidi" w:cstheme="majorBidi"/>
          <w:color w:val="000000" w:themeColor="text1"/>
        </w:rPr>
      </w:pPr>
      <w:r w:rsidRPr="004D28DF">
        <w:rPr>
          <w:rFonts w:asciiTheme="majorBidi" w:hAnsiTheme="majorBidi" w:cstheme="majorBidi"/>
          <w:color w:val="000000" w:themeColor="text1"/>
        </w:rPr>
        <w:t xml:space="preserve">The study conducts a thorough examination of the optical, structural, and photophysical </w:t>
      </w:r>
      <w:r w:rsidRPr="004D28DF">
        <w:rPr>
          <w:rFonts w:asciiTheme="majorBidi" w:hAnsiTheme="majorBidi" w:cstheme="majorBidi"/>
          <w:color w:val="000000" w:themeColor="text1"/>
          <w:position w:val="2"/>
        </w:rPr>
        <w:t xml:space="preserve">properties of </w:t>
      </w:r>
      <w:proofErr w:type="spellStart"/>
      <w:r w:rsidRPr="004D28DF">
        <w:rPr>
          <w:rFonts w:asciiTheme="majorBidi" w:hAnsiTheme="majorBidi" w:cstheme="majorBidi"/>
          <w:color w:val="000000" w:themeColor="text1"/>
          <w:position w:val="2"/>
        </w:rPr>
        <w:t>CsPbI</w:t>
      </w:r>
      <w:proofErr w:type="spellEnd"/>
      <w:r w:rsidRPr="004D28DF">
        <w:rPr>
          <w:rFonts w:asciiTheme="majorBidi" w:hAnsiTheme="majorBidi" w:cstheme="majorBidi"/>
          <w:color w:val="000000" w:themeColor="text1"/>
          <w:sz w:val="14"/>
        </w:rPr>
        <w:t>3</w:t>
      </w:r>
      <w:r w:rsidRPr="004D28DF">
        <w:rPr>
          <w:rFonts w:asciiTheme="majorBidi" w:hAnsiTheme="majorBidi" w:cstheme="majorBidi"/>
          <w:color w:val="000000" w:themeColor="text1"/>
          <w:spacing w:val="40"/>
          <w:sz w:val="14"/>
        </w:rPr>
        <w:t xml:space="preserve"> </w:t>
      </w:r>
      <w:r w:rsidRPr="004D28DF">
        <w:rPr>
          <w:rFonts w:asciiTheme="majorBidi" w:hAnsiTheme="majorBidi" w:cstheme="majorBidi"/>
          <w:color w:val="000000" w:themeColor="text1"/>
          <w:position w:val="2"/>
        </w:rPr>
        <w:t xml:space="preserve">thin films deposited via Physical Vapor Deposition on glass and silicon </w:t>
      </w:r>
      <w:r w:rsidRPr="004D28DF">
        <w:rPr>
          <w:rFonts w:asciiTheme="majorBidi" w:hAnsiTheme="majorBidi" w:cstheme="majorBidi"/>
          <w:color w:val="000000" w:themeColor="text1"/>
        </w:rPr>
        <w:t>substrates. The findings demonstrate that the choice of substrate significantly influences the film properties, including optical transmittance, bandgap, photoluminescence behavior, and decay dynamics.</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glass</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substrate,</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with</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its</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amorphous</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nature,</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promotes</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rougher</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surface</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morphology</w:t>
      </w:r>
      <w:r w:rsidRPr="004D28DF">
        <w:rPr>
          <w:rFonts w:asciiTheme="majorBidi" w:hAnsiTheme="majorBidi" w:cstheme="majorBidi"/>
          <w:color w:val="000000" w:themeColor="text1"/>
          <w:spacing w:val="-12"/>
        </w:rPr>
        <w:t xml:space="preserve"> </w:t>
      </w:r>
      <w:r w:rsidRPr="004D28DF">
        <w:rPr>
          <w:rFonts w:asciiTheme="majorBidi" w:hAnsiTheme="majorBidi" w:cstheme="majorBidi"/>
          <w:color w:val="000000" w:themeColor="text1"/>
        </w:rPr>
        <w:t>and distinct</w:t>
      </w:r>
      <w:r w:rsidRPr="004D28DF">
        <w:rPr>
          <w:rFonts w:asciiTheme="majorBidi" w:hAnsiTheme="majorBidi" w:cstheme="majorBidi"/>
          <w:color w:val="000000" w:themeColor="text1"/>
          <w:spacing w:val="-16"/>
        </w:rPr>
        <w:t xml:space="preserve"> </w:t>
      </w:r>
      <w:r w:rsidRPr="004D28DF">
        <w:rPr>
          <w:rFonts w:asciiTheme="majorBidi" w:hAnsiTheme="majorBidi" w:cstheme="majorBidi"/>
          <w:color w:val="000000" w:themeColor="text1"/>
        </w:rPr>
        <w:t>optical</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characteristics,</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while</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silicon</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substrate,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owing</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to</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its</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crystalline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structure,</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facilitates smoother</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films</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with</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enhanced</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uniformity.</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These</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differences</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underscore</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critical</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role</w:t>
      </w:r>
      <w:r w:rsidRPr="004D28DF">
        <w:rPr>
          <w:rFonts w:asciiTheme="majorBidi" w:hAnsiTheme="majorBidi" w:cstheme="majorBidi"/>
          <w:color w:val="000000" w:themeColor="text1"/>
          <w:spacing w:val="-5"/>
        </w:rPr>
        <w:t xml:space="preserve"> </w:t>
      </w:r>
      <w:r w:rsidRPr="004D28DF">
        <w:rPr>
          <w:rFonts w:asciiTheme="majorBidi" w:hAnsiTheme="majorBidi" w:cstheme="majorBidi"/>
          <w:color w:val="000000" w:themeColor="text1"/>
        </w:rPr>
        <w:t>of</w:t>
      </w:r>
      <w:r w:rsidRPr="004D28DF">
        <w:rPr>
          <w:rFonts w:asciiTheme="majorBidi" w:hAnsiTheme="majorBidi" w:cstheme="majorBidi"/>
          <w:color w:val="000000" w:themeColor="text1"/>
          <w:spacing w:val="-2"/>
        </w:rPr>
        <w:t xml:space="preserve"> </w:t>
      </w:r>
      <w:r w:rsidRPr="004D28DF">
        <w:rPr>
          <w:rFonts w:asciiTheme="majorBidi" w:hAnsiTheme="majorBidi" w:cstheme="majorBidi"/>
          <w:color w:val="000000" w:themeColor="text1"/>
        </w:rPr>
        <w:t>substrate selection in tailoring the performance of CsPbI</w:t>
      </w:r>
      <w:r w:rsidRPr="004D28DF">
        <w:rPr>
          <w:rFonts w:asciiTheme="majorBidi" w:hAnsiTheme="majorBidi" w:cstheme="majorBidi"/>
          <w:color w:val="000000" w:themeColor="text1"/>
          <w:vertAlign w:val="subscript"/>
        </w:rPr>
        <w:t>3</w:t>
      </w:r>
      <w:r w:rsidRPr="004D28DF">
        <w:rPr>
          <w:rFonts w:asciiTheme="majorBidi" w:hAnsiTheme="majorBidi" w:cstheme="majorBidi"/>
          <w:color w:val="000000" w:themeColor="text1"/>
        </w:rPr>
        <w:t xml:space="preserve"> thin films for optoelectronic applications such as solar cells, light-emitting diodes (LEDs), and photodetectors. By optimizing substrate-film interactions,</w:t>
      </w:r>
      <w:r w:rsidRPr="004D28DF">
        <w:rPr>
          <w:rFonts w:asciiTheme="majorBidi" w:hAnsiTheme="majorBidi" w:cstheme="majorBidi"/>
          <w:color w:val="000000" w:themeColor="text1"/>
          <w:spacing w:val="-16"/>
        </w:rPr>
        <w:t xml:space="preserve"> </w:t>
      </w:r>
      <w:r w:rsidRPr="004D28DF">
        <w:rPr>
          <w:rFonts w:asciiTheme="majorBidi" w:hAnsiTheme="majorBidi" w:cstheme="majorBidi"/>
          <w:color w:val="000000" w:themeColor="text1"/>
        </w:rPr>
        <w:t>this</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work</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contributes</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to</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advancing</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the</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development</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of</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efficient</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and</w:t>
      </w:r>
      <w:r w:rsidRPr="004D28DF">
        <w:rPr>
          <w:rFonts w:asciiTheme="majorBidi" w:hAnsiTheme="majorBidi" w:cstheme="majorBidi"/>
          <w:color w:val="000000" w:themeColor="text1"/>
          <w:spacing w:val="-14"/>
        </w:rPr>
        <w:t xml:space="preserve"> </w:t>
      </w:r>
      <w:r w:rsidRPr="004D28DF">
        <w:rPr>
          <w:rFonts w:asciiTheme="majorBidi" w:hAnsiTheme="majorBidi" w:cstheme="majorBidi"/>
          <w:color w:val="000000" w:themeColor="text1"/>
        </w:rPr>
        <w:t>stable</w:t>
      </w:r>
      <w:r w:rsidRPr="004D28DF">
        <w:rPr>
          <w:rFonts w:asciiTheme="majorBidi" w:hAnsiTheme="majorBidi" w:cstheme="majorBidi"/>
          <w:color w:val="000000" w:themeColor="text1"/>
          <w:spacing w:val="-13"/>
        </w:rPr>
        <w:t xml:space="preserve"> </w:t>
      </w:r>
      <w:r w:rsidRPr="004D28DF">
        <w:rPr>
          <w:rFonts w:asciiTheme="majorBidi" w:hAnsiTheme="majorBidi" w:cstheme="majorBidi"/>
          <w:color w:val="000000" w:themeColor="text1"/>
        </w:rPr>
        <w:t>CsPbI</w:t>
      </w:r>
      <w:r w:rsidRPr="004D28DF">
        <w:rPr>
          <w:rFonts w:asciiTheme="majorBidi" w:hAnsiTheme="majorBidi" w:cstheme="majorBidi"/>
          <w:color w:val="000000" w:themeColor="text1"/>
          <w:vertAlign w:val="subscript"/>
        </w:rPr>
        <w:t>3</w:t>
      </w:r>
      <w:r w:rsidRPr="004D28DF">
        <w:rPr>
          <w:rFonts w:asciiTheme="majorBidi" w:hAnsiTheme="majorBidi" w:cstheme="majorBidi"/>
          <w:color w:val="000000" w:themeColor="text1"/>
        </w:rPr>
        <w:t>-based devices</w:t>
      </w:r>
      <w:r w:rsidR="001E14CB" w:rsidRPr="004D28DF">
        <w:rPr>
          <w:rFonts w:asciiTheme="majorBidi" w:hAnsiTheme="majorBidi" w:cstheme="majorBidi"/>
          <w:color w:val="000000" w:themeColor="text1"/>
        </w:rPr>
        <w:t xml:space="preserve">. Future work will explore device fabrication and performance testing to further assess the feasibility of </w:t>
      </w:r>
      <w:proofErr w:type="spellStart"/>
      <w:r w:rsidR="001E14CB" w:rsidRPr="004D28DF">
        <w:rPr>
          <w:rFonts w:asciiTheme="majorBidi" w:hAnsiTheme="majorBidi" w:cstheme="majorBidi"/>
          <w:color w:val="000000" w:themeColor="text1"/>
        </w:rPr>
        <w:t>CsPbI</w:t>
      </w:r>
      <w:proofErr w:type="spellEnd"/>
      <w:r w:rsidR="001E14CB" w:rsidRPr="004D28DF">
        <w:rPr>
          <w:rFonts w:asciiTheme="majorBidi" w:hAnsiTheme="majorBidi" w:cstheme="majorBidi"/>
          <w:color w:val="000000" w:themeColor="text1"/>
        </w:rPr>
        <w:t>₃ thin films in practical applications, paving the way for next-generation optoelectronic technologies.</w:t>
      </w:r>
    </w:p>
    <w:p w14:paraId="56C4A38E" w14:textId="77777777" w:rsidR="008776D5" w:rsidRPr="004D28DF" w:rsidRDefault="008776D5" w:rsidP="00D5147C">
      <w:pPr>
        <w:pStyle w:val="BodyText"/>
        <w:spacing w:line="276" w:lineRule="auto"/>
        <w:ind w:firstLine="720"/>
        <w:jc w:val="both"/>
        <w:rPr>
          <w:rFonts w:asciiTheme="majorBidi" w:hAnsiTheme="majorBidi" w:cstheme="majorBidi"/>
          <w:color w:val="000000" w:themeColor="text1"/>
        </w:rPr>
      </w:pPr>
    </w:p>
    <w:p w14:paraId="50C367B6" w14:textId="77777777" w:rsidR="00C45B2A" w:rsidRPr="004D28DF" w:rsidRDefault="00EA3EA1" w:rsidP="00D5147C">
      <w:pPr>
        <w:pStyle w:val="Heading1"/>
        <w:spacing w:before="206" w:line="276" w:lineRule="auto"/>
        <w:ind w:left="140" w:firstLine="0"/>
        <w:rPr>
          <w:rFonts w:asciiTheme="majorBidi" w:hAnsiTheme="majorBidi" w:cstheme="majorBidi"/>
          <w:color w:val="000000" w:themeColor="text1"/>
          <w:spacing w:val="-2"/>
        </w:rPr>
      </w:pPr>
      <w:r w:rsidRPr="004D28DF">
        <w:rPr>
          <w:rFonts w:asciiTheme="majorBidi" w:hAnsiTheme="majorBidi" w:cstheme="majorBidi"/>
          <w:color w:val="000000" w:themeColor="text1"/>
          <w:spacing w:val="-2"/>
        </w:rPr>
        <w:t>References</w:t>
      </w:r>
    </w:p>
    <w:p w14:paraId="736E84E2" w14:textId="77777777" w:rsidR="008776D5" w:rsidRPr="004D28DF" w:rsidRDefault="008776D5" w:rsidP="00D5147C">
      <w:pPr>
        <w:pStyle w:val="Heading1"/>
        <w:spacing w:before="206" w:line="276" w:lineRule="auto"/>
        <w:ind w:left="140" w:firstLine="0"/>
        <w:rPr>
          <w:rFonts w:asciiTheme="majorBidi" w:hAnsiTheme="majorBidi" w:cstheme="majorBidi"/>
          <w:color w:val="000000" w:themeColor="text1"/>
          <w:spacing w:val="-2"/>
        </w:rPr>
      </w:pPr>
    </w:p>
    <w:p w14:paraId="71ECD526" w14:textId="77777777" w:rsidR="00D5147C" w:rsidRPr="004D28DF" w:rsidRDefault="00D5147C" w:rsidP="008776D5">
      <w:pPr>
        <w:pStyle w:val="Bibliography"/>
        <w:spacing w:line="276" w:lineRule="auto"/>
        <w:jc w:val="both"/>
        <w:rPr>
          <w:rFonts w:asciiTheme="majorBidi" w:eastAsiaTheme="minorHAnsi" w:hAnsiTheme="majorBidi" w:cstheme="majorBidi"/>
          <w:color w:val="000000" w:themeColor="text1"/>
          <w:lang w:val="fr-FR"/>
        </w:rPr>
      </w:pPr>
      <w:r w:rsidRPr="004D28DF">
        <w:rPr>
          <w:rFonts w:asciiTheme="majorBidi" w:hAnsiTheme="majorBidi" w:cstheme="majorBidi"/>
          <w:color w:val="000000" w:themeColor="text1"/>
        </w:rPr>
        <w:fldChar w:fldCharType="begin"/>
      </w:r>
      <w:r w:rsidRPr="004D28DF">
        <w:rPr>
          <w:rFonts w:asciiTheme="majorBidi" w:hAnsiTheme="majorBidi" w:cstheme="majorBidi"/>
          <w:color w:val="000000" w:themeColor="text1"/>
        </w:rPr>
        <w:instrText xml:space="preserve"> ADDIN ZOTERO_BIBL {"uncited":[],"omitted":[],"custom":[]} CSL_BIBLIOGRAPHY </w:instrText>
      </w:r>
      <w:r w:rsidRPr="004D28DF">
        <w:rPr>
          <w:rFonts w:asciiTheme="majorBidi" w:hAnsiTheme="majorBidi" w:cstheme="majorBidi"/>
          <w:color w:val="000000" w:themeColor="text1"/>
        </w:rPr>
        <w:fldChar w:fldCharType="separate"/>
      </w:r>
      <w:r w:rsidRPr="00EA3EA1">
        <w:rPr>
          <w:rFonts w:asciiTheme="majorBidi" w:eastAsiaTheme="minorHAnsi" w:hAnsiTheme="majorBidi" w:cstheme="majorBidi"/>
          <w:color w:val="000000" w:themeColor="text1"/>
        </w:rPr>
        <w:t>[1]</w:t>
      </w:r>
      <w:r w:rsidRPr="00EA3EA1">
        <w:rPr>
          <w:rFonts w:asciiTheme="majorBidi" w:eastAsiaTheme="minorHAnsi" w:hAnsiTheme="majorBidi" w:cstheme="majorBidi"/>
          <w:color w:val="000000" w:themeColor="text1"/>
        </w:rPr>
        <w:tab/>
        <w:t xml:space="preserve">N.-K. Cho, H.-J. Na, J. Yoo, et Y. S. Kim, « Long-term stability in </w:t>
      </w:r>
      <w:r w:rsidRPr="004D28DF">
        <w:rPr>
          <w:rFonts w:asciiTheme="majorBidi" w:eastAsiaTheme="minorHAnsi" w:hAnsiTheme="majorBidi" w:cstheme="majorBidi"/>
          <w:color w:val="000000" w:themeColor="text1"/>
          <w:lang w:val="fr-FR"/>
        </w:rPr>
        <w:t>γ</w:t>
      </w:r>
      <w:r w:rsidRPr="00EA3EA1">
        <w:rPr>
          <w:rFonts w:asciiTheme="majorBidi" w:eastAsiaTheme="minorHAnsi" w:hAnsiTheme="majorBidi" w:cstheme="majorBidi"/>
          <w:color w:val="000000" w:themeColor="text1"/>
        </w:rPr>
        <w:t xml:space="preserve">-CsPbI3 perovskite via an ultraviolet-curable polymer network », </w:t>
      </w:r>
      <w:r w:rsidRPr="00EA3EA1">
        <w:rPr>
          <w:rFonts w:asciiTheme="majorBidi" w:eastAsiaTheme="minorHAnsi" w:hAnsiTheme="majorBidi" w:cstheme="majorBidi"/>
          <w:i/>
          <w:iCs/>
          <w:color w:val="000000" w:themeColor="text1"/>
        </w:rPr>
        <w:t>Commun Mater</w:t>
      </w:r>
      <w:r w:rsidRPr="00EA3EA1">
        <w:rPr>
          <w:rFonts w:asciiTheme="majorBidi" w:eastAsiaTheme="minorHAnsi" w:hAnsiTheme="majorBidi" w:cstheme="majorBidi"/>
          <w:color w:val="000000" w:themeColor="text1"/>
        </w:rPr>
        <w:t>, vol. 2, n</w:t>
      </w:r>
      <w:r w:rsidRPr="00EA3EA1">
        <w:rPr>
          <w:rFonts w:asciiTheme="majorBidi" w:eastAsiaTheme="minorHAnsi" w:hAnsiTheme="majorBidi" w:cstheme="majorBidi"/>
          <w:color w:val="000000" w:themeColor="text1"/>
          <w:vertAlign w:val="superscript"/>
        </w:rPr>
        <w:t>o</w:t>
      </w:r>
      <w:r w:rsidRPr="00EA3EA1">
        <w:rPr>
          <w:rFonts w:asciiTheme="majorBidi" w:eastAsiaTheme="minorHAnsi" w:hAnsiTheme="majorBidi" w:cstheme="majorBidi"/>
          <w:color w:val="000000" w:themeColor="text1"/>
        </w:rPr>
        <w:t xml:space="preserve"> 1, p. 1‑8, mars 2021, doi: 10.1038/s43246-021-00134-1. </w:t>
      </w:r>
      <w:r w:rsidRPr="004D28DF">
        <w:rPr>
          <w:rFonts w:asciiTheme="majorBidi" w:eastAsiaTheme="minorHAnsi" w:hAnsiTheme="majorBidi" w:cstheme="majorBidi"/>
          <w:color w:val="000000" w:themeColor="text1"/>
          <w:lang w:val="fr-FR"/>
        </w:rPr>
        <w:t>Disponible sur: https://www.nature.com/articles/s43246-021-00134-1. [Consulté le: 13 mars 2025]</w:t>
      </w:r>
    </w:p>
    <w:p w14:paraId="25BA072C" w14:textId="77777777" w:rsidR="00D5147C" w:rsidRPr="004D28DF" w:rsidRDefault="00D5147C" w:rsidP="008776D5">
      <w:pPr>
        <w:pStyle w:val="Bibliography"/>
        <w:spacing w:line="276" w:lineRule="auto"/>
        <w:jc w:val="both"/>
        <w:rPr>
          <w:rFonts w:asciiTheme="majorBidi" w:eastAsiaTheme="minorHAnsi" w:hAnsiTheme="majorBidi" w:cstheme="majorBidi"/>
          <w:color w:val="000000" w:themeColor="text1"/>
          <w:lang w:val="fr-FR"/>
        </w:rPr>
      </w:pPr>
      <w:r w:rsidRPr="004D28DF">
        <w:rPr>
          <w:rFonts w:asciiTheme="majorBidi" w:eastAsiaTheme="minorHAnsi" w:hAnsiTheme="majorBidi" w:cstheme="majorBidi"/>
          <w:color w:val="000000" w:themeColor="text1"/>
          <w:lang w:val="fr-FR"/>
        </w:rPr>
        <w:t>[2]</w:t>
      </w:r>
      <w:r w:rsidRPr="004D28DF">
        <w:rPr>
          <w:rFonts w:asciiTheme="majorBidi" w:eastAsiaTheme="minorHAnsi" w:hAnsiTheme="majorBidi" w:cstheme="majorBidi"/>
          <w:color w:val="000000" w:themeColor="text1"/>
          <w:lang w:val="fr-FR"/>
        </w:rPr>
        <w:tab/>
        <w:t xml:space="preserve">Z. Qiu </w:t>
      </w:r>
      <w:r w:rsidRPr="004D28DF">
        <w:rPr>
          <w:rFonts w:asciiTheme="majorBidi" w:eastAsiaTheme="minorHAnsi" w:hAnsiTheme="majorBidi" w:cstheme="majorBidi"/>
          <w:i/>
          <w:iCs/>
          <w:color w:val="000000" w:themeColor="text1"/>
          <w:lang w:val="fr-FR"/>
        </w:rPr>
        <w:t>et al.</w:t>
      </w:r>
      <w:r w:rsidRPr="004D28DF">
        <w:rPr>
          <w:rFonts w:asciiTheme="majorBidi" w:eastAsiaTheme="minorHAnsi" w:hAnsiTheme="majorBidi" w:cstheme="majorBidi"/>
          <w:color w:val="000000" w:themeColor="text1"/>
          <w:lang w:val="fr-FR"/>
        </w:rPr>
        <w:t xml:space="preserve">, « Phase transformation barrier modulation of CsPbI3 films via PbI3− complex for efficient all-inorganic perovskite photovoltaics », </w:t>
      </w:r>
      <w:r w:rsidRPr="004D28DF">
        <w:rPr>
          <w:rFonts w:asciiTheme="majorBidi" w:eastAsiaTheme="minorHAnsi" w:hAnsiTheme="majorBidi" w:cstheme="majorBidi"/>
          <w:i/>
          <w:iCs/>
          <w:color w:val="000000" w:themeColor="text1"/>
          <w:lang w:val="fr-FR"/>
        </w:rPr>
        <w:t>Nano Energy</w:t>
      </w:r>
      <w:r w:rsidRPr="004D28DF">
        <w:rPr>
          <w:rFonts w:asciiTheme="majorBidi" w:eastAsiaTheme="minorHAnsi" w:hAnsiTheme="majorBidi" w:cstheme="majorBidi"/>
          <w:color w:val="000000" w:themeColor="text1"/>
          <w:lang w:val="fr-FR"/>
        </w:rPr>
        <w:t>, vol. 99, p. 107388, août 2022, doi: 10.1016/j.nanoen.2022.107388. Disponible sur: https://linkinghub.elsevier.com/retrieve/pii/S2211285522004669. [Consulté le: 13 mars 2025]</w:t>
      </w:r>
    </w:p>
    <w:p w14:paraId="6CB1D9E8" w14:textId="77777777" w:rsidR="00D5147C" w:rsidRPr="004D28DF" w:rsidRDefault="00D5147C" w:rsidP="008776D5">
      <w:pPr>
        <w:pStyle w:val="Bibliography"/>
        <w:spacing w:line="276" w:lineRule="auto"/>
        <w:jc w:val="both"/>
        <w:rPr>
          <w:rFonts w:asciiTheme="majorBidi" w:eastAsiaTheme="minorHAnsi" w:hAnsiTheme="majorBidi" w:cstheme="majorBidi"/>
          <w:color w:val="000000" w:themeColor="text1"/>
          <w:lang w:val="fr-FR"/>
        </w:rPr>
      </w:pPr>
      <w:r w:rsidRPr="00EA3EA1">
        <w:rPr>
          <w:rFonts w:asciiTheme="majorBidi" w:eastAsiaTheme="minorHAnsi" w:hAnsiTheme="majorBidi" w:cstheme="majorBidi"/>
          <w:color w:val="000000" w:themeColor="text1"/>
        </w:rPr>
        <w:t>[3]</w:t>
      </w:r>
      <w:r w:rsidRPr="00EA3EA1">
        <w:rPr>
          <w:rFonts w:asciiTheme="majorBidi" w:eastAsiaTheme="minorHAnsi" w:hAnsiTheme="majorBidi" w:cstheme="majorBidi"/>
          <w:color w:val="000000" w:themeColor="text1"/>
        </w:rPr>
        <w:tab/>
        <w:t xml:space="preserve">L.-K. Gao et Y.-L. Tang, « Theoretical Study on the Carrier Mobility and Optical Properties of CsPbI3 by DFT », </w:t>
      </w:r>
      <w:r w:rsidRPr="00EA3EA1">
        <w:rPr>
          <w:rFonts w:asciiTheme="majorBidi" w:eastAsiaTheme="minorHAnsi" w:hAnsiTheme="majorBidi" w:cstheme="majorBidi"/>
          <w:i/>
          <w:iCs/>
          <w:color w:val="000000" w:themeColor="text1"/>
        </w:rPr>
        <w:t>ACS Omega</w:t>
      </w:r>
      <w:r w:rsidRPr="00EA3EA1">
        <w:rPr>
          <w:rFonts w:asciiTheme="majorBidi" w:eastAsiaTheme="minorHAnsi" w:hAnsiTheme="majorBidi" w:cstheme="majorBidi"/>
          <w:color w:val="000000" w:themeColor="text1"/>
        </w:rPr>
        <w:t>, vol. 6, n</w:t>
      </w:r>
      <w:r w:rsidRPr="00EA3EA1">
        <w:rPr>
          <w:rFonts w:asciiTheme="majorBidi" w:eastAsiaTheme="minorHAnsi" w:hAnsiTheme="majorBidi" w:cstheme="majorBidi"/>
          <w:color w:val="000000" w:themeColor="text1"/>
          <w:vertAlign w:val="superscript"/>
        </w:rPr>
        <w:t>o</w:t>
      </w:r>
      <w:r w:rsidRPr="00EA3EA1">
        <w:rPr>
          <w:rFonts w:asciiTheme="majorBidi" w:eastAsiaTheme="minorHAnsi" w:hAnsiTheme="majorBidi" w:cstheme="majorBidi"/>
          <w:color w:val="000000" w:themeColor="text1"/>
        </w:rPr>
        <w:t xml:space="preserve"> 17, p. 11545‑11555, mai 2021, doi: 10.1021/acsomega.1c00734. </w:t>
      </w:r>
      <w:r w:rsidRPr="004D28DF">
        <w:rPr>
          <w:rFonts w:asciiTheme="majorBidi" w:eastAsiaTheme="minorHAnsi" w:hAnsiTheme="majorBidi" w:cstheme="majorBidi"/>
          <w:color w:val="000000" w:themeColor="text1"/>
          <w:lang w:val="fr-FR"/>
        </w:rPr>
        <w:t xml:space="preserve">Disponible sur: https://doi.org/10.1021/acsomega.1c00734. </w:t>
      </w:r>
      <w:r w:rsidRPr="004D28DF">
        <w:rPr>
          <w:rFonts w:asciiTheme="majorBidi" w:eastAsiaTheme="minorHAnsi" w:hAnsiTheme="majorBidi" w:cstheme="majorBidi"/>
          <w:color w:val="000000" w:themeColor="text1"/>
          <w:lang w:val="fr-FR"/>
        </w:rPr>
        <w:lastRenderedPageBreak/>
        <w:t>[Consulté le: 13 mars 2025]</w:t>
      </w:r>
    </w:p>
    <w:p w14:paraId="7E017896" w14:textId="77777777" w:rsidR="00D5147C" w:rsidRPr="00EA3EA1" w:rsidRDefault="00D5147C" w:rsidP="008776D5">
      <w:pPr>
        <w:pStyle w:val="Bibliography"/>
        <w:spacing w:line="276" w:lineRule="auto"/>
        <w:jc w:val="both"/>
        <w:rPr>
          <w:rFonts w:asciiTheme="majorBidi" w:eastAsiaTheme="minorHAnsi" w:hAnsiTheme="majorBidi" w:cstheme="majorBidi"/>
          <w:color w:val="000000" w:themeColor="text1"/>
        </w:rPr>
      </w:pPr>
      <w:r w:rsidRPr="00EA3EA1">
        <w:rPr>
          <w:rFonts w:asciiTheme="majorBidi" w:eastAsiaTheme="minorHAnsi" w:hAnsiTheme="majorBidi" w:cstheme="majorBidi"/>
          <w:color w:val="000000" w:themeColor="text1"/>
        </w:rPr>
        <w:t>[4]</w:t>
      </w:r>
      <w:r w:rsidRPr="00EA3EA1">
        <w:rPr>
          <w:rFonts w:asciiTheme="majorBidi" w:eastAsiaTheme="minorHAnsi" w:hAnsiTheme="majorBidi" w:cstheme="majorBidi"/>
          <w:color w:val="000000" w:themeColor="text1"/>
        </w:rPr>
        <w:tab/>
        <w:t xml:space="preserve">Q. Zou </w:t>
      </w:r>
      <w:r w:rsidRPr="00EA3EA1">
        <w:rPr>
          <w:rFonts w:asciiTheme="majorBidi" w:eastAsiaTheme="minorHAnsi" w:hAnsiTheme="majorBidi" w:cstheme="majorBidi"/>
          <w:i/>
          <w:iCs/>
          <w:color w:val="000000" w:themeColor="text1"/>
        </w:rPr>
        <w:t>et al.</w:t>
      </w:r>
      <w:r w:rsidRPr="00EA3EA1">
        <w:rPr>
          <w:rFonts w:asciiTheme="majorBidi" w:eastAsiaTheme="minorHAnsi" w:hAnsiTheme="majorBidi" w:cstheme="majorBidi"/>
          <w:color w:val="000000" w:themeColor="text1"/>
        </w:rPr>
        <w:t xml:space="preserve">, « Effects of Lead Iodide Crystallization on Photovoltaic Performance of Perovskite Solar Cells by the Vapor-Solid Reaction Method », </w:t>
      </w:r>
      <w:r w:rsidRPr="00EA3EA1">
        <w:rPr>
          <w:rFonts w:asciiTheme="majorBidi" w:eastAsiaTheme="minorHAnsi" w:hAnsiTheme="majorBidi" w:cstheme="majorBidi"/>
          <w:i/>
          <w:iCs/>
          <w:color w:val="000000" w:themeColor="text1"/>
        </w:rPr>
        <w:t>ACS Omega</w:t>
      </w:r>
      <w:r w:rsidRPr="00EA3EA1">
        <w:rPr>
          <w:rFonts w:asciiTheme="majorBidi" w:eastAsiaTheme="minorHAnsi" w:hAnsiTheme="majorBidi" w:cstheme="majorBidi"/>
          <w:color w:val="000000" w:themeColor="text1"/>
        </w:rPr>
        <w:t>, vol. 8, n</w:t>
      </w:r>
      <w:r w:rsidRPr="00EA3EA1">
        <w:rPr>
          <w:rFonts w:asciiTheme="majorBidi" w:eastAsiaTheme="minorHAnsi" w:hAnsiTheme="majorBidi" w:cstheme="majorBidi"/>
          <w:color w:val="000000" w:themeColor="text1"/>
          <w:vertAlign w:val="superscript"/>
        </w:rPr>
        <w:t>o</w:t>
      </w:r>
      <w:r w:rsidRPr="00EA3EA1">
        <w:rPr>
          <w:rFonts w:asciiTheme="majorBidi" w:eastAsiaTheme="minorHAnsi" w:hAnsiTheme="majorBidi" w:cstheme="majorBidi"/>
          <w:color w:val="000000" w:themeColor="text1"/>
        </w:rPr>
        <w:t xml:space="preserve"> 13, p. 12430‑12438, mars 2023, doi: 10.1021/acsomega.3c00318. </w:t>
      </w:r>
      <w:r w:rsidRPr="004D28DF">
        <w:rPr>
          <w:rFonts w:asciiTheme="majorBidi" w:eastAsiaTheme="minorHAnsi" w:hAnsiTheme="majorBidi" w:cstheme="majorBidi"/>
          <w:color w:val="000000" w:themeColor="text1"/>
          <w:lang w:val="fr-FR"/>
        </w:rPr>
        <w:t xml:space="preserve">Disponible sur: https://www.ncbi.nlm.nih.gov/pmc/articles/PMC10077426/. </w:t>
      </w:r>
      <w:r w:rsidRPr="00EA3EA1">
        <w:rPr>
          <w:rFonts w:asciiTheme="majorBidi" w:eastAsiaTheme="minorHAnsi" w:hAnsiTheme="majorBidi" w:cstheme="majorBidi"/>
          <w:color w:val="000000" w:themeColor="text1"/>
        </w:rPr>
        <w:t>[Consulté le: 31 août 2025]</w:t>
      </w:r>
    </w:p>
    <w:p w14:paraId="197C147F" w14:textId="77777777" w:rsidR="00D5147C" w:rsidRPr="004D28DF" w:rsidRDefault="00D5147C" w:rsidP="008776D5">
      <w:pPr>
        <w:pStyle w:val="Bibliography"/>
        <w:spacing w:line="276" w:lineRule="auto"/>
        <w:jc w:val="both"/>
        <w:rPr>
          <w:rFonts w:asciiTheme="majorBidi" w:eastAsiaTheme="minorHAnsi" w:hAnsiTheme="majorBidi" w:cstheme="majorBidi"/>
          <w:color w:val="000000" w:themeColor="text1"/>
          <w:lang w:val="fr-FR"/>
        </w:rPr>
      </w:pPr>
      <w:r w:rsidRPr="00EA3EA1">
        <w:rPr>
          <w:rFonts w:asciiTheme="majorBidi" w:eastAsiaTheme="minorHAnsi" w:hAnsiTheme="majorBidi" w:cstheme="majorBidi"/>
          <w:color w:val="000000" w:themeColor="text1"/>
        </w:rPr>
        <w:t>[5]</w:t>
      </w:r>
      <w:r w:rsidRPr="00EA3EA1">
        <w:rPr>
          <w:rFonts w:asciiTheme="majorBidi" w:eastAsiaTheme="minorHAnsi" w:hAnsiTheme="majorBidi" w:cstheme="majorBidi"/>
          <w:color w:val="000000" w:themeColor="text1"/>
        </w:rPr>
        <w:tab/>
        <w:t xml:space="preserve">A. Zawadzka </w:t>
      </w:r>
      <w:r w:rsidRPr="00EA3EA1">
        <w:rPr>
          <w:rFonts w:asciiTheme="majorBidi" w:eastAsiaTheme="minorHAnsi" w:hAnsiTheme="majorBidi" w:cstheme="majorBidi"/>
          <w:i/>
          <w:iCs/>
          <w:color w:val="000000" w:themeColor="text1"/>
        </w:rPr>
        <w:t>et al.</w:t>
      </w:r>
      <w:r w:rsidRPr="00EA3EA1">
        <w:rPr>
          <w:rFonts w:asciiTheme="majorBidi" w:eastAsiaTheme="minorHAnsi" w:hAnsiTheme="majorBidi" w:cstheme="majorBidi"/>
          <w:color w:val="000000" w:themeColor="text1"/>
        </w:rPr>
        <w:t xml:space="preserve">, « Low-temperature influence on the properties and efficiency of thin-film perovskite solar cells fabricated by the PVco-D technique », </w:t>
      </w:r>
      <w:r w:rsidRPr="00EA3EA1">
        <w:rPr>
          <w:rFonts w:asciiTheme="majorBidi" w:eastAsiaTheme="minorHAnsi" w:hAnsiTheme="majorBidi" w:cstheme="majorBidi"/>
          <w:i/>
          <w:iCs/>
          <w:color w:val="000000" w:themeColor="text1"/>
        </w:rPr>
        <w:t>Solar Energy Materials and Solar Cells</w:t>
      </w:r>
      <w:r w:rsidRPr="00EA3EA1">
        <w:rPr>
          <w:rFonts w:asciiTheme="majorBidi" w:eastAsiaTheme="minorHAnsi" w:hAnsiTheme="majorBidi" w:cstheme="majorBidi"/>
          <w:color w:val="000000" w:themeColor="text1"/>
        </w:rPr>
        <w:t xml:space="preserve">, vol. 274, p. 112993, août 2024, doi: 10.1016/j.solmat.2024.112993. </w:t>
      </w:r>
      <w:r w:rsidRPr="004D28DF">
        <w:rPr>
          <w:rFonts w:asciiTheme="majorBidi" w:eastAsiaTheme="minorHAnsi" w:hAnsiTheme="majorBidi" w:cstheme="majorBidi"/>
          <w:color w:val="000000" w:themeColor="text1"/>
          <w:lang w:val="fr-FR"/>
        </w:rPr>
        <w:t>Disponible sur: https://www.sciencedirect.com/science/article/pii/S0927024824003052. [Consulté le: 23 juin 2024]</w:t>
      </w:r>
    </w:p>
    <w:p w14:paraId="482B054F" w14:textId="77777777" w:rsidR="00D5147C" w:rsidRPr="004D28DF" w:rsidRDefault="00D5147C" w:rsidP="008776D5">
      <w:pPr>
        <w:pStyle w:val="Bibliography"/>
        <w:spacing w:line="276" w:lineRule="auto"/>
        <w:jc w:val="both"/>
        <w:rPr>
          <w:rFonts w:asciiTheme="majorBidi" w:eastAsiaTheme="minorHAnsi" w:hAnsiTheme="majorBidi" w:cstheme="majorBidi"/>
          <w:color w:val="000000" w:themeColor="text1"/>
          <w:lang w:val="fr-FR"/>
        </w:rPr>
      </w:pPr>
      <w:r w:rsidRPr="004D28DF">
        <w:rPr>
          <w:rFonts w:asciiTheme="majorBidi" w:eastAsiaTheme="minorHAnsi" w:hAnsiTheme="majorBidi" w:cstheme="majorBidi"/>
          <w:color w:val="000000" w:themeColor="text1"/>
          <w:lang w:val="fr-FR"/>
        </w:rPr>
        <w:t>[6]</w:t>
      </w:r>
      <w:r w:rsidRPr="004D28DF">
        <w:rPr>
          <w:rFonts w:asciiTheme="majorBidi" w:eastAsiaTheme="minorHAnsi" w:hAnsiTheme="majorBidi" w:cstheme="majorBidi"/>
          <w:color w:val="000000" w:themeColor="text1"/>
          <w:lang w:val="fr-FR"/>
        </w:rPr>
        <w:tab/>
        <w:t>A. Laouid, A. Zawadzka, A. Alaoui Belghiti, A. Hajjaji, et M. Tlemcani, « Morphology, electrical &amp; optical properties of BaO thin films deposited by PVD », mars 2024, doi: 10.1051/mattech/2023033</w:t>
      </w:r>
    </w:p>
    <w:p w14:paraId="357771E1" w14:textId="77777777" w:rsidR="00D5147C" w:rsidRPr="00EA3EA1" w:rsidRDefault="00D5147C" w:rsidP="008776D5">
      <w:pPr>
        <w:pStyle w:val="Bibliography"/>
        <w:spacing w:line="276" w:lineRule="auto"/>
        <w:jc w:val="both"/>
        <w:rPr>
          <w:rFonts w:asciiTheme="majorBidi" w:eastAsiaTheme="minorHAnsi" w:hAnsiTheme="majorBidi" w:cstheme="majorBidi"/>
          <w:color w:val="000000" w:themeColor="text1"/>
        </w:rPr>
      </w:pPr>
      <w:r w:rsidRPr="00EA3EA1">
        <w:rPr>
          <w:rFonts w:asciiTheme="majorBidi" w:eastAsiaTheme="minorHAnsi" w:hAnsiTheme="majorBidi" w:cstheme="majorBidi"/>
          <w:color w:val="000000" w:themeColor="text1"/>
        </w:rPr>
        <w:t>[7]</w:t>
      </w:r>
      <w:r w:rsidRPr="00EA3EA1">
        <w:rPr>
          <w:rFonts w:asciiTheme="majorBidi" w:eastAsiaTheme="minorHAnsi" w:hAnsiTheme="majorBidi" w:cstheme="majorBidi"/>
          <w:color w:val="000000" w:themeColor="text1"/>
        </w:rPr>
        <w:tab/>
        <w:t xml:space="preserve">A. Laouid </w:t>
      </w:r>
      <w:r w:rsidRPr="00EA3EA1">
        <w:rPr>
          <w:rFonts w:asciiTheme="majorBidi" w:eastAsiaTheme="minorHAnsi" w:hAnsiTheme="majorBidi" w:cstheme="majorBidi"/>
          <w:i/>
          <w:iCs/>
          <w:color w:val="000000" w:themeColor="text1"/>
        </w:rPr>
        <w:t>et al.</w:t>
      </w:r>
      <w:r w:rsidRPr="00EA3EA1">
        <w:rPr>
          <w:rFonts w:asciiTheme="majorBidi" w:eastAsiaTheme="minorHAnsi" w:hAnsiTheme="majorBidi" w:cstheme="majorBidi"/>
          <w:color w:val="000000" w:themeColor="text1"/>
        </w:rPr>
        <w:t xml:space="preserve">, « Control of second-and third-order nonlinear optical properties of DCM and Znq2 composites fabricated by the physical vapor co-deposition process », </w:t>
      </w:r>
      <w:r w:rsidRPr="00EA3EA1">
        <w:rPr>
          <w:rFonts w:asciiTheme="majorBidi" w:eastAsiaTheme="minorHAnsi" w:hAnsiTheme="majorBidi" w:cstheme="majorBidi"/>
          <w:i/>
          <w:iCs/>
          <w:color w:val="000000" w:themeColor="text1"/>
        </w:rPr>
        <w:t>Optical Materials</w:t>
      </w:r>
      <w:r w:rsidRPr="00EA3EA1">
        <w:rPr>
          <w:rFonts w:asciiTheme="majorBidi" w:eastAsiaTheme="minorHAnsi" w:hAnsiTheme="majorBidi" w:cstheme="majorBidi"/>
          <w:color w:val="000000" w:themeColor="text1"/>
        </w:rPr>
        <w:t>, vol. 157, p. 116045, sept. 2024, doi: 10.1016/j.optmat.2024.116045</w:t>
      </w:r>
    </w:p>
    <w:p w14:paraId="425897D5" w14:textId="77777777" w:rsidR="00D5147C" w:rsidRPr="00EA3EA1" w:rsidRDefault="00D5147C" w:rsidP="008776D5">
      <w:pPr>
        <w:pStyle w:val="Bibliography"/>
        <w:spacing w:line="276" w:lineRule="auto"/>
        <w:jc w:val="both"/>
        <w:rPr>
          <w:rFonts w:asciiTheme="majorBidi" w:eastAsiaTheme="minorHAnsi" w:hAnsiTheme="majorBidi" w:cstheme="majorBidi"/>
          <w:color w:val="000000" w:themeColor="text1"/>
        </w:rPr>
      </w:pPr>
      <w:r w:rsidRPr="00EA3EA1">
        <w:rPr>
          <w:rFonts w:asciiTheme="majorBidi" w:eastAsiaTheme="minorHAnsi" w:hAnsiTheme="majorBidi" w:cstheme="majorBidi"/>
          <w:color w:val="000000" w:themeColor="text1"/>
        </w:rPr>
        <w:t>[8]</w:t>
      </w:r>
      <w:r w:rsidRPr="00EA3EA1">
        <w:rPr>
          <w:rFonts w:asciiTheme="majorBidi" w:eastAsiaTheme="minorHAnsi" w:hAnsiTheme="majorBidi" w:cstheme="majorBidi"/>
          <w:color w:val="000000" w:themeColor="text1"/>
        </w:rPr>
        <w:tab/>
        <w:t xml:space="preserve">P. Plociennik </w:t>
      </w:r>
      <w:r w:rsidRPr="00EA3EA1">
        <w:rPr>
          <w:rFonts w:asciiTheme="majorBidi" w:eastAsiaTheme="minorHAnsi" w:hAnsiTheme="majorBidi" w:cstheme="majorBidi"/>
          <w:i/>
          <w:iCs/>
          <w:color w:val="000000" w:themeColor="text1"/>
        </w:rPr>
        <w:t>et al.</w:t>
      </w:r>
      <w:r w:rsidRPr="00EA3EA1">
        <w:rPr>
          <w:rFonts w:asciiTheme="majorBidi" w:eastAsiaTheme="minorHAnsi" w:hAnsiTheme="majorBidi" w:cstheme="majorBidi"/>
          <w:color w:val="000000" w:themeColor="text1"/>
        </w:rPr>
        <w:t xml:space="preserve">, </w:t>
      </w:r>
      <w:r w:rsidRPr="00EA3EA1">
        <w:rPr>
          <w:rFonts w:asciiTheme="majorBidi" w:eastAsiaTheme="minorHAnsi" w:hAnsiTheme="majorBidi" w:cstheme="majorBidi"/>
          <w:i/>
          <w:iCs/>
          <w:color w:val="000000" w:themeColor="text1"/>
        </w:rPr>
        <w:t>ZnO-based thin-film transparent contacts for applications in perovskite solar cells</w:t>
      </w:r>
      <w:r w:rsidRPr="00EA3EA1">
        <w:rPr>
          <w:rFonts w:asciiTheme="majorBidi" w:eastAsiaTheme="minorHAnsi" w:hAnsiTheme="majorBidi" w:cstheme="majorBidi"/>
          <w:color w:val="000000" w:themeColor="text1"/>
        </w:rPr>
        <w:t>. 2024. doi: 10.1109/ICTON62926.2024.10647841</w:t>
      </w:r>
    </w:p>
    <w:p w14:paraId="5BC5B113" w14:textId="77777777" w:rsidR="00D5147C" w:rsidRPr="00EA3EA1" w:rsidRDefault="00D5147C" w:rsidP="008776D5">
      <w:pPr>
        <w:pStyle w:val="Bibliography"/>
        <w:spacing w:line="276" w:lineRule="auto"/>
        <w:jc w:val="both"/>
        <w:rPr>
          <w:rFonts w:asciiTheme="majorBidi" w:eastAsiaTheme="minorHAnsi" w:hAnsiTheme="majorBidi" w:cstheme="majorBidi"/>
          <w:color w:val="000000" w:themeColor="text1"/>
        </w:rPr>
      </w:pPr>
      <w:r w:rsidRPr="00EA3EA1">
        <w:rPr>
          <w:rFonts w:asciiTheme="majorBidi" w:eastAsiaTheme="minorHAnsi" w:hAnsiTheme="majorBidi" w:cstheme="majorBidi"/>
          <w:color w:val="000000" w:themeColor="text1"/>
        </w:rPr>
        <w:t>[9]</w:t>
      </w:r>
      <w:r w:rsidRPr="00EA3EA1">
        <w:rPr>
          <w:rFonts w:asciiTheme="majorBidi" w:eastAsiaTheme="minorHAnsi" w:hAnsiTheme="majorBidi" w:cstheme="majorBidi"/>
          <w:color w:val="000000" w:themeColor="text1"/>
        </w:rPr>
        <w:tab/>
        <w:t xml:space="preserve">A. Laouid, A. Alaoui Belghiti, K. Wisniewski, P. Plociennik, A. Hajjaji, et A. Zawadzka, </w:t>
      </w:r>
      <w:r w:rsidRPr="00EA3EA1">
        <w:rPr>
          <w:rFonts w:asciiTheme="majorBidi" w:eastAsiaTheme="minorHAnsi" w:hAnsiTheme="majorBidi" w:cstheme="majorBidi"/>
          <w:i/>
          <w:iCs/>
          <w:color w:val="000000" w:themeColor="text1"/>
        </w:rPr>
        <w:t>Investigation of the Physical Properties of Doped ZnS Thin Films Manufactured by PVD.</w:t>
      </w:r>
      <w:r w:rsidRPr="00EA3EA1">
        <w:rPr>
          <w:rFonts w:asciiTheme="majorBidi" w:eastAsiaTheme="minorHAnsi" w:hAnsiTheme="majorBidi" w:cstheme="majorBidi"/>
          <w:color w:val="000000" w:themeColor="text1"/>
        </w:rPr>
        <w:t xml:space="preserve"> 2024. doi: 10.1109/ICTON62926.2024.10647836</w:t>
      </w:r>
    </w:p>
    <w:p w14:paraId="4A2718EB" w14:textId="77777777" w:rsidR="00D5147C" w:rsidRPr="004D28DF" w:rsidRDefault="00D5147C" w:rsidP="008776D5">
      <w:pPr>
        <w:pStyle w:val="Bibliography"/>
        <w:spacing w:line="276" w:lineRule="auto"/>
        <w:jc w:val="both"/>
        <w:rPr>
          <w:rFonts w:asciiTheme="majorBidi" w:eastAsiaTheme="minorHAnsi" w:hAnsiTheme="majorBidi" w:cstheme="majorBidi"/>
          <w:color w:val="000000" w:themeColor="text1"/>
          <w:lang w:val="fr-FR"/>
        </w:rPr>
      </w:pPr>
      <w:r w:rsidRPr="00EA3EA1">
        <w:rPr>
          <w:rFonts w:asciiTheme="majorBidi" w:eastAsiaTheme="minorHAnsi" w:hAnsiTheme="majorBidi" w:cstheme="majorBidi"/>
          <w:color w:val="000000" w:themeColor="text1"/>
        </w:rPr>
        <w:t>[10]</w:t>
      </w:r>
      <w:r w:rsidRPr="00EA3EA1">
        <w:rPr>
          <w:rFonts w:asciiTheme="majorBidi" w:eastAsiaTheme="minorHAnsi" w:hAnsiTheme="majorBidi" w:cstheme="majorBidi"/>
          <w:color w:val="000000" w:themeColor="text1"/>
        </w:rPr>
        <w:tab/>
        <w:t xml:space="preserve">M. Lougdali </w:t>
      </w:r>
      <w:r w:rsidRPr="00EA3EA1">
        <w:rPr>
          <w:rFonts w:asciiTheme="majorBidi" w:eastAsiaTheme="minorHAnsi" w:hAnsiTheme="majorBidi" w:cstheme="majorBidi"/>
          <w:i/>
          <w:iCs/>
          <w:color w:val="000000" w:themeColor="text1"/>
        </w:rPr>
        <w:t>et al.</w:t>
      </w:r>
      <w:r w:rsidRPr="00EA3EA1">
        <w:rPr>
          <w:rFonts w:asciiTheme="majorBidi" w:eastAsiaTheme="minorHAnsi" w:hAnsiTheme="majorBidi" w:cstheme="majorBidi"/>
          <w:color w:val="000000" w:themeColor="text1"/>
        </w:rPr>
        <w:t xml:space="preserve">, « Experimental and computational analysis of the Linear and Nonlinear optical properties of Magnesium bis-(8-hydroxyquinoline) thin film », </w:t>
      </w:r>
      <w:r w:rsidRPr="00EA3EA1">
        <w:rPr>
          <w:rFonts w:asciiTheme="majorBidi" w:eastAsiaTheme="minorHAnsi" w:hAnsiTheme="majorBidi" w:cstheme="majorBidi"/>
          <w:i/>
          <w:iCs/>
          <w:color w:val="000000" w:themeColor="text1"/>
        </w:rPr>
        <w:t>Journal of Alloys and Compounds</w:t>
      </w:r>
      <w:r w:rsidRPr="00EA3EA1">
        <w:rPr>
          <w:rFonts w:asciiTheme="majorBidi" w:eastAsiaTheme="minorHAnsi" w:hAnsiTheme="majorBidi" w:cstheme="majorBidi"/>
          <w:color w:val="000000" w:themeColor="text1"/>
        </w:rPr>
        <w:t xml:space="preserve">, vol. 921, p. 165947, nov. 2022, doi: 10.1016/j.jallcom.2022.165947. </w:t>
      </w:r>
      <w:r w:rsidRPr="004D28DF">
        <w:rPr>
          <w:rFonts w:asciiTheme="majorBidi" w:eastAsiaTheme="minorHAnsi" w:hAnsiTheme="majorBidi" w:cstheme="majorBidi"/>
          <w:color w:val="000000" w:themeColor="text1"/>
          <w:lang w:val="fr-FR"/>
        </w:rPr>
        <w:t>Disponible sur: https://www.sciencedirect.com/science/article/pii/S0925838822023386. [Consulté le: 3 décembre 2022]</w:t>
      </w:r>
    </w:p>
    <w:p w14:paraId="58F3C23E" w14:textId="77777777" w:rsidR="00D5147C" w:rsidRPr="004D28DF" w:rsidRDefault="00D5147C" w:rsidP="008776D5">
      <w:pPr>
        <w:pStyle w:val="Bibliography"/>
        <w:spacing w:line="276" w:lineRule="auto"/>
        <w:jc w:val="both"/>
        <w:rPr>
          <w:rFonts w:asciiTheme="majorBidi" w:eastAsiaTheme="minorHAnsi" w:hAnsiTheme="majorBidi" w:cstheme="majorBidi"/>
          <w:color w:val="000000" w:themeColor="text1"/>
          <w:lang w:val="fr-FR"/>
        </w:rPr>
      </w:pPr>
      <w:r w:rsidRPr="004D28DF">
        <w:rPr>
          <w:rFonts w:asciiTheme="majorBidi" w:eastAsiaTheme="minorHAnsi" w:hAnsiTheme="majorBidi" w:cstheme="majorBidi"/>
          <w:color w:val="000000" w:themeColor="text1"/>
          <w:lang w:val="fr-FR"/>
        </w:rPr>
        <w:t>[11]</w:t>
      </w:r>
      <w:r w:rsidRPr="004D28DF">
        <w:rPr>
          <w:rFonts w:asciiTheme="majorBidi" w:eastAsiaTheme="minorHAnsi" w:hAnsiTheme="majorBidi" w:cstheme="majorBidi"/>
          <w:color w:val="000000" w:themeColor="text1"/>
          <w:lang w:val="fr-FR"/>
        </w:rPr>
        <w:tab/>
        <w:t xml:space="preserve">L. Duan, H. Zhang, M. Liu, M. Grätzel, et J. Luo, « Phase-Pure γ-CsPbI3 for Efficient Inorganic Perovskite Solar Cells », </w:t>
      </w:r>
      <w:r w:rsidRPr="004D28DF">
        <w:rPr>
          <w:rFonts w:asciiTheme="majorBidi" w:eastAsiaTheme="minorHAnsi" w:hAnsiTheme="majorBidi" w:cstheme="majorBidi"/>
          <w:i/>
          <w:iCs/>
          <w:color w:val="000000" w:themeColor="text1"/>
          <w:lang w:val="fr-FR"/>
        </w:rPr>
        <w:t>ACS Energy Lett.</w:t>
      </w:r>
      <w:r w:rsidRPr="004D28DF">
        <w:rPr>
          <w:rFonts w:asciiTheme="majorBidi" w:eastAsiaTheme="minorHAnsi" w:hAnsiTheme="majorBidi" w:cstheme="majorBidi"/>
          <w:color w:val="000000" w:themeColor="text1"/>
          <w:lang w:val="fr-FR"/>
        </w:rPr>
        <w:t>, vol. 7, n</w:t>
      </w:r>
      <w:r w:rsidRPr="004D28DF">
        <w:rPr>
          <w:rFonts w:asciiTheme="majorBidi" w:eastAsiaTheme="minorHAnsi" w:hAnsiTheme="majorBidi" w:cstheme="majorBidi"/>
          <w:color w:val="000000" w:themeColor="text1"/>
          <w:vertAlign w:val="superscript"/>
          <w:lang w:val="fr-FR"/>
        </w:rPr>
        <w:t>o</w:t>
      </w:r>
      <w:r w:rsidRPr="004D28DF">
        <w:rPr>
          <w:rFonts w:asciiTheme="majorBidi" w:eastAsiaTheme="minorHAnsi" w:hAnsiTheme="majorBidi" w:cstheme="majorBidi"/>
          <w:color w:val="000000" w:themeColor="text1"/>
          <w:lang w:val="fr-FR"/>
        </w:rPr>
        <w:t xml:space="preserve"> 9, p. 2911‑2918, sept. 2022, doi: 10.1021/acsenergylett.2c01219. Disponible sur: https://doi.org/10.1021/acsenergylett.2c01219. [Consulté le: 13 mars 2025]</w:t>
      </w:r>
    </w:p>
    <w:p w14:paraId="1A6F9A52" w14:textId="77777777" w:rsidR="00D5147C" w:rsidRPr="004D28DF" w:rsidRDefault="00D5147C" w:rsidP="008776D5">
      <w:pPr>
        <w:pStyle w:val="Bibliography"/>
        <w:spacing w:line="276" w:lineRule="auto"/>
        <w:jc w:val="both"/>
        <w:rPr>
          <w:rFonts w:asciiTheme="majorBidi" w:eastAsiaTheme="minorHAnsi" w:hAnsiTheme="majorBidi" w:cstheme="majorBidi"/>
          <w:color w:val="000000" w:themeColor="text1"/>
          <w:lang w:val="fr-FR"/>
        </w:rPr>
      </w:pPr>
      <w:r w:rsidRPr="00EA3EA1">
        <w:rPr>
          <w:rFonts w:asciiTheme="majorBidi" w:eastAsiaTheme="minorHAnsi" w:hAnsiTheme="majorBidi" w:cstheme="majorBidi"/>
          <w:color w:val="000000" w:themeColor="text1"/>
        </w:rPr>
        <w:t>[12]</w:t>
      </w:r>
      <w:r w:rsidRPr="00EA3EA1">
        <w:rPr>
          <w:rFonts w:asciiTheme="majorBidi" w:eastAsiaTheme="minorHAnsi" w:hAnsiTheme="majorBidi" w:cstheme="majorBidi"/>
          <w:color w:val="000000" w:themeColor="text1"/>
        </w:rPr>
        <w:tab/>
        <w:t xml:space="preserve">M. K. Abney, M. Suri, T. Shah, F. L. Deepak, et B. A. Korgel, « Reversible Light-Induced Enhancement of Photoluminescence Lifetime and Intensity in Perovskite-Phase CsPbI3 Nanocrystals », </w:t>
      </w:r>
      <w:r w:rsidRPr="00EA3EA1">
        <w:rPr>
          <w:rFonts w:asciiTheme="majorBidi" w:eastAsiaTheme="minorHAnsi" w:hAnsiTheme="majorBidi" w:cstheme="majorBidi"/>
          <w:i/>
          <w:iCs/>
          <w:color w:val="000000" w:themeColor="text1"/>
        </w:rPr>
        <w:t>J. Phys. Chem. C</w:t>
      </w:r>
      <w:r w:rsidRPr="00EA3EA1">
        <w:rPr>
          <w:rFonts w:asciiTheme="majorBidi" w:eastAsiaTheme="minorHAnsi" w:hAnsiTheme="majorBidi" w:cstheme="majorBidi"/>
          <w:color w:val="000000" w:themeColor="text1"/>
        </w:rPr>
        <w:t>, vol. 126, n</w:t>
      </w:r>
      <w:r w:rsidRPr="00EA3EA1">
        <w:rPr>
          <w:rFonts w:asciiTheme="majorBidi" w:eastAsiaTheme="minorHAnsi" w:hAnsiTheme="majorBidi" w:cstheme="majorBidi"/>
          <w:color w:val="000000" w:themeColor="text1"/>
          <w:vertAlign w:val="superscript"/>
        </w:rPr>
        <w:t>o</w:t>
      </w:r>
      <w:r w:rsidRPr="00EA3EA1">
        <w:rPr>
          <w:rFonts w:asciiTheme="majorBidi" w:eastAsiaTheme="minorHAnsi" w:hAnsiTheme="majorBidi" w:cstheme="majorBidi"/>
          <w:color w:val="000000" w:themeColor="text1"/>
        </w:rPr>
        <w:t xml:space="preserve"> 30, p. 12712‑12720, août 2022, doi: 10.1021/acs.jpcc.2c04305. </w:t>
      </w:r>
      <w:r w:rsidRPr="004D28DF">
        <w:rPr>
          <w:rFonts w:asciiTheme="majorBidi" w:eastAsiaTheme="minorHAnsi" w:hAnsiTheme="majorBidi" w:cstheme="majorBidi"/>
          <w:color w:val="000000" w:themeColor="text1"/>
          <w:lang w:val="fr-FR"/>
        </w:rPr>
        <w:t>Disponible sur: https://doi.org/10.1021/acs.jpcc.2c04305. [Consulté le: 13 mars 2025]</w:t>
      </w:r>
    </w:p>
    <w:p w14:paraId="467FEE71" w14:textId="77777777" w:rsidR="00D5147C" w:rsidRPr="004D28DF" w:rsidRDefault="00D5147C" w:rsidP="008776D5">
      <w:pPr>
        <w:pStyle w:val="Bibliography"/>
        <w:spacing w:line="276" w:lineRule="auto"/>
        <w:jc w:val="both"/>
        <w:rPr>
          <w:rFonts w:asciiTheme="majorBidi" w:hAnsiTheme="majorBidi" w:cstheme="majorBidi"/>
          <w:color w:val="000000" w:themeColor="text1"/>
          <w:sz w:val="24"/>
        </w:rPr>
      </w:pPr>
      <w:r w:rsidRPr="004D28DF">
        <w:rPr>
          <w:rFonts w:asciiTheme="majorBidi" w:hAnsiTheme="majorBidi" w:cstheme="majorBidi"/>
          <w:color w:val="000000" w:themeColor="text1"/>
        </w:rPr>
        <w:fldChar w:fldCharType="end"/>
      </w:r>
    </w:p>
    <w:sectPr w:rsidR="00D5147C" w:rsidRPr="004D28DF" w:rsidSect="001E14CB">
      <w:pgSz w:w="11906" w:h="16838"/>
      <w:pgMar w:top="1422" w:right="1417" w:bottom="1414" w:left="1559"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84177"/>
    <w:multiLevelType w:val="hybridMultilevel"/>
    <w:tmpl w:val="7144A51C"/>
    <w:lvl w:ilvl="0" w:tplc="C542FBCA">
      <w:start w:val="1"/>
      <w:numFmt w:val="decimal"/>
      <w:lvlText w:val="[%1]"/>
      <w:lvlJc w:val="left"/>
      <w:pPr>
        <w:ind w:left="644" w:hanging="50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7A2A286">
      <w:numFmt w:val="bullet"/>
      <w:lvlText w:val="•"/>
      <w:lvlJc w:val="left"/>
      <w:pPr>
        <w:ind w:left="1469" w:hanging="500"/>
      </w:pPr>
      <w:rPr>
        <w:rFonts w:hint="default"/>
        <w:lang w:val="en-US" w:eastAsia="en-US" w:bidi="ar-SA"/>
      </w:rPr>
    </w:lvl>
    <w:lvl w:ilvl="2" w:tplc="9F60A184">
      <w:numFmt w:val="bullet"/>
      <w:lvlText w:val="•"/>
      <w:lvlJc w:val="left"/>
      <w:pPr>
        <w:ind w:left="2298" w:hanging="500"/>
      </w:pPr>
      <w:rPr>
        <w:rFonts w:hint="default"/>
        <w:lang w:val="en-US" w:eastAsia="en-US" w:bidi="ar-SA"/>
      </w:rPr>
    </w:lvl>
    <w:lvl w:ilvl="3" w:tplc="E300F53A">
      <w:numFmt w:val="bullet"/>
      <w:lvlText w:val="•"/>
      <w:lvlJc w:val="left"/>
      <w:pPr>
        <w:ind w:left="3127" w:hanging="500"/>
      </w:pPr>
      <w:rPr>
        <w:rFonts w:hint="default"/>
        <w:lang w:val="en-US" w:eastAsia="en-US" w:bidi="ar-SA"/>
      </w:rPr>
    </w:lvl>
    <w:lvl w:ilvl="4" w:tplc="34B4606A">
      <w:numFmt w:val="bullet"/>
      <w:lvlText w:val="•"/>
      <w:lvlJc w:val="left"/>
      <w:pPr>
        <w:ind w:left="3957" w:hanging="500"/>
      </w:pPr>
      <w:rPr>
        <w:rFonts w:hint="default"/>
        <w:lang w:val="en-US" w:eastAsia="en-US" w:bidi="ar-SA"/>
      </w:rPr>
    </w:lvl>
    <w:lvl w:ilvl="5" w:tplc="47D2D3FE">
      <w:numFmt w:val="bullet"/>
      <w:lvlText w:val="•"/>
      <w:lvlJc w:val="left"/>
      <w:pPr>
        <w:ind w:left="4786" w:hanging="500"/>
      </w:pPr>
      <w:rPr>
        <w:rFonts w:hint="default"/>
        <w:lang w:val="en-US" w:eastAsia="en-US" w:bidi="ar-SA"/>
      </w:rPr>
    </w:lvl>
    <w:lvl w:ilvl="6" w:tplc="2D4AF718">
      <w:numFmt w:val="bullet"/>
      <w:lvlText w:val="•"/>
      <w:lvlJc w:val="left"/>
      <w:pPr>
        <w:ind w:left="5615" w:hanging="500"/>
      </w:pPr>
      <w:rPr>
        <w:rFonts w:hint="default"/>
        <w:lang w:val="en-US" w:eastAsia="en-US" w:bidi="ar-SA"/>
      </w:rPr>
    </w:lvl>
    <w:lvl w:ilvl="7" w:tplc="ED346DE6">
      <w:numFmt w:val="bullet"/>
      <w:lvlText w:val="•"/>
      <w:lvlJc w:val="left"/>
      <w:pPr>
        <w:ind w:left="6444" w:hanging="500"/>
      </w:pPr>
      <w:rPr>
        <w:rFonts w:hint="default"/>
        <w:lang w:val="en-US" w:eastAsia="en-US" w:bidi="ar-SA"/>
      </w:rPr>
    </w:lvl>
    <w:lvl w:ilvl="8" w:tplc="9098C12A">
      <w:numFmt w:val="bullet"/>
      <w:lvlText w:val="•"/>
      <w:lvlJc w:val="left"/>
      <w:pPr>
        <w:ind w:left="7274" w:hanging="500"/>
      </w:pPr>
      <w:rPr>
        <w:rFonts w:hint="default"/>
        <w:lang w:val="en-US" w:eastAsia="en-US" w:bidi="ar-SA"/>
      </w:rPr>
    </w:lvl>
  </w:abstractNum>
  <w:abstractNum w:abstractNumId="1" w15:restartNumberingAfterBreak="0">
    <w:nsid w:val="2BC26782"/>
    <w:multiLevelType w:val="multilevel"/>
    <w:tmpl w:val="4E3268E2"/>
    <w:lvl w:ilvl="0">
      <w:start w:val="1"/>
      <w:numFmt w:val="decimal"/>
      <w:lvlText w:val="%1."/>
      <w:lvlJc w:val="left"/>
      <w:pPr>
        <w:ind w:left="380"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25" w:hanging="385"/>
        <w:jc w:val="left"/>
      </w:pPr>
      <w:rPr>
        <w:rFonts w:ascii="Times New Roman" w:eastAsia="Times New Roman" w:hAnsi="Times New Roman" w:cs="Times New Roman" w:hint="default"/>
        <w:b/>
        <w:bCs/>
        <w:i w:val="0"/>
        <w:iCs w:val="0"/>
        <w:spacing w:val="-1"/>
        <w:w w:val="100"/>
        <w:sz w:val="22"/>
        <w:szCs w:val="22"/>
        <w:lang w:val="en-US" w:eastAsia="en-US" w:bidi="ar-SA"/>
      </w:rPr>
    </w:lvl>
    <w:lvl w:ilvl="2">
      <w:numFmt w:val="bullet"/>
      <w:lvlText w:val="•"/>
      <w:lvlJc w:val="left"/>
      <w:pPr>
        <w:ind w:left="1454" w:hanging="385"/>
      </w:pPr>
      <w:rPr>
        <w:rFonts w:hint="default"/>
        <w:lang w:val="en-US" w:eastAsia="en-US" w:bidi="ar-SA"/>
      </w:rPr>
    </w:lvl>
    <w:lvl w:ilvl="3">
      <w:numFmt w:val="bullet"/>
      <w:lvlText w:val="•"/>
      <w:lvlJc w:val="left"/>
      <w:pPr>
        <w:ind w:left="2389" w:hanging="385"/>
      </w:pPr>
      <w:rPr>
        <w:rFonts w:hint="default"/>
        <w:lang w:val="en-US" w:eastAsia="en-US" w:bidi="ar-SA"/>
      </w:rPr>
    </w:lvl>
    <w:lvl w:ilvl="4">
      <w:numFmt w:val="bullet"/>
      <w:lvlText w:val="•"/>
      <w:lvlJc w:val="left"/>
      <w:pPr>
        <w:ind w:left="3324" w:hanging="385"/>
      </w:pPr>
      <w:rPr>
        <w:rFonts w:hint="default"/>
        <w:lang w:val="en-US" w:eastAsia="en-US" w:bidi="ar-SA"/>
      </w:rPr>
    </w:lvl>
    <w:lvl w:ilvl="5">
      <w:numFmt w:val="bullet"/>
      <w:lvlText w:val="•"/>
      <w:lvlJc w:val="left"/>
      <w:pPr>
        <w:ind w:left="4259" w:hanging="385"/>
      </w:pPr>
      <w:rPr>
        <w:rFonts w:hint="default"/>
        <w:lang w:val="en-US" w:eastAsia="en-US" w:bidi="ar-SA"/>
      </w:rPr>
    </w:lvl>
    <w:lvl w:ilvl="6">
      <w:numFmt w:val="bullet"/>
      <w:lvlText w:val="•"/>
      <w:lvlJc w:val="left"/>
      <w:pPr>
        <w:ind w:left="5193" w:hanging="385"/>
      </w:pPr>
      <w:rPr>
        <w:rFonts w:hint="default"/>
        <w:lang w:val="en-US" w:eastAsia="en-US" w:bidi="ar-SA"/>
      </w:rPr>
    </w:lvl>
    <w:lvl w:ilvl="7">
      <w:numFmt w:val="bullet"/>
      <w:lvlText w:val="•"/>
      <w:lvlJc w:val="left"/>
      <w:pPr>
        <w:ind w:left="6128" w:hanging="385"/>
      </w:pPr>
      <w:rPr>
        <w:rFonts w:hint="default"/>
        <w:lang w:val="en-US" w:eastAsia="en-US" w:bidi="ar-SA"/>
      </w:rPr>
    </w:lvl>
    <w:lvl w:ilvl="8">
      <w:numFmt w:val="bullet"/>
      <w:lvlText w:val="•"/>
      <w:lvlJc w:val="left"/>
      <w:pPr>
        <w:ind w:left="7063" w:hanging="385"/>
      </w:pPr>
      <w:rPr>
        <w:rFonts w:hint="default"/>
        <w:lang w:val="en-US" w:eastAsia="en-US" w:bidi="ar-SA"/>
      </w:rPr>
    </w:lvl>
  </w:abstractNum>
  <w:num w:numId="1" w16cid:durableId="1361707281">
    <w:abstractNumId w:val="0"/>
  </w:num>
  <w:num w:numId="2" w16cid:durableId="553278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B2A"/>
    <w:rsid w:val="001220F2"/>
    <w:rsid w:val="00122F6A"/>
    <w:rsid w:val="001E14CB"/>
    <w:rsid w:val="001F0059"/>
    <w:rsid w:val="004D28DF"/>
    <w:rsid w:val="005C42BA"/>
    <w:rsid w:val="00632E07"/>
    <w:rsid w:val="00690DCC"/>
    <w:rsid w:val="00746737"/>
    <w:rsid w:val="007B3AEF"/>
    <w:rsid w:val="008776D5"/>
    <w:rsid w:val="008B038A"/>
    <w:rsid w:val="00910371"/>
    <w:rsid w:val="00A01A3E"/>
    <w:rsid w:val="00C45B2A"/>
    <w:rsid w:val="00CF3A89"/>
    <w:rsid w:val="00D5147C"/>
    <w:rsid w:val="00E57598"/>
    <w:rsid w:val="00EA3EA1"/>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C8197"/>
  <w15:docId w15:val="{5AEC0E9E-644A-4145-9525-A605EFCB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380" w:hanging="240"/>
      <w:outlineLvl w:val="0"/>
    </w:pPr>
    <w:rPr>
      <w:b/>
      <w:bCs/>
      <w:sz w:val="24"/>
      <w:szCs w:val="24"/>
    </w:rPr>
  </w:style>
  <w:style w:type="paragraph" w:styleId="Heading2">
    <w:name w:val="heading 2"/>
    <w:basedOn w:val="Normal"/>
    <w:uiPriority w:val="9"/>
    <w:unhideWhenUsed/>
    <w:qFormat/>
    <w:pPr>
      <w:ind w:left="522" w:hanging="38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40"/>
    </w:pPr>
  </w:style>
  <w:style w:type="paragraph" w:styleId="Title">
    <w:name w:val="Title"/>
    <w:basedOn w:val="Normal"/>
    <w:uiPriority w:val="10"/>
    <w:qFormat/>
    <w:pPr>
      <w:spacing w:before="59"/>
      <w:ind w:left="139" w:right="2"/>
      <w:jc w:val="center"/>
    </w:pPr>
    <w:rPr>
      <w:b/>
      <w:bCs/>
      <w:sz w:val="28"/>
      <w:szCs w:val="28"/>
    </w:rPr>
  </w:style>
  <w:style w:type="paragraph" w:styleId="ListParagraph">
    <w:name w:val="List Paragraph"/>
    <w:basedOn w:val="Normal"/>
    <w:uiPriority w:val="1"/>
    <w:qFormat/>
    <w:pPr>
      <w:ind w:left="644" w:hanging="504"/>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1E14CB"/>
    <w:pPr>
      <w:widowControl/>
      <w:autoSpaceDE/>
      <w:autoSpaceDN/>
      <w:spacing w:before="100" w:beforeAutospacing="1" w:after="100" w:afterAutospacing="1"/>
    </w:pPr>
    <w:rPr>
      <w:sz w:val="24"/>
      <w:szCs w:val="24"/>
      <w:lang w:eastAsia="fr-FR"/>
    </w:rPr>
  </w:style>
  <w:style w:type="paragraph" w:styleId="Bibliography">
    <w:name w:val="Bibliography"/>
    <w:basedOn w:val="Normal"/>
    <w:next w:val="Normal"/>
    <w:uiPriority w:val="37"/>
    <w:unhideWhenUsed/>
    <w:rsid w:val="00D5147C"/>
    <w:pPr>
      <w:tabs>
        <w:tab w:val="left" w:pos="500"/>
      </w:tabs>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D4EFD5-4898-2E4B-B5B6-4449B6DFB8D1}">
  <we:reference id="wa200001011" version="1.2.0.0" store="fr-FR" storeType="OMEX"/>
  <we:alternateReferences>
    <we:reference id="wa200001011" version="1.2.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F5DED-029C-F340-B657-5F4575D0E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6578</Words>
  <Characters>36179</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Alae Azouzoute</cp:lastModifiedBy>
  <cp:revision>3</cp:revision>
  <dcterms:created xsi:type="dcterms:W3CDTF">2025-11-05T16:50:00Z</dcterms:created>
  <dcterms:modified xsi:type="dcterms:W3CDTF">2026-01-15T11:36:00Z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LastSaved">
    <vt:filetime>2025-08-30T00:00:00Z</vt:filetime>
  </property>
  <property fmtid="{D5CDD505-2E9C-101B-9397-08002B2CF9AE}" pid="4" name="Producer">
    <vt:lpwstr>macOS Version 14.6.1 (assemblage 23G93) Quartz PDFContext</vt:lpwstr>
  </property>
  <property fmtid="{D5CDD505-2E9C-101B-9397-08002B2CF9AE}" pid="5" name="ZOTERO_PREF_1">
    <vt:lpwstr>&lt;data data-version="3" zotero-version="7.0.21"&gt;&lt;session id="hg2Ci6x3"/&gt;&lt;style id="http://www.zotero.org/styles/ieee-with-url" locale="fr-FR" hasBibliography="1" bibliographyStyleHasBeenSet="1"/&gt;&lt;prefs&gt;&lt;pref name="fieldType" value="Field"/&gt;&lt;/prefs&gt;&lt;/data&gt;</vt:lpwstr>
  </property>
  <property fmtid="{D5CDD505-2E9C-101B-9397-08002B2CF9AE}" pid="6" name="grammarly_documentId">
    <vt:lpwstr>documentId_9812</vt:lpwstr>
  </property>
  <property fmtid="{D5CDD505-2E9C-101B-9397-08002B2CF9AE}" pid="7" name="grammarly_documentContext">
    <vt:lpwstr>{"goals":[],"domain":"general","emotions":[],"dialect":"american"}</vt:lpwstr>
  </property>
</Properties>
</file>