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60423" w14:textId="528B40C6" w:rsidR="00EC3D45" w:rsidRPr="00BE0004" w:rsidRDefault="00BE0004" w:rsidP="00090674">
      <w:pPr>
        <w:pStyle w:val="PaperTitle"/>
        <w:rPr>
          <w:b w:val="0"/>
          <w:bCs/>
          <w:sz w:val="24"/>
          <w:szCs w:val="24"/>
        </w:rPr>
      </w:pPr>
      <w:r w:rsidRPr="00BE0004">
        <w:t xml:space="preserve">Some </w:t>
      </w:r>
      <w:r w:rsidR="00891E87" w:rsidRPr="00BE0004">
        <w:t>Way</w:t>
      </w:r>
      <w:r w:rsidRPr="00BE0004">
        <w:t>s</w:t>
      </w:r>
      <w:r w:rsidR="00891E87" w:rsidRPr="00BE0004">
        <w:t xml:space="preserve"> to Increase the Level of Public Transport </w:t>
      </w:r>
      <w:r w:rsidRPr="00BE0004">
        <w:t xml:space="preserve">Attractiveness </w:t>
      </w:r>
      <w:r w:rsidR="00891E87" w:rsidRPr="00BE0004">
        <w:t xml:space="preserve">Using the Example of Cherkasy City </w:t>
      </w:r>
    </w:p>
    <w:p w14:paraId="4EF9AC9F" w14:textId="5437F8BC" w:rsidR="00EC3D45" w:rsidRPr="00BE0004" w:rsidRDefault="00021481" w:rsidP="2F830975">
      <w:pPr>
        <w:pStyle w:val="AuthorName"/>
        <w:rPr>
          <w:sz w:val="20"/>
          <w:lang w:eastAsia="en-GB"/>
        </w:rPr>
      </w:pPr>
      <w:proofErr w:type="spellStart"/>
      <w:r w:rsidRPr="00BE0004">
        <w:t>Ihor</w:t>
      </w:r>
      <w:proofErr w:type="spellEnd"/>
      <w:r w:rsidR="00EC3D45" w:rsidRPr="00BE0004">
        <w:t xml:space="preserve"> </w:t>
      </w:r>
      <w:r w:rsidRPr="00BE0004">
        <w:t>Shlonchak</w:t>
      </w:r>
      <w:r w:rsidR="00EC3D45" w:rsidRPr="00BE0004">
        <w:rPr>
          <w:vertAlign w:val="superscript"/>
        </w:rPr>
        <w:t>1, a)</w:t>
      </w:r>
      <w:r w:rsidR="00EC3D45" w:rsidRPr="00BE0004">
        <w:t xml:space="preserve">, </w:t>
      </w:r>
      <w:proofErr w:type="spellStart"/>
      <w:r w:rsidRPr="00BE0004">
        <w:t>Liudmyla</w:t>
      </w:r>
      <w:proofErr w:type="spellEnd"/>
      <w:r w:rsidRPr="00BE0004">
        <w:t xml:space="preserve"> Tarandushka</w:t>
      </w:r>
      <w:r w:rsidR="00A43E56" w:rsidRPr="00BE0004">
        <w:rPr>
          <w:vertAlign w:val="superscript"/>
        </w:rPr>
        <w:t>1</w:t>
      </w:r>
      <w:r w:rsidR="00273B42" w:rsidRPr="00BE0004">
        <w:rPr>
          <w:vertAlign w:val="superscript"/>
        </w:rPr>
        <w:t>, b)</w:t>
      </w:r>
      <w:r w:rsidR="00AD3116" w:rsidRPr="00BE0004">
        <w:t xml:space="preserve">, </w:t>
      </w:r>
      <w:r w:rsidR="00870848" w:rsidRPr="00BE0004">
        <w:t>Ivan Tarandushka</w:t>
      </w:r>
      <w:r w:rsidR="00FD2FC0" w:rsidRPr="00BE0004">
        <w:rPr>
          <w:vertAlign w:val="superscript"/>
        </w:rPr>
        <w:t>1, c)</w:t>
      </w:r>
      <w:r w:rsidR="00AD0A4A" w:rsidRPr="00BE0004">
        <w:t xml:space="preserve">, </w:t>
      </w:r>
      <w:r w:rsidR="001950DC" w:rsidRPr="00BE0004">
        <w:br/>
      </w:r>
      <w:r w:rsidR="00461656" w:rsidRPr="00BE0004">
        <w:t>Yan Tarandushka</w:t>
      </w:r>
      <w:r w:rsidR="00AD0A4A" w:rsidRPr="00BE0004">
        <w:rPr>
          <w:vertAlign w:val="superscript"/>
        </w:rPr>
        <w:t>1, d)</w:t>
      </w:r>
      <w:r w:rsidR="00AD3116" w:rsidRPr="00BE0004">
        <w:t xml:space="preserve">, </w:t>
      </w:r>
      <w:proofErr w:type="spellStart"/>
      <w:r w:rsidR="00870848" w:rsidRPr="00BE0004">
        <w:t>Oleh</w:t>
      </w:r>
      <w:proofErr w:type="spellEnd"/>
      <w:r w:rsidR="00870848" w:rsidRPr="00BE0004">
        <w:t xml:space="preserve"> </w:t>
      </w:r>
      <w:r w:rsidRPr="00BE0004">
        <w:t>Zakharchuk</w:t>
      </w:r>
      <w:r w:rsidR="00A43E56" w:rsidRPr="00BE0004">
        <w:rPr>
          <w:vertAlign w:val="superscript"/>
        </w:rPr>
        <w:t>2</w:t>
      </w:r>
      <w:r w:rsidR="00273B42" w:rsidRPr="00BE0004">
        <w:rPr>
          <w:vertAlign w:val="superscript"/>
        </w:rPr>
        <w:t xml:space="preserve">, </w:t>
      </w:r>
      <w:r w:rsidR="00AD0A4A" w:rsidRPr="00BE0004">
        <w:rPr>
          <w:vertAlign w:val="superscript"/>
        </w:rPr>
        <w:t>e</w:t>
      </w:r>
      <w:r w:rsidR="00273B42" w:rsidRPr="00BE0004">
        <w:rPr>
          <w:vertAlign w:val="superscript"/>
        </w:rPr>
        <w:t>)</w:t>
      </w:r>
      <w:r w:rsidR="00C20ECE" w:rsidRPr="00BE0004">
        <w:t xml:space="preserve"> and </w:t>
      </w:r>
      <w:proofErr w:type="spellStart"/>
      <w:r w:rsidR="00C20ECE" w:rsidRPr="00BE0004">
        <w:t>Emiliia</w:t>
      </w:r>
      <w:proofErr w:type="spellEnd"/>
      <w:r w:rsidR="00C20ECE" w:rsidRPr="00BE0004">
        <w:t xml:space="preserve"> Shlonchak</w:t>
      </w:r>
      <w:r w:rsidR="00C20ECE" w:rsidRPr="00BE0004">
        <w:rPr>
          <w:vertAlign w:val="superscript"/>
        </w:rPr>
        <w:t>1, f)</w:t>
      </w:r>
    </w:p>
    <w:p w14:paraId="5B603DFB" w14:textId="7481F98A" w:rsidR="00917B42" w:rsidRPr="00BE0004" w:rsidRDefault="00EC3D45" w:rsidP="00917B42">
      <w:pPr>
        <w:pStyle w:val="AuthorAffiliation"/>
      </w:pPr>
      <w:r w:rsidRPr="00BE0004">
        <w:rPr>
          <w:i w:val="0"/>
          <w:iCs/>
          <w:vertAlign w:val="superscript"/>
        </w:rPr>
        <w:t>1</w:t>
      </w:r>
      <w:r w:rsidR="00A43E56" w:rsidRPr="00BE0004">
        <w:t>Cherkasy State Technological University</w:t>
      </w:r>
      <w:r w:rsidRPr="00BE0004">
        <w:t xml:space="preserve">, </w:t>
      </w:r>
      <w:r w:rsidRPr="00BE0004">
        <w:br/>
      </w:r>
      <w:r w:rsidR="00CC7EEF" w:rsidRPr="00BE0004">
        <w:t>Department of Vehicles and Technology for Their Operation</w:t>
      </w:r>
      <w:r w:rsidRPr="00BE0004">
        <w:t xml:space="preserve">, </w:t>
      </w:r>
      <w:r w:rsidR="00A43E56" w:rsidRPr="00BE0004">
        <w:t>18000</w:t>
      </w:r>
      <w:r w:rsidRPr="00BE0004">
        <w:t xml:space="preserve"> </w:t>
      </w:r>
      <w:r w:rsidR="00A43E56" w:rsidRPr="00BE0004">
        <w:t>Cherkasy</w:t>
      </w:r>
      <w:r w:rsidRPr="00BE0004">
        <w:t xml:space="preserve">, Ukraine </w:t>
      </w:r>
      <w:r w:rsidRPr="00BE0004">
        <w:br/>
      </w:r>
      <w:r w:rsidRPr="00BE0004">
        <w:rPr>
          <w:i w:val="0"/>
          <w:iCs/>
          <w:vertAlign w:val="superscript"/>
        </w:rPr>
        <w:t>2</w:t>
      </w:r>
      <w:r w:rsidR="00BF3EC7" w:rsidRPr="00BE0004">
        <w:rPr>
          <w:szCs w:val="28"/>
        </w:rPr>
        <w:t>Lutsk National Technical University</w:t>
      </w:r>
      <w:r w:rsidRPr="00BE0004">
        <w:t xml:space="preserve">, </w:t>
      </w:r>
    </w:p>
    <w:p w14:paraId="1636A772" w14:textId="5FEF4097" w:rsidR="00EC3D45" w:rsidRPr="00BE0004" w:rsidRDefault="00CC7EEF" w:rsidP="00B753B5">
      <w:pPr>
        <w:widowControl w:val="0"/>
        <w:jc w:val="center"/>
        <w:rPr>
          <w:rStyle w:val="a8"/>
          <w:i/>
          <w:color w:val="auto"/>
          <w:sz w:val="20"/>
          <w:szCs w:val="28"/>
          <w:u w:val="none"/>
        </w:rPr>
      </w:pPr>
      <w:r w:rsidRPr="00BE0004">
        <w:rPr>
          <w:i/>
          <w:sz w:val="20"/>
          <w:szCs w:val="28"/>
        </w:rPr>
        <w:t>Department of Automobile and Transport Technology</w:t>
      </w:r>
      <w:r w:rsidR="00BB14E0" w:rsidRPr="00BE0004">
        <w:rPr>
          <w:i/>
          <w:sz w:val="20"/>
          <w:szCs w:val="28"/>
        </w:rPr>
        <w:t xml:space="preserve">, </w:t>
      </w:r>
      <w:r w:rsidR="00B753B5" w:rsidRPr="00BE0004">
        <w:rPr>
          <w:i/>
          <w:sz w:val="20"/>
          <w:szCs w:val="28"/>
        </w:rPr>
        <w:t>43018 Lutsk, Ukraine</w:t>
      </w:r>
      <w:r w:rsidR="00EC3D45" w:rsidRPr="00BE0004">
        <w:br/>
      </w:r>
      <w:r w:rsidR="00EC3D45" w:rsidRPr="00BE0004">
        <w:br/>
      </w:r>
      <w:r w:rsidR="00EC3D45" w:rsidRPr="00BE0004">
        <w:rPr>
          <w:sz w:val="20"/>
          <w:szCs w:val="28"/>
          <w:vertAlign w:val="superscript"/>
        </w:rPr>
        <w:t>a)</w:t>
      </w:r>
      <w:r w:rsidR="00EC3D45" w:rsidRPr="00BE0004">
        <w:rPr>
          <w:sz w:val="20"/>
        </w:rPr>
        <w:t xml:space="preserve"> </w:t>
      </w:r>
      <w:r w:rsidR="00EC3D45" w:rsidRPr="00BE0004">
        <w:rPr>
          <w:i/>
          <w:sz w:val="20"/>
        </w:rPr>
        <w:t xml:space="preserve">Corresponding author: </w:t>
      </w:r>
      <w:hyperlink r:id="rId7" w:history="1">
        <w:r w:rsidR="00273B42" w:rsidRPr="00BE0004">
          <w:rPr>
            <w:i/>
            <w:sz w:val="20"/>
          </w:rPr>
          <w:t>Igor_Shlionchak@ukr.net</w:t>
        </w:r>
      </w:hyperlink>
    </w:p>
    <w:p w14:paraId="49C26B0C" w14:textId="77777777" w:rsidR="00273B42" w:rsidRPr="00BE0004" w:rsidRDefault="00273B42" w:rsidP="00273B42">
      <w:pPr>
        <w:pStyle w:val="AuthorAffiliation"/>
        <w:rPr>
          <w:rStyle w:val="a8"/>
          <w:color w:val="auto"/>
          <w:u w:val="none"/>
        </w:rPr>
      </w:pPr>
      <w:r w:rsidRPr="00BE0004">
        <w:rPr>
          <w:i w:val="0"/>
          <w:szCs w:val="28"/>
          <w:vertAlign w:val="superscript"/>
        </w:rPr>
        <w:t>b)</w:t>
      </w:r>
      <w:r w:rsidRPr="00BE0004">
        <w:rPr>
          <w:i w:val="0"/>
        </w:rPr>
        <w:t xml:space="preserve"> </w:t>
      </w:r>
      <w:hyperlink r:id="rId8" w:history="1">
        <w:r w:rsidR="00E73DBE" w:rsidRPr="00BE0004">
          <w:rPr>
            <w:rStyle w:val="a8"/>
            <w:color w:val="auto"/>
            <w:u w:val="none"/>
          </w:rPr>
          <w:t>Tarandushkal@ukr.net</w:t>
        </w:r>
      </w:hyperlink>
    </w:p>
    <w:p w14:paraId="429192C3" w14:textId="32369C6A" w:rsidR="00273B42" w:rsidRPr="00BE0004" w:rsidRDefault="00273B42" w:rsidP="00273B42">
      <w:pPr>
        <w:pStyle w:val="AuthorAffiliation"/>
      </w:pPr>
      <w:r w:rsidRPr="00BE0004">
        <w:rPr>
          <w:i w:val="0"/>
          <w:vertAlign w:val="superscript"/>
        </w:rPr>
        <w:t>с)</w:t>
      </w:r>
      <w:r w:rsidRPr="00BE0004">
        <w:rPr>
          <w:vertAlign w:val="superscript"/>
        </w:rPr>
        <w:t xml:space="preserve"> </w:t>
      </w:r>
      <w:r w:rsidR="00FD2FC0" w:rsidRPr="00BE0004">
        <w:t xml:space="preserve">i.tarandushka@chdtu.edu.ua </w:t>
      </w:r>
    </w:p>
    <w:p w14:paraId="336D93AF" w14:textId="60C7097A" w:rsidR="00AD0A4A" w:rsidRPr="00BE0004" w:rsidRDefault="00AD0A4A" w:rsidP="00AD0A4A">
      <w:pPr>
        <w:pStyle w:val="AuthorAffiliation"/>
      </w:pPr>
      <w:r w:rsidRPr="00BE0004">
        <w:rPr>
          <w:i w:val="0"/>
          <w:vertAlign w:val="superscript"/>
        </w:rPr>
        <w:t>d)</w:t>
      </w:r>
      <w:r w:rsidRPr="00BE0004">
        <w:t xml:space="preserve"> yan453620@gmail.com</w:t>
      </w:r>
    </w:p>
    <w:p w14:paraId="04F85C5E" w14:textId="36D89B64" w:rsidR="00870848" w:rsidRPr="00BE0004" w:rsidRDefault="00AD0A4A" w:rsidP="00273B42">
      <w:pPr>
        <w:pStyle w:val="AuthorAffiliation"/>
      </w:pPr>
      <w:r w:rsidRPr="00BE0004">
        <w:rPr>
          <w:i w:val="0"/>
          <w:vertAlign w:val="superscript"/>
        </w:rPr>
        <w:t>e</w:t>
      </w:r>
      <w:r w:rsidR="00870848" w:rsidRPr="00BE0004">
        <w:rPr>
          <w:i w:val="0"/>
          <w:vertAlign w:val="superscript"/>
        </w:rPr>
        <w:t>)</w:t>
      </w:r>
      <w:r w:rsidR="00870848" w:rsidRPr="00BE0004">
        <w:t xml:space="preserve"> </w:t>
      </w:r>
      <w:hyperlink r:id="rId9" w:history="1">
        <w:r w:rsidR="00FD2FC0" w:rsidRPr="00BE0004">
          <w:t>zaharchukov205@gmail.com</w:t>
        </w:r>
      </w:hyperlink>
    </w:p>
    <w:p w14:paraId="61A689F7" w14:textId="63DD8A4E" w:rsidR="00C20ECE" w:rsidRPr="00BE0004" w:rsidRDefault="00C20ECE" w:rsidP="00273B42">
      <w:pPr>
        <w:pStyle w:val="AuthorAffiliation"/>
        <w:rPr>
          <w:rStyle w:val="a8"/>
          <w:color w:val="auto"/>
          <w:u w:val="none"/>
        </w:rPr>
      </w:pPr>
      <w:r w:rsidRPr="00BE0004">
        <w:rPr>
          <w:i w:val="0"/>
          <w:vertAlign w:val="superscript"/>
        </w:rPr>
        <w:t>f)</w:t>
      </w:r>
      <w:r w:rsidRPr="00BE0004">
        <w:t xml:space="preserve"> emily_shlnchk@ukr.net</w:t>
      </w:r>
    </w:p>
    <w:p w14:paraId="65B80FCA" w14:textId="762EB019" w:rsidR="00EC3D45" w:rsidRPr="00BE0004" w:rsidRDefault="00EC3D45" w:rsidP="001F058D">
      <w:pPr>
        <w:pStyle w:val="Abstract"/>
      </w:pPr>
      <w:r w:rsidRPr="00BE0004">
        <w:rPr>
          <w:b/>
          <w:bCs/>
        </w:rPr>
        <w:t>Abstract.</w:t>
      </w:r>
      <w:r w:rsidRPr="00BE0004">
        <w:t xml:space="preserve"> </w:t>
      </w:r>
      <w:r w:rsidR="001C74B0" w:rsidRPr="00BE0004">
        <w:t>The article examines ways to increase the attractiveness of public transport in order to increase the level of urban mobility. The main features of transport mobility are identified, which distinguish it from freedom of movement. A classification of factors and their characteristics that affect the city's public transport system is carried out. A survey of city residents was conducted, based on the results of which the main requirements for public transport were formed. The existing public transport system in the city of Cherkas</w:t>
      </w:r>
      <w:r w:rsidR="00147E77" w:rsidRPr="00BE0004">
        <w:t>s</w:t>
      </w:r>
      <w:r w:rsidR="001C74B0" w:rsidRPr="00BE0004">
        <w:t>y, Ukraine, was analyzed. Based on the analysis, ways of its improvement were identified. It was shown that the most appropriate vector of improvement in the current conditions is the renewal of the public transport fleet and the replacement of route buses with electric buses A08611 "Malva Electro". A typical urban public transport route and passenger flows along this route have been studied. The number and cost of electric buses necessary to meet the needs of residents in passenger transportation, as well as the interval of public transport on a given route, have been determined. The implementation of the recommendations provided will contribute to increasing population mobility and improving the environmental situation in the city.</w:t>
      </w:r>
    </w:p>
    <w:p w14:paraId="2D603B69" w14:textId="1C8CCE17" w:rsidR="00142123" w:rsidRPr="00BE0004" w:rsidRDefault="00142123" w:rsidP="005E34E1">
      <w:pPr>
        <w:pStyle w:val="1"/>
        <w:ind w:left="284"/>
        <w:jc w:val="both"/>
      </w:pPr>
      <w:r w:rsidRPr="00BE0004">
        <w:rPr>
          <w:bCs/>
          <w:caps w:val="0"/>
          <w:sz w:val="18"/>
        </w:rPr>
        <w:t xml:space="preserve">Keywords: </w:t>
      </w:r>
      <w:r w:rsidR="00CA6396" w:rsidRPr="00BE0004">
        <w:rPr>
          <w:rFonts w:eastAsia="Calibri"/>
          <w:b w:val="0"/>
          <w:iCs/>
          <w:caps w:val="0"/>
          <w:sz w:val="18"/>
          <w:szCs w:val="24"/>
        </w:rPr>
        <w:t>public transport, attractiveness level, sustainable transport, urban transport system, electric bus.</w:t>
      </w:r>
    </w:p>
    <w:p w14:paraId="6142A720" w14:textId="77777777" w:rsidR="00EC3D45" w:rsidRPr="00BE0004" w:rsidRDefault="00EC3D45" w:rsidP="00003D7C">
      <w:pPr>
        <w:pStyle w:val="1"/>
        <w:rPr>
          <w:b w:val="0"/>
          <w:caps w:val="0"/>
          <w:sz w:val="20"/>
        </w:rPr>
      </w:pPr>
      <w:r w:rsidRPr="00BE0004">
        <w:t>Introduction</w:t>
      </w:r>
    </w:p>
    <w:p w14:paraId="3A78C3CD" w14:textId="090EF337" w:rsidR="00C34B82" w:rsidRPr="00BE0004" w:rsidRDefault="00C34B82" w:rsidP="00C34B82">
      <w:pPr>
        <w:ind w:firstLine="284"/>
        <w:jc w:val="both"/>
        <w:rPr>
          <w:sz w:val="20"/>
        </w:rPr>
      </w:pPr>
      <w:r w:rsidRPr="00BE0004">
        <w:rPr>
          <w:sz w:val="20"/>
        </w:rPr>
        <w:t>The modern city is a dynamic structure within which economic, political, social, cultural and transport components actively function and develop. At the same time, the share of the urban population in the tot</w:t>
      </w:r>
      <w:r w:rsidR="001D7288" w:rsidRPr="00BE0004">
        <w:rPr>
          <w:sz w:val="20"/>
        </w:rPr>
        <w:t>al population continues to grow</w:t>
      </w:r>
      <w:r w:rsidRPr="00BE0004">
        <w:rPr>
          <w:sz w:val="20"/>
        </w:rPr>
        <w:t xml:space="preserve"> </w:t>
      </w:r>
      <w:r w:rsidR="001D7288" w:rsidRPr="00BE0004">
        <w:rPr>
          <w:sz w:val="20"/>
        </w:rPr>
        <w:t>[1]</w:t>
      </w:r>
      <w:r w:rsidRPr="00BE0004">
        <w:rPr>
          <w:sz w:val="20"/>
        </w:rPr>
        <w:t>. According to the UN Economic and Social Council, the share of the urban population in Singapore is 100%, in Japan - 92.5%, in France - 86.9%, in the USA - 82.9%, in Ukraine - 69.2%. The expansion of urban areas, the formation of megacities and urban agglomerations lead to the need to meet the needs of urban residents in movement associated with the performance of various socio-cultural functions. Mobility is one of the main criteria for the effectiveness of modern society. Mobility of the urban population i</w:t>
      </w:r>
      <w:r w:rsidR="00D0264B" w:rsidRPr="00BE0004">
        <w:rPr>
          <w:sz w:val="20"/>
        </w:rPr>
        <w:t>s ensured by transport mobility.</w:t>
      </w:r>
    </w:p>
    <w:p w14:paraId="7312FCCA" w14:textId="2652E294" w:rsidR="00C34B82" w:rsidRPr="00BE0004" w:rsidRDefault="00C34B82" w:rsidP="00C34B82">
      <w:pPr>
        <w:pStyle w:val="Paragraph"/>
      </w:pPr>
      <w:r w:rsidRPr="00BE0004">
        <w:t xml:space="preserve">Transport mobility is generally understood as the intensity of spatial movements of people, expressed in such indicators as the average number of trips or the number of passengers per kilometer per inhabitant over a certain period of time. In general, the expansion of freedom of movement contributes to the growth of population mobility. However, </w:t>
      </w:r>
      <w:proofErr w:type="spellStart"/>
      <w:r w:rsidRPr="00BE0004">
        <w:t>Ilchuk</w:t>
      </w:r>
      <w:proofErr w:type="spellEnd"/>
      <w:r w:rsidR="003E4346" w:rsidRPr="00BE0004">
        <w:t xml:space="preserve"> </w:t>
      </w:r>
      <w:r w:rsidRPr="00BE0004">
        <w:t>notes that there are significant differences between these concepts (Table 1)</w:t>
      </w:r>
      <w:r w:rsidR="003E4346" w:rsidRPr="00BE0004">
        <w:t xml:space="preserve"> [2]</w:t>
      </w:r>
      <w:r w:rsidRPr="00BE0004">
        <w:t>.</w:t>
      </w:r>
    </w:p>
    <w:p w14:paraId="5E6E6B3C" w14:textId="77777777" w:rsidR="00BF1639" w:rsidRPr="00BE0004" w:rsidRDefault="00BF1639" w:rsidP="00D52793">
      <w:pPr>
        <w:jc w:val="center"/>
        <w:rPr>
          <w:b/>
          <w:bCs/>
          <w:sz w:val="18"/>
          <w:szCs w:val="24"/>
          <w:lang w:eastAsia="pl-PL"/>
        </w:rPr>
      </w:pPr>
    </w:p>
    <w:p w14:paraId="0984AE18" w14:textId="717F23B0" w:rsidR="006607DE" w:rsidRPr="00BE0004" w:rsidRDefault="006607DE" w:rsidP="00D52793">
      <w:pPr>
        <w:jc w:val="center"/>
        <w:rPr>
          <w:b/>
          <w:bCs/>
          <w:sz w:val="18"/>
          <w:szCs w:val="24"/>
          <w:lang w:eastAsia="pl-PL"/>
        </w:rPr>
      </w:pPr>
      <w:r w:rsidRPr="00BE0004">
        <w:rPr>
          <w:b/>
          <w:bCs/>
          <w:sz w:val="18"/>
          <w:szCs w:val="24"/>
          <w:lang w:eastAsia="pl-PL"/>
        </w:rPr>
        <w:lastRenderedPageBreak/>
        <w:t xml:space="preserve">TABLE 1. </w:t>
      </w:r>
      <w:r w:rsidRPr="00BE0004">
        <w:rPr>
          <w:bCs/>
          <w:sz w:val="18"/>
          <w:szCs w:val="24"/>
          <w:lang w:eastAsia="pl-PL"/>
        </w:rPr>
        <w:t>Differences between the concepts of "freedom of movement" and "population mobility"</w:t>
      </w:r>
    </w:p>
    <w:tbl>
      <w:tblPr>
        <w:tblW w:w="4417" w:type="pct"/>
        <w:jc w:val="center"/>
        <w:tblBorders>
          <w:insideH w:val="single" w:sz="4" w:space="0" w:color="auto"/>
        </w:tblBorders>
        <w:tblLook w:val="04A0" w:firstRow="1" w:lastRow="0" w:firstColumn="1" w:lastColumn="0" w:noHBand="0" w:noVBand="1"/>
      </w:tblPr>
      <w:tblGrid>
        <w:gridCol w:w="3954"/>
        <w:gridCol w:w="4505"/>
      </w:tblGrid>
      <w:tr w:rsidR="00A80184" w:rsidRPr="00BE0004" w14:paraId="67861AA1" w14:textId="77777777" w:rsidTr="00D52793">
        <w:trPr>
          <w:trHeight w:val="289"/>
          <w:jc w:val="center"/>
        </w:trPr>
        <w:tc>
          <w:tcPr>
            <w:tcW w:w="2337" w:type="pct"/>
            <w:vMerge w:val="restart"/>
            <w:tcBorders>
              <w:top w:val="single" w:sz="4" w:space="0" w:color="auto"/>
              <w:bottom w:val="single" w:sz="4" w:space="0" w:color="auto"/>
            </w:tcBorders>
            <w:vAlign w:val="center"/>
          </w:tcPr>
          <w:p w14:paraId="1B240741" w14:textId="77777777" w:rsidR="006607DE" w:rsidRPr="00BE0004" w:rsidRDefault="006607DE" w:rsidP="00925139">
            <w:pPr>
              <w:jc w:val="center"/>
              <w:rPr>
                <w:b/>
                <w:kern w:val="2"/>
                <w:sz w:val="18"/>
                <w:szCs w:val="24"/>
                <w:lang w:eastAsia="ru-RU"/>
                <w14:ligatures w14:val="standardContextual"/>
              </w:rPr>
            </w:pPr>
            <w:r w:rsidRPr="00BE0004">
              <w:rPr>
                <w:b/>
                <w:kern w:val="2"/>
                <w:sz w:val="18"/>
                <w:szCs w:val="24"/>
                <w:lang w:eastAsia="ru-RU"/>
                <w14:ligatures w14:val="standardContextual"/>
              </w:rPr>
              <w:t>Freedom of movement</w:t>
            </w:r>
          </w:p>
        </w:tc>
        <w:tc>
          <w:tcPr>
            <w:tcW w:w="2663" w:type="pct"/>
            <w:vMerge w:val="restart"/>
            <w:tcBorders>
              <w:top w:val="single" w:sz="4" w:space="0" w:color="auto"/>
              <w:bottom w:val="single" w:sz="4" w:space="0" w:color="auto"/>
            </w:tcBorders>
            <w:vAlign w:val="center"/>
          </w:tcPr>
          <w:p w14:paraId="5036F5F2" w14:textId="77777777" w:rsidR="006607DE" w:rsidRPr="00BE0004" w:rsidRDefault="006607DE" w:rsidP="00925139">
            <w:pPr>
              <w:jc w:val="center"/>
              <w:rPr>
                <w:b/>
                <w:kern w:val="2"/>
                <w:sz w:val="18"/>
                <w:szCs w:val="24"/>
                <w:lang w:eastAsia="ru-RU"/>
                <w14:ligatures w14:val="standardContextual"/>
              </w:rPr>
            </w:pPr>
            <w:r w:rsidRPr="00BE0004">
              <w:rPr>
                <w:b/>
                <w:bCs/>
                <w:sz w:val="18"/>
                <w:szCs w:val="24"/>
                <w:lang w:eastAsia="pl-PL"/>
              </w:rPr>
              <w:t>Population mobility</w:t>
            </w:r>
          </w:p>
        </w:tc>
      </w:tr>
      <w:tr w:rsidR="00A80184" w:rsidRPr="00BE0004" w14:paraId="7F44CBF7" w14:textId="77777777" w:rsidTr="005E34E1">
        <w:trPr>
          <w:trHeight w:val="230"/>
          <w:jc w:val="center"/>
        </w:trPr>
        <w:tc>
          <w:tcPr>
            <w:tcW w:w="2337" w:type="pct"/>
            <w:vMerge/>
            <w:tcBorders>
              <w:top w:val="nil"/>
              <w:bottom w:val="single" w:sz="4" w:space="0" w:color="auto"/>
            </w:tcBorders>
            <w:vAlign w:val="center"/>
          </w:tcPr>
          <w:p w14:paraId="28B56F6D" w14:textId="77777777" w:rsidR="006607DE" w:rsidRPr="00BE0004" w:rsidRDefault="006607DE" w:rsidP="00925139">
            <w:pPr>
              <w:jc w:val="center"/>
              <w:rPr>
                <w:kern w:val="2"/>
                <w:sz w:val="20"/>
                <w:szCs w:val="24"/>
                <w:lang w:eastAsia="ru-RU"/>
                <w14:ligatures w14:val="standardContextual"/>
              </w:rPr>
            </w:pPr>
          </w:p>
        </w:tc>
        <w:tc>
          <w:tcPr>
            <w:tcW w:w="2663" w:type="pct"/>
            <w:vMerge/>
            <w:tcBorders>
              <w:top w:val="nil"/>
              <w:bottom w:val="single" w:sz="4" w:space="0" w:color="auto"/>
            </w:tcBorders>
            <w:vAlign w:val="center"/>
          </w:tcPr>
          <w:p w14:paraId="53806237" w14:textId="77777777" w:rsidR="006607DE" w:rsidRPr="00BE0004" w:rsidRDefault="006607DE" w:rsidP="00925139">
            <w:pPr>
              <w:jc w:val="center"/>
              <w:rPr>
                <w:kern w:val="2"/>
                <w:sz w:val="20"/>
                <w:szCs w:val="24"/>
                <w:lang w:eastAsia="ru-RU"/>
                <w14:ligatures w14:val="standardContextual"/>
              </w:rPr>
            </w:pPr>
          </w:p>
        </w:tc>
      </w:tr>
      <w:tr w:rsidR="00A80184" w:rsidRPr="00BE0004" w14:paraId="75C0FECF" w14:textId="77777777" w:rsidTr="00936377">
        <w:trPr>
          <w:trHeight w:val="370"/>
          <w:jc w:val="center"/>
        </w:trPr>
        <w:tc>
          <w:tcPr>
            <w:tcW w:w="2337" w:type="pct"/>
            <w:tcBorders>
              <w:top w:val="single" w:sz="4" w:space="0" w:color="auto"/>
              <w:bottom w:val="single" w:sz="4" w:space="0" w:color="auto"/>
            </w:tcBorders>
            <w:vAlign w:val="center"/>
          </w:tcPr>
          <w:p w14:paraId="15B890AD" w14:textId="77777777" w:rsidR="006607DE" w:rsidRPr="00BE0004" w:rsidRDefault="006607DE" w:rsidP="00925139">
            <w:pPr>
              <w:jc w:val="center"/>
              <w:rPr>
                <w:kern w:val="2"/>
                <w:sz w:val="20"/>
                <w:szCs w:val="24"/>
                <w:lang w:eastAsia="ru-RU"/>
                <w14:ligatures w14:val="standardContextual"/>
              </w:rPr>
            </w:pPr>
            <w:r w:rsidRPr="00BE0004">
              <w:rPr>
                <w:kern w:val="2"/>
                <w:sz w:val="20"/>
                <w:szCs w:val="24"/>
                <w:lang w:eastAsia="ru-RU"/>
                <w14:ligatures w14:val="standardContextual"/>
              </w:rPr>
              <w:t>Determined by the ability to move</w:t>
            </w:r>
          </w:p>
        </w:tc>
        <w:tc>
          <w:tcPr>
            <w:tcW w:w="2663" w:type="pct"/>
            <w:tcBorders>
              <w:top w:val="single" w:sz="4" w:space="0" w:color="auto"/>
              <w:bottom w:val="single" w:sz="4" w:space="0" w:color="auto"/>
            </w:tcBorders>
            <w:vAlign w:val="center"/>
          </w:tcPr>
          <w:p w14:paraId="6492FB56" w14:textId="77777777" w:rsidR="006607DE" w:rsidRPr="00BE0004" w:rsidRDefault="006607DE" w:rsidP="00925139">
            <w:pPr>
              <w:jc w:val="center"/>
              <w:rPr>
                <w:kern w:val="2"/>
                <w:sz w:val="20"/>
                <w:szCs w:val="24"/>
                <w:lang w:eastAsia="ru-RU"/>
                <w14:ligatures w14:val="standardContextual"/>
              </w:rPr>
            </w:pPr>
            <w:r w:rsidRPr="00BE0004">
              <w:rPr>
                <w:kern w:val="2"/>
                <w:sz w:val="20"/>
                <w:szCs w:val="24"/>
                <w:lang w:eastAsia="ru-RU"/>
                <w14:ligatures w14:val="standardContextual"/>
              </w:rPr>
              <w:t>Determined only in quantitative terms and characterized by already completed movements</w:t>
            </w:r>
          </w:p>
        </w:tc>
      </w:tr>
      <w:tr w:rsidR="00936377" w:rsidRPr="00BE0004" w14:paraId="6003D13D" w14:textId="77777777" w:rsidTr="00936377">
        <w:trPr>
          <w:jc w:val="center"/>
        </w:trPr>
        <w:tc>
          <w:tcPr>
            <w:tcW w:w="2337" w:type="pct"/>
            <w:tcBorders>
              <w:top w:val="single" w:sz="4" w:space="0" w:color="auto"/>
              <w:bottom w:val="single" w:sz="4" w:space="0" w:color="auto"/>
            </w:tcBorders>
            <w:vAlign w:val="center"/>
          </w:tcPr>
          <w:p w14:paraId="7607D306" w14:textId="77777777" w:rsidR="006607DE" w:rsidRPr="00BE0004" w:rsidRDefault="006607DE" w:rsidP="00925139">
            <w:pPr>
              <w:jc w:val="center"/>
              <w:rPr>
                <w:kern w:val="2"/>
                <w:sz w:val="20"/>
                <w:szCs w:val="24"/>
                <w:lang w:eastAsia="ru-RU"/>
                <w14:ligatures w14:val="standardContextual"/>
              </w:rPr>
            </w:pPr>
            <w:r w:rsidRPr="00BE0004">
              <w:rPr>
                <w:kern w:val="2"/>
                <w:sz w:val="20"/>
                <w:szCs w:val="24"/>
                <w:lang w:eastAsia="ru-RU"/>
                <w14:ligatures w14:val="standardContextual"/>
              </w:rPr>
              <w:t>Covers both the movement of people and the movement of material resources</w:t>
            </w:r>
          </w:p>
        </w:tc>
        <w:tc>
          <w:tcPr>
            <w:tcW w:w="2663" w:type="pct"/>
            <w:tcBorders>
              <w:top w:val="single" w:sz="4" w:space="0" w:color="auto"/>
              <w:bottom w:val="single" w:sz="4" w:space="0" w:color="auto"/>
            </w:tcBorders>
            <w:vAlign w:val="center"/>
          </w:tcPr>
          <w:p w14:paraId="253792B4" w14:textId="77777777" w:rsidR="006607DE" w:rsidRPr="00BE0004" w:rsidRDefault="006607DE" w:rsidP="00925139">
            <w:pPr>
              <w:jc w:val="center"/>
              <w:rPr>
                <w:kern w:val="2"/>
                <w:sz w:val="20"/>
                <w:szCs w:val="24"/>
                <w:lang w:eastAsia="ru-RU"/>
                <w14:ligatures w14:val="standardContextual"/>
              </w:rPr>
            </w:pPr>
            <w:r w:rsidRPr="00BE0004">
              <w:rPr>
                <w:kern w:val="2"/>
                <w:sz w:val="20"/>
                <w:szCs w:val="24"/>
                <w:lang w:eastAsia="ru-RU"/>
                <w14:ligatures w14:val="standardContextual"/>
              </w:rPr>
              <w:t>Applies only to the movement of people</w:t>
            </w:r>
          </w:p>
        </w:tc>
      </w:tr>
    </w:tbl>
    <w:p w14:paraId="19821AD3" w14:textId="77777777" w:rsidR="006607DE" w:rsidRPr="00BE0004" w:rsidRDefault="006607DE" w:rsidP="00C34B82">
      <w:pPr>
        <w:pStyle w:val="Paragraph"/>
      </w:pPr>
    </w:p>
    <w:p w14:paraId="5C55DE43" w14:textId="69C579A6" w:rsidR="00D51097" w:rsidRPr="00BE0004" w:rsidRDefault="00D51097" w:rsidP="00B34206">
      <w:pPr>
        <w:pStyle w:val="Paragraph"/>
        <w:rPr>
          <w:szCs w:val="24"/>
          <w:lang w:eastAsia="pl-PL"/>
        </w:rPr>
      </w:pPr>
      <w:r w:rsidRPr="00BE0004">
        <w:rPr>
          <w:szCs w:val="24"/>
          <w:lang w:eastAsia="pl-PL"/>
        </w:rPr>
        <w:t xml:space="preserve">Transport mobility is the process of safe, comfortable, fast, accessible and economically justified movement of a person or group of people using one or more modes of transport </w:t>
      </w:r>
      <w:r w:rsidR="004B132A" w:rsidRPr="00BE0004">
        <w:t>[</w:t>
      </w:r>
      <w:r w:rsidR="0064566F" w:rsidRPr="00BE0004">
        <w:t>3</w:t>
      </w:r>
      <w:r w:rsidR="004B132A" w:rsidRPr="00BE0004">
        <w:t>]</w:t>
      </w:r>
      <w:r w:rsidRPr="00BE0004">
        <w:rPr>
          <w:szCs w:val="24"/>
          <w:lang w:eastAsia="pl-PL"/>
        </w:rPr>
        <w:t xml:space="preserve">. At the same time, this process is conventionally divided into two stages: the preparatory ("passive" phase) and the final stage ("active" phase). The "passive" component of transport mobility determines the conditions for the provision of transport services. The "active" component of transport mobility is the actual implementation of transport services (transportation), that is, the direct movement of the population. The International Agenda for Sustainable Urban Development, developed by the United Nations until 2050, predicts that in 30 years the distance that the average urban resident travels daily using urban public transport will increase at least threefold compared to current indicators </w:t>
      </w:r>
      <w:r w:rsidR="004B132A" w:rsidRPr="00BE0004">
        <w:t>[</w:t>
      </w:r>
      <w:r w:rsidR="0064566F" w:rsidRPr="00BE0004">
        <w:t>4</w:t>
      </w:r>
      <w:r w:rsidR="004B132A" w:rsidRPr="00BE0004">
        <w:t>]</w:t>
      </w:r>
      <w:r w:rsidR="0064566F" w:rsidRPr="00BE0004">
        <w:rPr>
          <w:szCs w:val="24"/>
          <w:lang w:eastAsia="pl-PL"/>
        </w:rPr>
        <w:t>.</w:t>
      </w:r>
    </w:p>
    <w:p w14:paraId="6F78BA81" w14:textId="27C9EB28" w:rsidR="00A94A89" w:rsidRPr="00BE0004" w:rsidRDefault="00A94A89" w:rsidP="00A80184">
      <w:pPr>
        <w:tabs>
          <w:tab w:val="left" w:pos="993"/>
        </w:tabs>
        <w:ind w:firstLine="284"/>
        <w:jc w:val="both"/>
        <w:rPr>
          <w:sz w:val="20"/>
          <w:szCs w:val="24"/>
          <w:lang w:eastAsia="pl-PL"/>
        </w:rPr>
      </w:pPr>
      <w:r w:rsidRPr="00BE0004">
        <w:rPr>
          <w:sz w:val="20"/>
          <w:szCs w:val="24"/>
          <w:lang w:eastAsia="pl-PL"/>
        </w:rPr>
        <w:t xml:space="preserve">At the same time, the rapid increase in the number of private cars is becoming an urgent problem. In large cities, there are an average of 2.6 cars per family </w:t>
      </w:r>
      <w:r w:rsidRPr="00BE0004">
        <w:rPr>
          <w:sz w:val="20"/>
        </w:rPr>
        <w:t>[5]</w:t>
      </w:r>
      <w:r w:rsidRPr="00BE0004">
        <w:rPr>
          <w:sz w:val="20"/>
          <w:lang w:eastAsia="pl-PL"/>
        </w:rPr>
        <w:t>.</w:t>
      </w:r>
      <w:r w:rsidRPr="00BE0004">
        <w:rPr>
          <w:sz w:val="16"/>
          <w:szCs w:val="24"/>
          <w:lang w:eastAsia="pl-PL"/>
        </w:rPr>
        <w:t xml:space="preserve"> </w:t>
      </w:r>
      <w:r w:rsidRPr="00BE0004">
        <w:rPr>
          <w:sz w:val="20"/>
          <w:szCs w:val="24"/>
          <w:lang w:eastAsia="pl-PL"/>
        </w:rPr>
        <w:t>This leads to a sharp actualization of environmental problems. Understanding all the problems associated with ensuring urban transport mobility requires a shift in priorities towards public transport. The problem of public transport requires a systemic solution. It is necessary to take into account the factor</w:t>
      </w:r>
      <w:r w:rsidR="00A80184" w:rsidRPr="00BE0004">
        <w:rPr>
          <w:sz w:val="20"/>
          <w:szCs w:val="24"/>
          <w:lang w:eastAsia="pl-PL"/>
        </w:rPr>
        <w:t xml:space="preserve"> that there is a trend towards </w:t>
      </w:r>
      <w:r w:rsidRPr="00BE0004">
        <w:rPr>
          <w:sz w:val="20"/>
          <w:szCs w:val="24"/>
          <w:lang w:eastAsia="pl-PL"/>
        </w:rPr>
        <w:t>urbanization all over the world. That is, people find work in cities, but at the same time prefer to live in an ecologically clean rural environment</w:t>
      </w:r>
      <w:r w:rsidRPr="00BE0004">
        <w:rPr>
          <w:sz w:val="20"/>
          <w:lang w:eastAsia="pl-PL"/>
        </w:rPr>
        <w:t xml:space="preserve"> </w:t>
      </w:r>
      <w:r w:rsidRPr="00BE0004">
        <w:rPr>
          <w:sz w:val="20"/>
        </w:rPr>
        <w:t>[6</w:t>
      </w:r>
      <w:r w:rsidR="00C84F48" w:rsidRPr="00BE0004">
        <w:rPr>
          <w:sz w:val="20"/>
        </w:rPr>
        <w:t>, 7, 8</w:t>
      </w:r>
      <w:r w:rsidRPr="00BE0004">
        <w:rPr>
          <w:sz w:val="20"/>
        </w:rPr>
        <w:t>]</w:t>
      </w:r>
      <w:r w:rsidRPr="00BE0004">
        <w:rPr>
          <w:sz w:val="20"/>
          <w:lang w:eastAsia="pl-PL"/>
        </w:rPr>
        <w:t>.</w:t>
      </w:r>
    </w:p>
    <w:p w14:paraId="0597CF3E" w14:textId="084F25B1" w:rsidR="00A94A89" w:rsidRPr="00BE0004" w:rsidRDefault="00A94A89" w:rsidP="00A80184">
      <w:pPr>
        <w:tabs>
          <w:tab w:val="left" w:pos="993"/>
        </w:tabs>
        <w:ind w:firstLine="284"/>
        <w:jc w:val="both"/>
        <w:rPr>
          <w:sz w:val="20"/>
          <w:szCs w:val="24"/>
          <w:lang w:eastAsia="pl-PL"/>
        </w:rPr>
      </w:pPr>
      <w:r w:rsidRPr="00BE0004">
        <w:rPr>
          <w:sz w:val="20"/>
          <w:szCs w:val="24"/>
          <w:lang w:eastAsia="pl-PL"/>
        </w:rPr>
        <w:t xml:space="preserve">Global energy and environmental issues are driving urban residents to adopt sustainable transport. The term “Sustainable Transport” has come into use as a logical extension of the concept of “Sustainable Development” and is used to describe modes of transport and transport planning systems that respond to broader sustainable development issues. There are many definitions of sustainable transport and the related terms sustainable transport and sustainable mobility </w:t>
      </w:r>
      <w:r w:rsidRPr="00BE0004">
        <w:rPr>
          <w:sz w:val="20"/>
        </w:rPr>
        <w:t>[7</w:t>
      </w:r>
      <w:r w:rsidR="00C84F48" w:rsidRPr="00BE0004">
        <w:rPr>
          <w:sz w:val="20"/>
        </w:rPr>
        <w:t>, 9</w:t>
      </w:r>
      <w:r w:rsidRPr="00BE0004">
        <w:rPr>
          <w:sz w:val="20"/>
        </w:rPr>
        <w:t>]</w:t>
      </w:r>
      <w:r w:rsidRPr="00BE0004">
        <w:rPr>
          <w:sz w:val="20"/>
          <w:szCs w:val="24"/>
          <w:lang w:eastAsia="pl-PL"/>
        </w:rPr>
        <w:t>.</w:t>
      </w:r>
    </w:p>
    <w:p w14:paraId="2F61312D" w14:textId="4EF8553A" w:rsidR="00DE6FED" w:rsidRPr="00BE0004" w:rsidRDefault="00DE6FED" w:rsidP="00A80184">
      <w:pPr>
        <w:tabs>
          <w:tab w:val="left" w:pos="993"/>
        </w:tabs>
        <w:ind w:firstLine="284"/>
        <w:jc w:val="both"/>
        <w:rPr>
          <w:sz w:val="20"/>
          <w:szCs w:val="24"/>
          <w:lang w:eastAsia="pl-PL"/>
        </w:rPr>
      </w:pPr>
      <w:r w:rsidRPr="00BE0004">
        <w:rPr>
          <w:sz w:val="20"/>
          <w:szCs w:val="24"/>
          <w:lang w:eastAsia="pl-PL"/>
        </w:rPr>
        <w:t xml:space="preserve">A response scale was also used to analyze the responses. In the study of passenger satisfaction with the quality of transport services, it was proposed to evaluate quality parameters by their importance and degree of implementation according to a ten-point scale, where 0 is not at all important, 10 is very important </w:t>
      </w:r>
      <w:r w:rsidRPr="00BE0004">
        <w:rPr>
          <w:sz w:val="20"/>
        </w:rPr>
        <w:t>[10, 11]</w:t>
      </w:r>
      <w:r w:rsidRPr="00BE0004">
        <w:rPr>
          <w:sz w:val="20"/>
          <w:szCs w:val="24"/>
          <w:lang w:eastAsia="pl-PL"/>
        </w:rPr>
        <w:t>.</w:t>
      </w:r>
    </w:p>
    <w:p w14:paraId="26635571" w14:textId="2895328B" w:rsidR="00C961D0" w:rsidRPr="00BE0004" w:rsidRDefault="00C961D0" w:rsidP="00A80184">
      <w:pPr>
        <w:tabs>
          <w:tab w:val="left" w:pos="993"/>
        </w:tabs>
        <w:ind w:firstLine="284"/>
        <w:jc w:val="both"/>
        <w:rPr>
          <w:sz w:val="20"/>
          <w:szCs w:val="24"/>
          <w:lang w:eastAsia="pl-PL"/>
        </w:rPr>
      </w:pPr>
      <w:r w:rsidRPr="00BE0004">
        <w:rPr>
          <w:sz w:val="20"/>
          <w:szCs w:val="24"/>
          <w:lang w:eastAsia="pl-PL"/>
        </w:rPr>
        <w:t xml:space="preserve">The article offers an interesting solution to improve the attractiveness of urban passenger flows. Managing high volumes of passengers in urban rail transit systems requires the development of effective flow control strategies, which are vital for smooth operations. When large crowds gather outside stations, deploying customized buses can help ease congestion and improve passenger distribution. To create efficient plans for both passenger flow regulation and bus coordination, we introduce an optimization approach. The first stage of the model focuses on minimizing the number of passengers waiting inside and outside stations by accounting for variables such as arrival rates and train schedules. The second stage constructs a tailored bus deployment strategy using a time–space–state network framework </w:t>
      </w:r>
      <w:r w:rsidRPr="00BE0004">
        <w:rPr>
          <w:sz w:val="20"/>
        </w:rPr>
        <w:t>[12]</w:t>
      </w:r>
      <w:r w:rsidRPr="00BE0004">
        <w:rPr>
          <w:sz w:val="20"/>
          <w:szCs w:val="24"/>
          <w:lang w:eastAsia="pl-PL"/>
        </w:rPr>
        <w:t>.</w:t>
      </w:r>
    </w:p>
    <w:p w14:paraId="2BF6320D" w14:textId="6F163414" w:rsidR="00A94A89" w:rsidRPr="00BE0004" w:rsidRDefault="00A94A89" w:rsidP="00A80184">
      <w:pPr>
        <w:tabs>
          <w:tab w:val="left" w:pos="993"/>
        </w:tabs>
        <w:ind w:firstLine="284"/>
        <w:jc w:val="both"/>
        <w:rPr>
          <w:sz w:val="20"/>
          <w:szCs w:val="24"/>
          <w:lang w:eastAsia="pl-PL"/>
        </w:rPr>
      </w:pPr>
      <w:r w:rsidRPr="00BE0004">
        <w:rPr>
          <w:sz w:val="20"/>
          <w:szCs w:val="24"/>
          <w:lang w:eastAsia="pl-PL"/>
        </w:rPr>
        <w:t>The purpose of this work is to study key aspects of the organization of the urban transport system and find ways to improve it using the example of the city of Cherkas</w:t>
      </w:r>
      <w:r w:rsidR="00F26D54" w:rsidRPr="00BE0004">
        <w:rPr>
          <w:sz w:val="20"/>
          <w:szCs w:val="24"/>
          <w:lang w:eastAsia="pl-PL"/>
        </w:rPr>
        <w:t>s</w:t>
      </w:r>
      <w:r w:rsidRPr="00BE0004">
        <w:rPr>
          <w:sz w:val="20"/>
          <w:szCs w:val="24"/>
          <w:lang w:eastAsia="pl-PL"/>
        </w:rPr>
        <w:t>y through the renewal of the public transport fleet.</w:t>
      </w:r>
    </w:p>
    <w:p w14:paraId="2BA421EB" w14:textId="730A0073" w:rsidR="00A80184" w:rsidRPr="00BE0004" w:rsidRDefault="00A80184" w:rsidP="00A80184">
      <w:pPr>
        <w:pStyle w:val="1"/>
      </w:pPr>
      <w:r w:rsidRPr="00BE0004">
        <w:t>Identifying factors affecting the state of the public TRANSPORT network</w:t>
      </w:r>
      <w:r w:rsidR="005D265B" w:rsidRPr="00BE0004">
        <w:t xml:space="preserve"> AND PROBLEm FORMULATION</w:t>
      </w:r>
    </w:p>
    <w:p w14:paraId="2541C0D2" w14:textId="66B5406B" w:rsidR="00A80184" w:rsidRPr="00BE0004" w:rsidRDefault="00A80184" w:rsidP="00A80184">
      <w:pPr>
        <w:tabs>
          <w:tab w:val="left" w:pos="993"/>
        </w:tabs>
        <w:ind w:firstLine="284"/>
        <w:jc w:val="both"/>
        <w:rPr>
          <w:sz w:val="20"/>
          <w:szCs w:val="24"/>
          <w:lang w:eastAsia="pl-PL"/>
        </w:rPr>
      </w:pPr>
      <w:r w:rsidRPr="00BE0004">
        <w:rPr>
          <w:sz w:val="20"/>
          <w:szCs w:val="24"/>
          <w:lang w:eastAsia="pl-PL"/>
        </w:rPr>
        <w:t xml:space="preserve">The concept of "Sustainable transport" is usually associated with a fairly wide range of desired changes that are planned to be introduced into the organization of social life, including from the point of view of environmental and climatic factors. The sustainability of transport systems is assessed according to several main directions </w:t>
      </w:r>
      <w:r w:rsidR="0097105B" w:rsidRPr="00BE0004">
        <w:rPr>
          <w:sz w:val="20"/>
          <w:szCs w:val="24"/>
          <w:lang w:eastAsia="pl-PL"/>
        </w:rPr>
        <w:t>[9]</w:t>
      </w:r>
      <w:r w:rsidRPr="00BE0004">
        <w:rPr>
          <w:sz w:val="20"/>
          <w:szCs w:val="24"/>
          <w:lang w:eastAsia="pl-PL"/>
        </w:rPr>
        <w:t>, namely:</w:t>
      </w:r>
    </w:p>
    <w:p w14:paraId="668EFBE0" w14:textId="63BB78A8" w:rsidR="00A80184" w:rsidRPr="00BE0004" w:rsidRDefault="00A80184" w:rsidP="00A80184">
      <w:pPr>
        <w:ind w:firstLine="284"/>
        <w:jc w:val="both"/>
        <w:rPr>
          <w:sz w:val="20"/>
          <w:szCs w:val="24"/>
          <w:lang w:eastAsia="pl-PL"/>
        </w:rPr>
      </w:pPr>
      <w:r w:rsidRPr="00BE0004">
        <w:rPr>
          <w:sz w:val="20"/>
          <w:szCs w:val="24"/>
          <w:lang w:eastAsia="pl-PL"/>
        </w:rPr>
        <w:t xml:space="preserve">− </w:t>
      </w:r>
      <w:r w:rsidR="009810FC" w:rsidRPr="00BE0004">
        <w:rPr>
          <w:sz w:val="20"/>
          <w:szCs w:val="24"/>
          <w:lang w:eastAsia="pl-PL"/>
        </w:rPr>
        <w:t>using</w:t>
      </w:r>
      <w:r w:rsidRPr="00BE0004">
        <w:rPr>
          <w:sz w:val="20"/>
          <w:szCs w:val="24"/>
          <w:lang w:eastAsia="pl-PL"/>
        </w:rPr>
        <w:t xml:space="preserve"> of certain means of transport that meet modern requirements for road, sea or air transport;</w:t>
      </w:r>
    </w:p>
    <w:p w14:paraId="16619F93" w14:textId="6C531E99" w:rsidR="00A80184" w:rsidRPr="00BE0004" w:rsidRDefault="009810FC" w:rsidP="00A80184">
      <w:pPr>
        <w:ind w:firstLine="284"/>
        <w:jc w:val="both"/>
        <w:rPr>
          <w:sz w:val="20"/>
          <w:szCs w:val="24"/>
          <w:lang w:eastAsia="pl-PL"/>
        </w:rPr>
      </w:pPr>
      <w:r w:rsidRPr="00BE0004">
        <w:rPr>
          <w:sz w:val="20"/>
          <w:szCs w:val="24"/>
          <w:lang w:eastAsia="pl-PL"/>
        </w:rPr>
        <w:t xml:space="preserve">− </w:t>
      </w:r>
      <w:r w:rsidR="00A80184" w:rsidRPr="00BE0004">
        <w:rPr>
          <w:sz w:val="20"/>
          <w:szCs w:val="24"/>
          <w:lang w:eastAsia="pl-PL"/>
        </w:rPr>
        <w:t>energy source that would meet the requirements of environmental friendliness, safety and would be economically profitable and feasible;</w:t>
      </w:r>
    </w:p>
    <w:p w14:paraId="3A338872" w14:textId="497719DE" w:rsidR="00A80184" w:rsidRPr="00BE0004" w:rsidRDefault="00A80184" w:rsidP="00A80184">
      <w:pPr>
        <w:ind w:firstLine="284"/>
        <w:jc w:val="both"/>
        <w:rPr>
          <w:sz w:val="20"/>
          <w:szCs w:val="24"/>
          <w:lang w:eastAsia="pl-PL"/>
        </w:rPr>
      </w:pPr>
      <w:r w:rsidRPr="00BE0004">
        <w:rPr>
          <w:sz w:val="20"/>
          <w:szCs w:val="24"/>
          <w:lang w:eastAsia="pl-PL"/>
        </w:rPr>
        <w:t>− state of the infrastructure that would accommodate and service transport units (roads, railways, airlines, as well as waterways, canals and terminals).</w:t>
      </w:r>
    </w:p>
    <w:p w14:paraId="6606402C" w14:textId="77777777" w:rsidR="00A80184" w:rsidRPr="00BE0004" w:rsidRDefault="00A80184" w:rsidP="00A80184">
      <w:pPr>
        <w:tabs>
          <w:tab w:val="left" w:pos="993"/>
        </w:tabs>
        <w:ind w:firstLine="284"/>
        <w:jc w:val="both"/>
        <w:rPr>
          <w:sz w:val="20"/>
          <w:szCs w:val="24"/>
          <w:lang w:eastAsia="pl-PL"/>
        </w:rPr>
      </w:pPr>
      <w:r w:rsidRPr="00BE0004">
        <w:rPr>
          <w:sz w:val="20"/>
          <w:szCs w:val="24"/>
          <w:lang w:eastAsia="pl-PL"/>
        </w:rPr>
        <w:t xml:space="preserve">At the same time, it should be noted that a high level of mobility combined with the advantages of a modern transport system using low-carbon vehicles is only part of the overall benefits that arise in the social, environmental and economic spheres of life. Sustainable transport is designed to ensure not only the mobility of urban residents </w:t>
      </w:r>
      <w:r w:rsidRPr="00BE0004">
        <w:rPr>
          <w:sz w:val="20"/>
          <w:szCs w:val="24"/>
          <w:lang w:eastAsia="pl-PL"/>
        </w:rPr>
        <w:lastRenderedPageBreak/>
        <w:t xml:space="preserve">(access to work, to various goods and services, to communication and education), but also to guarantee the simultaneous minimization of the negative impact on the environment (ecology), the availability and profitability of certain vehicles and energy sources, which allow managing traffic congestion, preventing a critical increase in the number of traffic jams or a worsening of the emergency situation in the city (social sphere). </w:t>
      </w:r>
    </w:p>
    <w:p w14:paraId="18D8D21F" w14:textId="6510B723" w:rsidR="00A80184" w:rsidRPr="00BE0004" w:rsidRDefault="00A80184" w:rsidP="00A80184">
      <w:pPr>
        <w:tabs>
          <w:tab w:val="left" w:pos="993"/>
        </w:tabs>
        <w:ind w:firstLine="284"/>
        <w:jc w:val="both"/>
        <w:rPr>
          <w:sz w:val="20"/>
          <w:szCs w:val="24"/>
          <w:lang w:eastAsia="pl-PL"/>
        </w:rPr>
      </w:pPr>
      <w:r w:rsidRPr="00BE0004">
        <w:rPr>
          <w:sz w:val="20"/>
          <w:szCs w:val="24"/>
          <w:lang w:eastAsia="pl-PL"/>
        </w:rPr>
        <w:t>In the process of studying ways to improve the level of public transport service and, accordingly, increase the level of urban mobility, factors that affect the public transport system of the city of Cherkas</w:t>
      </w:r>
      <w:r w:rsidR="0097105B" w:rsidRPr="00BE0004">
        <w:rPr>
          <w:sz w:val="20"/>
          <w:szCs w:val="24"/>
          <w:lang w:eastAsia="pl-PL"/>
        </w:rPr>
        <w:t>s</w:t>
      </w:r>
      <w:r w:rsidRPr="00BE0004">
        <w:rPr>
          <w:sz w:val="20"/>
          <w:szCs w:val="24"/>
          <w:lang w:eastAsia="pl-PL"/>
        </w:rPr>
        <w:t>y were identified. These factors are divided into 3 subgroups (Table 2).</w:t>
      </w:r>
    </w:p>
    <w:p w14:paraId="4434F88F" w14:textId="77777777" w:rsidR="00A80184" w:rsidRPr="00BE0004" w:rsidRDefault="00A80184" w:rsidP="00A80184">
      <w:pPr>
        <w:tabs>
          <w:tab w:val="left" w:pos="993"/>
        </w:tabs>
        <w:ind w:firstLine="284"/>
        <w:jc w:val="both"/>
        <w:rPr>
          <w:sz w:val="20"/>
          <w:szCs w:val="24"/>
          <w:lang w:eastAsia="pl-PL"/>
        </w:rPr>
      </w:pPr>
      <w:r w:rsidRPr="00BE0004">
        <w:rPr>
          <w:sz w:val="20"/>
          <w:szCs w:val="24"/>
          <w:lang w:eastAsia="pl-PL"/>
        </w:rPr>
        <w:t>The quality of transport services includes the comfort of public transport. There are methods of transport policy that affect this factor: expanding the fleet of ground transport with access to the Wi-Fi network; expanding the fleet of legal passenger taxis and minibuses. Regularity of traffic is the most important qualitative indicator of passenger transport. Irregular traffic affects waiting times at bus stops, so passengers stop using short-distance transport services. With irregular traffic, transport is distributed and used unevenly on the route, some types of transport are heavily overloaded, while others travel with little occupancy. The regularity of transport can be increased: by organizing a dispatching department that controls the movement of transport along all routes; by introducing the time of passage of intermediate checkpoints into the traffic schedule of each vehicle (this especially applies to intercity routes); by introducing regular traffic control using automated dispatching control systems that provide constant receipt of operational information about the movement of vehicles along the route; by encouraging drivers who adhere to the regularity of road traffic. The average trip duration can be reduced by implementing adaptive management, which will increase the capacity of the city's existing transport network. Strengthening control over traffic violations can be carried out by introducing a vehicle technical control system and an intelligent road transport management system.</w:t>
      </w:r>
    </w:p>
    <w:p w14:paraId="59E9A15D" w14:textId="77777777" w:rsidR="00A80184" w:rsidRPr="00BE0004" w:rsidRDefault="00A80184" w:rsidP="00A80184">
      <w:pPr>
        <w:jc w:val="center"/>
        <w:rPr>
          <w:sz w:val="20"/>
          <w:lang w:eastAsia="pl-PL"/>
        </w:rPr>
      </w:pPr>
    </w:p>
    <w:p w14:paraId="2D73F900" w14:textId="0CAC9963" w:rsidR="00A80184" w:rsidRPr="00BE0004" w:rsidRDefault="00A80184" w:rsidP="00A80184">
      <w:pPr>
        <w:jc w:val="center"/>
        <w:rPr>
          <w:b/>
          <w:sz w:val="18"/>
          <w:szCs w:val="24"/>
          <w:lang w:eastAsia="pl-PL"/>
        </w:rPr>
      </w:pPr>
      <w:r w:rsidRPr="00BE0004">
        <w:rPr>
          <w:b/>
          <w:sz w:val="18"/>
          <w:szCs w:val="24"/>
          <w:lang w:eastAsia="pl-PL"/>
        </w:rPr>
        <w:t xml:space="preserve">TABLE 2. </w:t>
      </w:r>
      <w:r w:rsidRPr="00BE0004">
        <w:rPr>
          <w:sz w:val="18"/>
          <w:szCs w:val="24"/>
          <w:lang w:eastAsia="pl-PL"/>
        </w:rPr>
        <w:t>Classification of factors affecting the city's public transport system</w:t>
      </w:r>
    </w:p>
    <w:tbl>
      <w:tblPr>
        <w:tblW w:w="4417" w:type="pct"/>
        <w:jc w:val="center"/>
        <w:tblBorders>
          <w:insideH w:val="single" w:sz="4" w:space="0" w:color="auto"/>
          <w:insideV w:val="single" w:sz="4" w:space="0" w:color="auto"/>
        </w:tblBorders>
        <w:tblLook w:val="04A0" w:firstRow="1" w:lastRow="0" w:firstColumn="1" w:lastColumn="0" w:noHBand="0" w:noVBand="1"/>
      </w:tblPr>
      <w:tblGrid>
        <w:gridCol w:w="3954"/>
        <w:gridCol w:w="4505"/>
      </w:tblGrid>
      <w:tr w:rsidR="00A80184" w:rsidRPr="00BE0004" w14:paraId="481E84FD" w14:textId="77777777" w:rsidTr="0029227A">
        <w:trPr>
          <w:trHeight w:val="289"/>
          <w:jc w:val="center"/>
        </w:trPr>
        <w:tc>
          <w:tcPr>
            <w:tcW w:w="2337" w:type="pct"/>
            <w:vMerge w:val="restart"/>
            <w:tcBorders>
              <w:top w:val="single" w:sz="4" w:space="0" w:color="auto"/>
              <w:bottom w:val="single" w:sz="4" w:space="0" w:color="auto"/>
              <w:right w:val="nil"/>
            </w:tcBorders>
            <w:vAlign w:val="center"/>
          </w:tcPr>
          <w:p w14:paraId="6806586B" w14:textId="77777777" w:rsidR="00A80184" w:rsidRPr="00BE0004" w:rsidRDefault="00A80184" w:rsidP="00A80184">
            <w:pPr>
              <w:jc w:val="center"/>
              <w:rPr>
                <w:b/>
                <w:sz w:val="18"/>
                <w:szCs w:val="18"/>
                <w:lang w:eastAsia="pl-PL"/>
              </w:rPr>
            </w:pPr>
            <w:r w:rsidRPr="00BE0004">
              <w:rPr>
                <w:b/>
                <w:sz w:val="18"/>
                <w:szCs w:val="18"/>
                <w:lang w:eastAsia="pl-PL"/>
              </w:rPr>
              <w:t>Factor</w:t>
            </w:r>
          </w:p>
        </w:tc>
        <w:tc>
          <w:tcPr>
            <w:tcW w:w="2663" w:type="pct"/>
            <w:vMerge w:val="restart"/>
            <w:tcBorders>
              <w:top w:val="single" w:sz="4" w:space="0" w:color="auto"/>
              <w:left w:val="nil"/>
              <w:bottom w:val="single" w:sz="4" w:space="0" w:color="auto"/>
            </w:tcBorders>
            <w:vAlign w:val="center"/>
          </w:tcPr>
          <w:p w14:paraId="567B0292" w14:textId="77777777" w:rsidR="00A80184" w:rsidRPr="00BE0004" w:rsidRDefault="00A80184" w:rsidP="00A80184">
            <w:pPr>
              <w:jc w:val="center"/>
              <w:rPr>
                <w:b/>
                <w:sz w:val="18"/>
                <w:szCs w:val="18"/>
                <w:lang w:eastAsia="pl-PL"/>
              </w:rPr>
            </w:pPr>
            <w:r w:rsidRPr="00BE0004">
              <w:rPr>
                <w:b/>
                <w:sz w:val="18"/>
                <w:szCs w:val="18"/>
                <w:lang w:eastAsia="pl-PL"/>
              </w:rPr>
              <w:t>Characteristic</w:t>
            </w:r>
          </w:p>
        </w:tc>
      </w:tr>
      <w:tr w:rsidR="00A80184" w:rsidRPr="00BE0004" w14:paraId="77ED21B8" w14:textId="77777777" w:rsidTr="0029227A">
        <w:trPr>
          <w:trHeight w:val="292"/>
          <w:jc w:val="center"/>
        </w:trPr>
        <w:tc>
          <w:tcPr>
            <w:tcW w:w="2337" w:type="pct"/>
            <w:vMerge/>
            <w:tcBorders>
              <w:top w:val="nil"/>
              <w:bottom w:val="single" w:sz="4" w:space="0" w:color="auto"/>
              <w:right w:val="nil"/>
            </w:tcBorders>
            <w:vAlign w:val="center"/>
          </w:tcPr>
          <w:p w14:paraId="280A5D07" w14:textId="77777777" w:rsidR="00A80184" w:rsidRPr="00BE0004" w:rsidRDefault="00A80184" w:rsidP="00A80184">
            <w:pPr>
              <w:jc w:val="center"/>
              <w:rPr>
                <w:sz w:val="20"/>
                <w:szCs w:val="24"/>
                <w:lang w:eastAsia="pl-PL"/>
              </w:rPr>
            </w:pPr>
          </w:p>
        </w:tc>
        <w:tc>
          <w:tcPr>
            <w:tcW w:w="2663" w:type="pct"/>
            <w:vMerge/>
            <w:tcBorders>
              <w:top w:val="nil"/>
              <w:left w:val="nil"/>
              <w:bottom w:val="single" w:sz="4" w:space="0" w:color="auto"/>
            </w:tcBorders>
            <w:vAlign w:val="center"/>
          </w:tcPr>
          <w:p w14:paraId="309FA797" w14:textId="77777777" w:rsidR="00A80184" w:rsidRPr="00BE0004" w:rsidRDefault="00A80184" w:rsidP="00A80184">
            <w:pPr>
              <w:jc w:val="center"/>
              <w:rPr>
                <w:sz w:val="20"/>
                <w:szCs w:val="24"/>
                <w:lang w:eastAsia="pl-PL"/>
              </w:rPr>
            </w:pPr>
          </w:p>
        </w:tc>
      </w:tr>
      <w:tr w:rsidR="00A80184" w:rsidRPr="00BE0004" w14:paraId="4154865A" w14:textId="77777777" w:rsidTr="0029227A">
        <w:trPr>
          <w:jc w:val="center"/>
        </w:trPr>
        <w:tc>
          <w:tcPr>
            <w:tcW w:w="2337" w:type="pct"/>
            <w:vMerge w:val="restart"/>
            <w:tcBorders>
              <w:top w:val="single" w:sz="4" w:space="0" w:color="auto"/>
              <w:bottom w:val="nil"/>
              <w:right w:val="nil"/>
            </w:tcBorders>
            <w:vAlign w:val="center"/>
          </w:tcPr>
          <w:p w14:paraId="5915A380" w14:textId="77777777" w:rsidR="00A80184" w:rsidRPr="00BE0004" w:rsidRDefault="00A80184" w:rsidP="0029227A">
            <w:pPr>
              <w:ind w:firstLine="1569"/>
              <w:rPr>
                <w:sz w:val="20"/>
                <w:szCs w:val="24"/>
                <w:lang w:eastAsia="pl-PL"/>
              </w:rPr>
            </w:pPr>
            <w:r w:rsidRPr="00BE0004">
              <w:rPr>
                <w:sz w:val="20"/>
                <w:szCs w:val="24"/>
                <w:lang w:eastAsia="pl-PL"/>
              </w:rPr>
              <w:t>Quality</w:t>
            </w:r>
          </w:p>
        </w:tc>
        <w:tc>
          <w:tcPr>
            <w:tcW w:w="2663" w:type="pct"/>
            <w:tcBorders>
              <w:top w:val="single" w:sz="4" w:space="0" w:color="auto"/>
              <w:left w:val="nil"/>
              <w:bottom w:val="nil"/>
            </w:tcBorders>
            <w:vAlign w:val="center"/>
          </w:tcPr>
          <w:p w14:paraId="2E2E4D34" w14:textId="77777777" w:rsidR="00A80184" w:rsidRPr="00BE0004" w:rsidRDefault="00A80184" w:rsidP="00A80184">
            <w:pPr>
              <w:jc w:val="center"/>
              <w:rPr>
                <w:sz w:val="20"/>
                <w:szCs w:val="24"/>
                <w:lang w:eastAsia="pl-PL"/>
              </w:rPr>
            </w:pPr>
            <w:r w:rsidRPr="00BE0004">
              <w:rPr>
                <w:sz w:val="20"/>
                <w:szCs w:val="24"/>
                <w:lang w:eastAsia="pl-PL"/>
              </w:rPr>
              <w:t>Vehicle comfort</w:t>
            </w:r>
          </w:p>
        </w:tc>
      </w:tr>
      <w:tr w:rsidR="00A80184" w:rsidRPr="00BE0004" w14:paraId="0AB8D63E" w14:textId="77777777" w:rsidTr="0029227A">
        <w:trPr>
          <w:jc w:val="center"/>
        </w:trPr>
        <w:tc>
          <w:tcPr>
            <w:tcW w:w="2337" w:type="pct"/>
            <w:vMerge/>
            <w:tcBorders>
              <w:top w:val="nil"/>
              <w:bottom w:val="nil"/>
              <w:right w:val="nil"/>
            </w:tcBorders>
            <w:vAlign w:val="center"/>
          </w:tcPr>
          <w:p w14:paraId="096B65D1" w14:textId="77777777" w:rsidR="00A80184" w:rsidRPr="00BE0004" w:rsidRDefault="00A80184" w:rsidP="0029227A">
            <w:pPr>
              <w:ind w:firstLine="1569"/>
              <w:rPr>
                <w:sz w:val="20"/>
                <w:szCs w:val="24"/>
                <w:lang w:eastAsia="pl-PL"/>
              </w:rPr>
            </w:pPr>
          </w:p>
        </w:tc>
        <w:tc>
          <w:tcPr>
            <w:tcW w:w="2663" w:type="pct"/>
            <w:tcBorders>
              <w:top w:val="nil"/>
              <w:left w:val="nil"/>
              <w:bottom w:val="nil"/>
            </w:tcBorders>
            <w:vAlign w:val="center"/>
          </w:tcPr>
          <w:p w14:paraId="782DA8FC" w14:textId="77777777" w:rsidR="00A80184" w:rsidRPr="00BE0004" w:rsidRDefault="00A80184" w:rsidP="00A80184">
            <w:pPr>
              <w:jc w:val="center"/>
              <w:rPr>
                <w:sz w:val="20"/>
                <w:szCs w:val="24"/>
                <w:lang w:eastAsia="pl-PL"/>
              </w:rPr>
            </w:pPr>
            <w:r w:rsidRPr="00BE0004">
              <w:rPr>
                <w:sz w:val="20"/>
                <w:szCs w:val="24"/>
                <w:lang w:eastAsia="pl-PL"/>
              </w:rPr>
              <w:t>Vehicle movement frequency</w:t>
            </w:r>
          </w:p>
        </w:tc>
      </w:tr>
      <w:tr w:rsidR="00A80184" w:rsidRPr="00BE0004" w14:paraId="3674BE0D" w14:textId="77777777" w:rsidTr="0029227A">
        <w:trPr>
          <w:jc w:val="center"/>
        </w:trPr>
        <w:tc>
          <w:tcPr>
            <w:tcW w:w="2337" w:type="pct"/>
            <w:vMerge/>
            <w:tcBorders>
              <w:top w:val="nil"/>
              <w:bottom w:val="nil"/>
              <w:right w:val="nil"/>
            </w:tcBorders>
            <w:vAlign w:val="center"/>
          </w:tcPr>
          <w:p w14:paraId="421E0F30" w14:textId="77777777" w:rsidR="00A80184" w:rsidRPr="00BE0004" w:rsidRDefault="00A80184" w:rsidP="0029227A">
            <w:pPr>
              <w:ind w:firstLine="1569"/>
              <w:rPr>
                <w:sz w:val="20"/>
                <w:szCs w:val="24"/>
                <w:lang w:eastAsia="pl-PL"/>
              </w:rPr>
            </w:pPr>
          </w:p>
        </w:tc>
        <w:tc>
          <w:tcPr>
            <w:tcW w:w="2663" w:type="pct"/>
            <w:tcBorders>
              <w:top w:val="nil"/>
              <w:left w:val="nil"/>
              <w:bottom w:val="nil"/>
            </w:tcBorders>
            <w:vAlign w:val="center"/>
          </w:tcPr>
          <w:p w14:paraId="16397CC8" w14:textId="77777777" w:rsidR="00A80184" w:rsidRPr="00BE0004" w:rsidRDefault="00A80184" w:rsidP="00A80184">
            <w:pPr>
              <w:jc w:val="center"/>
              <w:rPr>
                <w:sz w:val="20"/>
                <w:szCs w:val="24"/>
                <w:lang w:eastAsia="pl-PL"/>
              </w:rPr>
            </w:pPr>
            <w:r w:rsidRPr="00BE0004">
              <w:rPr>
                <w:sz w:val="20"/>
                <w:szCs w:val="24"/>
                <w:lang w:eastAsia="pl-PL"/>
              </w:rPr>
              <w:t>Trip duration</w:t>
            </w:r>
          </w:p>
        </w:tc>
      </w:tr>
      <w:tr w:rsidR="00A80184" w:rsidRPr="00BE0004" w14:paraId="5C96C69B" w14:textId="77777777" w:rsidTr="0029227A">
        <w:trPr>
          <w:jc w:val="center"/>
        </w:trPr>
        <w:tc>
          <w:tcPr>
            <w:tcW w:w="2337" w:type="pct"/>
            <w:vMerge/>
            <w:tcBorders>
              <w:top w:val="nil"/>
              <w:bottom w:val="nil"/>
              <w:right w:val="nil"/>
            </w:tcBorders>
            <w:vAlign w:val="center"/>
          </w:tcPr>
          <w:p w14:paraId="5682E6EE" w14:textId="77777777" w:rsidR="00A80184" w:rsidRPr="00BE0004" w:rsidRDefault="00A80184" w:rsidP="0029227A">
            <w:pPr>
              <w:ind w:firstLine="1569"/>
              <w:rPr>
                <w:sz w:val="20"/>
                <w:szCs w:val="24"/>
                <w:lang w:eastAsia="pl-PL"/>
              </w:rPr>
            </w:pPr>
          </w:p>
        </w:tc>
        <w:tc>
          <w:tcPr>
            <w:tcW w:w="2663" w:type="pct"/>
            <w:tcBorders>
              <w:top w:val="nil"/>
              <w:left w:val="nil"/>
              <w:bottom w:val="nil"/>
            </w:tcBorders>
            <w:vAlign w:val="center"/>
          </w:tcPr>
          <w:p w14:paraId="76E22448" w14:textId="77777777" w:rsidR="00A80184" w:rsidRPr="00BE0004" w:rsidRDefault="00A80184" w:rsidP="00A80184">
            <w:pPr>
              <w:jc w:val="center"/>
              <w:rPr>
                <w:sz w:val="20"/>
                <w:szCs w:val="24"/>
                <w:lang w:eastAsia="pl-PL"/>
              </w:rPr>
            </w:pPr>
            <w:r w:rsidRPr="00BE0004">
              <w:rPr>
                <w:sz w:val="20"/>
                <w:szCs w:val="24"/>
                <w:lang w:eastAsia="pl-PL"/>
              </w:rPr>
              <w:t>Reliability</w:t>
            </w:r>
          </w:p>
        </w:tc>
      </w:tr>
      <w:tr w:rsidR="00A80184" w:rsidRPr="00BE0004" w14:paraId="55E4CC3D" w14:textId="77777777" w:rsidTr="0029227A">
        <w:trPr>
          <w:jc w:val="center"/>
        </w:trPr>
        <w:tc>
          <w:tcPr>
            <w:tcW w:w="2337" w:type="pct"/>
            <w:vMerge/>
            <w:tcBorders>
              <w:top w:val="nil"/>
              <w:bottom w:val="nil"/>
              <w:right w:val="nil"/>
            </w:tcBorders>
            <w:vAlign w:val="center"/>
          </w:tcPr>
          <w:p w14:paraId="0FEBAF83" w14:textId="77777777" w:rsidR="00A80184" w:rsidRPr="00BE0004" w:rsidRDefault="00A80184" w:rsidP="0029227A">
            <w:pPr>
              <w:ind w:firstLine="1569"/>
              <w:rPr>
                <w:sz w:val="20"/>
                <w:szCs w:val="24"/>
                <w:lang w:eastAsia="pl-PL"/>
              </w:rPr>
            </w:pPr>
          </w:p>
        </w:tc>
        <w:tc>
          <w:tcPr>
            <w:tcW w:w="2663" w:type="pct"/>
            <w:tcBorders>
              <w:top w:val="nil"/>
              <w:left w:val="nil"/>
              <w:bottom w:val="nil"/>
            </w:tcBorders>
            <w:vAlign w:val="center"/>
          </w:tcPr>
          <w:p w14:paraId="5FB8F6E6" w14:textId="77777777" w:rsidR="00A80184" w:rsidRPr="00BE0004" w:rsidRDefault="00A80184" w:rsidP="00A80184">
            <w:pPr>
              <w:jc w:val="center"/>
              <w:rPr>
                <w:sz w:val="20"/>
                <w:szCs w:val="24"/>
                <w:lang w:eastAsia="pl-PL"/>
              </w:rPr>
            </w:pPr>
            <w:r w:rsidRPr="00BE0004">
              <w:rPr>
                <w:sz w:val="20"/>
                <w:szCs w:val="24"/>
                <w:lang w:eastAsia="pl-PL"/>
              </w:rPr>
              <w:t>Availability of traffic information</w:t>
            </w:r>
          </w:p>
        </w:tc>
      </w:tr>
      <w:tr w:rsidR="00DD1226" w:rsidRPr="00BE0004" w14:paraId="519D0838" w14:textId="77777777" w:rsidTr="00897295">
        <w:trPr>
          <w:jc w:val="center"/>
        </w:trPr>
        <w:tc>
          <w:tcPr>
            <w:tcW w:w="2337" w:type="pct"/>
            <w:vMerge/>
            <w:tcBorders>
              <w:top w:val="nil"/>
              <w:bottom w:val="nil"/>
              <w:right w:val="nil"/>
            </w:tcBorders>
            <w:vAlign w:val="center"/>
          </w:tcPr>
          <w:p w14:paraId="49201414" w14:textId="77777777" w:rsidR="00A80184" w:rsidRPr="00BE0004" w:rsidRDefault="00A80184" w:rsidP="0029227A">
            <w:pPr>
              <w:ind w:firstLine="1569"/>
              <w:rPr>
                <w:sz w:val="20"/>
                <w:szCs w:val="24"/>
                <w:lang w:eastAsia="pl-PL"/>
              </w:rPr>
            </w:pPr>
          </w:p>
        </w:tc>
        <w:tc>
          <w:tcPr>
            <w:tcW w:w="2663" w:type="pct"/>
            <w:tcBorders>
              <w:top w:val="nil"/>
              <w:left w:val="nil"/>
              <w:bottom w:val="nil"/>
            </w:tcBorders>
            <w:vAlign w:val="center"/>
          </w:tcPr>
          <w:p w14:paraId="6EAF2EA3" w14:textId="77777777" w:rsidR="00A80184" w:rsidRPr="00BE0004" w:rsidRDefault="00A80184" w:rsidP="00A80184">
            <w:pPr>
              <w:jc w:val="center"/>
              <w:rPr>
                <w:sz w:val="20"/>
                <w:szCs w:val="24"/>
                <w:lang w:eastAsia="pl-PL"/>
              </w:rPr>
            </w:pPr>
            <w:r w:rsidRPr="00BE0004">
              <w:rPr>
                <w:sz w:val="20"/>
                <w:szCs w:val="24"/>
                <w:lang w:eastAsia="pl-PL"/>
              </w:rPr>
              <w:t>Availability of free seats in the vehicle</w:t>
            </w:r>
          </w:p>
        </w:tc>
      </w:tr>
      <w:tr w:rsidR="00A80184" w:rsidRPr="00BE0004" w14:paraId="3FACE31C" w14:textId="77777777" w:rsidTr="0029227A">
        <w:trPr>
          <w:jc w:val="center"/>
        </w:trPr>
        <w:tc>
          <w:tcPr>
            <w:tcW w:w="2337" w:type="pct"/>
            <w:vMerge w:val="restart"/>
            <w:tcBorders>
              <w:top w:val="nil"/>
              <w:bottom w:val="nil"/>
              <w:right w:val="nil"/>
            </w:tcBorders>
            <w:vAlign w:val="center"/>
          </w:tcPr>
          <w:p w14:paraId="13583494" w14:textId="77777777" w:rsidR="00A80184" w:rsidRPr="00BE0004" w:rsidRDefault="00A80184" w:rsidP="0029227A">
            <w:pPr>
              <w:ind w:firstLine="1569"/>
              <w:rPr>
                <w:sz w:val="20"/>
                <w:szCs w:val="24"/>
                <w:lang w:eastAsia="pl-PL"/>
              </w:rPr>
            </w:pPr>
            <w:r w:rsidRPr="00BE0004">
              <w:rPr>
                <w:sz w:val="20"/>
                <w:szCs w:val="24"/>
                <w:lang w:eastAsia="pl-PL"/>
              </w:rPr>
              <w:t>Accessibility</w:t>
            </w:r>
          </w:p>
        </w:tc>
        <w:tc>
          <w:tcPr>
            <w:tcW w:w="2663" w:type="pct"/>
            <w:tcBorders>
              <w:top w:val="nil"/>
              <w:left w:val="nil"/>
              <w:bottom w:val="nil"/>
            </w:tcBorders>
            <w:vAlign w:val="center"/>
          </w:tcPr>
          <w:p w14:paraId="39E5CB16" w14:textId="77777777" w:rsidR="00A80184" w:rsidRPr="00BE0004" w:rsidRDefault="00A80184" w:rsidP="00A80184">
            <w:pPr>
              <w:jc w:val="center"/>
              <w:rPr>
                <w:sz w:val="20"/>
                <w:szCs w:val="24"/>
                <w:lang w:eastAsia="pl-PL"/>
              </w:rPr>
            </w:pPr>
            <w:r w:rsidRPr="00BE0004">
              <w:rPr>
                <w:sz w:val="20"/>
                <w:szCs w:val="24"/>
                <w:lang w:eastAsia="pl-PL"/>
              </w:rPr>
              <w:t>Convenient location of stops</w:t>
            </w:r>
          </w:p>
        </w:tc>
      </w:tr>
      <w:tr w:rsidR="00A80184" w:rsidRPr="00BE0004" w14:paraId="11397A2F" w14:textId="77777777" w:rsidTr="0029227A">
        <w:trPr>
          <w:jc w:val="center"/>
        </w:trPr>
        <w:tc>
          <w:tcPr>
            <w:tcW w:w="2337" w:type="pct"/>
            <w:vMerge/>
            <w:tcBorders>
              <w:top w:val="nil"/>
              <w:bottom w:val="nil"/>
              <w:right w:val="nil"/>
            </w:tcBorders>
            <w:vAlign w:val="center"/>
          </w:tcPr>
          <w:p w14:paraId="751CF5A0" w14:textId="77777777" w:rsidR="00A80184" w:rsidRPr="00BE0004" w:rsidRDefault="00A80184" w:rsidP="0029227A">
            <w:pPr>
              <w:ind w:firstLine="1569"/>
              <w:rPr>
                <w:sz w:val="20"/>
                <w:szCs w:val="24"/>
                <w:lang w:eastAsia="pl-PL"/>
              </w:rPr>
            </w:pPr>
          </w:p>
        </w:tc>
        <w:tc>
          <w:tcPr>
            <w:tcW w:w="2663" w:type="pct"/>
            <w:tcBorders>
              <w:top w:val="nil"/>
              <w:left w:val="nil"/>
              <w:bottom w:val="nil"/>
            </w:tcBorders>
            <w:vAlign w:val="center"/>
          </w:tcPr>
          <w:p w14:paraId="7307E718" w14:textId="77777777" w:rsidR="00A80184" w:rsidRPr="00BE0004" w:rsidRDefault="00A80184" w:rsidP="00A80184">
            <w:pPr>
              <w:jc w:val="center"/>
              <w:rPr>
                <w:sz w:val="20"/>
                <w:szCs w:val="24"/>
                <w:lang w:eastAsia="pl-PL"/>
              </w:rPr>
            </w:pPr>
            <w:r w:rsidRPr="00BE0004">
              <w:rPr>
                <w:sz w:val="20"/>
                <w:szCs w:val="24"/>
                <w:lang w:eastAsia="pl-PL"/>
              </w:rPr>
              <w:t>Availability of discounts</w:t>
            </w:r>
          </w:p>
        </w:tc>
      </w:tr>
      <w:tr w:rsidR="00DD1226" w:rsidRPr="00BE0004" w14:paraId="0D7BE89B" w14:textId="77777777" w:rsidTr="00897295">
        <w:trPr>
          <w:jc w:val="center"/>
        </w:trPr>
        <w:tc>
          <w:tcPr>
            <w:tcW w:w="2337" w:type="pct"/>
            <w:vMerge/>
            <w:tcBorders>
              <w:top w:val="nil"/>
              <w:bottom w:val="nil"/>
              <w:right w:val="nil"/>
            </w:tcBorders>
            <w:vAlign w:val="center"/>
          </w:tcPr>
          <w:p w14:paraId="5BB77741" w14:textId="77777777" w:rsidR="00A80184" w:rsidRPr="00BE0004" w:rsidRDefault="00A80184" w:rsidP="0029227A">
            <w:pPr>
              <w:ind w:firstLine="1569"/>
              <w:rPr>
                <w:sz w:val="20"/>
                <w:szCs w:val="24"/>
                <w:lang w:eastAsia="pl-PL"/>
              </w:rPr>
            </w:pPr>
          </w:p>
        </w:tc>
        <w:tc>
          <w:tcPr>
            <w:tcW w:w="2663" w:type="pct"/>
            <w:tcBorders>
              <w:top w:val="nil"/>
              <w:left w:val="nil"/>
              <w:bottom w:val="nil"/>
            </w:tcBorders>
            <w:vAlign w:val="center"/>
          </w:tcPr>
          <w:p w14:paraId="2866DEBE" w14:textId="77777777" w:rsidR="00A80184" w:rsidRPr="00BE0004" w:rsidRDefault="00A80184" w:rsidP="00A80184">
            <w:pPr>
              <w:jc w:val="center"/>
              <w:rPr>
                <w:sz w:val="20"/>
                <w:szCs w:val="24"/>
                <w:lang w:eastAsia="pl-PL"/>
              </w:rPr>
            </w:pPr>
            <w:r w:rsidRPr="00BE0004">
              <w:rPr>
                <w:sz w:val="20"/>
                <w:szCs w:val="24"/>
                <w:lang w:eastAsia="pl-PL"/>
              </w:rPr>
              <w:t>Financial burden</w:t>
            </w:r>
          </w:p>
        </w:tc>
      </w:tr>
      <w:tr w:rsidR="00DD1226" w:rsidRPr="00BE0004" w14:paraId="2774D721" w14:textId="77777777" w:rsidTr="00897295">
        <w:trPr>
          <w:jc w:val="center"/>
        </w:trPr>
        <w:tc>
          <w:tcPr>
            <w:tcW w:w="2337" w:type="pct"/>
            <w:tcBorders>
              <w:top w:val="nil"/>
              <w:bottom w:val="single" w:sz="4" w:space="0" w:color="auto"/>
              <w:right w:val="nil"/>
            </w:tcBorders>
            <w:vAlign w:val="center"/>
          </w:tcPr>
          <w:p w14:paraId="7719591E" w14:textId="77777777" w:rsidR="00A80184" w:rsidRPr="00BE0004" w:rsidRDefault="00A80184" w:rsidP="0029227A">
            <w:pPr>
              <w:ind w:firstLine="1569"/>
              <w:rPr>
                <w:sz w:val="20"/>
                <w:szCs w:val="24"/>
                <w:lang w:eastAsia="pl-PL"/>
              </w:rPr>
            </w:pPr>
            <w:r w:rsidRPr="00BE0004">
              <w:rPr>
                <w:sz w:val="20"/>
                <w:szCs w:val="24"/>
                <w:lang w:eastAsia="pl-PL"/>
              </w:rPr>
              <w:t>Security</w:t>
            </w:r>
          </w:p>
        </w:tc>
        <w:tc>
          <w:tcPr>
            <w:tcW w:w="2663" w:type="pct"/>
            <w:tcBorders>
              <w:top w:val="nil"/>
              <w:left w:val="nil"/>
              <w:bottom w:val="single" w:sz="4" w:space="0" w:color="auto"/>
            </w:tcBorders>
            <w:vAlign w:val="center"/>
          </w:tcPr>
          <w:p w14:paraId="227CC3EB" w14:textId="77777777" w:rsidR="00A80184" w:rsidRPr="00BE0004" w:rsidRDefault="00A80184" w:rsidP="00A80184">
            <w:pPr>
              <w:jc w:val="center"/>
              <w:rPr>
                <w:sz w:val="20"/>
                <w:szCs w:val="24"/>
                <w:lang w:eastAsia="pl-PL"/>
              </w:rPr>
            </w:pPr>
            <w:r w:rsidRPr="00BE0004">
              <w:rPr>
                <w:sz w:val="20"/>
                <w:szCs w:val="24"/>
                <w:lang w:eastAsia="pl-PL"/>
              </w:rPr>
              <w:t>Obeying traffic rules</w:t>
            </w:r>
          </w:p>
        </w:tc>
      </w:tr>
    </w:tbl>
    <w:p w14:paraId="37A26E34" w14:textId="77777777" w:rsidR="00A80184" w:rsidRPr="00BE0004" w:rsidRDefault="00A80184" w:rsidP="00A80184">
      <w:pPr>
        <w:tabs>
          <w:tab w:val="left" w:pos="993"/>
        </w:tabs>
        <w:ind w:firstLine="709"/>
        <w:jc w:val="both"/>
        <w:rPr>
          <w:sz w:val="20"/>
          <w:szCs w:val="24"/>
          <w:lang w:eastAsia="pl-PL"/>
        </w:rPr>
      </w:pPr>
    </w:p>
    <w:p w14:paraId="2AB3CCA8" w14:textId="77777777" w:rsidR="00A80184" w:rsidRPr="00BE0004" w:rsidRDefault="00A80184" w:rsidP="00A80184">
      <w:pPr>
        <w:tabs>
          <w:tab w:val="left" w:pos="993"/>
        </w:tabs>
        <w:ind w:firstLine="284"/>
        <w:jc w:val="both"/>
        <w:rPr>
          <w:sz w:val="20"/>
          <w:szCs w:val="24"/>
          <w:lang w:eastAsia="pl-PL"/>
        </w:rPr>
      </w:pPr>
      <w:r w:rsidRPr="00BE0004">
        <w:rPr>
          <w:sz w:val="20"/>
          <w:szCs w:val="24"/>
          <w:lang w:eastAsia="pl-PL"/>
        </w:rPr>
        <w:t>The main reasons for violating traffic rules by public transport drivers:</w:t>
      </w:r>
    </w:p>
    <w:p w14:paraId="4EBF0067" w14:textId="77777777" w:rsidR="00A80184" w:rsidRPr="00BE0004" w:rsidRDefault="00A80184" w:rsidP="00A80184">
      <w:pPr>
        <w:tabs>
          <w:tab w:val="left" w:pos="993"/>
        </w:tabs>
        <w:ind w:firstLine="284"/>
        <w:jc w:val="both"/>
        <w:rPr>
          <w:sz w:val="20"/>
          <w:szCs w:val="24"/>
          <w:lang w:eastAsia="pl-PL"/>
        </w:rPr>
      </w:pPr>
      <w:r w:rsidRPr="00BE0004">
        <w:rPr>
          <w:sz w:val="20"/>
          <w:szCs w:val="24"/>
          <w:lang w:eastAsia="pl-PL"/>
        </w:rPr>
        <w:t>− inconsistency of the actual mode of movement of vehicles with the schedule due to natural conditions, road congestion, violation of the established traffic schedule by the driver, etc.</w:t>
      </w:r>
    </w:p>
    <w:p w14:paraId="107F522D" w14:textId="77777777" w:rsidR="00A80184" w:rsidRPr="00BE0004" w:rsidRDefault="00A80184" w:rsidP="00A80184">
      <w:pPr>
        <w:tabs>
          <w:tab w:val="left" w:pos="993"/>
        </w:tabs>
        <w:ind w:firstLine="284"/>
        <w:jc w:val="both"/>
        <w:rPr>
          <w:sz w:val="20"/>
          <w:szCs w:val="24"/>
          <w:lang w:eastAsia="pl-PL"/>
        </w:rPr>
      </w:pPr>
      <w:r w:rsidRPr="00BE0004">
        <w:rPr>
          <w:sz w:val="20"/>
          <w:szCs w:val="24"/>
          <w:lang w:eastAsia="pl-PL"/>
        </w:rPr>
        <w:t>− insufficient number of vehicles operating on the route due to untimely or incomplete release of them onto the line, transport downtime for technical reasons.</w:t>
      </w:r>
    </w:p>
    <w:p w14:paraId="7F804B41" w14:textId="77777777" w:rsidR="00A80184" w:rsidRPr="00BE0004" w:rsidRDefault="00A80184" w:rsidP="00A80184">
      <w:pPr>
        <w:tabs>
          <w:tab w:val="left" w:pos="993"/>
        </w:tabs>
        <w:ind w:firstLine="284"/>
        <w:jc w:val="both"/>
        <w:rPr>
          <w:sz w:val="20"/>
          <w:szCs w:val="24"/>
          <w:lang w:eastAsia="pl-PL"/>
        </w:rPr>
      </w:pPr>
      <w:r w:rsidRPr="00BE0004">
        <w:rPr>
          <w:sz w:val="20"/>
          <w:szCs w:val="24"/>
          <w:lang w:eastAsia="pl-PL"/>
        </w:rPr>
        <w:t>All of the above reasons lead to the fact that the movement of vehicles along the route is carried out at intervals that do not correspond to the traffic schedule. That is, the movement becomes irregular. Therefore, one of the ways to increase the level of urban mobility is to improve the public transport system by determining the qualitative and quantitative composition of the public passenger transport fleet.</w:t>
      </w:r>
    </w:p>
    <w:p w14:paraId="19F99DA5" w14:textId="78BE3223" w:rsidR="00CC5933" w:rsidRPr="00BE0004" w:rsidRDefault="00CC5933" w:rsidP="00CC5933">
      <w:pPr>
        <w:tabs>
          <w:tab w:val="left" w:pos="993"/>
        </w:tabs>
        <w:ind w:firstLine="284"/>
        <w:jc w:val="both"/>
        <w:rPr>
          <w:sz w:val="20"/>
          <w:szCs w:val="24"/>
          <w:lang w:eastAsia="pl-PL"/>
        </w:rPr>
      </w:pPr>
      <w:r w:rsidRPr="00BE0004">
        <w:rPr>
          <w:sz w:val="20"/>
          <w:szCs w:val="24"/>
          <w:lang w:eastAsia="pl-PL"/>
        </w:rPr>
        <w:t xml:space="preserve">The author </w:t>
      </w:r>
      <w:r w:rsidRPr="00BE0004">
        <w:rPr>
          <w:sz w:val="20"/>
        </w:rPr>
        <w:t>[1</w:t>
      </w:r>
      <w:r w:rsidR="00C961D0" w:rsidRPr="00BE0004">
        <w:rPr>
          <w:sz w:val="20"/>
        </w:rPr>
        <w:t>3</w:t>
      </w:r>
      <w:r w:rsidRPr="00BE0004">
        <w:rPr>
          <w:sz w:val="20"/>
        </w:rPr>
        <w:t>]</w:t>
      </w:r>
      <w:r w:rsidRPr="00BE0004">
        <w:rPr>
          <w:sz w:val="20"/>
          <w:szCs w:val="24"/>
          <w:lang w:eastAsia="pl-PL"/>
        </w:rPr>
        <w:t xml:space="preserve"> of the article notes that the formation and analysis of alternative strategies for managing the technical maintenance of road transport rolling stock makes it possible to obtain a set of controlled actions depending on the real state of the technical maintenance system. Thus, by choosing the appropriate strategies based on the optimality criterion, it is possible to manage the production processes of technical maintenance in the relevant projects depending on the actual mileage of the rolling stock, the need to ensure the technological process o</w:t>
      </w:r>
      <w:bookmarkStart w:id="0" w:name="_GoBack"/>
      <w:bookmarkEnd w:id="0"/>
      <w:r w:rsidRPr="00BE0004">
        <w:rPr>
          <w:sz w:val="20"/>
          <w:szCs w:val="24"/>
          <w:lang w:eastAsia="pl-PL"/>
        </w:rPr>
        <w:t>f transportation and ensure maximum loading of the technical maintenance area. This also increases the attractiveness of the motor transport enterprise in the conditions of urban passenger transportation.</w:t>
      </w:r>
    </w:p>
    <w:p w14:paraId="18217825" w14:textId="2A4CC7AD" w:rsidR="00CC5933" w:rsidRPr="00BE0004" w:rsidRDefault="00CC5933" w:rsidP="00CC5933">
      <w:pPr>
        <w:tabs>
          <w:tab w:val="left" w:pos="993"/>
        </w:tabs>
        <w:ind w:firstLine="284"/>
        <w:jc w:val="both"/>
        <w:rPr>
          <w:sz w:val="20"/>
          <w:szCs w:val="24"/>
          <w:lang w:eastAsia="pl-PL"/>
        </w:rPr>
      </w:pPr>
      <w:r w:rsidRPr="00BE0004">
        <w:rPr>
          <w:sz w:val="20"/>
          <w:szCs w:val="24"/>
          <w:lang w:eastAsia="pl-PL"/>
        </w:rPr>
        <w:t xml:space="preserve">The authors of the article </w:t>
      </w:r>
      <w:r w:rsidRPr="00BE0004">
        <w:rPr>
          <w:sz w:val="20"/>
        </w:rPr>
        <w:t>[1</w:t>
      </w:r>
      <w:r w:rsidR="00C961D0" w:rsidRPr="00BE0004">
        <w:rPr>
          <w:sz w:val="20"/>
        </w:rPr>
        <w:t>4</w:t>
      </w:r>
      <w:r w:rsidRPr="00BE0004">
        <w:rPr>
          <w:sz w:val="20"/>
        </w:rPr>
        <w:t>]</w:t>
      </w:r>
      <w:r w:rsidRPr="00BE0004">
        <w:rPr>
          <w:sz w:val="20"/>
          <w:szCs w:val="24"/>
          <w:lang w:eastAsia="pl-PL"/>
        </w:rPr>
        <w:t xml:space="preserve"> note that the use of blockchain technology has great prospects for effective use in the digital sphere of any human activity, including supply chain management. The paper highlights the main advantages and disadvantages of the aforementioned technology in order to establish greater efficiency in its </w:t>
      </w:r>
      <w:r w:rsidRPr="00BE0004">
        <w:rPr>
          <w:sz w:val="20"/>
          <w:szCs w:val="24"/>
          <w:lang w:eastAsia="pl-PL"/>
        </w:rPr>
        <w:lastRenderedPageBreak/>
        <w:t xml:space="preserve">application in the field of supply chain management. Based on the above, it should be concluded that the </w:t>
      </w:r>
      <w:proofErr w:type="spellStart"/>
      <w:r w:rsidRPr="00BE0004">
        <w:rPr>
          <w:sz w:val="20"/>
          <w:szCs w:val="24"/>
          <w:lang w:eastAsia="pl-PL"/>
        </w:rPr>
        <w:t>blockchain</w:t>
      </w:r>
      <w:proofErr w:type="spellEnd"/>
      <w:r w:rsidRPr="00BE0004">
        <w:rPr>
          <w:sz w:val="20"/>
          <w:szCs w:val="24"/>
          <w:lang w:eastAsia="pl-PL"/>
        </w:rPr>
        <w:t xml:space="preserve"> digital technology is a promising system in the Ukrainian vector of European integration, in particular in the context of passenger transportation.</w:t>
      </w:r>
    </w:p>
    <w:p w14:paraId="03EF4B18" w14:textId="1547CAE2" w:rsidR="003E7A27" w:rsidRPr="00BE0004" w:rsidRDefault="003E7A27" w:rsidP="00CC5933">
      <w:pPr>
        <w:tabs>
          <w:tab w:val="left" w:pos="993"/>
        </w:tabs>
        <w:ind w:firstLine="284"/>
        <w:jc w:val="both"/>
        <w:rPr>
          <w:sz w:val="20"/>
          <w:szCs w:val="24"/>
          <w:lang w:eastAsia="pl-PL"/>
        </w:rPr>
      </w:pPr>
      <w:r w:rsidRPr="00BE0004">
        <w:rPr>
          <w:sz w:val="20"/>
          <w:szCs w:val="24"/>
          <w:lang w:eastAsia="pl-PL"/>
        </w:rPr>
        <w:t xml:space="preserve">To improve the efficiency of urban passenger transportation, the authors of the article also propose using passenger surveys. Despite its importance, public transportation faces numerous obstacles that compromise its overall effectiveness, influencing aspects such as passenger volume, infrastructure quality, financial performance, and operational efficiency. This study aimed to identify and analyze the key barriers affecting daily rail transit usage, particularly in densely populated regions marked by heavy reliance on private vehicles, poor pedestrian infrastructure, and weak integration with other transport systems. To achieve this, researchers designed a self-administered questionnaire and carried out a survey targeting commuters at multiple public transit locations </w:t>
      </w:r>
      <w:r w:rsidRPr="00BE0004">
        <w:rPr>
          <w:sz w:val="20"/>
        </w:rPr>
        <w:t>[15]</w:t>
      </w:r>
      <w:r w:rsidRPr="00BE0004">
        <w:rPr>
          <w:sz w:val="20"/>
          <w:szCs w:val="24"/>
          <w:lang w:eastAsia="pl-PL"/>
        </w:rPr>
        <w:t>.</w:t>
      </w:r>
    </w:p>
    <w:p w14:paraId="47C70ACB" w14:textId="15581B43" w:rsidR="00844253" w:rsidRPr="00BE0004" w:rsidRDefault="0056679A" w:rsidP="00CC5933">
      <w:pPr>
        <w:tabs>
          <w:tab w:val="left" w:pos="993"/>
        </w:tabs>
        <w:ind w:firstLine="284"/>
        <w:jc w:val="both"/>
        <w:rPr>
          <w:sz w:val="20"/>
          <w:szCs w:val="24"/>
          <w:lang w:eastAsia="pl-PL"/>
        </w:rPr>
      </w:pPr>
      <w:r w:rsidRPr="00BE0004">
        <w:rPr>
          <w:sz w:val="20"/>
          <w:szCs w:val="24"/>
          <w:lang w:eastAsia="pl-PL"/>
        </w:rPr>
        <w:t xml:space="preserve">The authors of the article [16] propose to improve the use of public transport using the example of the city of </w:t>
      </w:r>
      <w:proofErr w:type="spellStart"/>
      <w:r w:rsidRPr="00BE0004">
        <w:rPr>
          <w:sz w:val="20"/>
          <w:szCs w:val="24"/>
          <w:lang w:eastAsia="pl-PL"/>
        </w:rPr>
        <w:t>Agder</w:t>
      </w:r>
      <w:proofErr w:type="spellEnd"/>
      <w:r w:rsidRPr="00BE0004">
        <w:rPr>
          <w:sz w:val="20"/>
          <w:szCs w:val="24"/>
          <w:lang w:eastAsia="pl-PL"/>
        </w:rPr>
        <w:t xml:space="preserve"> in Norway</w:t>
      </w:r>
      <w:r w:rsidR="00844253" w:rsidRPr="00BE0004">
        <w:rPr>
          <w:sz w:val="20"/>
          <w:szCs w:val="24"/>
          <w:lang w:eastAsia="pl-PL"/>
        </w:rPr>
        <w:t xml:space="preserve">. Public transportation plays a key role in reducing environmental impact while meeting everyday mobility demands. Recent studies have explored various determinants influencing public transport usage, highlighting factors such as age, vehicle ownership, commuting distance, and parking availability as significant contributors to individual mode choice. However, much of this research has concentrated on travel patterns in large metropolitan areas, where high population density and well-developed transit systems prevail. This study expands the scope by examining how eleven distinct variables affect public transport usage among employees residing and working in interconnected small towns and cities across Northern Europe. The analysis is based on data from </w:t>
      </w:r>
      <w:r w:rsidR="00ED0AC7" w:rsidRPr="00BE0004">
        <w:rPr>
          <w:sz w:val="20"/>
          <w:szCs w:val="24"/>
          <w:lang w:eastAsia="pl-PL"/>
        </w:rPr>
        <w:t>the</w:t>
      </w:r>
      <w:r w:rsidR="00844253" w:rsidRPr="00BE0004">
        <w:rPr>
          <w:sz w:val="20"/>
          <w:szCs w:val="24"/>
          <w:lang w:eastAsia="pl-PL"/>
        </w:rPr>
        <w:t xml:space="preserve"> 2019 regional travel survey conducted in </w:t>
      </w:r>
      <w:proofErr w:type="spellStart"/>
      <w:r w:rsidR="00844253" w:rsidRPr="00BE0004">
        <w:rPr>
          <w:sz w:val="20"/>
          <w:szCs w:val="24"/>
          <w:lang w:eastAsia="pl-PL"/>
        </w:rPr>
        <w:t>Agder</w:t>
      </w:r>
      <w:proofErr w:type="spellEnd"/>
      <w:r w:rsidR="00844253" w:rsidRPr="00BE0004">
        <w:rPr>
          <w:sz w:val="20"/>
          <w:szCs w:val="24"/>
          <w:lang w:eastAsia="pl-PL"/>
        </w:rPr>
        <w:t>, Norway, using ordered logistic regression techniques.</w:t>
      </w:r>
    </w:p>
    <w:p w14:paraId="2AB5C555" w14:textId="5980522B" w:rsidR="00EC3D45" w:rsidRPr="00BE0004" w:rsidRDefault="009810FC" w:rsidP="00573E37">
      <w:pPr>
        <w:pStyle w:val="1"/>
      </w:pPr>
      <w:r w:rsidRPr="00BE0004">
        <w:rPr>
          <w:rFonts w:eastAsia="Calibri"/>
          <w:bCs/>
          <w:kern w:val="2"/>
          <w:szCs w:val="24"/>
          <w14:ligatures w14:val="standardContextual"/>
        </w:rPr>
        <w:t xml:space="preserve">Theoretical </w:t>
      </w:r>
      <w:r w:rsidR="007768D1" w:rsidRPr="00BE0004">
        <w:rPr>
          <w:rFonts w:eastAsia="Calibri"/>
          <w:bCs/>
          <w:kern w:val="2"/>
          <w:szCs w:val="24"/>
          <w14:ligatures w14:val="standardContextual"/>
        </w:rPr>
        <w:t xml:space="preserve">AND </w:t>
      </w:r>
      <w:r w:rsidR="00402005" w:rsidRPr="00BE0004">
        <w:rPr>
          <w:rFonts w:eastAsia="Calibri"/>
          <w:bCs/>
          <w:kern w:val="2"/>
          <w:szCs w:val="24"/>
          <w14:ligatures w14:val="standardContextual"/>
        </w:rPr>
        <w:t xml:space="preserve">EXPERIMENTAL </w:t>
      </w:r>
      <w:r w:rsidR="00E6630C" w:rsidRPr="00BE0004">
        <w:rPr>
          <w:rFonts w:eastAsia="Calibri"/>
          <w:bCs/>
          <w:kern w:val="2"/>
          <w:szCs w:val="24"/>
          <w14:ligatures w14:val="standardContextual"/>
        </w:rPr>
        <w:t>DATA AND RESuLTS</w:t>
      </w:r>
    </w:p>
    <w:p w14:paraId="4B0E0678" w14:textId="46E7AD19" w:rsidR="009810FC" w:rsidRPr="00BE0004" w:rsidRDefault="009810FC" w:rsidP="0054639A">
      <w:pPr>
        <w:tabs>
          <w:tab w:val="left" w:pos="993"/>
        </w:tabs>
        <w:ind w:firstLine="284"/>
        <w:jc w:val="both"/>
        <w:rPr>
          <w:sz w:val="20"/>
          <w:szCs w:val="24"/>
          <w:lang w:eastAsia="pl-PL"/>
        </w:rPr>
      </w:pPr>
      <w:r w:rsidRPr="00BE0004">
        <w:rPr>
          <w:sz w:val="20"/>
          <w:szCs w:val="24"/>
          <w:lang w:eastAsia="pl-PL"/>
        </w:rPr>
        <w:t xml:space="preserve">The determination of the number of rolling </w:t>
      </w:r>
      <w:r w:rsidR="00BE0004" w:rsidRPr="00BE0004">
        <w:rPr>
          <w:sz w:val="20"/>
          <w:szCs w:val="24"/>
          <w:lang w:eastAsia="pl-PL"/>
        </w:rPr>
        <w:t>stocks</w:t>
      </w:r>
      <w:r w:rsidRPr="00BE0004">
        <w:rPr>
          <w:sz w:val="20"/>
          <w:szCs w:val="24"/>
          <w:lang w:eastAsia="pl-PL"/>
        </w:rPr>
        <w:t xml:space="preserve"> for fleet renewal was carried out using the example of PJSC "</w:t>
      </w:r>
      <w:proofErr w:type="spellStart"/>
      <w:r w:rsidRPr="00BE0004">
        <w:rPr>
          <w:sz w:val="20"/>
          <w:szCs w:val="24"/>
          <w:lang w:eastAsia="pl-PL"/>
        </w:rPr>
        <w:t>Cherkas</w:t>
      </w:r>
      <w:r w:rsidR="0054639A" w:rsidRPr="00BE0004">
        <w:rPr>
          <w:sz w:val="20"/>
          <w:szCs w:val="24"/>
          <w:lang w:eastAsia="pl-PL"/>
        </w:rPr>
        <w:t>s</w:t>
      </w:r>
      <w:r w:rsidRPr="00BE0004">
        <w:rPr>
          <w:sz w:val="20"/>
          <w:szCs w:val="24"/>
          <w:lang w:eastAsia="pl-PL"/>
        </w:rPr>
        <w:t>yavtotrans</w:t>
      </w:r>
      <w:proofErr w:type="spellEnd"/>
      <w:r w:rsidRPr="00BE0004">
        <w:rPr>
          <w:sz w:val="20"/>
          <w:szCs w:val="24"/>
          <w:lang w:eastAsia="pl-PL"/>
        </w:rPr>
        <w:t>". This enterprise serves 4 routes in the city of Cherkas</w:t>
      </w:r>
      <w:r w:rsidR="0054639A" w:rsidRPr="00BE0004">
        <w:rPr>
          <w:sz w:val="20"/>
          <w:szCs w:val="24"/>
          <w:lang w:eastAsia="pl-PL"/>
        </w:rPr>
        <w:t>s</w:t>
      </w:r>
      <w:r w:rsidRPr="00BE0004">
        <w:rPr>
          <w:sz w:val="20"/>
          <w:szCs w:val="24"/>
          <w:lang w:eastAsia="pl-PL"/>
        </w:rPr>
        <w:t xml:space="preserve">y (Ukraine): </w:t>
      </w:r>
      <w:r w:rsidR="006C17DF" w:rsidRPr="00BE0004">
        <w:rPr>
          <w:sz w:val="20"/>
          <w:szCs w:val="24"/>
          <w:lang w:eastAsia="pl-PL"/>
        </w:rPr>
        <w:t>№№</w:t>
      </w:r>
      <w:r w:rsidRPr="00BE0004">
        <w:rPr>
          <w:sz w:val="20"/>
          <w:szCs w:val="24"/>
          <w:lang w:eastAsia="pl-PL"/>
        </w:rPr>
        <w:t xml:space="preserve"> 8, 21, 27, 26 (Table 4). The balance of this enterprise is registered with 40 PAZ-32053 buses. This enterprise was chosen because it has the oldest </w:t>
      </w:r>
      <w:proofErr w:type="spellStart"/>
      <w:r w:rsidR="00A426C2" w:rsidRPr="00BE0004">
        <w:rPr>
          <w:sz w:val="20"/>
          <w:szCs w:val="24"/>
          <w:lang w:eastAsia="pl-PL"/>
        </w:rPr>
        <w:t>autopark</w:t>
      </w:r>
      <w:proofErr w:type="spellEnd"/>
      <w:r w:rsidRPr="00BE0004">
        <w:rPr>
          <w:sz w:val="20"/>
          <w:szCs w:val="24"/>
          <w:lang w:eastAsia="pl-PL"/>
        </w:rPr>
        <w:t xml:space="preserve"> in the city. It is proposed to replace the </w:t>
      </w:r>
      <w:proofErr w:type="spellStart"/>
      <w:r w:rsidR="00A426C2" w:rsidRPr="00BE0004">
        <w:rPr>
          <w:sz w:val="20"/>
          <w:szCs w:val="24"/>
          <w:lang w:eastAsia="pl-PL"/>
        </w:rPr>
        <w:t>autopark</w:t>
      </w:r>
      <w:proofErr w:type="spellEnd"/>
      <w:r w:rsidRPr="00BE0004">
        <w:rPr>
          <w:sz w:val="20"/>
          <w:szCs w:val="24"/>
          <w:lang w:eastAsia="pl-PL"/>
        </w:rPr>
        <w:t xml:space="preserve"> of this enterprise with a modern one based on A08611 electric buses.</w:t>
      </w:r>
    </w:p>
    <w:p w14:paraId="78E34EC3" w14:textId="77777777" w:rsidR="005E34E1" w:rsidRPr="00BE0004" w:rsidRDefault="005E34E1" w:rsidP="0054639A">
      <w:pPr>
        <w:tabs>
          <w:tab w:val="left" w:pos="993"/>
        </w:tabs>
        <w:ind w:firstLine="284"/>
        <w:jc w:val="both"/>
        <w:rPr>
          <w:sz w:val="20"/>
          <w:szCs w:val="24"/>
          <w:lang w:eastAsia="pl-PL"/>
        </w:rPr>
      </w:pPr>
    </w:p>
    <w:p w14:paraId="21846677" w14:textId="311945B2" w:rsidR="009810FC" w:rsidRPr="00BE0004" w:rsidRDefault="00FE4741" w:rsidP="0029227A">
      <w:pPr>
        <w:jc w:val="center"/>
        <w:rPr>
          <w:b/>
          <w:sz w:val="18"/>
          <w:szCs w:val="18"/>
          <w:lang w:eastAsia="pl-PL"/>
        </w:rPr>
      </w:pPr>
      <w:proofErr w:type="gramStart"/>
      <w:r w:rsidRPr="00BE0004">
        <w:rPr>
          <w:b/>
          <w:sz w:val="18"/>
          <w:szCs w:val="18"/>
          <w:lang w:eastAsia="pl-PL"/>
        </w:rPr>
        <w:t>TABLE 4.</w:t>
      </w:r>
      <w:proofErr w:type="gramEnd"/>
      <w:r w:rsidRPr="00BE0004">
        <w:rPr>
          <w:b/>
          <w:sz w:val="18"/>
          <w:szCs w:val="18"/>
          <w:lang w:eastAsia="pl-PL"/>
        </w:rPr>
        <w:t xml:space="preserve"> </w:t>
      </w:r>
      <w:r w:rsidR="009810FC" w:rsidRPr="00BE0004">
        <w:rPr>
          <w:sz w:val="18"/>
          <w:szCs w:val="18"/>
          <w:lang w:eastAsia="pl-PL"/>
        </w:rPr>
        <w:t>Characteristics of routes of PJSC "</w:t>
      </w:r>
      <w:proofErr w:type="spellStart"/>
      <w:r w:rsidR="009810FC" w:rsidRPr="00BE0004">
        <w:rPr>
          <w:sz w:val="18"/>
          <w:szCs w:val="18"/>
          <w:lang w:eastAsia="pl-PL"/>
        </w:rPr>
        <w:t>Cherkas</w:t>
      </w:r>
      <w:r w:rsidR="0054639A" w:rsidRPr="00BE0004">
        <w:rPr>
          <w:sz w:val="18"/>
          <w:szCs w:val="18"/>
          <w:lang w:eastAsia="pl-PL"/>
        </w:rPr>
        <w:t>s</w:t>
      </w:r>
      <w:r w:rsidR="009810FC" w:rsidRPr="00BE0004">
        <w:rPr>
          <w:sz w:val="18"/>
          <w:szCs w:val="18"/>
          <w:lang w:eastAsia="pl-PL"/>
        </w:rPr>
        <w:t>yavtotrans</w:t>
      </w:r>
      <w:proofErr w:type="spellEnd"/>
      <w:r w:rsidR="009810FC" w:rsidRPr="00BE0004">
        <w:rPr>
          <w:sz w:val="18"/>
          <w:szCs w:val="18"/>
          <w:lang w:eastAsia="pl-PL"/>
        </w:rPr>
        <w:t>"</w:t>
      </w:r>
    </w:p>
    <w:tbl>
      <w:tblPr>
        <w:tblW w:w="5000" w:type="pct"/>
        <w:tblBorders>
          <w:insideH w:val="single" w:sz="4" w:space="0" w:color="auto"/>
          <w:insideV w:val="single" w:sz="4" w:space="0" w:color="auto"/>
        </w:tblBorders>
        <w:tblLook w:val="04A0" w:firstRow="1" w:lastRow="0" w:firstColumn="1" w:lastColumn="0" w:noHBand="0" w:noVBand="1"/>
      </w:tblPr>
      <w:tblGrid>
        <w:gridCol w:w="5353"/>
        <w:gridCol w:w="4223"/>
      </w:tblGrid>
      <w:tr w:rsidR="009810FC" w:rsidRPr="00BE0004" w14:paraId="769FE2A3" w14:textId="77777777" w:rsidTr="0029227A">
        <w:trPr>
          <w:trHeight w:val="289"/>
        </w:trPr>
        <w:tc>
          <w:tcPr>
            <w:tcW w:w="2795" w:type="pct"/>
            <w:vMerge w:val="restart"/>
            <w:tcBorders>
              <w:top w:val="single" w:sz="4" w:space="0" w:color="auto"/>
              <w:bottom w:val="single" w:sz="4" w:space="0" w:color="auto"/>
              <w:right w:val="nil"/>
            </w:tcBorders>
            <w:vAlign w:val="center"/>
          </w:tcPr>
          <w:p w14:paraId="6F5B97AD" w14:textId="77777777" w:rsidR="009810FC" w:rsidRPr="00BE0004" w:rsidRDefault="009810FC" w:rsidP="0029227A">
            <w:pPr>
              <w:jc w:val="center"/>
              <w:rPr>
                <w:b/>
                <w:sz w:val="18"/>
                <w:szCs w:val="18"/>
                <w:lang w:eastAsia="pl-PL"/>
              </w:rPr>
            </w:pPr>
            <w:r w:rsidRPr="00BE0004">
              <w:rPr>
                <w:b/>
                <w:sz w:val="18"/>
                <w:szCs w:val="18"/>
                <w:lang w:eastAsia="pl-PL"/>
              </w:rPr>
              <w:t>Route name</w:t>
            </w:r>
          </w:p>
        </w:tc>
        <w:tc>
          <w:tcPr>
            <w:tcW w:w="2205" w:type="pct"/>
            <w:vMerge w:val="restart"/>
            <w:tcBorders>
              <w:top w:val="single" w:sz="4" w:space="0" w:color="auto"/>
              <w:left w:val="nil"/>
              <w:bottom w:val="single" w:sz="4" w:space="0" w:color="auto"/>
            </w:tcBorders>
            <w:vAlign w:val="center"/>
          </w:tcPr>
          <w:p w14:paraId="27D6CDBF" w14:textId="77777777" w:rsidR="009810FC" w:rsidRPr="00BE0004" w:rsidRDefault="009810FC" w:rsidP="0029227A">
            <w:pPr>
              <w:jc w:val="center"/>
              <w:rPr>
                <w:b/>
                <w:sz w:val="18"/>
                <w:szCs w:val="18"/>
                <w:lang w:eastAsia="pl-PL"/>
              </w:rPr>
            </w:pPr>
            <w:r w:rsidRPr="00BE0004">
              <w:rPr>
                <w:b/>
                <w:sz w:val="18"/>
                <w:szCs w:val="18"/>
                <w:lang w:eastAsia="pl-PL"/>
              </w:rPr>
              <w:t>First and last departures from final stops</w:t>
            </w:r>
          </w:p>
        </w:tc>
      </w:tr>
      <w:tr w:rsidR="009810FC" w:rsidRPr="00BE0004" w14:paraId="4C5CDC60" w14:textId="77777777" w:rsidTr="0029227A">
        <w:trPr>
          <w:trHeight w:val="292"/>
        </w:trPr>
        <w:tc>
          <w:tcPr>
            <w:tcW w:w="2795" w:type="pct"/>
            <w:vMerge/>
            <w:tcBorders>
              <w:top w:val="single" w:sz="4" w:space="0" w:color="auto"/>
              <w:bottom w:val="single" w:sz="4" w:space="0" w:color="auto"/>
              <w:right w:val="nil"/>
            </w:tcBorders>
            <w:vAlign w:val="center"/>
          </w:tcPr>
          <w:p w14:paraId="6EC687A4" w14:textId="77777777" w:rsidR="009810FC" w:rsidRPr="00BE0004" w:rsidRDefault="009810FC" w:rsidP="00925139">
            <w:pPr>
              <w:jc w:val="center"/>
              <w:rPr>
                <w:sz w:val="20"/>
                <w:szCs w:val="24"/>
                <w:lang w:eastAsia="pl-PL"/>
              </w:rPr>
            </w:pPr>
          </w:p>
        </w:tc>
        <w:tc>
          <w:tcPr>
            <w:tcW w:w="2205" w:type="pct"/>
            <w:vMerge/>
            <w:tcBorders>
              <w:top w:val="single" w:sz="4" w:space="0" w:color="auto"/>
              <w:left w:val="nil"/>
              <w:bottom w:val="single" w:sz="4" w:space="0" w:color="auto"/>
            </w:tcBorders>
            <w:vAlign w:val="center"/>
          </w:tcPr>
          <w:p w14:paraId="514E854E" w14:textId="77777777" w:rsidR="009810FC" w:rsidRPr="00BE0004" w:rsidRDefault="009810FC" w:rsidP="00925139">
            <w:pPr>
              <w:jc w:val="center"/>
              <w:rPr>
                <w:sz w:val="20"/>
                <w:szCs w:val="24"/>
                <w:lang w:eastAsia="pl-PL"/>
              </w:rPr>
            </w:pPr>
          </w:p>
        </w:tc>
      </w:tr>
      <w:tr w:rsidR="009810FC" w:rsidRPr="00BE0004" w14:paraId="5614AEB9" w14:textId="77777777" w:rsidTr="0029227A">
        <w:tc>
          <w:tcPr>
            <w:tcW w:w="2795" w:type="pct"/>
            <w:tcBorders>
              <w:top w:val="single" w:sz="4" w:space="0" w:color="auto"/>
              <w:bottom w:val="nil"/>
              <w:right w:val="nil"/>
            </w:tcBorders>
            <w:vAlign w:val="center"/>
          </w:tcPr>
          <w:p w14:paraId="217F1CF4" w14:textId="77777777" w:rsidR="009810FC" w:rsidRPr="00BE0004" w:rsidRDefault="009810FC" w:rsidP="0029227A">
            <w:pPr>
              <w:rPr>
                <w:sz w:val="20"/>
                <w:szCs w:val="24"/>
                <w:lang w:eastAsia="pl-PL"/>
              </w:rPr>
            </w:pPr>
            <w:r w:rsidRPr="00BE0004">
              <w:rPr>
                <w:sz w:val="20"/>
                <w:szCs w:val="24"/>
                <w:lang w:eastAsia="pl-PL"/>
              </w:rPr>
              <w:t>№8 "Center - OJSC "</w:t>
            </w:r>
            <w:proofErr w:type="spellStart"/>
            <w:r w:rsidRPr="00BE0004">
              <w:rPr>
                <w:sz w:val="20"/>
                <w:szCs w:val="24"/>
                <w:lang w:eastAsia="pl-PL"/>
              </w:rPr>
              <w:t>Khimvolokno</w:t>
            </w:r>
            <w:proofErr w:type="spellEnd"/>
            <w:r w:rsidRPr="00BE0004">
              <w:rPr>
                <w:sz w:val="20"/>
                <w:szCs w:val="24"/>
                <w:lang w:eastAsia="pl-PL"/>
              </w:rPr>
              <w:t>"</w:t>
            </w:r>
          </w:p>
        </w:tc>
        <w:tc>
          <w:tcPr>
            <w:tcW w:w="2205" w:type="pct"/>
            <w:tcBorders>
              <w:top w:val="single" w:sz="4" w:space="0" w:color="auto"/>
              <w:left w:val="nil"/>
              <w:bottom w:val="nil"/>
            </w:tcBorders>
            <w:vAlign w:val="center"/>
          </w:tcPr>
          <w:p w14:paraId="24867A75" w14:textId="77777777" w:rsidR="009810FC" w:rsidRPr="00BE0004" w:rsidRDefault="009810FC" w:rsidP="00925139">
            <w:pPr>
              <w:jc w:val="center"/>
              <w:rPr>
                <w:sz w:val="20"/>
                <w:szCs w:val="24"/>
                <w:lang w:eastAsia="pl-PL"/>
              </w:rPr>
            </w:pPr>
            <w:r w:rsidRPr="00BE0004">
              <w:rPr>
                <w:sz w:val="20"/>
                <w:szCs w:val="24"/>
                <w:lang w:eastAsia="pl-PL"/>
              </w:rPr>
              <w:t>6.13 – 23.20   5.36 – 22.49</w:t>
            </w:r>
          </w:p>
        </w:tc>
      </w:tr>
      <w:tr w:rsidR="009810FC" w:rsidRPr="00BE0004" w14:paraId="7EA60242" w14:textId="77777777" w:rsidTr="0029227A">
        <w:tc>
          <w:tcPr>
            <w:tcW w:w="2795" w:type="pct"/>
            <w:tcBorders>
              <w:top w:val="nil"/>
              <w:bottom w:val="nil"/>
              <w:right w:val="nil"/>
            </w:tcBorders>
            <w:vAlign w:val="center"/>
          </w:tcPr>
          <w:p w14:paraId="727FCF56" w14:textId="77777777" w:rsidR="009810FC" w:rsidRPr="00BE0004" w:rsidRDefault="009810FC" w:rsidP="0029227A">
            <w:pPr>
              <w:rPr>
                <w:sz w:val="20"/>
                <w:szCs w:val="24"/>
                <w:lang w:eastAsia="pl-PL"/>
              </w:rPr>
            </w:pPr>
            <w:r w:rsidRPr="00BE0004">
              <w:rPr>
                <w:sz w:val="20"/>
                <w:szCs w:val="24"/>
                <w:lang w:eastAsia="pl-PL"/>
              </w:rPr>
              <w:t xml:space="preserve">№21 "River Station - </w:t>
            </w:r>
            <w:proofErr w:type="spellStart"/>
            <w:r w:rsidRPr="00BE0004">
              <w:rPr>
                <w:sz w:val="20"/>
                <w:szCs w:val="24"/>
                <w:lang w:eastAsia="pl-PL"/>
              </w:rPr>
              <w:t>Patsaeva</w:t>
            </w:r>
            <w:proofErr w:type="spellEnd"/>
            <w:r w:rsidRPr="00BE0004">
              <w:rPr>
                <w:sz w:val="20"/>
                <w:szCs w:val="24"/>
                <w:lang w:eastAsia="pl-PL"/>
              </w:rPr>
              <w:t xml:space="preserve"> Street"</w:t>
            </w:r>
          </w:p>
        </w:tc>
        <w:tc>
          <w:tcPr>
            <w:tcW w:w="2205" w:type="pct"/>
            <w:tcBorders>
              <w:top w:val="nil"/>
              <w:left w:val="nil"/>
              <w:bottom w:val="nil"/>
            </w:tcBorders>
            <w:vAlign w:val="center"/>
          </w:tcPr>
          <w:p w14:paraId="2C42182B" w14:textId="77777777" w:rsidR="009810FC" w:rsidRPr="00BE0004" w:rsidRDefault="009810FC" w:rsidP="00925139">
            <w:pPr>
              <w:jc w:val="center"/>
              <w:rPr>
                <w:sz w:val="20"/>
                <w:szCs w:val="24"/>
                <w:lang w:eastAsia="pl-PL"/>
              </w:rPr>
            </w:pPr>
            <w:r w:rsidRPr="00BE0004">
              <w:rPr>
                <w:sz w:val="20"/>
                <w:szCs w:val="24"/>
                <w:lang w:eastAsia="pl-PL"/>
              </w:rPr>
              <w:t>5.50 – 21.20    5.50 – 20.45</w:t>
            </w:r>
          </w:p>
        </w:tc>
      </w:tr>
      <w:tr w:rsidR="009810FC" w:rsidRPr="00BE0004" w14:paraId="2FA23967" w14:textId="77777777" w:rsidTr="0029227A">
        <w:tc>
          <w:tcPr>
            <w:tcW w:w="2795" w:type="pct"/>
            <w:tcBorders>
              <w:top w:val="nil"/>
              <w:bottom w:val="nil"/>
              <w:right w:val="nil"/>
            </w:tcBorders>
            <w:vAlign w:val="center"/>
          </w:tcPr>
          <w:p w14:paraId="41B1999C" w14:textId="77777777" w:rsidR="009810FC" w:rsidRPr="00BE0004" w:rsidRDefault="009810FC" w:rsidP="0029227A">
            <w:pPr>
              <w:rPr>
                <w:sz w:val="20"/>
                <w:szCs w:val="24"/>
                <w:lang w:eastAsia="pl-PL"/>
              </w:rPr>
            </w:pPr>
            <w:r w:rsidRPr="00BE0004">
              <w:rPr>
                <w:sz w:val="20"/>
                <w:szCs w:val="24"/>
                <w:lang w:eastAsia="pl-PL"/>
              </w:rPr>
              <w:t>№26 "Bus Station – Regional Hospital"</w:t>
            </w:r>
          </w:p>
        </w:tc>
        <w:tc>
          <w:tcPr>
            <w:tcW w:w="2205" w:type="pct"/>
            <w:tcBorders>
              <w:top w:val="nil"/>
              <w:left w:val="nil"/>
              <w:bottom w:val="nil"/>
            </w:tcBorders>
            <w:vAlign w:val="center"/>
          </w:tcPr>
          <w:p w14:paraId="555EC46C" w14:textId="77777777" w:rsidR="009810FC" w:rsidRPr="00BE0004" w:rsidRDefault="009810FC" w:rsidP="00925139">
            <w:pPr>
              <w:jc w:val="center"/>
              <w:rPr>
                <w:sz w:val="20"/>
                <w:szCs w:val="24"/>
                <w:lang w:eastAsia="pl-PL"/>
              </w:rPr>
            </w:pPr>
            <w:r w:rsidRPr="00BE0004">
              <w:rPr>
                <w:sz w:val="20"/>
                <w:szCs w:val="24"/>
                <w:lang w:eastAsia="pl-PL"/>
              </w:rPr>
              <w:t>5.50 – 20.00   6.21 – 20.30</w:t>
            </w:r>
          </w:p>
        </w:tc>
      </w:tr>
      <w:tr w:rsidR="009810FC" w:rsidRPr="00BE0004" w14:paraId="1D1CEB0A" w14:textId="77777777" w:rsidTr="0029227A">
        <w:tc>
          <w:tcPr>
            <w:tcW w:w="2795" w:type="pct"/>
            <w:tcBorders>
              <w:top w:val="nil"/>
              <w:bottom w:val="single" w:sz="4" w:space="0" w:color="auto"/>
              <w:right w:val="nil"/>
            </w:tcBorders>
            <w:vAlign w:val="center"/>
          </w:tcPr>
          <w:p w14:paraId="7D80F9E8" w14:textId="77777777" w:rsidR="009810FC" w:rsidRPr="00BE0004" w:rsidRDefault="009810FC" w:rsidP="0029227A">
            <w:pPr>
              <w:rPr>
                <w:sz w:val="20"/>
                <w:szCs w:val="24"/>
                <w:lang w:eastAsia="pl-PL"/>
              </w:rPr>
            </w:pPr>
            <w:r w:rsidRPr="00BE0004">
              <w:rPr>
                <w:sz w:val="20"/>
                <w:szCs w:val="24"/>
                <w:lang w:eastAsia="pl-PL"/>
              </w:rPr>
              <w:t xml:space="preserve">№27 "Railway Station – </w:t>
            </w:r>
            <w:proofErr w:type="spellStart"/>
            <w:r w:rsidRPr="00BE0004">
              <w:rPr>
                <w:sz w:val="20"/>
                <w:szCs w:val="24"/>
                <w:lang w:eastAsia="pl-PL"/>
              </w:rPr>
              <w:t>Petrovsky</w:t>
            </w:r>
            <w:proofErr w:type="spellEnd"/>
            <w:r w:rsidRPr="00BE0004">
              <w:rPr>
                <w:sz w:val="20"/>
                <w:szCs w:val="24"/>
                <w:lang w:eastAsia="pl-PL"/>
              </w:rPr>
              <w:t xml:space="preserve"> Street"</w:t>
            </w:r>
          </w:p>
        </w:tc>
        <w:tc>
          <w:tcPr>
            <w:tcW w:w="2205" w:type="pct"/>
            <w:tcBorders>
              <w:top w:val="nil"/>
              <w:left w:val="nil"/>
              <w:bottom w:val="single" w:sz="4" w:space="0" w:color="auto"/>
            </w:tcBorders>
            <w:vAlign w:val="center"/>
          </w:tcPr>
          <w:p w14:paraId="58004326" w14:textId="77777777" w:rsidR="009810FC" w:rsidRPr="00BE0004" w:rsidRDefault="009810FC" w:rsidP="00925139">
            <w:pPr>
              <w:jc w:val="center"/>
              <w:rPr>
                <w:sz w:val="20"/>
                <w:szCs w:val="24"/>
                <w:lang w:eastAsia="pl-PL"/>
              </w:rPr>
            </w:pPr>
            <w:r w:rsidRPr="00BE0004">
              <w:rPr>
                <w:sz w:val="20"/>
                <w:szCs w:val="24"/>
                <w:lang w:eastAsia="pl-PL"/>
              </w:rPr>
              <w:t>6.21 – 20.55   5.30 – 20.58</w:t>
            </w:r>
          </w:p>
        </w:tc>
      </w:tr>
    </w:tbl>
    <w:p w14:paraId="457E7E0F" w14:textId="77777777" w:rsidR="006A5C33" w:rsidRPr="00BE0004" w:rsidRDefault="006A5C33" w:rsidP="004265D8">
      <w:pPr>
        <w:tabs>
          <w:tab w:val="left" w:pos="993"/>
        </w:tabs>
        <w:ind w:firstLine="709"/>
        <w:jc w:val="both"/>
        <w:rPr>
          <w:sz w:val="20"/>
          <w:szCs w:val="24"/>
          <w:lang w:eastAsia="pl-PL"/>
        </w:rPr>
      </w:pPr>
    </w:p>
    <w:p w14:paraId="1343358D" w14:textId="10E915B6" w:rsidR="00FE4741" w:rsidRPr="00BE0004" w:rsidRDefault="009810FC" w:rsidP="006A5C33">
      <w:pPr>
        <w:tabs>
          <w:tab w:val="left" w:pos="993"/>
        </w:tabs>
        <w:ind w:firstLine="284"/>
        <w:jc w:val="both"/>
        <w:rPr>
          <w:sz w:val="20"/>
          <w:szCs w:val="24"/>
          <w:lang w:eastAsia="pl-PL"/>
        </w:rPr>
      </w:pPr>
      <w:r w:rsidRPr="00BE0004">
        <w:rPr>
          <w:sz w:val="20"/>
          <w:szCs w:val="24"/>
          <w:lang w:eastAsia="pl-PL"/>
        </w:rPr>
        <w:t xml:space="preserve">For example, the results of further research and corresponding calculations will be presented for typical route </w:t>
      </w:r>
      <w:r w:rsidR="00532307" w:rsidRPr="00BE0004">
        <w:rPr>
          <w:sz w:val="20"/>
          <w:szCs w:val="24"/>
          <w:lang w:eastAsia="pl-PL"/>
        </w:rPr>
        <w:t>№</w:t>
      </w:r>
      <w:r w:rsidRPr="00BE0004">
        <w:rPr>
          <w:sz w:val="20"/>
          <w:szCs w:val="24"/>
          <w:lang w:eastAsia="pl-PL"/>
        </w:rPr>
        <w:t xml:space="preserve"> 21 (</w:t>
      </w:r>
      <w:r w:rsidR="00F64ACB" w:rsidRPr="00BE0004">
        <w:rPr>
          <w:sz w:val="20"/>
          <w:szCs w:val="24"/>
          <w:lang w:eastAsia="pl-PL"/>
        </w:rPr>
        <w:t>Fig. 1, Table 5</w:t>
      </w:r>
      <w:r w:rsidRPr="00BE0004">
        <w:rPr>
          <w:sz w:val="20"/>
          <w:szCs w:val="24"/>
          <w:lang w:eastAsia="pl-PL"/>
        </w:rPr>
        <w:t>).</w:t>
      </w:r>
    </w:p>
    <w:p w14:paraId="17C6A656" w14:textId="77777777" w:rsidR="00C607A3" w:rsidRPr="00BE0004" w:rsidRDefault="00C607A3" w:rsidP="004265D8">
      <w:pPr>
        <w:tabs>
          <w:tab w:val="left" w:pos="993"/>
        </w:tabs>
        <w:ind w:firstLine="709"/>
        <w:jc w:val="both"/>
        <w:rPr>
          <w:sz w:val="20"/>
          <w:szCs w:val="24"/>
          <w:lang w:eastAsia="pl-PL"/>
        </w:rPr>
      </w:pPr>
    </w:p>
    <w:p w14:paraId="69DA6A7A" w14:textId="77777777" w:rsidR="00532307" w:rsidRPr="00BE0004" w:rsidRDefault="00532307" w:rsidP="00532307">
      <w:pPr>
        <w:jc w:val="center"/>
        <w:rPr>
          <w:sz w:val="20"/>
          <w:szCs w:val="24"/>
          <w:lang w:eastAsia="pl-PL"/>
        </w:rPr>
      </w:pPr>
      <w:r w:rsidRPr="00BE0004">
        <w:rPr>
          <w:noProof/>
          <w:sz w:val="20"/>
          <w:szCs w:val="24"/>
          <w:lang w:val="ru-RU" w:eastAsia="ru-RU"/>
        </w:rPr>
        <w:drawing>
          <wp:inline distT="0" distB="0" distL="0" distR="0" wp14:anchorId="202C705A" wp14:editId="56ADB0B2">
            <wp:extent cx="2635002" cy="2124000"/>
            <wp:effectExtent l="0" t="0" r="0" b="0"/>
            <wp:docPr id="17770209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5002" cy="2124000"/>
                    </a:xfrm>
                    <a:prstGeom prst="rect">
                      <a:avLst/>
                    </a:prstGeom>
                    <a:noFill/>
                  </pic:spPr>
                </pic:pic>
              </a:graphicData>
            </a:graphic>
          </wp:inline>
        </w:drawing>
      </w:r>
    </w:p>
    <w:p w14:paraId="7B33B324" w14:textId="77777777" w:rsidR="00532307" w:rsidRPr="00BE0004" w:rsidRDefault="00532307" w:rsidP="00532307">
      <w:pPr>
        <w:jc w:val="center"/>
        <w:rPr>
          <w:sz w:val="20"/>
          <w:szCs w:val="24"/>
          <w:lang w:eastAsia="pl-PL"/>
        </w:rPr>
      </w:pPr>
    </w:p>
    <w:p w14:paraId="4E5F54B8" w14:textId="136C7382" w:rsidR="000E36FD" w:rsidRPr="00BE0004" w:rsidRDefault="00532307" w:rsidP="00DF139E">
      <w:pPr>
        <w:widowControl w:val="0"/>
        <w:spacing w:line="360" w:lineRule="auto"/>
        <w:jc w:val="center"/>
        <w:rPr>
          <w:sz w:val="18"/>
          <w:szCs w:val="24"/>
          <w:lang w:eastAsia="pl-PL"/>
        </w:rPr>
      </w:pPr>
      <w:r w:rsidRPr="00BE0004">
        <w:rPr>
          <w:b/>
          <w:caps/>
          <w:sz w:val="18"/>
          <w:szCs w:val="24"/>
          <w:lang w:eastAsia="pl-PL"/>
        </w:rPr>
        <w:t>Figure</w:t>
      </w:r>
      <w:r w:rsidRPr="00BE0004">
        <w:rPr>
          <w:b/>
          <w:sz w:val="18"/>
          <w:szCs w:val="24"/>
          <w:lang w:eastAsia="pl-PL"/>
        </w:rPr>
        <w:t xml:space="preserve"> 1.</w:t>
      </w:r>
      <w:r w:rsidRPr="00BE0004">
        <w:rPr>
          <w:sz w:val="18"/>
          <w:szCs w:val="24"/>
          <w:lang w:eastAsia="pl-PL"/>
        </w:rPr>
        <w:t xml:space="preserve"> Transport route No. 21 in the city of Cherkassy (Ukraine) </w:t>
      </w:r>
    </w:p>
    <w:p w14:paraId="2F1D7D20" w14:textId="295B3D49" w:rsidR="009810FC" w:rsidRPr="00BE0004" w:rsidRDefault="00FE4741" w:rsidP="006A5C33">
      <w:pPr>
        <w:tabs>
          <w:tab w:val="left" w:pos="284"/>
        </w:tabs>
        <w:jc w:val="center"/>
        <w:rPr>
          <w:b/>
          <w:sz w:val="18"/>
          <w:szCs w:val="24"/>
          <w:lang w:eastAsia="pl-PL"/>
        </w:rPr>
      </w:pPr>
      <w:r w:rsidRPr="00BE0004">
        <w:rPr>
          <w:b/>
          <w:sz w:val="18"/>
          <w:szCs w:val="24"/>
          <w:lang w:eastAsia="pl-PL"/>
        </w:rPr>
        <w:lastRenderedPageBreak/>
        <w:t xml:space="preserve">TABLE 5. </w:t>
      </w:r>
      <w:r w:rsidR="009810FC" w:rsidRPr="00BE0004">
        <w:rPr>
          <w:sz w:val="18"/>
          <w:szCs w:val="24"/>
          <w:lang w:eastAsia="pl-PL"/>
        </w:rPr>
        <w:t>Passenger traffic and stage load on route No. 21 (7:00 – 8:00)</w:t>
      </w:r>
    </w:p>
    <w:tbl>
      <w:tblPr>
        <w:tblStyle w:val="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575"/>
        <w:gridCol w:w="599"/>
        <w:gridCol w:w="845"/>
        <w:gridCol w:w="883"/>
        <w:gridCol w:w="582"/>
        <w:gridCol w:w="582"/>
        <w:gridCol w:w="624"/>
        <w:gridCol w:w="624"/>
        <w:gridCol w:w="847"/>
        <w:gridCol w:w="889"/>
        <w:gridCol w:w="883"/>
        <w:gridCol w:w="937"/>
      </w:tblGrid>
      <w:tr w:rsidR="00DD1226" w:rsidRPr="00BE0004" w14:paraId="26DEAE1A" w14:textId="77777777" w:rsidTr="006A5C33">
        <w:trPr>
          <w:cantSplit/>
          <w:trHeight w:val="267"/>
        </w:trPr>
        <w:tc>
          <w:tcPr>
            <w:tcW w:w="1884" w:type="pct"/>
            <w:gridSpan w:val="5"/>
            <w:tcBorders>
              <w:top w:val="single" w:sz="4" w:space="0" w:color="auto"/>
              <w:bottom w:val="single" w:sz="4" w:space="0" w:color="auto"/>
            </w:tcBorders>
          </w:tcPr>
          <w:p w14:paraId="1955FD88" w14:textId="77777777" w:rsidR="00286F75" w:rsidRPr="00BE0004" w:rsidRDefault="00286F75" w:rsidP="00925139">
            <w:pPr>
              <w:jc w:val="center"/>
              <w:rPr>
                <w:rFonts w:ascii="Times New Roman" w:hAnsi="Times New Roman"/>
                <w:b/>
                <w:sz w:val="18"/>
                <w:szCs w:val="18"/>
                <w:lang w:eastAsia="pl-PL"/>
              </w:rPr>
            </w:pPr>
            <w:r w:rsidRPr="00BE0004">
              <w:rPr>
                <w:rFonts w:ascii="Times New Roman" w:hAnsi="Times New Roman"/>
                <w:b/>
                <w:sz w:val="18"/>
                <w:szCs w:val="18"/>
                <w:lang w:eastAsia="pl-PL"/>
              </w:rPr>
              <w:t>Forward direction</w:t>
            </w:r>
          </w:p>
        </w:tc>
        <w:tc>
          <w:tcPr>
            <w:tcW w:w="304" w:type="pct"/>
            <w:tcBorders>
              <w:top w:val="single" w:sz="4" w:space="0" w:color="auto"/>
              <w:bottom w:val="single" w:sz="4" w:space="0" w:color="auto"/>
            </w:tcBorders>
          </w:tcPr>
          <w:p w14:paraId="3E85CDD2" w14:textId="77777777" w:rsidR="00286F75" w:rsidRPr="00BE0004" w:rsidRDefault="00286F75" w:rsidP="00925139">
            <w:pPr>
              <w:jc w:val="center"/>
              <w:rPr>
                <w:rFonts w:ascii="Times New Roman" w:hAnsi="Times New Roman"/>
                <w:b/>
                <w:sz w:val="18"/>
                <w:szCs w:val="18"/>
                <w:lang w:eastAsia="pl-PL"/>
              </w:rPr>
            </w:pPr>
          </w:p>
        </w:tc>
        <w:tc>
          <w:tcPr>
            <w:tcW w:w="1862" w:type="pct"/>
            <w:gridSpan w:val="5"/>
            <w:tcBorders>
              <w:top w:val="single" w:sz="4" w:space="0" w:color="auto"/>
              <w:bottom w:val="single" w:sz="4" w:space="0" w:color="auto"/>
            </w:tcBorders>
          </w:tcPr>
          <w:p w14:paraId="12EC1A22" w14:textId="76D75932" w:rsidR="00286F75" w:rsidRPr="00BE0004" w:rsidRDefault="00286F75" w:rsidP="00925139">
            <w:pPr>
              <w:jc w:val="center"/>
              <w:rPr>
                <w:rFonts w:ascii="Times New Roman" w:hAnsi="Times New Roman"/>
                <w:b/>
                <w:sz w:val="18"/>
                <w:szCs w:val="18"/>
                <w:lang w:eastAsia="pl-PL"/>
              </w:rPr>
            </w:pPr>
            <w:r w:rsidRPr="00BE0004">
              <w:rPr>
                <w:rFonts w:ascii="Times New Roman" w:hAnsi="Times New Roman"/>
                <w:b/>
                <w:sz w:val="18"/>
                <w:szCs w:val="18"/>
                <w:lang w:eastAsia="pl-PL"/>
              </w:rPr>
              <w:t>Return direction</w:t>
            </w:r>
          </w:p>
        </w:tc>
        <w:tc>
          <w:tcPr>
            <w:tcW w:w="461" w:type="pct"/>
            <w:tcBorders>
              <w:top w:val="single" w:sz="4" w:space="0" w:color="auto"/>
              <w:bottom w:val="single" w:sz="4" w:space="0" w:color="auto"/>
            </w:tcBorders>
          </w:tcPr>
          <w:p w14:paraId="717F336E" w14:textId="77777777" w:rsidR="00286F75" w:rsidRPr="00BE0004" w:rsidRDefault="00286F75" w:rsidP="00925139">
            <w:pPr>
              <w:jc w:val="center"/>
              <w:rPr>
                <w:rFonts w:ascii="Times New Roman" w:hAnsi="Times New Roman"/>
                <w:b/>
                <w:sz w:val="18"/>
                <w:szCs w:val="18"/>
                <w:lang w:eastAsia="pl-PL"/>
              </w:rPr>
            </w:pPr>
          </w:p>
        </w:tc>
        <w:tc>
          <w:tcPr>
            <w:tcW w:w="489" w:type="pct"/>
            <w:tcBorders>
              <w:top w:val="single" w:sz="4" w:space="0" w:color="auto"/>
              <w:bottom w:val="single" w:sz="4" w:space="0" w:color="auto"/>
            </w:tcBorders>
          </w:tcPr>
          <w:p w14:paraId="06B34805" w14:textId="3E1A2014" w:rsidR="00286F75" w:rsidRPr="00BE0004" w:rsidRDefault="00286F75" w:rsidP="007768D1">
            <w:pPr>
              <w:jc w:val="center"/>
              <w:rPr>
                <w:rFonts w:ascii="Times New Roman" w:hAnsi="Times New Roman"/>
                <w:b/>
                <w:sz w:val="18"/>
                <w:szCs w:val="18"/>
                <w:lang w:eastAsia="pl-PL"/>
              </w:rPr>
            </w:pPr>
            <w:r w:rsidRPr="00BE0004">
              <w:rPr>
                <w:rFonts w:ascii="Times New Roman" w:hAnsi="Times New Roman"/>
                <w:b/>
                <w:sz w:val="18"/>
                <w:szCs w:val="18"/>
                <w:lang w:eastAsia="pl-PL"/>
              </w:rPr>
              <w:t>To</w:t>
            </w:r>
            <w:r w:rsidR="007768D1" w:rsidRPr="00BE0004">
              <w:rPr>
                <w:rFonts w:ascii="Times New Roman" w:hAnsi="Times New Roman"/>
                <w:b/>
                <w:sz w:val="18"/>
                <w:szCs w:val="18"/>
                <w:lang w:eastAsia="pl-PL"/>
              </w:rPr>
              <w:t>tal</w:t>
            </w:r>
          </w:p>
        </w:tc>
      </w:tr>
      <w:tr w:rsidR="00DD1226" w:rsidRPr="00BE0004" w14:paraId="6842DA3A" w14:textId="77777777" w:rsidTr="006A5C33">
        <w:trPr>
          <w:cantSplit/>
          <w:trHeight w:val="1755"/>
        </w:trPr>
        <w:tc>
          <w:tcPr>
            <w:tcW w:w="369" w:type="pct"/>
            <w:tcBorders>
              <w:top w:val="single" w:sz="4" w:space="0" w:color="auto"/>
              <w:bottom w:val="single" w:sz="4" w:space="0" w:color="auto"/>
            </w:tcBorders>
            <w:textDirection w:val="btLr"/>
            <w:vAlign w:val="center"/>
          </w:tcPr>
          <w:p w14:paraId="47C9DD75" w14:textId="77777777" w:rsidR="00286F75" w:rsidRPr="00BE0004" w:rsidRDefault="00286F75" w:rsidP="00925139">
            <w:pPr>
              <w:ind w:left="113" w:right="113"/>
              <w:rPr>
                <w:rFonts w:ascii="Times New Roman" w:hAnsi="Times New Roman"/>
                <w:b/>
                <w:sz w:val="18"/>
                <w:szCs w:val="18"/>
                <w:lang w:eastAsia="pl-PL"/>
              </w:rPr>
            </w:pPr>
            <w:r w:rsidRPr="00BE0004">
              <w:rPr>
                <w:rFonts w:ascii="Times New Roman" w:hAnsi="Times New Roman"/>
                <w:b/>
                <w:sz w:val="18"/>
                <w:szCs w:val="18"/>
                <w:lang w:eastAsia="pl-PL"/>
              </w:rPr>
              <w:t>Stop No.</w:t>
            </w:r>
          </w:p>
        </w:tc>
        <w:tc>
          <w:tcPr>
            <w:tcW w:w="300" w:type="pct"/>
            <w:tcBorders>
              <w:top w:val="single" w:sz="4" w:space="0" w:color="auto"/>
              <w:bottom w:val="single" w:sz="4" w:space="0" w:color="auto"/>
            </w:tcBorders>
            <w:textDirection w:val="btLr"/>
            <w:vAlign w:val="center"/>
          </w:tcPr>
          <w:p w14:paraId="2641AC52" w14:textId="77777777" w:rsidR="00286F75" w:rsidRPr="00BE0004" w:rsidRDefault="00286F75" w:rsidP="00925139">
            <w:pPr>
              <w:ind w:left="113" w:right="113"/>
              <w:rPr>
                <w:rFonts w:ascii="Times New Roman" w:hAnsi="Times New Roman"/>
                <w:b/>
                <w:sz w:val="18"/>
                <w:szCs w:val="18"/>
                <w:lang w:eastAsia="pl-PL"/>
              </w:rPr>
            </w:pPr>
            <w:r w:rsidRPr="00BE0004">
              <w:rPr>
                <w:rFonts w:ascii="Times New Roman" w:hAnsi="Times New Roman"/>
                <w:b/>
                <w:sz w:val="18"/>
                <w:szCs w:val="18"/>
                <w:lang w:eastAsia="pl-PL"/>
              </w:rPr>
              <w:t>Entered, pass.</w:t>
            </w:r>
          </w:p>
        </w:tc>
        <w:tc>
          <w:tcPr>
            <w:tcW w:w="313" w:type="pct"/>
            <w:tcBorders>
              <w:top w:val="single" w:sz="4" w:space="0" w:color="auto"/>
              <w:bottom w:val="single" w:sz="4" w:space="0" w:color="auto"/>
            </w:tcBorders>
            <w:textDirection w:val="btLr"/>
            <w:vAlign w:val="center"/>
          </w:tcPr>
          <w:p w14:paraId="407C7EF6" w14:textId="77777777" w:rsidR="00286F75" w:rsidRPr="00BE0004" w:rsidRDefault="00286F75" w:rsidP="00925139">
            <w:pPr>
              <w:ind w:left="113" w:right="113"/>
              <w:rPr>
                <w:rFonts w:ascii="Times New Roman" w:hAnsi="Times New Roman"/>
                <w:b/>
                <w:sz w:val="18"/>
                <w:szCs w:val="18"/>
                <w:lang w:eastAsia="pl-PL"/>
              </w:rPr>
            </w:pPr>
            <w:r w:rsidRPr="00BE0004">
              <w:rPr>
                <w:rFonts w:ascii="Times New Roman" w:hAnsi="Times New Roman"/>
                <w:b/>
                <w:sz w:val="18"/>
                <w:szCs w:val="18"/>
                <w:lang w:eastAsia="pl-PL"/>
              </w:rPr>
              <w:t>Exited, pass.</w:t>
            </w:r>
          </w:p>
        </w:tc>
        <w:tc>
          <w:tcPr>
            <w:tcW w:w="441" w:type="pct"/>
            <w:tcBorders>
              <w:top w:val="single" w:sz="4" w:space="0" w:color="auto"/>
              <w:bottom w:val="single" w:sz="4" w:space="0" w:color="auto"/>
            </w:tcBorders>
            <w:textDirection w:val="btLr"/>
            <w:vAlign w:val="center"/>
          </w:tcPr>
          <w:p w14:paraId="031F6D8D" w14:textId="77777777" w:rsidR="00286F75" w:rsidRPr="00BE0004" w:rsidRDefault="00286F75" w:rsidP="00925139">
            <w:pPr>
              <w:ind w:left="113" w:right="113"/>
              <w:rPr>
                <w:rFonts w:ascii="Times New Roman" w:hAnsi="Times New Roman"/>
                <w:b/>
                <w:sz w:val="18"/>
                <w:szCs w:val="18"/>
                <w:lang w:eastAsia="pl-PL"/>
              </w:rPr>
            </w:pPr>
            <w:r w:rsidRPr="00BE0004">
              <w:rPr>
                <w:rFonts w:ascii="Times New Roman" w:hAnsi="Times New Roman"/>
                <w:b/>
                <w:sz w:val="18"/>
                <w:szCs w:val="18"/>
                <w:lang w:eastAsia="pl-PL"/>
              </w:rPr>
              <w:t>Stage load</w:t>
            </w:r>
          </w:p>
        </w:tc>
        <w:tc>
          <w:tcPr>
            <w:tcW w:w="461" w:type="pct"/>
            <w:tcBorders>
              <w:top w:val="single" w:sz="4" w:space="0" w:color="auto"/>
              <w:bottom w:val="single" w:sz="4" w:space="0" w:color="auto"/>
            </w:tcBorders>
            <w:textDirection w:val="btLr"/>
            <w:vAlign w:val="center"/>
          </w:tcPr>
          <w:p w14:paraId="67BA66F4" w14:textId="616EE6AA" w:rsidR="00286F75" w:rsidRPr="00BE0004" w:rsidRDefault="00286F75" w:rsidP="00CF07BE">
            <w:pPr>
              <w:ind w:left="113" w:right="113"/>
              <w:rPr>
                <w:rFonts w:ascii="Times New Roman" w:hAnsi="Times New Roman"/>
                <w:b/>
                <w:sz w:val="18"/>
                <w:szCs w:val="18"/>
                <w:lang w:eastAsia="pl-PL"/>
              </w:rPr>
            </w:pPr>
            <w:r w:rsidRPr="00BE0004">
              <w:rPr>
                <w:rFonts w:ascii="Times New Roman" w:hAnsi="Times New Roman"/>
                <w:b/>
                <w:sz w:val="18"/>
                <w:szCs w:val="18"/>
                <w:lang w:eastAsia="pl-PL"/>
              </w:rPr>
              <w:t>Passenger traffic, passengers</w:t>
            </w:r>
          </w:p>
        </w:tc>
        <w:tc>
          <w:tcPr>
            <w:tcW w:w="304" w:type="pct"/>
            <w:tcBorders>
              <w:top w:val="single" w:sz="4" w:space="0" w:color="auto"/>
              <w:bottom w:val="single" w:sz="4" w:space="0" w:color="auto"/>
            </w:tcBorders>
            <w:textDirection w:val="btLr"/>
          </w:tcPr>
          <w:p w14:paraId="62BE2BA3" w14:textId="77777777" w:rsidR="00286F75" w:rsidRPr="00BE0004" w:rsidRDefault="00286F75" w:rsidP="00925139">
            <w:pPr>
              <w:ind w:left="113" w:right="113"/>
              <w:rPr>
                <w:rFonts w:ascii="Times New Roman" w:hAnsi="Times New Roman"/>
                <w:b/>
                <w:sz w:val="18"/>
                <w:szCs w:val="18"/>
                <w:lang w:eastAsia="pl-PL"/>
              </w:rPr>
            </w:pPr>
          </w:p>
        </w:tc>
        <w:tc>
          <w:tcPr>
            <w:tcW w:w="304" w:type="pct"/>
            <w:tcBorders>
              <w:top w:val="single" w:sz="4" w:space="0" w:color="auto"/>
              <w:bottom w:val="single" w:sz="4" w:space="0" w:color="auto"/>
            </w:tcBorders>
            <w:textDirection w:val="btLr"/>
            <w:vAlign w:val="center"/>
          </w:tcPr>
          <w:p w14:paraId="750C8957" w14:textId="2E35D877" w:rsidR="00286F75" w:rsidRPr="00BE0004" w:rsidRDefault="00286F75" w:rsidP="00925139">
            <w:pPr>
              <w:ind w:left="113" w:right="113"/>
              <w:rPr>
                <w:rFonts w:ascii="Times New Roman" w:hAnsi="Times New Roman"/>
                <w:b/>
                <w:sz w:val="18"/>
                <w:szCs w:val="18"/>
                <w:lang w:eastAsia="pl-PL"/>
              </w:rPr>
            </w:pPr>
            <w:r w:rsidRPr="00BE0004">
              <w:rPr>
                <w:rFonts w:ascii="Times New Roman" w:hAnsi="Times New Roman"/>
                <w:b/>
                <w:sz w:val="18"/>
                <w:szCs w:val="18"/>
                <w:lang w:eastAsia="pl-PL"/>
              </w:rPr>
              <w:t>Stop No.</w:t>
            </w:r>
          </w:p>
        </w:tc>
        <w:tc>
          <w:tcPr>
            <w:tcW w:w="326" w:type="pct"/>
            <w:tcBorders>
              <w:top w:val="single" w:sz="4" w:space="0" w:color="auto"/>
              <w:bottom w:val="single" w:sz="4" w:space="0" w:color="auto"/>
            </w:tcBorders>
            <w:textDirection w:val="btLr"/>
            <w:vAlign w:val="center"/>
          </w:tcPr>
          <w:p w14:paraId="7CFDB242" w14:textId="77777777" w:rsidR="00286F75" w:rsidRPr="00BE0004" w:rsidRDefault="00286F75" w:rsidP="00925139">
            <w:pPr>
              <w:ind w:left="113" w:right="113"/>
              <w:rPr>
                <w:rFonts w:ascii="Times New Roman" w:hAnsi="Times New Roman"/>
                <w:b/>
                <w:sz w:val="18"/>
                <w:szCs w:val="18"/>
                <w:lang w:eastAsia="pl-PL"/>
              </w:rPr>
            </w:pPr>
            <w:r w:rsidRPr="00BE0004">
              <w:rPr>
                <w:rFonts w:ascii="Times New Roman" w:hAnsi="Times New Roman"/>
                <w:b/>
                <w:sz w:val="18"/>
                <w:szCs w:val="18"/>
                <w:lang w:eastAsia="pl-PL"/>
              </w:rPr>
              <w:t>Entered, pass.</w:t>
            </w:r>
          </w:p>
        </w:tc>
        <w:tc>
          <w:tcPr>
            <w:tcW w:w="326" w:type="pct"/>
            <w:tcBorders>
              <w:top w:val="single" w:sz="4" w:space="0" w:color="auto"/>
              <w:bottom w:val="single" w:sz="4" w:space="0" w:color="auto"/>
            </w:tcBorders>
            <w:textDirection w:val="btLr"/>
            <w:vAlign w:val="center"/>
          </w:tcPr>
          <w:p w14:paraId="2BAC7E4C" w14:textId="77777777" w:rsidR="00286F75" w:rsidRPr="00BE0004" w:rsidRDefault="00286F75" w:rsidP="00925139">
            <w:pPr>
              <w:ind w:left="113" w:right="113"/>
              <w:rPr>
                <w:rFonts w:ascii="Times New Roman" w:hAnsi="Times New Roman"/>
                <w:b/>
                <w:sz w:val="18"/>
                <w:szCs w:val="18"/>
                <w:lang w:eastAsia="pl-PL"/>
              </w:rPr>
            </w:pPr>
            <w:r w:rsidRPr="00BE0004">
              <w:rPr>
                <w:rFonts w:ascii="Times New Roman" w:hAnsi="Times New Roman"/>
                <w:b/>
                <w:sz w:val="18"/>
                <w:szCs w:val="18"/>
                <w:lang w:eastAsia="pl-PL"/>
              </w:rPr>
              <w:t>Exited, pass.</w:t>
            </w:r>
          </w:p>
        </w:tc>
        <w:tc>
          <w:tcPr>
            <w:tcW w:w="442" w:type="pct"/>
            <w:tcBorders>
              <w:top w:val="single" w:sz="4" w:space="0" w:color="auto"/>
              <w:bottom w:val="single" w:sz="4" w:space="0" w:color="auto"/>
            </w:tcBorders>
            <w:textDirection w:val="btLr"/>
            <w:vAlign w:val="center"/>
          </w:tcPr>
          <w:p w14:paraId="1375E7E1" w14:textId="77777777" w:rsidR="00286F75" w:rsidRPr="00BE0004" w:rsidRDefault="00286F75" w:rsidP="00925139">
            <w:pPr>
              <w:ind w:left="113" w:right="113"/>
              <w:rPr>
                <w:rFonts w:ascii="Times New Roman" w:hAnsi="Times New Roman"/>
                <w:b/>
                <w:sz w:val="18"/>
                <w:szCs w:val="18"/>
                <w:lang w:eastAsia="pl-PL"/>
              </w:rPr>
            </w:pPr>
            <w:r w:rsidRPr="00BE0004">
              <w:rPr>
                <w:rFonts w:ascii="Times New Roman" w:hAnsi="Times New Roman"/>
                <w:b/>
                <w:sz w:val="18"/>
                <w:szCs w:val="18"/>
                <w:lang w:eastAsia="pl-PL"/>
              </w:rPr>
              <w:t>Stage load</w:t>
            </w:r>
          </w:p>
        </w:tc>
        <w:tc>
          <w:tcPr>
            <w:tcW w:w="464" w:type="pct"/>
            <w:tcBorders>
              <w:top w:val="single" w:sz="4" w:space="0" w:color="auto"/>
              <w:bottom w:val="single" w:sz="4" w:space="0" w:color="auto"/>
            </w:tcBorders>
            <w:textDirection w:val="btLr"/>
            <w:vAlign w:val="center"/>
          </w:tcPr>
          <w:p w14:paraId="2D4D540B" w14:textId="59A22C24" w:rsidR="00286F75" w:rsidRPr="00BE0004" w:rsidRDefault="00286F75" w:rsidP="00925139">
            <w:pPr>
              <w:ind w:left="113" w:right="113"/>
              <w:rPr>
                <w:rFonts w:ascii="Times New Roman" w:hAnsi="Times New Roman"/>
                <w:b/>
                <w:sz w:val="18"/>
                <w:szCs w:val="18"/>
                <w:lang w:eastAsia="pl-PL"/>
              </w:rPr>
            </w:pPr>
            <w:r w:rsidRPr="00BE0004">
              <w:rPr>
                <w:rFonts w:ascii="Times New Roman" w:hAnsi="Times New Roman"/>
                <w:b/>
                <w:sz w:val="18"/>
                <w:szCs w:val="18"/>
                <w:lang w:eastAsia="pl-PL"/>
              </w:rPr>
              <w:t>Passenger traffic, passengers</w:t>
            </w:r>
          </w:p>
        </w:tc>
        <w:tc>
          <w:tcPr>
            <w:tcW w:w="461" w:type="pct"/>
            <w:tcBorders>
              <w:top w:val="single" w:sz="4" w:space="0" w:color="auto"/>
              <w:bottom w:val="single" w:sz="4" w:space="0" w:color="auto"/>
            </w:tcBorders>
            <w:textDirection w:val="btLr"/>
          </w:tcPr>
          <w:p w14:paraId="679A754C" w14:textId="77777777" w:rsidR="00286F75" w:rsidRPr="00BE0004" w:rsidRDefault="00286F75" w:rsidP="00925139">
            <w:pPr>
              <w:ind w:left="113" w:right="113"/>
              <w:rPr>
                <w:rFonts w:ascii="Times New Roman" w:hAnsi="Times New Roman"/>
                <w:b/>
                <w:sz w:val="18"/>
                <w:szCs w:val="18"/>
                <w:lang w:eastAsia="pl-PL"/>
              </w:rPr>
            </w:pPr>
          </w:p>
        </w:tc>
        <w:tc>
          <w:tcPr>
            <w:tcW w:w="489" w:type="pct"/>
            <w:tcBorders>
              <w:top w:val="single" w:sz="4" w:space="0" w:color="auto"/>
              <w:bottom w:val="single" w:sz="4" w:space="0" w:color="auto"/>
            </w:tcBorders>
            <w:textDirection w:val="btLr"/>
            <w:vAlign w:val="center"/>
          </w:tcPr>
          <w:p w14:paraId="0A9DF168" w14:textId="37E5026A" w:rsidR="00286F75" w:rsidRPr="00BE0004" w:rsidRDefault="00286F75" w:rsidP="00925139">
            <w:pPr>
              <w:ind w:left="113" w:right="113"/>
              <w:rPr>
                <w:rFonts w:ascii="Times New Roman" w:hAnsi="Times New Roman"/>
                <w:b/>
                <w:sz w:val="18"/>
                <w:szCs w:val="18"/>
                <w:lang w:eastAsia="pl-PL"/>
              </w:rPr>
            </w:pPr>
            <w:r w:rsidRPr="00BE0004">
              <w:rPr>
                <w:rFonts w:ascii="Times New Roman" w:hAnsi="Times New Roman"/>
                <w:b/>
                <w:sz w:val="18"/>
                <w:szCs w:val="18"/>
                <w:lang w:eastAsia="pl-PL"/>
              </w:rPr>
              <w:t>Passenger traffic</w:t>
            </w:r>
          </w:p>
        </w:tc>
      </w:tr>
      <w:tr w:rsidR="00DD1226" w:rsidRPr="00BE0004" w14:paraId="33739D2E" w14:textId="77777777" w:rsidTr="006A5C33">
        <w:tc>
          <w:tcPr>
            <w:tcW w:w="369" w:type="pct"/>
            <w:tcBorders>
              <w:top w:val="single" w:sz="4" w:space="0" w:color="auto"/>
            </w:tcBorders>
            <w:vAlign w:val="center"/>
          </w:tcPr>
          <w:p w14:paraId="67BACCC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w:t>
            </w:r>
          </w:p>
        </w:tc>
        <w:tc>
          <w:tcPr>
            <w:tcW w:w="300" w:type="pct"/>
            <w:tcBorders>
              <w:top w:val="single" w:sz="4" w:space="0" w:color="auto"/>
            </w:tcBorders>
            <w:vAlign w:val="center"/>
          </w:tcPr>
          <w:p w14:paraId="044F6CE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13" w:type="pct"/>
            <w:tcBorders>
              <w:top w:val="single" w:sz="4" w:space="0" w:color="auto"/>
            </w:tcBorders>
            <w:vAlign w:val="center"/>
          </w:tcPr>
          <w:p w14:paraId="761195A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c>
          <w:tcPr>
            <w:tcW w:w="441" w:type="pct"/>
            <w:tcBorders>
              <w:top w:val="single" w:sz="4" w:space="0" w:color="auto"/>
            </w:tcBorders>
            <w:vAlign w:val="center"/>
          </w:tcPr>
          <w:p w14:paraId="1BA65F2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c>
          <w:tcPr>
            <w:tcW w:w="461" w:type="pct"/>
            <w:tcBorders>
              <w:top w:val="single" w:sz="4" w:space="0" w:color="auto"/>
            </w:tcBorders>
            <w:vAlign w:val="center"/>
          </w:tcPr>
          <w:p w14:paraId="589CA22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c>
          <w:tcPr>
            <w:tcW w:w="304" w:type="pct"/>
            <w:tcBorders>
              <w:top w:val="single" w:sz="4" w:space="0" w:color="auto"/>
            </w:tcBorders>
          </w:tcPr>
          <w:p w14:paraId="072EBF57" w14:textId="77777777" w:rsidR="00286F75" w:rsidRPr="00BE0004" w:rsidRDefault="00286F75" w:rsidP="00925139">
            <w:pPr>
              <w:jc w:val="center"/>
              <w:rPr>
                <w:rFonts w:ascii="Times New Roman" w:hAnsi="Times New Roman"/>
                <w:sz w:val="20"/>
                <w:szCs w:val="24"/>
                <w:lang w:eastAsia="pl-PL"/>
              </w:rPr>
            </w:pPr>
          </w:p>
        </w:tc>
        <w:tc>
          <w:tcPr>
            <w:tcW w:w="304" w:type="pct"/>
            <w:tcBorders>
              <w:top w:val="single" w:sz="4" w:space="0" w:color="auto"/>
            </w:tcBorders>
            <w:vAlign w:val="center"/>
          </w:tcPr>
          <w:p w14:paraId="0C055CE1" w14:textId="349D0753"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w:t>
            </w:r>
          </w:p>
        </w:tc>
        <w:tc>
          <w:tcPr>
            <w:tcW w:w="326" w:type="pct"/>
            <w:tcBorders>
              <w:top w:val="single" w:sz="4" w:space="0" w:color="auto"/>
            </w:tcBorders>
            <w:vAlign w:val="center"/>
          </w:tcPr>
          <w:p w14:paraId="44C8EBB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26" w:type="pct"/>
            <w:tcBorders>
              <w:top w:val="single" w:sz="4" w:space="0" w:color="auto"/>
            </w:tcBorders>
            <w:vAlign w:val="center"/>
          </w:tcPr>
          <w:p w14:paraId="6B08C73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c>
          <w:tcPr>
            <w:tcW w:w="442" w:type="pct"/>
            <w:tcBorders>
              <w:top w:val="single" w:sz="4" w:space="0" w:color="auto"/>
            </w:tcBorders>
            <w:vAlign w:val="center"/>
          </w:tcPr>
          <w:p w14:paraId="4ACF781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c>
          <w:tcPr>
            <w:tcW w:w="464" w:type="pct"/>
            <w:tcBorders>
              <w:top w:val="single" w:sz="4" w:space="0" w:color="auto"/>
            </w:tcBorders>
            <w:vAlign w:val="center"/>
          </w:tcPr>
          <w:p w14:paraId="143F3F4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c>
          <w:tcPr>
            <w:tcW w:w="461" w:type="pct"/>
            <w:tcBorders>
              <w:top w:val="single" w:sz="4" w:space="0" w:color="auto"/>
            </w:tcBorders>
          </w:tcPr>
          <w:p w14:paraId="39086349" w14:textId="77777777" w:rsidR="00286F75" w:rsidRPr="00BE0004" w:rsidRDefault="00286F75" w:rsidP="00925139">
            <w:pPr>
              <w:jc w:val="center"/>
              <w:rPr>
                <w:rFonts w:ascii="Times New Roman" w:hAnsi="Times New Roman"/>
                <w:sz w:val="20"/>
                <w:szCs w:val="24"/>
                <w:lang w:eastAsia="pl-PL"/>
              </w:rPr>
            </w:pPr>
          </w:p>
        </w:tc>
        <w:tc>
          <w:tcPr>
            <w:tcW w:w="489" w:type="pct"/>
            <w:tcBorders>
              <w:top w:val="single" w:sz="4" w:space="0" w:color="auto"/>
            </w:tcBorders>
            <w:vAlign w:val="center"/>
          </w:tcPr>
          <w:p w14:paraId="596C8693" w14:textId="2B92C7D1"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r>
      <w:tr w:rsidR="00DD1226" w:rsidRPr="00BE0004" w14:paraId="6339AD61" w14:textId="77777777" w:rsidTr="006A5C33">
        <w:tc>
          <w:tcPr>
            <w:tcW w:w="369" w:type="pct"/>
            <w:vAlign w:val="center"/>
          </w:tcPr>
          <w:p w14:paraId="7561B72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w:t>
            </w:r>
          </w:p>
        </w:tc>
        <w:tc>
          <w:tcPr>
            <w:tcW w:w="300" w:type="pct"/>
            <w:vAlign w:val="center"/>
          </w:tcPr>
          <w:p w14:paraId="40BBBA38"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313" w:type="pct"/>
            <w:vAlign w:val="center"/>
          </w:tcPr>
          <w:p w14:paraId="7CE3BD9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c>
          <w:tcPr>
            <w:tcW w:w="441" w:type="pct"/>
            <w:vAlign w:val="center"/>
          </w:tcPr>
          <w:p w14:paraId="47ED8CD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61" w:type="pct"/>
            <w:vAlign w:val="center"/>
          </w:tcPr>
          <w:p w14:paraId="7F40200A" w14:textId="6725C29D"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74</w:t>
            </w:r>
          </w:p>
        </w:tc>
        <w:tc>
          <w:tcPr>
            <w:tcW w:w="304" w:type="pct"/>
          </w:tcPr>
          <w:p w14:paraId="6EDDC3E6"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5A1A11F9" w14:textId="276F2B53"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w:t>
            </w:r>
          </w:p>
        </w:tc>
        <w:tc>
          <w:tcPr>
            <w:tcW w:w="326" w:type="pct"/>
            <w:vAlign w:val="center"/>
          </w:tcPr>
          <w:p w14:paraId="35305E7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26" w:type="pct"/>
            <w:vAlign w:val="center"/>
          </w:tcPr>
          <w:p w14:paraId="1BA5C3D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c>
          <w:tcPr>
            <w:tcW w:w="442" w:type="pct"/>
            <w:vAlign w:val="center"/>
          </w:tcPr>
          <w:p w14:paraId="4157E90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64" w:type="pct"/>
            <w:vAlign w:val="center"/>
          </w:tcPr>
          <w:p w14:paraId="6494638C" w14:textId="335886C4"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3.</w:t>
            </w:r>
            <w:r w:rsidR="00286F75" w:rsidRPr="00BE0004">
              <w:rPr>
                <w:rFonts w:ascii="Times New Roman" w:hAnsi="Times New Roman"/>
                <w:sz w:val="20"/>
                <w:szCs w:val="24"/>
                <w:lang w:eastAsia="pl-PL"/>
              </w:rPr>
              <w:t>36</w:t>
            </w:r>
          </w:p>
        </w:tc>
        <w:tc>
          <w:tcPr>
            <w:tcW w:w="461" w:type="pct"/>
          </w:tcPr>
          <w:p w14:paraId="4DE0F531"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2BBBEB2B" w14:textId="4C900EC9"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r w:rsidR="00286F75" w:rsidRPr="00BE0004">
              <w:rPr>
                <w:rFonts w:ascii="Times New Roman" w:hAnsi="Times New Roman"/>
                <w:sz w:val="20"/>
                <w:szCs w:val="24"/>
                <w:lang w:eastAsia="pl-PL"/>
              </w:rPr>
              <w:t>1</w:t>
            </w:r>
          </w:p>
        </w:tc>
      </w:tr>
      <w:tr w:rsidR="00DD1226" w:rsidRPr="00BE0004" w14:paraId="6BEEECCD" w14:textId="77777777" w:rsidTr="006A5C33">
        <w:tc>
          <w:tcPr>
            <w:tcW w:w="369" w:type="pct"/>
            <w:vAlign w:val="center"/>
          </w:tcPr>
          <w:p w14:paraId="36BD5D7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w:t>
            </w:r>
          </w:p>
        </w:tc>
        <w:tc>
          <w:tcPr>
            <w:tcW w:w="300" w:type="pct"/>
            <w:vAlign w:val="center"/>
          </w:tcPr>
          <w:p w14:paraId="19B8A34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13" w:type="pct"/>
            <w:vAlign w:val="center"/>
          </w:tcPr>
          <w:p w14:paraId="5B5BF7D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w:t>
            </w:r>
          </w:p>
        </w:tc>
        <w:tc>
          <w:tcPr>
            <w:tcW w:w="441" w:type="pct"/>
            <w:vAlign w:val="center"/>
          </w:tcPr>
          <w:p w14:paraId="723EC26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13</w:t>
            </w:r>
          </w:p>
        </w:tc>
        <w:tc>
          <w:tcPr>
            <w:tcW w:w="461" w:type="pct"/>
            <w:vAlign w:val="center"/>
          </w:tcPr>
          <w:p w14:paraId="6CB59D98" w14:textId="78B852B7"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r w:rsidR="00286F75" w:rsidRPr="00BE0004">
              <w:rPr>
                <w:rFonts w:ascii="Times New Roman" w:hAnsi="Times New Roman"/>
                <w:sz w:val="20"/>
                <w:szCs w:val="24"/>
                <w:lang w:eastAsia="pl-PL"/>
              </w:rPr>
              <w:t>42</w:t>
            </w:r>
          </w:p>
        </w:tc>
        <w:tc>
          <w:tcPr>
            <w:tcW w:w="304" w:type="pct"/>
          </w:tcPr>
          <w:p w14:paraId="486F4280"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0E6BD3DF" w14:textId="4CB149F6"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w:t>
            </w:r>
          </w:p>
        </w:tc>
        <w:tc>
          <w:tcPr>
            <w:tcW w:w="326" w:type="pct"/>
            <w:vAlign w:val="center"/>
          </w:tcPr>
          <w:p w14:paraId="59ABCB08"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26" w:type="pct"/>
            <w:vAlign w:val="center"/>
          </w:tcPr>
          <w:p w14:paraId="2E98D48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w:t>
            </w:r>
          </w:p>
        </w:tc>
        <w:tc>
          <w:tcPr>
            <w:tcW w:w="442" w:type="pct"/>
            <w:vAlign w:val="center"/>
          </w:tcPr>
          <w:p w14:paraId="381D80E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13</w:t>
            </w:r>
          </w:p>
        </w:tc>
        <w:tc>
          <w:tcPr>
            <w:tcW w:w="464" w:type="pct"/>
            <w:vAlign w:val="center"/>
          </w:tcPr>
          <w:p w14:paraId="5EE7EE0B" w14:textId="60FD1D2E"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r w:rsidR="00286F75" w:rsidRPr="00BE0004">
              <w:rPr>
                <w:rFonts w:ascii="Times New Roman" w:hAnsi="Times New Roman"/>
                <w:sz w:val="20"/>
                <w:szCs w:val="24"/>
                <w:lang w:eastAsia="pl-PL"/>
              </w:rPr>
              <w:t>68</w:t>
            </w:r>
          </w:p>
        </w:tc>
        <w:tc>
          <w:tcPr>
            <w:tcW w:w="461" w:type="pct"/>
          </w:tcPr>
          <w:p w14:paraId="772B64C6"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02A4160F" w14:textId="4369E6D6"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r w:rsidR="00286F75" w:rsidRPr="00BE0004">
              <w:rPr>
                <w:rFonts w:ascii="Times New Roman" w:hAnsi="Times New Roman"/>
                <w:sz w:val="20"/>
                <w:szCs w:val="24"/>
                <w:lang w:eastAsia="pl-PL"/>
              </w:rPr>
              <w:t>1</w:t>
            </w:r>
          </w:p>
        </w:tc>
      </w:tr>
      <w:tr w:rsidR="00DD1226" w:rsidRPr="00BE0004" w14:paraId="32C8EB8E" w14:textId="77777777" w:rsidTr="006A5C33">
        <w:tc>
          <w:tcPr>
            <w:tcW w:w="369" w:type="pct"/>
            <w:vAlign w:val="center"/>
          </w:tcPr>
          <w:p w14:paraId="47FF6CE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300" w:type="pct"/>
            <w:vAlign w:val="center"/>
          </w:tcPr>
          <w:p w14:paraId="2D0106F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313" w:type="pct"/>
            <w:vAlign w:val="center"/>
          </w:tcPr>
          <w:p w14:paraId="1B75556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w:t>
            </w:r>
          </w:p>
        </w:tc>
        <w:tc>
          <w:tcPr>
            <w:tcW w:w="441" w:type="pct"/>
            <w:vAlign w:val="center"/>
          </w:tcPr>
          <w:p w14:paraId="7F59125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20</w:t>
            </w:r>
          </w:p>
        </w:tc>
        <w:tc>
          <w:tcPr>
            <w:tcW w:w="461" w:type="pct"/>
            <w:vAlign w:val="center"/>
          </w:tcPr>
          <w:p w14:paraId="1720DAD0" w14:textId="047125B4"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7</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6</w:t>
            </w:r>
          </w:p>
        </w:tc>
        <w:tc>
          <w:tcPr>
            <w:tcW w:w="304" w:type="pct"/>
          </w:tcPr>
          <w:p w14:paraId="7843B24D"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62771D53" w14:textId="6F57040F"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326" w:type="pct"/>
            <w:vAlign w:val="center"/>
          </w:tcPr>
          <w:p w14:paraId="0EACE91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26" w:type="pct"/>
            <w:vAlign w:val="center"/>
          </w:tcPr>
          <w:p w14:paraId="1A7725C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w:t>
            </w:r>
          </w:p>
        </w:tc>
        <w:tc>
          <w:tcPr>
            <w:tcW w:w="442" w:type="pct"/>
            <w:vAlign w:val="center"/>
          </w:tcPr>
          <w:p w14:paraId="67F1C20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18</w:t>
            </w:r>
          </w:p>
        </w:tc>
        <w:tc>
          <w:tcPr>
            <w:tcW w:w="464" w:type="pct"/>
            <w:vAlign w:val="center"/>
          </w:tcPr>
          <w:p w14:paraId="40AE3661" w14:textId="07B51D40"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r w:rsidR="00286F75" w:rsidRPr="00BE0004">
              <w:rPr>
                <w:rFonts w:ascii="Times New Roman" w:hAnsi="Times New Roman"/>
                <w:sz w:val="20"/>
                <w:szCs w:val="24"/>
                <w:lang w:eastAsia="pl-PL"/>
              </w:rPr>
              <w:t>38</w:t>
            </w:r>
          </w:p>
        </w:tc>
        <w:tc>
          <w:tcPr>
            <w:tcW w:w="461" w:type="pct"/>
          </w:tcPr>
          <w:p w14:paraId="00E6B962"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7668EFEA" w14:textId="5C4FDA8A"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r w:rsidR="00286F75" w:rsidRPr="00BE0004">
              <w:rPr>
                <w:rFonts w:ascii="Times New Roman" w:hAnsi="Times New Roman"/>
                <w:sz w:val="20"/>
                <w:szCs w:val="24"/>
                <w:lang w:eastAsia="pl-PL"/>
              </w:rPr>
              <w:t>98</w:t>
            </w:r>
          </w:p>
        </w:tc>
      </w:tr>
      <w:tr w:rsidR="00DD1226" w:rsidRPr="00BE0004" w14:paraId="1BD515E3" w14:textId="77777777" w:rsidTr="006A5C33">
        <w:tc>
          <w:tcPr>
            <w:tcW w:w="369" w:type="pct"/>
            <w:vAlign w:val="center"/>
          </w:tcPr>
          <w:p w14:paraId="610170B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00" w:type="pct"/>
            <w:vAlign w:val="center"/>
          </w:tcPr>
          <w:p w14:paraId="0F4D026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w:t>
            </w:r>
          </w:p>
        </w:tc>
        <w:tc>
          <w:tcPr>
            <w:tcW w:w="313" w:type="pct"/>
            <w:vAlign w:val="center"/>
          </w:tcPr>
          <w:p w14:paraId="1862FE6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w:t>
            </w:r>
          </w:p>
        </w:tc>
        <w:tc>
          <w:tcPr>
            <w:tcW w:w="441" w:type="pct"/>
            <w:vAlign w:val="center"/>
          </w:tcPr>
          <w:p w14:paraId="28C71B2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22</w:t>
            </w:r>
          </w:p>
        </w:tc>
        <w:tc>
          <w:tcPr>
            <w:tcW w:w="461" w:type="pct"/>
            <w:vAlign w:val="center"/>
          </w:tcPr>
          <w:p w14:paraId="79695732" w14:textId="7D353495"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r w:rsidR="00286F75" w:rsidRPr="00BE0004">
              <w:rPr>
                <w:rFonts w:ascii="Times New Roman" w:hAnsi="Times New Roman"/>
                <w:sz w:val="20"/>
                <w:szCs w:val="24"/>
                <w:lang w:eastAsia="pl-PL"/>
              </w:rPr>
              <w:t>48</w:t>
            </w:r>
          </w:p>
        </w:tc>
        <w:tc>
          <w:tcPr>
            <w:tcW w:w="304" w:type="pct"/>
          </w:tcPr>
          <w:p w14:paraId="4A4753E9"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59430390" w14:textId="581C21BE"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26" w:type="pct"/>
            <w:vAlign w:val="center"/>
          </w:tcPr>
          <w:p w14:paraId="7AEC827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326" w:type="pct"/>
            <w:vAlign w:val="center"/>
          </w:tcPr>
          <w:p w14:paraId="5E557F7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442" w:type="pct"/>
            <w:vAlign w:val="center"/>
          </w:tcPr>
          <w:p w14:paraId="1108FF9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20</w:t>
            </w:r>
          </w:p>
        </w:tc>
        <w:tc>
          <w:tcPr>
            <w:tcW w:w="464" w:type="pct"/>
            <w:vAlign w:val="center"/>
          </w:tcPr>
          <w:p w14:paraId="2141C5CE" w14:textId="2A725A5F"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7</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8</w:t>
            </w:r>
          </w:p>
        </w:tc>
        <w:tc>
          <w:tcPr>
            <w:tcW w:w="461" w:type="pct"/>
          </w:tcPr>
          <w:p w14:paraId="14EA460A"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734E3F08" w14:textId="0980A3EB"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15.</w:t>
            </w:r>
            <w:r w:rsidR="00286F75" w:rsidRPr="00BE0004">
              <w:rPr>
                <w:rFonts w:ascii="Times New Roman" w:hAnsi="Times New Roman"/>
                <w:sz w:val="20"/>
                <w:szCs w:val="24"/>
                <w:lang w:eastAsia="pl-PL"/>
              </w:rPr>
              <w:t>28</w:t>
            </w:r>
          </w:p>
        </w:tc>
      </w:tr>
      <w:tr w:rsidR="00DD1226" w:rsidRPr="00BE0004" w14:paraId="45B4A4AE" w14:textId="77777777" w:rsidTr="006A5C33">
        <w:tc>
          <w:tcPr>
            <w:tcW w:w="369" w:type="pct"/>
            <w:vAlign w:val="center"/>
          </w:tcPr>
          <w:p w14:paraId="58B5623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00" w:type="pct"/>
            <w:vAlign w:val="center"/>
          </w:tcPr>
          <w:p w14:paraId="4186573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13" w:type="pct"/>
            <w:vAlign w:val="center"/>
          </w:tcPr>
          <w:p w14:paraId="59CB998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w:t>
            </w:r>
          </w:p>
        </w:tc>
        <w:tc>
          <w:tcPr>
            <w:tcW w:w="441" w:type="pct"/>
            <w:vAlign w:val="center"/>
          </w:tcPr>
          <w:p w14:paraId="72CE197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23</w:t>
            </w:r>
          </w:p>
        </w:tc>
        <w:tc>
          <w:tcPr>
            <w:tcW w:w="461" w:type="pct"/>
            <w:vAlign w:val="center"/>
          </w:tcPr>
          <w:p w14:paraId="67B33435" w14:textId="17FB41C5"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r w:rsidR="00286F75" w:rsidRPr="00BE0004">
              <w:rPr>
                <w:rFonts w:ascii="Times New Roman" w:hAnsi="Times New Roman"/>
                <w:sz w:val="20"/>
                <w:szCs w:val="24"/>
                <w:lang w:eastAsia="pl-PL"/>
              </w:rPr>
              <w:t>28</w:t>
            </w:r>
          </w:p>
        </w:tc>
        <w:tc>
          <w:tcPr>
            <w:tcW w:w="304" w:type="pct"/>
          </w:tcPr>
          <w:p w14:paraId="7785C07C"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60E6B097" w14:textId="2D6ADBFA"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26" w:type="pct"/>
            <w:vAlign w:val="center"/>
          </w:tcPr>
          <w:p w14:paraId="0D117AC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26" w:type="pct"/>
            <w:vAlign w:val="center"/>
          </w:tcPr>
          <w:p w14:paraId="72A1048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442" w:type="pct"/>
            <w:vAlign w:val="center"/>
          </w:tcPr>
          <w:p w14:paraId="2637AB2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23</w:t>
            </w:r>
          </w:p>
        </w:tc>
        <w:tc>
          <w:tcPr>
            <w:tcW w:w="464" w:type="pct"/>
            <w:vAlign w:val="center"/>
          </w:tcPr>
          <w:p w14:paraId="40ACBCAC" w14:textId="5AB00D12"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r w:rsidR="00286F75" w:rsidRPr="00BE0004">
              <w:rPr>
                <w:rFonts w:ascii="Times New Roman" w:hAnsi="Times New Roman"/>
                <w:sz w:val="20"/>
                <w:szCs w:val="24"/>
                <w:lang w:eastAsia="pl-PL"/>
              </w:rPr>
              <w:t>12</w:t>
            </w:r>
          </w:p>
        </w:tc>
        <w:tc>
          <w:tcPr>
            <w:tcW w:w="461" w:type="pct"/>
          </w:tcPr>
          <w:p w14:paraId="290C9285"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3DCEE85A" w14:textId="26433581"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18</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4</w:t>
            </w:r>
          </w:p>
        </w:tc>
      </w:tr>
      <w:tr w:rsidR="00DD1226" w:rsidRPr="00BE0004" w14:paraId="6F0567D7" w14:textId="77777777" w:rsidTr="006A5C33">
        <w:tc>
          <w:tcPr>
            <w:tcW w:w="369" w:type="pct"/>
            <w:vAlign w:val="center"/>
          </w:tcPr>
          <w:p w14:paraId="3E1E74D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300" w:type="pct"/>
            <w:vAlign w:val="center"/>
          </w:tcPr>
          <w:p w14:paraId="3175167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13" w:type="pct"/>
            <w:vAlign w:val="center"/>
          </w:tcPr>
          <w:p w14:paraId="73EC0CE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441" w:type="pct"/>
            <w:vAlign w:val="center"/>
          </w:tcPr>
          <w:p w14:paraId="41B7D7C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26</w:t>
            </w:r>
          </w:p>
        </w:tc>
        <w:tc>
          <w:tcPr>
            <w:tcW w:w="461" w:type="pct"/>
            <w:vAlign w:val="center"/>
          </w:tcPr>
          <w:p w14:paraId="44DEC43D" w14:textId="103534A3"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7</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8</w:t>
            </w:r>
          </w:p>
        </w:tc>
        <w:tc>
          <w:tcPr>
            <w:tcW w:w="304" w:type="pct"/>
          </w:tcPr>
          <w:p w14:paraId="7DBBDB32"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311B4029" w14:textId="61365DDD"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326" w:type="pct"/>
            <w:vAlign w:val="center"/>
          </w:tcPr>
          <w:p w14:paraId="7D79433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p>
        </w:tc>
        <w:tc>
          <w:tcPr>
            <w:tcW w:w="326" w:type="pct"/>
            <w:vAlign w:val="center"/>
          </w:tcPr>
          <w:p w14:paraId="3014FC3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442" w:type="pct"/>
            <w:vAlign w:val="center"/>
          </w:tcPr>
          <w:p w14:paraId="301C6C1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27</w:t>
            </w:r>
          </w:p>
        </w:tc>
        <w:tc>
          <w:tcPr>
            <w:tcW w:w="464" w:type="pct"/>
            <w:vAlign w:val="center"/>
          </w:tcPr>
          <w:p w14:paraId="4D6AE12E" w14:textId="21D1FD74"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r w:rsidR="00286F75" w:rsidRPr="00BE0004">
              <w:rPr>
                <w:rFonts w:ascii="Times New Roman" w:hAnsi="Times New Roman"/>
                <w:sz w:val="20"/>
                <w:szCs w:val="24"/>
                <w:lang w:eastAsia="pl-PL"/>
              </w:rPr>
              <w:t>15</w:t>
            </w:r>
          </w:p>
        </w:tc>
        <w:tc>
          <w:tcPr>
            <w:tcW w:w="461" w:type="pct"/>
          </w:tcPr>
          <w:p w14:paraId="404F0881"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184D781B" w14:textId="6B341BE1"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19.</w:t>
            </w:r>
            <w:r w:rsidR="00286F75" w:rsidRPr="00BE0004">
              <w:rPr>
                <w:rFonts w:ascii="Times New Roman" w:hAnsi="Times New Roman"/>
                <w:sz w:val="20"/>
                <w:szCs w:val="24"/>
                <w:lang w:eastAsia="pl-PL"/>
              </w:rPr>
              <w:t>95</w:t>
            </w:r>
          </w:p>
        </w:tc>
      </w:tr>
      <w:tr w:rsidR="00DD1226" w:rsidRPr="00BE0004" w14:paraId="7EE2F126" w14:textId="77777777" w:rsidTr="006A5C33">
        <w:tc>
          <w:tcPr>
            <w:tcW w:w="369" w:type="pct"/>
            <w:vAlign w:val="center"/>
          </w:tcPr>
          <w:p w14:paraId="3D6DA09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00" w:type="pct"/>
            <w:vAlign w:val="center"/>
          </w:tcPr>
          <w:p w14:paraId="31B7641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13" w:type="pct"/>
            <w:vAlign w:val="center"/>
          </w:tcPr>
          <w:p w14:paraId="638814B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441" w:type="pct"/>
            <w:vAlign w:val="center"/>
          </w:tcPr>
          <w:p w14:paraId="768F46B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27</w:t>
            </w:r>
          </w:p>
        </w:tc>
        <w:tc>
          <w:tcPr>
            <w:tcW w:w="461" w:type="pct"/>
            <w:vAlign w:val="center"/>
          </w:tcPr>
          <w:p w14:paraId="7199721C" w14:textId="484B8370"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r w:rsidR="00286F75" w:rsidRPr="00BE0004">
              <w:rPr>
                <w:rFonts w:ascii="Times New Roman" w:hAnsi="Times New Roman"/>
                <w:sz w:val="20"/>
                <w:szCs w:val="24"/>
                <w:lang w:eastAsia="pl-PL"/>
              </w:rPr>
              <w:t>64</w:t>
            </w:r>
          </w:p>
        </w:tc>
        <w:tc>
          <w:tcPr>
            <w:tcW w:w="304" w:type="pct"/>
          </w:tcPr>
          <w:p w14:paraId="4A6BC119"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26BB97E1" w14:textId="2AD50D4B"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26" w:type="pct"/>
            <w:vAlign w:val="center"/>
          </w:tcPr>
          <w:p w14:paraId="05BE686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326" w:type="pct"/>
            <w:vAlign w:val="center"/>
          </w:tcPr>
          <w:p w14:paraId="74B742A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442" w:type="pct"/>
            <w:vAlign w:val="center"/>
          </w:tcPr>
          <w:p w14:paraId="3585E73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31</w:t>
            </w:r>
          </w:p>
        </w:tc>
        <w:tc>
          <w:tcPr>
            <w:tcW w:w="464" w:type="pct"/>
            <w:vAlign w:val="center"/>
          </w:tcPr>
          <w:p w14:paraId="6D036F35" w14:textId="453A80AC"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r w:rsidR="00286F75" w:rsidRPr="00BE0004">
              <w:rPr>
                <w:rFonts w:ascii="Times New Roman" w:hAnsi="Times New Roman"/>
                <w:sz w:val="20"/>
                <w:szCs w:val="24"/>
                <w:lang w:eastAsia="pl-PL"/>
              </w:rPr>
              <w:t>09</w:t>
            </w:r>
          </w:p>
        </w:tc>
        <w:tc>
          <w:tcPr>
            <w:tcW w:w="461" w:type="pct"/>
          </w:tcPr>
          <w:p w14:paraId="08716DCB"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37CE42BC" w14:textId="2F5A4945"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20.</w:t>
            </w:r>
            <w:r w:rsidR="00286F75" w:rsidRPr="00BE0004">
              <w:rPr>
                <w:rFonts w:ascii="Times New Roman" w:hAnsi="Times New Roman"/>
                <w:sz w:val="20"/>
                <w:szCs w:val="24"/>
                <w:lang w:eastAsia="pl-PL"/>
              </w:rPr>
              <w:t>73</w:t>
            </w:r>
          </w:p>
        </w:tc>
      </w:tr>
      <w:tr w:rsidR="00DD1226" w:rsidRPr="00BE0004" w14:paraId="5CAC1690" w14:textId="77777777" w:rsidTr="006A5C33">
        <w:tc>
          <w:tcPr>
            <w:tcW w:w="369" w:type="pct"/>
            <w:vAlign w:val="center"/>
          </w:tcPr>
          <w:p w14:paraId="634A2A4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p>
        </w:tc>
        <w:tc>
          <w:tcPr>
            <w:tcW w:w="300" w:type="pct"/>
            <w:vAlign w:val="center"/>
          </w:tcPr>
          <w:p w14:paraId="2F43C55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313" w:type="pct"/>
            <w:vAlign w:val="center"/>
          </w:tcPr>
          <w:p w14:paraId="55F7AB7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441" w:type="pct"/>
            <w:vAlign w:val="center"/>
          </w:tcPr>
          <w:p w14:paraId="197A124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28</w:t>
            </w:r>
          </w:p>
        </w:tc>
        <w:tc>
          <w:tcPr>
            <w:tcW w:w="461" w:type="pct"/>
            <w:vAlign w:val="center"/>
          </w:tcPr>
          <w:p w14:paraId="7B1B2485" w14:textId="1A5C4871"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r w:rsidR="00286F75" w:rsidRPr="00BE0004">
              <w:rPr>
                <w:rFonts w:ascii="Times New Roman" w:hAnsi="Times New Roman"/>
                <w:sz w:val="20"/>
                <w:szCs w:val="24"/>
                <w:lang w:eastAsia="pl-PL"/>
              </w:rPr>
              <w:t>52</w:t>
            </w:r>
          </w:p>
        </w:tc>
        <w:tc>
          <w:tcPr>
            <w:tcW w:w="304" w:type="pct"/>
          </w:tcPr>
          <w:p w14:paraId="64827203"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5B550B82" w14:textId="22DBC788"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p>
        </w:tc>
        <w:tc>
          <w:tcPr>
            <w:tcW w:w="326" w:type="pct"/>
            <w:vAlign w:val="center"/>
          </w:tcPr>
          <w:p w14:paraId="68A76A8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26" w:type="pct"/>
            <w:vAlign w:val="center"/>
          </w:tcPr>
          <w:p w14:paraId="79AF3B0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442" w:type="pct"/>
            <w:vAlign w:val="center"/>
          </w:tcPr>
          <w:p w14:paraId="5279326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28</w:t>
            </w:r>
          </w:p>
        </w:tc>
        <w:tc>
          <w:tcPr>
            <w:tcW w:w="464" w:type="pct"/>
            <w:vAlign w:val="center"/>
          </w:tcPr>
          <w:p w14:paraId="0E9024D7" w14:textId="413E4B95"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r w:rsidR="00286F75" w:rsidRPr="00BE0004">
              <w:rPr>
                <w:rFonts w:ascii="Times New Roman" w:hAnsi="Times New Roman"/>
                <w:sz w:val="20"/>
                <w:szCs w:val="24"/>
                <w:lang w:eastAsia="pl-PL"/>
              </w:rPr>
              <w:t>64</w:t>
            </w:r>
          </w:p>
        </w:tc>
        <w:tc>
          <w:tcPr>
            <w:tcW w:w="461" w:type="pct"/>
          </w:tcPr>
          <w:p w14:paraId="14BB5388"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4AE20A25" w14:textId="2EC10B42"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20.</w:t>
            </w:r>
            <w:r w:rsidR="00286F75" w:rsidRPr="00BE0004">
              <w:rPr>
                <w:rFonts w:ascii="Times New Roman" w:hAnsi="Times New Roman"/>
                <w:sz w:val="20"/>
                <w:szCs w:val="24"/>
                <w:lang w:eastAsia="pl-PL"/>
              </w:rPr>
              <w:t>16</w:t>
            </w:r>
          </w:p>
        </w:tc>
      </w:tr>
      <w:tr w:rsidR="00DD1226" w:rsidRPr="00BE0004" w14:paraId="06C9719B" w14:textId="77777777" w:rsidTr="006A5C33">
        <w:tc>
          <w:tcPr>
            <w:tcW w:w="369" w:type="pct"/>
            <w:vAlign w:val="center"/>
          </w:tcPr>
          <w:p w14:paraId="50EA8C7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p>
        </w:tc>
        <w:tc>
          <w:tcPr>
            <w:tcW w:w="300" w:type="pct"/>
            <w:vAlign w:val="center"/>
          </w:tcPr>
          <w:p w14:paraId="511ACE1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313" w:type="pct"/>
            <w:vAlign w:val="center"/>
          </w:tcPr>
          <w:p w14:paraId="0C61896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41" w:type="pct"/>
            <w:vAlign w:val="center"/>
          </w:tcPr>
          <w:p w14:paraId="14DFD7C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30</w:t>
            </w:r>
          </w:p>
        </w:tc>
        <w:tc>
          <w:tcPr>
            <w:tcW w:w="461" w:type="pct"/>
            <w:vAlign w:val="center"/>
          </w:tcPr>
          <w:p w14:paraId="6A64E393" w14:textId="69DA88B1"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10</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2</w:t>
            </w:r>
          </w:p>
        </w:tc>
        <w:tc>
          <w:tcPr>
            <w:tcW w:w="304" w:type="pct"/>
          </w:tcPr>
          <w:p w14:paraId="3329C8DC"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3B7B5DC9" w14:textId="7B5CD379"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p>
        </w:tc>
        <w:tc>
          <w:tcPr>
            <w:tcW w:w="326" w:type="pct"/>
            <w:vAlign w:val="center"/>
          </w:tcPr>
          <w:p w14:paraId="06C9CAA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26" w:type="pct"/>
            <w:vAlign w:val="center"/>
          </w:tcPr>
          <w:p w14:paraId="066F377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42" w:type="pct"/>
            <w:vAlign w:val="center"/>
          </w:tcPr>
          <w:p w14:paraId="73AF93D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30</w:t>
            </w:r>
          </w:p>
        </w:tc>
        <w:tc>
          <w:tcPr>
            <w:tcW w:w="464" w:type="pct"/>
            <w:vAlign w:val="center"/>
          </w:tcPr>
          <w:p w14:paraId="31C68C9F" w14:textId="592657D6"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12</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3</w:t>
            </w:r>
          </w:p>
        </w:tc>
        <w:tc>
          <w:tcPr>
            <w:tcW w:w="461" w:type="pct"/>
          </w:tcPr>
          <w:p w14:paraId="63910738"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290D858E" w14:textId="4155D94C"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22</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5</w:t>
            </w:r>
          </w:p>
        </w:tc>
      </w:tr>
      <w:tr w:rsidR="00DD1226" w:rsidRPr="00BE0004" w14:paraId="57E2B816" w14:textId="77777777" w:rsidTr="006A5C33">
        <w:tc>
          <w:tcPr>
            <w:tcW w:w="369" w:type="pct"/>
            <w:vAlign w:val="center"/>
          </w:tcPr>
          <w:p w14:paraId="7917F2B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11</w:t>
            </w:r>
          </w:p>
        </w:tc>
        <w:tc>
          <w:tcPr>
            <w:tcW w:w="300" w:type="pct"/>
            <w:vAlign w:val="center"/>
          </w:tcPr>
          <w:p w14:paraId="26C650A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13" w:type="pct"/>
            <w:vAlign w:val="center"/>
          </w:tcPr>
          <w:p w14:paraId="21112DA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w:t>
            </w:r>
          </w:p>
        </w:tc>
        <w:tc>
          <w:tcPr>
            <w:tcW w:w="441" w:type="pct"/>
            <w:vAlign w:val="center"/>
          </w:tcPr>
          <w:p w14:paraId="2B11135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28</w:t>
            </w:r>
          </w:p>
        </w:tc>
        <w:tc>
          <w:tcPr>
            <w:tcW w:w="461" w:type="pct"/>
            <w:vAlign w:val="center"/>
          </w:tcPr>
          <w:p w14:paraId="4920E3BA" w14:textId="3DF2C3DA"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r w:rsidR="00286F75" w:rsidRPr="00BE0004">
              <w:rPr>
                <w:rFonts w:ascii="Times New Roman" w:hAnsi="Times New Roman"/>
                <w:sz w:val="20"/>
                <w:szCs w:val="24"/>
                <w:lang w:eastAsia="pl-PL"/>
              </w:rPr>
              <w:t>64</w:t>
            </w:r>
          </w:p>
        </w:tc>
        <w:tc>
          <w:tcPr>
            <w:tcW w:w="304" w:type="pct"/>
          </w:tcPr>
          <w:p w14:paraId="04A6FB61"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0DCD239A" w14:textId="650B7C28"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11</w:t>
            </w:r>
          </w:p>
        </w:tc>
        <w:tc>
          <w:tcPr>
            <w:tcW w:w="326" w:type="pct"/>
            <w:vAlign w:val="center"/>
          </w:tcPr>
          <w:p w14:paraId="11DB73E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26" w:type="pct"/>
            <w:vAlign w:val="center"/>
          </w:tcPr>
          <w:p w14:paraId="2AFB590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w:t>
            </w:r>
          </w:p>
        </w:tc>
        <w:tc>
          <w:tcPr>
            <w:tcW w:w="442" w:type="pct"/>
            <w:vAlign w:val="center"/>
          </w:tcPr>
          <w:p w14:paraId="0792A2F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30</w:t>
            </w:r>
          </w:p>
        </w:tc>
        <w:tc>
          <w:tcPr>
            <w:tcW w:w="464" w:type="pct"/>
            <w:vAlign w:val="center"/>
          </w:tcPr>
          <w:p w14:paraId="1F833753" w14:textId="5F496A28"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11.</w:t>
            </w:r>
            <w:r w:rsidR="00286F75" w:rsidRPr="00BE0004">
              <w:rPr>
                <w:rFonts w:ascii="Times New Roman" w:hAnsi="Times New Roman"/>
                <w:sz w:val="20"/>
                <w:szCs w:val="24"/>
                <w:lang w:eastAsia="pl-PL"/>
              </w:rPr>
              <w:t>7</w:t>
            </w:r>
          </w:p>
        </w:tc>
        <w:tc>
          <w:tcPr>
            <w:tcW w:w="461" w:type="pct"/>
          </w:tcPr>
          <w:p w14:paraId="11819C51"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07EE3137" w14:textId="20D8B47A"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22.</w:t>
            </w:r>
            <w:r w:rsidR="00286F75" w:rsidRPr="00BE0004">
              <w:rPr>
                <w:rFonts w:ascii="Times New Roman" w:hAnsi="Times New Roman"/>
                <w:sz w:val="20"/>
                <w:szCs w:val="24"/>
                <w:lang w:eastAsia="pl-PL"/>
              </w:rPr>
              <w:t>34</w:t>
            </w:r>
          </w:p>
        </w:tc>
      </w:tr>
      <w:tr w:rsidR="00DD1226" w:rsidRPr="00BE0004" w14:paraId="0EBA6C01" w14:textId="77777777" w:rsidTr="006A5C33">
        <w:tc>
          <w:tcPr>
            <w:tcW w:w="369" w:type="pct"/>
            <w:vAlign w:val="center"/>
          </w:tcPr>
          <w:p w14:paraId="2FBD0B2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p>
        </w:tc>
        <w:tc>
          <w:tcPr>
            <w:tcW w:w="300" w:type="pct"/>
            <w:vAlign w:val="center"/>
          </w:tcPr>
          <w:p w14:paraId="02624F0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13" w:type="pct"/>
            <w:vAlign w:val="center"/>
          </w:tcPr>
          <w:p w14:paraId="107EBAA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41" w:type="pct"/>
            <w:vAlign w:val="center"/>
          </w:tcPr>
          <w:p w14:paraId="68CB5CD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31</w:t>
            </w:r>
          </w:p>
        </w:tc>
        <w:tc>
          <w:tcPr>
            <w:tcW w:w="461" w:type="pct"/>
            <w:vAlign w:val="center"/>
          </w:tcPr>
          <w:p w14:paraId="5CB61346" w14:textId="14E22E39"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11.</w:t>
            </w:r>
            <w:r w:rsidR="00286F75" w:rsidRPr="00BE0004">
              <w:rPr>
                <w:rFonts w:ascii="Times New Roman" w:hAnsi="Times New Roman"/>
                <w:sz w:val="20"/>
                <w:szCs w:val="24"/>
                <w:lang w:eastAsia="pl-PL"/>
              </w:rPr>
              <w:t>16</w:t>
            </w:r>
          </w:p>
        </w:tc>
        <w:tc>
          <w:tcPr>
            <w:tcW w:w="304" w:type="pct"/>
          </w:tcPr>
          <w:p w14:paraId="2FC9FAE6"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500E5CD7" w14:textId="15065A7C"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p>
        </w:tc>
        <w:tc>
          <w:tcPr>
            <w:tcW w:w="326" w:type="pct"/>
            <w:vAlign w:val="center"/>
          </w:tcPr>
          <w:p w14:paraId="520C79F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26" w:type="pct"/>
            <w:vAlign w:val="center"/>
          </w:tcPr>
          <w:p w14:paraId="43B0257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w:t>
            </w:r>
          </w:p>
        </w:tc>
        <w:tc>
          <w:tcPr>
            <w:tcW w:w="442" w:type="pct"/>
            <w:vAlign w:val="center"/>
          </w:tcPr>
          <w:p w14:paraId="57992DA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33</w:t>
            </w:r>
          </w:p>
        </w:tc>
        <w:tc>
          <w:tcPr>
            <w:tcW w:w="464" w:type="pct"/>
            <w:vAlign w:val="center"/>
          </w:tcPr>
          <w:p w14:paraId="2A7A2695" w14:textId="593425CD"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r w:rsidR="00286F75" w:rsidRPr="00BE0004">
              <w:rPr>
                <w:rFonts w:ascii="Times New Roman" w:hAnsi="Times New Roman"/>
                <w:sz w:val="20"/>
                <w:szCs w:val="24"/>
                <w:lang w:eastAsia="pl-PL"/>
              </w:rPr>
              <w:t>21</w:t>
            </w:r>
          </w:p>
        </w:tc>
        <w:tc>
          <w:tcPr>
            <w:tcW w:w="461" w:type="pct"/>
          </w:tcPr>
          <w:p w14:paraId="78A60A08"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2B26E8B7" w14:textId="24B1A483"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23.</w:t>
            </w:r>
            <w:r w:rsidR="00286F75" w:rsidRPr="00BE0004">
              <w:rPr>
                <w:rFonts w:ascii="Times New Roman" w:hAnsi="Times New Roman"/>
                <w:sz w:val="20"/>
                <w:szCs w:val="24"/>
                <w:lang w:eastAsia="pl-PL"/>
              </w:rPr>
              <w:t>37</w:t>
            </w:r>
          </w:p>
        </w:tc>
      </w:tr>
      <w:tr w:rsidR="00DD1226" w:rsidRPr="00BE0004" w14:paraId="24FDA258" w14:textId="77777777" w:rsidTr="006A5C33">
        <w:tc>
          <w:tcPr>
            <w:tcW w:w="369" w:type="pct"/>
            <w:vAlign w:val="center"/>
          </w:tcPr>
          <w:p w14:paraId="20CE2CB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13</w:t>
            </w:r>
          </w:p>
        </w:tc>
        <w:tc>
          <w:tcPr>
            <w:tcW w:w="300" w:type="pct"/>
            <w:vAlign w:val="center"/>
          </w:tcPr>
          <w:p w14:paraId="2095635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13" w:type="pct"/>
            <w:vAlign w:val="center"/>
          </w:tcPr>
          <w:p w14:paraId="1E10965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w:t>
            </w:r>
          </w:p>
        </w:tc>
        <w:tc>
          <w:tcPr>
            <w:tcW w:w="441" w:type="pct"/>
            <w:vAlign w:val="center"/>
          </w:tcPr>
          <w:p w14:paraId="7D642EA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33</w:t>
            </w:r>
          </w:p>
        </w:tc>
        <w:tc>
          <w:tcPr>
            <w:tcW w:w="461" w:type="pct"/>
            <w:vAlign w:val="center"/>
          </w:tcPr>
          <w:p w14:paraId="075E3BC6" w14:textId="4E68AB47"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r w:rsidR="00286F75" w:rsidRPr="00BE0004">
              <w:rPr>
                <w:rFonts w:ascii="Times New Roman" w:hAnsi="Times New Roman"/>
                <w:sz w:val="20"/>
                <w:szCs w:val="24"/>
                <w:lang w:eastAsia="pl-PL"/>
              </w:rPr>
              <w:t>23</w:t>
            </w:r>
          </w:p>
        </w:tc>
        <w:tc>
          <w:tcPr>
            <w:tcW w:w="304" w:type="pct"/>
          </w:tcPr>
          <w:p w14:paraId="28B93F8A"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4527C783" w14:textId="72AB17B4"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13</w:t>
            </w:r>
          </w:p>
        </w:tc>
        <w:tc>
          <w:tcPr>
            <w:tcW w:w="326" w:type="pct"/>
            <w:vAlign w:val="center"/>
          </w:tcPr>
          <w:p w14:paraId="221DC95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26" w:type="pct"/>
            <w:vAlign w:val="center"/>
          </w:tcPr>
          <w:p w14:paraId="6BC2569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42" w:type="pct"/>
            <w:vAlign w:val="center"/>
          </w:tcPr>
          <w:p w14:paraId="1980B0F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37</w:t>
            </w:r>
          </w:p>
        </w:tc>
        <w:tc>
          <w:tcPr>
            <w:tcW w:w="464" w:type="pct"/>
            <w:vAlign w:val="center"/>
          </w:tcPr>
          <w:p w14:paraId="791243A7" w14:textId="164820D3"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13.</w:t>
            </w:r>
            <w:r w:rsidR="00286F75" w:rsidRPr="00BE0004">
              <w:rPr>
                <w:rFonts w:ascii="Times New Roman" w:hAnsi="Times New Roman"/>
                <w:sz w:val="20"/>
                <w:szCs w:val="24"/>
                <w:lang w:eastAsia="pl-PL"/>
              </w:rPr>
              <w:t>32</w:t>
            </w:r>
          </w:p>
        </w:tc>
        <w:tc>
          <w:tcPr>
            <w:tcW w:w="461" w:type="pct"/>
          </w:tcPr>
          <w:p w14:paraId="4F43B3A9"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4CBA5FE5" w14:textId="16F98052"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23.</w:t>
            </w:r>
            <w:r w:rsidR="00286F75" w:rsidRPr="00BE0004">
              <w:rPr>
                <w:rFonts w:ascii="Times New Roman" w:hAnsi="Times New Roman"/>
                <w:sz w:val="20"/>
                <w:szCs w:val="24"/>
                <w:lang w:eastAsia="pl-PL"/>
              </w:rPr>
              <w:t>55</w:t>
            </w:r>
          </w:p>
        </w:tc>
      </w:tr>
      <w:tr w:rsidR="00DD1226" w:rsidRPr="00BE0004" w14:paraId="6D8DAB1D" w14:textId="77777777" w:rsidTr="006A5C33">
        <w:tc>
          <w:tcPr>
            <w:tcW w:w="369" w:type="pct"/>
            <w:vAlign w:val="center"/>
          </w:tcPr>
          <w:p w14:paraId="3149CEC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p>
        </w:tc>
        <w:tc>
          <w:tcPr>
            <w:tcW w:w="300" w:type="pct"/>
            <w:vAlign w:val="center"/>
          </w:tcPr>
          <w:p w14:paraId="778D923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13" w:type="pct"/>
            <w:vAlign w:val="center"/>
          </w:tcPr>
          <w:p w14:paraId="0D2F022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441" w:type="pct"/>
            <w:vAlign w:val="center"/>
          </w:tcPr>
          <w:p w14:paraId="5F715DA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35</w:t>
            </w:r>
          </w:p>
        </w:tc>
        <w:tc>
          <w:tcPr>
            <w:tcW w:w="461" w:type="pct"/>
            <w:vAlign w:val="center"/>
          </w:tcPr>
          <w:p w14:paraId="1B232D02" w14:textId="5B8EBA2D"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13</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3</w:t>
            </w:r>
          </w:p>
        </w:tc>
        <w:tc>
          <w:tcPr>
            <w:tcW w:w="304" w:type="pct"/>
          </w:tcPr>
          <w:p w14:paraId="2CEFB4AF"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2F826EEF" w14:textId="65C76161"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p>
        </w:tc>
        <w:tc>
          <w:tcPr>
            <w:tcW w:w="326" w:type="pct"/>
            <w:vAlign w:val="center"/>
          </w:tcPr>
          <w:p w14:paraId="39E68C0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p>
        </w:tc>
        <w:tc>
          <w:tcPr>
            <w:tcW w:w="326" w:type="pct"/>
            <w:vAlign w:val="center"/>
          </w:tcPr>
          <w:p w14:paraId="5C97EEF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p>
        </w:tc>
        <w:tc>
          <w:tcPr>
            <w:tcW w:w="442" w:type="pct"/>
            <w:vAlign w:val="center"/>
          </w:tcPr>
          <w:p w14:paraId="4BB8746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36</w:t>
            </w:r>
          </w:p>
        </w:tc>
        <w:tc>
          <w:tcPr>
            <w:tcW w:w="464" w:type="pct"/>
            <w:vAlign w:val="center"/>
          </w:tcPr>
          <w:p w14:paraId="7E570728" w14:textId="797BCCE1"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16</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2</w:t>
            </w:r>
          </w:p>
        </w:tc>
        <w:tc>
          <w:tcPr>
            <w:tcW w:w="461" w:type="pct"/>
          </w:tcPr>
          <w:p w14:paraId="6954F7EC"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6BBA8503" w14:textId="67E1B712"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29</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5</w:t>
            </w:r>
          </w:p>
        </w:tc>
      </w:tr>
      <w:tr w:rsidR="00DD1226" w:rsidRPr="00BE0004" w14:paraId="25EC2650" w14:textId="77777777" w:rsidTr="006A5C33">
        <w:tc>
          <w:tcPr>
            <w:tcW w:w="369" w:type="pct"/>
            <w:vAlign w:val="center"/>
          </w:tcPr>
          <w:p w14:paraId="6EEA6E7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15</w:t>
            </w:r>
          </w:p>
        </w:tc>
        <w:tc>
          <w:tcPr>
            <w:tcW w:w="300" w:type="pct"/>
            <w:vAlign w:val="center"/>
          </w:tcPr>
          <w:p w14:paraId="329BEF7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13" w:type="pct"/>
            <w:vAlign w:val="center"/>
          </w:tcPr>
          <w:p w14:paraId="233DAEC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41" w:type="pct"/>
            <w:vAlign w:val="center"/>
          </w:tcPr>
          <w:p w14:paraId="1066AAE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36</w:t>
            </w:r>
          </w:p>
        </w:tc>
        <w:tc>
          <w:tcPr>
            <w:tcW w:w="461" w:type="pct"/>
            <w:vAlign w:val="center"/>
          </w:tcPr>
          <w:p w14:paraId="4DB78356" w14:textId="6468EAFC"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r w:rsidR="00286F75" w:rsidRPr="00BE0004">
              <w:rPr>
                <w:rFonts w:ascii="Times New Roman" w:hAnsi="Times New Roman"/>
                <w:sz w:val="20"/>
                <w:szCs w:val="24"/>
                <w:lang w:eastAsia="pl-PL"/>
              </w:rPr>
              <w:t>6</w:t>
            </w:r>
          </w:p>
        </w:tc>
        <w:tc>
          <w:tcPr>
            <w:tcW w:w="304" w:type="pct"/>
          </w:tcPr>
          <w:p w14:paraId="4FB7C082"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14365A27" w14:textId="02F36D60"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15</w:t>
            </w:r>
          </w:p>
        </w:tc>
        <w:tc>
          <w:tcPr>
            <w:tcW w:w="326" w:type="pct"/>
            <w:vAlign w:val="center"/>
          </w:tcPr>
          <w:p w14:paraId="042D50D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p>
        </w:tc>
        <w:tc>
          <w:tcPr>
            <w:tcW w:w="326" w:type="pct"/>
            <w:vAlign w:val="center"/>
          </w:tcPr>
          <w:p w14:paraId="5982938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p>
        </w:tc>
        <w:tc>
          <w:tcPr>
            <w:tcW w:w="442" w:type="pct"/>
            <w:vAlign w:val="center"/>
          </w:tcPr>
          <w:p w14:paraId="0161A87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38</w:t>
            </w:r>
          </w:p>
        </w:tc>
        <w:tc>
          <w:tcPr>
            <w:tcW w:w="464" w:type="pct"/>
            <w:vAlign w:val="center"/>
          </w:tcPr>
          <w:p w14:paraId="1A878BBC" w14:textId="658A3D3A"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15.</w:t>
            </w:r>
            <w:r w:rsidR="00286F75" w:rsidRPr="00BE0004">
              <w:rPr>
                <w:rFonts w:ascii="Times New Roman" w:hAnsi="Times New Roman"/>
                <w:sz w:val="20"/>
                <w:szCs w:val="24"/>
                <w:lang w:eastAsia="pl-PL"/>
              </w:rPr>
              <w:t>2</w:t>
            </w:r>
          </w:p>
        </w:tc>
        <w:tc>
          <w:tcPr>
            <w:tcW w:w="461" w:type="pct"/>
          </w:tcPr>
          <w:p w14:paraId="5B82BBD5"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5D0863DE" w14:textId="7C94DDA1"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27.</w:t>
            </w:r>
            <w:r w:rsidR="00286F75" w:rsidRPr="00BE0004">
              <w:rPr>
                <w:rFonts w:ascii="Times New Roman" w:hAnsi="Times New Roman"/>
                <w:sz w:val="20"/>
                <w:szCs w:val="24"/>
                <w:lang w:eastAsia="pl-PL"/>
              </w:rPr>
              <w:t>8</w:t>
            </w:r>
          </w:p>
        </w:tc>
      </w:tr>
      <w:tr w:rsidR="00DD1226" w:rsidRPr="00BE0004" w14:paraId="4C5EE3B9" w14:textId="77777777" w:rsidTr="006A5C33">
        <w:tc>
          <w:tcPr>
            <w:tcW w:w="369" w:type="pct"/>
            <w:vAlign w:val="center"/>
          </w:tcPr>
          <w:p w14:paraId="6F86810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16</w:t>
            </w:r>
          </w:p>
        </w:tc>
        <w:tc>
          <w:tcPr>
            <w:tcW w:w="300" w:type="pct"/>
            <w:vAlign w:val="center"/>
          </w:tcPr>
          <w:p w14:paraId="1610218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p>
        </w:tc>
        <w:tc>
          <w:tcPr>
            <w:tcW w:w="313" w:type="pct"/>
            <w:vAlign w:val="center"/>
          </w:tcPr>
          <w:p w14:paraId="03E36FB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41" w:type="pct"/>
            <w:vAlign w:val="center"/>
          </w:tcPr>
          <w:p w14:paraId="4740BAD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36</w:t>
            </w:r>
          </w:p>
        </w:tc>
        <w:tc>
          <w:tcPr>
            <w:tcW w:w="461" w:type="pct"/>
            <w:vAlign w:val="center"/>
          </w:tcPr>
          <w:p w14:paraId="194D506F" w14:textId="6297D77F"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r w:rsidR="00286F75" w:rsidRPr="00BE0004">
              <w:rPr>
                <w:rFonts w:ascii="Times New Roman" w:hAnsi="Times New Roman"/>
                <w:sz w:val="20"/>
                <w:szCs w:val="24"/>
                <w:lang w:eastAsia="pl-PL"/>
              </w:rPr>
              <w:t>96</w:t>
            </w:r>
          </w:p>
        </w:tc>
        <w:tc>
          <w:tcPr>
            <w:tcW w:w="304" w:type="pct"/>
          </w:tcPr>
          <w:p w14:paraId="44A57C81"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461362E1" w14:textId="576123C1"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16</w:t>
            </w:r>
          </w:p>
        </w:tc>
        <w:tc>
          <w:tcPr>
            <w:tcW w:w="326" w:type="pct"/>
            <w:vAlign w:val="center"/>
          </w:tcPr>
          <w:p w14:paraId="70C5203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p>
        </w:tc>
        <w:tc>
          <w:tcPr>
            <w:tcW w:w="326" w:type="pct"/>
            <w:vAlign w:val="center"/>
          </w:tcPr>
          <w:p w14:paraId="5570B218"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p>
        </w:tc>
        <w:tc>
          <w:tcPr>
            <w:tcW w:w="442" w:type="pct"/>
            <w:vAlign w:val="center"/>
          </w:tcPr>
          <w:p w14:paraId="5F6D28D8"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38</w:t>
            </w:r>
          </w:p>
        </w:tc>
        <w:tc>
          <w:tcPr>
            <w:tcW w:w="464" w:type="pct"/>
            <w:vAlign w:val="center"/>
          </w:tcPr>
          <w:p w14:paraId="79C4D669" w14:textId="7053E057"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15.</w:t>
            </w:r>
            <w:r w:rsidR="00286F75" w:rsidRPr="00BE0004">
              <w:rPr>
                <w:rFonts w:ascii="Times New Roman" w:hAnsi="Times New Roman"/>
                <w:sz w:val="20"/>
                <w:szCs w:val="24"/>
                <w:lang w:eastAsia="pl-PL"/>
              </w:rPr>
              <w:t>96</w:t>
            </w:r>
          </w:p>
        </w:tc>
        <w:tc>
          <w:tcPr>
            <w:tcW w:w="461" w:type="pct"/>
          </w:tcPr>
          <w:p w14:paraId="02281B92"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0F626239" w14:textId="1615358D"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28.</w:t>
            </w:r>
            <w:r w:rsidR="00286F75" w:rsidRPr="00BE0004">
              <w:rPr>
                <w:rFonts w:ascii="Times New Roman" w:hAnsi="Times New Roman"/>
                <w:sz w:val="20"/>
                <w:szCs w:val="24"/>
                <w:lang w:eastAsia="pl-PL"/>
              </w:rPr>
              <w:t>92</w:t>
            </w:r>
          </w:p>
        </w:tc>
      </w:tr>
      <w:tr w:rsidR="00DD1226" w:rsidRPr="00BE0004" w14:paraId="4DDC93C9" w14:textId="77777777" w:rsidTr="006A5C33">
        <w:tc>
          <w:tcPr>
            <w:tcW w:w="369" w:type="pct"/>
            <w:vAlign w:val="center"/>
          </w:tcPr>
          <w:p w14:paraId="6F5300D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17</w:t>
            </w:r>
          </w:p>
        </w:tc>
        <w:tc>
          <w:tcPr>
            <w:tcW w:w="300" w:type="pct"/>
            <w:vAlign w:val="center"/>
          </w:tcPr>
          <w:p w14:paraId="5E53AFF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p>
        </w:tc>
        <w:tc>
          <w:tcPr>
            <w:tcW w:w="313" w:type="pct"/>
            <w:vAlign w:val="center"/>
          </w:tcPr>
          <w:p w14:paraId="4B916BD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p>
        </w:tc>
        <w:tc>
          <w:tcPr>
            <w:tcW w:w="441" w:type="pct"/>
            <w:vAlign w:val="center"/>
          </w:tcPr>
          <w:p w14:paraId="24E224C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40</w:t>
            </w:r>
          </w:p>
        </w:tc>
        <w:tc>
          <w:tcPr>
            <w:tcW w:w="461" w:type="pct"/>
            <w:vAlign w:val="center"/>
          </w:tcPr>
          <w:p w14:paraId="12A94601" w14:textId="1DA40E8C"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12</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8</w:t>
            </w:r>
          </w:p>
        </w:tc>
        <w:tc>
          <w:tcPr>
            <w:tcW w:w="304" w:type="pct"/>
          </w:tcPr>
          <w:p w14:paraId="5169511B"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02EF3CD4" w14:textId="1BA62F1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17</w:t>
            </w:r>
          </w:p>
        </w:tc>
        <w:tc>
          <w:tcPr>
            <w:tcW w:w="326" w:type="pct"/>
            <w:vAlign w:val="center"/>
          </w:tcPr>
          <w:p w14:paraId="2EFD47C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26" w:type="pct"/>
            <w:vAlign w:val="center"/>
          </w:tcPr>
          <w:p w14:paraId="45B7E1C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p>
        </w:tc>
        <w:tc>
          <w:tcPr>
            <w:tcW w:w="442" w:type="pct"/>
            <w:vAlign w:val="center"/>
          </w:tcPr>
          <w:p w14:paraId="3A5CA3F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36</w:t>
            </w:r>
          </w:p>
        </w:tc>
        <w:tc>
          <w:tcPr>
            <w:tcW w:w="464" w:type="pct"/>
            <w:vAlign w:val="center"/>
          </w:tcPr>
          <w:p w14:paraId="0F0C4348" w14:textId="0C6BFBD1"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r w:rsidR="00286F75" w:rsidRPr="00BE0004">
              <w:rPr>
                <w:rFonts w:ascii="Times New Roman" w:hAnsi="Times New Roman"/>
                <w:sz w:val="20"/>
                <w:szCs w:val="24"/>
                <w:lang w:eastAsia="pl-PL"/>
              </w:rPr>
              <w:t>04</w:t>
            </w:r>
          </w:p>
        </w:tc>
        <w:tc>
          <w:tcPr>
            <w:tcW w:w="461" w:type="pct"/>
          </w:tcPr>
          <w:p w14:paraId="0CACBE44"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647DEC3C" w14:textId="055B0995"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26.</w:t>
            </w:r>
            <w:r w:rsidR="00286F75" w:rsidRPr="00BE0004">
              <w:rPr>
                <w:rFonts w:ascii="Times New Roman" w:hAnsi="Times New Roman"/>
                <w:sz w:val="20"/>
                <w:szCs w:val="24"/>
                <w:lang w:eastAsia="pl-PL"/>
              </w:rPr>
              <w:t>84</w:t>
            </w:r>
          </w:p>
        </w:tc>
      </w:tr>
      <w:tr w:rsidR="00DD1226" w:rsidRPr="00BE0004" w14:paraId="78832626" w14:textId="77777777" w:rsidTr="006A5C33">
        <w:tc>
          <w:tcPr>
            <w:tcW w:w="369" w:type="pct"/>
            <w:vAlign w:val="center"/>
          </w:tcPr>
          <w:p w14:paraId="221E65A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18</w:t>
            </w:r>
          </w:p>
        </w:tc>
        <w:tc>
          <w:tcPr>
            <w:tcW w:w="300" w:type="pct"/>
            <w:vAlign w:val="center"/>
          </w:tcPr>
          <w:p w14:paraId="032DA2A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p>
        </w:tc>
        <w:tc>
          <w:tcPr>
            <w:tcW w:w="313" w:type="pct"/>
            <w:vAlign w:val="center"/>
          </w:tcPr>
          <w:p w14:paraId="08C5163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41" w:type="pct"/>
            <w:vAlign w:val="center"/>
          </w:tcPr>
          <w:p w14:paraId="0BF11A8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38</w:t>
            </w:r>
          </w:p>
        </w:tc>
        <w:tc>
          <w:tcPr>
            <w:tcW w:w="461" w:type="pct"/>
            <w:vAlign w:val="center"/>
          </w:tcPr>
          <w:p w14:paraId="3B92F3B7" w14:textId="4C93E5CF"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13.</w:t>
            </w:r>
            <w:r w:rsidR="00286F75" w:rsidRPr="00BE0004">
              <w:rPr>
                <w:rFonts w:ascii="Times New Roman" w:hAnsi="Times New Roman"/>
                <w:sz w:val="20"/>
                <w:szCs w:val="24"/>
                <w:lang w:eastAsia="pl-PL"/>
              </w:rPr>
              <w:t>3</w:t>
            </w:r>
          </w:p>
        </w:tc>
        <w:tc>
          <w:tcPr>
            <w:tcW w:w="304" w:type="pct"/>
          </w:tcPr>
          <w:p w14:paraId="117071B1"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0F9C7FCA" w14:textId="50596B26"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18</w:t>
            </w:r>
          </w:p>
        </w:tc>
        <w:tc>
          <w:tcPr>
            <w:tcW w:w="326" w:type="pct"/>
            <w:vAlign w:val="center"/>
          </w:tcPr>
          <w:p w14:paraId="01DF1FD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26" w:type="pct"/>
            <w:vAlign w:val="center"/>
          </w:tcPr>
          <w:p w14:paraId="67D4F1B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442" w:type="pct"/>
            <w:vAlign w:val="center"/>
          </w:tcPr>
          <w:p w14:paraId="6F4AC4D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35</w:t>
            </w:r>
          </w:p>
        </w:tc>
        <w:tc>
          <w:tcPr>
            <w:tcW w:w="464" w:type="pct"/>
            <w:vAlign w:val="center"/>
          </w:tcPr>
          <w:p w14:paraId="226D58A6" w14:textId="43EEA28F"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13</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3</w:t>
            </w:r>
          </w:p>
        </w:tc>
        <w:tc>
          <w:tcPr>
            <w:tcW w:w="461" w:type="pct"/>
          </w:tcPr>
          <w:p w14:paraId="180F4245"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57EEA029" w14:textId="4C3D1A03"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26</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6</w:t>
            </w:r>
          </w:p>
        </w:tc>
      </w:tr>
      <w:tr w:rsidR="00DD1226" w:rsidRPr="00BE0004" w14:paraId="45AADA9C" w14:textId="77777777" w:rsidTr="006A5C33">
        <w:tc>
          <w:tcPr>
            <w:tcW w:w="369" w:type="pct"/>
            <w:vAlign w:val="center"/>
          </w:tcPr>
          <w:p w14:paraId="5A5B772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19</w:t>
            </w:r>
          </w:p>
        </w:tc>
        <w:tc>
          <w:tcPr>
            <w:tcW w:w="300" w:type="pct"/>
            <w:vAlign w:val="center"/>
          </w:tcPr>
          <w:p w14:paraId="01F76DB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13" w:type="pct"/>
            <w:vAlign w:val="center"/>
          </w:tcPr>
          <w:p w14:paraId="0C399938"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441" w:type="pct"/>
            <w:vAlign w:val="center"/>
          </w:tcPr>
          <w:p w14:paraId="18B7BD9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44</w:t>
            </w:r>
          </w:p>
        </w:tc>
        <w:tc>
          <w:tcPr>
            <w:tcW w:w="461" w:type="pct"/>
            <w:vAlign w:val="center"/>
          </w:tcPr>
          <w:p w14:paraId="5BF1BFFC" w14:textId="2AA3C626"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15.</w:t>
            </w:r>
            <w:r w:rsidR="00286F75" w:rsidRPr="00BE0004">
              <w:rPr>
                <w:rFonts w:ascii="Times New Roman" w:hAnsi="Times New Roman"/>
                <w:sz w:val="20"/>
                <w:szCs w:val="24"/>
                <w:lang w:eastAsia="pl-PL"/>
              </w:rPr>
              <w:t>84</w:t>
            </w:r>
          </w:p>
        </w:tc>
        <w:tc>
          <w:tcPr>
            <w:tcW w:w="304" w:type="pct"/>
          </w:tcPr>
          <w:p w14:paraId="4DC9FB25"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645F0B96" w14:textId="21C64175"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19</w:t>
            </w:r>
          </w:p>
        </w:tc>
        <w:tc>
          <w:tcPr>
            <w:tcW w:w="326" w:type="pct"/>
            <w:vAlign w:val="center"/>
          </w:tcPr>
          <w:p w14:paraId="2D4C645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26" w:type="pct"/>
            <w:vAlign w:val="center"/>
          </w:tcPr>
          <w:p w14:paraId="66B2383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42" w:type="pct"/>
            <w:vAlign w:val="center"/>
          </w:tcPr>
          <w:p w14:paraId="5E22A0C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36</w:t>
            </w:r>
          </w:p>
        </w:tc>
        <w:tc>
          <w:tcPr>
            <w:tcW w:w="464" w:type="pct"/>
            <w:vAlign w:val="center"/>
          </w:tcPr>
          <w:p w14:paraId="717F6249" w14:textId="70E35FBF"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r w:rsidR="00286F75" w:rsidRPr="00BE0004">
              <w:rPr>
                <w:rFonts w:ascii="Times New Roman" w:hAnsi="Times New Roman"/>
                <w:sz w:val="20"/>
                <w:szCs w:val="24"/>
                <w:lang w:eastAsia="pl-PL"/>
              </w:rPr>
              <w:t>6</w:t>
            </w:r>
          </w:p>
        </w:tc>
        <w:tc>
          <w:tcPr>
            <w:tcW w:w="461" w:type="pct"/>
          </w:tcPr>
          <w:p w14:paraId="4740512C"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3EEA82DB" w14:textId="48B1A887"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28.</w:t>
            </w:r>
            <w:r w:rsidR="00286F75" w:rsidRPr="00BE0004">
              <w:rPr>
                <w:rFonts w:ascii="Times New Roman" w:hAnsi="Times New Roman"/>
                <w:sz w:val="20"/>
                <w:szCs w:val="24"/>
                <w:lang w:eastAsia="pl-PL"/>
              </w:rPr>
              <w:t>44</w:t>
            </w:r>
          </w:p>
        </w:tc>
      </w:tr>
      <w:tr w:rsidR="00DD1226" w:rsidRPr="00BE0004" w14:paraId="3AD68589" w14:textId="77777777" w:rsidTr="006A5C33">
        <w:tc>
          <w:tcPr>
            <w:tcW w:w="369" w:type="pct"/>
            <w:vAlign w:val="center"/>
          </w:tcPr>
          <w:p w14:paraId="46915E5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20</w:t>
            </w:r>
          </w:p>
        </w:tc>
        <w:tc>
          <w:tcPr>
            <w:tcW w:w="300" w:type="pct"/>
            <w:vAlign w:val="center"/>
          </w:tcPr>
          <w:p w14:paraId="51DD67B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13" w:type="pct"/>
            <w:vAlign w:val="center"/>
          </w:tcPr>
          <w:p w14:paraId="35E0496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p>
        </w:tc>
        <w:tc>
          <w:tcPr>
            <w:tcW w:w="441" w:type="pct"/>
            <w:vAlign w:val="center"/>
          </w:tcPr>
          <w:p w14:paraId="786C7BD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47</w:t>
            </w:r>
          </w:p>
        </w:tc>
        <w:tc>
          <w:tcPr>
            <w:tcW w:w="461" w:type="pct"/>
            <w:vAlign w:val="center"/>
          </w:tcPr>
          <w:p w14:paraId="74D799E7" w14:textId="4C012660"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17.</w:t>
            </w:r>
            <w:r w:rsidR="00286F75" w:rsidRPr="00BE0004">
              <w:rPr>
                <w:rFonts w:ascii="Times New Roman" w:hAnsi="Times New Roman"/>
                <w:sz w:val="20"/>
                <w:szCs w:val="24"/>
                <w:lang w:eastAsia="pl-PL"/>
              </w:rPr>
              <w:t>39</w:t>
            </w:r>
          </w:p>
        </w:tc>
        <w:tc>
          <w:tcPr>
            <w:tcW w:w="304" w:type="pct"/>
          </w:tcPr>
          <w:p w14:paraId="2632D718"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0E38391E" w14:textId="58B4ABE2"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20</w:t>
            </w:r>
          </w:p>
        </w:tc>
        <w:tc>
          <w:tcPr>
            <w:tcW w:w="326" w:type="pct"/>
            <w:vAlign w:val="center"/>
          </w:tcPr>
          <w:p w14:paraId="1DF3F3A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26" w:type="pct"/>
            <w:vAlign w:val="center"/>
          </w:tcPr>
          <w:p w14:paraId="32D78A5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442" w:type="pct"/>
            <w:vAlign w:val="center"/>
          </w:tcPr>
          <w:p w14:paraId="11E2ED5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35</w:t>
            </w:r>
          </w:p>
        </w:tc>
        <w:tc>
          <w:tcPr>
            <w:tcW w:w="464" w:type="pct"/>
            <w:vAlign w:val="center"/>
          </w:tcPr>
          <w:p w14:paraId="49B721BB" w14:textId="0839E489"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r w:rsidR="00286F75" w:rsidRPr="00BE0004">
              <w:rPr>
                <w:rFonts w:ascii="Times New Roman" w:hAnsi="Times New Roman"/>
                <w:sz w:val="20"/>
                <w:szCs w:val="24"/>
                <w:lang w:eastAsia="pl-PL"/>
              </w:rPr>
              <w:t>35</w:t>
            </w:r>
          </w:p>
        </w:tc>
        <w:tc>
          <w:tcPr>
            <w:tcW w:w="461" w:type="pct"/>
          </w:tcPr>
          <w:p w14:paraId="2FF03A98"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1195CC97" w14:textId="7211EE65"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31.</w:t>
            </w:r>
            <w:r w:rsidR="00286F75" w:rsidRPr="00BE0004">
              <w:rPr>
                <w:rFonts w:ascii="Times New Roman" w:hAnsi="Times New Roman"/>
                <w:sz w:val="20"/>
                <w:szCs w:val="24"/>
                <w:lang w:eastAsia="pl-PL"/>
              </w:rPr>
              <w:t>74</w:t>
            </w:r>
          </w:p>
        </w:tc>
      </w:tr>
      <w:tr w:rsidR="00DD1226" w:rsidRPr="00BE0004" w14:paraId="40ABD925" w14:textId="77777777" w:rsidTr="006A5C33">
        <w:tc>
          <w:tcPr>
            <w:tcW w:w="369" w:type="pct"/>
            <w:vAlign w:val="center"/>
          </w:tcPr>
          <w:p w14:paraId="52CDB9F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21</w:t>
            </w:r>
          </w:p>
        </w:tc>
        <w:tc>
          <w:tcPr>
            <w:tcW w:w="300" w:type="pct"/>
            <w:vAlign w:val="center"/>
          </w:tcPr>
          <w:p w14:paraId="39638FA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13" w:type="pct"/>
            <w:vAlign w:val="center"/>
          </w:tcPr>
          <w:p w14:paraId="3B8B7EA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441" w:type="pct"/>
            <w:vAlign w:val="center"/>
          </w:tcPr>
          <w:p w14:paraId="71864C8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39</w:t>
            </w:r>
          </w:p>
        </w:tc>
        <w:tc>
          <w:tcPr>
            <w:tcW w:w="461" w:type="pct"/>
            <w:vAlign w:val="center"/>
          </w:tcPr>
          <w:p w14:paraId="48325638" w14:textId="60F5089D"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r w:rsidR="00286F75" w:rsidRPr="00BE0004">
              <w:rPr>
                <w:rFonts w:ascii="Times New Roman" w:hAnsi="Times New Roman"/>
                <w:sz w:val="20"/>
                <w:szCs w:val="24"/>
                <w:lang w:eastAsia="pl-PL"/>
              </w:rPr>
              <w:t>82</w:t>
            </w:r>
          </w:p>
        </w:tc>
        <w:tc>
          <w:tcPr>
            <w:tcW w:w="304" w:type="pct"/>
          </w:tcPr>
          <w:p w14:paraId="4BCB10E1"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4E227C55" w14:textId="07726CF8"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21</w:t>
            </w:r>
          </w:p>
        </w:tc>
        <w:tc>
          <w:tcPr>
            <w:tcW w:w="326" w:type="pct"/>
            <w:vAlign w:val="center"/>
          </w:tcPr>
          <w:p w14:paraId="1C08A87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26" w:type="pct"/>
            <w:vAlign w:val="center"/>
          </w:tcPr>
          <w:p w14:paraId="1334949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442" w:type="pct"/>
            <w:vAlign w:val="center"/>
          </w:tcPr>
          <w:p w14:paraId="633400E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36</w:t>
            </w:r>
          </w:p>
        </w:tc>
        <w:tc>
          <w:tcPr>
            <w:tcW w:w="464" w:type="pct"/>
            <w:vAlign w:val="center"/>
          </w:tcPr>
          <w:p w14:paraId="5D1448CE" w14:textId="314E711B"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15.</w:t>
            </w:r>
            <w:r w:rsidR="00286F75" w:rsidRPr="00BE0004">
              <w:rPr>
                <w:rFonts w:ascii="Times New Roman" w:hAnsi="Times New Roman"/>
                <w:sz w:val="20"/>
                <w:szCs w:val="24"/>
                <w:lang w:eastAsia="pl-PL"/>
              </w:rPr>
              <w:t>48</w:t>
            </w:r>
          </w:p>
        </w:tc>
        <w:tc>
          <w:tcPr>
            <w:tcW w:w="461" w:type="pct"/>
          </w:tcPr>
          <w:p w14:paraId="02A71709"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6E39F654" w14:textId="7D1E3EE3"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30</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3</w:t>
            </w:r>
          </w:p>
        </w:tc>
      </w:tr>
      <w:tr w:rsidR="00DD1226" w:rsidRPr="00BE0004" w14:paraId="3159F29E" w14:textId="77777777" w:rsidTr="006A5C33">
        <w:tc>
          <w:tcPr>
            <w:tcW w:w="369" w:type="pct"/>
            <w:vAlign w:val="center"/>
          </w:tcPr>
          <w:p w14:paraId="1BB6382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22</w:t>
            </w:r>
          </w:p>
        </w:tc>
        <w:tc>
          <w:tcPr>
            <w:tcW w:w="300" w:type="pct"/>
            <w:vAlign w:val="center"/>
          </w:tcPr>
          <w:p w14:paraId="3896317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13" w:type="pct"/>
            <w:vAlign w:val="center"/>
          </w:tcPr>
          <w:p w14:paraId="74F3E27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441" w:type="pct"/>
            <w:vAlign w:val="center"/>
          </w:tcPr>
          <w:p w14:paraId="4B43D95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37</w:t>
            </w:r>
          </w:p>
        </w:tc>
        <w:tc>
          <w:tcPr>
            <w:tcW w:w="461" w:type="pct"/>
            <w:vAlign w:val="center"/>
          </w:tcPr>
          <w:p w14:paraId="04F54D27" w14:textId="5F746E14"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11.</w:t>
            </w:r>
            <w:r w:rsidR="00286F75" w:rsidRPr="00BE0004">
              <w:rPr>
                <w:rFonts w:ascii="Times New Roman" w:hAnsi="Times New Roman"/>
                <w:sz w:val="20"/>
                <w:szCs w:val="24"/>
                <w:lang w:eastAsia="pl-PL"/>
              </w:rPr>
              <w:t>84</w:t>
            </w:r>
          </w:p>
        </w:tc>
        <w:tc>
          <w:tcPr>
            <w:tcW w:w="304" w:type="pct"/>
          </w:tcPr>
          <w:p w14:paraId="40326F31"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519D7848" w14:textId="485356B6"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22</w:t>
            </w:r>
          </w:p>
        </w:tc>
        <w:tc>
          <w:tcPr>
            <w:tcW w:w="326" w:type="pct"/>
            <w:vAlign w:val="center"/>
          </w:tcPr>
          <w:p w14:paraId="211C34F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p>
        </w:tc>
        <w:tc>
          <w:tcPr>
            <w:tcW w:w="326" w:type="pct"/>
            <w:vAlign w:val="center"/>
          </w:tcPr>
          <w:p w14:paraId="5228437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42" w:type="pct"/>
            <w:vAlign w:val="center"/>
          </w:tcPr>
          <w:p w14:paraId="6DB1095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37</w:t>
            </w:r>
          </w:p>
        </w:tc>
        <w:tc>
          <w:tcPr>
            <w:tcW w:w="464" w:type="pct"/>
            <w:vAlign w:val="center"/>
          </w:tcPr>
          <w:p w14:paraId="3BC12C85" w14:textId="608A04A4"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16.</w:t>
            </w:r>
            <w:r w:rsidR="00286F75" w:rsidRPr="00BE0004">
              <w:rPr>
                <w:rFonts w:ascii="Times New Roman" w:hAnsi="Times New Roman"/>
                <w:sz w:val="20"/>
                <w:szCs w:val="24"/>
                <w:lang w:eastAsia="pl-PL"/>
              </w:rPr>
              <w:t>65</w:t>
            </w:r>
          </w:p>
        </w:tc>
        <w:tc>
          <w:tcPr>
            <w:tcW w:w="461" w:type="pct"/>
          </w:tcPr>
          <w:p w14:paraId="1D469270"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7CD5CE58" w14:textId="48887198"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28.</w:t>
            </w:r>
            <w:r w:rsidR="00286F75" w:rsidRPr="00BE0004">
              <w:rPr>
                <w:rFonts w:ascii="Times New Roman" w:hAnsi="Times New Roman"/>
                <w:sz w:val="20"/>
                <w:szCs w:val="24"/>
                <w:lang w:eastAsia="pl-PL"/>
              </w:rPr>
              <w:t>49</w:t>
            </w:r>
          </w:p>
        </w:tc>
      </w:tr>
      <w:tr w:rsidR="00DD1226" w:rsidRPr="00BE0004" w14:paraId="6CBB5F6D" w14:textId="77777777" w:rsidTr="006A5C33">
        <w:tc>
          <w:tcPr>
            <w:tcW w:w="369" w:type="pct"/>
            <w:vAlign w:val="center"/>
          </w:tcPr>
          <w:p w14:paraId="62BD598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23</w:t>
            </w:r>
          </w:p>
        </w:tc>
        <w:tc>
          <w:tcPr>
            <w:tcW w:w="300" w:type="pct"/>
            <w:vAlign w:val="center"/>
          </w:tcPr>
          <w:p w14:paraId="1521ABB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13" w:type="pct"/>
            <w:vAlign w:val="center"/>
          </w:tcPr>
          <w:p w14:paraId="47C4C95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p>
        </w:tc>
        <w:tc>
          <w:tcPr>
            <w:tcW w:w="441" w:type="pct"/>
            <w:vAlign w:val="center"/>
          </w:tcPr>
          <w:p w14:paraId="636C19B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38</w:t>
            </w:r>
          </w:p>
        </w:tc>
        <w:tc>
          <w:tcPr>
            <w:tcW w:w="461" w:type="pct"/>
            <w:vAlign w:val="center"/>
          </w:tcPr>
          <w:p w14:paraId="452373E5" w14:textId="433BD565"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13</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3</w:t>
            </w:r>
          </w:p>
        </w:tc>
        <w:tc>
          <w:tcPr>
            <w:tcW w:w="304" w:type="pct"/>
          </w:tcPr>
          <w:p w14:paraId="62CC5616"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7C22000A" w14:textId="69E073EE"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23</w:t>
            </w:r>
          </w:p>
        </w:tc>
        <w:tc>
          <w:tcPr>
            <w:tcW w:w="326" w:type="pct"/>
            <w:vAlign w:val="center"/>
          </w:tcPr>
          <w:p w14:paraId="3F68766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326" w:type="pct"/>
            <w:vAlign w:val="center"/>
          </w:tcPr>
          <w:p w14:paraId="2592D6C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42" w:type="pct"/>
            <w:vAlign w:val="center"/>
          </w:tcPr>
          <w:p w14:paraId="0D46AB8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40</w:t>
            </w:r>
          </w:p>
        </w:tc>
        <w:tc>
          <w:tcPr>
            <w:tcW w:w="464" w:type="pct"/>
            <w:vAlign w:val="center"/>
          </w:tcPr>
          <w:p w14:paraId="6B2FDB1F" w14:textId="3445AB42"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17</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6</w:t>
            </w:r>
          </w:p>
        </w:tc>
        <w:tc>
          <w:tcPr>
            <w:tcW w:w="461" w:type="pct"/>
          </w:tcPr>
          <w:p w14:paraId="5A60BF8C"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25F6161F" w14:textId="3F62DC63"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30</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9</w:t>
            </w:r>
          </w:p>
        </w:tc>
      </w:tr>
      <w:tr w:rsidR="00DD1226" w:rsidRPr="00BE0004" w14:paraId="33AECC8F" w14:textId="77777777" w:rsidTr="006A5C33">
        <w:tc>
          <w:tcPr>
            <w:tcW w:w="369" w:type="pct"/>
            <w:vAlign w:val="center"/>
          </w:tcPr>
          <w:p w14:paraId="6B48D35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24</w:t>
            </w:r>
          </w:p>
        </w:tc>
        <w:tc>
          <w:tcPr>
            <w:tcW w:w="300" w:type="pct"/>
            <w:vAlign w:val="center"/>
          </w:tcPr>
          <w:p w14:paraId="63E02BB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13" w:type="pct"/>
            <w:vAlign w:val="center"/>
          </w:tcPr>
          <w:p w14:paraId="29FAACA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441" w:type="pct"/>
            <w:vAlign w:val="center"/>
          </w:tcPr>
          <w:p w14:paraId="10BD747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31</w:t>
            </w:r>
          </w:p>
        </w:tc>
        <w:tc>
          <w:tcPr>
            <w:tcW w:w="461" w:type="pct"/>
            <w:vAlign w:val="center"/>
          </w:tcPr>
          <w:p w14:paraId="4F29696C" w14:textId="7D56776B"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r w:rsidR="00286F75" w:rsidRPr="00BE0004">
              <w:rPr>
                <w:rFonts w:ascii="Times New Roman" w:hAnsi="Times New Roman"/>
                <w:sz w:val="20"/>
                <w:szCs w:val="24"/>
                <w:lang w:eastAsia="pl-PL"/>
              </w:rPr>
              <w:t>54</w:t>
            </w:r>
          </w:p>
        </w:tc>
        <w:tc>
          <w:tcPr>
            <w:tcW w:w="304" w:type="pct"/>
          </w:tcPr>
          <w:p w14:paraId="72E21595"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02BE2190" w14:textId="540F8805"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24</w:t>
            </w:r>
          </w:p>
        </w:tc>
        <w:tc>
          <w:tcPr>
            <w:tcW w:w="326" w:type="pct"/>
            <w:vAlign w:val="center"/>
          </w:tcPr>
          <w:p w14:paraId="531A562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26" w:type="pct"/>
            <w:vAlign w:val="center"/>
          </w:tcPr>
          <w:p w14:paraId="3468AD0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442" w:type="pct"/>
            <w:vAlign w:val="center"/>
          </w:tcPr>
          <w:p w14:paraId="2EC3BF1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39</w:t>
            </w:r>
          </w:p>
        </w:tc>
        <w:tc>
          <w:tcPr>
            <w:tcW w:w="464" w:type="pct"/>
            <w:vAlign w:val="center"/>
          </w:tcPr>
          <w:p w14:paraId="26878AE3" w14:textId="2C2E502F"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15.</w:t>
            </w:r>
            <w:r w:rsidR="00286F75" w:rsidRPr="00BE0004">
              <w:rPr>
                <w:rFonts w:ascii="Times New Roman" w:hAnsi="Times New Roman"/>
                <w:sz w:val="20"/>
                <w:szCs w:val="24"/>
                <w:lang w:eastAsia="pl-PL"/>
              </w:rPr>
              <w:t>99</w:t>
            </w:r>
          </w:p>
        </w:tc>
        <w:tc>
          <w:tcPr>
            <w:tcW w:w="461" w:type="pct"/>
          </w:tcPr>
          <w:p w14:paraId="62F63C43"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38E7E7A7" w14:textId="75A95AB8"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26.</w:t>
            </w:r>
            <w:r w:rsidR="00286F75" w:rsidRPr="00BE0004">
              <w:rPr>
                <w:rFonts w:ascii="Times New Roman" w:hAnsi="Times New Roman"/>
                <w:sz w:val="20"/>
                <w:szCs w:val="24"/>
                <w:lang w:eastAsia="pl-PL"/>
              </w:rPr>
              <w:t>53</w:t>
            </w:r>
          </w:p>
        </w:tc>
      </w:tr>
      <w:tr w:rsidR="00DD1226" w:rsidRPr="00BE0004" w14:paraId="511FC998" w14:textId="77777777" w:rsidTr="006A5C33">
        <w:tc>
          <w:tcPr>
            <w:tcW w:w="369" w:type="pct"/>
            <w:vAlign w:val="center"/>
          </w:tcPr>
          <w:p w14:paraId="53EA4A1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25</w:t>
            </w:r>
          </w:p>
        </w:tc>
        <w:tc>
          <w:tcPr>
            <w:tcW w:w="300" w:type="pct"/>
            <w:vAlign w:val="center"/>
          </w:tcPr>
          <w:p w14:paraId="5E291A6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313" w:type="pct"/>
            <w:vAlign w:val="center"/>
          </w:tcPr>
          <w:p w14:paraId="69E727F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41" w:type="pct"/>
            <w:vAlign w:val="center"/>
          </w:tcPr>
          <w:p w14:paraId="63F588F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33</w:t>
            </w:r>
          </w:p>
        </w:tc>
        <w:tc>
          <w:tcPr>
            <w:tcW w:w="461" w:type="pct"/>
            <w:vAlign w:val="center"/>
          </w:tcPr>
          <w:p w14:paraId="5D957D0B" w14:textId="4C6296A1"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11.</w:t>
            </w:r>
            <w:r w:rsidR="00286F75" w:rsidRPr="00BE0004">
              <w:rPr>
                <w:rFonts w:ascii="Times New Roman" w:hAnsi="Times New Roman"/>
                <w:sz w:val="20"/>
                <w:szCs w:val="24"/>
                <w:lang w:eastAsia="pl-PL"/>
              </w:rPr>
              <w:t>88</w:t>
            </w:r>
          </w:p>
        </w:tc>
        <w:tc>
          <w:tcPr>
            <w:tcW w:w="304" w:type="pct"/>
          </w:tcPr>
          <w:p w14:paraId="7E02E8B1"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4AEB0A1A" w14:textId="6662F94D"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25</w:t>
            </w:r>
          </w:p>
        </w:tc>
        <w:tc>
          <w:tcPr>
            <w:tcW w:w="326" w:type="pct"/>
            <w:vAlign w:val="center"/>
          </w:tcPr>
          <w:p w14:paraId="35EF71F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26" w:type="pct"/>
            <w:vAlign w:val="center"/>
          </w:tcPr>
          <w:p w14:paraId="3DF5025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42" w:type="pct"/>
            <w:vAlign w:val="center"/>
          </w:tcPr>
          <w:p w14:paraId="7B6811C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40</w:t>
            </w:r>
          </w:p>
        </w:tc>
        <w:tc>
          <w:tcPr>
            <w:tcW w:w="464" w:type="pct"/>
            <w:vAlign w:val="center"/>
          </w:tcPr>
          <w:p w14:paraId="6280073E" w14:textId="7580B442"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14</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4</w:t>
            </w:r>
          </w:p>
        </w:tc>
        <w:tc>
          <w:tcPr>
            <w:tcW w:w="461" w:type="pct"/>
          </w:tcPr>
          <w:p w14:paraId="1D0E01A8"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64A2B5A8" w14:textId="0E1BCE47"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26.</w:t>
            </w:r>
            <w:r w:rsidR="00286F75" w:rsidRPr="00BE0004">
              <w:rPr>
                <w:rFonts w:ascii="Times New Roman" w:hAnsi="Times New Roman"/>
                <w:sz w:val="20"/>
                <w:szCs w:val="24"/>
                <w:lang w:eastAsia="pl-PL"/>
              </w:rPr>
              <w:t>28</w:t>
            </w:r>
          </w:p>
        </w:tc>
      </w:tr>
      <w:tr w:rsidR="00DD1226" w:rsidRPr="00BE0004" w14:paraId="51DE32B3" w14:textId="77777777" w:rsidTr="006A5C33">
        <w:tc>
          <w:tcPr>
            <w:tcW w:w="369" w:type="pct"/>
            <w:vAlign w:val="center"/>
          </w:tcPr>
          <w:p w14:paraId="4B85A4B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26</w:t>
            </w:r>
          </w:p>
        </w:tc>
        <w:tc>
          <w:tcPr>
            <w:tcW w:w="300" w:type="pct"/>
            <w:vAlign w:val="center"/>
          </w:tcPr>
          <w:p w14:paraId="610CA17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13" w:type="pct"/>
            <w:vAlign w:val="center"/>
          </w:tcPr>
          <w:p w14:paraId="3C9A8F9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p>
        </w:tc>
        <w:tc>
          <w:tcPr>
            <w:tcW w:w="441" w:type="pct"/>
            <w:vAlign w:val="center"/>
          </w:tcPr>
          <w:p w14:paraId="10848E3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33</w:t>
            </w:r>
          </w:p>
        </w:tc>
        <w:tc>
          <w:tcPr>
            <w:tcW w:w="461" w:type="pct"/>
            <w:vAlign w:val="center"/>
          </w:tcPr>
          <w:p w14:paraId="4851C54D" w14:textId="23BB1E4E"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r w:rsidR="00286F75" w:rsidRPr="00BE0004">
              <w:rPr>
                <w:rFonts w:ascii="Times New Roman" w:hAnsi="Times New Roman"/>
                <w:sz w:val="20"/>
                <w:szCs w:val="24"/>
                <w:lang w:eastAsia="pl-PL"/>
              </w:rPr>
              <w:t>87</w:t>
            </w:r>
          </w:p>
        </w:tc>
        <w:tc>
          <w:tcPr>
            <w:tcW w:w="304" w:type="pct"/>
          </w:tcPr>
          <w:p w14:paraId="05A20929"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040B0094" w14:textId="50A5D9D1"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26</w:t>
            </w:r>
          </w:p>
        </w:tc>
        <w:tc>
          <w:tcPr>
            <w:tcW w:w="326" w:type="pct"/>
            <w:vAlign w:val="center"/>
          </w:tcPr>
          <w:p w14:paraId="3521ECE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w:t>
            </w:r>
          </w:p>
        </w:tc>
        <w:tc>
          <w:tcPr>
            <w:tcW w:w="326" w:type="pct"/>
            <w:vAlign w:val="center"/>
          </w:tcPr>
          <w:p w14:paraId="718B450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p>
        </w:tc>
        <w:tc>
          <w:tcPr>
            <w:tcW w:w="442" w:type="pct"/>
            <w:vAlign w:val="center"/>
          </w:tcPr>
          <w:p w14:paraId="06E3B38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39</w:t>
            </w:r>
          </w:p>
        </w:tc>
        <w:tc>
          <w:tcPr>
            <w:tcW w:w="464" w:type="pct"/>
            <w:vAlign w:val="center"/>
          </w:tcPr>
          <w:p w14:paraId="6869F184" w14:textId="66F7EEE1"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r w:rsidR="00286F75" w:rsidRPr="00BE0004">
              <w:rPr>
                <w:rFonts w:ascii="Times New Roman" w:hAnsi="Times New Roman"/>
                <w:sz w:val="20"/>
                <w:szCs w:val="24"/>
                <w:lang w:eastAsia="pl-PL"/>
              </w:rPr>
              <w:t>43</w:t>
            </w:r>
          </w:p>
        </w:tc>
        <w:tc>
          <w:tcPr>
            <w:tcW w:w="461" w:type="pct"/>
          </w:tcPr>
          <w:p w14:paraId="7FA19615"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436341C0" w14:textId="39DBD9E8"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27</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3</w:t>
            </w:r>
          </w:p>
        </w:tc>
      </w:tr>
      <w:tr w:rsidR="00DD1226" w:rsidRPr="00BE0004" w14:paraId="35D33C2D" w14:textId="77777777" w:rsidTr="006A5C33">
        <w:tc>
          <w:tcPr>
            <w:tcW w:w="369" w:type="pct"/>
            <w:vAlign w:val="center"/>
          </w:tcPr>
          <w:p w14:paraId="544BCF9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27</w:t>
            </w:r>
          </w:p>
        </w:tc>
        <w:tc>
          <w:tcPr>
            <w:tcW w:w="300" w:type="pct"/>
            <w:vAlign w:val="center"/>
          </w:tcPr>
          <w:p w14:paraId="7B6800D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13" w:type="pct"/>
            <w:vAlign w:val="center"/>
          </w:tcPr>
          <w:p w14:paraId="5FF607C8"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41" w:type="pct"/>
            <w:vAlign w:val="center"/>
          </w:tcPr>
          <w:p w14:paraId="7C957A4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27</w:t>
            </w:r>
          </w:p>
        </w:tc>
        <w:tc>
          <w:tcPr>
            <w:tcW w:w="461" w:type="pct"/>
            <w:vAlign w:val="center"/>
          </w:tcPr>
          <w:p w14:paraId="0D807127" w14:textId="2BA44A5E"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r w:rsidR="00286F75" w:rsidRPr="00BE0004">
              <w:rPr>
                <w:rFonts w:ascii="Times New Roman" w:hAnsi="Times New Roman"/>
                <w:sz w:val="20"/>
                <w:szCs w:val="24"/>
                <w:lang w:eastAsia="pl-PL"/>
              </w:rPr>
              <w:t>18</w:t>
            </w:r>
          </w:p>
        </w:tc>
        <w:tc>
          <w:tcPr>
            <w:tcW w:w="304" w:type="pct"/>
          </w:tcPr>
          <w:p w14:paraId="01A22E86"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13818EC2" w14:textId="34462264"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27</w:t>
            </w:r>
          </w:p>
        </w:tc>
        <w:tc>
          <w:tcPr>
            <w:tcW w:w="326" w:type="pct"/>
            <w:vAlign w:val="center"/>
          </w:tcPr>
          <w:p w14:paraId="6C4E54A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26" w:type="pct"/>
            <w:vAlign w:val="center"/>
          </w:tcPr>
          <w:p w14:paraId="14139DDC"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42" w:type="pct"/>
            <w:vAlign w:val="center"/>
          </w:tcPr>
          <w:p w14:paraId="4F9BC42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32</w:t>
            </w:r>
          </w:p>
        </w:tc>
        <w:tc>
          <w:tcPr>
            <w:tcW w:w="464" w:type="pct"/>
            <w:vAlign w:val="center"/>
          </w:tcPr>
          <w:p w14:paraId="25C02392" w14:textId="5B831876"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13.</w:t>
            </w:r>
            <w:r w:rsidR="00286F75" w:rsidRPr="00BE0004">
              <w:rPr>
                <w:rFonts w:ascii="Times New Roman" w:hAnsi="Times New Roman"/>
                <w:sz w:val="20"/>
                <w:szCs w:val="24"/>
                <w:lang w:eastAsia="pl-PL"/>
              </w:rPr>
              <w:t>12</w:t>
            </w:r>
          </w:p>
        </w:tc>
        <w:tc>
          <w:tcPr>
            <w:tcW w:w="461" w:type="pct"/>
          </w:tcPr>
          <w:p w14:paraId="3EA11118"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57215BFF" w14:textId="30148467"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22.</w:t>
            </w:r>
            <w:r w:rsidR="00286F75" w:rsidRPr="00BE0004">
              <w:rPr>
                <w:rFonts w:ascii="Times New Roman" w:hAnsi="Times New Roman"/>
                <w:sz w:val="20"/>
                <w:szCs w:val="24"/>
                <w:lang w:eastAsia="pl-PL"/>
              </w:rPr>
              <w:t>3</w:t>
            </w:r>
          </w:p>
        </w:tc>
      </w:tr>
      <w:tr w:rsidR="00DD1226" w:rsidRPr="00BE0004" w14:paraId="6CFC79B5" w14:textId="77777777" w:rsidTr="006A5C33">
        <w:tc>
          <w:tcPr>
            <w:tcW w:w="369" w:type="pct"/>
            <w:vAlign w:val="center"/>
          </w:tcPr>
          <w:p w14:paraId="03B84B7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28</w:t>
            </w:r>
          </w:p>
        </w:tc>
        <w:tc>
          <w:tcPr>
            <w:tcW w:w="300" w:type="pct"/>
            <w:vAlign w:val="center"/>
          </w:tcPr>
          <w:p w14:paraId="5033C1C9"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p>
        </w:tc>
        <w:tc>
          <w:tcPr>
            <w:tcW w:w="313" w:type="pct"/>
            <w:vAlign w:val="center"/>
          </w:tcPr>
          <w:p w14:paraId="6C9E26A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441" w:type="pct"/>
            <w:vAlign w:val="center"/>
          </w:tcPr>
          <w:p w14:paraId="0A3D4DA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25</w:t>
            </w:r>
          </w:p>
        </w:tc>
        <w:tc>
          <w:tcPr>
            <w:tcW w:w="461" w:type="pct"/>
            <w:vAlign w:val="center"/>
          </w:tcPr>
          <w:p w14:paraId="6CD7CA44" w14:textId="35AE8442"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r w:rsidR="00286F75" w:rsidRPr="00BE0004">
              <w:rPr>
                <w:rFonts w:ascii="Times New Roman" w:hAnsi="Times New Roman"/>
                <w:sz w:val="20"/>
                <w:szCs w:val="24"/>
                <w:lang w:eastAsia="pl-PL"/>
              </w:rPr>
              <w:t>75</w:t>
            </w:r>
          </w:p>
        </w:tc>
        <w:tc>
          <w:tcPr>
            <w:tcW w:w="304" w:type="pct"/>
          </w:tcPr>
          <w:p w14:paraId="28C4040B"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2D77760F" w14:textId="45DF7623"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28</w:t>
            </w:r>
          </w:p>
        </w:tc>
        <w:tc>
          <w:tcPr>
            <w:tcW w:w="326" w:type="pct"/>
            <w:vAlign w:val="center"/>
          </w:tcPr>
          <w:p w14:paraId="5AF8F1E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w:t>
            </w:r>
          </w:p>
        </w:tc>
        <w:tc>
          <w:tcPr>
            <w:tcW w:w="326" w:type="pct"/>
            <w:vAlign w:val="center"/>
          </w:tcPr>
          <w:p w14:paraId="1B64ACD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p>
        </w:tc>
        <w:tc>
          <w:tcPr>
            <w:tcW w:w="442" w:type="pct"/>
            <w:vAlign w:val="center"/>
          </w:tcPr>
          <w:p w14:paraId="00488FD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29</w:t>
            </w:r>
          </w:p>
        </w:tc>
        <w:tc>
          <w:tcPr>
            <w:tcW w:w="464" w:type="pct"/>
            <w:vAlign w:val="center"/>
          </w:tcPr>
          <w:p w14:paraId="7AC35171" w14:textId="08688DAE"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11.</w:t>
            </w:r>
            <w:r w:rsidR="00286F75" w:rsidRPr="00BE0004">
              <w:rPr>
                <w:rFonts w:ascii="Times New Roman" w:hAnsi="Times New Roman"/>
                <w:sz w:val="20"/>
                <w:szCs w:val="24"/>
                <w:lang w:eastAsia="pl-PL"/>
              </w:rPr>
              <w:t>31</w:t>
            </w:r>
          </w:p>
        </w:tc>
        <w:tc>
          <w:tcPr>
            <w:tcW w:w="461" w:type="pct"/>
          </w:tcPr>
          <w:p w14:paraId="2763F31B"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3218658C" w14:textId="05140912"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20.</w:t>
            </w:r>
            <w:r w:rsidR="00286F75" w:rsidRPr="00BE0004">
              <w:rPr>
                <w:rFonts w:ascii="Times New Roman" w:hAnsi="Times New Roman"/>
                <w:sz w:val="20"/>
                <w:szCs w:val="24"/>
                <w:lang w:eastAsia="pl-PL"/>
              </w:rPr>
              <w:t>06</w:t>
            </w:r>
          </w:p>
        </w:tc>
      </w:tr>
      <w:tr w:rsidR="00DD1226" w:rsidRPr="00BE0004" w14:paraId="5562620A" w14:textId="77777777" w:rsidTr="006A5C33">
        <w:tc>
          <w:tcPr>
            <w:tcW w:w="369" w:type="pct"/>
            <w:vAlign w:val="center"/>
          </w:tcPr>
          <w:p w14:paraId="2CD60A6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29</w:t>
            </w:r>
          </w:p>
        </w:tc>
        <w:tc>
          <w:tcPr>
            <w:tcW w:w="300" w:type="pct"/>
            <w:vAlign w:val="center"/>
          </w:tcPr>
          <w:p w14:paraId="2A597F1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p>
        </w:tc>
        <w:tc>
          <w:tcPr>
            <w:tcW w:w="313" w:type="pct"/>
            <w:vAlign w:val="center"/>
          </w:tcPr>
          <w:p w14:paraId="466C4F6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12</w:t>
            </w:r>
          </w:p>
        </w:tc>
        <w:tc>
          <w:tcPr>
            <w:tcW w:w="441" w:type="pct"/>
            <w:vAlign w:val="center"/>
          </w:tcPr>
          <w:p w14:paraId="442EB39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30</w:t>
            </w:r>
          </w:p>
        </w:tc>
        <w:tc>
          <w:tcPr>
            <w:tcW w:w="461" w:type="pct"/>
            <w:vAlign w:val="center"/>
          </w:tcPr>
          <w:p w14:paraId="4EABFF18" w14:textId="4BD3F226"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11</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7</w:t>
            </w:r>
          </w:p>
        </w:tc>
        <w:tc>
          <w:tcPr>
            <w:tcW w:w="304" w:type="pct"/>
          </w:tcPr>
          <w:p w14:paraId="49E438E6"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37661CC0" w14:textId="02DBEB72"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29</w:t>
            </w:r>
          </w:p>
        </w:tc>
        <w:tc>
          <w:tcPr>
            <w:tcW w:w="326" w:type="pct"/>
            <w:vAlign w:val="center"/>
          </w:tcPr>
          <w:p w14:paraId="6369D43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w:t>
            </w:r>
          </w:p>
        </w:tc>
        <w:tc>
          <w:tcPr>
            <w:tcW w:w="326" w:type="pct"/>
            <w:vAlign w:val="center"/>
          </w:tcPr>
          <w:p w14:paraId="6DFEC2A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w:t>
            </w:r>
          </w:p>
        </w:tc>
        <w:tc>
          <w:tcPr>
            <w:tcW w:w="442" w:type="pct"/>
            <w:vAlign w:val="center"/>
          </w:tcPr>
          <w:p w14:paraId="617E72D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23</w:t>
            </w:r>
          </w:p>
        </w:tc>
        <w:tc>
          <w:tcPr>
            <w:tcW w:w="464" w:type="pct"/>
            <w:vAlign w:val="center"/>
          </w:tcPr>
          <w:p w14:paraId="4B0934DE" w14:textId="3615FD04"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r w:rsidR="00286F75" w:rsidRPr="00BE0004">
              <w:rPr>
                <w:rFonts w:ascii="Times New Roman" w:hAnsi="Times New Roman"/>
                <w:sz w:val="20"/>
                <w:szCs w:val="24"/>
                <w:lang w:eastAsia="pl-PL"/>
              </w:rPr>
              <w:t>51</w:t>
            </w:r>
          </w:p>
        </w:tc>
        <w:tc>
          <w:tcPr>
            <w:tcW w:w="461" w:type="pct"/>
          </w:tcPr>
          <w:p w14:paraId="71F7A9B9"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3B3E0569" w14:textId="38713B62"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20.</w:t>
            </w:r>
            <w:r w:rsidR="00286F75" w:rsidRPr="00BE0004">
              <w:rPr>
                <w:rFonts w:ascii="Times New Roman" w:hAnsi="Times New Roman"/>
                <w:sz w:val="20"/>
                <w:szCs w:val="24"/>
                <w:lang w:eastAsia="pl-PL"/>
              </w:rPr>
              <w:t>21</w:t>
            </w:r>
          </w:p>
        </w:tc>
      </w:tr>
      <w:tr w:rsidR="00DD1226" w:rsidRPr="00BE0004" w14:paraId="616E3A24" w14:textId="77777777" w:rsidTr="006A5C33">
        <w:tc>
          <w:tcPr>
            <w:tcW w:w="369" w:type="pct"/>
            <w:vAlign w:val="center"/>
          </w:tcPr>
          <w:p w14:paraId="3A57EBC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30</w:t>
            </w:r>
          </w:p>
        </w:tc>
        <w:tc>
          <w:tcPr>
            <w:tcW w:w="300" w:type="pct"/>
            <w:vAlign w:val="center"/>
          </w:tcPr>
          <w:p w14:paraId="59FC27F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313" w:type="pct"/>
            <w:vAlign w:val="center"/>
          </w:tcPr>
          <w:p w14:paraId="3995712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41" w:type="pct"/>
            <w:vAlign w:val="center"/>
          </w:tcPr>
          <w:p w14:paraId="3522401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23</w:t>
            </w:r>
          </w:p>
        </w:tc>
        <w:tc>
          <w:tcPr>
            <w:tcW w:w="461" w:type="pct"/>
            <w:vAlign w:val="center"/>
          </w:tcPr>
          <w:p w14:paraId="7E011C79" w14:textId="442F5141"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r w:rsidR="00286F75" w:rsidRPr="00BE0004">
              <w:rPr>
                <w:rFonts w:ascii="Times New Roman" w:hAnsi="Times New Roman"/>
                <w:sz w:val="20"/>
                <w:szCs w:val="24"/>
                <w:lang w:eastAsia="pl-PL"/>
              </w:rPr>
              <w:t>51</w:t>
            </w:r>
          </w:p>
        </w:tc>
        <w:tc>
          <w:tcPr>
            <w:tcW w:w="304" w:type="pct"/>
          </w:tcPr>
          <w:p w14:paraId="4AF72F13"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0BAE4CAA" w14:textId="5367AA25"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30</w:t>
            </w:r>
          </w:p>
        </w:tc>
        <w:tc>
          <w:tcPr>
            <w:tcW w:w="326" w:type="pct"/>
            <w:vAlign w:val="center"/>
          </w:tcPr>
          <w:p w14:paraId="38BFCF3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w:t>
            </w:r>
          </w:p>
        </w:tc>
        <w:tc>
          <w:tcPr>
            <w:tcW w:w="326" w:type="pct"/>
            <w:vAlign w:val="center"/>
          </w:tcPr>
          <w:p w14:paraId="317DCA2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42" w:type="pct"/>
            <w:vAlign w:val="center"/>
          </w:tcPr>
          <w:p w14:paraId="41BFF03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15</w:t>
            </w:r>
          </w:p>
        </w:tc>
        <w:tc>
          <w:tcPr>
            <w:tcW w:w="464" w:type="pct"/>
            <w:vAlign w:val="center"/>
          </w:tcPr>
          <w:p w14:paraId="7B7019FD" w14:textId="63EE5CDB"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r w:rsidR="00286F75" w:rsidRPr="00BE0004">
              <w:rPr>
                <w:rFonts w:ascii="Times New Roman" w:hAnsi="Times New Roman"/>
                <w:sz w:val="20"/>
                <w:szCs w:val="24"/>
                <w:lang w:eastAsia="pl-PL"/>
              </w:rPr>
              <w:t>15</w:t>
            </w:r>
          </w:p>
        </w:tc>
        <w:tc>
          <w:tcPr>
            <w:tcW w:w="461" w:type="pct"/>
          </w:tcPr>
          <w:p w14:paraId="6C630D3D"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16A20A34" w14:textId="776F69CA"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14.</w:t>
            </w:r>
            <w:r w:rsidR="00286F75" w:rsidRPr="00BE0004">
              <w:rPr>
                <w:rFonts w:ascii="Times New Roman" w:hAnsi="Times New Roman"/>
                <w:sz w:val="20"/>
                <w:szCs w:val="24"/>
                <w:lang w:eastAsia="pl-PL"/>
              </w:rPr>
              <w:t>66</w:t>
            </w:r>
          </w:p>
        </w:tc>
      </w:tr>
      <w:tr w:rsidR="00DD1226" w:rsidRPr="00BE0004" w14:paraId="5D5FFE00" w14:textId="77777777" w:rsidTr="006A5C33">
        <w:tc>
          <w:tcPr>
            <w:tcW w:w="369" w:type="pct"/>
            <w:vAlign w:val="center"/>
          </w:tcPr>
          <w:p w14:paraId="5CB95B5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31</w:t>
            </w:r>
          </w:p>
        </w:tc>
        <w:tc>
          <w:tcPr>
            <w:tcW w:w="300" w:type="pct"/>
            <w:vAlign w:val="center"/>
          </w:tcPr>
          <w:p w14:paraId="4DF1A71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313" w:type="pct"/>
            <w:vAlign w:val="center"/>
          </w:tcPr>
          <w:p w14:paraId="4AA3133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441" w:type="pct"/>
            <w:vAlign w:val="center"/>
          </w:tcPr>
          <w:p w14:paraId="6D23F45F"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19</w:t>
            </w:r>
          </w:p>
        </w:tc>
        <w:tc>
          <w:tcPr>
            <w:tcW w:w="461" w:type="pct"/>
            <w:vAlign w:val="center"/>
          </w:tcPr>
          <w:p w14:paraId="1762DBD9" w14:textId="30CDE90D"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r w:rsidR="00286F75" w:rsidRPr="00BE0004">
              <w:rPr>
                <w:rFonts w:ascii="Times New Roman" w:hAnsi="Times New Roman"/>
                <w:sz w:val="20"/>
                <w:szCs w:val="24"/>
                <w:lang w:eastAsia="pl-PL"/>
              </w:rPr>
              <w:t>46</w:t>
            </w:r>
          </w:p>
        </w:tc>
        <w:tc>
          <w:tcPr>
            <w:tcW w:w="304" w:type="pct"/>
          </w:tcPr>
          <w:p w14:paraId="2D359109"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4698C6B5" w14:textId="07D5B962"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31</w:t>
            </w:r>
          </w:p>
        </w:tc>
        <w:tc>
          <w:tcPr>
            <w:tcW w:w="326" w:type="pct"/>
            <w:vAlign w:val="center"/>
          </w:tcPr>
          <w:p w14:paraId="6E0BF46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w:t>
            </w:r>
          </w:p>
        </w:tc>
        <w:tc>
          <w:tcPr>
            <w:tcW w:w="326" w:type="pct"/>
            <w:vAlign w:val="center"/>
          </w:tcPr>
          <w:p w14:paraId="5BAC0DC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42" w:type="pct"/>
            <w:vAlign w:val="center"/>
          </w:tcPr>
          <w:p w14:paraId="72995698"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11</w:t>
            </w:r>
          </w:p>
        </w:tc>
        <w:tc>
          <w:tcPr>
            <w:tcW w:w="464" w:type="pct"/>
            <w:vAlign w:val="center"/>
          </w:tcPr>
          <w:p w14:paraId="7F9BF41C" w14:textId="5999EE06"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3.</w:t>
            </w:r>
            <w:r w:rsidR="00286F75" w:rsidRPr="00BE0004">
              <w:rPr>
                <w:rFonts w:ascii="Times New Roman" w:hAnsi="Times New Roman"/>
                <w:sz w:val="20"/>
                <w:szCs w:val="24"/>
                <w:lang w:eastAsia="pl-PL"/>
              </w:rPr>
              <w:t>96</w:t>
            </w:r>
          </w:p>
        </w:tc>
        <w:tc>
          <w:tcPr>
            <w:tcW w:w="461" w:type="pct"/>
          </w:tcPr>
          <w:p w14:paraId="2466DDF4"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1CF0CFC8" w14:textId="4514C2DC"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10.</w:t>
            </w:r>
            <w:r w:rsidR="00286F75" w:rsidRPr="00BE0004">
              <w:rPr>
                <w:rFonts w:ascii="Times New Roman" w:hAnsi="Times New Roman"/>
                <w:sz w:val="20"/>
                <w:szCs w:val="24"/>
                <w:lang w:eastAsia="pl-PL"/>
              </w:rPr>
              <w:t>42</w:t>
            </w:r>
          </w:p>
        </w:tc>
      </w:tr>
      <w:tr w:rsidR="00DD1226" w:rsidRPr="00BE0004" w14:paraId="7721DA69" w14:textId="77777777" w:rsidTr="006A5C33">
        <w:tc>
          <w:tcPr>
            <w:tcW w:w="369" w:type="pct"/>
            <w:vAlign w:val="center"/>
          </w:tcPr>
          <w:p w14:paraId="46A037B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32</w:t>
            </w:r>
          </w:p>
        </w:tc>
        <w:tc>
          <w:tcPr>
            <w:tcW w:w="300" w:type="pct"/>
            <w:vAlign w:val="center"/>
          </w:tcPr>
          <w:p w14:paraId="0B87438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313" w:type="pct"/>
            <w:vAlign w:val="center"/>
          </w:tcPr>
          <w:p w14:paraId="5F363AC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6</w:t>
            </w:r>
          </w:p>
        </w:tc>
        <w:tc>
          <w:tcPr>
            <w:tcW w:w="441" w:type="pct"/>
            <w:vAlign w:val="center"/>
          </w:tcPr>
          <w:p w14:paraId="3E7AC37B"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18</w:t>
            </w:r>
          </w:p>
        </w:tc>
        <w:tc>
          <w:tcPr>
            <w:tcW w:w="461" w:type="pct"/>
            <w:vAlign w:val="center"/>
          </w:tcPr>
          <w:p w14:paraId="06AA2CF0" w14:textId="4D286DC1"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r w:rsidR="00286F75" w:rsidRPr="00BE0004">
              <w:rPr>
                <w:rFonts w:ascii="Times New Roman" w:hAnsi="Times New Roman"/>
                <w:sz w:val="20"/>
                <w:szCs w:val="24"/>
                <w:lang w:eastAsia="pl-PL"/>
              </w:rPr>
              <w:t>76</w:t>
            </w:r>
          </w:p>
        </w:tc>
        <w:tc>
          <w:tcPr>
            <w:tcW w:w="304" w:type="pct"/>
          </w:tcPr>
          <w:p w14:paraId="4340D6DB"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498AB234" w14:textId="7B09D51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32</w:t>
            </w:r>
          </w:p>
        </w:tc>
        <w:tc>
          <w:tcPr>
            <w:tcW w:w="326" w:type="pct"/>
            <w:vAlign w:val="center"/>
          </w:tcPr>
          <w:p w14:paraId="68E3458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c>
          <w:tcPr>
            <w:tcW w:w="326" w:type="pct"/>
            <w:vAlign w:val="center"/>
          </w:tcPr>
          <w:p w14:paraId="71EE9D8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442" w:type="pct"/>
            <w:vAlign w:val="center"/>
          </w:tcPr>
          <w:p w14:paraId="6A1D8C2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7</w:t>
            </w:r>
          </w:p>
        </w:tc>
        <w:tc>
          <w:tcPr>
            <w:tcW w:w="464" w:type="pct"/>
            <w:vAlign w:val="center"/>
          </w:tcPr>
          <w:p w14:paraId="0A965477" w14:textId="0A2C8ED8"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2.</w:t>
            </w:r>
            <w:r w:rsidR="00286F75" w:rsidRPr="00BE0004">
              <w:rPr>
                <w:rFonts w:ascii="Times New Roman" w:hAnsi="Times New Roman"/>
                <w:sz w:val="20"/>
                <w:szCs w:val="24"/>
                <w:lang w:eastAsia="pl-PL"/>
              </w:rPr>
              <w:t>73</w:t>
            </w:r>
          </w:p>
        </w:tc>
        <w:tc>
          <w:tcPr>
            <w:tcW w:w="461" w:type="pct"/>
          </w:tcPr>
          <w:p w14:paraId="34F8A9B3"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443317B9" w14:textId="14BA7C44"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r w:rsidR="00286F75" w:rsidRPr="00BE0004">
              <w:rPr>
                <w:rFonts w:ascii="Times New Roman" w:hAnsi="Times New Roman"/>
                <w:sz w:val="20"/>
                <w:szCs w:val="24"/>
                <w:lang w:eastAsia="pl-PL"/>
              </w:rPr>
              <w:t>49</w:t>
            </w:r>
          </w:p>
        </w:tc>
      </w:tr>
      <w:tr w:rsidR="00DD1226" w:rsidRPr="00BE0004" w14:paraId="4608A642" w14:textId="77777777" w:rsidTr="006A5C33">
        <w:tc>
          <w:tcPr>
            <w:tcW w:w="369" w:type="pct"/>
            <w:vAlign w:val="center"/>
          </w:tcPr>
          <w:p w14:paraId="68C4F5E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33</w:t>
            </w:r>
          </w:p>
        </w:tc>
        <w:tc>
          <w:tcPr>
            <w:tcW w:w="300" w:type="pct"/>
            <w:vAlign w:val="center"/>
          </w:tcPr>
          <w:p w14:paraId="671AF0F1"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w:t>
            </w:r>
          </w:p>
        </w:tc>
        <w:tc>
          <w:tcPr>
            <w:tcW w:w="313" w:type="pct"/>
            <w:vAlign w:val="center"/>
          </w:tcPr>
          <w:p w14:paraId="0F9A2CB7"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4</w:t>
            </w:r>
          </w:p>
        </w:tc>
        <w:tc>
          <w:tcPr>
            <w:tcW w:w="441" w:type="pct"/>
            <w:vAlign w:val="center"/>
          </w:tcPr>
          <w:p w14:paraId="28B20FD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16</w:t>
            </w:r>
          </w:p>
        </w:tc>
        <w:tc>
          <w:tcPr>
            <w:tcW w:w="461" w:type="pct"/>
            <w:vAlign w:val="center"/>
          </w:tcPr>
          <w:p w14:paraId="5215ACA0" w14:textId="6E1D1970"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r w:rsidR="00286F75" w:rsidRPr="00BE0004">
              <w:rPr>
                <w:rFonts w:ascii="Times New Roman" w:hAnsi="Times New Roman"/>
                <w:sz w:val="20"/>
                <w:szCs w:val="24"/>
                <w:lang w:eastAsia="pl-PL"/>
              </w:rPr>
              <w:t>76</w:t>
            </w:r>
          </w:p>
        </w:tc>
        <w:tc>
          <w:tcPr>
            <w:tcW w:w="304" w:type="pct"/>
          </w:tcPr>
          <w:p w14:paraId="16B94E37"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248C5EF4" w14:textId="297F6102" w:rsidR="00286F75" w:rsidRPr="00BE0004" w:rsidRDefault="00286F75" w:rsidP="00925139">
            <w:pPr>
              <w:jc w:val="center"/>
              <w:rPr>
                <w:rFonts w:ascii="Times New Roman" w:hAnsi="Times New Roman"/>
                <w:sz w:val="20"/>
                <w:szCs w:val="24"/>
                <w:lang w:eastAsia="pl-PL"/>
              </w:rPr>
            </w:pPr>
          </w:p>
        </w:tc>
        <w:tc>
          <w:tcPr>
            <w:tcW w:w="326" w:type="pct"/>
            <w:vAlign w:val="center"/>
          </w:tcPr>
          <w:p w14:paraId="38236E8A" w14:textId="77777777" w:rsidR="00286F75" w:rsidRPr="00BE0004" w:rsidRDefault="00286F75" w:rsidP="00925139">
            <w:pPr>
              <w:jc w:val="center"/>
              <w:rPr>
                <w:rFonts w:ascii="Times New Roman" w:hAnsi="Times New Roman"/>
                <w:sz w:val="20"/>
                <w:szCs w:val="24"/>
                <w:lang w:eastAsia="pl-PL"/>
              </w:rPr>
            </w:pPr>
          </w:p>
        </w:tc>
        <w:tc>
          <w:tcPr>
            <w:tcW w:w="326" w:type="pct"/>
            <w:vAlign w:val="center"/>
          </w:tcPr>
          <w:p w14:paraId="42546AF1" w14:textId="77777777" w:rsidR="00286F75" w:rsidRPr="00BE0004" w:rsidRDefault="00286F75" w:rsidP="00925139">
            <w:pPr>
              <w:jc w:val="center"/>
              <w:rPr>
                <w:rFonts w:ascii="Times New Roman" w:hAnsi="Times New Roman"/>
                <w:sz w:val="20"/>
                <w:szCs w:val="24"/>
                <w:lang w:eastAsia="pl-PL"/>
              </w:rPr>
            </w:pPr>
          </w:p>
        </w:tc>
        <w:tc>
          <w:tcPr>
            <w:tcW w:w="442" w:type="pct"/>
            <w:vAlign w:val="center"/>
          </w:tcPr>
          <w:p w14:paraId="3B976BFA" w14:textId="77777777" w:rsidR="00286F75" w:rsidRPr="00BE0004" w:rsidRDefault="00286F75" w:rsidP="00925139">
            <w:pPr>
              <w:jc w:val="center"/>
              <w:rPr>
                <w:rFonts w:ascii="Times New Roman" w:hAnsi="Times New Roman"/>
                <w:sz w:val="20"/>
                <w:szCs w:val="24"/>
                <w:lang w:eastAsia="pl-PL"/>
              </w:rPr>
            </w:pPr>
          </w:p>
        </w:tc>
        <w:tc>
          <w:tcPr>
            <w:tcW w:w="464" w:type="pct"/>
            <w:vAlign w:val="center"/>
          </w:tcPr>
          <w:p w14:paraId="3B163A26" w14:textId="77777777" w:rsidR="00286F75" w:rsidRPr="00BE0004" w:rsidRDefault="00286F75" w:rsidP="00925139">
            <w:pPr>
              <w:jc w:val="center"/>
              <w:rPr>
                <w:rFonts w:ascii="Times New Roman" w:hAnsi="Times New Roman"/>
                <w:sz w:val="20"/>
                <w:szCs w:val="24"/>
                <w:lang w:eastAsia="pl-PL"/>
              </w:rPr>
            </w:pPr>
          </w:p>
        </w:tc>
        <w:tc>
          <w:tcPr>
            <w:tcW w:w="461" w:type="pct"/>
          </w:tcPr>
          <w:p w14:paraId="1FAE1CFC"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5EC1A5F6" w14:textId="5372A102"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r w:rsidR="00286F75" w:rsidRPr="00BE0004">
              <w:rPr>
                <w:rFonts w:ascii="Times New Roman" w:hAnsi="Times New Roman"/>
                <w:sz w:val="20"/>
                <w:szCs w:val="24"/>
                <w:lang w:eastAsia="pl-PL"/>
              </w:rPr>
              <w:t>76</w:t>
            </w:r>
          </w:p>
        </w:tc>
      </w:tr>
      <w:tr w:rsidR="00DD1226" w:rsidRPr="00BE0004" w14:paraId="1F22F9F0" w14:textId="77777777" w:rsidTr="006A5C33">
        <w:tc>
          <w:tcPr>
            <w:tcW w:w="369" w:type="pct"/>
            <w:vAlign w:val="center"/>
          </w:tcPr>
          <w:p w14:paraId="54DF0E4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34</w:t>
            </w:r>
          </w:p>
        </w:tc>
        <w:tc>
          <w:tcPr>
            <w:tcW w:w="300" w:type="pct"/>
            <w:vAlign w:val="center"/>
          </w:tcPr>
          <w:p w14:paraId="0C33FE5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w:t>
            </w:r>
          </w:p>
        </w:tc>
        <w:tc>
          <w:tcPr>
            <w:tcW w:w="313" w:type="pct"/>
            <w:vAlign w:val="center"/>
          </w:tcPr>
          <w:p w14:paraId="41B0C75D"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41" w:type="pct"/>
            <w:vAlign w:val="center"/>
          </w:tcPr>
          <w:p w14:paraId="35DD1560"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15</w:t>
            </w:r>
          </w:p>
        </w:tc>
        <w:tc>
          <w:tcPr>
            <w:tcW w:w="461" w:type="pct"/>
            <w:vAlign w:val="center"/>
          </w:tcPr>
          <w:p w14:paraId="7D89CE80" w14:textId="75E4BDAE"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r w:rsidR="00286F75" w:rsidRPr="00BE0004">
              <w:rPr>
                <w:rFonts w:ascii="Times New Roman" w:hAnsi="Times New Roman"/>
                <w:sz w:val="20"/>
                <w:szCs w:val="24"/>
                <w:lang w:eastAsia="pl-PL"/>
              </w:rPr>
              <w:t>55</w:t>
            </w:r>
          </w:p>
        </w:tc>
        <w:tc>
          <w:tcPr>
            <w:tcW w:w="304" w:type="pct"/>
          </w:tcPr>
          <w:p w14:paraId="65B0E3E1"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2AC40168" w14:textId="5DFA4834" w:rsidR="00286F75" w:rsidRPr="00BE0004" w:rsidRDefault="00286F75" w:rsidP="00925139">
            <w:pPr>
              <w:jc w:val="center"/>
              <w:rPr>
                <w:rFonts w:ascii="Times New Roman" w:hAnsi="Times New Roman"/>
                <w:sz w:val="20"/>
                <w:szCs w:val="24"/>
                <w:lang w:eastAsia="pl-PL"/>
              </w:rPr>
            </w:pPr>
          </w:p>
        </w:tc>
        <w:tc>
          <w:tcPr>
            <w:tcW w:w="326" w:type="pct"/>
            <w:vAlign w:val="center"/>
          </w:tcPr>
          <w:p w14:paraId="3C76C4D4" w14:textId="77777777" w:rsidR="00286F75" w:rsidRPr="00BE0004" w:rsidRDefault="00286F75" w:rsidP="00925139">
            <w:pPr>
              <w:jc w:val="center"/>
              <w:rPr>
                <w:rFonts w:ascii="Times New Roman" w:hAnsi="Times New Roman"/>
                <w:sz w:val="20"/>
                <w:szCs w:val="24"/>
                <w:lang w:eastAsia="pl-PL"/>
              </w:rPr>
            </w:pPr>
          </w:p>
        </w:tc>
        <w:tc>
          <w:tcPr>
            <w:tcW w:w="326" w:type="pct"/>
            <w:vAlign w:val="center"/>
          </w:tcPr>
          <w:p w14:paraId="3369CEE2" w14:textId="77777777" w:rsidR="00286F75" w:rsidRPr="00BE0004" w:rsidRDefault="00286F75" w:rsidP="00925139">
            <w:pPr>
              <w:jc w:val="center"/>
              <w:rPr>
                <w:rFonts w:ascii="Times New Roman" w:hAnsi="Times New Roman"/>
                <w:sz w:val="20"/>
                <w:szCs w:val="24"/>
                <w:lang w:eastAsia="pl-PL"/>
              </w:rPr>
            </w:pPr>
          </w:p>
        </w:tc>
        <w:tc>
          <w:tcPr>
            <w:tcW w:w="442" w:type="pct"/>
            <w:vAlign w:val="center"/>
          </w:tcPr>
          <w:p w14:paraId="7D329415" w14:textId="77777777" w:rsidR="00286F75" w:rsidRPr="00BE0004" w:rsidRDefault="00286F75" w:rsidP="00925139">
            <w:pPr>
              <w:jc w:val="center"/>
              <w:rPr>
                <w:rFonts w:ascii="Times New Roman" w:hAnsi="Times New Roman"/>
                <w:sz w:val="20"/>
                <w:szCs w:val="24"/>
                <w:lang w:eastAsia="pl-PL"/>
              </w:rPr>
            </w:pPr>
          </w:p>
        </w:tc>
        <w:tc>
          <w:tcPr>
            <w:tcW w:w="464" w:type="pct"/>
            <w:vAlign w:val="center"/>
          </w:tcPr>
          <w:p w14:paraId="1867DD9F" w14:textId="77777777" w:rsidR="00286F75" w:rsidRPr="00BE0004" w:rsidRDefault="00286F75" w:rsidP="00925139">
            <w:pPr>
              <w:jc w:val="center"/>
              <w:rPr>
                <w:rFonts w:ascii="Times New Roman" w:hAnsi="Times New Roman"/>
                <w:sz w:val="20"/>
                <w:szCs w:val="24"/>
                <w:lang w:eastAsia="pl-PL"/>
              </w:rPr>
            </w:pPr>
          </w:p>
        </w:tc>
        <w:tc>
          <w:tcPr>
            <w:tcW w:w="461" w:type="pct"/>
          </w:tcPr>
          <w:p w14:paraId="4C975EDF"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63ADD721" w14:textId="2717671A"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5.</w:t>
            </w:r>
            <w:r w:rsidR="00286F75" w:rsidRPr="00BE0004">
              <w:rPr>
                <w:rFonts w:ascii="Times New Roman" w:hAnsi="Times New Roman"/>
                <w:sz w:val="20"/>
                <w:szCs w:val="24"/>
                <w:lang w:eastAsia="pl-PL"/>
              </w:rPr>
              <w:t>55</w:t>
            </w:r>
          </w:p>
        </w:tc>
      </w:tr>
      <w:tr w:rsidR="00DD1226" w:rsidRPr="00BE0004" w14:paraId="6E760C0D" w14:textId="77777777" w:rsidTr="006A5C33">
        <w:tc>
          <w:tcPr>
            <w:tcW w:w="369" w:type="pct"/>
            <w:vAlign w:val="center"/>
          </w:tcPr>
          <w:p w14:paraId="1BDB23B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35</w:t>
            </w:r>
          </w:p>
        </w:tc>
        <w:tc>
          <w:tcPr>
            <w:tcW w:w="300" w:type="pct"/>
            <w:vAlign w:val="center"/>
          </w:tcPr>
          <w:p w14:paraId="40F5C77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0</w:t>
            </w:r>
          </w:p>
        </w:tc>
        <w:tc>
          <w:tcPr>
            <w:tcW w:w="313" w:type="pct"/>
            <w:vAlign w:val="center"/>
          </w:tcPr>
          <w:p w14:paraId="2FF14173"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41" w:type="pct"/>
            <w:vAlign w:val="center"/>
          </w:tcPr>
          <w:p w14:paraId="556894D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8</w:t>
            </w:r>
          </w:p>
        </w:tc>
        <w:tc>
          <w:tcPr>
            <w:tcW w:w="461" w:type="pct"/>
            <w:vAlign w:val="center"/>
          </w:tcPr>
          <w:p w14:paraId="2823FC6A" w14:textId="38B4FB15"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2</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8</w:t>
            </w:r>
          </w:p>
        </w:tc>
        <w:tc>
          <w:tcPr>
            <w:tcW w:w="304" w:type="pct"/>
          </w:tcPr>
          <w:p w14:paraId="364E2AEA" w14:textId="77777777" w:rsidR="00286F75" w:rsidRPr="00BE0004" w:rsidRDefault="00286F75" w:rsidP="00925139">
            <w:pPr>
              <w:jc w:val="center"/>
              <w:rPr>
                <w:rFonts w:ascii="Times New Roman" w:hAnsi="Times New Roman"/>
                <w:sz w:val="20"/>
                <w:szCs w:val="24"/>
                <w:lang w:eastAsia="pl-PL"/>
              </w:rPr>
            </w:pPr>
          </w:p>
        </w:tc>
        <w:tc>
          <w:tcPr>
            <w:tcW w:w="304" w:type="pct"/>
            <w:vAlign w:val="center"/>
          </w:tcPr>
          <w:p w14:paraId="07973A57" w14:textId="4E232BA5" w:rsidR="00286F75" w:rsidRPr="00BE0004" w:rsidRDefault="00286F75" w:rsidP="00925139">
            <w:pPr>
              <w:jc w:val="center"/>
              <w:rPr>
                <w:rFonts w:ascii="Times New Roman" w:hAnsi="Times New Roman"/>
                <w:sz w:val="20"/>
                <w:szCs w:val="24"/>
                <w:lang w:eastAsia="pl-PL"/>
              </w:rPr>
            </w:pPr>
          </w:p>
        </w:tc>
        <w:tc>
          <w:tcPr>
            <w:tcW w:w="326" w:type="pct"/>
            <w:vAlign w:val="center"/>
          </w:tcPr>
          <w:p w14:paraId="4FA5C830" w14:textId="77777777" w:rsidR="00286F75" w:rsidRPr="00BE0004" w:rsidRDefault="00286F75" w:rsidP="00925139">
            <w:pPr>
              <w:jc w:val="center"/>
              <w:rPr>
                <w:rFonts w:ascii="Times New Roman" w:hAnsi="Times New Roman"/>
                <w:sz w:val="20"/>
                <w:szCs w:val="24"/>
                <w:lang w:eastAsia="pl-PL"/>
              </w:rPr>
            </w:pPr>
          </w:p>
        </w:tc>
        <w:tc>
          <w:tcPr>
            <w:tcW w:w="326" w:type="pct"/>
            <w:vAlign w:val="center"/>
          </w:tcPr>
          <w:p w14:paraId="25FDB633" w14:textId="77777777" w:rsidR="00286F75" w:rsidRPr="00BE0004" w:rsidRDefault="00286F75" w:rsidP="00925139">
            <w:pPr>
              <w:jc w:val="center"/>
              <w:rPr>
                <w:rFonts w:ascii="Times New Roman" w:hAnsi="Times New Roman"/>
                <w:sz w:val="20"/>
                <w:szCs w:val="24"/>
                <w:lang w:eastAsia="pl-PL"/>
              </w:rPr>
            </w:pPr>
          </w:p>
        </w:tc>
        <w:tc>
          <w:tcPr>
            <w:tcW w:w="442" w:type="pct"/>
            <w:vAlign w:val="center"/>
          </w:tcPr>
          <w:p w14:paraId="1143976D" w14:textId="77777777" w:rsidR="00286F75" w:rsidRPr="00BE0004" w:rsidRDefault="00286F75" w:rsidP="00925139">
            <w:pPr>
              <w:jc w:val="center"/>
              <w:rPr>
                <w:rFonts w:ascii="Times New Roman" w:hAnsi="Times New Roman"/>
                <w:sz w:val="20"/>
                <w:szCs w:val="24"/>
                <w:lang w:eastAsia="pl-PL"/>
              </w:rPr>
            </w:pPr>
          </w:p>
        </w:tc>
        <w:tc>
          <w:tcPr>
            <w:tcW w:w="464" w:type="pct"/>
            <w:vAlign w:val="center"/>
          </w:tcPr>
          <w:p w14:paraId="6914DC5B" w14:textId="77777777" w:rsidR="00286F75" w:rsidRPr="00BE0004" w:rsidRDefault="00286F75" w:rsidP="00925139">
            <w:pPr>
              <w:jc w:val="center"/>
              <w:rPr>
                <w:rFonts w:ascii="Times New Roman" w:hAnsi="Times New Roman"/>
                <w:sz w:val="20"/>
                <w:szCs w:val="24"/>
                <w:lang w:eastAsia="pl-PL"/>
              </w:rPr>
            </w:pPr>
          </w:p>
        </w:tc>
        <w:tc>
          <w:tcPr>
            <w:tcW w:w="461" w:type="pct"/>
          </w:tcPr>
          <w:p w14:paraId="5F1C35D0" w14:textId="77777777" w:rsidR="00286F75" w:rsidRPr="00BE0004" w:rsidRDefault="00286F75" w:rsidP="00925139">
            <w:pPr>
              <w:jc w:val="center"/>
              <w:rPr>
                <w:rFonts w:ascii="Times New Roman" w:hAnsi="Times New Roman"/>
                <w:sz w:val="20"/>
                <w:szCs w:val="24"/>
                <w:lang w:eastAsia="pl-PL"/>
              </w:rPr>
            </w:pPr>
          </w:p>
        </w:tc>
        <w:tc>
          <w:tcPr>
            <w:tcW w:w="489" w:type="pct"/>
            <w:vAlign w:val="center"/>
          </w:tcPr>
          <w:p w14:paraId="60566BE5" w14:textId="38CD7F6C"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2</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8</w:t>
            </w:r>
          </w:p>
        </w:tc>
      </w:tr>
      <w:tr w:rsidR="00DD1226" w:rsidRPr="00BE0004" w14:paraId="53D8DA87" w14:textId="77777777" w:rsidTr="006A5C33">
        <w:tc>
          <w:tcPr>
            <w:tcW w:w="369" w:type="pct"/>
            <w:tcBorders>
              <w:bottom w:val="single" w:sz="4" w:space="0" w:color="auto"/>
            </w:tcBorders>
            <w:vAlign w:val="center"/>
          </w:tcPr>
          <w:p w14:paraId="41B94316" w14:textId="468711EA"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Total</w:t>
            </w:r>
          </w:p>
        </w:tc>
        <w:tc>
          <w:tcPr>
            <w:tcW w:w="300" w:type="pct"/>
            <w:tcBorders>
              <w:bottom w:val="single" w:sz="4" w:space="0" w:color="auto"/>
            </w:tcBorders>
            <w:vAlign w:val="center"/>
          </w:tcPr>
          <w:p w14:paraId="7B4F8046"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207</w:t>
            </w:r>
          </w:p>
        </w:tc>
        <w:tc>
          <w:tcPr>
            <w:tcW w:w="313" w:type="pct"/>
            <w:tcBorders>
              <w:bottom w:val="single" w:sz="4" w:space="0" w:color="auto"/>
            </w:tcBorders>
            <w:vAlign w:val="center"/>
          </w:tcPr>
          <w:p w14:paraId="33F9031A"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207</w:t>
            </w:r>
          </w:p>
        </w:tc>
        <w:tc>
          <w:tcPr>
            <w:tcW w:w="441" w:type="pct"/>
            <w:tcBorders>
              <w:bottom w:val="single" w:sz="4" w:space="0" w:color="auto"/>
            </w:tcBorders>
            <w:vAlign w:val="center"/>
          </w:tcPr>
          <w:p w14:paraId="72F8D814"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955</w:t>
            </w:r>
          </w:p>
        </w:tc>
        <w:tc>
          <w:tcPr>
            <w:tcW w:w="461" w:type="pct"/>
            <w:tcBorders>
              <w:bottom w:val="single" w:sz="4" w:space="0" w:color="auto"/>
            </w:tcBorders>
            <w:vAlign w:val="center"/>
          </w:tcPr>
          <w:p w14:paraId="4F867D16" w14:textId="3775ABAC" w:rsidR="00286F75" w:rsidRPr="00BE0004" w:rsidRDefault="00286F75" w:rsidP="00F11748">
            <w:pPr>
              <w:jc w:val="center"/>
              <w:rPr>
                <w:rFonts w:ascii="Times New Roman" w:hAnsi="Times New Roman"/>
                <w:sz w:val="20"/>
                <w:szCs w:val="24"/>
                <w:lang w:eastAsia="pl-PL"/>
              </w:rPr>
            </w:pPr>
            <w:r w:rsidRPr="00BE0004">
              <w:rPr>
                <w:rFonts w:ascii="Times New Roman" w:hAnsi="Times New Roman"/>
                <w:sz w:val="20"/>
                <w:szCs w:val="24"/>
                <w:lang w:eastAsia="pl-PL"/>
              </w:rPr>
              <w:t>335</w:t>
            </w:r>
            <w:r w:rsidR="00F11748" w:rsidRPr="00BE0004">
              <w:rPr>
                <w:rFonts w:ascii="Times New Roman" w:hAnsi="Times New Roman"/>
                <w:sz w:val="20"/>
                <w:szCs w:val="24"/>
                <w:lang w:eastAsia="pl-PL"/>
              </w:rPr>
              <w:t>.</w:t>
            </w:r>
            <w:r w:rsidRPr="00BE0004">
              <w:rPr>
                <w:rFonts w:ascii="Times New Roman" w:hAnsi="Times New Roman"/>
                <w:sz w:val="20"/>
                <w:szCs w:val="24"/>
                <w:lang w:eastAsia="pl-PL"/>
              </w:rPr>
              <w:t>62</w:t>
            </w:r>
          </w:p>
        </w:tc>
        <w:tc>
          <w:tcPr>
            <w:tcW w:w="304" w:type="pct"/>
            <w:tcBorders>
              <w:bottom w:val="single" w:sz="4" w:space="0" w:color="auto"/>
            </w:tcBorders>
          </w:tcPr>
          <w:p w14:paraId="450EA563" w14:textId="77777777" w:rsidR="00286F75" w:rsidRPr="00BE0004" w:rsidRDefault="00286F75" w:rsidP="00925139">
            <w:pPr>
              <w:jc w:val="center"/>
              <w:rPr>
                <w:rFonts w:ascii="Times New Roman" w:hAnsi="Times New Roman"/>
                <w:sz w:val="20"/>
                <w:szCs w:val="24"/>
                <w:lang w:eastAsia="pl-PL"/>
              </w:rPr>
            </w:pPr>
          </w:p>
        </w:tc>
        <w:tc>
          <w:tcPr>
            <w:tcW w:w="304" w:type="pct"/>
            <w:tcBorders>
              <w:bottom w:val="single" w:sz="4" w:space="0" w:color="auto"/>
            </w:tcBorders>
            <w:vAlign w:val="center"/>
          </w:tcPr>
          <w:p w14:paraId="75799EB7" w14:textId="6FD121E8" w:rsidR="00286F75" w:rsidRPr="00BE0004" w:rsidRDefault="00286F75" w:rsidP="00925139">
            <w:pPr>
              <w:jc w:val="center"/>
              <w:rPr>
                <w:rFonts w:ascii="Times New Roman" w:hAnsi="Times New Roman"/>
                <w:sz w:val="20"/>
                <w:szCs w:val="24"/>
                <w:lang w:eastAsia="pl-PL"/>
              </w:rPr>
            </w:pPr>
          </w:p>
        </w:tc>
        <w:tc>
          <w:tcPr>
            <w:tcW w:w="326" w:type="pct"/>
            <w:tcBorders>
              <w:bottom w:val="single" w:sz="4" w:space="0" w:color="auto"/>
            </w:tcBorders>
            <w:vAlign w:val="center"/>
          </w:tcPr>
          <w:p w14:paraId="55CAB7A2"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196</w:t>
            </w:r>
          </w:p>
        </w:tc>
        <w:tc>
          <w:tcPr>
            <w:tcW w:w="326" w:type="pct"/>
            <w:tcBorders>
              <w:bottom w:val="single" w:sz="4" w:space="0" w:color="auto"/>
            </w:tcBorders>
            <w:vAlign w:val="center"/>
          </w:tcPr>
          <w:p w14:paraId="5CF3A415"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196</w:t>
            </w:r>
          </w:p>
        </w:tc>
        <w:tc>
          <w:tcPr>
            <w:tcW w:w="442" w:type="pct"/>
            <w:tcBorders>
              <w:bottom w:val="single" w:sz="4" w:space="0" w:color="auto"/>
            </w:tcBorders>
            <w:vAlign w:val="center"/>
          </w:tcPr>
          <w:p w14:paraId="09EA987E" w14:textId="77777777" w:rsidR="00286F75" w:rsidRPr="00BE0004" w:rsidRDefault="00286F75" w:rsidP="00925139">
            <w:pPr>
              <w:jc w:val="center"/>
              <w:rPr>
                <w:rFonts w:ascii="Times New Roman" w:hAnsi="Times New Roman"/>
                <w:sz w:val="20"/>
                <w:szCs w:val="24"/>
                <w:lang w:eastAsia="pl-PL"/>
              </w:rPr>
            </w:pPr>
            <w:r w:rsidRPr="00BE0004">
              <w:rPr>
                <w:rFonts w:ascii="Times New Roman" w:hAnsi="Times New Roman"/>
                <w:sz w:val="20"/>
                <w:szCs w:val="24"/>
                <w:lang w:eastAsia="pl-PL"/>
              </w:rPr>
              <w:t>900</w:t>
            </w:r>
          </w:p>
        </w:tc>
        <w:tc>
          <w:tcPr>
            <w:tcW w:w="464" w:type="pct"/>
            <w:tcBorders>
              <w:bottom w:val="single" w:sz="4" w:space="0" w:color="auto"/>
            </w:tcBorders>
            <w:vAlign w:val="center"/>
          </w:tcPr>
          <w:p w14:paraId="07E8CB9B" w14:textId="017FCE38"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359.</w:t>
            </w:r>
            <w:r w:rsidR="00286F75" w:rsidRPr="00BE0004">
              <w:rPr>
                <w:rFonts w:ascii="Times New Roman" w:hAnsi="Times New Roman"/>
                <w:sz w:val="20"/>
                <w:szCs w:val="24"/>
                <w:lang w:eastAsia="pl-PL"/>
              </w:rPr>
              <w:t>73</w:t>
            </w:r>
          </w:p>
        </w:tc>
        <w:tc>
          <w:tcPr>
            <w:tcW w:w="461" w:type="pct"/>
            <w:tcBorders>
              <w:bottom w:val="single" w:sz="4" w:space="0" w:color="auto"/>
            </w:tcBorders>
          </w:tcPr>
          <w:p w14:paraId="10D0900E" w14:textId="77777777" w:rsidR="00286F75" w:rsidRPr="00BE0004" w:rsidRDefault="00286F75" w:rsidP="00925139">
            <w:pPr>
              <w:jc w:val="center"/>
              <w:rPr>
                <w:rFonts w:ascii="Times New Roman" w:hAnsi="Times New Roman"/>
                <w:sz w:val="20"/>
                <w:szCs w:val="24"/>
                <w:lang w:eastAsia="pl-PL"/>
              </w:rPr>
            </w:pPr>
          </w:p>
        </w:tc>
        <w:tc>
          <w:tcPr>
            <w:tcW w:w="489" w:type="pct"/>
            <w:tcBorders>
              <w:bottom w:val="single" w:sz="4" w:space="0" w:color="auto"/>
            </w:tcBorders>
            <w:vAlign w:val="center"/>
          </w:tcPr>
          <w:p w14:paraId="08D7A4C5" w14:textId="4B21E052" w:rsidR="00286F75" w:rsidRPr="00BE0004" w:rsidRDefault="00F11748" w:rsidP="00925139">
            <w:pPr>
              <w:jc w:val="center"/>
              <w:rPr>
                <w:rFonts w:ascii="Times New Roman" w:hAnsi="Times New Roman"/>
                <w:sz w:val="20"/>
                <w:szCs w:val="24"/>
                <w:lang w:eastAsia="pl-PL"/>
              </w:rPr>
            </w:pPr>
            <w:r w:rsidRPr="00BE0004">
              <w:rPr>
                <w:rFonts w:ascii="Times New Roman" w:hAnsi="Times New Roman"/>
                <w:sz w:val="20"/>
                <w:szCs w:val="24"/>
                <w:lang w:eastAsia="pl-PL"/>
              </w:rPr>
              <w:t>335.</w:t>
            </w:r>
            <w:r w:rsidR="00286F75" w:rsidRPr="00BE0004">
              <w:rPr>
                <w:rFonts w:ascii="Times New Roman" w:hAnsi="Times New Roman"/>
                <w:sz w:val="20"/>
                <w:szCs w:val="24"/>
                <w:lang w:eastAsia="pl-PL"/>
              </w:rPr>
              <w:t>62</w:t>
            </w:r>
          </w:p>
        </w:tc>
      </w:tr>
    </w:tbl>
    <w:p w14:paraId="0DA10342" w14:textId="77777777" w:rsidR="006A5C33" w:rsidRPr="00BE0004" w:rsidRDefault="006A5C33" w:rsidP="006A5C33">
      <w:pPr>
        <w:tabs>
          <w:tab w:val="left" w:pos="284"/>
        </w:tabs>
        <w:jc w:val="both"/>
        <w:rPr>
          <w:sz w:val="20"/>
          <w:szCs w:val="24"/>
          <w:lang w:eastAsia="pl-PL"/>
        </w:rPr>
      </w:pPr>
    </w:p>
    <w:p w14:paraId="2C4AEA12" w14:textId="77777777" w:rsidR="006A5C33" w:rsidRPr="00BE0004" w:rsidRDefault="006A5C33" w:rsidP="006A5C33">
      <w:pPr>
        <w:tabs>
          <w:tab w:val="left" w:pos="284"/>
        </w:tabs>
        <w:ind w:firstLine="284"/>
        <w:jc w:val="both"/>
        <w:rPr>
          <w:sz w:val="20"/>
          <w:szCs w:val="24"/>
          <w:lang w:eastAsia="pl-PL"/>
        </w:rPr>
      </w:pPr>
      <w:r w:rsidRPr="00BE0004">
        <w:rPr>
          <w:sz w:val="20"/>
          <w:szCs w:val="24"/>
          <w:lang w:eastAsia="pl-PL"/>
        </w:rPr>
        <w:t>Fig. 1 shows that 7 vehicles operate on route № 21. The travel interval is 6 min, the total length of the route is 12.19 km. A detailed presentation of the distribution of passenger traffic on route № 21, is presented in Fig. 2.</w:t>
      </w:r>
    </w:p>
    <w:p w14:paraId="51027221" w14:textId="77777777" w:rsidR="006A5C33" w:rsidRPr="00BE0004" w:rsidRDefault="006A5C33" w:rsidP="006A5C33">
      <w:pPr>
        <w:tabs>
          <w:tab w:val="left" w:pos="993"/>
        </w:tabs>
        <w:ind w:firstLine="284"/>
        <w:jc w:val="both"/>
        <w:rPr>
          <w:sz w:val="20"/>
          <w:szCs w:val="24"/>
          <w:lang w:eastAsia="pl-PL"/>
        </w:rPr>
      </w:pPr>
      <w:r w:rsidRPr="00BE0004">
        <w:rPr>
          <w:sz w:val="20"/>
          <w:szCs w:val="24"/>
          <w:lang w:eastAsia="pl-PL"/>
        </w:rPr>
        <w:t xml:space="preserve">The largest number of passengers was observed on the stages from the stop on </w:t>
      </w:r>
      <w:proofErr w:type="spellStart"/>
      <w:r w:rsidRPr="00BE0004">
        <w:rPr>
          <w:sz w:val="20"/>
          <w:szCs w:val="24"/>
          <w:lang w:eastAsia="pl-PL"/>
        </w:rPr>
        <w:t>Gogolya</w:t>
      </w:r>
      <w:proofErr w:type="spellEnd"/>
      <w:r w:rsidRPr="00BE0004">
        <w:rPr>
          <w:sz w:val="20"/>
          <w:szCs w:val="24"/>
          <w:lang w:eastAsia="pl-PL"/>
        </w:rPr>
        <w:t xml:space="preserve"> Street to the stop at Hospital. On other stages, the passenger flow is relatively uniform. The peak load of the routes is observed at their middle distances, with a subsequent decrease towards the initial and final stops.</w:t>
      </w:r>
    </w:p>
    <w:p w14:paraId="65E141AA" w14:textId="10C04228" w:rsidR="006A5C33" w:rsidRPr="00BE0004" w:rsidRDefault="006A5C33" w:rsidP="006A5C33">
      <w:pPr>
        <w:widowControl w:val="0"/>
        <w:ind w:firstLine="284"/>
        <w:jc w:val="both"/>
        <w:rPr>
          <w:sz w:val="20"/>
          <w:szCs w:val="24"/>
          <w:lang w:eastAsia="pl-PL"/>
        </w:rPr>
      </w:pPr>
      <w:r w:rsidRPr="00BE0004">
        <w:rPr>
          <w:sz w:val="20"/>
          <w:szCs w:val="24"/>
          <w:lang w:eastAsia="pl-PL"/>
        </w:rPr>
        <w:t>As a result of mathematical processing of the results of experimental resea</w:t>
      </w:r>
      <w:r w:rsidR="00D71739" w:rsidRPr="00BE0004">
        <w:rPr>
          <w:sz w:val="20"/>
          <w:szCs w:val="24"/>
          <w:lang w:eastAsia="pl-PL"/>
        </w:rPr>
        <w:t>r</w:t>
      </w:r>
      <w:r w:rsidRPr="00BE0004">
        <w:rPr>
          <w:sz w:val="20"/>
          <w:szCs w:val="24"/>
          <w:lang w:eastAsia="pl-PL"/>
        </w:rPr>
        <w:t>ch, indicators of uneven passenger flow on route № 21 were determined. Summary indicators of route unevenness are given in Table 6.</w:t>
      </w:r>
    </w:p>
    <w:p w14:paraId="6200CAD0" w14:textId="5B3024BA" w:rsidR="0099650F" w:rsidRPr="00BE0004" w:rsidRDefault="0099650F" w:rsidP="0099650F">
      <w:pPr>
        <w:pStyle w:val="1"/>
        <w:rPr>
          <w:b w:val="0"/>
          <w:caps w:val="0"/>
          <w:sz w:val="20"/>
        </w:rPr>
      </w:pPr>
      <w:r w:rsidRPr="00BE0004">
        <w:lastRenderedPageBreak/>
        <w:t>DETERMINING THE NUMBERS OF VEHICLES FOR THE EFFECTIVE OPERATION OF A PASSANGER ROUTE</w:t>
      </w:r>
    </w:p>
    <w:p w14:paraId="26D80C20" w14:textId="49715925" w:rsidR="0032191A" w:rsidRPr="00BE0004" w:rsidRDefault="0032191A" w:rsidP="0032191A">
      <w:pPr>
        <w:widowControl w:val="0"/>
        <w:ind w:firstLine="284"/>
        <w:jc w:val="both"/>
        <w:rPr>
          <w:sz w:val="20"/>
          <w:szCs w:val="24"/>
          <w:lang w:eastAsia="pl-PL"/>
        </w:rPr>
      </w:pPr>
      <w:r w:rsidRPr="00BE0004">
        <w:rPr>
          <w:sz w:val="20"/>
          <w:szCs w:val="24"/>
          <w:lang w:eastAsia="pl-PL"/>
        </w:rPr>
        <w:t>The organization of route transport requires careful analysis and a balanced approach to the selection and planning of the number and range of rolling stock. The main goal is to ensure the optimal number of vehicles, taking into account their passenger capacity, which will minimize the carrier's costs while maintaining a high level of passenger service. Fleet planning should take into account not only current needs, but also development prospects, forming a balanced and efficient transport system. A key factor in the selection of rolling stock is determining its optimal capacity, since this indicator directly affects operational characteristics, such as route duration, economic costs and overall transportation efficiency. Strategic planning should take into account fluctuations in passenger traffic, especially during peak hours, when there is a significant increase in the number of passengers. The use of vehicles of different capacities depending on the time of day contributes to the optimization of transportation and flexible response to changes in demand. Fig. 3 presents the relationship between the capacity of rolling stock, the frequency of flights and the volume of passenger traffic on the main sections of the route</w:t>
      </w:r>
      <w:r w:rsidR="003E5EA1" w:rsidRPr="00BE0004">
        <w:rPr>
          <w:sz w:val="20"/>
          <w:szCs w:val="24"/>
          <w:lang w:eastAsia="pl-PL"/>
        </w:rPr>
        <w:t xml:space="preserve"> [17]</w:t>
      </w:r>
      <w:r w:rsidRPr="00BE0004">
        <w:rPr>
          <w:sz w:val="20"/>
          <w:szCs w:val="24"/>
          <w:lang w:eastAsia="pl-PL"/>
        </w:rPr>
        <w:t>. This information serves as the basis for a well-founded choice of vehicles that ensure efficient passenger transportation and increase the overall productivity of the route network.</w:t>
      </w:r>
    </w:p>
    <w:p w14:paraId="4CC9CA77" w14:textId="77777777" w:rsidR="00935AB7" w:rsidRPr="00BE0004" w:rsidRDefault="00935AB7" w:rsidP="005F08FE">
      <w:pPr>
        <w:tabs>
          <w:tab w:val="left" w:pos="993"/>
        </w:tabs>
        <w:ind w:firstLine="284"/>
        <w:jc w:val="both"/>
        <w:rPr>
          <w:sz w:val="20"/>
          <w:szCs w:val="24"/>
          <w:lang w:eastAsia="pl-PL"/>
        </w:rPr>
      </w:pPr>
    </w:p>
    <w:p w14:paraId="4406E759" w14:textId="66945BFB" w:rsidR="009810FC" w:rsidRPr="00BE0004" w:rsidRDefault="006D1729" w:rsidP="009810FC">
      <w:pPr>
        <w:widowControl w:val="0"/>
        <w:jc w:val="center"/>
        <w:rPr>
          <w:sz w:val="20"/>
          <w:szCs w:val="24"/>
          <w:lang w:eastAsia="pl-PL"/>
        </w:rPr>
      </w:pPr>
      <w:r w:rsidRPr="00BE0004">
        <w:rPr>
          <w:noProof/>
          <w:sz w:val="20"/>
          <w:szCs w:val="24"/>
          <w:lang w:val="ru-RU" w:eastAsia="ru-RU"/>
        </w:rPr>
        <w:drawing>
          <wp:inline distT="0" distB="0" distL="0" distR="0" wp14:anchorId="649986D8" wp14:editId="211AFBF3">
            <wp:extent cx="594360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_редаговано.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3143250"/>
                    </a:xfrm>
                    <a:prstGeom prst="rect">
                      <a:avLst/>
                    </a:prstGeom>
                  </pic:spPr>
                </pic:pic>
              </a:graphicData>
            </a:graphic>
          </wp:inline>
        </w:drawing>
      </w:r>
    </w:p>
    <w:p w14:paraId="57E61A1F" w14:textId="5FF6F815" w:rsidR="009810FC" w:rsidRPr="00BE0004" w:rsidRDefault="009810FC" w:rsidP="00CF662D">
      <w:pPr>
        <w:widowControl w:val="0"/>
        <w:jc w:val="center"/>
        <w:rPr>
          <w:b/>
          <w:caps/>
          <w:sz w:val="18"/>
          <w:szCs w:val="24"/>
          <w:lang w:eastAsia="pl-PL"/>
        </w:rPr>
      </w:pPr>
      <w:r w:rsidRPr="00BE0004">
        <w:rPr>
          <w:b/>
          <w:caps/>
          <w:sz w:val="18"/>
          <w:szCs w:val="24"/>
          <w:lang w:eastAsia="pl-PL"/>
        </w:rPr>
        <w:t>Fig</w:t>
      </w:r>
      <w:r w:rsidR="003138B2" w:rsidRPr="00BE0004">
        <w:rPr>
          <w:b/>
          <w:caps/>
          <w:sz w:val="18"/>
          <w:szCs w:val="24"/>
          <w:lang w:eastAsia="pl-PL"/>
        </w:rPr>
        <w:t>ure</w:t>
      </w:r>
      <w:r w:rsidRPr="00BE0004">
        <w:rPr>
          <w:b/>
          <w:caps/>
          <w:sz w:val="18"/>
          <w:szCs w:val="24"/>
          <w:lang w:eastAsia="pl-PL"/>
        </w:rPr>
        <w:t xml:space="preserve"> 2. </w:t>
      </w:r>
      <w:r w:rsidRPr="00BE0004">
        <w:rPr>
          <w:sz w:val="18"/>
          <w:szCs w:val="24"/>
          <w:lang w:eastAsia="pl-PL"/>
        </w:rPr>
        <w:t>Passenger traffic distribution on route No. 21 in the forward direction</w:t>
      </w:r>
    </w:p>
    <w:p w14:paraId="21B8E22E" w14:textId="77777777" w:rsidR="00935AB7" w:rsidRPr="00BE0004" w:rsidRDefault="00935AB7" w:rsidP="00CF662D">
      <w:pPr>
        <w:tabs>
          <w:tab w:val="left" w:pos="993"/>
        </w:tabs>
        <w:ind w:firstLine="709"/>
        <w:jc w:val="both"/>
        <w:rPr>
          <w:sz w:val="20"/>
          <w:szCs w:val="24"/>
          <w:lang w:eastAsia="pl-PL"/>
        </w:rPr>
      </w:pPr>
    </w:p>
    <w:p w14:paraId="540BA7CB" w14:textId="7BAA3E2C" w:rsidR="009810FC" w:rsidRPr="00BE0004" w:rsidRDefault="009810FC" w:rsidP="00CF662D">
      <w:pPr>
        <w:jc w:val="center"/>
        <w:rPr>
          <w:b/>
          <w:sz w:val="18"/>
          <w:szCs w:val="24"/>
          <w:lang w:eastAsia="pl-PL"/>
        </w:rPr>
      </w:pPr>
      <w:r w:rsidRPr="00BE0004">
        <w:rPr>
          <w:b/>
          <w:sz w:val="18"/>
          <w:szCs w:val="24"/>
          <w:lang w:eastAsia="pl-PL"/>
        </w:rPr>
        <w:t xml:space="preserve">TABLE 6. </w:t>
      </w:r>
      <w:r w:rsidRPr="00BE0004">
        <w:rPr>
          <w:sz w:val="18"/>
          <w:szCs w:val="24"/>
          <w:lang w:eastAsia="pl-PL"/>
        </w:rPr>
        <w:t>Indicators of uneven passenger flows on route No. 21</w:t>
      </w:r>
    </w:p>
    <w:tbl>
      <w:tblPr>
        <w:tblStyle w:val="12"/>
        <w:tblW w:w="5000" w:type="pct"/>
        <w:tblLook w:val="04A0" w:firstRow="1" w:lastRow="0" w:firstColumn="1" w:lastColumn="0" w:noHBand="0" w:noVBand="1"/>
      </w:tblPr>
      <w:tblGrid>
        <w:gridCol w:w="3231"/>
        <w:gridCol w:w="3173"/>
        <w:gridCol w:w="3172"/>
      </w:tblGrid>
      <w:tr w:rsidR="00DD1226" w:rsidRPr="00BE0004" w14:paraId="1061629D" w14:textId="77777777" w:rsidTr="00CF662D">
        <w:tc>
          <w:tcPr>
            <w:tcW w:w="1687" w:type="pct"/>
            <w:vMerge w:val="restart"/>
            <w:tcBorders>
              <w:top w:val="single" w:sz="4" w:space="0" w:color="auto"/>
              <w:left w:val="nil"/>
              <w:bottom w:val="single" w:sz="4" w:space="0" w:color="auto"/>
              <w:right w:val="nil"/>
            </w:tcBorders>
            <w:vAlign w:val="center"/>
          </w:tcPr>
          <w:p w14:paraId="5E31068A" w14:textId="77777777" w:rsidR="009810FC" w:rsidRPr="00BE0004" w:rsidRDefault="009810FC" w:rsidP="00925139">
            <w:pPr>
              <w:jc w:val="center"/>
              <w:rPr>
                <w:rFonts w:ascii="Times New Roman" w:hAnsi="Times New Roman"/>
                <w:b/>
                <w:sz w:val="18"/>
                <w:szCs w:val="18"/>
                <w:lang w:eastAsia="pl-PL"/>
              </w:rPr>
            </w:pPr>
            <w:r w:rsidRPr="00BE0004">
              <w:rPr>
                <w:rFonts w:ascii="Times New Roman" w:hAnsi="Times New Roman"/>
                <w:b/>
                <w:sz w:val="18"/>
                <w:szCs w:val="18"/>
                <w:lang w:eastAsia="pl-PL"/>
              </w:rPr>
              <w:t>Indicator</w:t>
            </w:r>
          </w:p>
        </w:tc>
        <w:tc>
          <w:tcPr>
            <w:tcW w:w="3313" w:type="pct"/>
            <w:gridSpan w:val="2"/>
            <w:tcBorders>
              <w:top w:val="single" w:sz="4" w:space="0" w:color="auto"/>
              <w:left w:val="nil"/>
              <w:bottom w:val="single" w:sz="4" w:space="0" w:color="auto"/>
              <w:right w:val="nil"/>
            </w:tcBorders>
            <w:vAlign w:val="center"/>
          </w:tcPr>
          <w:p w14:paraId="19D4B646" w14:textId="77777777" w:rsidR="009810FC" w:rsidRPr="00BE0004" w:rsidRDefault="009810FC" w:rsidP="00925139">
            <w:pPr>
              <w:jc w:val="center"/>
              <w:rPr>
                <w:rFonts w:ascii="Times New Roman" w:hAnsi="Times New Roman"/>
                <w:b/>
                <w:sz w:val="18"/>
                <w:szCs w:val="18"/>
                <w:lang w:eastAsia="pl-PL"/>
              </w:rPr>
            </w:pPr>
            <w:r w:rsidRPr="00BE0004">
              <w:rPr>
                <w:rFonts w:ascii="Times New Roman" w:hAnsi="Times New Roman"/>
                <w:b/>
                <w:sz w:val="18"/>
                <w:szCs w:val="18"/>
                <w:lang w:eastAsia="pl-PL"/>
              </w:rPr>
              <w:t>Route №21</w:t>
            </w:r>
          </w:p>
        </w:tc>
      </w:tr>
      <w:tr w:rsidR="00DD1226" w:rsidRPr="00BE0004" w14:paraId="06C26B28" w14:textId="77777777" w:rsidTr="00CF662D">
        <w:tc>
          <w:tcPr>
            <w:tcW w:w="1687" w:type="pct"/>
            <w:vMerge/>
            <w:tcBorders>
              <w:top w:val="single" w:sz="4" w:space="0" w:color="auto"/>
              <w:left w:val="nil"/>
              <w:bottom w:val="single" w:sz="4" w:space="0" w:color="auto"/>
              <w:right w:val="nil"/>
            </w:tcBorders>
            <w:vAlign w:val="center"/>
          </w:tcPr>
          <w:p w14:paraId="0310E9F2" w14:textId="77777777" w:rsidR="009810FC" w:rsidRPr="00BE0004" w:rsidRDefault="009810FC" w:rsidP="00925139">
            <w:pPr>
              <w:jc w:val="center"/>
              <w:rPr>
                <w:b/>
                <w:sz w:val="18"/>
                <w:szCs w:val="18"/>
                <w:lang w:eastAsia="pl-PL"/>
              </w:rPr>
            </w:pPr>
          </w:p>
        </w:tc>
        <w:tc>
          <w:tcPr>
            <w:tcW w:w="1657" w:type="pct"/>
            <w:tcBorders>
              <w:top w:val="single" w:sz="4" w:space="0" w:color="auto"/>
              <w:left w:val="nil"/>
              <w:bottom w:val="single" w:sz="4" w:space="0" w:color="auto"/>
              <w:right w:val="nil"/>
            </w:tcBorders>
            <w:vAlign w:val="center"/>
          </w:tcPr>
          <w:p w14:paraId="3AEB9246" w14:textId="77777777" w:rsidR="009810FC" w:rsidRPr="00BE0004" w:rsidRDefault="009810FC" w:rsidP="00925139">
            <w:pPr>
              <w:jc w:val="center"/>
              <w:rPr>
                <w:rFonts w:ascii="Times New Roman" w:hAnsi="Times New Roman"/>
                <w:b/>
                <w:sz w:val="18"/>
                <w:szCs w:val="18"/>
                <w:lang w:eastAsia="pl-PL"/>
              </w:rPr>
            </w:pPr>
            <w:r w:rsidRPr="00BE0004">
              <w:rPr>
                <w:rFonts w:ascii="Times New Roman" w:hAnsi="Times New Roman"/>
                <w:b/>
                <w:sz w:val="18"/>
                <w:szCs w:val="18"/>
                <w:lang w:eastAsia="pl-PL"/>
              </w:rPr>
              <w:t>Forward direction</w:t>
            </w:r>
          </w:p>
        </w:tc>
        <w:tc>
          <w:tcPr>
            <w:tcW w:w="1657" w:type="pct"/>
            <w:tcBorders>
              <w:top w:val="single" w:sz="4" w:space="0" w:color="auto"/>
              <w:left w:val="nil"/>
              <w:bottom w:val="single" w:sz="4" w:space="0" w:color="auto"/>
              <w:right w:val="nil"/>
            </w:tcBorders>
            <w:vAlign w:val="center"/>
          </w:tcPr>
          <w:p w14:paraId="7A576B75" w14:textId="77777777" w:rsidR="009810FC" w:rsidRPr="00BE0004" w:rsidRDefault="009810FC" w:rsidP="00925139">
            <w:pPr>
              <w:jc w:val="center"/>
              <w:rPr>
                <w:rFonts w:ascii="Times New Roman" w:hAnsi="Times New Roman"/>
                <w:b/>
                <w:sz w:val="18"/>
                <w:szCs w:val="18"/>
                <w:lang w:eastAsia="pl-PL"/>
              </w:rPr>
            </w:pPr>
            <w:r w:rsidRPr="00BE0004">
              <w:rPr>
                <w:rFonts w:ascii="Times New Roman" w:hAnsi="Times New Roman"/>
                <w:b/>
                <w:sz w:val="18"/>
                <w:szCs w:val="18"/>
                <w:lang w:eastAsia="pl-PL"/>
              </w:rPr>
              <w:t>Return direction</w:t>
            </w:r>
          </w:p>
        </w:tc>
      </w:tr>
      <w:tr w:rsidR="00DD1226" w:rsidRPr="00BE0004" w14:paraId="5A17CFA5" w14:textId="77777777" w:rsidTr="0032191A">
        <w:tc>
          <w:tcPr>
            <w:tcW w:w="1687" w:type="pct"/>
            <w:tcBorders>
              <w:top w:val="single" w:sz="4" w:space="0" w:color="auto"/>
              <w:left w:val="nil"/>
              <w:bottom w:val="single" w:sz="4" w:space="0" w:color="auto"/>
              <w:right w:val="nil"/>
            </w:tcBorders>
          </w:tcPr>
          <w:p w14:paraId="6B95968D" w14:textId="363C9E14" w:rsidR="009810FC" w:rsidRPr="00BE0004" w:rsidRDefault="009810FC" w:rsidP="00783943">
            <w:pPr>
              <w:jc w:val="both"/>
              <w:rPr>
                <w:rFonts w:ascii="Times New Roman" w:eastAsia="Times New Roman" w:hAnsi="Times New Roman"/>
                <w:sz w:val="20"/>
                <w:szCs w:val="24"/>
                <w:lang w:eastAsia="pl-PL"/>
              </w:rPr>
            </w:pPr>
            <w:r w:rsidRPr="00BE0004">
              <w:rPr>
                <w:rFonts w:ascii="Times New Roman" w:eastAsia="Times New Roman" w:hAnsi="Times New Roman"/>
                <w:sz w:val="20"/>
                <w:szCs w:val="24"/>
                <w:lang w:eastAsia="pl-PL"/>
              </w:rPr>
              <w:t>Average</w:t>
            </w:r>
            <w:r w:rsidR="00783943" w:rsidRPr="00BE0004">
              <w:rPr>
                <w:rFonts w:ascii="Times New Roman" w:eastAsia="Times New Roman" w:hAnsi="Times New Roman"/>
                <w:sz w:val="20"/>
                <w:szCs w:val="24"/>
                <w:lang w:eastAsia="pl-PL"/>
              </w:rPr>
              <w:t xml:space="preserve"> passenger traffic on the route</w:t>
            </w:r>
          </w:p>
        </w:tc>
        <w:tc>
          <w:tcPr>
            <w:tcW w:w="1657" w:type="pct"/>
            <w:tcBorders>
              <w:top w:val="single" w:sz="4" w:space="0" w:color="auto"/>
              <w:left w:val="nil"/>
              <w:bottom w:val="single" w:sz="4" w:space="0" w:color="auto"/>
              <w:right w:val="nil"/>
            </w:tcBorders>
            <w:vAlign w:val="center"/>
          </w:tcPr>
          <w:p w14:paraId="64BD81D4" w14:textId="77777777" w:rsidR="009810FC" w:rsidRPr="00BE0004" w:rsidRDefault="009810FC" w:rsidP="00925139">
            <w:pPr>
              <w:jc w:val="center"/>
              <w:rPr>
                <w:rFonts w:ascii="Times New Roman" w:hAnsi="Times New Roman"/>
                <w:sz w:val="20"/>
                <w:szCs w:val="24"/>
                <w:lang w:eastAsia="pl-PL"/>
              </w:rPr>
            </w:pPr>
            <w:r w:rsidRPr="00BE0004">
              <w:rPr>
                <w:rFonts w:ascii="Times New Roman" w:hAnsi="Times New Roman"/>
                <w:sz w:val="20"/>
                <w:szCs w:val="24"/>
                <w:lang w:eastAsia="pl-PL"/>
              </w:rPr>
              <w:t>27.53</w:t>
            </w:r>
          </w:p>
        </w:tc>
        <w:tc>
          <w:tcPr>
            <w:tcW w:w="1657" w:type="pct"/>
            <w:tcBorders>
              <w:top w:val="single" w:sz="4" w:space="0" w:color="auto"/>
              <w:left w:val="nil"/>
              <w:bottom w:val="single" w:sz="4" w:space="0" w:color="auto"/>
              <w:right w:val="nil"/>
            </w:tcBorders>
            <w:vAlign w:val="center"/>
          </w:tcPr>
          <w:p w14:paraId="552A7D5A" w14:textId="77777777" w:rsidR="009810FC" w:rsidRPr="00BE0004" w:rsidRDefault="009810FC" w:rsidP="00925139">
            <w:pPr>
              <w:jc w:val="center"/>
              <w:rPr>
                <w:rFonts w:ascii="Times New Roman" w:hAnsi="Times New Roman"/>
                <w:sz w:val="20"/>
                <w:szCs w:val="24"/>
                <w:lang w:eastAsia="pl-PL"/>
              </w:rPr>
            </w:pPr>
            <w:r w:rsidRPr="00BE0004">
              <w:rPr>
                <w:rFonts w:ascii="Times New Roman" w:hAnsi="Times New Roman"/>
                <w:sz w:val="20"/>
                <w:szCs w:val="24"/>
                <w:lang w:eastAsia="pl-PL"/>
              </w:rPr>
              <w:t>29.10</w:t>
            </w:r>
          </w:p>
        </w:tc>
      </w:tr>
      <w:tr w:rsidR="00DD1226" w:rsidRPr="00BE0004" w14:paraId="5A7CACE1" w14:textId="77777777" w:rsidTr="0032191A">
        <w:tc>
          <w:tcPr>
            <w:tcW w:w="1687" w:type="pct"/>
            <w:tcBorders>
              <w:top w:val="single" w:sz="4" w:space="0" w:color="auto"/>
              <w:left w:val="nil"/>
              <w:bottom w:val="single" w:sz="4" w:space="0" w:color="auto"/>
              <w:right w:val="nil"/>
            </w:tcBorders>
          </w:tcPr>
          <w:p w14:paraId="5E85C0A3" w14:textId="4E892541" w:rsidR="009810FC" w:rsidRPr="00BE0004" w:rsidRDefault="009810FC" w:rsidP="00783943">
            <w:pPr>
              <w:jc w:val="both"/>
              <w:rPr>
                <w:rFonts w:ascii="Times New Roman" w:eastAsia="Times New Roman" w:hAnsi="Times New Roman"/>
                <w:sz w:val="20"/>
                <w:szCs w:val="24"/>
                <w:lang w:eastAsia="pl-PL"/>
              </w:rPr>
            </w:pPr>
            <w:r w:rsidRPr="00BE0004">
              <w:rPr>
                <w:rFonts w:ascii="Times New Roman" w:eastAsia="Times New Roman" w:hAnsi="Times New Roman"/>
                <w:sz w:val="20"/>
                <w:szCs w:val="24"/>
                <w:lang w:eastAsia="pl-PL"/>
              </w:rPr>
              <w:t xml:space="preserve">Passenger traffic unevenness coefficient </w:t>
            </w:r>
          </w:p>
        </w:tc>
        <w:tc>
          <w:tcPr>
            <w:tcW w:w="1657" w:type="pct"/>
            <w:tcBorders>
              <w:top w:val="single" w:sz="4" w:space="0" w:color="auto"/>
              <w:left w:val="nil"/>
              <w:bottom w:val="single" w:sz="4" w:space="0" w:color="auto"/>
              <w:right w:val="nil"/>
            </w:tcBorders>
            <w:vAlign w:val="center"/>
          </w:tcPr>
          <w:p w14:paraId="4C3C02EF" w14:textId="77777777" w:rsidR="009810FC" w:rsidRPr="00BE0004" w:rsidRDefault="009810FC" w:rsidP="00925139">
            <w:pPr>
              <w:jc w:val="center"/>
              <w:rPr>
                <w:rFonts w:ascii="Times New Roman" w:hAnsi="Times New Roman"/>
                <w:sz w:val="20"/>
                <w:szCs w:val="24"/>
                <w:lang w:eastAsia="pl-PL"/>
              </w:rPr>
            </w:pPr>
            <w:r w:rsidRPr="00BE0004">
              <w:rPr>
                <w:rFonts w:ascii="Times New Roman" w:hAnsi="Times New Roman"/>
                <w:sz w:val="20"/>
                <w:szCs w:val="24"/>
                <w:lang w:eastAsia="pl-PL"/>
              </w:rPr>
              <w:t>1.71</w:t>
            </w:r>
          </w:p>
        </w:tc>
        <w:tc>
          <w:tcPr>
            <w:tcW w:w="1657" w:type="pct"/>
            <w:tcBorders>
              <w:top w:val="single" w:sz="4" w:space="0" w:color="auto"/>
              <w:left w:val="nil"/>
              <w:bottom w:val="single" w:sz="4" w:space="0" w:color="auto"/>
              <w:right w:val="nil"/>
            </w:tcBorders>
            <w:vAlign w:val="center"/>
          </w:tcPr>
          <w:p w14:paraId="35495CDF" w14:textId="77777777" w:rsidR="009810FC" w:rsidRPr="00BE0004" w:rsidRDefault="009810FC" w:rsidP="00925139">
            <w:pPr>
              <w:jc w:val="center"/>
              <w:rPr>
                <w:rFonts w:ascii="Times New Roman" w:hAnsi="Times New Roman"/>
                <w:sz w:val="20"/>
                <w:szCs w:val="24"/>
                <w:lang w:eastAsia="pl-PL"/>
              </w:rPr>
            </w:pPr>
            <w:r w:rsidRPr="00BE0004">
              <w:rPr>
                <w:rFonts w:ascii="Times New Roman" w:hAnsi="Times New Roman"/>
                <w:sz w:val="20"/>
                <w:szCs w:val="24"/>
                <w:lang w:eastAsia="pl-PL"/>
              </w:rPr>
              <w:t>1.37</w:t>
            </w:r>
          </w:p>
        </w:tc>
      </w:tr>
      <w:tr w:rsidR="00DD1226" w:rsidRPr="00BE0004" w14:paraId="443BD01E" w14:textId="77777777" w:rsidTr="00783943">
        <w:tc>
          <w:tcPr>
            <w:tcW w:w="1687" w:type="pct"/>
            <w:tcBorders>
              <w:top w:val="single" w:sz="4" w:space="0" w:color="auto"/>
              <w:left w:val="nil"/>
              <w:bottom w:val="single" w:sz="4" w:space="0" w:color="auto"/>
              <w:right w:val="nil"/>
            </w:tcBorders>
          </w:tcPr>
          <w:p w14:paraId="7C0113B8" w14:textId="7E670D18" w:rsidR="009810FC" w:rsidRPr="00BE0004" w:rsidRDefault="009810FC" w:rsidP="00783943">
            <w:pPr>
              <w:jc w:val="both"/>
              <w:rPr>
                <w:rFonts w:ascii="Times New Roman" w:eastAsia="Times New Roman" w:hAnsi="Times New Roman"/>
                <w:sz w:val="20"/>
                <w:szCs w:val="24"/>
                <w:lang w:eastAsia="pl-PL"/>
              </w:rPr>
            </w:pPr>
            <w:r w:rsidRPr="00BE0004">
              <w:rPr>
                <w:rFonts w:ascii="Times New Roman" w:eastAsia="Times New Roman" w:hAnsi="Times New Roman"/>
                <w:sz w:val="20"/>
                <w:szCs w:val="24"/>
                <w:lang w:eastAsia="pl-PL"/>
              </w:rPr>
              <w:t xml:space="preserve">Hourly coefficient of unevenness on the route </w:t>
            </w:r>
          </w:p>
        </w:tc>
        <w:tc>
          <w:tcPr>
            <w:tcW w:w="1657" w:type="pct"/>
            <w:tcBorders>
              <w:top w:val="single" w:sz="4" w:space="0" w:color="auto"/>
              <w:left w:val="nil"/>
              <w:bottom w:val="single" w:sz="4" w:space="0" w:color="auto"/>
              <w:right w:val="nil"/>
            </w:tcBorders>
            <w:vAlign w:val="center"/>
          </w:tcPr>
          <w:p w14:paraId="505E6DD5" w14:textId="77777777" w:rsidR="009810FC" w:rsidRPr="00BE0004" w:rsidRDefault="009810FC" w:rsidP="00925139">
            <w:pPr>
              <w:jc w:val="center"/>
              <w:rPr>
                <w:rFonts w:ascii="Times New Roman" w:hAnsi="Times New Roman"/>
                <w:sz w:val="20"/>
                <w:szCs w:val="24"/>
                <w:lang w:eastAsia="pl-PL"/>
              </w:rPr>
            </w:pPr>
            <w:r w:rsidRPr="00BE0004">
              <w:rPr>
                <w:rFonts w:ascii="Times New Roman" w:hAnsi="Times New Roman"/>
                <w:sz w:val="20"/>
                <w:szCs w:val="24"/>
                <w:lang w:eastAsia="pl-PL"/>
              </w:rPr>
              <w:t>3.95</w:t>
            </w:r>
          </w:p>
        </w:tc>
        <w:tc>
          <w:tcPr>
            <w:tcW w:w="1657" w:type="pct"/>
            <w:tcBorders>
              <w:top w:val="single" w:sz="4" w:space="0" w:color="auto"/>
              <w:left w:val="nil"/>
              <w:bottom w:val="single" w:sz="4" w:space="0" w:color="auto"/>
              <w:right w:val="nil"/>
            </w:tcBorders>
            <w:vAlign w:val="center"/>
          </w:tcPr>
          <w:p w14:paraId="51A8651C" w14:textId="77777777" w:rsidR="009810FC" w:rsidRPr="00BE0004" w:rsidRDefault="009810FC" w:rsidP="00925139">
            <w:pPr>
              <w:jc w:val="center"/>
              <w:rPr>
                <w:rFonts w:ascii="Times New Roman" w:hAnsi="Times New Roman"/>
                <w:sz w:val="20"/>
                <w:szCs w:val="24"/>
                <w:lang w:eastAsia="pl-PL"/>
              </w:rPr>
            </w:pPr>
            <w:r w:rsidRPr="00BE0004">
              <w:rPr>
                <w:rFonts w:ascii="Times New Roman" w:hAnsi="Times New Roman"/>
                <w:sz w:val="20"/>
                <w:szCs w:val="24"/>
                <w:lang w:eastAsia="pl-PL"/>
              </w:rPr>
              <w:t>3.83</w:t>
            </w:r>
          </w:p>
        </w:tc>
      </w:tr>
      <w:tr w:rsidR="00DD1226" w:rsidRPr="00BE0004" w14:paraId="0D7F285E" w14:textId="77777777" w:rsidTr="00783943">
        <w:tc>
          <w:tcPr>
            <w:tcW w:w="1687" w:type="pct"/>
            <w:tcBorders>
              <w:top w:val="single" w:sz="4" w:space="0" w:color="auto"/>
              <w:left w:val="nil"/>
              <w:bottom w:val="single" w:sz="4" w:space="0" w:color="auto"/>
              <w:right w:val="nil"/>
            </w:tcBorders>
          </w:tcPr>
          <w:p w14:paraId="45ABECC9" w14:textId="526E53CB" w:rsidR="009810FC" w:rsidRPr="00BE0004" w:rsidRDefault="009810FC" w:rsidP="00783943">
            <w:pPr>
              <w:jc w:val="both"/>
              <w:rPr>
                <w:rFonts w:ascii="Times New Roman" w:eastAsia="Times New Roman" w:hAnsi="Times New Roman"/>
                <w:sz w:val="20"/>
                <w:szCs w:val="24"/>
                <w:lang w:eastAsia="pl-PL"/>
              </w:rPr>
            </w:pPr>
            <w:r w:rsidRPr="00BE0004">
              <w:rPr>
                <w:rFonts w:ascii="Times New Roman" w:eastAsia="Times New Roman" w:hAnsi="Times New Roman"/>
                <w:sz w:val="20"/>
                <w:szCs w:val="24"/>
                <w:lang w:eastAsia="pl-PL"/>
              </w:rPr>
              <w:t xml:space="preserve">Unevenness coefficient by direction </w:t>
            </w:r>
          </w:p>
        </w:tc>
        <w:tc>
          <w:tcPr>
            <w:tcW w:w="3313" w:type="pct"/>
            <w:gridSpan w:val="2"/>
            <w:tcBorders>
              <w:top w:val="single" w:sz="4" w:space="0" w:color="auto"/>
              <w:left w:val="nil"/>
              <w:bottom w:val="single" w:sz="4" w:space="0" w:color="auto"/>
              <w:right w:val="nil"/>
            </w:tcBorders>
            <w:vAlign w:val="center"/>
          </w:tcPr>
          <w:p w14:paraId="6FA7A559" w14:textId="77777777" w:rsidR="009810FC" w:rsidRPr="00BE0004" w:rsidRDefault="009810FC" w:rsidP="00925139">
            <w:pPr>
              <w:jc w:val="center"/>
              <w:rPr>
                <w:rFonts w:ascii="Times New Roman" w:hAnsi="Times New Roman"/>
                <w:sz w:val="20"/>
                <w:szCs w:val="24"/>
                <w:lang w:eastAsia="pl-PL"/>
              </w:rPr>
            </w:pPr>
            <w:r w:rsidRPr="00BE0004">
              <w:rPr>
                <w:rFonts w:ascii="Times New Roman" w:hAnsi="Times New Roman"/>
                <w:sz w:val="20"/>
                <w:szCs w:val="24"/>
                <w:lang w:eastAsia="pl-PL"/>
              </w:rPr>
              <w:t>1.1</w:t>
            </w:r>
          </w:p>
        </w:tc>
      </w:tr>
    </w:tbl>
    <w:p w14:paraId="315BFFEC" w14:textId="77777777" w:rsidR="0032191A" w:rsidRPr="00BE0004" w:rsidRDefault="0032191A" w:rsidP="0032191A">
      <w:pPr>
        <w:widowControl w:val="0"/>
        <w:ind w:firstLine="284"/>
        <w:jc w:val="both"/>
        <w:rPr>
          <w:sz w:val="20"/>
          <w:szCs w:val="24"/>
          <w:lang w:eastAsia="pl-PL"/>
        </w:rPr>
      </w:pPr>
    </w:p>
    <w:p w14:paraId="5F7CEA4F" w14:textId="4A602ACF" w:rsidR="0032191A" w:rsidRPr="00BE0004" w:rsidRDefault="0032191A" w:rsidP="0032191A">
      <w:pPr>
        <w:widowControl w:val="0"/>
        <w:ind w:firstLine="284"/>
        <w:jc w:val="both"/>
        <w:rPr>
          <w:sz w:val="20"/>
          <w:szCs w:val="24"/>
          <w:lang w:eastAsia="pl-PL"/>
        </w:rPr>
      </w:pPr>
      <w:r w:rsidRPr="00BE0004">
        <w:rPr>
          <w:sz w:val="20"/>
          <w:szCs w:val="24"/>
          <w:lang w:eastAsia="pl-PL"/>
        </w:rPr>
        <w:t xml:space="preserve">Fig. 3 </w:t>
      </w:r>
      <w:r w:rsidR="005A1C9B" w:rsidRPr="00BE0004">
        <w:rPr>
          <w:sz w:val="20"/>
          <w:szCs w:val="24"/>
          <w:lang w:eastAsia="pl-PL"/>
        </w:rPr>
        <w:t>presents</w:t>
      </w:r>
      <w:r w:rsidRPr="00BE0004">
        <w:rPr>
          <w:sz w:val="20"/>
          <w:szCs w:val="24"/>
          <w:lang w:eastAsia="pl-PL"/>
        </w:rPr>
        <w:t xml:space="preserve"> that if the passenger flow capacity is 498 passengers per hour and the vehicle movement interval is 6 min., then the optimal vehicle capacity is 50 passengers. This ensures efficient use of vehicles, minimizing underloading or overcrowding of the bus. Thus, the optimal route vehicle among the considered ones is the electric bus A08611 "Malva Electro" with a passenger capacity of 53 passengers.</w:t>
      </w:r>
    </w:p>
    <w:p w14:paraId="316E4378" w14:textId="2D9CF741" w:rsidR="0098081D" w:rsidRPr="00BE0004" w:rsidRDefault="0098081D" w:rsidP="0098081D">
      <w:pPr>
        <w:widowControl w:val="0"/>
        <w:ind w:firstLine="284"/>
        <w:jc w:val="both"/>
        <w:rPr>
          <w:sz w:val="20"/>
          <w:szCs w:val="24"/>
          <w:lang w:eastAsia="pl-PL"/>
        </w:rPr>
      </w:pPr>
      <w:r w:rsidRPr="00BE0004">
        <w:rPr>
          <w:sz w:val="20"/>
          <w:szCs w:val="24"/>
          <w:lang w:eastAsia="pl-PL"/>
        </w:rPr>
        <w:lastRenderedPageBreak/>
        <w:t>A nomogram was developed for effective management of transport resources. This graphical method allows carriers to determine the required number of vehicles on a route and optimal travel intervals, based on data on hourly passenger traffic. To build such a nomogram, it is necessary to establish maximum and minimum passenger traffic values for each route during the day. The results of the analysis of peak hours and periods of reduced activity were taken into account. Using the nomogram allows carriers to quickly adjust travel intervals in accordance with changes in passenger traffic, which contributes to the rational use of vehicles, reducing costs and increasing passenger satisfaction.</w:t>
      </w:r>
    </w:p>
    <w:p w14:paraId="6820D5E2" w14:textId="0310AA9F" w:rsidR="0098081D" w:rsidRPr="00BE0004" w:rsidRDefault="0098081D" w:rsidP="0032191A">
      <w:pPr>
        <w:widowControl w:val="0"/>
        <w:ind w:firstLine="284"/>
        <w:jc w:val="both"/>
        <w:rPr>
          <w:sz w:val="20"/>
          <w:szCs w:val="24"/>
          <w:lang w:eastAsia="pl-PL"/>
        </w:rPr>
      </w:pPr>
    </w:p>
    <w:p w14:paraId="6C4A1326" w14:textId="072890EA" w:rsidR="0032191A" w:rsidRPr="00BE0004" w:rsidRDefault="002315F9" w:rsidP="0032191A">
      <w:pPr>
        <w:widowControl w:val="0"/>
        <w:spacing w:line="360" w:lineRule="auto"/>
        <w:jc w:val="center"/>
        <w:rPr>
          <w:sz w:val="20"/>
          <w:lang w:eastAsia="pl-PL"/>
        </w:rPr>
      </w:pPr>
      <w:r w:rsidRPr="00BE0004">
        <w:rPr>
          <w:noProof/>
          <w:sz w:val="20"/>
          <w:lang w:val="ru-RU" w:eastAsia="ru-RU"/>
        </w:rPr>
        <w:drawing>
          <wp:inline distT="0" distB="0" distL="0" distR="0" wp14:anchorId="3A4C195B" wp14:editId="5D07B4C3">
            <wp:extent cx="3819600" cy="286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1.jpg"/>
                    <pic:cNvPicPr/>
                  </pic:nvPicPr>
                  <pic:blipFill>
                    <a:blip r:embed="rId12">
                      <a:extLst>
                        <a:ext uri="{28A0092B-C50C-407E-A947-70E740481C1C}">
                          <a14:useLocalDpi xmlns:a14="http://schemas.microsoft.com/office/drawing/2010/main" val="0"/>
                        </a:ext>
                      </a:extLst>
                    </a:blip>
                    <a:stretch>
                      <a:fillRect/>
                    </a:stretch>
                  </pic:blipFill>
                  <pic:spPr>
                    <a:xfrm>
                      <a:off x="0" y="0"/>
                      <a:ext cx="3819600" cy="2864700"/>
                    </a:xfrm>
                    <a:prstGeom prst="rect">
                      <a:avLst/>
                    </a:prstGeom>
                  </pic:spPr>
                </pic:pic>
              </a:graphicData>
            </a:graphic>
          </wp:inline>
        </w:drawing>
      </w:r>
    </w:p>
    <w:p w14:paraId="3A1C3648" w14:textId="68F24450" w:rsidR="0032191A" w:rsidRPr="00BE0004" w:rsidRDefault="0032191A" w:rsidP="0032191A">
      <w:pPr>
        <w:widowControl w:val="0"/>
        <w:jc w:val="center"/>
        <w:rPr>
          <w:sz w:val="18"/>
          <w:szCs w:val="24"/>
          <w:lang w:eastAsia="pl-PL"/>
        </w:rPr>
      </w:pPr>
      <w:r w:rsidRPr="00BE0004">
        <w:rPr>
          <w:b/>
          <w:caps/>
          <w:sz w:val="18"/>
          <w:szCs w:val="24"/>
          <w:lang w:eastAsia="pl-PL"/>
        </w:rPr>
        <w:t xml:space="preserve">Figure 3. </w:t>
      </w:r>
      <w:r w:rsidRPr="00BE0004">
        <w:rPr>
          <w:sz w:val="18"/>
          <w:szCs w:val="24"/>
          <w:lang w:eastAsia="pl-PL"/>
        </w:rPr>
        <w:t>Graphical representation of the dependence of passenger capacity of public transport vehicles on the interval of movement and passenger flow</w:t>
      </w:r>
    </w:p>
    <w:p w14:paraId="4CDBACAD" w14:textId="77777777" w:rsidR="0098081D" w:rsidRPr="00BE0004" w:rsidRDefault="0098081D" w:rsidP="0032191A">
      <w:pPr>
        <w:widowControl w:val="0"/>
        <w:jc w:val="center"/>
        <w:rPr>
          <w:sz w:val="18"/>
          <w:szCs w:val="24"/>
          <w:lang w:eastAsia="pl-PL"/>
        </w:rPr>
      </w:pPr>
    </w:p>
    <w:p w14:paraId="3F33E8EB" w14:textId="35B4F9E9" w:rsidR="0098081D" w:rsidRPr="00BE0004" w:rsidRDefault="0098081D" w:rsidP="0098081D">
      <w:pPr>
        <w:widowControl w:val="0"/>
        <w:ind w:firstLine="284"/>
        <w:jc w:val="both"/>
        <w:rPr>
          <w:sz w:val="20"/>
          <w:szCs w:val="24"/>
          <w:lang w:eastAsia="pl-PL"/>
        </w:rPr>
      </w:pPr>
      <w:r w:rsidRPr="00BE0004">
        <w:rPr>
          <w:sz w:val="20"/>
          <w:szCs w:val="24"/>
          <w:lang w:eastAsia="pl-PL"/>
        </w:rPr>
        <w:t xml:space="preserve">The bus turnaround time on a route is the time required to complete a full cycle of movement, which includes departure from the starting point, time at the stop for boarding and disembarking passengers, and return. This parameter is key, as it determines the schedule and affects the number of vehicles required to ensure a given movement interval. It was determined that the turnaround time of a route vehicle on route </w:t>
      </w:r>
      <w:r w:rsidR="00532307" w:rsidRPr="00BE0004">
        <w:rPr>
          <w:sz w:val="20"/>
          <w:szCs w:val="24"/>
          <w:lang w:eastAsia="pl-PL"/>
        </w:rPr>
        <w:t>№</w:t>
      </w:r>
      <w:r w:rsidRPr="00BE0004">
        <w:rPr>
          <w:sz w:val="20"/>
          <w:szCs w:val="24"/>
          <w:lang w:eastAsia="pl-PL"/>
        </w:rPr>
        <w:t>21 in the city of Cherkas</w:t>
      </w:r>
      <w:r w:rsidR="008D23FB" w:rsidRPr="00BE0004">
        <w:rPr>
          <w:sz w:val="20"/>
          <w:szCs w:val="24"/>
          <w:lang w:eastAsia="pl-PL"/>
        </w:rPr>
        <w:t>s</w:t>
      </w:r>
      <w:r w:rsidRPr="00BE0004">
        <w:rPr>
          <w:sz w:val="20"/>
          <w:szCs w:val="24"/>
          <w:lang w:eastAsia="pl-PL"/>
        </w:rPr>
        <w:t xml:space="preserve">y </w:t>
      </w:r>
      <w:r w:rsidR="009C2B5E" w:rsidRPr="00BE0004">
        <w:rPr>
          <w:sz w:val="20"/>
          <w:szCs w:val="24"/>
          <w:lang w:eastAsia="pl-PL"/>
        </w:rPr>
        <w:t>(</w:t>
      </w:r>
      <w:r w:rsidR="007F568C" w:rsidRPr="00BE0004">
        <w:rPr>
          <w:sz w:val="20"/>
          <w:szCs w:val="24"/>
          <w:lang w:eastAsia="pl-PL"/>
        </w:rPr>
        <w:t xml:space="preserve">about </w:t>
      </w:r>
      <w:r w:rsidR="009C2B5E" w:rsidRPr="00BE0004">
        <w:rPr>
          <w:sz w:val="20"/>
          <w:szCs w:val="24"/>
          <w:lang w:eastAsia="pl-PL"/>
        </w:rPr>
        <w:t>1.3 hours).</w:t>
      </w:r>
    </w:p>
    <w:p w14:paraId="7B2A484D" w14:textId="77777777" w:rsidR="00F27E82" w:rsidRPr="00BE0004" w:rsidRDefault="00FD122D" w:rsidP="00F27E82">
      <w:pPr>
        <w:pStyle w:val="1"/>
        <w:rPr>
          <w:b w:val="0"/>
          <w:caps w:val="0"/>
          <w:sz w:val="20"/>
        </w:rPr>
      </w:pPr>
      <w:r w:rsidRPr="00BE0004">
        <w:t>CONCLUSION</w:t>
      </w:r>
    </w:p>
    <w:p w14:paraId="259FAB6C" w14:textId="0BAF836D" w:rsidR="00C9417C" w:rsidRPr="00BE0004" w:rsidRDefault="00C9417C" w:rsidP="00C9417C">
      <w:pPr>
        <w:ind w:firstLine="284"/>
        <w:jc w:val="both"/>
        <w:rPr>
          <w:sz w:val="20"/>
        </w:rPr>
      </w:pPr>
      <w:r w:rsidRPr="00BE0004">
        <w:rPr>
          <w:sz w:val="20"/>
        </w:rPr>
        <w:t xml:space="preserve">As a result of </w:t>
      </w:r>
      <w:r w:rsidR="007B2519" w:rsidRPr="00BE0004">
        <w:rPr>
          <w:sz w:val="20"/>
        </w:rPr>
        <w:t>researching</w:t>
      </w:r>
      <w:r w:rsidRPr="00BE0004">
        <w:rPr>
          <w:sz w:val="20"/>
        </w:rPr>
        <w:t xml:space="preserve"> the factors of transport </w:t>
      </w:r>
      <w:r w:rsidR="007B2519" w:rsidRPr="00BE0004">
        <w:rPr>
          <w:sz w:val="20"/>
        </w:rPr>
        <w:t>mobility, public transport</w:t>
      </w:r>
      <w:r w:rsidRPr="00BE0004">
        <w:rPr>
          <w:sz w:val="20"/>
        </w:rPr>
        <w:t>, passenger requirements for public transport, transport problems of large cities, it was determined that the integration of the usual model of transport provision of the city requires the joining of forces of the state and the private sector, the development of a methodology for cooperation between all participants in transport processes. Public transport serves to ensure not only the mobility of city residents, but also to guarantee at the same time the minimum negative impact on the environment (ecology). Increasing the attractiveness of urban passenger transport is possible by ensuring the comfort of public transport; reducing the intervals of movement of urban passenger transport, by strengthening control over violations of traffic rules, as well as creating a single control center.</w:t>
      </w:r>
    </w:p>
    <w:p w14:paraId="79801902" w14:textId="5725F8FE" w:rsidR="00C9417C" w:rsidRPr="00BE0004" w:rsidRDefault="00C9417C" w:rsidP="00C9417C">
      <w:pPr>
        <w:ind w:firstLine="284"/>
        <w:jc w:val="both"/>
        <w:rPr>
          <w:sz w:val="20"/>
        </w:rPr>
      </w:pPr>
      <w:r w:rsidRPr="00BE0004">
        <w:rPr>
          <w:sz w:val="20"/>
        </w:rPr>
        <w:t>The main problem of public transport in the city of Cherkas</w:t>
      </w:r>
      <w:r w:rsidR="00EE7D21" w:rsidRPr="00BE0004">
        <w:rPr>
          <w:sz w:val="20"/>
        </w:rPr>
        <w:t>s</w:t>
      </w:r>
      <w:r w:rsidRPr="00BE0004">
        <w:rPr>
          <w:sz w:val="20"/>
        </w:rPr>
        <w:t xml:space="preserve">y, Ukraine, was identified as moral and physical aging of </w:t>
      </w:r>
      <w:r w:rsidR="00591DE1" w:rsidRPr="00BE0004">
        <w:rPr>
          <w:sz w:val="20"/>
        </w:rPr>
        <w:t>transport</w:t>
      </w:r>
      <w:r w:rsidRPr="00BE0004">
        <w:rPr>
          <w:sz w:val="20"/>
        </w:rPr>
        <w:t xml:space="preserve">. In the process of comparative analysis, the optimal vehicles for the city to update the public transport were determined. Using the example of route </w:t>
      </w:r>
      <w:r w:rsidR="007F568C" w:rsidRPr="00BE0004">
        <w:rPr>
          <w:sz w:val="20"/>
        </w:rPr>
        <w:t>№</w:t>
      </w:r>
      <w:r w:rsidRPr="00BE0004">
        <w:rPr>
          <w:sz w:val="20"/>
        </w:rPr>
        <w:t xml:space="preserve"> 21, the optimal number of electric buses A08611 "Malva Electro" that will serve the route at different times of the day was determined. The total number of buses that need to be purchased for the effective functioning of the specified route was 10 pcs. </w:t>
      </w:r>
      <w:r w:rsidR="000C071F" w:rsidRPr="00BE0004">
        <w:rPr>
          <w:sz w:val="20"/>
        </w:rPr>
        <w:t xml:space="preserve">This number of buses is due to the presence of such a number of buses on the route. </w:t>
      </w:r>
      <w:r w:rsidRPr="00BE0004">
        <w:rPr>
          <w:sz w:val="20"/>
        </w:rPr>
        <w:t xml:space="preserve">The cost of electric buses was €3,000,000. In this case, the use of a nomogram proved to be effective. This method contributes to making informed decisions regarding the commissioning of the required number of buses at different times of the day, ensuring a balance between passenger demand and the economic efficiency of transportation. The implementation of the proposed recommendations will </w:t>
      </w:r>
      <w:r w:rsidRPr="00BE0004">
        <w:rPr>
          <w:sz w:val="20"/>
        </w:rPr>
        <w:lastRenderedPageBreak/>
        <w:t>increase the attractiveness of urban passenger transport, reduce the share of private transport in the city, relieve the route network, reduce the duration of public transport, and improve the environmental situation in the city.</w:t>
      </w:r>
    </w:p>
    <w:p w14:paraId="1893114B" w14:textId="77777777" w:rsidR="00C00773" w:rsidRPr="00BE0004" w:rsidRDefault="00392AE9" w:rsidP="00C00773">
      <w:pPr>
        <w:pStyle w:val="1"/>
      </w:pPr>
      <w:r w:rsidRPr="00BE0004">
        <w:t>Acknowledgments</w:t>
      </w:r>
    </w:p>
    <w:p w14:paraId="27384653" w14:textId="209EE542" w:rsidR="00F63A5C" w:rsidRPr="00BE0004" w:rsidRDefault="00F63A5C" w:rsidP="00F63A5C">
      <w:pPr>
        <w:pStyle w:val="aa"/>
        <w:spacing w:before="0" w:beforeAutospacing="0" w:after="0" w:afterAutospacing="0"/>
        <w:ind w:firstLine="284"/>
        <w:jc w:val="both"/>
        <w:rPr>
          <w:sz w:val="20"/>
          <w:szCs w:val="20"/>
          <w:lang w:val="en-US" w:eastAsia="en-US"/>
        </w:rPr>
      </w:pPr>
      <w:r w:rsidRPr="00BE0004">
        <w:rPr>
          <w:sz w:val="20"/>
          <w:szCs w:val="20"/>
          <w:lang w:val="en-US" w:eastAsia="en-US"/>
        </w:rPr>
        <w:t xml:space="preserve">We extend our heartfelt appreciation to the administration of Cherkasy State Technological University for their comprehensive support throughout the course of our scientific research. We are also deeply grateful to the faculty of the Department of Automobiles and Vehicle Operation at Cherkasy State Technological University for their invaluable assistance in </w:t>
      </w:r>
      <w:r w:rsidR="009E327A" w:rsidRPr="00BE0004">
        <w:rPr>
          <w:sz w:val="20"/>
          <w:szCs w:val="20"/>
          <w:lang w:val="en-US" w:eastAsia="en-US"/>
        </w:rPr>
        <w:t xml:space="preserve">the research </w:t>
      </w:r>
      <w:r w:rsidRPr="00BE0004">
        <w:rPr>
          <w:sz w:val="20"/>
          <w:szCs w:val="20"/>
          <w:lang w:val="en-US" w:eastAsia="en-US"/>
        </w:rPr>
        <w:t>conducting.</w:t>
      </w:r>
      <w:r w:rsidR="00D71739" w:rsidRPr="00BE0004">
        <w:rPr>
          <w:sz w:val="20"/>
          <w:szCs w:val="20"/>
          <w:lang w:val="en-US" w:eastAsia="en-US"/>
        </w:rPr>
        <w:t xml:space="preserve"> </w:t>
      </w:r>
    </w:p>
    <w:p w14:paraId="0DB7F17A" w14:textId="4DB6B366" w:rsidR="00D71739" w:rsidRPr="00BE0004" w:rsidRDefault="00D71739" w:rsidP="00F63A5C">
      <w:pPr>
        <w:pStyle w:val="aa"/>
        <w:spacing w:before="0" w:beforeAutospacing="0" w:after="0" w:afterAutospacing="0"/>
        <w:ind w:firstLine="284"/>
        <w:jc w:val="both"/>
        <w:rPr>
          <w:sz w:val="20"/>
          <w:szCs w:val="20"/>
          <w:lang w:val="en-US" w:eastAsia="en-US"/>
        </w:rPr>
      </w:pPr>
      <w:r w:rsidRPr="00BE0004">
        <w:rPr>
          <w:sz w:val="20"/>
          <w:szCs w:val="20"/>
          <w:lang w:val="en-US" w:eastAsia="en-US"/>
        </w:rPr>
        <w:t xml:space="preserve">We sincerely thank the administration of the city of Cherkassy for facilitating these scientific researches and helping to conduct experiments. </w:t>
      </w:r>
    </w:p>
    <w:p w14:paraId="652324F8" w14:textId="662CB455" w:rsidR="00CA5147" w:rsidRPr="00BE0004" w:rsidRDefault="00CA5147" w:rsidP="00F63A5C">
      <w:pPr>
        <w:pStyle w:val="aa"/>
        <w:spacing w:before="0" w:beforeAutospacing="0" w:after="0" w:afterAutospacing="0"/>
        <w:ind w:firstLine="284"/>
        <w:jc w:val="both"/>
        <w:rPr>
          <w:sz w:val="20"/>
          <w:szCs w:val="20"/>
          <w:lang w:val="en-US" w:eastAsia="en-US"/>
        </w:rPr>
      </w:pPr>
      <w:r w:rsidRPr="00BE0004">
        <w:rPr>
          <w:sz w:val="20"/>
          <w:szCs w:val="20"/>
          <w:lang w:val="en-US" w:eastAsia="en-US"/>
        </w:rPr>
        <w:t xml:space="preserve">We thank our colleagues from the Department of Automobiles and Transport Management of </w:t>
      </w:r>
      <w:proofErr w:type="spellStart"/>
      <w:r w:rsidRPr="00BE0004">
        <w:rPr>
          <w:sz w:val="20"/>
          <w:szCs w:val="20"/>
          <w:lang w:val="en-US" w:eastAsia="en-US"/>
        </w:rPr>
        <w:t>Vinnytsia</w:t>
      </w:r>
      <w:proofErr w:type="spellEnd"/>
      <w:r w:rsidRPr="00BE0004">
        <w:rPr>
          <w:sz w:val="20"/>
          <w:szCs w:val="20"/>
          <w:lang w:val="en-US" w:eastAsia="en-US"/>
        </w:rPr>
        <w:t xml:space="preserve"> National Technical University for their support in conducting the experimental and theoretical research presented in this article.</w:t>
      </w:r>
    </w:p>
    <w:p w14:paraId="2727F99B" w14:textId="77777777" w:rsidR="00452CF8" w:rsidRPr="00BE0004" w:rsidRDefault="00452CF8" w:rsidP="00452CF8">
      <w:pPr>
        <w:pStyle w:val="1"/>
        <w:rPr>
          <w:b w:val="0"/>
          <w:sz w:val="20"/>
        </w:rPr>
      </w:pPr>
      <w:r w:rsidRPr="00BE0004">
        <w:t>Conflict of interests</w:t>
      </w:r>
    </w:p>
    <w:p w14:paraId="439F8567" w14:textId="77777777" w:rsidR="00452CF8" w:rsidRPr="00BE0004" w:rsidRDefault="00452CF8" w:rsidP="00452CF8">
      <w:pPr>
        <w:pStyle w:val="Paragraph"/>
      </w:pPr>
      <w:r w:rsidRPr="00BE0004">
        <w:t>The authors declare that there is no conflict of interests regarding the publication of this paper.</w:t>
      </w:r>
    </w:p>
    <w:p w14:paraId="6BCBB23B" w14:textId="77777777" w:rsidR="002A35D4" w:rsidRPr="00BE0004" w:rsidRDefault="00281D2E" w:rsidP="00281D2E">
      <w:pPr>
        <w:pStyle w:val="1"/>
      </w:pPr>
      <w:r w:rsidRPr="00BE0004">
        <w:t>References</w:t>
      </w:r>
    </w:p>
    <w:p w14:paraId="22F1EF57"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[1] A. R. </w:t>
      </w:r>
      <w:proofErr w:type="spellStart"/>
      <w:r w:rsidRPr="00BE0004">
        <w:rPr>
          <w:sz w:val="20"/>
          <w:szCs w:val="20"/>
          <w:lang w:val="en-US"/>
        </w:rPr>
        <w:t>Haikov</w:t>
      </w:r>
      <w:proofErr w:type="spellEnd"/>
      <w:r w:rsidRPr="00BE0004">
        <w:rPr>
          <w:sz w:val="20"/>
          <w:szCs w:val="20"/>
          <w:lang w:val="en-US"/>
        </w:rPr>
        <w:t xml:space="preserve">, O. P. </w:t>
      </w:r>
      <w:proofErr w:type="spellStart"/>
      <w:r w:rsidRPr="00BE0004">
        <w:rPr>
          <w:sz w:val="20"/>
          <w:szCs w:val="20"/>
          <w:lang w:val="en-US"/>
        </w:rPr>
        <w:t>Yevsieieva</w:t>
      </w:r>
      <w:proofErr w:type="spellEnd"/>
      <w:r w:rsidRPr="00BE0004">
        <w:rPr>
          <w:sz w:val="20"/>
          <w:szCs w:val="20"/>
          <w:lang w:val="en-US"/>
        </w:rPr>
        <w:t xml:space="preserve">, O. V. Baranov, and V. Yu. Baranov, “Intelligent transport systems in Ukraine,” </w:t>
      </w:r>
      <w:r w:rsidRPr="00BE0004">
        <w:rPr>
          <w:rStyle w:val="ac"/>
          <w:sz w:val="20"/>
          <w:szCs w:val="20"/>
          <w:lang w:val="en-US"/>
        </w:rPr>
        <w:t>Bull. Natl. Tech. Univ. “</w:t>
      </w:r>
      <w:proofErr w:type="spellStart"/>
      <w:r w:rsidRPr="00BE0004">
        <w:rPr>
          <w:rStyle w:val="ac"/>
          <w:sz w:val="20"/>
          <w:szCs w:val="20"/>
          <w:lang w:val="en-US"/>
        </w:rPr>
        <w:t>KhPI</w:t>
      </w:r>
      <w:proofErr w:type="spellEnd"/>
      <w:r w:rsidRPr="00BE0004">
        <w:rPr>
          <w:rStyle w:val="ac"/>
          <w:sz w:val="20"/>
          <w:szCs w:val="20"/>
          <w:lang w:val="en-US"/>
        </w:rPr>
        <w:t xml:space="preserve">”, </w:t>
      </w:r>
      <w:proofErr w:type="spellStart"/>
      <w:r w:rsidRPr="00BE0004">
        <w:rPr>
          <w:rStyle w:val="ac"/>
          <w:sz w:val="20"/>
          <w:szCs w:val="20"/>
          <w:lang w:val="en-US"/>
        </w:rPr>
        <w:t>Automob</w:t>
      </w:r>
      <w:proofErr w:type="spellEnd"/>
      <w:r w:rsidRPr="00BE0004">
        <w:rPr>
          <w:rStyle w:val="ac"/>
          <w:sz w:val="20"/>
          <w:szCs w:val="20"/>
          <w:lang w:val="en-US"/>
        </w:rPr>
        <w:t>. Tractor Constr.</w:t>
      </w:r>
      <w:r w:rsidRPr="00BE0004">
        <w:rPr>
          <w:sz w:val="20"/>
          <w:szCs w:val="20"/>
          <w:lang w:val="en-US"/>
        </w:rPr>
        <w:t xml:space="preserve"> </w:t>
      </w:r>
      <w:r w:rsidRPr="00BE0004">
        <w:rPr>
          <w:rStyle w:val="ab"/>
          <w:sz w:val="20"/>
          <w:szCs w:val="20"/>
          <w:lang w:val="en-US"/>
        </w:rPr>
        <w:t>9</w:t>
      </w:r>
      <w:r w:rsidRPr="00BE0004">
        <w:rPr>
          <w:sz w:val="20"/>
          <w:szCs w:val="20"/>
          <w:lang w:val="en-US"/>
        </w:rPr>
        <w:t>(1052), 106–112 (2014).</w:t>
      </w:r>
    </w:p>
    <w:p w14:paraId="78DFEE58"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[2] N. I. </w:t>
      </w:r>
      <w:proofErr w:type="spellStart"/>
      <w:r w:rsidRPr="00BE0004">
        <w:rPr>
          <w:sz w:val="20"/>
          <w:szCs w:val="20"/>
          <w:lang w:val="en-US"/>
        </w:rPr>
        <w:t>Ilchuk</w:t>
      </w:r>
      <w:proofErr w:type="spellEnd"/>
      <w:r w:rsidRPr="00BE0004">
        <w:rPr>
          <w:sz w:val="20"/>
          <w:szCs w:val="20"/>
          <w:lang w:val="en-US"/>
        </w:rPr>
        <w:t xml:space="preserve">, </w:t>
      </w:r>
      <w:r w:rsidRPr="00BE0004">
        <w:rPr>
          <w:rStyle w:val="ac"/>
          <w:b/>
          <w:bCs/>
          <w:sz w:val="20"/>
          <w:szCs w:val="20"/>
          <w:lang w:val="en-US"/>
        </w:rPr>
        <w:t>City Transport</w:t>
      </w:r>
      <w:r w:rsidRPr="00BE0004">
        <w:rPr>
          <w:sz w:val="20"/>
          <w:szCs w:val="20"/>
          <w:lang w:val="en-US"/>
        </w:rPr>
        <w:t xml:space="preserve"> (Lutsk National Technical University, Lutsk, 2010), p. 96.</w:t>
      </w:r>
    </w:p>
    <w:p w14:paraId="691D042B"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[3] V. S. </w:t>
      </w:r>
      <w:proofErr w:type="spellStart"/>
      <w:r w:rsidRPr="00BE0004">
        <w:rPr>
          <w:sz w:val="20"/>
          <w:szCs w:val="20"/>
          <w:lang w:val="en-US"/>
        </w:rPr>
        <w:t>Postnikov</w:t>
      </w:r>
      <w:proofErr w:type="spellEnd"/>
      <w:r w:rsidRPr="00BE0004">
        <w:rPr>
          <w:sz w:val="20"/>
          <w:szCs w:val="20"/>
          <w:lang w:val="en-US"/>
        </w:rPr>
        <w:t xml:space="preserve">, “Current problems and prospects for the development of the urban transport system,” </w:t>
      </w:r>
      <w:r w:rsidRPr="00BE0004">
        <w:rPr>
          <w:rStyle w:val="ac"/>
          <w:sz w:val="20"/>
          <w:szCs w:val="20"/>
          <w:lang w:val="en-US"/>
        </w:rPr>
        <w:t>Econ. Anal.</w:t>
      </w:r>
      <w:r w:rsidRPr="00BE0004">
        <w:rPr>
          <w:sz w:val="20"/>
          <w:szCs w:val="20"/>
          <w:lang w:val="en-US"/>
        </w:rPr>
        <w:t xml:space="preserve"> </w:t>
      </w:r>
      <w:r w:rsidRPr="00BE0004">
        <w:rPr>
          <w:rStyle w:val="ab"/>
          <w:sz w:val="20"/>
          <w:szCs w:val="20"/>
          <w:lang w:val="en-US"/>
        </w:rPr>
        <w:t>28</w:t>
      </w:r>
      <w:r w:rsidRPr="00BE0004">
        <w:rPr>
          <w:sz w:val="20"/>
          <w:szCs w:val="20"/>
          <w:lang w:val="en-US"/>
        </w:rPr>
        <w:t>(2), 64–70 (2018).</w:t>
      </w:r>
    </w:p>
    <w:p w14:paraId="75B14FE1"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[4] O. V. </w:t>
      </w:r>
      <w:proofErr w:type="spellStart"/>
      <w:r w:rsidRPr="00BE0004">
        <w:rPr>
          <w:sz w:val="20"/>
          <w:szCs w:val="20"/>
          <w:lang w:val="en-US"/>
        </w:rPr>
        <w:t>Stepanchuk</w:t>
      </w:r>
      <w:proofErr w:type="spellEnd"/>
      <w:r w:rsidRPr="00BE0004">
        <w:rPr>
          <w:sz w:val="20"/>
          <w:szCs w:val="20"/>
          <w:lang w:val="en-US"/>
        </w:rPr>
        <w:t xml:space="preserve"> and I. M. </w:t>
      </w:r>
      <w:proofErr w:type="spellStart"/>
      <w:r w:rsidRPr="00BE0004">
        <w:rPr>
          <w:sz w:val="20"/>
          <w:szCs w:val="20"/>
          <w:lang w:val="en-US"/>
        </w:rPr>
        <w:t>Stepanchuk</w:t>
      </w:r>
      <w:proofErr w:type="spellEnd"/>
      <w:r w:rsidRPr="00BE0004">
        <w:rPr>
          <w:sz w:val="20"/>
          <w:szCs w:val="20"/>
          <w:lang w:val="en-US"/>
        </w:rPr>
        <w:t xml:space="preserve">, “Road transport and environmental problems of cities,” </w:t>
      </w:r>
      <w:r w:rsidRPr="00BE0004">
        <w:rPr>
          <w:rStyle w:val="ac"/>
          <w:sz w:val="20"/>
          <w:szCs w:val="20"/>
          <w:lang w:val="en-US"/>
        </w:rPr>
        <w:t xml:space="preserve">Environ. Ecol. Life </w:t>
      </w:r>
      <w:proofErr w:type="spellStart"/>
      <w:r w:rsidRPr="00BE0004">
        <w:rPr>
          <w:rStyle w:val="ac"/>
          <w:sz w:val="20"/>
          <w:szCs w:val="20"/>
          <w:lang w:val="en-US"/>
        </w:rPr>
        <w:t>Saf</w:t>
      </w:r>
      <w:proofErr w:type="spellEnd"/>
      <w:r w:rsidRPr="00BE0004">
        <w:rPr>
          <w:rStyle w:val="ac"/>
          <w:sz w:val="20"/>
          <w:szCs w:val="20"/>
          <w:lang w:val="en-US"/>
        </w:rPr>
        <w:t>.</w:t>
      </w:r>
      <w:r w:rsidRPr="00BE0004">
        <w:rPr>
          <w:sz w:val="20"/>
          <w:szCs w:val="20"/>
          <w:lang w:val="en-US"/>
        </w:rPr>
        <w:t xml:space="preserve"> </w:t>
      </w:r>
      <w:r w:rsidRPr="00BE0004">
        <w:rPr>
          <w:rStyle w:val="ab"/>
          <w:sz w:val="20"/>
          <w:szCs w:val="20"/>
          <w:lang w:val="en-US"/>
        </w:rPr>
        <w:t>6</w:t>
      </w:r>
      <w:r w:rsidRPr="00BE0004">
        <w:rPr>
          <w:sz w:val="20"/>
          <w:szCs w:val="20"/>
          <w:lang w:val="en-US"/>
        </w:rPr>
        <w:t>, 88–92 (2014).</w:t>
      </w:r>
    </w:p>
    <w:p w14:paraId="10B6CAC3"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[5] M. Bando, H. </w:t>
      </w:r>
      <w:proofErr w:type="spellStart"/>
      <w:r w:rsidRPr="00BE0004">
        <w:rPr>
          <w:sz w:val="20"/>
          <w:szCs w:val="20"/>
          <w:lang w:val="en-US"/>
        </w:rPr>
        <w:t>Hasebe</w:t>
      </w:r>
      <w:proofErr w:type="spellEnd"/>
      <w:r w:rsidRPr="00BE0004">
        <w:rPr>
          <w:sz w:val="20"/>
          <w:szCs w:val="20"/>
          <w:lang w:val="en-US"/>
        </w:rPr>
        <w:t xml:space="preserve">, A. Nakayama, A. Shibata, and Y. Sugiyama, “Dynamical model of traffic congestion and numerical simulation,” </w:t>
      </w:r>
      <w:r w:rsidRPr="00BE0004">
        <w:rPr>
          <w:rStyle w:val="ac"/>
          <w:sz w:val="20"/>
          <w:szCs w:val="20"/>
          <w:lang w:val="en-US"/>
        </w:rPr>
        <w:t>Phys. Rev. E</w:t>
      </w:r>
      <w:r w:rsidRPr="00BE0004">
        <w:rPr>
          <w:sz w:val="20"/>
          <w:szCs w:val="20"/>
          <w:lang w:val="en-US"/>
        </w:rPr>
        <w:t xml:space="preserve"> </w:t>
      </w:r>
      <w:r w:rsidRPr="00BE0004">
        <w:rPr>
          <w:rStyle w:val="ab"/>
          <w:sz w:val="20"/>
          <w:szCs w:val="20"/>
          <w:lang w:val="en-US"/>
        </w:rPr>
        <w:t>51</w:t>
      </w:r>
      <w:r w:rsidRPr="00BE0004">
        <w:rPr>
          <w:sz w:val="20"/>
          <w:szCs w:val="20"/>
          <w:lang w:val="en-US"/>
        </w:rPr>
        <w:t xml:space="preserve">(2), 1035–1042 (2015); </w:t>
      </w:r>
      <w:hyperlink r:id="rId13" w:tgtFrame="_new" w:history="1">
        <w:r w:rsidRPr="00BE0004">
          <w:rPr>
            <w:rStyle w:val="a8"/>
            <w:sz w:val="20"/>
            <w:szCs w:val="20"/>
            <w:lang w:val="en-US"/>
          </w:rPr>
          <w:t>https://doi.org/10.1103/PhysRevE.51.1035</w:t>
        </w:r>
      </w:hyperlink>
      <w:r w:rsidRPr="00BE0004">
        <w:rPr>
          <w:sz w:val="20"/>
          <w:szCs w:val="20"/>
          <w:lang w:val="en-US"/>
        </w:rPr>
        <w:t>.</w:t>
      </w:r>
    </w:p>
    <w:p w14:paraId="19EFD2CB"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[6] Ye. Yu. </w:t>
      </w:r>
      <w:proofErr w:type="spellStart"/>
      <w:r w:rsidRPr="00BE0004">
        <w:rPr>
          <w:sz w:val="20"/>
          <w:szCs w:val="20"/>
          <w:lang w:val="en-US"/>
        </w:rPr>
        <w:t>Fornalchyk</w:t>
      </w:r>
      <w:proofErr w:type="spellEnd"/>
      <w:r w:rsidRPr="00BE0004">
        <w:rPr>
          <w:sz w:val="20"/>
          <w:szCs w:val="20"/>
          <w:lang w:val="en-US"/>
        </w:rPr>
        <w:t xml:space="preserve">, I. A. </w:t>
      </w:r>
      <w:proofErr w:type="spellStart"/>
      <w:r w:rsidRPr="00BE0004">
        <w:rPr>
          <w:sz w:val="20"/>
          <w:szCs w:val="20"/>
          <w:lang w:val="en-US"/>
        </w:rPr>
        <w:t>Mohyla</w:t>
      </w:r>
      <w:proofErr w:type="spellEnd"/>
      <w:r w:rsidRPr="00BE0004">
        <w:rPr>
          <w:sz w:val="20"/>
          <w:szCs w:val="20"/>
          <w:lang w:val="en-US"/>
        </w:rPr>
        <w:t xml:space="preserve">, V. E. </w:t>
      </w:r>
      <w:proofErr w:type="spellStart"/>
      <w:r w:rsidRPr="00BE0004">
        <w:rPr>
          <w:sz w:val="20"/>
          <w:szCs w:val="20"/>
          <w:lang w:val="en-US"/>
        </w:rPr>
        <w:t>Trushevskyi</w:t>
      </w:r>
      <w:proofErr w:type="spellEnd"/>
      <w:r w:rsidRPr="00BE0004">
        <w:rPr>
          <w:sz w:val="20"/>
          <w:szCs w:val="20"/>
          <w:lang w:val="en-US"/>
        </w:rPr>
        <w:t xml:space="preserve">, and V. V. </w:t>
      </w:r>
      <w:proofErr w:type="spellStart"/>
      <w:r w:rsidRPr="00BE0004">
        <w:rPr>
          <w:sz w:val="20"/>
          <w:szCs w:val="20"/>
          <w:lang w:val="en-US"/>
        </w:rPr>
        <w:t>Hilevych</w:t>
      </w:r>
      <w:proofErr w:type="spellEnd"/>
      <w:r w:rsidRPr="00BE0004">
        <w:rPr>
          <w:sz w:val="20"/>
          <w:szCs w:val="20"/>
          <w:lang w:val="en-US"/>
        </w:rPr>
        <w:t xml:space="preserve">, </w:t>
      </w:r>
      <w:r w:rsidRPr="00BE0004">
        <w:rPr>
          <w:rStyle w:val="ac"/>
          <w:b/>
          <w:bCs/>
          <w:sz w:val="20"/>
          <w:szCs w:val="20"/>
          <w:lang w:val="en-US"/>
        </w:rPr>
        <w:t>Traffic Management at Controlled Intersections in Cities: Monograph</w:t>
      </w:r>
      <w:r w:rsidRPr="00BE0004">
        <w:rPr>
          <w:sz w:val="20"/>
          <w:szCs w:val="20"/>
          <w:lang w:val="en-US"/>
        </w:rPr>
        <w:t xml:space="preserve"> (Lviv Polytechnic Publishing House, Lviv, 2018), p. 236.</w:t>
      </w:r>
    </w:p>
    <w:p w14:paraId="515BAD08"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[7] V. S. </w:t>
      </w:r>
      <w:proofErr w:type="spellStart"/>
      <w:r w:rsidRPr="00BE0004">
        <w:rPr>
          <w:sz w:val="20"/>
          <w:szCs w:val="20"/>
          <w:lang w:val="en-US"/>
        </w:rPr>
        <w:t>Vinychenko</w:t>
      </w:r>
      <w:proofErr w:type="spellEnd"/>
      <w:r w:rsidRPr="00BE0004">
        <w:rPr>
          <w:sz w:val="20"/>
          <w:szCs w:val="20"/>
          <w:lang w:val="en-US"/>
        </w:rPr>
        <w:t xml:space="preserve">, </w:t>
      </w:r>
      <w:r w:rsidRPr="00BE0004">
        <w:rPr>
          <w:rStyle w:val="ac"/>
          <w:b/>
          <w:bCs/>
          <w:sz w:val="20"/>
          <w:szCs w:val="20"/>
          <w:lang w:val="en-US"/>
        </w:rPr>
        <w:t>Microprocessor Automation Tools in Transport</w:t>
      </w:r>
      <w:r w:rsidRPr="00BE0004">
        <w:rPr>
          <w:sz w:val="20"/>
          <w:szCs w:val="20"/>
          <w:lang w:val="en-US"/>
        </w:rPr>
        <w:t xml:space="preserve"> (Kharkiv National Academy of Urban Economy, Kharkiv, 2020), p. 215.</w:t>
      </w:r>
    </w:p>
    <w:p w14:paraId="79EB2AB5"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[8] A. R. </w:t>
      </w:r>
      <w:proofErr w:type="spellStart"/>
      <w:r w:rsidRPr="00BE0004">
        <w:rPr>
          <w:sz w:val="20"/>
          <w:szCs w:val="20"/>
          <w:lang w:val="en-US"/>
        </w:rPr>
        <w:t>Haikov</w:t>
      </w:r>
      <w:proofErr w:type="spellEnd"/>
      <w:r w:rsidRPr="00BE0004">
        <w:rPr>
          <w:sz w:val="20"/>
          <w:szCs w:val="20"/>
          <w:lang w:val="en-US"/>
        </w:rPr>
        <w:t xml:space="preserve">, O. P. </w:t>
      </w:r>
      <w:proofErr w:type="spellStart"/>
      <w:r w:rsidRPr="00BE0004">
        <w:rPr>
          <w:sz w:val="20"/>
          <w:szCs w:val="20"/>
          <w:lang w:val="en-US"/>
        </w:rPr>
        <w:t>Yevsieieva</w:t>
      </w:r>
      <w:proofErr w:type="spellEnd"/>
      <w:r w:rsidRPr="00BE0004">
        <w:rPr>
          <w:sz w:val="20"/>
          <w:szCs w:val="20"/>
          <w:lang w:val="en-US"/>
        </w:rPr>
        <w:t xml:space="preserve">, O. V. Baranov, and V. Yu. Baranov, “Intelligent transport systems in Ukraine,” </w:t>
      </w:r>
      <w:r w:rsidRPr="00BE0004">
        <w:rPr>
          <w:rStyle w:val="ac"/>
          <w:sz w:val="20"/>
          <w:szCs w:val="20"/>
          <w:lang w:val="en-US"/>
        </w:rPr>
        <w:t>Bull. Natl. Tech. Univ. “</w:t>
      </w:r>
      <w:proofErr w:type="spellStart"/>
      <w:r w:rsidRPr="00BE0004">
        <w:rPr>
          <w:rStyle w:val="ac"/>
          <w:sz w:val="20"/>
          <w:szCs w:val="20"/>
          <w:lang w:val="en-US"/>
        </w:rPr>
        <w:t>KhPI</w:t>
      </w:r>
      <w:proofErr w:type="spellEnd"/>
      <w:r w:rsidRPr="00BE0004">
        <w:rPr>
          <w:rStyle w:val="ac"/>
          <w:sz w:val="20"/>
          <w:szCs w:val="20"/>
          <w:lang w:val="en-US"/>
        </w:rPr>
        <w:t xml:space="preserve">”, </w:t>
      </w:r>
      <w:proofErr w:type="spellStart"/>
      <w:r w:rsidRPr="00BE0004">
        <w:rPr>
          <w:rStyle w:val="ac"/>
          <w:sz w:val="20"/>
          <w:szCs w:val="20"/>
          <w:lang w:val="en-US"/>
        </w:rPr>
        <w:t>Automob</w:t>
      </w:r>
      <w:proofErr w:type="spellEnd"/>
      <w:r w:rsidRPr="00BE0004">
        <w:rPr>
          <w:rStyle w:val="ac"/>
          <w:sz w:val="20"/>
          <w:szCs w:val="20"/>
          <w:lang w:val="en-US"/>
        </w:rPr>
        <w:t>. Tractor Constr.</w:t>
      </w:r>
      <w:r w:rsidRPr="00BE0004">
        <w:rPr>
          <w:sz w:val="20"/>
          <w:szCs w:val="20"/>
          <w:lang w:val="en-US"/>
        </w:rPr>
        <w:t xml:space="preserve"> </w:t>
      </w:r>
      <w:r w:rsidRPr="00BE0004">
        <w:rPr>
          <w:rStyle w:val="ab"/>
          <w:sz w:val="20"/>
          <w:szCs w:val="20"/>
          <w:lang w:val="en-US"/>
        </w:rPr>
        <w:t>9</w:t>
      </w:r>
      <w:r w:rsidRPr="00BE0004">
        <w:rPr>
          <w:sz w:val="20"/>
          <w:szCs w:val="20"/>
          <w:lang w:val="en-US"/>
        </w:rPr>
        <w:t>(1052), 106–112 (2014).</w:t>
      </w:r>
    </w:p>
    <w:p w14:paraId="564D1990"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[9] Yu. S. </w:t>
      </w:r>
      <w:proofErr w:type="spellStart"/>
      <w:r w:rsidRPr="00BE0004">
        <w:rPr>
          <w:sz w:val="20"/>
          <w:szCs w:val="20"/>
          <w:lang w:val="en-US"/>
        </w:rPr>
        <w:t>Lihum</w:t>
      </w:r>
      <w:proofErr w:type="spellEnd"/>
      <w:r w:rsidRPr="00BE0004">
        <w:rPr>
          <w:sz w:val="20"/>
          <w:szCs w:val="20"/>
          <w:lang w:val="en-US"/>
        </w:rPr>
        <w:t xml:space="preserve">, </w:t>
      </w:r>
      <w:r w:rsidRPr="00BE0004">
        <w:rPr>
          <w:rStyle w:val="ac"/>
          <w:b/>
          <w:bCs/>
          <w:sz w:val="20"/>
          <w:szCs w:val="20"/>
          <w:lang w:val="en-US"/>
        </w:rPr>
        <w:t>Information Systems in Transport</w:t>
      </w:r>
      <w:r w:rsidRPr="00BE0004">
        <w:rPr>
          <w:sz w:val="20"/>
          <w:szCs w:val="20"/>
          <w:lang w:val="en-US"/>
        </w:rPr>
        <w:t xml:space="preserve"> (Ukrainian Transport University, Kyiv, 2015), p. 196.</w:t>
      </w:r>
    </w:p>
    <w:p w14:paraId="5963C81A"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[10] </w:t>
      </w:r>
      <w:r w:rsidRPr="00BE0004">
        <w:rPr>
          <w:rStyle w:val="ac"/>
          <w:b/>
          <w:bCs/>
          <w:sz w:val="20"/>
          <w:szCs w:val="20"/>
          <w:lang w:val="en-US"/>
        </w:rPr>
        <w:t>The development of Ukraine’s transport infrastructure requires new approaches</w:t>
      </w:r>
      <w:r w:rsidRPr="00BE0004">
        <w:rPr>
          <w:sz w:val="20"/>
          <w:szCs w:val="20"/>
          <w:lang w:val="en-US"/>
        </w:rPr>
        <w:t xml:space="preserve">, Online article, </w:t>
      </w:r>
      <w:hyperlink r:id="rId14" w:tgtFrame="_new" w:history="1">
        <w:r w:rsidRPr="00BE0004">
          <w:rPr>
            <w:rStyle w:val="a8"/>
            <w:sz w:val="20"/>
            <w:szCs w:val="20"/>
            <w:lang w:val="en-US"/>
          </w:rPr>
          <w:t>https://www.epravda.com.ua/columns/2022/01/28/681863/</w:t>
        </w:r>
      </w:hyperlink>
      <w:r w:rsidRPr="00BE0004">
        <w:rPr>
          <w:sz w:val="20"/>
          <w:szCs w:val="20"/>
          <w:lang w:val="en-US"/>
        </w:rPr>
        <w:t xml:space="preserve"> (accessed Jan. 8, 2025).</w:t>
      </w:r>
    </w:p>
    <w:p w14:paraId="405DD001"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[11] L. A. </w:t>
      </w:r>
      <w:proofErr w:type="spellStart"/>
      <w:r w:rsidRPr="00BE0004">
        <w:rPr>
          <w:sz w:val="20"/>
          <w:szCs w:val="20"/>
          <w:lang w:val="en-US"/>
        </w:rPr>
        <w:t>Tarandushka</w:t>
      </w:r>
      <w:proofErr w:type="spellEnd"/>
      <w:r w:rsidRPr="00BE0004">
        <w:rPr>
          <w:sz w:val="20"/>
          <w:szCs w:val="20"/>
          <w:lang w:val="en-US"/>
        </w:rPr>
        <w:t xml:space="preserve">, I. A. </w:t>
      </w:r>
      <w:proofErr w:type="spellStart"/>
      <w:r w:rsidRPr="00BE0004">
        <w:rPr>
          <w:sz w:val="20"/>
          <w:szCs w:val="20"/>
          <w:lang w:val="en-US"/>
        </w:rPr>
        <w:t>Shlionchak</w:t>
      </w:r>
      <w:proofErr w:type="spellEnd"/>
      <w:r w:rsidRPr="00BE0004">
        <w:rPr>
          <w:sz w:val="20"/>
          <w:szCs w:val="20"/>
          <w:lang w:val="en-US"/>
        </w:rPr>
        <w:t xml:space="preserve">, and I. P. </w:t>
      </w:r>
      <w:proofErr w:type="spellStart"/>
      <w:r w:rsidRPr="00BE0004">
        <w:rPr>
          <w:sz w:val="20"/>
          <w:szCs w:val="20"/>
          <w:lang w:val="en-US"/>
        </w:rPr>
        <w:t>Tarandushka</w:t>
      </w:r>
      <w:proofErr w:type="spellEnd"/>
      <w:r w:rsidRPr="00BE0004">
        <w:rPr>
          <w:sz w:val="20"/>
          <w:szCs w:val="20"/>
          <w:lang w:val="en-US"/>
        </w:rPr>
        <w:t xml:space="preserve">, “Assessment of passenger service quality in public urban transport in Cherkasy,” </w:t>
      </w:r>
      <w:r w:rsidRPr="00BE0004">
        <w:rPr>
          <w:rStyle w:val="ac"/>
          <w:sz w:val="20"/>
          <w:szCs w:val="20"/>
          <w:lang w:val="en-US"/>
        </w:rPr>
        <w:t>Collection of Scientific Papers</w:t>
      </w:r>
      <w:r w:rsidRPr="00BE0004">
        <w:rPr>
          <w:sz w:val="20"/>
          <w:szCs w:val="20"/>
          <w:lang w:val="en-US"/>
        </w:rPr>
        <w:t xml:space="preserve"> 2021, pp. 260–268.</w:t>
      </w:r>
    </w:p>
    <w:p w14:paraId="1076D39C"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[12] Q. Zhao, J. Tang, C. Li, Q. Dong, T. Feng, and X. Yang, “Optimization of passenger flow control and customized bus bridging in urban rail transit network,” </w:t>
      </w:r>
      <w:proofErr w:type="spellStart"/>
      <w:r w:rsidRPr="00BE0004">
        <w:rPr>
          <w:rStyle w:val="ac"/>
          <w:sz w:val="20"/>
          <w:szCs w:val="20"/>
          <w:lang w:val="en-US"/>
        </w:rPr>
        <w:t>Comput</w:t>
      </w:r>
      <w:proofErr w:type="spellEnd"/>
      <w:r w:rsidRPr="00BE0004">
        <w:rPr>
          <w:rStyle w:val="ac"/>
          <w:sz w:val="20"/>
          <w:szCs w:val="20"/>
          <w:lang w:val="en-US"/>
        </w:rPr>
        <w:t xml:space="preserve">. </w:t>
      </w:r>
      <w:proofErr w:type="spellStart"/>
      <w:r w:rsidRPr="00BE0004">
        <w:rPr>
          <w:rStyle w:val="ac"/>
          <w:sz w:val="20"/>
          <w:szCs w:val="20"/>
          <w:lang w:val="en-US"/>
        </w:rPr>
        <w:t>Oper</w:t>
      </w:r>
      <w:proofErr w:type="spellEnd"/>
      <w:r w:rsidRPr="00BE0004">
        <w:rPr>
          <w:rStyle w:val="ac"/>
          <w:sz w:val="20"/>
          <w:szCs w:val="20"/>
          <w:lang w:val="en-US"/>
        </w:rPr>
        <w:t>. Res.</w:t>
      </w:r>
      <w:r w:rsidRPr="00BE0004">
        <w:rPr>
          <w:sz w:val="20"/>
          <w:szCs w:val="20"/>
          <w:lang w:val="en-US"/>
        </w:rPr>
        <w:t xml:space="preserve"> </w:t>
      </w:r>
      <w:r w:rsidRPr="00BE0004">
        <w:rPr>
          <w:rStyle w:val="ab"/>
          <w:sz w:val="20"/>
          <w:szCs w:val="20"/>
          <w:lang w:val="en-US"/>
        </w:rPr>
        <w:t>178</w:t>
      </w:r>
      <w:r w:rsidRPr="00BE0004">
        <w:rPr>
          <w:sz w:val="20"/>
          <w:szCs w:val="20"/>
          <w:lang w:val="en-US"/>
        </w:rPr>
        <w:t>, 106997 (2025).</w:t>
      </w:r>
    </w:p>
    <w:p w14:paraId="187A8833" w14:textId="1C9B5E66"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[13] M. </w:t>
      </w:r>
      <w:proofErr w:type="spellStart"/>
      <w:r w:rsidRPr="00BE0004">
        <w:rPr>
          <w:sz w:val="20"/>
          <w:szCs w:val="20"/>
          <w:lang w:val="en-US"/>
        </w:rPr>
        <w:t>Smieszek</w:t>
      </w:r>
      <w:proofErr w:type="spellEnd"/>
      <w:r w:rsidRPr="00BE0004">
        <w:rPr>
          <w:sz w:val="20"/>
          <w:szCs w:val="20"/>
          <w:lang w:val="en-US"/>
        </w:rPr>
        <w:t xml:space="preserve">, N. </w:t>
      </w:r>
      <w:proofErr w:type="spellStart"/>
      <w:r w:rsidRPr="00BE0004">
        <w:rPr>
          <w:sz w:val="20"/>
          <w:szCs w:val="20"/>
          <w:lang w:val="en-US"/>
        </w:rPr>
        <w:t>Kostian</w:t>
      </w:r>
      <w:proofErr w:type="spellEnd"/>
      <w:r w:rsidRPr="00BE0004">
        <w:rPr>
          <w:sz w:val="20"/>
          <w:szCs w:val="20"/>
          <w:lang w:val="en-US"/>
        </w:rPr>
        <w:t xml:space="preserve">, V. </w:t>
      </w:r>
      <w:proofErr w:type="spellStart"/>
      <w:r w:rsidRPr="00BE0004">
        <w:rPr>
          <w:sz w:val="20"/>
          <w:szCs w:val="20"/>
          <w:lang w:val="en-US"/>
        </w:rPr>
        <w:t>Mateichyk</w:t>
      </w:r>
      <w:proofErr w:type="spellEnd"/>
      <w:r w:rsidRPr="00BE0004">
        <w:rPr>
          <w:sz w:val="20"/>
          <w:szCs w:val="20"/>
          <w:lang w:val="en-US"/>
        </w:rPr>
        <w:t xml:space="preserve">, J. </w:t>
      </w:r>
      <w:proofErr w:type="spellStart"/>
      <w:r w:rsidRPr="00BE0004">
        <w:rPr>
          <w:sz w:val="20"/>
          <w:szCs w:val="20"/>
          <w:lang w:val="en-US"/>
        </w:rPr>
        <w:t>Mosciszewski</w:t>
      </w:r>
      <w:proofErr w:type="spellEnd"/>
      <w:r w:rsidRPr="00BE0004">
        <w:rPr>
          <w:sz w:val="20"/>
          <w:szCs w:val="20"/>
          <w:lang w:val="en-US"/>
        </w:rPr>
        <w:t xml:space="preserve">, and L. </w:t>
      </w:r>
      <w:proofErr w:type="spellStart"/>
      <w:r w:rsidRPr="00BE0004">
        <w:rPr>
          <w:sz w:val="20"/>
          <w:szCs w:val="20"/>
          <w:lang w:val="en-US"/>
        </w:rPr>
        <w:t>Tarandushka</w:t>
      </w:r>
      <w:proofErr w:type="spellEnd"/>
      <w:r w:rsidRPr="00BE0004">
        <w:rPr>
          <w:sz w:val="20"/>
          <w:szCs w:val="20"/>
          <w:lang w:val="en-US"/>
        </w:rPr>
        <w:t xml:space="preserve">, “Estimation of the public transport operating performance: Example of a selected city bus route,” </w:t>
      </w:r>
      <w:proofErr w:type="spellStart"/>
      <w:r w:rsidRPr="00BE0004">
        <w:rPr>
          <w:rStyle w:val="ac"/>
          <w:sz w:val="20"/>
          <w:szCs w:val="20"/>
          <w:lang w:val="en-US"/>
        </w:rPr>
        <w:t>Commun</w:t>
      </w:r>
      <w:proofErr w:type="spellEnd"/>
      <w:r w:rsidRPr="00BE0004">
        <w:rPr>
          <w:rStyle w:val="ac"/>
          <w:sz w:val="20"/>
          <w:szCs w:val="20"/>
          <w:lang w:val="en-US"/>
        </w:rPr>
        <w:t>. Sci. Lett. Univ. Zilina</w:t>
      </w:r>
      <w:r w:rsidRPr="00BE0004">
        <w:rPr>
          <w:sz w:val="20"/>
          <w:szCs w:val="20"/>
          <w:lang w:val="en-US"/>
        </w:rPr>
        <w:t xml:space="preserve"> </w:t>
      </w:r>
      <w:r w:rsidRPr="00BE0004">
        <w:rPr>
          <w:rStyle w:val="ab"/>
          <w:sz w:val="20"/>
          <w:szCs w:val="20"/>
          <w:lang w:val="en-US"/>
        </w:rPr>
        <w:t>25</w:t>
      </w:r>
      <w:r w:rsidRPr="00BE0004">
        <w:rPr>
          <w:sz w:val="20"/>
          <w:szCs w:val="20"/>
          <w:lang w:val="en-US"/>
        </w:rPr>
        <w:t xml:space="preserve">(1), B7–B21 (2023); </w:t>
      </w:r>
      <w:hyperlink r:id="rId15" w:history="1">
        <w:r w:rsidRPr="00BE0004">
          <w:rPr>
            <w:rStyle w:val="a8"/>
            <w:sz w:val="20"/>
            <w:szCs w:val="20"/>
            <w:lang w:val="en-US"/>
          </w:rPr>
          <w:t>https://doi.org/10.26552/com.C.2023.002</w:t>
        </w:r>
      </w:hyperlink>
      <w:r w:rsidRPr="00BE0004">
        <w:rPr>
          <w:sz w:val="20"/>
          <w:szCs w:val="20"/>
          <w:lang w:val="en-US"/>
        </w:rPr>
        <w:t>.</w:t>
      </w:r>
    </w:p>
    <w:p w14:paraId="35DAD529" w14:textId="77777777" w:rsidR="00373713" w:rsidRPr="00BE0004" w:rsidRDefault="001F33B6" w:rsidP="001F33B6">
      <w:pPr>
        <w:pStyle w:val="aa"/>
        <w:spacing w:before="0" w:beforeAutospacing="0" w:after="0" w:afterAutospacing="0"/>
        <w:ind w:left="426" w:hanging="426"/>
        <w:jc w:val="both"/>
        <w:rPr>
          <w:spacing w:val="-4"/>
          <w:sz w:val="20"/>
          <w:szCs w:val="20"/>
          <w:lang w:val="en-US"/>
        </w:rPr>
      </w:pPr>
      <w:r w:rsidRPr="00BE0004">
        <w:rPr>
          <w:spacing w:val="-4"/>
          <w:sz w:val="20"/>
          <w:szCs w:val="20"/>
          <w:lang w:val="en-US"/>
        </w:rPr>
        <w:t xml:space="preserve">[14] </w:t>
      </w:r>
      <w:r w:rsidRPr="00BE0004">
        <w:rPr>
          <w:spacing w:val="-6"/>
          <w:sz w:val="20"/>
          <w:szCs w:val="20"/>
          <w:lang w:val="en-US"/>
        </w:rPr>
        <w:t xml:space="preserve">I. A. </w:t>
      </w:r>
      <w:proofErr w:type="spellStart"/>
      <w:r w:rsidRPr="00BE0004">
        <w:rPr>
          <w:spacing w:val="-6"/>
          <w:sz w:val="20"/>
          <w:szCs w:val="20"/>
          <w:lang w:val="en-US"/>
        </w:rPr>
        <w:t>Shlionchak</w:t>
      </w:r>
      <w:proofErr w:type="spellEnd"/>
      <w:r w:rsidRPr="00BE0004">
        <w:rPr>
          <w:spacing w:val="-6"/>
          <w:sz w:val="20"/>
          <w:szCs w:val="20"/>
          <w:lang w:val="en-US"/>
        </w:rPr>
        <w:t xml:space="preserve">, A. P. </w:t>
      </w:r>
      <w:proofErr w:type="spellStart"/>
      <w:r w:rsidRPr="00BE0004">
        <w:rPr>
          <w:spacing w:val="-6"/>
          <w:sz w:val="20"/>
          <w:szCs w:val="20"/>
          <w:lang w:val="en-US"/>
        </w:rPr>
        <w:t>Soltus</w:t>
      </w:r>
      <w:proofErr w:type="spellEnd"/>
      <w:r w:rsidRPr="00BE0004">
        <w:rPr>
          <w:spacing w:val="-6"/>
          <w:sz w:val="20"/>
          <w:szCs w:val="20"/>
          <w:lang w:val="en-US"/>
        </w:rPr>
        <w:t xml:space="preserve">, and M. P. </w:t>
      </w:r>
      <w:proofErr w:type="spellStart"/>
      <w:r w:rsidRPr="00BE0004">
        <w:rPr>
          <w:spacing w:val="-6"/>
          <w:sz w:val="20"/>
          <w:szCs w:val="20"/>
          <w:lang w:val="en-US"/>
        </w:rPr>
        <w:t>Rud</w:t>
      </w:r>
      <w:proofErr w:type="spellEnd"/>
      <w:r w:rsidRPr="00BE0004">
        <w:rPr>
          <w:spacing w:val="-6"/>
          <w:sz w:val="20"/>
          <w:szCs w:val="20"/>
          <w:lang w:val="en-US"/>
        </w:rPr>
        <w:t xml:space="preserve">, “Analysis of the possibility of applying blockchain technology in supply chain management,” </w:t>
      </w:r>
      <w:r w:rsidRPr="00BE0004">
        <w:rPr>
          <w:rStyle w:val="ac"/>
          <w:spacing w:val="-6"/>
          <w:sz w:val="20"/>
          <w:szCs w:val="20"/>
          <w:lang w:val="en-US"/>
        </w:rPr>
        <w:t>Central Ukrainian Scientific Bulletin. Technical Sciences.</w:t>
      </w:r>
      <w:r w:rsidRPr="00BE0004">
        <w:rPr>
          <w:spacing w:val="-6"/>
          <w:sz w:val="20"/>
          <w:szCs w:val="20"/>
          <w:lang w:val="en-US"/>
        </w:rPr>
        <w:t xml:space="preserve"> </w:t>
      </w:r>
      <w:r w:rsidRPr="00BE0004">
        <w:rPr>
          <w:rStyle w:val="ab"/>
          <w:spacing w:val="-6"/>
          <w:sz w:val="20"/>
          <w:szCs w:val="20"/>
          <w:lang w:val="en-US"/>
        </w:rPr>
        <w:t>7</w:t>
      </w:r>
      <w:r w:rsidRPr="00BE0004">
        <w:rPr>
          <w:spacing w:val="-6"/>
          <w:sz w:val="20"/>
          <w:szCs w:val="20"/>
          <w:lang w:val="en-US"/>
        </w:rPr>
        <w:t>(38), Part II, 231–236 (2023).</w:t>
      </w:r>
    </w:p>
    <w:p w14:paraId="6B3E48BC" w14:textId="27304D01"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[15] M. Ahmad, I. </w:t>
      </w:r>
      <w:proofErr w:type="spellStart"/>
      <w:r w:rsidRPr="00BE0004">
        <w:rPr>
          <w:sz w:val="20"/>
          <w:szCs w:val="20"/>
          <w:lang w:val="en-US"/>
        </w:rPr>
        <w:t>Anwer</w:t>
      </w:r>
      <w:proofErr w:type="spellEnd"/>
      <w:r w:rsidRPr="00BE0004">
        <w:rPr>
          <w:sz w:val="20"/>
          <w:szCs w:val="20"/>
          <w:lang w:val="en-US"/>
        </w:rPr>
        <w:t xml:space="preserve">, M. I. Yousuf, and M. A. Javid, “Investigating the key factors affecting public transport ridership in developing countries through structural equation modeling,” </w:t>
      </w:r>
      <w:r w:rsidRPr="00BE0004">
        <w:rPr>
          <w:rStyle w:val="ac"/>
          <w:sz w:val="20"/>
          <w:szCs w:val="20"/>
          <w:lang w:val="en-US"/>
        </w:rPr>
        <w:t>Sustainability</w:t>
      </w:r>
      <w:r w:rsidRPr="00BE0004">
        <w:rPr>
          <w:sz w:val="20"/>
          <w:szCs w:val="20"/>
          <w:lang w:val="en-US"/>
        </w:rPr>
        <w:t xml:space="preserve"> </w:t>
      </w:r>
      <w:r w:rsidRPr="00BE0004">
        <w:rPr>
          <w:rStyle w:val="ab"/>
          <w:sz w:val="20"/>
          <w:szCs w:val="20"/>
          <w:lang w:val="en-US"/>
        </w:rPr>
        <w:t>16</w:t>
      </w:r>
      <w:r w:rsidRPr="00BE0004">
        <w:rPr>
          <w:sz w:val="20"/>
          <w:szCs w:val="20"/>
          <w:lang w:val="en-US"/>
        </w:rPr>
        <w:t xml:space="preserve">(11), 4426 (2024); </w:t>
      </w:r>
      <w:hyperlink r:id="rId16" w:history="1">
        <w:r w:rsidRPr="00BE0004">
          <w:rPr>
            <w:rStyle w:val="a8"/>
            <w:sz w:val="20"/>
            <w:szCs w:val="20"/>
            <w:lang w:val="en-US"/>
          </w:rPr>
          <w:t>https://doi.org/10.3390/su16114426</w:t>
        </w:r>
      </w:hyperlink>
      <w:r w:rsidRPr="00BE0004">
        <w:rPr>
          <w:sz w:val="20"/>
          <w:szCs w:val="20"/>
          <w:lang w:val="en-US"/>
        </w:rPr>
        <w:t>.</w:t>
      </w:r>
    </w:p>
    <w:p w14:paraId="6DE4D50F" w14:textId="77777777" w:rsidR="001F33B6" w:rsidRPr="00BE0004" w:rsidRDefault="001F33B6" w:rsidP="001F33B6">
      <w:pPr>
        <w:pStyle w:val="aa"/>
        <w:spacing w:before="0" w:beforeAutospacing="0" w:after="0" w:afterAutospacing="0"/>
        <w:ind w:left="426" w:hanging="426"/>
        <w:jc w:val="both"/>
        <w:rPr>
          <w:sz w:val="20"/>
          <w:szCs w:val="20"/>
          <w:lang w:val="en-US"/>
        </w:rPr>
      </w:pPr>
      <w:r w:rsidRPr="00BE0004">
        <w:rPr>
          <w:sz w:val="20"/>
          <w:szCs w:val="20"/>
          <w:lang w:val="en-US"/>
        </w:rPr>
        <w:t xml:space="preserve">[16] S. </w:t>
      </w:r>
      <w:proofErr w:type="spellStart"/>
      <w:r w:rsidRPr="00BE0004">
        <w:rPr>
          <w:sz w:val="20"/>
          <w:szCs w:val="20"/>
          <w:lang w:val="en-US"/>
        </w:rPr>
        <w:t>Rasca</w:t>
      </w:r>
      <w:proofErr w:type="spellEnd"/>
      <w:r w:rsidRPr="00BE0004">
        <w:rPr>
          <w:sz w:val="20"/>
          <w:szCs w:val="20"/>
          <w:lang w:val="en-US"/>
        </w:rPr>
        <w:t xml:space="preserve"> and N. Saeed, “Exploring the factors influencing the use of public transport by commuters living in networks of small cities and towns,” </w:t>
      </w:r>
      <w:r w:rsidRPr="00BE0004">
        <w:rPr>
          <w:rStyle w:val="ac"/>
          <w:sz w:val="20"/>
          <w:szCs w:val="20"/>
          <w:lang w:val="en-US"/>
        </w:rPr>
        <w:t xml:space="preserve">Travel </w:t>
      </w:r>
      <w:proofErr w:type="spellStart"/>
      <w:r w:rsidRPr="00BE0004">
        <w:rPr>
          <w:rStyle w:val="ac"/>
          <w:sz w:val="20"/>
          <w:szCs w:val="20"/>
          <w:lang w:val="en-US"/>
        </w:rPr>
        <w:t>Behav</w:t>
      </w:r>
      <w:proofErr w:type="spellEnd"/>
      <w:r w:rsidRPr="00BE0004">
        <w:rPr>
          <w:rStyle w:val="ac"/>
          <w:sz w:val="20"/>
          <w:szCs w:val="20"/>
          <w:lang w:val="en-US"/>
        </w:rPr>
        <w:t>. Soc.</w:t>
      </w:r>
      <w:r w:rsidRPr="00BE0004">
        <w:rPr>
          <w:sz w:val="20"/>
          <w:szCs w:val="20"/>
          <w:lang w:val="en-US"/>
        </w:rPr>
        <w:t xml:space="preserve"> </w:t>
      </w:r>
      <w:r w:rsidRPr="00BE0004">
        <w:rPr>
          <w:rStyle w:val="ab"/>
          <w:sz w:val="20"/>
          <w:szCs w:val="20"/>
          <w:lang w:val="en-US"/>
        </w:rPr>
        <w:t>28</w:t>
      </w:r>
      <w:r w:rsidRPr="00BE0004">
        <w:rPr>
          <w:sz w:val="20"/>
          <w:szCs w:val="20"/>
          <w:lang w:val="en-US"/>
        </w:rPr>
        <w:t>, 249–263 (2022).</w:t>
      </w:r>
    </w:p>
    <w:p w14:paraId="29D0A8B2" w14:textId="61DD17F7" w:rsidR="001F33B6" w:rsidRPr="00BE0004" w:rsidRDefault="001F33B6" w:rsidP="00CF662D">
      <w:pPr>
        <w:pStyle w:val="aa"/>
        <w:spacing w:before="0" w:beforeAutospacing="0" w:after="0" w:afterAutospacing="0"/>
        <w:ind w:left="426" w:hanging="426"/>
        <w:jc w:val="both"/>
        <w:rPr>
          <w:lang w:val="en-US" w:eastAsia="uk-UA"/>
        </w:rPr>
      </w:pPr>
      <w:r w:rsidRPr="00BE0004">
        <w:rPr>
          <w:sz w:val="20"/>
          <w:szCs w:val="20"/>
          <w:lang w:val="en-US"/>
        </w:rPr>
        <w:t xml:space="preserve">[17] M. F. </w:t>
      </w:r>
      <w:proofErr w:type="spellStart"/>
      <w:r w:rsidRPr="00BE0004">
        <w:rPr>
          <w:sz w:val="20"/>
          <w:szCs w:val="20"/>
          <w:lang w:val="en-US"/>
        </w:rPr>
        <w:t>Dmytrychenko</w:t>
      </w:r>
      <w:proofErr w:type="spellEnd"/>
      <w:r w:rsidRPr="00BE0004">
        <w:rPr>
          <w:sz w:val="20"/>
          <w:szCs w:val="20"/>
          <w:lang w:val="en-US"/>
        </w:rPr>
        <w:t xml:space="preserve"> et al., </w:t>
      </w:r>
      <w:r w:rsidRPr="00BE0004">
        <w:rPr>
          <w:rStyle w:val="ac"/>
          <w:b/>
          <w:bCs/>
          <w:sz w:val="20"/>
          <w:szCs w:val="20"/>
          <w:lang w:val="en-US"/>
        </w:rPr>
        <w:t>Fundamentals of the Theory of Transport Processes and Systems</w:t>
      </w:r>
      <w:r w:rsidRPr="00BE0004">
        <w:rPr>
          <w:sz w:val="20"/>
          <w:szCs w:val="20"/>
          <w:lang w:val="en-US"/>
        </w:rPr>
        <w:t xml:space="preserve"> (Publishing House “</w:t>
      </w:r>
      <w:proofErr w:type="spellStart"/>
      <w:r w:rsidRPr="00BE0004">
        <w:rPr>
          <w:sz w:val="20"/>
          <w:szCs w:val="20"/>
          <w:lang w:val="en-US"/>
        </w:rPr>
        <w:t>Slovo</w:t>
      </w:r>
      <w:proofErr w:type="spellEnd"/>
      <w:r w:rsidRPr="00BE0004">
        <w:rPr>
          <w:sz w:val="20"/>
          <w:szCs w:val="20"/>
          <w:lang w:val="en-US"/>
        </w:rPr>
        <w:t>”, Kyiv, 2009), p. 336.</w:t>
      </w:r>
      <w:r w:rsidR="00CF662D" w:rsidRPr="00BE0004">
        <w:rPr>
          <w:sz w:val="20"/>
          <w:szCs w:val="20"/>
          <w:lang w:val="en-US"/>
        </w:rPr>
        <w:t xml:space="preserve"> </w:t>
      </w:r>
    </w:p>
    <w:sectPr w:rsidR="001F33B6" w:rsidRPr="00BE0004" w:rsidSect="005E34E1">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F2E96"/>
    <w:multiLevelType w:val="hybridMultilevel"/>
    <w:tmpl w:val="4DCACC84"/>
    <w:lvl w:ilvl="0" w:tplc="0008B0C4">
      <w:start w:val="1"/>
      <w:numFmt w:val="decimal"/>
      <w:lvlText w:val="%1-"/>
      <w:lvlJc w:val="left"/>
      <w:pPr>
        <w:ind w:left="644" w:hanging="360"/>
      </w:pPr>
      <w:rPr>
        <w:rFonts w:cs="Times New Roman" w:hint="default"/>
        <w:b/>
        <w:i w:val="0"/>
        <w:u w:val="single"/>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nsid w:val="172B0593"/>
    <w:multiLevelType w:val="hybridMultilevel"/>
    <w:tmpl w:val="1A42D5F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B8E4869"/>
    <w:multiLevelType w:val="multilevel"/>
    <w:tmpl w:val="2B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65ED0"/>
    <w:multiLevelType w:val="singleLevel"/>
    <w:tmpl w:val="ECD0A5A6"/>
    <w:name w:val="AIPTables"/>
    <w:lvl w:ilvl="0">
      <w:start w:val="1"/>
      <w:numFmt w:val="decimal"/>
      <w:lvlText w:val="%1"/>
      <w:lvlJc w:val="left"/>
      <w:pPr>
        <w:tabs>
          <w:tab w:val="num" w:pos="3240"/>
        </w:tabs>
        <w:ind w:left="3240" w:hanging="360"/>
      </w:pPr>
      <w:rPr>
        <w:rFonts w:cs="Times New Roman"/>
      </w:rPr>
    </w:lvl>
  </w:abstractNum>
  <w:abstractNum w:abstractNumId="6">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39AB2696"/>
    <w:multiLevelType w:val="hybridMultilevel"/>
    <w:tmpl w:val="8F02AA48"/>
    <w:lvl w:ilvl="0" w:tplc="0809000F">
      <w:start w:val="1"/>
      <w:numFmt w:val="decimal"/>
      <w:lvlText w:val="%1."/>
      <w:lvlJc w:val="left"/>
      <w:pPr>
        <w:ind w:left="100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9">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nsid w:val="3AA17CE3"/>
    <w:multiLevelType w:val="hybridMultilevel"/>
    <w:tmpl w:val="CB7CF13A"/>
    <w:lvl w:ilvl="0" w:tplc="EDF0B6C8">
      <w:start w:val="1"/>
      <w:numFmt w:val="decimal"/>
      <w:pStyle w:val="Reference"/>
      <w:lvlText w:val="%1."/>
      <w:lvlJc w:val="left"/>
      <w:pPr>
        <w:ind w:left="720" w:hanging="360"/>
      </w:pPr>
      <w:rPr>
        <w:rFonts w:cs="Times New Roman"/>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EC1F8E"/>
    <w:multiLevelType w:val="hybridMultilevel"/>
    <w:tmpl w:val="B2ECB068"/>
    <w:lvl w:ilvl="0" w:tplc="5C64FC5A">
      <w:start w:val="1"/>
      <w:numFmt w:val="decimal"/>
      <w:lvlText w:val="%1."/>
      <w:lvlJc w:val="left"/>
      <w:pPr>
        <w:tabs>
          <w:tab w:val="num" w:pos="454"/>
        </w:tabs>
        <w:ind w:left="454" w:hanging="454"/>
      </w:pPr>
      <w:rPr>
        <w:rFonts w:cs="Times New Roman" w:hint="default"/>
      </w:rPr>
    </w:lvl>
    <w:lvl w:ilvl="1" w:tplc="0792D6FC">
      <w:start w:val="4"/>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7467158"/>
    <w:multiLevelType w:val="hybridMultilevel"/>
    <w:tmpl w:val="2A1CDC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5D9556E6"/>
    <w:multiLevelType w:val="hybridMultilevel"/>
    <w:tmpl w:val="65025630"/>
    <w:lvl w:ilvl="0" w:tplc="F7F88E22">
      <w:start w:val="1"/>
      <w:numFmt w:val="decimal"/>
      <w:lvlText w:val="[%1]"/>
      <w:lvlJc w:val="left"/>
      <w:pPr>
        <w:tabs>
          <w:tab w:val="num" w:pos="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7C9507E"/>
    <w:multiLevelType w:val="hybridMultilevel"/>
    <w:tmpl w:val="74D8EBE6"/>
    <w:lvl w:ilvl="0" w:tplc="D458AF60">
      <w:start w:val="1"/>
      <w:numFmt w:val="decimal"/>
      <w:lvlText w:val="%1."/>
      <w:lvlJc w:val="left"/>
      <w:pPr>
        <w:ind w:left="644" w:hanging="360"/>
      </w:pPr>
      <w:rPr>
        <w:rFonts w:cs="Times New Roman"/>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16">
    <w:nsid w:val="74721692"/>
    <w:multiLevelType w:val="hybridMultilevel"/>
    <w:tmpl w:val="8BC68E6C"/>
    <w:lvl w:ilvl="0" w:tplc="9C5CFD96">
      <w:start w:val="1"/>
      <w:numFmt w:val="decimal"/>
      <w:pStyle w:val="Paragraphnumbered"/>
      <w:lvlText w:val="%1."/>
      <w:lvlJc w:val="left"/>
      <w:pPr>
        <w:ind w:left="644" w:hanging="360"/>
      </w:pPr>
      <w:rPr>
        <w:rFonts w:cs="Times New Roman" w:hint="default"/>
      </w:rPr>
    </w:lvl>
    <w:lvl w:ilvl="1" w:tplc="EDD6ACA2">
      <w:numFmt w:val="decimal"/>
      <w:lvlText w:val=""/>
      <w:lvlJc w:val="left"/>
      <w:rPr>
        <w:rFonts w:cs="Times New Roman"/>
      </w:rPr>
    </w:lvl>
    <w:lvl w:ilvl="2" w:tplc="328A694E">
      <w:numFmt w:val="decimal"/>
      <w:lvlText w:val=""/>
      <w:lvlJc w:val="left"/>
      <w:rPr>
        <w:rFonts w:cs="Times New Roman"/>
      </w:rPr>
    </w:lvl>
    <w:lvl w:ilvl="3" w:tplc="32009542">
      <w:numFmt w:val="decimal"/>
      <w:lvlText w:val=""/>
      <w:lvlJc w:val="left"/>
      <w:rPr>
        <w:rFonts w:cs="Times New Roman"/>
      </w:rPr>
    </w:lvl>
    <w:lvl w:ilvl="4" w:tplc="8070CBEA">
      <w:numFmt w:val="decimal"/>
      <w:lvlText w:val=""/>
      <w:lvlJc w:val="left"/>
      <w:rPr>
        <w:rFonts w:cs="Times New Roman"/>
      </w:rPr>
    </w:lvl>
    <w:lvl w:ilvl="5" w:tplc="655855F4">
      <w:numFmt w:val="decimal"/>
      <w:lvlText w:val=""/>
      <w:lvlJc w:val="left"/>
      <w:rPr>
        <w:rFonts w:cs="Times New Roman"/>
      </w:rPr>
    </w:lvl>
    <w:lvl w:ilvl="6" w:tplc="E64817F0">
      <w:numFmt w:val="decimal"/>
      <w:lvlText w:val=""/>
      <w:lvlJc w:val="left"/>
      <w:rPr>
        <w:rFonts w:cs="Times New Roman"/>
      </w:rPr>
    </w:lvl>
    <w:lvl w:ilvl="7" w:tplc="959282D4">
      <w:numFmt w:val="decimal"/>
      <w:lvlText w:val=""/>
      <w:lvlJc w:val="left"/>
      <w:rPr>
        <w:rFonts w:cs="Times New Roman"/>
      </w:rPr>
    </w:lvl>
    <w:lvl w:ilvl="8" w:tplc="6DF0E860">
      <w:numFmt w:val="decimal"/>
      <w:lvlText w:val=""/>
      <w:lvlJc w:val="left"/>
      <w:rPr>
        <w:rFonts w:cs="Times New Roman"/>
      </w:rPr>
    </w:lvl>
  </w:abstractNum>
  <w:abstractNum w:abstractNumId="17">
    <w:nsid w:val="765903BB"/>
    <w:multiLevelType w:val="multilevel"/>
    <w:tmpl w:val="9BBC29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A97E4A"/>
    <w:multiLevelType w:val="hybridMultilevel"/>
    <w:tmpl w:val="21562CB0"/>
    <w:name w:val="/#"/>
    <w:lvl w:ilvl="0" w:tplc="78107624">
      <w:start w:val="1"/>
      <w:numFmt w:val="decimal"/>
      <w:lvlText w:val="%1"/>
      <w:lvlJc w:val="left"/>
      <w:pPr>
        <w:tabs>
          <w:tab w:val="num" w:pos="360"/>
        </w:tabs>
      </w:pPr>
      <w:rPr>
        <w:rFonts w:cs="Times New Roman"/>
      </w:rPr>
    </w:lvl>
    <w:lvl w:ilvl="1" w:tplc="C5946878">
      <w:start w:val="1"/>
      <w:numFmt w:val="lowerLetter"/>
      <w:lvlText w:val="%2)"/>
      <w:lvlJc w:val="left"/>
      <w:pPr>
        <w:tabs>
          <w:tab w:val="num" w:pos="0"/>
        </w:tabs>
      </w:pPr>
      <w:rPr>
        <w:rFonts w:cs="Times New Roman"/>
      </w:rPr>
    </w:lvl>
    <w:lvl w:ilvl="2" w:tplc="205E2ACA">
      <w:start w:val="1"/>
      <w:numFmt w:val="lowerRoman"/>
      <w:lvlText w:val="%3)"/>
      <w:lvlJc w:val="left"/>
      <w:pPr>
        <w:tabs>
          <w:tab w:val="num" w:pos="0"/>
        </w:tabs>
      </w:pPr>
      <w:rPr>
        <w:rFonts w:cs="Times New Roman"/>
      </w:rPr>
    </w:lvl>
    <w:lvl w:ilvl="3" w:tplc="D2E63DBE">
      <w:start w:val="1"/>
      <w:numFmt w:val="decimal"/>
      <w:lvlText w:val="%4"/>
      <w:lvlJc w:val="left"/>
      <w:pPr>
        <w:tabs>
          <w:tab w:val="num" w:pos="360"/>
        </w:tabs>
      </w:pPr>
      <w:rPr>
        <w:rFonts w:cs="Times New Roman"/>
      </w:rPr>
    </w:lvl>
    <w:lvl w:ilvl="4" w:tplc="04DA94CA">
      <w:start w:val="1"/>
      <w:numFmt w:val="lowerLetter"/>
      <w:lvlText w:val="(%5)"/>
      <w:lvlJc w:val="left"/>
      <w:pPr>
        <w:tabs>
          <w:tab w:val="num" w:pos="0"/>
        </w:tabs>
      </w:pPr>
      <w:rPr>
        <w:rFonts w:cs="Times New Roman"/>
      </w:rPr>
    </w:lvl>
    <w:lvl w:ilvl="5" w:tplc="94BC9244">
      <w:start w:val="1"/>
      <w:numFmt w:val="lowerRoman"/>
      <w:lvlText w:val="(%6)"/>
      <w:lvlJc w:val="left"/>
      <w:pPr>
        <w:tabs>
          <w:tab w:val="num" w:pos="0"/>
        </w:tabs>
      </w:pPr>
      <w:rPr>
        <w:rFonts w:cs="Times New Roman"/>
      </w:rPr>
    </w:lvl>
    <w:lvl w:ilvl="6" w:tplc="CE0887C2">
      <w:start w:val="1"/>
      <w:numFmt w:val="decimal"/>
      <w:lvlText w:val="%7."/>
      <w:lvlJc w:val="left"/>
      <w:pPr>
        <w:tabs>
          <w:tab w:val="num" w:pos="0"/>
        </w:tabs>
      </w:pPr>
      <w:rPr>
        <w:rFonts w:cs="Times New Roman"/>
      </w:rPr>
    </w:lvl>
    <w:lvl w:ilvl="7" w:tplc="7DB4F44C">
      <w:start w:val="1"/>
      <w:numFmt w:val="lowerLetter"/>
      <w:lvlText w:val="%8."/>
      <w:lvlJc w:val="left"/>
      <w:pPr>
        <w:tabs>
          <w:tab w:val="num" w:pos="0"/>
        </w:tabs>
      </w:pPr>
      <w:rPr>
        <w:rFonts w:cs="Times New Roman"/>
      </w:rPr>
    </w:lvl>
    <w:lvl w:ilvl="8" w:tplc="B8E6F2A4">
      <w:start w:val="1"/>
      <w:numFmt w:val="lowerRoman"/>
      <w:lvlText w:val="%9."/>
      <w:lvlJc w:val="left"/>
      <w:pPr>
        <w:tabs>
          <w:tab w:val="num" w:pos="0"/>
        </w:tabs>
      </w:pPr>
      <w:rPr>
        <w:rFonts w:cs="Times New Roman"/>
      </w:rPr>
    </w:lvl>
  </w:abstractNum>
  <w:num w:numId="1">
    <w:abstractNumId w:val="19"/>
  </w:num>
  <w:num w:numId="2">
    <w:abstractNumId w:val="5"/>
  </w:num>
  <w:num w:numId="3">
    <w:abstractNumId w:val="16"/>
  </w:num>
  <w:num w:numId="4">
    <w:abstractNumId w:val="9"/>
  </w:num>
  <w:num w:numId="5">
    <w:abstractNumId w:val="15"/>
  </w:num>
  <w:num w:numId="6">
    <w:abstractNumId w:val="6"/>
  </w:num>
  <w:num w:numId="7">
    <w:abstractNumId w:val="8"/>
  </w:num>
  <w:num w:numId="8">
    <w:abstractNumId w:val="1"/>
  </w:num>
  <w:num w:numId="9">
    <w:abstractNumId w:val="18"/>
  </w:num>
  <w:num w:numId="10">
    <w:abstractNumId w:val="11"/>
  </w:num>
  <w:num w:numId="11">
    <w:abstractNumId w:val="17"/>
  </w:num>
  <w:num w:numId="12">
    <w:abstractNumId w:val="13"/>
  </w:num>
  <w:num w:numId="13">
    <w:abstractNumId w:val="7"/>
  </w:num>
  <w:num w:numId="14">
    <w:abstractNumId w:val="18"/>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5"/>
  </w:num>
  <w:num w:numId="30">
    <w:abstractNumId w:val="15"/>
  </w:num>
  <w:num w:numId="31">
    <w:abstractNumId w:val="15"/>
    <w:lvlOverride w:ilvl="0">
      <w:startOverride w:val="1"/>
    </w:lvlOverride>
  </w:num>
  <w:num w:numId="32">
    <w:abstractNumId w:val="15"/>
  </w:num>
  <w:num w:numId="33">
    <w:abstractNumId w:val="15"/>
    <w:lvlOverride w:ilvl="0">
      <w:startOverride w:val="1"/>
    </w:lvlOverride>
  </w:num>
  <w:num w:numId="34">
    <w:abstractNumId w:val="15"/>
    <w:lvlOverride w:ilvl="0">
      <w:startOverride w:val="1"/>
    </w:lvlOverride>
  </w:num>
  <w:num w:numId="35">
    <w:abstractNumId w:val="16"/>
    <w:lvlOverride w:ilvl="0">
      <w:startOverride w:val="1"/>
    </w:lvlOverride>
  </w:num>
  <w:num w:numId="36">
    <w:abstractNumId w:val="16"/>
  </w:num>
  <w:num w:numId="37">
    <w:abstractNumId w:val="16"/>
    <w:lvlOverride w:ilvl="0">
      <w:startOverride w:val="1"/>
    </w:lvlOverride>
  </w:num>
  <w:num w:numId="38">
    <w:abstractNumId w:val="16"/>
  </w:num>
  <w:num w:numId="39">
    <w:abstractNumId w:val="16"/>
    <w:lvlOverride w:ilvl="0">
      <w:startOverride w:val="1"/>
    </w:lvlOverride>
  </w:num>
  <w:num w:numId="40">
    <w:abstractNumId w:val="16"/>
    <w:lvlOverride w:ilvl="0">
      <w:startOverride w:val="1"/>
    </w:lvlOverride>
  </w:num>
  <w:num w:numId="41">
    <w:abstractNumId w:val="16"/>
    <w:lvlOverride w:ilvl="0">
      <w:startOverride w:val="1"/>
    </w:lvlOverride>
  </w:num>
  <w:num w:numId="42">
    <w:abstractNumId w:val="16"/>
  </w:num>
  <w:num w:numId="43">
    <w:abstractNumId w:val="16"/>
  </w:num>
  <w:num w:numId="44">
    <w:abstractNumId w:val="2"/>
  </w:num>
  <w:num w:numId="45">
    <w:abstractNumId w:val="0"/>
  </w:num>
  <w:num w:numId="46">
    <w:abstractNumId w:val="14"/>
  </w:num>
  <w:num w:numId="47">
    <w:abstractNumId w:val="3"/>
  </w:num>
  <w:num w:numId="48">
    <w:abstractNumId w:val="12"/>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PostScriptOverText/>
  <w:embedSystemFonts/>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1A38"/>
    <w:rsid w:val="00003D7C"/>
    <w:rsid w:val="0000722E"/>
    <w:rsid w:val="00013713"/>
    <w:rsid w:val="00013BE3"/>
    <w:rsid w:val="00014140"/>
    <w:rsid w:val="00014E28"/>
    <w:rsid w:val="00015322"/>
    <w:rsid w:val="00015AFF"/>
    <w:rsid w:val="000160B2"/>
    <w:rsid w:val="00016F66"/>
    <w:rsid w:val="00020A08"/>
    <w:rsid w:val="00021481"/>
    <w:rsid w:val="00021A43"/>
    <w:rsid w:val="00027428"/>
    <w:rsid w:val="00031EC9"/>
    <w:rsid w:val="00033A39"/>
    <w:rsid w:val="000421B4"/>
    <w:rsid w:val="00050701"/>
    <w:rsid w:val="00055CC7"/>
    <w:rsid w:val="00063FDC"/>
    <w:rsid w:val="00063FFB"/>
    <w:rsid w:val="00066FED"/>
    <w:rsid w:val="00074EB9"/>
    <w:rsid w:val="00075EA6"/>
    <w:rsid w:val="00076EF7"/>
    <w:rsid w:val="0007709F"/>
    <w:rsid w:val="000815FB"/>
    <w:rsid w:val="00086F62"/>
    <w:rsid w:val="00090674"/>
    <w:rsid w:val="0009320B"/>
    <w:rsid w:val="000967E8"/>
    <w:rsid w:val="00096AE0"/>
    <w:rsid w:val="000A3940"/>
    <w:rsid w:val="000A6350"/>
    <w:rsid w:val="000B1B74"/>
    <w:rsid w:val="000B3A2D"/>
    <w:rsid w:val="000B49C0"/>
    <w:rsid w:val="000C071F"/>
    <w:rsid w:val="000D47BF"/>
    <w:rsid w:val="000E36FD"/>
    <w:rsid w:val="000E382F"/>
    <w:rsid w:val="000E5132"/>
    <w:rsid w:val="000E75CD"/>
    <w:rsid w:val="000F403A"/>
    <w:rsid w:val="000F5F78"/>
    <w:rsid w:val="001036BA"/>
    <w:rsid w:val="00103B4A"/>
    <w:rsid w:val="00104335"/>
    <w:rsid w:val="00105D10"/>
    <w:rsid w:val="00113749"/>
    <w:rsid w:val="001146DC"/>
    <w:rsid w:val="00114AB1"/>
    <w:rsid w:val="00115A07"/>
    <w:rsid w:val="00116900"/>
    <w:rsid w:val="00116C6B"/>
    <w:rsid w:val="001230FF"/>
    <w:rsid w:val="00130BD7"/>
    <w:rsid w:val="001353EB"/>
    <w:rsid w:val="00136272"/>
    <w:rsid w:val="00137AAF"/>
    <w:rsid w:val="00142123"/>
    <w:rsid w:val="00142C94"/>
    <w:rsid w:val="00147E77"/>
    <w:rsid w:val="001510B2"/>
    <w:rsid w:val="00151689"/>
    <w:rsid w:val="00155B67"/>
    <w:rsid w:val="001562AF"/>
    <w:rsid w:val="00156D36"/>
    <w:rsid w:val="00161A5B"/>
    <w:rsid w:val="0016385D"/>
    <w:rsid w:val="00164800"/>
    <w:rsid w:val="001674D8"/>
    <w:rsid w:val="0016782F"/>
    <w:rsid w:val="00173C37"/>
    <w:rsid w:val="00176232"/>
    <w:rsid w:val="00176D98"/>
    <w:rsid w:val="001866CF"/>
    <w:rsid w:val="00186864"/>
    <w:rsid w:val="001937E9"/>
    <w:rsid w:val="001950DC"/>
    <w:rsid w:val="001964E5"/>
    <w:rsid w:val="001A778F"/>
    <w:rsid w:val="001B263B"/>
    <w:rsid w:val="001B4409"/>
    <w:rsid w:val="001B476A"/>
    <w:rsid w:val="001C74B0"/>
    <w:rsid w:val="001C764F"/>
    <w:rsid w:val="001C7BB3"/>
    <w:rsid w:val="001C7CA1"/>
    <w:rsid w:val="001D469C"/>
    <w:rsid w:val="001D5C95"/>
    <w:rsid w:val="001D607C"/>
    <w:rsid w:val="001D7288"/>
    <w:rsid w:val="001E1132"/>
    <w:rsid w:val="001E1558"/>
    <w:rsid w:val="001F058D"/>
    <w:rsid w:val="001F11D5"/>
    <w:rsid w:val="001F2643"/>
    <w:rsid w:val="001F33B6"/>
    <w:rsid w:val="001F4C94"/>
    <w:rsid w:val="001F64AC"/>
    <w:rsid w:val="001F69CF"/>
    <w:rsid w:val="001F772D"/>
    <w:rsid w:val="001F7EAA"/>
    <w:rsid w:val="002034F4"/>
    <w:rsid w:val="0021619E"/>
    <w:rsid w:val="002162A8"/>
    <w:rsid w:val="00216FDB"/>
    <w:rsid w:val="00221E7B"/>
    <w:rsid w:val="00222782"/>
    <w:rsid w:val="00224009"/>
    <w:rsid w:val="002315F9"/>
    <w:rsid w:val="0023171B"/>
    <w:rsid w:val="00234524"/>
    <w:rsid w:val="00234DAC"/>
    <w:rsid w:val="00236BFC"/>
    <w:rsid w:val="00237437"/>
    <w:rsid w:val="00237630"/>
    <w:rsid w:val="002415D5"/>
    <w:rsid w:val="002445DE"/>
    <w:rsid w:val="002502FD"/>
    <w:rsid w:val="00251E90"/>
    <w:rsid w:val="00254FB2"/>
    <w:rsid w:val="00260F8A"/>
    <w:rsid w:val="00261911"/>
    <w:rsid w:val="0026203C"/>
    <w:rsid w:val="00266225"/>
    <w:rsid w:val="0027317D"/>
    <w:rsid w:val="00273B42"/>
    <w:rsid w:val="00274397"/>
    <w:rsid w:val="00274622"/>
    <w:rsid w:val="00276340"/>
    <w:rsid w:val="00281D2E"/>
    <w:rsid w:val="0028228E"/>
    <w:rsid w:val="00285D24"/>
    <w:rsid w:val="00286F75"/>
    <w:rsid w:val="00290287"/>
    <w:rsid w:val="00290390"/>
    <w:rsid w:val="002915D3"/>
    <w:rsid w:val="0029227A"/>
    <w:rsid w:val="002924DB"/>
    <w:rsid w:val="002941DA"/>
    <w:rsid w:val="002A07FD"/>
    <w:rsid w:val="002A1053"/>
    <w:rsid w:val="002A2651"/>
    <w:rsid w:val="002A35D4"/>
    <w:rsid w:val="002A4496"/>
    <w:rsid w:val="002B0DB2"/>
    <w:rsid w:val="002B2F73"/>
    <w:rsid w:val="002B3368"/>
    <w:rsid w:val="002B5648"/>
    <w:rsid w:val="002B5B0B"/>
    <w:rsid w:val="002C1AB0"/>
    <w:rsid w:val="002C318B"/>
    <w:rsid w:val="002C434C"/>
    <w:rsid w:val="002D0D10"/>
    <w:rsid w:val="002D740C"/>
    <w:rsid w:val="002E039D"/>
    <w:rsid w:val="002E114D"/>
    <w:rsid w:val="002E3C35"/>
    <w:rsid w:val="002E7382"/>
    <w:rsid w:val="002F03A5"/>
    <w:rsid w:val="002F41A6"/>
    <w:rsid w:val="002F5298"/>
    <w:rsid w:val="0030439D"/>
    <w:rsid w:val="00304F9C"/>
    <w:rsid w:val="00311025"/>
    <w:rsid w:val="003138B2"/>
    <w:rsid w:val="003146E5"/>
    <w:rsid w:val="00315F79"/>
    <w:rsid w:val="0032191A"/>
    <w:rsid w:val="00322C0A"/>
    <w:rsid w:val="00326AE0"/>
    <w:rsid w:val="003315B4"/>
    <w:rsid w:val="003341AD"/>
    <w:rsid w:val="00337E1A"/>
    <w:rsid w:val="00337E4F"/>
    <w:rsid w:val="0034030C"/>
    <w:rsid w:val="00340C36"/>
    <w:rsid w:val="00343F3A"/>
    <w:rsid w:val="00346A9D"/>
    <w:rsid w:val="00360FC2"/>
    <w:rsid w:val="00362A33"/>
    <w:rsid w:val="00363EC3"/>
    <w:rsid w:val="00372E04"/>
    <w:rsid w:val="00373713"/>
    <w:rsid w:val="00377122"/>
    <w:rsid w:val="003805E3"/>
    <w:rsid w:val="00385717"/>
    <w:rsid w:val="00385AA7"/>
    <w:rsid w:val="00391D22"/>
    <w:rsid w:val="00392AE9"/>
    <w:rsid w:val="0039376F"/>
    <w:rsid w:val="00396BCD"/>
    <w:rsid w:val="003A287B"/>
    <w:rsid w:val="003A450E"/>
    <w:rsid w:val="003A5C85"/>
    <w:rsid w:val="003A61B1"/>
    <w:rsid w:val="003B0050"/>
    <w:rsid w:val="003B1213"/>
    <w:rsid w:val="003B22A6"/>
    <w:rsid w:val="003B6EAB"/>
    <w:rsid w:val="003C22E9"/>
    <w:rsid w:val="003D0D37"/>
    <w:rsid w:val="003D25C8"/>
    <w:rsid w:val="003D6312"/>
    <w:rsid w:val="003E089E"/>
    <w:rsid w:val="003E4346"/>
    <w:rsid w:val="003E5EA1"/>
    <w:rsid w:val="003E7694"/>
    <w:rsid w:val="003E7A27"/>
    <w:rsid w:val="003E7C74"/>
    <w:rsid w:val="003F31C6"/>
    <w:rsid w:val="00402005"/>
    <w:rsid w:val="0040225B"/>
    <w:rsid w:val="0040252C"/>
    <w:rsid w:val="00402DA2"/>
    <w:rsid w:val="004074AB"/>
    <w:rsid w:val="004079C2"/>
    <w:rsid w:val="0042124C"/>
    <w:rsid w:val="00422B91"/>
    <w:rsid w:val="00425AC2"/>
    <w:rsid w:val="004265D8"/>
    <w:rsid w:val="00434539"/>
    <w:rsid w:val="004378E4"/>
    <w:rsid w:val="0044771F"/>
    <w:rsid w:val="00452CF8"/>
    <w:rsid w:val="00460AF8"/>
    <w:rsid w:val="00461656"/>
    <w:rsid w:val="00462E9F"/>
    <w:rsid w:val="00464F47"/>
    <w:rsid w:val="0046502C"/>
    <w:rsid w:val="004709A2"/>
    <w:rsid w:val="004719B5"/>
    <w:rsid w:val="00472F9E"/>
    <w:rsid w:val="0047782D"/>
    <w:rsid w:val="00482E4F"/>
    <w:rsid w:val="004A29A7"/>
    <w:rsid w:val="004A5B41"/>
    <w:rsid w:val="004A66BC"/>
    <w:rsid w:val="004B048A"/>
    <w:rsid w:val="004B132A"/>
    <w:rsid w:val="004B151D"/>
    <w:rsid w:val="004B160E"/>
    <w:rsid w:val="004B171A"/>
    <w:rsid w:val="004B3680"/>
    <w:rsid w:val="004C7243"/>
    <w:rsid w:val="004D4AC3"/>
    <w:rsid w:val="004D6A5A"/>
    <w:rsid w:val="004E0E7F"/>
    <w:rsid w:val="004E21DE"/>
    <w:rsid w:val="004E3C57"/>
    <w:rsid w:val="004E3CB2"/>
    <w:rsid w:val="004E5257"/>
    <w:rsid w:val="004E75F2"/>
    <w:rsid w:val="00504C13"/>
    <w:rsid w:val="005050E1"/>
    <w:rsid w:val="00505AAB"/>
    <w:rsid w:val="005073EE"/>
    <w:rsid w:val="00507875"/>
    <w:rsid w:val="00525813"/>
    <w:rsid w:val="0052737F"/>
    <w:rsid w:val="00532307"/>
    <w:rsid w:val="00534C54"/>
    <w:rsid w:val="0053513F"/>
    <w:rsid w:val="005369B0"/>
    <w:rsid w:val="00542FF9"/>
    <w:rsid w:val="0054639A"/>
    <w:rsid w:val="0054727A"/>
    <w:rsid w:val="005472D0"/>
    <w:rsid w:val="00553288"/>
    <w:rsid w:val="0056679A"/>
    <w:rsid w:val="00573E37"/>
    <w:rsid w:val="00574405"/>
    <w:rsid w:val="005854B0"/>
    <w:rsid w:val="00591DE1"/>
    <w:rsid w:val="00593789"/>
    <w:rsid w:val="00593AF6"/>
    <w:rsid w:val="00594E8C"/>
    <w:rsid w:val="005A0E21"/>
    <w:rsid w:val="005A1C9B"/>
    <w:rsid w:val="005B3A34"/>
    <w:rsid w:val="005B47D7"/>
    <w:rsid w:val="005B7832"/>
    <w:rsid w:val="005C2103"/>
    <w:rsid w:val="005C49B9"/>
    <w:rsid w:val="005C7757"/>
    <w:rsid w:val="005D265B"/>
    <w:rsid w:val="005D338D"/>
    <w:rsid w:val="005D49AF"/>
    <w:rsid w:val="005E2243"/>
    <w:rsid w:val="005E34E1"/>
    <w:rsid w:val="005E415C"/>
    <w:rsid w:val="005E71ED"/>
    <w:rsid w:val="005E7946"/>
    <w:rsid w:val="005F08FE"/>
    <w:rsid w:val="005F4382"/>
    <w:rsid w:val="005F7475"/>
    <w:rsid w:val="006024E6"/>
    <w:rsid w:val="00603E27"/>
    <w:rsid w:val="00606457"/>
    <w:rsid w:val="006072A6"/>
    <w:rsid w:val="00607D31"/>
    <w:rsid w:val="00611299"/>
    <w:rsid w:val="00613B4D"/>
    <w:rsid w:val="00616365"/>
    <w:rsid w:val="00616F3B"/>
    <w:rsid w:val="006221A0"/>
    <w:rsid w:val="006249A7"/>
    <w:rsid w:val="00625A6D"/>
    <w:rsid w:val="00631FF5"/>
    <w:rsid w:val="00632AF6"/>
    <w:rsid w:val="00632FB1"/>
    <w:rsid w:val="006351C7"/>
    <w:rsid w:val="0064225B"/>
    <w:rsid w:val="00643812"/>
    <w:rsid w:val="0064566F"/>
    <w:rsid w:val="00652421"/>
    <w:rsid w:val="006539A8"/>
    <w:rsid w:val="00657E8A"/>
    <w:rsid w:val="006607DE"/>
    <w:rsid w:val="00666F25"/>
    <w:rsid w:val="00672572"/>
    <w:rsid w:val="00673D72"/>
    <w:rsid w:val="006752A2"/>
    <w:rsid w:val="00676372"/>
    <w:rsid w:val="006763F9"/>
    <w:rsid w:val="00676B39"/>
    <w:rsid w:val="00682684"/>
    <w:rsid w:val="006848E3"/>
    <w:rsid w:val="00685D40"/>
    <w:rsid w:val="00686488"/>
    <w:rsid w:val="006949BC"/>
    <w:rsid w:val="00695C2A"/>
    <w:rsid w:val="00696521"/>
    <w:rsid w:val="00697E6E"/>
    <w:rsid w:val="006A00BF"/>
    <w:rsid w:val="006A46BA"/>
    <w:rsid w:val="006A5C33"/>
    <w:rsid w:val="006C064F"/>
    <w:rsid w:val="006C17DF"/>
    <w:rsid w:val="006D1229"/>
    <w:rsid w:val="006D1729"/>
    <w:rsid w:val="006D372F"/>
    <w:rsid w:val="006D3F93"/>
    <w:rsid w:val="006D68C1"/>
    <w:rsid w:val="006D7A18"/>
    <w:rsid w:val="006E0C31"/>
    <w:rsid w:val="006E32A1"/>
    <w:rsid w:val="006E4474"/>
    <w:rsid w:val="006E4FF3"/>
    <w:rsid w:val="006F4F68"/>
    <w:rsid w:val="006F6FB6"/>
    <w:rsid w:val="006F7CE3"/>
    <w:rsid w:val="00701388"/>
    <w:rsid w:val="0070217F"/>
    <w:rsid w:val="00705BA3"/>
    <w:rsid w:val="00706A3C"/>
    <w:rsid w:val="007109DC"/>
    <w:rsid w:val="007176FC"/>
    <w:rsid w:val="00717B35"/>
    <w:rsid w:val="00723B7F"/>
    <w:rsid w:val="00725861"/>
    <w:rsid w:val="00731B02"/>
    <w:rsid w:val="0073393A"/>
    <w:rsid w:val="0073539D"/>
    <w:rsid w:val="0073549D"/>
    <w:rsid w:val="00742A29"/>
    <w:rsid w:val="00745092"/>
    <w:rsid w:val="00745EC5"/>
    <w:rsid w:val="0074762C"/>
    <w:rsid w:val="00747A78"/>
    <w:rsid w:val="00747D11"/>
    <w:rsid w:val="00750A27"/>
    <w:rsid w:val="00750F95"/>
    <w:rsid w:val="00751445"/>
    <w:rsid w:val="00752F74"/>
    <w:rsid w:val="00754CAB"/>
    <w:rsid w:val="007604B5"/>
    <w:rsid w:val="00764F85"/>
    <w:rsid w:val="00767B8A"/>
    <w:rsid w:val="00775481"/>
    <w:rsid w:val="007768D1"/>
    <w:rsid w:val="00777D6A"/>
    <w:rsid w:val="00777EE9"/>
    <w:rsid w:val="00780B48"/>
    <w:rsid w:val="00783943"/>
    <w:rsid w:val="00783BA6"/>
    <w:rsid w:val="00794F2C"/>
    <w:rsid w:val="00797C5D"/>
    <w:rsid w:val="007A0239"/>
    <w:rsid w:val="007A233B"/>
    <w:rsid w:val="007A5DD8"/>
    <w:rsid w:val="007B2519"/>
    <w:rsid w:val="007B4863"/>
    <w:rsid w:val="007B4BDE"/>
    <w:rsid w:val="007B5FFC"/>
    <w:rsid w:val="007C0316"/>
    <w:rsid w:val="007C65E6"/>
    <w:rsid w:val="007D1053"/>
    <w:rsid w:val="007D24FA"/>
    <w:rsid w:val="007D406B"/>
    <w:rsid w:val="007D4407"/>
    <w:rsid w:val="007E1335"/>
    <w:rsid w:val="007E1CA3"/>
    <w:rsid w:val="007E21A4"/>
    <w:rsid w:val="007E78B5"/>
    <w:rsid w:val="007F0BEB"/>
    <w:rsid w:val="007F568C"/>
    <w:rsid w:val="007F68ED"/>
    <w:rsid w:val="00802FE6"/>
    <w:rsid w:val="00803E5C"/>
    <w:rsid w:val="00811F6F"/>
    <w:rsid w:val="00812D62"/>
    <w:rsid w:val="00812F29"/>
    <w:rsid w:val="008162BF"/>
    <w:rsid w:val="00816355"/>
    <w:rsid w:val="00821713"/>
    <w:rsid w:val="00827050"/>
    <w:rsid w:val="008313F6"/>
    <w:rsid w:val="0083278B"/>
    <w:rsid w:val="00834538"/>
    <w:rsid w:val="00844253"/>
    <w:rsid w:val="00850E89"/>
    <w:rsid w:val="0085259B"/>
    <w:rsid w:val="00854443"/>
    <w:rsid w:val="00854E50"/>
    <w:rsid w:val="0085556B"/>
    <w:rsid w:val="00855E74"/>
    <w:rsid w:val="008573BD"/>
    <w:rsid w:val="00862143"/>
    <w:rsid w:val="0086642E"/>
    <w:rsid w:val="00870848"/>
    <w:rsid w:val="0087116D"/>
    <w:rsid w:val="00883878"/>
    <w:rsid w:val="008869E8"/>
    <w:rsid w:val="008871D7"/>
    <w:rsid w:val="00891504"/>
    <w:rsid w:val="00891505"/>
    <w:rsid w:val="00891E87"/>
    <w:rsid w:val="008930E4"/>
    <w:rsid w:val="008933CF"/>
    <w:rsid w:val="00893821"/>
    <w:rsid w:val="00895BD4"/>
    <w:rsid w:val="00897295"/>
    <w:rsid w:val="008A0729"/>
    <w:rsid w:val="008A129F"/>
    <w:rsid w:val="008A46D4"/>
    <w:rsid w:val="008A7B9C"/>
    <w:rsid w:val="008B1431"/>
    <w:rsid w:val="008B2C70"/>
    <w:rsid w:val="008B39FA"/>
    <w:rsid w:val="008B4754"/>
    <w:rsid w:val="008C6783"/>
    <w:rsid w:val="008D23FB"/>
    <w:rsid w:val="008D4CCA"/>
    <w:rsid w:val="008D5B48"/>
    <w:rsid w:val="008D5C07"/>
    <w:rsid w:val="008D7F05"/>
    <w:rsid w:val="008E3EDE"/>
    <w:rsid w:val="008E4669"/>
    <w:rsid w:val="008E6A7A"/>
    <w:rsid w:val="008E6D07"/>
    <w:rsid w:val="008E7C6F"/>
    <w:rsid w:val="008F1038"/>
    <w:rsid w:val="008F2851"/>
    <w:rsid w:val="008F7046"/>
    <w:rsid w:val="009005FC"/>
    <w:rsid w:val="009016C3"/>
    <w:rsid w:val="009138F1"/>
    <w:rsid w:val="00917807"/>
    <w:rsid w:val="00917B42"/>
    <w:rsid w:val="00922E5A"/>
    <w:rsid w:val="0092500E"/>
    <w:rsid w:val="00925139"/>
    <w:rsid w:val="00931CF1"/>
    <w:rsid w:val="0093432D"/>
    <w:rsid w:val="00935AB7"/>
    <w:rsid w:val="00936377"/>
    <w:rsid w:val="0093683E"/>
    <w:rsid w:val="00943315"/>
    <w:rsid w:val="00944D4E"/>
    <w:rsid w:val="00945BBE"/>
    <w:rsid w:val="00946C27"/>
    <w:rsid w:val="00951532"/>
    <w:rsid w:val="0095286C"/>
    <w:rsid w:val="00952B47"/>
    <w:rsid w:val="00957FD5"/>
    <w:rsid w:val="00961603"/>
    <w:rsid w:val="00961FEE"/>
    <w:rsid w:val="00963D15"/>
    <w:rsid w:val="0097105B"/>
    <w:rsid w:val="0097314D"/>
    <w:rsid w:val="0098081D"/>
    <w:rsid w:val="009810FC"/>
    <w:rsid w:val="0099324C"/>
    <w:rsid w:val="0099650F"/>
    <w:rsid w:val="009A347E"/>
    <w:rsid w:val="009A444F"/>
    <w:rsid w:val="009A4F3D"/>
    <w:rsid w:val="009B23B6"/>
    <w:rsid w:val="009B33F9"/>
    <w:rsid w:val="009B696B"/>
    <w:rsid w:val="009B7671"/>
    <w:rsid w:val="009B77E5"/>
    <w:rsid w:val="009C031F"/>
    <w:rsid w:val="009C23D0"/>
    <w:rsid w:val="009C2B5E"/>
    <w:rsid w:val="009D0A68"/>
    <w:rsid w:val="009D2DEA"/>
    <w:rsid w:val="009D39E4"/>
    <w:rsid w:val="009D5CD3"/>
    <w:rsid w:val="009E327A"/>
    <w:rsid w:val="009E5BA1"/>
    <w:rsid w:val="009E6174"/>
    <w:rsid w:val="009F056E"/>
    <w:rsid w:val="009F1480"/>
    <w:rsid w:val="009F3975"/>
    <w:rsid w:val="00A00720"/>
    <w:rsid w:val="00A2095E"/>
    <w:rsid w:val="00A213BB"/>
    <w:rsid w:val="00A24F3D"/>
    <w:rsid w:val="00A26DCD"/>
    <w:rsid w:val="00A2701B"/>
    <w:rsid w:val="00A314BB"/>
    <w:rsid w:val="00A32B7D"/>
    <w:rsid w:val="00A36B54"/>
    <w:rsid w:val="00A40FB2"/>
    <w:rsid w:val="00A426C2"/>
    <w:rsid w:val="00A43A8A"/>
    <w:rsid w:val="00A43C4F"/>
    <w:rsid w:val="00A43E56"/>
    <w:rsid w:val="00A4466A"/>
    <w:rsid w:val="00A449C5"/>
    <w:rsid w:val="00A50A26"/>
    <w:rsid w:val="00A535FA"/>
    <w:rsid w:val="00A54020"/>
    <w:rsid w:val="00A54715"/>
    <w:rsid w:val="00A5596B"/>
    <w:rsid w:val="00A646B3"/>
    <w:rsid w:val="00A6739B"/>
    <w:rsid w:val="00A74C8C"/>
    <w:rsid w:val="00A75337"/>
    <w:rsid w:val="00A80184"/>
    <w:rsid w:val="00A822E0"/>
    <w:rsid w:val="00A84BAB"/>
    <w:rsid w:val="00A868D1"/>
    <w:rsid w:val="00A90413"/>
    <w:rsid w:val="00A94A89"/>
    <w:rsid w:val="00AA314D"/>
    <w:rsid w:val="00AA728C"/>
    <w:rsid w:val="00AB0A9C"/>
    <w:rsid w:val="00AB7119"/>
    <w:rsid w:val="00AB7616"/>
    <w:rsid w:val="00AC641B"/>
    <w:rsid w:val="00AD0A4A"/>
    <w:rsid w:val="00AD3116"/>
    <w:rsid w:val="00AD34CA"/>
    <w:rsid w:val="00AD480E"/>
    <w:rsid w:val="00AD5855"/>
    <w:rsid w:val="00AD7FE1"/>
    <w:rsid w:val="00AE2146"/>
    <w:rsid w:val="00AE43D7"/>
    <w:rsid w:val="00AE4F57"/>
    <w:rsid w:val="00AE538F"/>
    <w:rsid w:val="00AE7500"/>
    <w:rsid w:val="00AE7F87"/>
    <w:rsid w:val="00AF0BB2"/>
    <w:rsid w:val="00AF2470"/>
    <w:rsid w:val="00AF3542"/>
    <w:rsid w:val="00AF5ABE"/>
    <w:rsid w:val="00AF64E6"/>
    <w:rsid w:val="00B00415"/>
    <w:rsid w:val="00B018D8"/>
    <w:rsid w:val="00B03326"/>
    <w:rsid w:val="00B03C2A"/>
    <w:rsid w:val="00B06720"/>
    <w:rsid w:val="00B075F3"/>
    <w:rsid w:val="00B1000D"/>
    <w:rsid w:val="00B10134"/>
    <w:rsid w:val="00B12124"/>
    <w:rsid w:val="00B158FC"/>
    <w:rsid w:val="00B16BFE"/>
    <w:rsid w:val="00B22D4F"/>
    <w:rsid w:val="00B33ACD"/>
    <w:rsid w:val="00B34206"/>
    <w:rsid w:val="00B3699D"/>
    <w:rsid w:val="00B41A12"/>
    <w:rsid w:val="00B436BF"/>
    <w:rsid w:val="00B44214"/>
    <w:rsid w:val="00B500E5"/>
    <w:rsid w:val="00B56370"/>
    <w:rsid w:val="00B613B9"/>
    <w:rsid w:val="00B64C37"/>
    <w:rsid w:val="00B65A90"/>
    <w:rsid w:val="00B66951"/>
    <w:rsid w:val="00B67537"/>
    <w:rsid w:val="00B74558"/>
    <w:rsid w:val="00B750BF"/>
    <w:rsid w:val="00B753B5"/>
    <w:rsid w:val="00B76B2E"/>
    <w:rsid w:val="00B7740C"/>
    <w:rsid w:val="00B82427"/>
    <w:rsid w:val="00B851EF"/>
    <w:rsid w:val="00B94753"/>
    <w:rsid w:val="00B97DD4"/>
    <w:rsid w:val="00BA113B"/>
    <w:rsid w:val="00BA187F"/>
    <w:rsid w:val="00BA39BB"/>
    <w:rsid w:val="00BA3B3D"/>
    <w:rsid w:val="00BA6770"/>
    <w:rsid w:val="00BB14E0"/>
    <w:rsid w:val="00BB7B1C"/>
    <w:rsid w:val="00BB7EEA"/>
    <w:rsid w:val="00BC17B4"/>
    <w:rsid w:val="00BD1909"/>
    <w:rsid w:val="00BD2246"/>
    <w:rsid w:val="00BD515C"/>
    <w:rsid w:val="00BE0004"/>
    <w:rsid w:val="00BE5E16"/>
    <w:rsid w:val="00BE5F29"/>
    <w:rsid w:val="00BE5FD1"/>
    <w:rsid w:val="00BF1639"/>
    <w:rsid w:val="00BF389E"/>
    <w:rsid w:val="00BF3EC7"/>
    <w:rsid w:val="00C00773"/>
    <w:rsid w:val="00C03406"/>
    <w:rsid w:val="00C03B08"/>
    <w:rsid w:val="00C059AF"/>
    <w:rsid w:val="00C06593"/>
    <w:rsid w:val="00C06E05"/>
    <w:rsid w:val="00C10323"/>
    <w:rsid w:val="00C14B14"/>
    <w:rsid w:val="00C17370"/>
    <w:rsid w:val="00C2054D"/>
    <w:rsid w:val="00C20E21"/>
    <w:rsid w:val="00C20ECE"/>
    <w:rsid w:val="00C252EB"/>
    <w:rsid w:val="00C25941"/>
    <w:rsid w:val="00C25DD0"/>
    <w:rsid w:val="00C26EC0"/>
    <w:rsid w:val="00C322E5"/>
    <w:rsid w:val="00C34B82"/>
    <w:rsid w:val="00C351DA"/>
    <w:rsid w:val="00C36109"/>
    <w:rsid w:val="00C424F5"/>
    <w:rsid w:val="00C50362"/>
    <w:rsid w:val="00C51889"/>
    <w:rsid w:val="00C52ECF"/>
    <w:rsid w:val="00C56C77"/>
    <w:rsid w:val="00C607A3"/>
    <w:rsid w:val="00C72296"/>
    <w:rsid w:val="00C762BF"/>
    <w:rsid w:val="00C8157F"/>
    <w:rsid w:val="00C84923"/>
    <w:rsid w:val="00C84F48"/>
    <w:rsid w:val="00C87F11"/>
    <w:rsid w:val="00C92198"/>
    <w:rsid w:val="00C92794"/>
    <w:rsid w:val="00C9417C"/>
    <w:rsid w:val="00C94F20"/>
    <w:rsid w:val="00C961D0"/>
    <w:rsid w:val="00CA23BB"/>
    <w:rsid w:val="00CA5147"/>
    <w:rsid w:val="00CA52C4"/>
    <w:rsid w:val="00CA5D48"/>
    <w:rsid w:val="00CA6396"/>
    <w:rsid w:val="00CB512C"/>
    <w:rsid w:val="00CB650A"/>
    <w:rsid w:val="00CB7B3E"/>
    <w:rsid w:val="00CC5933"/>
    <w:rsid w:val="00CC739D"/>
    <w:rsid w:val="00CC7ACE"/>
    <w:rsid w:val="00CC7EEF"/>
    <w:rsid w:val="00CD4A04"/>
    <w:rsid w:val="00CD58E9"/>
    <w:rsid w:val="00CD6F04"/>
    <w:rsid w:val="00CE3C0E"/>
    <w:rsid w:val="00CF07BE"/>
    <w:rsid w:val="00CF232B"/>
    <w:rsid w:val="00CF2ADD"/>
    <w:rsid w:val="00CF6237"/>
    <w:rsid w:val="00CF662D"/>
    <w:rsid w:val="00D01759"/>
    <w:rsid w:val="00D0216B"/>
    <w:rsid w:val="00D0264B"/>
    <w:rsid w:val="00D03B69"/>
    <w:rsid w:val="00D04468"/>
    <w:rsid w:val="00D059E8"/>
    <w:rsid w:val="00D126EA"/>
    <w:rsid w:val="00D153BE"/>
    <w:rsid w:val="00D2282A"/>
    <w:rsid w:val="00D26F93"/>
    <w:rsid w:val="00D35429"/>
    <w:rsid w:val="00D36257"/>
    <w:rsid w:val="00D4687E"/>
    <w:rsid w:val="00D468FD"/>
    <w:rsid w:val="00D51097"/>
    <w:rsid w:val="00D52793"/>
    <w:rsid w:val="00D53699"/>
    <w:rsid w:val="00D53A12"/>
    <w:rsid w:val="00D64908"/>
    <w:rsid w:val="00D710D9"/>
    <w:rsid w:val="00D71739"/>
    <w:rsid w:val="00D7276D"/>
    <w:rsid w:val="00D731D0"/>
    <w:rsid w:val="00D81F33"/>
    <w:rsid w:val="00D832CE"/>
    <w:rsid w:val="00D87148"/>
    <w:rsid w:val="00D87E2A"/>
    <w:rsid w:val="00DA5C7F"/>
    <w:rsid w:val="00DA6AAA"/>
    <w:rsid w:val="00DB0C43"/>
    <w:rsid w:val="00DB2A28"/>
    <w:rsid w:val="00DC2EC4"/>
    <w:rsid w:val="00DC2FFA"/>
    <w:rsid w:val="00DC4B9C"/>
    <w:rsid w:val="00DC7A13"/>
    <w:rsid w:val="00DD1226"/>
    <w:rsid w:val="00DD25E1"/>
    <w:rsid w:val="00DD2CB4"/>
    <w:rsid w:val="00DD7C77"/>
    <w:rsid w:val="00DD7E77"/>
    <w:rsid w:val="00DE3354"/>
    <w:rsid w:val="00DE3AF3"/>
    <w:rsid w:val="00DE6FED"/>
    <w:rsid w:val="00DF139E"/>
    <w:rsid w:val="00DF2D32"/>
    <w:rsid w:val="00DF500F"/>
    <w:rsid w:val="00DF5BDE"/>
    <w:rsid w:val="00DF7DCD"/>
    <w:rsid w:val="00E00619"/>
    <w:rsid w:val="00E07470"/>
    <w:rsid w:val="00E3148E"/>
    <w:rsid w:val="00E336E1"/>
    <w:rsid w:val="00E33B25"/>
    <w:rsid w:val="00E374E7"/>
    <w:rsid w:val="00E377B7"/>
    <w:rsid w:val="00E43E0A"/>
    <w:rsid w:val="00E46E79"/>
    <w:rsid w:val="00E50B7D"/>
    <w:rsid w:val="00E53DE4"/>
    <w:rsid w:val="00E64C22"/>
    <w:rsid w:val="00E6630C"/>
    <w:rsid w:val="00E700B2"/>
    <w:rsid w:val="00E73DBE"/>
    <w:rsid w:val="00E74650"/>
    <w:rsid w:val="00E81B5E"/>
    <w:rsid w:val="00E833EC"/>
    <w:rsid w:val="00E86539"/>
    <w:rsid w:val="00E904A1"/>
    <w:rsid w:val="00E954D2"/>
    <w:rsid w:val="00EA301B"/>
    <w:rsid w:val="00EA42E9"/>
    <w:rsid w:val="00EB1937"/>
    <w:rsid w:val="00EB7D28"/>
    <w:rsid w:val="00EC0D0C"/>
    <w:rsid w:val="00EC2E29"/>
    <w:rsid w:val="00EC36D3"/>
    <w:rsid w:val="00EC3D45"/>
    <w:rsid w:val="00ED0AC7"/>
    <w:rsid w:val="00ED1202"/>
    <w:rsid w:val="00ED4A2C"/>
    <w:rsid w:val="00EE4E1A"/>
    <w:rsid w:val="00EE691B"/>
    <w:rsid w:val="00EE699A"/>
    <w:rsid w:val="00EE7D21"/>
    <w:rsid w:val="00EF07A5"/>
    <w:rsid w:val="00EF2AE3"/>
    <w:rsid w:val="00EF6940"/>
    <w:rsid w:val="00EF6B72"/>
    <w:rsid w:val="00EF77A8"/>
    <w:rsid w:val="00F07F6A"/>
    <w:rsid w:val="00F11069"/>
    <w:rsid w:val="00F11748"/>
    <w:rsid w:val="00F12FC5"/>
    <w:rsid w:val="00F138EF"/>
    <w:rsid w:val="00F14B96"/>
    <w:rsid w:val="00F16DB7"/>
    <w:rsid w:val="00F176CB"/>
    <w:rsid w:val="00F17F21"/>
    <w:rsid w:val="00F2044A"/>
    <w:rsid w:val="00F20B49"/>
    <w:rsid w:val="00F20BFC"/>
    <w:rsid w:val="00F24998"/>
    <w:rsid w:val="00F24D5F"/>
    <w:rsid w:val="00F26D54"/>
    <w:rsid w:val="00F26FFA"/>
    <w:rsid w:val="00F27E82"/>
    <w:rsid w:val="00F30176"/>
    <w:rsid w:val="00F33485"/>
    <w:rsid w:val="00F35994"/>
    <w:rsid w:val="00F41A0A"/>
    <w:rsid w:val="00F421DC"/>
    <w:rsid w:val="00F430DF"/>
    <w:rsid w:val="00F46377"/>
    <w:rsid w:val="00F51117"/>
    <w:rsid w:val="00F578B2"/>
    <w:rsid w:val="00F62E08"/>
    <w:rsid w:val="00F63A5C"/>
    <w:rsid w:val="00F64ACB"/>
    <w:rsid w:val="00F65CBA"/>
    <w:rsid w:val="00F721CE"/>
    <w:rsid w:val="00F726C3"/>
    <w:rsid w:val="00F74273"/>
    <w:rsid w:val="00F820CA"/>
    <w:rsid w:val="00F82375"/>
    <w:rsid w:val="00F8554C"/>
    <w:rsid w:val="00F87161"/>
    <w:rsid w:val="00F87749"/>
    <w:rsid w:val="00F95F82"/>
    <w:rsid w:val="00F9721D"/>
    <w:rsid w:val="00F97A90"/>
    <w:rsid w:val="00FA2274"/>
    <w:rsid w:val="00FA31BA"/>
    <w:rsid w:val="00FA648C"/>
    <w:rsid w:val="00FC1EEE"/>
    <w:rsid w:val="00FC2F35"/>
    <w:rsid w:val="00FC3FD7"/>
    <w:rsid w:val="00FD0108"/>
    <w:rsid w:val="00FD122D"/>
    <w:rsid w:val="00FD1C9E"/>
    <w:rsid w:val="00FD1FC6"/>
    <w:rsid w:val="00FD2FC0"/>
    <w:rsid w:val="00FD555E"/>
    <w:rsid w:val="00FD7210"/>
    <w:rsid w:val="00FE23D5"/>
    <w:rsid w:val="00FE4741"/>
    <w:rsid w:val="00FE575C"/>
    <w:rsid w:val="00FE5869"/>
    <w:rsid w:val="00FF023C"/>
    <w:rsid w:val="00FF5381"/>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E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macro" w:locked="1" w:semiHidden="0" w:uiPriority="0" w:unhideWhenUsed="0"/>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uiPriority="1"/>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HTML Preformatted" w:locked="1" w:semiHidden="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 w:val="24"/>
      <w:lang w:val="en-US" w:eastAsia="en-US"/>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link w:val="40"/>
    <w:semiHidden/>
    <w:unhideWhenUsed/>
    <w:qFormat/>
    <w:locked/>
    <w:rsid w:val="00F30176"/>
    <w:pPr>
      <w:keepNext/>
      <w:spacing w:before="240" w:after="60"/>
      <w:outlineLvl w:val="3"/>
    </w:pPr>
    <w:rPr>
      <w:rFonts w:ascii="Calibri" w:hAnsi="Calibri"/>
      <w:b/>
      <w:bCs/>
      <w:sz w:val="28"/>
      <w:szCs w:val="28"/>
    </w:rPr>
  </w:style>
  <w:style w:type="paragraph" w:styleId="6">
    <w:name w:val="heading 6"/>
    <w:basedOn w:val="a"/>
    <w:next w:val="a"/>
    <w:link w:val="60"/>
    <w:semiHidden/>
    <w:unhideWhenUsed/>
    <w:qFormat/>
    <w:locked/>
    <w:rsid w:val="00C34B82"/>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B4F1B"/>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DB4F1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B4F1B"/>
    <w:rPr>
      <w:rFonts w:ascii="Cambria" w:eastAsia="Times New Roman" w:hAnsi="Cambria" w:cs="Times New Roman"/>
      <w:b/>
      <w:bCs/>
      <w:sz w:val="26"/>
      <w:szCs w:val="26"/>
    </w:rPr>
  </w:style>
  <w:style w:type="paragraph" w:styleId="a3">
    <w:name w:val="footnote text"/>
    <w:basedOn w:val="a"/>
    <w:link w:val="a4"/>
    <w:uiPriority w:val="99"/>
    <w:semiHidden/>
    <w:rsid w:val="002B2F73"/>
    <w:rPr>
      <w:sz w:val="16"/>
    </w:rPr>
  </w:style>
  <w:style w:type="character" w:customStyle="1" w:styleId="a4">
    <w:name w:val="Текст сноски Знак"/>
    <w:link w:val="a3"/>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uiPriority w:val="99"/>
    <w:semiHidden/>
    <w:rsid w:val="002B2F73"/>
    <w:rPr>
      <w:rFonts w:cs="Times New Roman"/>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uiPriority w:val="99"/>
    <w:rsid w:val="00161A5B"/>
    <w:pPr>
      <w:spacing w:before="120"/>
      <w:jc w:val="center"/>
    </w:pPr>
    <w:rPr>
      <w:sz w:val="18"/>
      <w:lang w:val="en-US" w:eastAsia="en-US"/>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uiPriority w:val="99"/>
    <w:rsid w:val="00114AB1"/>
    <w:rPr>
      <w:rFonts w:ascii="Tahoma" w:hAnsi="Tahoma" w:cs="Tahoma"/>
      <w:sz w:val="16"/>
      <w:szCs w:val="16"/>
    </w:rPr>
  </w:style>
  <w:style w:type="character" w:customStyle="1" w:styleId="a7">
    <w:name w:val="Текст выноски Знак"/>
    <w:link w:val="a6"/>
    <w:uiPriority w:val="99"/>
    <w:locked/>
    <w:rsid w:val="00114AB1"/>
    <w:rPr>
      <w:rFonts w:ascii="Tahoma" w:hAnsi="Tahoma" w:cs="Tahoma"/>
      <w:sz w:val="16"/>
      <w:szCs w:val="16"/>
      <w:lang w:val="en-US" w:eastAsia="en-US"/>
    </w:rPr>
  </w:style>
  <w:style w:type="character" w:styleId="a8">
    <w:name w:val="Hyperlink"/>
    <w:uiPriority w:val="99"/>
    <w:rsid w:val="002B2F73"/>
    <w:rPr>
      <w:rFonts w:cs="Times New Roman"/>
      <w:color w:val="0000FF"/>
      <w:u w:val="single"/>
    </w:rPr>
  </w:style>
  <w:style w:type="table" w:styleId="a9">
    <w:name w:val="Table Grid"/>
    <w:basedOn w:val="a1"/>
    <w:uiPriority w:val="9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numPr>
        <w:numId w:val="28"/>
      </w:numPr>
      <w:ind w:left="641" w:hanging="357"/>
    </w:pPr>
  </w:style>
  <w:style w:type="paragraph" w:customStyle="1" w:styleId="AuthorEmail">
    <w:name w:val="Author Email"/>
    <w:basedOn w:val="a"/>
    <w:uiPriority w:val="99"/>
    <w:rsid w:val="001D469C"/>
    <w:pPr>
      <w:jc w:val="center"/>
    </w:pPr>
    <w:rPr>
      <w:sz w:val="20"/>
    </w:rPr>
  </w:style>
  <w:style w:type="paragraph" w:styleId="aa">
    <w:name w:val="Normal (Web)"/>
    <w:basedOn w:val="a"/>
    <w:uiPriority w:val="99"/>
    <w:rsid w:val="005F7475"/>
    <w:pPr>
      <w:spacing w:before="100" w:beforeAutospacing="1" w:after="100" w:afterAutospacing="1"/>
    </w:pPr>
    <w:rPr>
      <w:szCs w:val="24"/>
      <w:lang w:val="en-GB" w:eastAsia="en-GB"/>
    </w:rPr>
  </w:style>
  <w:style w:type="character" w:styleId="ab">
    <w:name w:val="Strong"/>
    <w:uiPriority w:val="22"/>
    <w:qFormat/>
    <w:rsid w:val="005F7475"/>
    <w:rPr>
      <w:rFonts w:cs="Times New Roman"/>
      <w:b/>
      <w:bCs/>
    </w:rPr>
  </w:style>
  <w:style w:type="character" w:styleId="ac">
    <w:name w:val="Emphasis"/>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numPr>
        <w:numId w:val="43"/>
      </w:numPr>
      <w:jc w:val="both"/>
    </w:pPr>
    <w:rPr>
      <w:lang w:val="en-US" w:eastAsia="en-US"/>
    </w:rPr>
  </w:style>
  <w:style w:type="character" w:customStyle="1" w:styleId="11">
    <w:name w:val="Неразрешенное упоминание1"/>
    <w:uiPriority w:val="99"/>
    <w:semiHidden/>
    <w:rsid w:val="00613B4D"/>
    <w:rPr>
      <w:rFonts w:cs="Times New Roman"/>
      <w:color w:val="808080"/>
      <w:shd w:val="clear" w:color="auto" w:fill="E6E6E6"/>
    </w:rPr>
  </w:style>
  <w:style w:type="paragraph" w:styleId="ad">
    <w:name w:val="List Paragraph"/>
    <w:basedOn w:val="a"/>
    <w:uiPriority w:val="34"/>
    <w:qFormat/>
    <w:rsid w:val="006E4474"/>
    <w:pPr>
      <w:ind w:left="720"/>
      <w:contextualSpacing/>
    </w:pPr>
  </w:style>
  <w:style w:type="character" w:styleId="ae">
    <w:name w:val="annotation reference"/>
    <w:uiPriority w:val="99"/>
    <w:semiHidden/>
    <w:rsid w:val="005E71ED"/>
    <w:rPr>
      <w:rFonts w:cs="Times New Roman"/>
      <w:sz w:val="16"/>
      <w:szCs w:val="16"/>
    </w:rPr>
  </w:style>
  <w:style w:type="paragraph" w:styleId="af">
    <w:name w:val="annotation text"/>
    <w:basedOn w:val="a"/>
    <w:link w:val="af0"/>
    <w:uiPriority w:val="99"/>
    <w:semiHidden/>
    <w:rsid w:val="005E71ED"/>
    <w:rPr>
      <w:sz w:val="20"/>
    </w:rPr>
  </w:style>
  <w:style w:type="character" w:customStyle="1" w:styleId="af0">
    <w:name w:val="Текст примечания Знак"/>
    <w:link w:val="af"/>
    <w:uiPriority w:val="99"/>
    <w:semiHidden/>
    <w:locked/>
    <w:rsid w:val="005E71ED"/>
    <w:rPr>
      <w:rFonts w:cs="Times New Roman"/>
      <w:lang w:val="en-US" w:eastAsia="en-US"/>
    </w:rPr>
  </w:style>
  <w:style w:type="paragraph" w:styleId="af1">
    <w:name w:val="annotation subject"/>
    <w:basedOn w:val="af"/>
    <w:next w:val="af"/>
    <w:link w:val="af2"/>
    <w:uiPriority w:val="99"/>
    <w:semiHidden/>
    <w:rsid w:val="005E71ED"/>
    <w:rPr>
      <w:b/>
      <w:bCs/>
    </w:rPr>
  </w:style>
  <w:style w:type="character" w:customStyle="1" w:styleId="af2">
    <w:name w:val="Тема примечания Знак"/>
    <w:link w:val="af1"/>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link w:val="HTML"/>
    <w:uiPriority w:val="99"/>
    <w:semiHidden/>
    <w:locked/>
    <w:rsid w:val="00F20B49"/>
    <w:rPr>
      <w:rFonts w:ascii="Courier New" w:hAnsi="Courier New" w:cs="Courier New"/>
      <w:lang w:val="ru-RU" w:eastAsia="ru-RU"/>
    </w:rPr>
  </w:style>
  <w:style w:type="character" w:styleId="af3">
    <w:name w:val="FollowedHyperlink"/>
    <w:uiPriority w:val="99"/>
    <w:semiHidden/>
    <w:rsid w:val="00D7276D"/>
    <w:rPr>
      <w:rFonts w:cs="Times New Roman"/>
      <w:color w:val="800080"/>
      <w:u w:val="single"/>
    </w:rPr>
  </w:style>
  <w:style w:type="character" w:customStyle="1" w:styleId="21">
    <w:name w:val="Неразрешенное упоминание2"/>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character" w:customStyle="1" w:styleId="typography-modulelvnit">
    <w:name w:val="typography-module__lvnit"/>
    <w:rsid w:val="00F30176"/>
  </w:style>
  <w:style w:type="character" w:customStyle="1" w:styleId="40">
    <w:name w:val="Заголовок 4 Знак"/>
    <w:link w:val="4"/>
    <w:semiHidden/>
    <w:rsid w:val="00F30176"/>
    <w:rPr>
      <w:rFonts w:ascii="Calibri" w:eastAsia="Times New Roman" w:hAnsi="Calibri" w:cs="Times New Roman"/>
      <w:b/>
      <w:bCs/>
      <w:sz w:val="28"/>
      <w:szCs w:val="28"/>
      <w:lang w:val="en-US" w:eastAsia="en-US"/>
    </w:rPr>
  </w:style>
  <w:style w:type="character" w:customStyle="1" w:styleId="given-name">
    <w:name w:val="given-name"/>
    <w:rsid w:val="00E833EC"/>
  </w:style>
  <w:style w:type="character" w:customStyle="1" w:styleId="text">
    <w:name w:val="text"/>
    <w:rsid w:val="00E833EC"/>
  </w:style>
  <w:style w:type="character" w:customStyle="1" w:styleId="title-text">
    <w:name w:val="title-text"/>
    <w:rsid w:val="00AE43D7"/>
  </w:style>
  <w:style w:type="character" w:customStyle="1" w:styleId="react-xocs-alternative-link">
    <w:name w:val="react-xocs-alternative-link"/>
    <w:basedOn w:val="a0"/>
    <w:rsid w:val="008A129F"/>
  </w:style>
  <w:style w:type="character" w:customStyle="1" w:styleId="60">
    <w:name w:val="Заголовок 6 Знак"/>
    <w:basedOn w:val="a0"/>
    <w:link w:val="6"/>
    <w:uiPriority w:val="9"/>
    <w:semiHidden/>
    <w:rsid w:val="00C34B82"/>
    <w:rPr>
      <w:rFonts w:asciiTheme="majorHAnsi" w:eastAsiaTheme="majorEastAsia" w:hAnsiTheme="majorHAnsi" w:cstheme="majorBidi"/>
      <w:color w:val="243F60" w:themeColor="accent1" w:themeShade="7F"/>
      <w:sz w:val="24"/>
      <w:lang w:val="en-US" w:eastAsia="en-US"/>
    </w:rPr>
  </w:style>
  <w:style w:type="character" w:customStyle="1" w:styleId="y2iqfc">
    <w:name w:val="y2iqfc"/>
    <w:basedOn w:val="a0"/>
    <w:rsid w:val="00A80184"/>
  </w:style>
  <w:style w:type="table" w:customStyle="1" w:styleId="12">
    <w:name w:val="Сітка таблиці1"/>
    <w:basedOn w:val="a1"/>
    <w:next w:val="a9"/>
    <w:uiPriority w:val="39"/>
    <w:rsid w:val="009810FC"/>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macro" w:locked="1" w:semiHidden="0" w:uiPriority="0" w:unhideWhenUsed="0"/>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uiPriority="1"/>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HTML Preformatted" w:locked="1" w:semiHidden="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 w:val="24"/>
      <w:lang w:val="en-US" w:eastAsia="en-US"/>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link w:val="40"/>
    <w:semiHidden/>
    <w:unhideWhenUsed/>
    <w:qFormat/>
    <w:locked/>
    <w:rsid w:val="00F30176"/>
    <w:pPr>
      <w:keepNext/>
      <w:spacing w:before="240" w:after="60"/>
      <w:outlineLvl w:val="3"/>
    </w:pPr>
    <w:rPr>
      <w:rFonts w:ascii="Calibri" w:hAnsi="Calibri"/>
      <w:b/>
      <w:bCs/>
      <w:sz w:val="28"/>
      <w:szCs w:val="28"/>
    </w:rPr>
  </w:style>
  <w:style w:type="paragraph" w:styleId="6">
    <w:name w:val="heading 6"/>
    <w:basedOn w:val="a"/>
    <w:next w:val="a"/>
    <w:link w:val="60"/>
    <w:semiHidden/>
    <w:unhideWhenUsed/>
    <w:qFormat/>
    <w:locked/>
    <w:rsid w:val="00C34B82"/>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B4F1B"/>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DB4F1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DB4F1B"/>
    <w:rPr>
      <w:rFonts w:ascii="Cambria" w:eastAsia="Times New Roman" w:hAnsi="Cambria" w:cs="Times New Roman"/>
      <w:b/>
      <w:bCs/>
      <w:sz w:val="26"/>
      <w:szCs w:val="26"/>
    </w:rPr>
  </w:style>
  <w:style w:type="paragraph" w:styleId="a3">
    <w:name w:val="footnote text"/>
    <w:basedOn w:val="a"/>
    <w:link w:val="a4"/>
    <w:uiPriority w:val="99"/>
    <w:semiHidden/>
    <w:rsid w:val="002B2F73"/>
    <w:rPr>
      <w:sz w:val="16"/>
    </w:rPr>
  </w:style>
  <w:style w:type="character" w:customStyle="1" w:styleId="a4">
    <w:name w:val="Текст сноски Знак"/>
    <w:link w:val="a3"/>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uiPriority w:val="99"/>
    <w:rsid w:val="002B2F73"/>
    <w:pPr>
      <w:jc w:val="center"/>
    </w:pPr>
    <w:rPr>
      <w:i/>
      <w:sz w:val="20"/>
    </w:rPr>
  </w:style>
  <w:style w:type="paragraph" w:customStyle="1" w:styleId="Abstract">
    <w:name w:val="Abstract"/>
    <w:basedOn w:val="a"/>
    <w:next w:val="1"/>
    <w:uiPriority w:val="99"/>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5">
    <w:name w:val="footnote reference"/>
    <w:uiPriority w:val="99"/>
    <w:semiHidden/>
    <w:rsid w:val="002B2F73"/>
    <w:rPr>
      <w:rFonts w:cs="Times New Roman"/>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uiPriority w:val="99"/>
    <w:rsid w:val="00161A5B"/>
    <w:pPr>
      <w:spacing w:before="120"/>
      <w:jc w:val="center"/>
    </w:pPr>
    <w:rPr>
      <w:sz w:val="18"/>
      <w:lang w:val="en-US" w:eastAsia="en-US"/>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
    <w:link w:val="a7"/>
    <w:uiPriority w:val="99"/>
    <w:rsid w:val="00114AB1"/>
    <w:rPr>
      <w:rFonts w:ascii="Tahoma" w:hAnsi="Tahoma" w:cs="Tahoma"/>
      <w:sz w:val="16"/>
      <w:szCs w:val="16"/>
    </w:rPr>
  </w:style>
  <w:style w:type="character" w:customStyle="1" w:styleId="a7">
    <w:name w:val="Текст выноски Знак"/>
    <w:link w:val="a6"/>
    <w:uiPriority w:val="99"/>
    <w:locked/>
    <w:rsid w:val="00114AB1"/>
    <w:rPr>
      <w:rFonts w:ascii="Tahoma" w:hAnsi="Tahoma" w:cs="Tahoma"/>
      <w:sz w:val="16"/>
      <w:szCs w:val="16"/>
      <w:lang w:val="en-US" w:eastAsia="en-US"/>
    </w:rPr>
  </w:style>
  <w:style w:type="character" w:styleId="a8">
    <w:name w:val="Hyperlink"/>
    <w:uiPriority w:val="99"/>
    <w:rsid w:val="002B2F73"/>
    <w:rPr>
      <w:rFonts w:cs="Times New Roman"/>
      <w:color w:val="0000FF"/>
      <w:u w:val="single"/>
    </w:rPr>
  </w:style>
  <w:style w:type="table" w:styleId="a9">
    <w:name w:val="Table Grid"/>
    <w:basedOn w:val="a1"/>
    <w:uiPriority w:val="9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numPr>
        <w:numId w:val="28"/>
      </w:numPr>
      <w:ind w:left="641" w:hanging="357"/>
    </w:pPr>
  </w:style>
  <w:style w:type="paragraph" w:customStyle="1" w:styleId="AuthorEmail">
    <w:name w:val="Author Email"/>
    <w:basedOn w:val="a"/>
    <w:uiPriority w:val="99"/>
    <w:rsid w:val="001D469C"/>
    <w:pPr>
      <w:jc w:val="center"/>
    </w:pPr>
    <w:rPr>
      <w:sz w:val="20"/>
    </w:rPr>
  </w:style>
  <w:style w:type="paragraph" w:styleId="aa">
    <w:name w:val="Normal (Web)"/>
    <w:basedOn w:val="a"/>
    <w:uiPriority w:val="99"/>
    <w:rsid w:val="005F7475"/>
    <w:pPr>
      <w:spacing w:before="100" w:beforeAutospacing="1" w:after="100" w:afterAutospacing="1"/>
    </w:pPr>
    <w:rPr>
      <w:szCs w:val="24"/>
      <w:lang w:val="en-GB" w:eastAsia="en-GB"/>
    </w:rPr>
  </w:style>
  <w:style w:type="character" w:styleId="ab">
    <w:name w:val="Strong"/>
    <w:uiPriority w:val="22"/>
    <w:qFormat/>
    <w:rsid w:val="005F7475"/>
    <w:rPr>
      <w:rFonts w:cs="Times New Roman"/>
      <w:b/>
      <w:bCs/>
    </w:rPr>
  </w:style>
  <w:style w:type="character" w:styleId="ac">
    <w:name w:val="Emphasis"/>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numPr>
        <w:numId w:val="43"/>
      </w:numPr>
      <w:jc w:val="both"/>
    </w:pPr>
    <w:rPr>
      <w:lang w:val="en-US" w:eastAsia="en-US"/>
    </w:rPr>
  </w:style>
  <w:style w:type="character" w:customStyle="1" w:styleId="11">
    <w:name w:val="Неразрешенное упоминание1"/>
    <w:uiPriority w:val="99"/>
    <w:semiHidden/>
    <w:rsid w:val="00613B4D"/>
    <w:rPr>
      <w:rFonts w:cs="Times New Roman"/>
      <w:color w:val="808080"/>
      <w:shd w:val="clear" w:color="auto" w:fill="E6E6E6"/>
    </w:rPr>
  </w:style>
  <w:style w:type="paragraph" w:styleId="ad">
    <w:name w:val="List Paragraph"/>
    <w:basedOn w:val="a"/>
    <w:uiPriority w:val="34"/>
    <w:qFormat/>
    <w:rsid w:val="006E4474"/>
    <w:pPr>
      <w:ind w:left="720"/>
      <w:contextualSpacing/>
    </w:pPr>
  </w:style>
  <w:style w:type="character" w:styleId="ae">
    <w:name w:val="annotation reference"/>
    <w:uiPriority w:val="99"/>
    <w:semiHidden/>
    <w:rsid w:val="005E71ED"/>
    <w:rPr>
      <w:rFonts w:cs="Times New Roman"/>
      <w:sz w:val="16"/>
      <w:szCs w:val="16"/>
    </w:rPr>
  </w:style>
  <w:style w:type="paragraph" w:styleId="af">
    <w:name w:val="annotation text"/>
    <w:basedOn w:val="a"/>
    <w:link w:val="af0"/>
    <w:uiPriority w:val="99"/>
    <w:semiHidden/>
    <w:rsid w:val="005E71ED"/>
    <w:rPr>
      <w:sz w:val="20"/>
    </w:rPr>
  </w:style>
  <w:style w:type="character" w:customStyle="1" w:styleId="af0">
    <w:name w:val="Текст примечания Знак"/>
    <w:link w:val="af"/>
    <w:uiPriority w:val="99"/>
    <w:semiHidden/>
    <w:locked/>
    <w:rsid w:val="005E71ED"/>
    <w:rPr>
      <w:rFonts w:cs="Times New Roman"/>
      <w:lang w:val="en-US" w:eastAsia="en-US"/>
    </w:rPr>
  </w:style>
  <w:style w:type="paragraph" w:styleId="af1">
    <w:name w:val="annotation subject"/>
    <w:basedOn w:val="af"/>
    <w:next w:val="af"/>
    <w:link w:val="af2"/>
    <w:uiPriority w:val="99"/>
    <w:semiHidden/>
    <w:rsid w:val="005E71ED"/>
    <w:rPr>
      <w:b/>
      <w:bCs/>
    </w:rPr>
  </w:style>
  <w:style w:type="character" w:customStyle="1" w:styleId="af2">
    <w:name w:val="Тема примечания Знак"/>
    <w:link w:val="af1"/>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link w:val="HTML"/>
    <w:uiPriority w:val="99"/>
    <w:semiHidden/>
    <w:locked/>
    <w:rsid w:val="00F20B49"/>
    <w:rPr>
      <w:rFonts w:ascii="Courier New" w:hAnsi="Courier New" w:cs="Courier New"/>
      <w:lang w:val="ru-RU" w:eastAsia="ru-RU"/>
    </w:rPr>
  </w:style>
  <w:style w:type="character" w:styleId="af3">
    <w:name w:val="FollowedHyperlink"/>
    <w:uiPriority w:val="99"/>
    <w:semiHidden/>
    <w:rsid w:val="00D7276D"/>
    <w:rPr>
      <w:rFonts w:cs="Times New Roman"/>
      <w:color w:val="800080"/>
      <w:u w:val="single"/>
    </w:rPr>
  </w:style>
  <w:style w:type="character" w:customStyle="1" w:styleId="21">
    <w:name w:val="Неразрешенное упоминание2"/>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character" w:customStyle="1" w:styleId="typography-modulelvnit">
    <w:name w:val="typography-module__lvnit"/>
    <w:rsid w:val="00F30176"/>
  </w:style>
  <w:style w:type="character" w:customStyle="1" w:styleId="40">
    <w:name w:val="Заголовок 4 Знак"/>
    <w:link w:val="4"/>
    <w:semiHidden/>
    <w:rsid w:val="00F30176"/>
    <w:rPr>
      <w:rFonts w:ascii="Calibri" w:eastAsia="Times New Roman" w:hAnsi="Calibri" w:cs="Times New Roman"/>
      <w:b/>
      <w:bCs/>
      <w:sz w:val="28"/>
      <w:szCs w:val="28"/>
      <w:lang w:val="en-US" w:eastAsia="en-US"/>
    </w:rPr>
  </w:style>
  <w:style w:type="character" w:customStyle="1" w:styleId="given-name">
    <w:name w:val="given-name"/>
    <w:rsid w:val="00E833EC"/>
  </w:style>
  <w:style w:type="character" w:customStyle="1" w:styleId="text">
    <w:name w:val="text"/>
    <w:rsid w:val="00E833EC"/>
  </w:style>
  <w:style w:type="character" w:customStyle="1" w:styleId="title-text">
    <w:name w:val="title-text"/>
    <w:rsid w:val="00AE43D7"/>
  </w:style>
  <w:style w:type="character" w:customStyle="1" w:styleId="react-xocs-alternative-link">
    <w:name w:val="react-xocs-alternative-link"/>
    <w:basedOn w:val="a0"/>
    <w:rsid w:val="008A129F"/>
  </w:style>
  <w:style w:type="character" w:customStyle="1" w:styleId="60">
    <w:name w:val="Заголовок 6 Знак"/>
    <w:basedOn w:val="a0"/>
    <w:link w:val="6"/>
    <w:uiPriority w:val="9"/>
    <w:semiHidden/>
    <w:rsid w:val="00C34B82"/>
    <w:rPr>
      <w:rFonts w:asciiTheme="majorHAnsi" w:eastAsiaTheme="majorEastAsia" w:hAnsiTheme="majorHAnsi" w:cstheme="majorBidi"/>
      <w:color w:val="243F60" w:themeColor="accent1" w:themeShade="7F"/>
      <w:sz w:val="24"/>
      <w:lang w:val="en-US" w:eastAsia="en-US"/>
    </w:rPr>
  </w:style>
  <w:style w:type="character" w:customStyle="1" w:styleId="y2iqfc">
    <w:name w:val="y2iqfc"/>
    <w:basedOn w:val="a0"/>
    <w:rsid w:val="00A80184"/>
  </w:style>
  <w:style w:type="table" w:customStyle="1" w:styleId="12">
    <w:name w:val="Сітка таблиці1"/>
    <w:basedOn w:val="a1"/>
    <w:next w:val="a9"/>
    <w:uiPriority w:val="39"/>
    <w:rsid w:val="009810FC"/>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052">
      <w:bodyDiv w:val="1"/>
      <w:marLeft w:val="0"/>
      <w:marRight w:val="0"/>
      <w:marTop w:val="0"/>
      <w:marBottom w:val="0"/>
      <w:divBdr>
        <w:top w:val="none" w:sz="0" w:space="0" w:color="auto"/>
        <w:left w:val="none" w:sz="0" w:space="0" w:color="auto"/>
        <w:bottom w:val="none" w:sz="0" w:space="0" w:color="auto"/>
        <w:right w:val="none" w:sz="0" w:space="0" w:color="auto"/>
      </w:divBdr>
    </w:div>
    <w:div w:id="84888654">
      <w:bodyDiv w:val="1"/>
      <w:marLeft w:val="0"/>
      <w:marRight w:val="0"/>
      <w:marTop w:val="0"/>
      <w:marBottom w:val="0"/>
      <w:divBdr>
        <w:top w:val="none" w:sz="0" w:space="0" w:color="auto"/>
        <w:left w:val="none" w:sz="0" w:space="0" w:color="auto"/>
        <w:bottom w:val="none" w:sz="0" w:space="0" w:color="auto"/>
        <w:right w:val="none" w:sz="0" w:space="0" w:color="auto"/>
      </w:divBdr>
    </w:div>
    <w:div w:id="94712384">
      <w:marLeft w:val="0"/>
      <w:marRight w:val="0"/>
      <w:marTop w:val="0"/>
      <w:marBottom w:val="0"/>
      <w:divBdr>
        <w:top w:val="none" w:sz="0" w:space="0" w:color="auto"/>
        <w:left w:val="none" w:sz="0" w:space="0" w:color="auto"/>
        <w:bottom w:val="none" w:sz="0" w:space="0" w:color="auto"/>
        <w:right w:val="none" w:sz="0" w:space="0" w:color="auto"/>
      </w:divBdr>
    </w:div>
    <w:div w:id="94712385">
      <w:marLeft w:val="0"/>
      <w:marRight w:val="0"/>
      <w:marTop w:val="0"/>
      <w:marBottom w:val="0"/>
      <w:divBdr>
        <w:top w:val="none" w:sz="0" w:space="0" w:color="auto"/>
        <w:left w:val="none" w:sz="0" w:space="0" w:color="auto"/>
        <w:bottom w:val="none" w:sz="0" w:space="0" w:color="auto"/>
        <w:right w:val="none" w:sz="0" w:space="0" w:color="auto"/>
      </w:divBdr>
    </w:div>
    <w:div w:id="94712386">
      <w:marLeft w:val="0"/>
      <w:marRight w:val="0"/>
      <w:marTop w:val="0"/>
      <w:marBottom w:val="0"/>
      <w:divBdr>
        <w:top w:val="none" w:sz="0" w:space="0" w:color="auto"/>
        <w:left w:val="none" w:sz="0" w:space="0" w:color="auto"/>
        <w:bottom w:val="none" w:sz="0" w:space="0" w:color="auto"/>
        <w:right w:val="none" w:sz="0" w:space="0" w:color="auto"/>
      </w:divBdr>
    </w:div>
    <w:div w:id="94712387">
      <w:marLeft w:val="0"/>
      <w:marRight w:val="0"/>
      <w:marTop w:val="0"/>
      <w:marBottom w:val="0"/>
      <w:divBdr>
        <w:top w:val="none" w:sz="0" w:space="0" w:color="auto"/>
        <w:left w:val="none" w:sz="0" w:space="0" w:color="auto"/>
        <w:bottom w:val="none" w:sz="0" w:space="0" w:color="auto"/>
        <w:right w:val="none" w:sz="0" w:space="0" w:color="auto"/>
      </w:divBdr>
    </w:div>
    <w:div w:id="146211245">
      <w:bodyDiv w:val="1"/>
      <w:marLeft w:val="0"/>
      <w:marRight w:val="0"/>
      <w:marTop w:val="0"/>
      <w:marBottom w:val="0"/>
      <w:divBdr>
        <w:top w:val="none" w:sz="0" w:space="0" w:color="auto"/>
        <w:left w:val="none" w:sz="0" w:space="0" w:color="auto"/>
        <w:bottom w:val="none" w:sz="0" w:space="0" w:color="auto"/>
        <w:right w:val="none" w:sz="0" w:space="0" w:color="auto"/>
      </w:divBdr>
    </w:div>
    <w:div w:id="328676972">
      <w:bodyDiv w:val="1"/>
      <w:marLeft w:val="0"/>
      <w:marRight w:val="0"/>
      <w:marTop w:val="0"/>
      <w:marBottom w:val="0"/>
      <w:divBdr>
        <w:top w:val="none" w:sz="0" w:space="0" w:color="auto"/>
        <w:left w:val="none" w:sz="0" w:space="0" w:color="auto"/>
        <w:bottom w:val="none" w:sz="0" w:space="0" w:color="auto"/>
        <w:right w:val="none" w:sz="0" w:space="0" w:color="auto"/>
      </w:divBdr>
    </w:div>
    <w:div w:id="367686457">
      <w:bodyDiv w:val="1"/>
      <w:marLeft w:val="0"/>
      <w:marRight w:val="0"/>
      <w:marTop w:val="0"/>
      <w:marBottom w:val="0"/>
      <w:divBdr>
        <w:top w:val="none" w:sz="0" w:space="0" w:color="auto"/>
        <w:left w:val="none" w:sz="0" w:space="0" w:color="auto"/>
        <w:bottom w:val="none" w:sz="0" w:space="0" w:color="auto"/>
        <w:right w:val="none" w:sz="0" w:space="0" w:color="auto"/>
      </w:divBdr>
    </w:div>
    <w:div w:id="424961078">
      <w:bodyDiv w:val="1"/>
      <w:marLeft w:val="0"/>
      <w:marRight w:val="0"/>
      <w:marTop w:val="0"/>
      <w:marBottom w:val="0"/>
      <w:divBdr>
        <w:top w:val="none" w:sz="0" w:space="0" w:color="auto"/>
        <w:left w:val="none" w:sz="0" w:space="0" w:color="auto"/>
        <w:bottom w:val="none" w:sz="0" w:space="0" w:color="auto"/>
        <w:right w:val="none" w:sz="0" w:space="0" w:color="auto"/>
      </w:divBdr>
    </w:div>
    <w:div w:id="458572496">
      <w:bodyDiv w:val="1"/>
      <w:marLeft w:val="0"/>
      <w:marRight w:val="0"/>
      <w:marTop w:val="0"/>
      <w:marBottom w:val="0"/>
      <w:divBdr>
        <w:top w:val="none" w:sz="0" w:space="0" w:color="auto"/>
        <w:left w:val="none" w:sz="0" w:space="0" w:color="auto"/>
        <w:bottom w:val="none" w:sz="0" w:space="0" w:color="auto"/>
        <w:right w:val="none" w:sz="0" w:space="0" w:color="auto"/>
      </w:divBdr>
    </w:div>
    <w:div w:id="587276401">
      <w:bodyDiv w:val="1"/>
      <w:marLeft w:val="0"/>
      <w:marRight w:val="0"/>
      <w:marTop w:val="0"/>
      <w:marBottom w:val="0"/>
      <w:divBdr>
        <w:top w:val="none" w:sz="0" w:space="0" w:color="auto"/>
        <w:left w:val="none" w:sz="0" w:space="0" w:color="auto"/>
        <w:bottom w:val="none" w:sz="0" w:space="0" w:color="auto"/>
        <w:right w:val="none" w:sz="0" w:space="0" w:color="auto"/>
      </w:divBdr>
    </w:div>
    <w:div w:id="723455760">
      <w:bodyDiv w:val="1"/>
      <w:marLeft w:val="0"/>
      <w:marRight w:val="0"/>
      <w:marTop w:val="0"/>
      <w:marBottom w:val="0"/>
      <w:divBdr>
        <w:top w:val="none" w:sz="0" w:space="0" w:color="auto"/>
        <w:left w:val="none" w:sz="0" w:space="0" w:color="auto"/>
        <w:bottom w:val="none" w:sz="0" w:space="0" w:color="auto"/>
        <w:right w:val="none" w:sz="0" w:space="0" w:color="auto"/>
      </w:divBdr>
    </w:div>
    <w:div w:id="848452421">
      <w:bodyDiv w:val="1"/>
      <w:marLeft w:val="0"/>
      <w:marRight w:val="0"/>
      <w:marTop w:val="0"/>
      <w:marBottom w:val="0"/>
      <w:divBdr>
        <w:top w:val="none" w:sz="0" w:space="0" w:color="auto"/>
        <w:left w:val="none" w:sz="0" w:space="0" w:color="auto"/>
        <w:bottom w:val="none" w:sz="0" w:space="0" w:color="auto"/>
        <w:right w:val="none" w:sz="0" w:space="0" w:color="auto"/>
      </w:divBdr>
    </w:div>
    <w:div w:id="902957316">
      <w:bodyDiv w:val="1"/>
      <w:marLeft w:val="0"/>
      <w:marRight w:val="0"/>
      <w:marTop w:val="0"/>
      <w:marBottom w:val="0"/>
      <w:divBdr>
        <w:top w:val="none" w:sz="0" w:space="0" w:color="auto"/>
        <w:left w:val="none" w:sz="0" w:space="0" w:color="auto"/>
        <w:bottom w:val="none" w:sz="0" w:space="0" w:color="auto"/>
        <w:right w:val="none" w:sz="0" w:space="0" w:color="auto"/>
      </w:divBdr>
    </w:div>
    <w:div w:id="961151732">
      <w:bodyDiv w:val="1"/>
      <w:marLeft w:val="0"/>
      <w:marRight w:val="0"/>
      <w:marTop w:val="0"/>
      <w:marBottom w:val="0"/>
      <w:divBdr>
        <w:top w:val="none" w:sz="0" w:space="0" w:color="auto"/>
        <w:left w:val="none" w:sz="0" w:space="0" w:color="auto"/>
        <w:bottom w:val="none" w:sz="0" w:space="0" w:color="auto"/>
        <w:right w:val="none" w:sz="0" w:space="0" w:color="auto"/>
      </w:divBdr>
    </w:div>
    <w:div w:id="976299699">
      <w:bodyDiv w:val="1"/>
      <w:marLeft w:val="0"/>
      <w:marRight w:val="0"/>
      <w:marTop w:val="0"/>
      <w:marBottom w:val="0"/>
      <w:divBdr>
        <w:top w:val="none" w:sz="0" w:space="0" w:color="auto"/>
        <w:left w:val="none" w:sz="0" w:space="0" w:color="auto"/>
        <w:bottom w:val="none" w:sz="0" w:space="0" w:color="auto"/>
        <w:right w:val="none" w:sz="0" w:space="0" w:color="auto"/>
      </w:divBdr>
    </w:div>
    <w:div w:id="1016230558">
      <w:bodyDiv w:val="1"/>
      <w:marLeft w:val="0"/>
      <w:marRight w:val="0"/>
      <w:marTop w:val="0"/>
      <w:marBottom w:val="0"/>
      <w:divBdr>
        <w:top w:val="none" w:sz="0" w:space="0" w:color="auto"/>
        <w:left w:val="none" w:sz="0" w:space="0" w:color="auto"/>
        <w:bottom w:val="none" w:sz="0" w:space="0" w:color="auto"/>
        <w:right w:val="none" w:sz="0" w:space="0" w:color="auto"/>
      </w:divBdr>
    </w:div>
    <w:div w:id="1113402595">
      <w:bodyDiv w:val="1"/>
      <w:marLeft w:val="0"/>
      <w:marRight w:val="0"/>
      <w:marTop w:val="0"/>
      <w:marBottom w:val="0"/>
      <w:divBdr>
        <w:top w:val="none" w:sz="0" w:space="0" w:color="auto"/>
        <w:left w:val="none" w:sz="0" w:space="0" w:color="auto"/>
        <w:bottom w:val="none" w:sz="0" w:space="0" w:color="auto"/>
        <w:right w:val="none" w:sz="0" w:space="0" w:color="auto"/>
      </w:divBdr>
    </w:div>
    <w:div w:id="1131286330">
      <w:bodyDiv w:val="1"/>
      <w:marLeft w:val="0"/>
      <w:marRight w:val="0"/>
      <w:marTop w:val="0"/>
      <w:marBottom w:val="0"/>
      <w:divBdr>
        <w:top w:val="none" w:sz="0" w:space="0" w:color="auto"/>
        <w:left w:val="none" w:sz="0" w:space="0" w:color="auto"/>
        <w:bottom w:val="none" w:sz="0" w:space="0" w:color="auto"/>
        <w:right w:val="none" w:sz="0" w:space="0" w:color="auto"/>
      </w:divBdr>
    </w:div>
    <w:div w:id="1160921219">
      <w:bodyDiv w:val="1"/>
      <w:marLeft w:val="0"/>
      <w:marRight w:val="0"/>
      <w:marTop w:val="0"/>
      <w:marBottom w:val="0"/>
      <w:divBdr>
        <w:top w:val="none" w:sz="0" w:space="0" w:color="auto"/>
        <w:left w:val="none" w:sz="0" w:space="0" w:color="auto"/>
        <w:bottom w:val="none" w:sz="0" w:space="0" w:color="auto"/>
        <w:right w:val="none" w:sz="0" w:space="0" w:color="auto"/>
      </w:divBdr>
    </w:div>
    <w:div w:id="1379430692">
      <w:bodyDiv w:val="1"/>
      <w:marLeft w:val="0"/>
      <w:marRight w:val="0"/>
      <w:marTop w:val="0"/>
      <w:marBottom w:val="0"/>
      <w:divBdr>
        <w:top w:val="none" w:sz="0" w:space="0" w:color="auto"/>
        <w:left w:val="none" w:sz="0" w:space="0" w:color="auto"/>
        <w:bottom w:val="none" w:sz="0" w:space="0" w:color="auto"/>
        <w:right w:val="none" w:sz="0" w:space="0" w:color="auto"/>
      </w:divBdr>
    </w:div>
    <w:div w:id="1390496970">
      <w:bodyDiv w:val="1"/>
      <w:marLeft w:val="0"/>
      <w:marRight w:val="0"/>
      <w:marTop w:val="0"/>
      <w:marBottom w:val="0"/>
      <w:divBdr>
        <w:top w:val="none" w:sz="0" w:space="0" w:color="auto"/>
        <w:left w:val="none" w:sz="0" w:space="0" w:color="auto"/>
        <w:bottom w:val="none" w:sz="0" w:space="0" w:color="auto"/>
        <w:right w:val="none" w:sz="0" w:space="0" w:color="auto"/>
      </w:divBdr>
    </w:div>
    <w:div w:id="1412199150">
      <w:bodyDiv w:val="1"/>
      <w:marLeft w:val="0"/>
      <w:marRight w:val="0"/>
      <w:marTop w:val="0"/>
      <w:marBottom w:val="0"/>
      <w:divBdr>
        <w:top w:val="none" w:sz="0" w:space="0" w:color="auto"/>
        <w:left w:val="none" w:sz="0" w:space="0" w:color="auto"/>
        <w:bottom w:val="none" w:sz="0" w:space="0" w:color="auto"/>
        <w:right w:val="none" w:sz="0" w:space="0" w:color="auto"/>
      </w:divBdr>
    </w:div>
    <w:div w:id="1495533322">
      <w:bodyDiv w:val="1"/>
      <w:marLeft w:val="0"/>
      <w:marRight w:val="0"/>
      <w:marTop w:val="0"/>
      <w:marBottom w:val="0"/>
      <w:divBdr>
        <w:top w:val="none" w:sz="0" w:space="0" w:color="auto"/>
        <w:left w:val="none" w:sz="0" w:space="0" w:color="auto"/>
        <w:bottom w:val="none" w:sz="0" w:space="0" w:color="auto"/>
        <w:right w:val="none" w:sz="0" w:space="0" w:color="auto"/>
      </w:divBdr>
    </w:div>
    <w:div w:id="1744252388">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2054847751">
      <w:bodyDiv w:val="1"/>
      <w:marLeft w:val="0"/>
      <w:marRight w:val="0"/>
      <w:marTop w:val="0"/>
      <w:marBottom w:val="0"/>
      <w:divBdr>
        <w:top w:val="none" w:sz="0" w:space="0" w:color="auto"/>
        <w:left w:val="none" w:sz="0" w:space="0" w:color="auto"/>
        <w:bottom w:val="none" w:sz="0" w:space="0" w:color="auto"/>
        <w:right w:val="none" w:sz="0" w:space="0" w:color="auto"/>
      </w:divBdr>
    </w:div>
    <w:div w:id="20742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ndushkal@ukr.net" TargetMode="External"/><Relationship Id="rId13" Type="http://schemas.openxmlformats.org/officeDocument/2006/relationships/hyperlink" Target="https://doi.org/10.1103/PhysRevE.51.103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gor_Shlionchak@ukr.net" TargetMode="Externa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su161144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https://doi.org/10.26552/com.C.2023.002"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zaharchukov205@gmail.com" TargetMode="External"/><Relationship Id="rId14" Type="http://schemas.openxmlformats.org/officeDocument/2006/relationships/hyperlink" Target="https://www.epravda.com.ua/columns/2022/01/28/6818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BDBE8-8869-4BA0-BAF7-3F1665C5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614</TotalTime>
  <Pages>8</Pages>
  <Words>4268</Words>
  <Characters>24334</Characters>
  <Application>Microsoft Office Word</Application>
  <DocSecurity>0</DocSecurity>
  <Lines>202</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28545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VolodimyrSSD</cp:lastModifiedBy>
  <cp:revision>112</cp:revision>
  <cp:lastPrinted>2025-12-01T19:35:00Z</cp:lastPrinted>
  <dcterms:created xsi:type="dcterms:W3CDTF">2024-10-07T08:09:00Z</dcterms:created>
  <dcterms:modified xsi:type="dcterms:W3CDTF">2025-12-08T09:50:00Z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