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C5" w:rsidRPr="00D3488C" w:rsidRDefault="00FD28C5" w:rsidP="00FD28C5">
      <w:pPr>
        <w:pStyle w:val="PaperTitle"/>
        <w:rPr>
          <w:lang w:val="uk-UA"/>
        </w:rPr>
      </w:pPr>
      <w:r w:rsidRPr="00D3488C">
        <w:t>Technical Condition Management for Municipal Vehicles in Intelligent Transportation Systems</w:t>
      </w:r>
    </w:p>
    <w:p w:rsidR="00FD28C5" w:rsidRDefault="00FD28C5" w:rsidP="00FD28C5">
      <w:pPr>
        <w:pStyle w:val="AuthorName"/>
        <w:rPr>
          <w:sz w:val="20"/>
          <w:lang w:val="en-GB" w:eastAsia="en-GB"/>
        </w:rPr>
      </w:pPr>
      <w:proofErr w:type="spellStart"/>
      <w:r w:rsidRPr="00D3488C">
        <w:t>Volodymyr</w:t>
      </w:r>
      <w:proofErr w:type="spellEnd"/>
      <w:r w:rsidRPr="00D3488C">
        <w:t xml:space="preserve"> Volkov</w:t>
      </w:r>
      <w:r w:rsidRPr="00D3488C">
        <w:rPr>
          <w:vertAlign w:val="superscript"/>
        </w:rPr>
        <w:t>1</w:t>
      </w:r>
      <w:r w:rsidRPr="00D3488C">
        <w:t xml:space="preserve">, </w:t>
      </w:r>
      <w:proofErr w:type="spellStart"/>
      <w:r w:rsidR="009B4A1B" w:rsidRPr="00D3488C">
        <w:t>Ihor</w:t>
      </w:r>
      <w:proofErr w:type="spellEnd"/>
      <w:r w:rsidR="009B4A1B" w:rsidRPr="00D3488C">
        <w:t xml:space="preserve"> </w:t>
      </w:r>
      <w:r w:rsidRPr="00D3488C">
        <w:t>Taran</w:t>
      </w:r>
      <w:r w:rsidRPr="00D3488C">
        <w:rPr>
          <w:vertAlign w:val="superscript"/>
        </w:rPr>
        <w:t>2</w:t>
      </w:r>
      <w:r w:rsidRPr="00D3488C">
        <w:t>, Sergey</w:t>
      </w:r>
      <w:r>
        <w:t xml:space="preserve"> Krivoshapov</w:t>
      </w:r>
      <w:r>
        <w:rPr>
          <w:vertAlign w:val="superscript"/>
        </w:rPr>
        <w:t>1</w:t>
      </w:r>
      <w:r w:rsidRPr="2F830975">
        <w:rPr>
          <w:vertAlign w:val="superscript"/>
        </w:rPr>
        <w:t xml:space="preserve">, </w:t>
      </w:r>
      <w:r w:rsidR="0013542C">
        <w:rPr>
          <w:vertAlign w:val="superscript"/>
        </w:rPr>
        <w:t>a</w:t>
      </w:r>
      <w:r w:rsidRPr="2F830975">
        <w:rPr>
          <w:vertAlign w:val="superscript"/>
        </w:rPr>
        <w:t>)</w:t>
      </w:r>
      <w:r>
        <w:t xml:space="preserve">, </w:t>
      </w:r>
      <w:proofErr w:type="spellStart"/>
      <w:r w:rsidRPr="005A2FD0">
        <w:t>Tetiana</w:t>
      </w:r>
      <w:proofErr w:type="spellEnd"/>
      <w:r w:rsidRPr="0031170B">
        <w:t xml:space="preserve"> Volkova</w:t>
      </w:r>
      <w:r>
        <w:rPr>
          <w:vertAlign w:val="superscript"/>
        </w:rPr>
        <w:t xml:space="preserve">3 </w:t>
      </w:r>
      <w:r>
        <w:t xml:space="preserve">and </w:t>
      </w:r>
      <w:r w:rsidR="009B4A1B" w:rsidRPr="00CD0714">
        <w:t xml:space="preserve">Anton </w:t>
      </w:r>
      <w:r w:rsidRPr="00CD0714">
        <w:t>Yaruta</w:t>
      </w:r>
      <w:r>
        <w:rPr>
          <w:vertAlign w:val="superscript"/>
        </w:rPr>
        <w:t>4</w:t>
      </w:r>
    </w:p>
    <w:p w:rsidR="00361B54" w:rsidRDefault="00361B54" w:rsidP="00C14B14">
      <w:pPr>
        <w:pStyle w:val="AuthorAffiliation"/>
      </w:pPr>
      <w:r>
        <w:rPr>
          <w:i w:val="0"/>
          <w:iCs/>
          <w:vertAlign w:val="superscript"/>
        </w:rPr>
        <w:t>1</w:t>
      </w:r>
      <w:r w:rsidRPr="0031170B">
        <w:t>Kharkiv National Automobile and Highway University,</w:t>
      </w:r>
      <w:r>
        <w:t xml:space="preserve"> </w:t>
      </w:r>
      <w:r w:rsidRPr="00D723E5">
        <w:t xml:space="preserve">Department </w:t>
      </w:r>
      <w:r w:rsidRPr="00F218E9">
        <w:t>of Automotive Transport Systems Engineering</w:t>
      </w:r>
      <w:r>
        <w:t>,</w:t>
      </w:r>
      <w:r w:rsidRPr="0031170B">
        <w:t xml:space="preserve"> </w:t>
      </w:r>
      <w:r w:rsidRPr="001070CA">
        <w:t xml:space="preserve">61002 </w:t>
      </w:r>
      <w:proofErr w:type="spellStart"/>
      <w:r w:rsidRPr="001070CA">
        <w:t>Kharkiv</w:t>
      </w:r>
      <w:proofErr w:type="spellEnd"/>
      <w:r>
        <w:t>,</w:t>
      </w:r>
      <w:r w:rsidRPr="001070CA">
        <w:t xml:space="preserve"> </w:t>
      </w:r>
      <w:r w:rsidRPr="0031170B">
        <w:t>Ukraine</w:t>
      </w:r>
    </w:p>
    <w:p w:rsidR="00CD0714" w:rsidRDefault="00CD0714" w:rsidP="00CD0714">
      <w:pPr>
        <w:pStyle w:val="AuthorAffiliation"/>
      </w:pPr>
      <w:r>
        <w:rPr>
          <w:i w:val="0"/>
          <w:iCs/>
          <w:vertAlign w:val="superscript"/>
        </w:rPr>
        <w:t>2</w:t>
      </w:r>
      <w:r w:rsidR="009A7028" w:rsidRPr="009A7028">
        <w:t>Dnipro University of Technology</w:t>
      </w:r>
      <w:r w:rsidRPr="0031170B">
        <w:t>,</w:t>
      </w:r>
      <w:r>
        <w:t xml:space="preserve"> </w:t>
      </w:r>
      <w:r w:rsidR="009A7028" w:rsidRPr="009A7028">
        <w:t>Department of Transport Management</w:t>
      </w:r>
      <w:r>
        <w:t>,</w:t>
      </w:r>
      <w:r w:rsidRPr="0031170B">
        <w:t xml:space="preserve"> </w:t>
      </w:r>
      <w:r w:rsidR="009A7028" w:rsidRPr="009A7028">
        <w:t>49005</w:t>
      </w:r>
      <w:r w:rsidR="009A7028">
        <w:t xml:space="preserve"> </w:t>
      </w:r>
      <w:r w:rsidR="009A7028" w:rsidRPr="009A7028">
        <w:t>Dnipro</w:t>
      </w:r>
      <w:r>
        <w:t>,</w:t>
      </w:r>
      <w:r w:rsidRPr="001070CA">
        <w:t xml:space="preserve"> </w:t>
      </w:r>
      <w:r w:rsidRPr="0031170B">
        <w:t>Ukraine</w:t>
      </w:r>
    </w:p>
    <w:p w:rsidR="00CD0714" w:rsidRDefault="00CD0714" w:rsidP="00C14B14">
      <w:pPr>
        <w:pStyle w:val="AuthorAffiliation"/>
      </w:pPr>
      <w:r>
        <w:rPr>
          <w:i w:val="0"/>
          <w:iCs/>
          <w:vertAlign w:val="superscript"/>
        </w:rPr>
        <w:t>3</w:t>
      </w:r>
      <w:r w:rsidRPr="0031170B">
        <w:t>Kharkiv National Automobile and Highway University,</w:t>
      </w:r>
      <w:r>
        <w:t xml:space="preserve"> </w:t>
      </w:r>
      <w:r w:rsidRPr="00F218E9">
        <w:t>Department of Transport Technologies</w:t>
      </w:r>
      <w:r>
        <w:t>,</w:t>
      </w:r>
      <w:r w:rsidRPr="0031170B">
        <w:t xml:space="preserve"> </w:t>
      </w:r>
      <w:r w:rsidRPr="001070CA">
        <w:t xml:space="preserve">61002 </w:t>
      </w:r>
      <w:proofErr w:type="spellStart"/>
      <w:r w:rsidRPr="001070CA">
        <w:t>Kharkiv</w:t>
      </w:r>
      <w:proofErr w:type="spellEnd"/>
      <w:r>
        <w:t>,</w:t>
      </w:r>
      <w:r w:rsidRPr="001070CA">
        <w:t xml:space="preserve"> </w:t>
      </w:r>
      <w:r w:rsidRPr="0031170B">
        <w:t>Ukraine</w:t>
      </w:r>
    </w:p>
    <w:p w:rsidR="00361B54" w:rsidRPr="00CD0714" w:rsidRDefault="00CD0714" w:rsidP="0013542C">
      <w:pPr>
        <w:pStyle w:val="AuthorAffiliation"/>
      </w:pPr>
      <w:r>
        <w:rPr>
          <w:i w:val="0"/>
          <w:iCs/>
          <w:vertAlign w:val="superscript"/>
        </w:rPr>
        <w:t>4</w:t>
      </w:r>
      <w:r w:rsidRPr="00CD0714">
        <w:t>Kharkiv Auto-Transport Applied College</w:t>
      </w:r>
      <w:r w:rsidR="00361B54" w:rsidRPr="0031170B">
        <w:t>,</w:t>
      </w:r>
      <w:r w:rsidR="00361B54">
        <w:t xml:space="preserve"> </w:t>
      </w:r>
      <w:r w:rsidRPr="00CD0714">
        <w:t>Department of Transport Technologies</w:t>
      </w:r>
      <w:r w:rsidR="00361B54">
        <w:t>,</w:t>
      </w:r>
      <w:r w:rsidR="00361B54" w:rsidRPr="0031170B">
        <w:t xml:space="preserve"> </w:t>
      </w:r>
      <w:r w:rsidR="009A7028" w:rsidRPr="009A7028">
        <w:t>61003</w:t>
      </w:r>
      <w:r w:rsidR="009A7028">
        <w:t xml:space="preserve"> </w:t>
      </w:r>
      <w:proofErr w:type="spellStart"/>
      <w:r w:rsidR="00361B54" w:rsidRPr="001070CA">
        <w:t>Kharkiv</w:t>
      </w:r>
      <w:proofErr w:type="spellEnd"/>
      <w:r w:rsidR="00361B54">
        <w:t>,</w:t>
      </w:r>
      <w:r w:rsidR="00361B54" w:rsidRPr="001070CA">
        <w:t xml:space="preserve"> </w:t>
      </w:r>
      <w:r w:rsidR="00361B54" w:rsidRPr="0031170B">
        <w:t>Ukraine</w:t>
      </w:r>
      <w:r w:rsidR="00361B54" w:rsidRPr="00075EA6">
        <w:br/>
      </w:r>
      <w:r w:rsidR="00361B54" w:rsidRPr="00075EA6">
        <w:br/>
      </w:r>
      <w:r w:rsidR="0013542C">
        <w:rPr>
          <w:i w:val="0"/>
          <w:szCs w:val="28"/>
          <w:vertAlign w:val="superscript"/>
        </w:rPr>
        <w:t>a</w:t>
      </w:r>
      <w:r w:rsidR="00B13CEF" w:rsidRPr="008A54F5">
        <w:rPr>
          <w:i w:val="0"/>
          <w:szCs w:val="28"/>
          <w:vertAlign w:val="superscript"/>
        </w:rPr>
        <w:t>)</w:t>
      </w:r>
      <w:r w:rsidR="00B13CEF" w:rsidRPr="00075EA6">
        <w:t xml:space="preserve"> Corresponding author: </w:t>
      </w:r>
      <w:r w:rsidR="00720A14" w:rsidRPr="008A54F5">
        <w:t>tesa@khadi.kharkov.ua</w:t>
      </w:r>
      <w:r w:rsidR="0013542C">
        <w:t xml:space="preserve"> </w:t>
      </w:r>
    </w:p>
    <w:p w:rsidR="00361B54" w:rsidRPr="00CE43D8" w:rsidRDefault="00361B54" w:rsidP="00C14B14">
      <w:pPr>
        <w:pStyle w:val="Abstract"/>
      </w:pPr>
      <w:r w:rsidRPr="00CE43D8">
        <w:rPr>
          <w:b/>
          <w:bCs/>
        </w:rPr>
        <w:t>Abstract.</w:t>
      </w:r>
      <w:r w:rsidRPr="00CE43D8">
        <w:t xml:space="preserve"> </w:t>
      </w:r>
      <w:r w:rsidR="00E36995" w:rsidRPr="00CE43D8">
        <w:t xml:space="preserve">An analysis of the main approaches to a system for rolling stock maintenance and repair at road transport enterprises was conducted. A new information model for remote vehicle monitoring </w:t>
      </w:r>
      <w:r w:rsidR="00734B46" w:rsidRPr="00CE43D8">
        <w:t xml:space="preserve">based on obtaining real-time technical condition data </w:t>
      </w:r>
      <w:r w:rsidR="00E36995" w:rsidRPr="00CE43D8">
        <w:t>was described. S</w:t>
      </w:r>
      <w:r w:rsidR="00734B46" w:rsidRPr="00CE43D8">
        <w:t>ome s</w:t>
      </w:r>
      <w:r w:rsidR="00E36995" w:rsidRPr="00CE43D8">
        <w:t>teps were developed for subsequent processing of diagnostic information for preventive maintenance and repair of vehicles within a "virtual enterprise" system. A methodology for assessing the effectiveness of technical services, suitable for use by small road transport enterprises, was presented. Using urban passenger transportation as an example, a mathematical model was used to determine the key parameters of the technological productivity distribution. The methodology allows for calculating the probability of downtime for vehicle maintenance and repair stations for different rolling stock</w:t>
      </w:r>
      <w:r w:rsidR="00D3488C" w:rsidRPr="00CE43D8">
        <w:t xml:space="preserve"> of motor transport</w:t>
      </w:r>
      <w:r w:rsidR="00E36995" w:rsidRPr="00CE43D8">
        <w:t xml:space="preserve"> utilization patterns.</w:t>
      </w:r>
    </w:p>
    <w:p w:rsidR="00D95703" w:rsidRPr="00CE43D8" w:rsidRDefault="00D95703" w:rsidP="00D95703">
      <w:pPr>
        <w:spacing w:before="360" w:after="360"/>
        <w:ind w:left="289" w:right="289"/>
        <w:jc w:val="both"/>
        <w:rPr>
          <w:color w:val="000000"/>
          <w:sz w:val="18"/>
          <w:szCs w:val="18"/>
        </w:rPr>
      </w:pPr>
      <w:r w:rsidRPr="00CE43D8">
        <w:rPr>
          <w:b/>
          <w:color w:val="000000"/>
          <w:sz w:val="18"/>
          <w:szCs w:val="18"/>
        </w:rPr>
        <w:t>Keywords:</w:t>
      </w:r>
      <w:r w:rsidRPr="00CE43D8">
        <w:rPr>
          <w:color w:val="000000"/>
          <w:sz w:val="18"/>
          <w:szCs w:val="18"/>
        </w:rPr>
        <w:t xml:space="preserve"> </w:t>
      </w:r>
      <w:r w:rsidR="00B13CEF" w:rsidRPr="00CE43D8">
        <w:rPr>
          <w:color w:val="000000"/>
          <w:sz w:val="18"/>
          <w:szCs w:val="18"/>
        </w:rPr>
        <w:t xml:space="preserve">vehicle, urban passenger transport, </w:t>
      </w:r>
      <w:r w:rsidR="00B13CEF" w:rsidRPr="00CE43D8">
        <w:rPr>
          <w:sz w:val="18"/>
          <w:szCs w:val="18"/>
        </w:rPr>
        <w:t>rolling stock</w:t>
      </w:r>
      <w:r w:rsidR="00B13CEF" w:rsidRPr="00CE43D8">
        <w:rPr>
          <w:color w:val="000000"/>
          <w:sz w:val="18"/>
          <w:szCs w:val="18"/>
        </w:rPr>
        <w:t>, technical control, vehicles technical operation, technical operation and repair system, technical service, intelligent information systems</w:t>
      </w:r>
      <w:r w:rsidRPr="00CE43D8">
        <w:rPr>
          <w:color w:val="000000"/>
          <w:sz w:val="18"/>
          <w:szCs w:val="18"/>
        </w:rPr>
        <w:t>.</w:t>
      </w:r>
    </w:p>
    <w:p w:rsidR="00361B54" w:rsidRPr="00CE43D8" w:rsidRDefault="00361B54" w:rsidP="00003D7C">
      <w:pPr>
        <w:pStyle w:val="1"/>
        <w:rPr>
          <w:b w:val="0"/>
          <w:caps w:val="0"/>
          <w:sz w:val="20"/>
        </w:rPr>
      </w:pPr>
      <w:r w:rsidRPr="00CE43D8">
        <w:t>INTRODUCTION</w:t>
      </w:r>
    </w:p>
    <w:p w:rsidR="000601B9" w:rsidRPr="00CE43D8" w:rsidRDefault="003950F1" w:rsidP="00CD3933">
      <w:pPr>
        <w:pStyle w:val="Paragraph"/>
        <w:rPr>
          <w:spacing w:val="-2"/>
        </w:rPr>
      </w:pPr>
      <w:r w:rsidRPr="00CE43D8">
        <w:rPr>
          <w:spacing w:val="-2"/>
        </w:rPr>
        <w:t>Automobile transport is the leading social, political and economic sector of Ukraine. Urban automobile passenger transport provides the bulk of the population's transportation, especially for people who do not own vehicles for personal use.</w:t>
      </w:r>
      <w:r w:rsidR="000C248E" w:rsidRPr="00CE43D8">
        <w:rPr>
          <w:spacing w:val="-2"/>
        </w:rPr>
        <w:t xml:space="preserve"> </w:t>
      </w:r>
      <w:r w:rsidR="000601B9" w:rsidRPr="00CE43D8">
        <w:rPr>
          <w:spacing w:val="-2"/>
        </w:rPr>
        <w:t>Timely and safe transportation of people within the city ensures the efficient functioning of the urban economic system and influences the work of organizations and institutions, enterprises and factories</w:t>
      </w:r>
      <w:r w:rsidR="00361B54" w:rsidRPr="00CE43D8">
        <w:rPr>
          <w:spacing w:val="-2"/>
        </w:rPr>
        <w:t xml:space="preserve"> [</w:t>
      </w:r>
      <w:r w:rsidR="000601B9" w:rsidRPr="00CE43D8">
        <w:rPr>
          <w:spacing w:val="-2"/>
        </w:rPr>
        <w:t>1</w:t>
      </w:r>
      <w:r w:rsidR="00361B54" w:rsidRPr="00CE43D8">
        <w:rPr>
          <w:spacing w:val="-2"/>
        </w:rPr>
        <w:t xml:space="preserve">]. </w:t>
      </w:r>
    </w:p>
    <w:p w:rsidR="00187FD1" w:rsidRPr="00CE43D8" w:rsidRDefault="00187FD1" w:rsidP="00CD3933">
      <w:pPr>
        <w:pStyle w:val="Paragraph"/>
      </w:pPr>
      <w:r w:rsidRPr="00CE43D8">
        <w:t>The efficiency of passenger transportation by buses depends on the rolling stock technical condition, which is determined by the level of technical readiness then achieved by ensuring continuous monitoring of the vehicle technical condition and improving the management system of the technical service for the automobile transport enterprise. One of the areas for improving methods and means of technical control is the introduction of an intelligent transport system (ITS) [2, 3].</w:t>
      </w:r>
    </w:p>
    <w:p w:rsidR="00870526" w:rsidRPr="00CE43D8" w:rsidRDefault="00870526" w:rsidP="00CD3933">
      <w:pPr>
        <w:pStyle w:val="Paragraph"/>
      </w:pPr>
      <w:r w:rsidRPr="00CE43D8">
        <w:t>Global experience shows that modern information technologies are widely used in transport, combining electronic measuring instruments installed on vehicles; satellite and mobile communication channels; cloud technologies for collecting and processing information; server and local software for data analysis and presentation [3, 4].</w:t>
      </w:r>
    </w:p>
    <w:p w:rsidR="00361B54" w:rsidRPr="00CE43D8" w:rsidRDefault="00C82BA1" w:rsidP="00CD3933">
      <w:pPr>
        <w:pStyle w:val="Paragraph"/>
      </w:pPr>
      <w:r w:rsidRPr="00CE43D8">
        <w:t xml:space="preserve">The study aim is to improve the intelligent transport system (ITS) aimed at the efficiency of technical service management for a small passenger </w:t>
      </w:r>
      <w:r w:rsidR="00677FC6" w:rsidRPr="00CE43D8">
        <w:t xml:space="preserve">bus </w:t>
      </w:r>
      <w:r w:rsidRPr="00CE43D8">
        <w:t>enterprise during the maintenance and repair of rolling stock</w:t>
      </w:r>
      <w:r w:rsidR="00D3488C" w:rsidRPr="00CE43D8">
        <w:rPr>
          <w:color w:val="FF0000"/>
          <w:lang w:val="ru-RU"/>
        </w:rPr>
        <w:t xml:space="preserve"> </w:t>
      </w:r>
      <w:r w:rsidR="00D3488C" w:rsidRPr="00CE43D8">
        <w:t>of motor transport</w:t>
      </w:r>
      <w:r w:rsidRPr="00CE43D8">
        <w:t>.</w:t>
      </w:r>
    </w:p>
    <w:p w:rsidR="00361B54" w:rsidRPr="00CE43D8" w:rsidRDefault="00361B54" w:rsidP="00CD3933">
      <w:pPr>
        <w:pStyle w:val="1"/>
      </w:pPr>
      <w:r w:rsidRPr="00CE43D8">
        <w:lastRenderedPageBreak/>
        <w:t>METHODOLOGY</w:t>
      </w:r>
    </w:p>
    <w:p w:rsidR="00361B54" w:rsidRPr="00CE43D8" w:rsidRDefault="003A6A9A" w:rsidP="00CD3933">
      <w:pPr>
        <w:pStyle w:val="Paragraph"/>
      </w:pPr>
      <w:r w:rsidRPr="00CE43D8">
        <w:t xml:space="preserve">One of the main tasks of vehicles technical operation is to maintain the rolling stock </w:t>
      </w:r>
      <w:r w:rsidR="00D3488C" w:rsidRPr="00CE43D8">
        <w:t xml:space="preserve">of motor transport </w:t>
      </w:r>
      <w:r w:rsidRPr="00CE43D8">
        <w:t>in good technical condition</w:t>
      </w:r>
      <w:r w:rsidR="00D9397D" w:rsidRPr="00CE43D8">
        <w:t xml:space="preserve"> [</w:t>
      </w:r>
      <w:r w:rsidR="007D5A83" w:rsidRPr="00CE43D8">
        <w:t>5</w:t>
      </w:r>
      <w:r w:rsidR="00D9397D" w:rsidRPr="00CE43D8">
        <w:t>]</w:t>
      </w:r>
      <w:r w:rsidR="00361B54" w:rsidRPr="00CE43D8">
        <w:t>.</w:t>
      </w:r>
      <w:r w:rsidRPr="00CE43D8">
        <w:t xml:space="preserve"> </w:t>
      </w:r>
      <w:r w:rsidR="005B5A10" w:rsidRPr="00CE43D8">
        <w:t xml:space="preserve">This is achieved by carrying out maintenance at different intervals and performing not routine repairs as needed. </w:t>
      </w:r>
    </w:p>
    <w:p w:rsidR="003A6A9A" w:rsidRPr="00BA087B" w:rsidRDefault="00744CFE" w:rsidP="00CD3933">
      <w:pPr>
        <w:pStyle w:val="Paragraph"/>
      </w:pPr>
      <w:r w:rsidRPr="00CE43D8">
        <w:t xml:space="preserve">There are several approaches to organizing a system for technical maintenance and repair of motor vehicles. </w:t>
      </w:r>
      <w:r w:rsidR="00BA087B" w:rsidRPr="00CE43D8">
        <w:t>Figure 1 shows a diagram of the analysis of systems for technical maintenance and repair of rolling stock, which is used in automobile transport enterprises.</w:t>
      </w:r>
    </w:p>
    <w:p w:rsidR="00744CFE" w:rsidRPr="002D7788" w:rsidRDefault="00744CFE" w:rsidP="00CD3933">
      <w:pPr>
        <w:pStyle w:val="Paragraph"/>
        <w:rPr>
          <w:color w:val="000000"/>
        </w:rPr>
      </w:pPr>
    </w:p>
    <w:tbl>
      <w:tblPr>
        <w:tblW w:w="0" w:type="auto"/>
        <w:tblLook w:val="00A0" w:firstRow="1" w:lastRow="0" w:firstColumn="1" w:lastColumn="0" w:noHBand="0" w:noVBand="0"/>
      </w:tblPr>
      <w:tblGrid>
        <w:gridCol w:w="9576"/>
      </w:tblGrid>
      <w:tr w:rsidR="00C618EC" w:rsidRPr="00E77EE9" w:rsidTr="00192E85">
        <w:trPr>
          <w:trHeight w:val="3264"/>
        </w:trPr>
        <w:tc>
          <w:tcPr>
            <w:tcW w:w="9576" w:type="dxa"/>
          </w:tcPr>
          <w:p w:rsidR="00C618EC" w:rsidRPr="00E77EE9" w:rsidRDefault="00DC63C6" w:rsidP="00192E85">
            <w:pPr>
              <w:pStyle w:val="Paragraph"/>
              <w:ind w:firstLine="0"/>
              <w:jc w:val="center"/>
              <w:rPr>
                <w:noProof/>
                <w:lang w:val="ru-RU" w:eastAsia="ru-RU"/>
              </w:rPr>
            </w:pPr>
            <w:r>
              <w:rPr>
                <w:noProof/>
                <w:lang w:val="ru-RU" w:eastAsia="ru-RU"/>
              </w:rPr>
              <w:drawing>
                <wp:inline distT="0" distB="0" distL="0" distR="0">
                  <wp:extent cx="5459095" cy="316611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9095" cy="3166110"/>
                          </a:xfrm>
                          <a:prstGeom prst="rect">
                            <a:avLst/>
                          </a:prstGeom>
                          <a:noFill/>
                          <a:ln>
                            <a:noFill/>
                          </a:ln>
                        </pic:spPr>
                      </pic:pic>
                    </a:graphicData>
                  </a:graphic>
                </wp:inline>
              </w:drawing>
            </w:r>
          </w:p>
        </w:tc>
      </w:tr>
    </w:tbl>
    <w:p w:rsidR="00C618EC" w:rsidRPr="00661F3B" w:rsidRDefault="00C618EC" w:rsidP="00C618EC">
      <w:pPr>
        <w:pStyle w:val="FigureCaption"/>
      </w:pPr>
      <w:proofErr w:type="gramStart"/>
      <w:r w:rsidRPr="00661F3B">
        <w:rPr>
          <w:b/>
          <w:caps/>
        </w:rPr>
        <w:t>Figure 1.</w:t>
      </w:r>
      <w:proofErr w:type="gramEnd"/>
      <w:r w:rsidRPr="00661F3B">
        <w:t xml:space="preserve"> </w:t>
      </w:r>
      <w:proofErr w:type="gramStart"/>
      <w:r w:rsidR="00661F3B" w:rsidRPr="00661F3B">
        <w:t>Analysis of systems for maintenance and repair of motor transport rolling stock</w:t>
      </w:r>
      <w:r w:rsidR="00BA087B" w:rsidRPr="00661F3B">
        <w:t>.</w:t>
      </w:r>
      <w:proofErr w:type="gramEnd"/>
    </w:p>
    <w:p w:rsidR="00BA087B" w:rsidRPr="00661F3B" w:rsidRDefault="00BA087B" w:rsidP="00BA087B">
      <w:pPr>
        <w:pStyle w:val="Paragraph"/>
      </w:pPr>
    </w:p>
    <w:p w:rsidR="00BA087B" w:rsidRPr="00906AB2" w:rsidRDefault="0090417A" w:rsidP="00BA087B">
      <w:pPr>
        <w:pStyle w:val="Paragraph"/>
      </w:pPr>
      <w:r w:rsidRPr="0090417A">
        <w:t>The maintenance and repair system regulates the procedure, organization, content, and standards for performing work to ensure the operability of rolling stock. For a long time, a planned preventive maintenance system was used, the organization of which was guided by relevant regulatory documents [</w:t>
      </w:r>
      <w:r w:rsidR="007D5A83">
        <w:t>6</w:t>
      </w:r>
      <w:r w:rsidRPr="0090417A">
        <w:t xml:space="preserve">, </w:t>
      </w:r>
      <w:r w:rsidR="007D5A83">
        <w:t>7</w:t>
      </w:r>
      <w:r w:rsidRPr="0090417A">
        <w:t xml:space="preserve">]. </w:t>
      </w:r>
      <w:r w:rsidR="00D9397D" w:rsidRPr="00D9397D">
        <w:t>In such a system, the timing of scheduled maintenance work was set with the same frequency and without taking into account the actual condition of the vehicle.</w:t>
      </w:r>
      <w:r w:rsidR="00906AB2">
        <w:t xml:space="preserve"> </w:t>
      </w:r>
      <w:r w:rsidR="00906AB2" w:rsidRPr="00906AB2">
        <w:t xml:space="preserve">Position </w:t>
      </w:r>
      <w:r w:rsidR="00906AB2">
        <w:t>[</w:t>
      </w:r>
      <w:r w:rsidR="007D5A83">
        <w:t>6</w:t>
      </w:r>
      <w:r w:rsidR="00906AB2">
        <w:t>]</w:t>
      </w:r>
      <w:r w:rsidR="00906AB2" w:rsidRPr="00906AB2">
        <w:t xml:space="preserve"> practically excludes the principle of adjusting labor costs depending on the</w:t>
      </w:r>
      <w:r w:rsidR="009C2323">
        <w:t xml:space="preserve"> </w:t>
      </w:r>
      <w:r w:rsidR="009C2323" w:rsidRPr="00906AB2">
        <w:t>vehicles</w:t>
      </w:r>
      <w:r w:rsidR="00906AB2" w:rsidRPr="00906AB2">
        <w:t xml:space="preserve"> operating conditions</w:t>
      </w:r>
      <w:r w:rsidR="009C2323">
        <w:t xml:space="preserve">, </w:t>
      </w:r>
      <w:r w:rsidR="009C2323" w:rsidRPr="009C2323">
        <w:t>which is incorrect</w:t>
      </w:r>
      <w:r w:rsidR="00906AB2" w:rsidRPr="00906AB2">
        <w:t>.</w:t>
      </w:r>
    </w:p>
    <w:p w:rsidR="00D9397D" w:rsidRPr="00D9397D" w:rsidRDefault="00D9397D" w:rsidP="00BA087B">
      <w:pPr>
        <w:pStyle w:val="Paragraph"/>
      </w:pPr>
      <w:r w:rsidRPr="00D9397D">
        <w:t xml:space="preserve">A condition-based system is a more advanced system for vehicle maintenance and repair. In this system, the frequency and complexity of work depend on the technical condition, which is determined through diagnostics of the vehicle's systems and components </w:t>
      </w:r>
      <w:r>
        <w:t>[</w:t>
      </w:r>
      <w:r w:rsidR="007D5A83">
        <w:t>8</w:t>
      </w:r>
      <w:r>
        <w:t>]</w:t>
      </w:r>
      <w:r w:rsidRPr="00D9397D">
        <w:t>.</w:t>
      </w:r>
      <w:r w:rsidR="004B6C2F">
        <w:t xml:space="preserve"> </w:t>
      </w:r>
      <w:r w:rsidR="004B6C2F" w:rsidRPr="004B6C2F">
        <w:t>However, such a system requires periodic and continuous monitoring of the technical condition for the rolling stock.</w:t>
      </w:r>
      <w:r w:rsidR="00787C8D" w:rsidRPr="00787C8D">
        <w:t xml:space="preserve"> In a mixed system, maintenance intervals can be determined by an indicator that is highly sensitive to the overall technical condition of the vehicle and its operating conditions. For example, this could be fuel consumption </w:t>
      </w:r>
      <w:r w:rsidR="00787C8D">
        <w:t>[</w:t>
      </w:r>
      <w:r w:rsidR="007D5A83">
        <w:t>9</w:t>
      </w:r>
      <w:r w:rsidR="00787C8D">
        <w:t>]</w:t>
      </w:r>
      <w:r w:rsidR="00787C8D" w:rsidRPr="00787C8D">
        <w:t>.</w:t>
      </w:r>
      <w:r w:rsidRPr="00D9397D">
        <w:t xml:space="preserve">  </w:t>
      </w:r>
    </w:p>
    <w:p w:rsidR="00361B54" w:rsidRPr="00EA1ECA" w:rsidRDefault="00EA1ECA" w:rsidP="00CD3933">
      <w:pPr>
        <w:pStyle w:val="Paragraph"/>
      </w:pPr>
      <w:r w:rsidRPr="00EA1ECA">
        <w:t xml:space="preserve">Advances in information technology now make it possible to monitor the entire fleet of vehicles, including assessing their technical condition, and to organize automated technical service management. This has become possible thanks to the development of computer and </w:t>
      </w:r>
      <w:proofErr w:type="spellStart"/>
      <w:r w:rsidRPr="00EA1ECA">
        <w:t>telematic</w:t>
      </w:r>
      <w:proofErr w:type="spellEnd"/>
      <w:r w:rsidRPr="00EA1ECA">
        <w:t xml:space="preserve"> systems, communications, and satellite navigation [</w:t>
      </w:r>
      <w:r w:rsidR="007D5A83">
        <w:t>10</w:t>
      </w:r>
      <w:r w:rsidR="00817EAD">
        <w:t xml:space="preserve">, </w:t>
      </w:r>
      <w:r w:rsidR="007D5A83">
        <w:t>11</w:t>
      </w:r>
      <w:r w:rsidRPr="00EA1ECA">
        <w:t>].</w:t>
      </w:r>
      <w:r w:rsidR="00361B54" w:rsidRPr="00EA1ECA">
        <w:t xml:space="preserve"> </w:t>
      </w:r>
    </w:p>
    <w:p w:rsidR="00787C8D" w:rsidRPr="00E25487" w:rsidRDefault="00D1676E" w:rsidP="00573CC2">
      <w:pPr>
        <w:pStyle w:val="Paragraph"/>
      </w:pPr>
      <w:r w:rsidRPr="00E25487">
        <w:t>One of the most accessible ways to create an intelligent transport system is the use of satellite monitoring (</w:t>
      </w:r>
      <w:r w:rsidRPr="00E25487">
        <w:rPr>
          <w:lang w:eastAsia="uk-UA"/>
        </w:rPr>
        <w:t>Global Positioning System</w:t>
      </w:r>
      <w:r w:rsidRPr="00E25487">
        <w:t>) [1</w:t>
      </w:r>
      <w:r w:rsidR="007D5A83" w:rsidRPr="00E25487">
        <w:t>2</w:t>
      </w:r>
      <w:r w:rsidRPr="00E25487">
        <w:t>].</w:t>
      </w:r>
      <w:r w:rsidR="00817EAD" w:rsidRPr="00E25487">
        <w:t xml:space="preserve"> The vehicle is equipped with a GPS tracker, a diagnostic data collection system, and a mobile communication channel (GSM). Vehicle status information is transmitted to a server, which manages and distributes the data, storing it in its own database. Software processes and presents the information in reports accessible to the dispatcher [1</w:t>
      </w:r>
      <w:r w:rsidR="00011240" w:rsidRPr="00E25487">
        <w:t>3</w:t>
      </w:r>
      <w:r w:rsidR="00817EAD" w:rsidRPr="00E25487">
        <w:t>].</w:t>
      </w:r>
    </w:p>
    <w:p w:rsidR="00B4778B" w:rsidRDefault="00571308" w:rsidP="00864A6D">
      <w:pPr>
        <w:pStyle w:val="Paragraph"/>
      </w:pPr>
      <w:r w:rsidRPr="00B4778B">
        <w:t xml:space="preserve">It is advisable to present the system of technical maintenance and repair of the modern structure of the technical service for small enterprises in the automobile transport industry in the form of a mass service system with a single </w:t>
      </w:r>
      <w:r w:rsidRPr="00B4778B">
        <w:lastRenderedPageBreak/>
        <w:t>service center</w:t>
      </w:r>
      <w:r w:rsidR="00FC50CB" w:rsidRPr="00B4778B">
        <w:t xml:space="preserve"> [1</w:t>
      </w:r>
      <w:r w:rsidR="00011240">
        <w:t>4</w:t>
      </w:r>
      <w:r w:rsidR="00FC50CB" w:rsidRPr="00B4778B">
        <w:t>]</w:t>
      </w:r>
      <w:r w:rsidRPr="00B4778B">
        <w:t xml:space="preserve">. </w:t>
      </w:r>
      <w:r w:rsidR="00FC50CB" w:rsidRPr="00B4778B">
        <w:t xml:space="preserve">For small motor transport enterprises, when describing maintenance and repair processes, it is recommended to use a single-channel queuing system with an unlimited queue. </w:t>
      </w:r>
      <w:r w:rsidR="00BD72E2" w:rsidRPr="00BD72E2">
        <w:t>The technical service system productivity index is the volume of work performed by workers per working day, given the maximum limits on vehicle downtime within the technical service and repair system [</w:t>
      </w:r>
      <w:r w:rsidR="00011240">
        <w:t>5</w:t>
      </w:r>
      <w:r w:rsidR="00BD72E2" w:rsidRPr="00BD72E2">
        <w:t>].</w:t>
      </w:r>
    </w:p>
    <w:p w:rsidR="00BD72E2" w:rsidRPr="00BD72E2" w:rsidRDefault="00BD72E2" w:rsidP="00864A6D">
      <w:pPr>
        <w:pStyle w:val="Paragraph"/>
      </w:pPr>
      <w:r w:rsidRPr="00BD72E2">
        <w:t xml:space="preserve">The following methodology for mathematical modeling of technical control and stability regulation systems is proposed, which includes the following blocks: correction of input information taking into account operating conditions; calculation of operating efficiency parameters; optimization of technical service parameters for a motor transport enterprise [4, </w:t>
      </w:r>
      <w:r w:rsidR="00011240">
        <w:t>5</w:t>
      </w:r>
      <w:r w:rsidRPr="00BD72E2">
        <w:t>].</w:t>
      </w:r>
    </w:p>
    <w:p w:rsidR="00573CC2" w:rsidRPr="00B4778B" w:rsidRDefault="00B4778B" w:rsidP="00864A6D">
      <w:pPr>
        <w:pStyle w:val="Paragraph"/>
      </w:pPr>
      <w:r w:rsidRPr="00B4778B">
        <w:t xml:space="preserve">In the management system of the technical service of a motor transport enterprise, the main task is to study productivity, i.e. to determine the volume of work on the vehicles maintenance and repair for a certain time period. </w:t>
      </w:r>
      <w:r w:rsidR="00573CC2" w:rsidRPr="00B4778B">
        <w:t xml:space="preserve"> </w:t>
      </w:r>
    </w:p>
    <w:p w:rsidR="00ED3884" w:rsidRPr="0070602D" w:rsidRDefault="00544CF7" w:rsidP="00864A6D">
      <w:pPr>
        <w:pStyle w:val="Paragraph"/>
        <w:rPr>
          <w:lang w:val="uk-UA"/>
        </w:rPr>
      </w:pPr>
      <w:r w:rsidRPr="009A364B">
        <w:t xml:space="preserve">Let us consider the technological calculation of technical maintenance using the example of data obtained by the GPS system for a small automobile transport enterprise servicing 8 medium-class buses - </w:t>
      </w:r>
      <w:r w:rsidR="009A364B" w:rsidRPr="009A364B">
        <w:t xml:space="preserve">BOGDAN </w:t>
      </w:r>
      <w:r w:rsidRPr="009A364B">
        <w:t xml:space="preserve">A-09202 with a </w:t>
      </w:r>
      <w:r w:rsidRPr="0070602D">
        <w:t xml:space="preserve">total passenger capacity of 43 </w:t>
      </w:r>
      <w:r w:rsidR="00EE7F62" w:rsidRPr="0070602D">
        <w:t>person</w:t>
      </w:r>
      <w:r w:rsidR="004B6C2F" w:rsidRPr="0070602D">
        <w:t>s</w:t>
      </w:r>
      <w:r w:rsidR="00EE7F62" w:rsidRPr="0070602D">
        <w:t xml:space="preserve"> </w:t>
      </w:r>
      <w:r w:rsidRPr="0070602D">
        <w:t>(number of seats - 22).</w:t>
      </w:r>
      <w:r w:rsidR="00B206FB" w:rsidRPr="0070602D">
        <w:rPr>
          <w:lang w:val="uk-UA"/>
        </w:rPr>
        <w:t xml:space="preserve"> </w:t>
      </w:r>
    </w:p>
    <w:p w:rsidR="0007118A" w:rsidRPr="0070602D" w:rsidRDefault="007E74A4" w:rsidP="00864A6D">
      <w:pPr>
        <w:pStyle w:val="Paragraph"/>
      </w:pPr>
      <w:r w:rsidRPr="0070602D">
        <w:t>Initial information on the rolling stock and the enterprise is given in Table 1.</w:t>
      </w:r>
      <w:r w:rsidR="0007118A" w:rsidRPr="0070602D">
        <w:t xml:space="preserve"> </w:t>
      </w:r>
    </w:p>
    <w:p w:rsidR="0007118A" w:rsidRPr="0070602D" w:rsidRDefault="0007118A" w:rsidP="00864A6D">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4750"/>
        <w:gridCol w:w="1985"/>
        <w:gridCol w:w="1635"/>
      </w:tblGrid>
      <w:tr w:rsidR="0007118A" w:rsidRPr="0070602D" w:rsidTr="00864A6D">
        <w:trPr>
          <w:cantSplit/>
          <w:trHeight w:val="197"/>
          <w:jc w:val="center"/>
        </w:trPr>
        <w:tc>
          <w:tcPr>
            <w:tcW w:w="8370" w:type="dxa"/>
            <w:gridSpan w:val="3"/>
            <w:tcBorders>
              <w:bottom w:val="nil"/>
            </w:tcBorders>
          </w:tcPr>
          <w:p w:rsidR="0007118A" w:rsidRPr="0070602D" w:rsidRDefault="0007118A" w:rsidP="00864A6D">
            <w:pPr>
              <w:pStyle w:val="TableCaption"/>
              <w:spacing w:before="0"/>
            </w:pPr>
            <w:r w:rsidRPr="0070602D">
              <w:rPr>
                <w:b/>
              </w:rPr>
              <w:t xml:space="preserve">TABLE 1. </w:t>
            </w:r>
            <w:r w:rsidR="008D0797" w:rsidRPr="0070602D">
              <w:t>Initial data for calculation</w:t>
            </w:r>
          </w:p>
        </w:tc>
      </w:tr>
      <w:tr w:rsidR="0007118A" w:rsidRPr="0070602D" w:rsidTr="00A6521F">
        <w:trPr>
          <w:cantSplit/>
          <w:trHeight w:val="272"/>
          <w:jc w:val="center"/>
        </w:trPr>
        <w:tc>
          <w:tcPr>
            <w:tcW w:w="4750"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Parameter name</w:t>
            </w:r>
          </w:p>
        </w:tc>
        <w:tc>
          <w:tcPr>
            <w:tcW w:w="1985"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Notation in formulas</w:t>
            </w:r>
          </w:p>
        </w:tc>
        <w:tc>
          <w:tcPr>
            <w:tcW w:w="1635"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Value of quantity</w:t>
            </w:r>
          </w:p>
        </w:tc>
      </w:tr>
      <w:tr w:rsidR="00A6521F" w:rsidRPr="005A0E21" w:rsidTr="00E55A9E">
        <w:trPr>
          <w:cantSplit/>
          <w:jc w:val="center"/>
        </w:trPr>
        <w:tc>
          <w:tcPr>
            <w:tcW w:w="4750" w:type="dxa"/>
            <w:tcBorders>
              <w:top w:val="nil"/>
            </w:tcBorders>
          </w:tcPr>
          <w:p w:rsidR="00A6521F" w:rsidRPr="0070602D" w:rsidRDefault="00A6521F" w:rsidP="00496A94">
            <w:pPr>
              <w:pStyle w:val="Paragraph"/>
              <w:jc w:val="left"/>
            </w:pPr>
            <w:r w:rsidRPr="0070602D">
              <w:t>Average daily mileage of one bus, thousand km</w:t>
            </w:r>
          </w:p>
        </w:tc>
        <w:tc>
          <w:tcPr>
            <w:tcW w:w="1985" w:type="dxa"/>
            <w:tcBorders>
              <w:top w:val="nil"/>
            </w:tcBorders>
            <w:vAlign w:val="center"/>
          </w:tcPr>
          <w:p w:rsidR="00A6521F" w:rsidRPr="0070602D" w:rsidRDefault="00E56387" w:rsidP="00E55A9E">
            <w:pPr>
              <w:jc w:val="center"/>
              <w:rPr>
                <w:sz w:val="20"/>
              </w:rPr>
            </w:pPr>
            <w:r w:rsidRPr="0070602D">
              <w:rPr>
                <w:position w:val="-10"/>
                <w:sz w:val="20"/>
              </w:rPr>
              <w:object w:dxaOrig="4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7.2pt" o:ole="">
                  <v:imagedata r:id="rId7" o:title=""/>
                </v:shape>
                <o:OLEObject Type="Embed" ProgID="Equation.3" ShapeID="_x0000_i1025" DrawAspect="Content" ObjectID="_1829904568" r:id="rId8"/>
              </w:object>
            </w:r>
          </w:p>
        </w:tc>
        <w:tc>
          <w:tcPr>
            <w:tcW w:w="1635" w:type="dxa"/>
            <w:tcBorders>
              <w:top w:val="nil"/>
            </w:tcBorders>
            <w:vAlign w:val="center"/>
          </w:tcPr>
          <w:p w:rsidR="00A6521F" w:rsidRPr="008A54F5" w:rsidRDefault="00A6521F" w:rsidP="004A4609">
            <w:pPr>
              <w:jc w:val="center"/>
              <w:rPr>
                <w:sz w:val="20"/>
                <w:lang w:eastAsia="ru-RU"/>
              </w:rPr>
            </w:pPr>
            <w:r w:rsidRPr="0070602D">
              <w:rPr>
                <w:sz w:val="20"/>
                <w:lang w:eastAsia="ru-RU"/>
              </w:rPr>
              <w:t>0</w:t>
            </w:r>
            <w:r w:rsidR="00EE7F62" w:rsidRPr="0070602D">
              <w:rPr>
                <w:sz w:val="20"/>
                <w:lang w:eastAsia="ru-RU"/>
              </w:rPr>
              <w:t>.</w:t>
            </w:r>
            <w:r w:rsidRPr="0070602D">
              <w:rPr>
                <w:sz w:val="20"/>
                <w:lang w:eastAsia="ru-RU"/>
              </w:rPr>
              <w:t>25</w:t>
            </w:r>
          </w:p>
        </w:tc>
      </w:tr>
      <w:tr w:rsidR="00A6521F" w:rsidRPr="005A0E21" w:rsidTr="00E55A9E">
        <w:trPr>
          <w:cantSplit/>
          <w:jc w:val="center"/>
        </w:trPr>
        <w:tc>
          <w:tcPr>
            <w:tcW w:w="4750" w:type="dxa"/>
          </w:tcPr>
          <w:p w:rsidR="00A6521F" w:rsidRPr="008A54F5" w:rsidRDefault="00496A94" w:rsidP="00496A94">
            <w:pPr>
              <w:pStyle w:val="Paragraph"/>
              <w:jc w:val="left"/>
            </w:pPr>
            <w:r w:rsidRPr="008A54F5">
              <w:t>Standard bus mileage between maintenance services No. 1, thousand km</w:t>
            </w:r>
          </w:p>
        </w:tc>
        <w:tc>
          <w:tcPr>
            <w:tcW w:w="1985" w:type="dxa"/>
            <w:vAlign w:val="center"/>
          </w:tcPr>
          <w:p w:rsidR="00A6521F" w:rsidRPr="008A54F5" w:rsidRDefault="00E56387" w:rsidP="00E55A9E">
            <w:pPr>
              <w:jc w:val="center"/>
              <w:rPr>
                <w:sz w:val="20"/>
              </w:rPr>
            </w:pPr>
            <w:r w:rsidRPr="008A54F5">
              <w:rPr>
                <w:position w:val="-10"/>
                <w:sz w:val="20"/>
              </w:rPr>
              <w:object w:dxaOrig="260" w:dyaOrig="340">
                <v:shape id="_x0000_i1026" type="#_x0000_t75" style="width:12.9pt;height:17.2pt" o:ole="">
                  <v:imagedata r:id="rId9" o:title=""/>
                </v:shape>
                <o:OLEObject Type="Embed" ProgID="Equation.3" ShapeID="_x0000_i1026" DrawAspect="Content" ObjectID="_1829904569" r:id="rId10"/>
              </w:object>
            </w:r>
          </w:p>
        </w:tc>
        <w:tc>
          <w:tcPr>
            <w:tcW w:w="1635" w:type="dxa"/>
            <w:vAlign w:val="center"/>
          </w:tcPr>
          <w:p w:rsidR="00A6521F" w:rsidRPr="008A54F5" w:rsidRDefault="00A6521F" w:rsidP="004A4609">
            <w:pPr>
              <w:jc w:val="center"/>
              <w:rPr>
                <w:sz w:val="20"/>
                <w:lang w:eastAsia="ru-RU"/>
              </w:rPr>
            </w:pPr>
            <w:r w:rsidRPr="008A54F5">
              <w:rPr>
                <w:sz w:val="20"/>
                <w:lang w:eastAsia="ru-RU"/>
              </w:rPr>
              <w:t>5</w:t>
            </w:r>
          </w:p>
        </w:tc>
      </w:tr>
      <w:tr w:rsidR="00A6521F" w:rsidRPr="005A0E21" w:rsidTr="00E55A9E">
        <w:trPr>
          <w:cantSplit/>
          <w:jc w:val="center"/>
        </w:trPr>
        <w:tc>
          <w:tcPr>
            <w:tcW w:w="4750" w:type="dxa"/>
          </w:tcPr>
          <w:p w:rsidR="00A6521F" w:rsidRPr="008A54F5" w:rsidRDefault="00496A94" w:rsidP="00496A94">
            <w:pPr>
              <w:pStyle w:val="Paragraph"/>
              <w:jc w:val="left"/>
            </w:pPr>
            <w:r w:rsidRPr="008A54F5">
              <w:t>Standard bus mileage between maintenance services No. 2, thousand km</w:t>
            </w:r>
          </w:p>
        </w:tc>
        <w:tc>
          <w:tcPr>
            <w:tcW w:w="1985" w:type="dxa"/>
            <w:vAlign w:val="center"/>
          </w:tcPr>
          <w:p w:rsidR="00A6521F" w:rsidRPr="008A54F5" w:rsidRDefault="00E56387" w:rsidP="00E55A9E">
            <w:pPr>
              <w:jc w:val="center"/>
              <w:rPr>
                <w:sz w:val="20"/>
              </w:rPr>
            </w:pPr>
            <w:r w:rsidRPr="008A54F5">
              <w:rPr>
                <w:position w:val="-10"/>
                <w:sz w:val="20"/>
              </w:rPr>
              <w:object w:dxaOrig="300" w:dyaOrig="340">
                <v:shape id="_x0000_i1027" type="#_x0000_t75" style="width:15.05pt;height:17.2pt" o:ole="">
                  <v:imagedata r:id="rId11" o:title=""/>
                </v:shape>
                <o:OLEObject Type="Embed" ProgID="Equation.3" ShapeID="_x0000_i1027" DrawAspect="Content" ObjectID="_1829904570" r:id="rId12"/>
              </w:object>
            </w:r>
          </w:p>
        </w:tc>
        <w:tc>
          <w:tcPr>
            <w:tcW w:w="1635" w:type="dxa"/>
            <w:vAlign w:val="center"/>
          </w:tcPr>
          <w:p w:rsidR="00A6521F" w:rsidRPr="008A54F5" w:rsidRDefault="00A6521F" w:rsidP="004A4609">
            <w:pPr>
              <w:jc w:val="center"/>
              <w:rPr>
                <w:sz w:val="20"/>
                <w:lang w:eastAsia="ru-RU"/>
              </w:rPr>
            </w:pPr>
            <w:r w:rsidRPr="008A54F5">
              <w:rPr>
                <w:sz w:val="20"/>
                <w:lang w:eastAsia="ru-RU"/>
              </w:rPr>
              <w:t>20</w:t>
            </w:r>
          </w:p>
        </w:tc>
      </w:tr>
      <w:tr w:rsidR="00A6521F" w:rsidRPr="005A0E21" w:rsidTr="00E55A9E">
        <w:trPr>
          <w:cantSplit/>
          <w:jc w:val="center"/>
        </w:trPr>
        <w:tc>
          <w:tcPr>
            <w:tcW w:w="4750" w:type="dxa"/>
          </w:tcPr>
          <w:p w:rsidR="00A6521F" w:rsidRPr="008A54F5" w:rsidRDefault="00496A94" w:rsidP="00E56C5A">
            <w:pPr>
              <w:pStyle w:val="Paragraph"/>
            </w:pPr>
            <w:r w:rsidRPr="008A54F5">
              <w:t>Standard mileage per cycle, thousand km</w:t>
            </w:r>
          </w:p>
        </w:tc>
        <w:tc>
          <w:tcPr>
            <w:tcW w:w="1985" w:type="dxa"/>
            <w:vAlign w:val="center"/>
          </w:tcPr>
          <w:p w:rsidR="00A6521F" w:rsidRPr="008A54F5" w:rsidRDefault="00E56387" w:rsidP="00E55A9E">
            <w:pPr>
              <w:jc w:val="center"/>
              <w:rPr>
                <w:sz w:val="20"/>
              </w:rPr>
            </w:pPr>
            <w:r w:rsidRPr="008A54F5">
              <w:rPr>
                <w:position w:val="-12"/>
                <w:sz w:val="20"/>
              </w:rPr>
              <w:object w:dxaOrig="320" w:dyaOrig="360">
                <v:shape id="_x0000_i1028" type="#_x0000_t75" style="width:16.1pt;height:18.25pt" o:ole="">
                  <v:imagedata r:id="rId13" o:title=""/>
                </v:shape>
                <o:OLEObject Type="Embed" ProgID="Equation.3" ShapeID="_x0000_i1028" DrawAspect="Content" ObjectID="_1829904571" r:id="rId14"/>
              </w:object>
            </w:r>
          </w:p>
        </w:tc>
        <w:tc>
          <w:tcPr>
            <w:tcW w:w="1635" w:type="dxa"/>
            <w:vAlign w:val="center"/>
          </w:tcPr>
          <w:p w:rsidR="00A6521F" w:rsidRPr="008A54F5" w:rsidRDefault="00A6521F" w:rsidP="004A4609">
            <w:pPr>
              <w:jc w:val="center"/>
              <w:rPr>
                <w:sz w:val="20"/>
                <w:lang w:eastAsia="ru-RU"/>
              </w:rPr>
            </w:pPr>
            <w:r w:rsidRPr="008A54F5">
              <w:rPr>
                <w:sz w:val="20"/>
                <w:lang w:eastAsia="ru-RU"/>
              </w:rPr>
              <w:t>360</w:t>
            </w:r>
          </w:p>
        </w:tc>
      </w:tr>
      <w:tr w:rsidR="00A6521F" w:rsidRPr="005A0E21" w:rsidTr="00E55A9E">
        <w:trPr>
          <w:cantSplit/>
          <w:jc w:val="center"/>
        </w:trPr>
        <w:tc>
          <w:tcPr>
            <w:tcW w:w="4750" w:type="dxa"/>
          </w:tcPr>
          <w:p w:rsidR="00A6521F" w:rsidRPr="008A54F5" w:rsidRDefault="000C5199" w:rsidP="00E56C5A">
            <w:pPr>
              <w:pStyle w:val="Paragraph"/>
            </w:pPr>
            <w:r w:rsidRPr="008A54F5">
              <w:t>Standard of labor intensity of maintenance services No. 1, person-hours</w:t>
            </w:r>
          </w:p>
        </w:tc>
        <w:tc>
          <w:tcPr>
            <w:tcW w:w="1985" w:type="dxa"/>
            <w:vAlign w:val="center"/>
          </w:tcPr>
          <w:p w:rsidR="00A6521F" w:rsidRPr="008A54F5" w:rsidRDefault="00E56387" w:rsidP="00E55A9E">
            <w:pPr>
              <w:jc w:val="center"/>
              <w:rPr>
                <w:sz w:val="20"/>
              </w:rPr>
            </w:pPr>
            <w:r w:rsidRPr="008A54F5">
              <w:rPr>
                <w:position w:val="-10"/>
                <w:sz w:val="20"/>
              </w:rPr>
              <w:object w:dxaOrig="240" w:dyaOrig="340">
                <v:shape id="_x0000_i1029" type="#_x0000_t75" style="width:11.8pt;height:17.2pt" o:ole="">
                  <v:imagedata r:id="rId15" o:title=""/>
                </v:shape>
                <o:OLEObject Type="Embed" ProgID="Equation.3" ShapeID="_x0000_i1029" DrawAspect="Content" ObjectID="_1829904572" r:id="rId16"/>
              </w:object>
            </w:r>
          </w:p>
        </w:tc>
        <w:tc>
          <w:tcPr>
            <w:tcW w:w="1635" w:type="dxa"/>
            <w:vAlign w:val="center"/>
          </w:tcPr>
          <w:p w:rsidR="00A6521F" w:rsidRPr="008A54F5" w:rsidRDefault="00A6521F" w:rsidP="004A4609">
            <w:pPr>
              <w:jc w:val="center"/>
              <w:rPr>
                <w:sz w:val="20"/>
                <w:lang w:eastAsia="ru-RU"/>
              </w:rPr>
            </w:pPr>
            <w:r w:rsidRPr="008A54F5">
              <w:rPr>
                <w:sz w:val="20"/>
                <w:lang w:eastAsia="ru-RU"/>
              </w:rPr>
              <w:t>4,6</w:t>
            </w:r>
          </w:p>
        </w:tc>
      </w:tr>
      <w:tr w:rsidR="00A6521F" w:rsidRPr="005A0E21" w:rsidTr="00E55A9E">
        <w:trPr>
          <w:cantSplit/>
          <w:jc w:val="center"/>
        </w:trPr>
        <w:tc>
          <w:tcPr>
            <w:tcW w:w="4750" w:type="dxa"/>
          </w:tcPr>
          <w:p w:rsidR="00A6521F" w:rsidRPr="008A54F5" w:rsidRDefault="000C5199" w:rsidP="00E56C5A">
            <w:pPr>
              <w:pStyle w:val="Paragraph"/>
            </w:pPr>
            <w:r w:rsidRPr="008A54F5">
              <w:t>Standard of labor intensity of maintenance services No. 2, person-hours</w:t>
            </w:r>
          </w:p>
        </w:tc>
        <w:tc>
          <w:tcPr>
            <w:tcW w:w="1985" w:type="dxa"/>
            <w:vAlign w:val="center"/>
          </w:tcPr>
          <w:p w:rsidR="00A6521F" w:rsidRPr="008A54F5" w:rsidRDefault="00E56387" w:rsidP="00E55A9E">
            <w:pPr>
              <w:jc w:val="center"/>
              <w:rPr>
                <w:sz w:val="20"/>
              </w:rPr>
            </w:pPr>
            <w:r w:rsidRPr="008A54F5">
              <w:rPr>
                <w:position w:val="-10"/>
                <w:sz w:val="20"/>
              </w:rPr>
              <w:object w:dxaOrig="260" w:dyaOrig="340">
                <v:shape id="_x0000_i1030" type="#_x0000_t75" style="width:12.9pt;height:17.2pt" o:ole="">
                  <v:imagedata r:id="rId17" o:title=""/>
                </v:shape>
                <o:OLEObject Type="Embed" ProgID="Equation.3" ShapeID="_x0000_i1030" DrawAspect="Content" ObjectID="_1829904573" r:id="rId18"/>
              </w:object>
            </w:r>
          </w:p>
        </w:tc>
        <w:tc>
          <w:tcPr>
            <w:tcW w:w="1635" w:type="dxa"/>
            <w:vAlign w:val="center"/>
          </w:tcPr>
          <w:p w:rsidR="00A6521F" w:rsidRPr="008A54F5" w:rsidRDefault="00A6521F" w:rsidP="004A4609">
            <w:pPr>
              <w:jc w:val="center"/>
              <w:rPr>
                <w:sz w:val="20"/>
                <w:lang w:eastAsia="ru-RU"/>
              </w:rPr>
            </w:pPr>
            <w:r w:rsidRPr="008A54F5">
              <w:rPr>
                <w:sz w:val="20"/>
                <w:lang w:eastAsia="ru-RU"/>
              </w:rPr>
              <w:t>16</w:t>
            </w:r>
          </w:p>
        </w:tc>
      </w:tr>
      <w:tr w:rsidR="00A6521F" w:rsidRPr="005A0E21" w:rsidTr="00E55A9E">
        <w:trPr>
          <w:cantSplit/>
          <w:jc w:val="center"/>
        </w:trPr>
        <w:tc>
          <w:tcPr>
            <w:tcW w:w="4750" w:type="dxa"/>
          </w:tcPr>
          <w:p w:rsidR="00A6521F" w:rsidRPr="008A54F5" w:rsidRDefault="000C5199" w:rsidP="00E56C5A">
            <w:pPr>
              <w:pStyle w:val="Paragraph"/>
            </w:pPr>
            <w:r w:rsidRPr="008A54F5">
              <w:t xml:space="preserve">Specific standard labor intensity of performing current repairs, </w:t>
            </w:r>
            <w:r w:rsidR="002570FA" w:rsidRPr="008A54F5">
              <w:t>person</w:t>
            </w:r>
            <w:r w:rsidRPr="008A54F5">
              <w:t>-hours</w:t>
            </w:r>
            <w:r w:rsidR="00B854D9" w:rsidRPr="008A54F5">
              <w:t xml:space="preserve"> </w:t>
            </w:r>
            <w:r w:rsidRPr="008A54F5">
              <w:t>/</w:t>
            </w:r>
            <w:r w:rsidR="00B854D9" w:rsidRPr="008A54F5">
              <w:t xml:space="preserve"> </w:t>
            </w:r>
            <w:r w:rsidRPr="008A54F5">
              <w:t>thousand km</w:t>
            </w:r>
          </w:p>
        </w:tc>
        <w:tc>
          <w:tcPr>
            <w:tcW w:w="1985" w:type="dxa"/>
            <w:vAlign w:val="center"/>
          </w:tcPr>
          <w:p w:rsidR="00A6521F" w:rsidRPr="008A54F5" w:rsidRDefault="00E56387" w:rsidP="00E55A9E">
            <w:pPr>
              <w:jc w:val="center"/>
              <w:rPr>
                <w:sz w:val="20"/>
              </w:rPr>
            </w:pPr>
            <w:r w:rsidRPr="008A54F5">
              <w:rPr>
                <w:position w:val="-12"/>
                <w:sz w:val="20"/>
              </w:rPr>
              <w:object w:dxaOrig="380" w:dyaOrig="380">
                <v:shape id="_x0000_i1031" type="#_x0000_t75" style="width:19.35pt;height:19.35pt" o:ole="">
                  <v:imagedata r:id="rId19" o:title=""/>
                </v:shape>
                <o:OLEObject Type="Embed" ProgID="Equation.3" ShapeID="_x0000_i1031" DrawAspect="Content" ObjectID="_1829904574" r:id="rId20"/>
              </w:object>
            </w:r>
          </w:p>
        </w:tc>
        <w:tc>
          <w:tcPr>
            <w:tcW w:w="1635" w:type="dxa"/>
            <w:vAlign w:val="center"/>
          </w:tcPr>
          <w:p w:rsidR="00A6521F" w:rsidRPr="008A54F5" w:rsidRDefault="00A6521F" w:rsidP="004A4609">
            <w:pPr>
              <w:jc w:val="center"/>
              <w:rPr>
                <w:sz w:val="20"/>
                <w:lang w:eastAsia="ru-RU"/>
              </w:rPr>
            </w:pPr>
            <w:r w:rsidRPr="008A54F5">
              <w:rPr>
                <w:sz w:val="20"/>
                <w:lang w:eastAsia="ru-RU"/>
              </w:rPr>
              <w:t>3</w:t>
            </w:r>
            <w:r w:rsidR="00F72BF6" w:rsidRPr="008A54F5">
              <w:rPr>
                <w:sz w:val="20"/>
                <w:lang w:eastAsia="ru-RU"/>
              </w:rPr>
              <w:t>.</w:t>
            </w:r>
            <w:r w:rsidRPr="008A54F5">
              <w:rPr>
                <w:sz w:val="20"/>
                <w:lang w:eastAsia="ru-RU"/>
              </w:rPr>
              <w:t>9</w:t>
            </w:r>
          </w:p>
        </w:tc>
      </w:tr>
      <w:tr w:rsidR="00A6521F" w:rsidRPr="005A0E21" w:rsidTr="00E55A9E">
        <w:trPr>
          <w:cantSplit/>
          <w:jc w:val="center"/>
        </w:trPr>
        <w:tc>
          <w:tcPr>
            <w:tcW w:w="4750" w:type="dxa"/>
          </w:tcPr>
          <w:p w:rsidR="00A6521F" w:rsidRPr="008A54F5" w:rsidRDefault="002570FA" w:rsidP="00E56C5A">
            <w:pPr>
              <w:pStyle w:val="Paragraph"/>
            </w:pPr>
            <w:r w:rsidRPr="008A54F5">
              <w:t>Average technical bus speed, km</w:t>
            </w:r>
            <w:r w:rsidR="00D654E2" w:rsidRPr="008A54F5">
              <w:t xml:space="preserve"> </w:t>
            </w:r>
            <w:r w:rsidRPr="008A54F5">
              <w:t>/</w:t>
            </w:r>
            <w:r w:rsidR="00D654E2" w:rsidRPr="008A54F5">
              <w:t xml:space="preserve"> </w:t>
            </w:r>
            <w:r w:rsidRPr="008A54F5">
              <w:t>h</w:t>
            </w:r>
          </w:p>
        </w:tc>
        <w:tc>
          <w:tcPr>
            <w:tcW w:w="1985" w:type="dxa"/>
            <w:vAlign w:val="center"/>
          </w:tcPr>
          <w:p w:rsidR="00A6521F" w:rsidRPr="008A54F5" w:rsidRDefault="00E56387" w:rsidP="00E55A9E">
            <w:pPr>
              <w:jc w:val="center"/>
              <w:rPr>
                <w:sz w:val="20"/>
              </w:rPr>
            </w:pPr>
            <w:r w:rsidRPr="008A54F5">
              <w:rPr>
                <w:position w:val="-10"/>
                <w:sz w:val="20"/>
              </w:rPr>
              <w:object w:dxaOrig="279" w:dyaOrig="340">
                <v:shape id="_x0000_i1032" type="#_x0000_t75" style="width:13.95pt;height:17.2pt" o:ole="">
                  <v:imagedata r:id="rId21" o:title=""/>
                </v:shape>
                <o:OLEObject Type="Embed" ProgID="Equation.3" ShapeID="_x0000_i1032" DrawAspect="Content" ObjectID="_1829904575" r:id="rId22"/>
              </w:object>
            </w:r>
          </w:p>
        </w:tc>
        <w:tc>
          <w:tcPr>
            <w:tcW w:w="1635" w:type="dxa"/>
            <w:vAlign w:val="center"/>
          </w:tcPr>
          <w:p w:rsidR="00A6521F" w:rsidRPr="008A54F5" w:rsidRDefault="00A6521F" w:rsidP="004A4609">
            <w:pPr>
              <w:jc w:val="center"/>
              <w:rPr>
                <w:sz w:val="20"/>
                <w:lang w:eastAsia="ru-RU"/>
              </w:rPr>
            </w:pPr>
            <w:r w:rsidRPr="008A54F5">
              <w:rPr>
                <w:sz w:val="20"/>
                <w:lang w:eastAsia="ru-RU"/>
              </w:rPr>
              <w:t>36</w:t>
            </w:r>
            <w:r w:rsidR="00F72BF6" w:rsidRPr="008A54F5">
              <w:rPr>
                <w:sz w:val="20"/>
                <w:lang w:eastAsia="ru-RU"/>
              </w:rPr>
              <w:t>.</w:t>
            </w:r>
            <w:r w:rsidRPr="008A54F5">
              <w:rPr>
                <w:sz w:val="20"/>
                <w:lang w:eastAsia="ru-RU"/>
              </w:rPr>
              <w:t>41</w:t>
            </w:r>
          </w:p>
        </w:tc>
      </w:tr>
      <w:tr w:rsidR="00A6521F" w:rsidRPr="005A0E21" w:rsidTr="00E55A9E">
        <w:trPr>
          <w:cantSplit/>
          <w:jc w:val="center"/>
        </w:trPr>
        <w:tc>
          <w:tcPr>
            <w:tcW w:w="4750" w:type="dxa"/>
          </w:tcPr>
          <w:p w:rsidR="00A6521F" w:rsidRPr="008A54F5" w:rsidRDefault="002570FA" w:rsidP="00E56C5A">
            <w:pPr>
              <w:pStyle w:val="Paragraph"/>
            </w:pPr>
            <w:r w:rsidRPr="008A54F5">
              <w:t>Duration of the work shift when performing routine maintenance No. 1, routine maintenance No. 2 and routine repairs, hours</w:t>
            </w:r>
          </w:p>
        </w:tc>
        <w:tc>
          <w:tcPr>
            <w:tcW w:w="1985" w:type="dxa"/>
            <w:vAlign w:val="center"/>
          </w:tcPr>
          <w:p w:rsidR="00A6521F" w:rsidRPr="008A54F5" w:rsidRDefault="009B0CD0" w:rsidP="00E55A9E">
            <w:pPr>
              <w:jc w:val="center"/>
              <w:rPr>
                <w:sz w:val="20"/>
              </w:rPr>
            </w:pPr>
            <w:r w:rsidRPr="009B0CD0">
              <w:rPr>
                <w:position w:val="-10"/>
                <w:sz w:val="20"/>
              </w:rPr>
              <w:object w:dxaOrig="200" w:dyaOrig="300">
                <v:shape id="_x0000_i1033" type="#_x0000_t75" style="width:9.65pt;height:15.05pt" o:ole="">
                  <v:imagedata r:id="rId23" o:title=""/>
                </v:shape>
                <o:OLEObject Type="Embed" ProgID="Equation.3" ShapeID="_x0000_i1033" DrawAspect="Content" ObjectID="_1829904576" r:id="rId24"/>
              </w:object>
            </w:r>
          </w:p>
        </w:tc>
        <w:tc>
          <w:tcPr>
            <w:tcW w:w="1635" w:type="dxa"/>
            <w:vAlign w:val="center"/>
          </w:tcPr>
          <w:p w:rsidR="00A6521F" w:rsidRPr="008A54F5" w:rsidRDefault="00A6521F" w:rsidP="004A4609">
            <w:pPr>
              <w:jc w:val="center"/>
              <w:rPr>
                <w:sz w:val="20"/>
                <w:lang w:eastAsia="ru-RU"/>
              </w:rPr>
            </w:pPr>
            <w:r w:rsidRPr="008A54F5">
              <w:rPr>
                <w:sz w:val="20"/>
                <w:lang w:eastAsia="ru-RU"/>
              </w:rPr>
              <w:t>8</w:t>
            </w:r>
          </w:p>
        </w:tc>
      </w:tr>
      <w:tr w:rsidR="00A6521F" w:rsidRPr="005A0E21" w:rsidTr="00E55A9E">
        <w:trPr>
          <w:cantSplit/>
          <w:jc w:val="center"/>
        </w:trPr>
        <w:tc>
          <w:tcPr>
            <w:tcW w:w="4750" w:type="dxa"/>
          </w:tcPr>
          <w:p w:rsidR="00A6521F" w:rsidRPr="008A54F5" w:rsidRDefault="002570FA" w:rsidP="00E56C5A">
            <w:pPr>
              <w:pStyle w:val="Paragraph"/>
            </w:pPr>
            <w:r w:rsidRPr="008A54F5">
              <w:t>Share of current repair work carried out during maintenance No. 1</w:t>
            </w:r>
          </w:p>
        </w:tc>
        <w:tc>
          <w:tcPr>
            <w:tcW w:w="1985" w:type="dxa"/>
            <w:vAlign w:val="center"/>
          </w:tcPr>
          <w:p w:rsidR="00A6521F" w:rsidRPr="008A54F5" w:rsidRDefault="00E56387" w:rsidP="00E55A9E">
            <w:pPr>
              <w:jc w:val="center"/>
              <w:rPr>
                <w:sz w:val="20"/>
              </w:rPr>
            </w:pPr>
            <w:r w:rsidRPr="008A54F5">
              <w:rPr>
                <w:position w:val="-10"/>
                <w:sz w:val="20"/>
              </w:rPr>
              <w:object w:dxaOrig="320" w:dyaOrig="340">
                <v:shape id="_x0000_i1034" type="#_x0000_t75" style="width:16.1pt;height:17.2pt" o:ole="">
                  <v:imagedata r:id="rId25" o:title=""/>
                </v:shape>
                <o:OLEObject Type="Embed" ProgID="Equation.3" ShapeID="_x0000_i1034" DrawAspect="Content" ObjectID="_1829904577" r:id="rId26"/>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3</w:t>
            </w:r>
          </w:p>
        </w:tc>
      </w:tr>
      <w:tr w:rsidR="00A6521F" w:rsidRPr="005A0E21" w:rsidTr="00E55A9E">
        <w:trPr>
          <w:cantSplit/>
          <w:jc w:val="center"/>
        </w:trPr>
        <w:tc>
          <w:tcPr>
            <w:tcW w:w="4750" w:type="dxa"/>
          </w:tcPr>
          <w:p w:rsidR="00A6521F" w:rsidRPr="008A54F5" w:rsidRDefault="002570FA" w:rsidP="00E56C5A">
            <w:pPr>
              <w:pStyle w:val="Paragraph"/>
            </w:pPr>
            <w:r w:rsidRPr="008A54F5">
              <w:t>Share of current repair work carried out during maintenance No. 2</w:t>
            </w:r>
          </w:p>
        </w:tc>
        <w:tc>
          <w:tcPr>
            <w:tcW w:w="1985" w:type="dxa"/>
            <w:vAlign w:val="center"/>
          </w:tcPr>
          <w:p w:rsidR="00A6521F" w:rsidRPr="008A54F5" w:rsidRDefault="00E56387" w:rsidP="00E55A9E">
            <w:pPr>
              <w:jc w:val="center"/>
              <w:rPr>
                <w:sz w:val="20"/>
              </w:rPr>
            </w:pPr>
            <w:r w:rsidRPr="008A54F5">
              <w:rPr>
                <w:position w:val="-10"/>
                <w:sz w:val="20"/>
              </w:rPr>
              <w:object w:dxaOrig="340" w:dyaOrig="340">
                <v:shape id="_x0000_i1035" type="#_x0000_t75" style="width:17.2pt;height:17.2pt" o:ole="">
                  <v:imagedata r:id="rId27" o:title=""/>
                </v:shape>
                <o:OLEObject Type="Embed" ProgID="Equation.3" ShapeID="_x0000_i1035" DrawAspect="Content" ObjectID="_1829904578" r:id="rId28"/>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5</w:t>
            </w:r>
          </w:p>
        </w:tc>
      </w:tr>
      <w:tr w:rsidR="00A6521F" w:rsidRPr="005A0E21" w:rsidTr="00E55A9E">
        <w:trPr>
          <w:cantSplit/>
          <w:jc w:val="center"/>
        </w:trPr>
        <w:tc>
          <w:tcPr>
            <w:tcW w:w="4750" w:type="dxa"/>
          </w:tcPr>
          <w:p w:rsidR="00A6521F" w:rsidRPr="008A54F5" w:rsidRDefault="009F41B5" w:rsidP="00E56C5A">
            <w:pPr>
              <w:pStyle w:val="Paragraph"/>
            </w:pPr>
            <w:r w:rsidRPr="008A54F5">
              <w:t>Share of current repair work carried out at posts</w:t>
            </w:r>
          </w:p>
        </w:tc>
        <w:tc>
          <w:tcPr>
            <w:tcW w:w="1985" w:type="dxa"/>
            <w:vAlign w:val="center"/>
          </w:tcPr>
          <w:p w:rsidR="00A6521F" w:rsidRPr="008A54F5" w:rsidRDefault="00E56387" w:rsidP="00E55A9E">
            <w:pPr>
              <w:jc w:val="center"/>
              <w:rPr>
                <w:sz w:val="20"/>
              </w:rPr>
            </w:pPr>
            <w:r w:rsidRPr="008A54F5">
              <w:rPr>
                <w:position w:val="-12"/>
                <w:sz w:val="20"/>
              </w:rPr>
              <w:object w:dxaOrig="460" w:dyaOrig="360">
                <v:shape id="_x0000_i1036" type="#_x0000_t75" style="width:22.55pt;height:18.25pt" o:ole="">
                  <v:imagedata r:id="rId29" o:title=""/>
                </v:shape>
                <o:OLEObject Type="Embed" ProgID="Equation.3" ShapeID="_x0000_i1036" DrawAspect="Content" ObjectID="_1829904579" r:id="rId30"/>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4</w:t>
            </w:r>
          </w:p>
        </w:tc>
      </w:tr>
      <w:tr w:rsidR="00A6521F" w:rsidRPr="005A0E21" w:rsidTr="00E55A9E">
        <w:trPr>
          <w:cantSplit/>
          <w:jc w:val="center"/>
        </w:trPr>
        <w:tc>
          <w:tcPr>
            <w:tcW w:w="4750" w:type="dxa"/>
          </w:tcPr>
          <w:p w:rsidR="00A6521F" w:rsidRPr="008A54F5" w:rsidRDefault="009F41B5" w:rsidP="00E56C5A">
            <w:pPr>
              <w:pStyle w:val="Paragraph"/>
            </w:pPr>
            <w:r w:rsidRPr="008A54F5">
              <w:t>Number of workers at one post when performing technical maintenance No. 1, person</w:t>
            </w:r>
          </w:p>
        </w:tc>
        <w:tc>
          <w:tcPr>
            <w:tcW w:w="1985" w:type="dxa"/>
            <w:vAlign w:val="center"/>
          </w:tcPr>
          <w:p w:rsidR="00A6521F" w:rsidRPr="008A54F5" w:rsidRDefault="00E56387" w:rsidP="00E55A9E">
            <w:pPr>
              <w:jc w:val="center"/>
              <w:rPr>
                <w:sz w:val="20"/>
              </w:rPr>
            </w:pPr>
            <w:r w:rsidRPr="008A54F5">
              <w:rPr>
                <w:position w:val="-10"/>
                <w:sz w:val="20"/>
              </w:rPr>
              <w:object w:dxaOrig="520" w:dyaOrig="340">
                <v:shape id="_x0000_i1037" type="#_x0000_t75" style="width:25.8pt;height:17.2pt" o:ole="">
                  <v:imagedata r:id="rId31" o:title=""/>
                </v:shape>
                <o:OLEObject Type="Embed" ProgID="Equation.3" ShapeID="_x0000_i1037" DrawAspect="Content" ObjectID="_1829904580" r:id="rId32"/>
              </w:object>
            </w:r>
          </w:p>
        </w:tc>
        <w:tc>
          <w:tcPr>
            <w:tcW w:w="1635" w:type="dxa"/>
            <w:vAlign w:val="center"/>
          </w:tcPr>
          <w:p w:rsidR="00A6521F" w:rsidRPr="008A54F5" w:rsidRDefault="00A6521F" w:rsidP="004A4609">
            <w:pPr>
              <w:jc w:val="center"/>
              <w:rPr>
                <w:sz w:val="20"/>
                <w:lang w:eastAsia="ru-RU"/>
              </w:rPr>
            </w:pPr>
            <w:r w:rsidRPr="008A54F5">
              <w:rPr>
                <w:sz w:val="20"/>
                <w:lang w:eastAsia="ru-RU"/>
              </w:rPr>
              <w:t>1</w:t>
            </w:r>
          </w:p>
        </w:tc>
      </w:tr>
      <w:tr w:rsidR="00A6521F" w:rsidRPr="005A0E21" w:rsidTr="00E55A9E">
        <w:trPr>
          <w:cantSplit/>
          <w:jc w:val="center"/>
        </w:trPr>
        <w:tc>
          <w:tcPr>
            <w:tcW w:w="4750" w:type="dxa"/>
          </w:tcPr>
          <w:p w:rsidR="00A6521F" w:rsidRPr="008A54F5" w:rsidRDefault="00ED2C21" w:rsidP="00E56C5A">
            <w:pPr>
              <w:pStyle w:val="Paragraph"/>
            </w:pPr>
            <w:r w:rsidRPr="008A54F5">
              <w:t>Number of workers at one post when performing current repairs in maintenance area No. 1, person</w:t>
            </w:r>
          </w:p>
        </w:tc>
        <w:tc>
          <w:tcPr>
            <w:tcW w:w="1985" w:type="dxa"/>
            <w:vAlign w:val="center"/>
          </w:tcPr>
          <w:p w:rsidR="00A6521F" w:rsidRPr="008A54F5" w:rsidRDefault="00E56387" w:rsidP="00E55A9E">
            <w:pPr>
              <w:jc w:val="center"/>
              <w:rPr>
                <w:sz w:val="20"/>
              </w:rPr>
            </w:pPr>
            <w:r w:rsidRPr="008A54F5">
              <w:rPr>
                <w:position w:val="-10"/>
                <w:sz w:val="20"/>
              </w:rPr>
              <w:object w:dxaOrig="480" w:dyaOrig="340">
                <v:shape id="_x0000_i1038" type="#_x0000_t75" style="width:23.65pt;height:17.2pt" o:ole="">
                  <v:imagedata r:id="rId33" o:title=""/>
                </v:shape>
                <o:OLEObject Type="Embed" ProgID="Equation.3" ShapeID="_x0000_i1038" DrawAspect="Content" ObjectID="_1829904581" r:id="rId34"/>
              </w:object>
            </w:r>
          </w:p>
        </w:tc>
        <w:tc>
          <w:tcPr>
            <w:tcW w:w="1635" w:type="dxa"/>
            <w:vAlign w:val="center"/>
          </w:tcPr>
          <w:p w:rsidR="00A6521F" w:rsidRPr="008A54F5" w:rsidRDefault="00A6521F" w:rsidP="004A4609">
            <w:pPr>
              <w:jc w:val="center"/>
              <w:rPr>
                <w:sz w:val="20"/>
                <w:lang w:eastAsia="ru-RU"/>
              </w:rPr>
            </w:pPr>
            <w:r w:rsidRPr="008A54F5">
              <w:rPr>
                <w:sz w:val="20"/>
                <w:lang w:eastAsia="ru-RU"/>
              </w:rPr>
              <w:t>1</w:t>
            </w:r>
          </w:p>
        </w:tc>
      </w:tr>
      <w:tr w:rsidR="009F41B5" w:rsidRPr="005A0E21" w:rsidTr="00ED2C21">
        <w:trPr>
          <w:cantSplit/>
          <w:jc w:val="center"/>
        </w:trPr>
        <w:tc>
          <w:tcPr>
            <w:tcW w:w="4750" w:type="dxa"/>
          </w:tcPr>
          <w:p w:rsidR="009F41B5" w:rsidRPr="008A54F5" w:rsidRDefault="009F41B5" w:rsidP="004A4609">
            <w:pPr>
              <w:pStyle w:val="Paragraph"/>
            </w:pPr>
            <w:r w:rsidRPr="008A54F5">
              <w:t xml:space="preserve">Number of workers at one post when performing technical maintenance No. </w:t>
            </w:r>
            <w:r w:rsidR="00ED2C21" w:rsidRPr="008A54F5">
              <w:t>2</w:t>
            </w:r>
            <w:r w:rsidRPr="008A54F5">
              <w:t>, person</w:t>
            </w:r>
          </w:p>
        </w:tc>
        <w:tc>
          <w:tcPr>
            <w:tcW w:w="1985" w:type="dxa"/>
            <w:vAlign w:val="center"/>
          </w:tcPr>
          <w:p w:rsidR="009F41B5" w:rsidRPr="008A54F5" w:rsidRDefault="00E56387" w:rsidP="00ED2C21">
            <w:pPr>
              <w:jc w:val="center"/>
              <w:rPr>
                <w:sz w:val="20"/>
              </w:rPr>
            </w:pPr>
            <w:r w:rsidRPr="008A54F5">
              <w:rPr>
                <w:position w:val="-10"/>
                <w:sz w:val="20"/>
              </w:rPr>
              <w:object w:dxaOrig="540" w:dyaOrig="340">
                <v:shape id="_x0000_i1039" type="#_x0000_t75" style="width:26.85pt;height:17.2pt" o:ole="">
                  <v:imagedata r:id="rId35" o:title=""/>
                </v:shape>
                <o:OLEObject Type="Embed" ProgID="Equation.3" ShapeID="_x0000_i1039" DrawAspect="Content" ObjectID="_1829904582" r:id="rId36"/>
              </w:object>
            </w:r>
          </w:p>
        </w:tc>
        <w:tc>
          <w:tcPr>
            <w:tcW w:w="1635" w:type="dxa"/>
            <w:vAlign w:val="center"/>
          </w:tcPr>
          <w:p w:rsidR="009F41B5" w:rsidRPr="008A54F5" w:rsidRDefault="009F41B5" w:rsidP="004A4609">
            <w:pPr>
              <w:jc w:val="center"/>
              <w:rPr>
                <w:sz w:val="20"/>
                <w:lang w:eastAsia="ru-RU"/>
              </w:rPr>
            </w:pPr>
            <w:r w:rsidRPr="008A54F5">
              <w:rPr>
                <w:sz w:val="20"/>
                <w:lang w:eastAsia="ru-RU"/>
              </w:rPr>
              <w:t>1</w:t>
            </w:r>
          </w:p>
        </w:tc>
      </w:tr>
      <w:tr w:rsidR="00ED2C21" w:rsidRPr="005A0E21" w:rsidTr="00ED2C21">
        <w:trPr>
          <w:cantSplit/>
          <w:jc w:val="center"/>
        </w:trPr>
        <w:tc>
          <w:tcPr>
            <w:tcW w:w="4750" w:type="dxa"/>
          </w:tcPr>
          <w:p w:rsidR="00ED2C21" w:rsidRPr="008A54F5" w:rsidRDefault="00ED2C21" w:rsidP="004A4609">
            <w:pPr>
              <w:pStyle w:val="Paragraph"/>
            </w:pPr>
            <w:r w:rsidRPr="008A54F5">
              <w:t>Number of workers at one post when performing current repairs in maintenance area No. 2, person</w:t>
            </w:r>
          </w:p>
        </w:tc>
        <w:tc>
          <w:tcPr>
            <w:tcW w:w="1985" w:type="dxa"/>
            <w:vAlign w:val="center"/>
          </w:tcPr>
          <w:p w:rsidR="00ED2C21" w:rsidRPr="008A54F5" w:rsidRDefault="00E56387" w:rsidP="00ED2C21">
            <w:pPr>
              <w:jc w:val="center"/>
              <w:rPr>
                <w:sz w:val="20"/>
              </w:rPr>
            </w:pPr>
            <w:r w:rsidRPr="008A54F5">
              <w:rPr>
                <w:position w:val="-10"/>
                <w:sz w:val="20"/>
              </w:rPr>
              <w:object w:dxaOrig="499" w:dyaOrig="340">
                <v:shape id="_x0000_i1040" type="#_x0000_t75" style="width:24.7pt;height:17.2pt" o:ole="">
                  <v:imagedata r:id="rId37" o:title=""/>
                </v:shape>
                <o:OLEObject Type="Embed" ProgID="Equation.3" ShapeID="_x0000_i1040" DrawAspect="Content" ObjectID="_1829904583" r:id="rId38"/>
              </w:object>
            </w:r>
          </w:p>
        </w:tc>
        <w:tc>
          <w:tcPr>
            <w:tcW w:w="1635" w:type="dxa"/>
            <w:vAlign w:val="center"/>
          </w:tcPr>
          <w:p w:rsidR="00ED2C21" w:rsidRPr="008A54F5" w:rsidRDefault="00ED2C21" w:rsidP="004A4609">
            <w:pPr>
              <w:jc w:val="center"/>
              <w:rPr>
                <w:sz w:val="20"/>
                <w:lang w:eastAsia="ru-RU"/>
              </w:rPr>
            </w:pPr>
            <w:r w:rsidRPr="008A54F5">
              <w:rPr>
                <w:sz w:val="20"/>
                <w:lang w:eastAsia="ru-RU"/>
              </w:rPr>
              <w:t>1</w:t>
            </w:r>
          </w:p>
        </w:tc>
      </w:tr>
      <w:tr w:rsidR="00ED2C21" w:rsidRPr="005A0E21" w:rsidTr="00ED2C21">
        <w:trPr>
          <w:cantSplit/>
          <w:jc w:val="center"/>
        </w:trPr>
        <w:tc>
          <w:tcPr>
            <w:tcW w:w="4750" w:type="dxa"/>
          </w:tcPr>
          <w:p w:rsidR="00ED2C21" w:rsidRPr="008A54F5" w:rsidRDefault="00ED2C21" w:rsidP="00E56C5A">
            <w:pPr>
              <w:pStyle w:val="Paragraph"/>
            </w:pPr>
            <w:r w:rsidRPr="008A54F5">
              <w:t>Number of workers at one post when performing current repair work, person</w:t>
            </w:r>
          </w:p>
        </w:tc>
        <w:tc>
          <w:tcPr>
            <w:tcW w:w="1985" w:type="dxa"/>
            <w:vAlign w:val="center"/>
          </w:tcPr>
          <w:p w:rsidR="00ED2C21" w:rsidRPr="008A54F5" w:rsidRDefault="00E56387" w:rsidP="00ED2C21">
            <w:pPr>
              <w:jc w:val="center"/>
              <w:rPr>
                <w:sz w:val="20"/>
              </w:rPr>
            </w:pPr>
            <w:r w:rsidRPr="008A54F5">
              <w:rPr>
                <w:position w:val="-10"/>
                <w:sz w:val="20"/>
              </w:rPr>
              <w:object w:dxaOrig="380" w:dyaOrig="340">
                <v:shape id="_x0000_i1041" type="#_x0000_t75" style="width:19.35pt;height:17.2pt" o:ole="">
                  <v:imagedata r:id="rId39" o:title=""/>
                </v:shape>
                <o:OLEObject Type="Embed" ProgID="Equation.3" ShapeID="_x0000_i1041" DrawAspect="Content" ObjectID="_1829904584" r:id="rId40"/>
              </w:object>
            </w:r>
          </w:p>
        </w:tc>
        <w:tc>
          <w:tcPr>
            <w:tcW w:w="1635" w:type="dxa"/>
            <w:vAlign w:val="center"/>
          </w:tcPr>
          <w:p w:rsidR="00ED2C21" w:rsidRPr="008A54F5" w:rsidRDefault="00ED2C21" w:rsidP="004A4609">
            <w:pPr>
              <w:jc w:val="center"/>
              <w:rPr>
                <w:sz w:val="20"/>
                <w:lang w:eastAsia="ru-RU"/>
              </w:rPr>
            </w:pPr>
            <w:r w:rsidRPr="008A54F5">
              <w:rPr>
                <w:sz w:val="20"/>
                <w:lang w:eastAsia="ru-RU"/>
              </w:rPr>
              <w:t>1</w:t>
            </w:r>
          </w:p>
        </w:tc>
      </w:tr>
      <w:tr w:rsidR="00815B37" w:rsidRPr="005A0E21" w:rsidTr="00A06F63">
        <w:trPr>
          <w:cantSplit/>
          <w:jc w:val="center"/>
        </w:trPr>
        <w:tc>
          <w:tcPr>
            <w:tcW w:w="4750" w:type="dxa"/>
          </w:tcPr>
          <w:p w:rsidR="00815B37" w:rsidRPr="008A54F5" w:rsidRDefault="00815B37" w:rsidP="00A06F63">
            <w:pPr>
              <w:pStyle w:val="Paragraph"/>
            </w:pPr>
            <w:r w:rsidRPr="008A54F5">
              <w:t>Number of shifts in maintenance area No. 1, maintenance area No. 2 and current repairs</w:t>
            </w:r>
          </w:p>
        </w:tc>
        <w:tc>
          <w:tcPr>
            <w:tcW w:w="1985" w:type="dxa"/>
            <w:vAlign w:val="center"/>
          </w:tcPr>
          <w:p w:rsidR="00815B37" w:rsidRPr="008A54F5" w:rsidRDefault="00815B37" w:rsidP="00A06F63">
            <w:pPr>
              <w:jc w:val="center"/>
              <w:rPr>
                <w:sz w:val="20"/>
              </w:rPr>
            </w:pPr>
            <w:r w:rsidRPr="008A54F5">
              <w:rPr>
                <w:position w:val="-6"/>
                <w:sz w:val="20"/>
              </w:rPr>
              <w:object w:dxaOrig="220" w:dyaOrig="279">
                <v:shape id="_x0000_i1042" type="#_x0000_t75" style="width:10.75pt;height:13.95pt" o:ole="">
                  <v:imagedata r:id="rId41" o:title=""/>
                </v:shape>
                <o:OLEObject Type="Embed" ProgID="Equation.3" ShapeID="_x0000_i1042" DrawAspect="Content" ObjectID="_1829904585" r:id="rId42"/>
              </w:object>
            </w:r>
          </w:p>
        </w:tc>
        <w:tc>
          <w:tcPr>
            <w:tcW w:w="1635" w:type="dxa"/>
            <w:vAlign w:val="center"/>
          </w:tcPr>
          <w:p w:rsidR="00815B37" w:rsidRPr="008A54F5" w:rsidRDefault="00815B37" w:rsidP="00A06F63">
            <w:pPr>
              <w:jc w:val="center"/>
              <w:rPr>
                <w:sz w:val="20"/>
                <w:lang w:eastAsia="ru-RU"/>
              </w:rPr>
            </w:pPr>
            <w:r w:rsidRPr="008A54F5">
              <w:rPr>
                <w:sz w:val="20"/>
                <w:lang w:eastAsia="ru-RU"/>
              </w:rPr>
              <w:t>1</w:t>
            </w:r>
          </w:p>
        </w:tc>
      </w:tr>
    </w:tbl>
    <w:p w:rsidR="006C5F0D" w:rsidRPr="0070602D" w:rsidRDefault="005B57E6" w:rsidP="0008569A">
      <w:pPr>
        <w:pStyle w:val="Paragraph"/>
      </w:pPr>
      <w:r w:rsidRPr="005B57E6">
        <w:t xml:space="preserve">The calculation begins with the adjustment of standard mileage and standard labor intensity for all units of rolling stock, taking into account the operating conditions, which are taken into account by the corresponding </w:t>
      </w:r>
      <w:r w:rsidRPr="0070602D">
        <w:t>coefficients according to [</w:t>
      </w:r>
      <w:r w:rsidR="00011240" w:rsidRPr="0070602D">
        <w:t>15</w:t>
      </w:r>
      <w:r w:rsidRPr="0070602D">
        <w:t>].</w:t>
      </w:r>
    </w:p>
    <w:p w:rsidR="00361B54" w:rsidRPr="0070602D" w:rsidRDefault="00E36995" w:rsidP="0008569A">
      <w:pPr>
        <w:pStyle w:val="Paragraph"/>
      </w:pPr>
      <w:r w:rsidRPr="0070602D">
        <w:lastRenderedPageBreak/>
        <w:t xml:space="preserve">Determination of the frequency of technical interventions </w:t>
      </w:r>
      <w:r w:rsidR="00BF4083" w:rsidRPr="0070602D">
        <w:t>t</w:t>
      </w:r>
      <w:r w:rsidRPr="0070602D">
        <w:t>echnical Maintenance No 1 and Maintenance No 2 taking into account the coefficients and the frequency of the average daily mileage</w:t>
      </w:r>
      <w:r w:rsidR="00B854D9" w:rsidRPr="0070602D">
        <w:t xml:space="preserve"> (in thousand km)</w:t>
      </w:r>
      <w:r w:rsidRPr="0070602D">
        <w:t>:</w:t>
      </w:r>
    </w:p>
    <w:p w:rsidR="00361B54" w:rsidRPr="0070602D" w:rsidRDefault="00361B54" w:rsidP="0008569A">
      <w:pPr>
        <w:pStyle w:val="Paragraph"/>
        <w:rPr>
          <w:color w:val="000000"/>
        </w:rPr>
      </w:pPr>
    </w:p>
    <w:p w:rsidR="00361B54" w:rsidRPr="0070602D" w:rsidRDefault="00361B54" w:rsidP="0008569A">
      <w:pPr>
        <w:pStyle w:val="Equation"/>
      </w:pPr>
      <w:r w:rsidRPr="0070602D">
        <w:tab/>
      </w:r>
      <w:r w:rsidR="009B0CD0" w:rsidRPr="0070602D">
        <w:rPr>
          <w:noProof/>
          <w:position w:val="-28"/>
          <w:sz w:val="18"/>
          <w:szCs w:val="18"/>
          <w:lang w:eastAsia="ru-RU"/>
        </w:rPr>
        <w:object w:dxaOrig="4160" w:dyaOrig="620">
          <v:shape id="_x0000_i1043" type="#_x0000_t75" style="width:208.5pt;height:31.15pt" o:ole="">
            <v:imagedata r:id="rId43" o:title=""/>
          </v:shape>
          <o:OLEObject Type="Embed" ProgID="Equation.3" ShapeID="_x0000_i1043" DrawAspect="Content" ObjectID="_1829904586" r:id="rId44"/>
        </w:object>
      </w:r>
      <w:r w:rsidR="001F0C4A"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30"/>
          <w:sz w:val="18"/>
          <w:szCs w:val="18"/>
          <w:lang w:eastAsia="ru-RU"/>
        </w:rPr>
        <w:object w:dxaOrig="4220" w:dyaOrig="639">
          <v:shape id="_x0000_i1044" type="#_x0000_t75" style="width:210.65pt;height:32.25pt" o:ole="">
            <v:imagedata r:id="rId45" o:title=""/>
          </v:shape>
          <o:OLEObject Type="Embed" ProgID="Equation.3" ShapeID="_x0000_i1044" DrawAspect="Content" ObjectID="_1829904587" r:id="rId46"/>
        </w:object>
      </w:r>
      <w:r w:rsidR="008B647E"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sz w:val="20"/>
          <w:szCs w:val="20"/>
        </w:rPr>
      </w:pPr>
    </w:p>
    <w:p w:rsidR="00361B54" w:rsidRPr="0070602D" w:rsidRDefault="00361B54"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380" w:dyaOrig="300">
          <v:shape id="_x0000_i1045" type="#_x0000_t75" style="width:19.35pt;height:15.05pt" o:ole="">
            <v:imagedata r:id="rId47" o:title=""/>
          </v:shape>
          <o:OLEObject Type="Embed" ProgID="Equation.3" ShapeID="_x0000_i1045" DrawAspect="Content" ObjectID="_1829904588" r:id="rId48"/>
        </w:object>
      </w:r>
      <w:r w:rsidR="008E1D9F" w:rsidRPr="0070602D">
        <w:rPr>
          <w:color w:val="auto"/>
        </w:rPr>
        <w:t xml:space="preserve"> </w:t>
      </w:r>
      <w:r w:rsidR="008E1D9F" w:rsidRPr="0070602D">
        <w:rPr>
          <w:color w:val="auto"/>
          <w:sz w:val="20"/>
          <w:szCs w:val="20"/>
        </w:rPr>
        <w:t xml:space="preserve">and </w:t>
      </w:r>
      <w:r w:rsidR="009B0CD0" w:rsidRPr="0070602D">
        <w:rPr>
          <w:color w:val="auto"/>
          <w:position w:val="-10"/>
          <w:sz w:val="20"/>
          <w:szCs w:val="20"/>
        </w:rPr>
        <w:object w:dxaOrig="400" w:dyaOrig="300">
          <v:shape id="_x0000_i1046" type="#_x0000_t75" style="width:20.4pt;height:15.05pt" o:ole="">
            <v:imagedata r:id="rId49" o:title=""/>
          </v:shape>
          <o:OLEObject Type="Embed" ProgID="Equation.3" ShapeID="_x0000_i1046" DrawAspect="Content" ObjectID="_1829904589" r:id="rId50"/>
        </w:object>
      </w:r>
      <w:r w:rsidRPr="0070602D">
        <w:rPr>
          <w:color w:val="auto"/>
          <w:sz w:val="20"/>
          <w:szCs w:val="20"/>
        </w:rPr>
        <w:t xml:space="preserve"> – </w:t>
      </w:r>
      <w:r w:rsidR="00E36995" w:rsidRPr="0070602D">
        <w:rPr>
          <w:color w:val="auto"/>
          <w:sz w:val="20"/>
          <w:szCs w:val="20"/>
        </w:rPr>
        <w:t>mileage correction coefficients based on vehicle operating conditions</w:t>
      </w:r>
      <w:r w:rsidR="00A4749D" w:rsidRPr="0070602D">
        <w:rPr>
          <w:color w:val="auto"/>
          <w:sz w:val="20"/>
          <w:szCs w:val="20"/>
        </w:rPr>
        <w:t xml:space="preserve">; </w:t>
      </w:r>
      <w:r w:rsidR="009B0CD0" w:rsidRPr="0070602D">
        <w:rPr>
          <w:position w:val="-10"/>
          <w:sz w:val="20"/>
          <w:szCs w:val="20"/>
        </w:rPr>
        <w:object w:dxaOrig="420" w:dyaOrig="360">
          <v:shape id="_x0000_i1047" type="#_x0000_t75" style="width:21.5pt;height:18.25pt" o:ole="">
            <v:imagedata r:id="rId51" o:title=""/>
          </v:shape>
          <o:OLEObject Type="Embed" ProgID="Equation.3" ShapeID="_x0000_i1047" DrawAspect="Content" ObjectID="_1829904590" r:id="rId52"/>
        </w:object>
      </w:r>
      <w:r w:rsidR="00A4749D" w:rsidRPr="0070602D">
        <w:rPr>
          <w:sz w:val="20"/>
          <w:szCs w:val="20"/>
        </w:rPr>
        <w:t xml:space="preserve"> and </w:t>
      </w:r>
      <w:r w:rsidR="009B0CD0" w:rsidRPr="0070602D">
        <w:rPr>
          <w:position w:val="-10"/>
          <w:sz w:val="20"/>
          <w:szCs w:val="20"/>
        </w:rPr>
        <w:object w:dxaOrig="600" w:dyaOrig="360">
          <v:shape id="_x0000_i1048" type="#_x0000_t75" style="width:30.1pt;height:18.25pt" o:ole="">
            <v:imagedata r:id="rId53" o:title=""/>
          </v:shape>
          <o:OLEObject Type="Embed" ProgID="Equation.3" ShapeID="_x0000_i1048" DrawAspect="Content" ObjectID="_1829904591" r:id="rId54"/>
        </w:object>
      </w:r>
      <w:r w:rsidR="00A4749D" w:rsidRPr="0070602D">
        <w:rPr>
          <w:sz w:val="20"/>
          <w:szCs w:val="20"/>
        </w:rPr>
        <w:t xml:space="preserve"> </w:t>
      </w:r>
      <w:r w:rsidR="009B0CD0" w:rsidRPr="0070602D">
        <w:rPr>
          <w:color w:val="auto"/>
          <w:sz w:val="20"/>
          <w:szCs w:val="20"/>
        </w:rPr>
        <w:t>–</w:t>
      </w:r>
      <w:r w:rsidR="00A4749D" w:rsidRPr="0070602D">
        <w:rPr>
          <w:sz w:val="20"/>
          <w:szCs w:val="20"/>
        </w:rPr>
        <w:t xml:space="preserve"> Accordingly, the adjusted daily mileage of rolling stock and the adjusted mileage between technical maintenance No. 1</w:t>
      </w:r>
      <w:r w:rsidR="00B854D9" w:rsidRPr="0070602D">
        <w:rPr>
          <w:sz w:val="20"/>
          <w:szCs w:val="20"/>
        </w:rPr>
        <w:t>, thousand km</w:t>
      </w:r>
      <w:r w:rsidR="00A4749D" w:rsidRPr="0070602D">
        <w:rPr>
          <w:sz w:val="20"/>
          <w:szCs w:val="20"/>
        </w:rPr>
        <w:t>.</w:t>
      </w:r>
      <w:r w:rsidRPr="0070602D">
        <w:rPr>
          <w:color w:val="auto"/>
        </w:rPr>
        <w:t xml:space="preserve"> </w:t>
      </w:r>
    </w:p>
    <w:p w:rsidR="008E1D9F" w:rsidRPr="0070602D" w:rsidRDefault="00BF4083" w:rsidP="0008569A">
      <w:pPr>
        <w:pStyle w:val="Paragraph"/>
      </w:pPr>
      <w:r w:rsidRPr="0070602D">
        <w:t xml:space="preserve">The change in the labor intensity of performing technical </w:t>
      </w:r>
      <w:r w:rsidR="00A4749D" w:rsidRPr="0070602D">
        <w:t>m</w:t>
      </w:r>
      <w:r w:rsidRPr="0070602D">
        <w:t xml:space="preserve">aintenance No. 1 and </w:t>
      </w:r>
      <w:r w:rsidR="00A4749D" w:rsidRPr="0070602D">
        <w:t>m</w:t>
      </w:r>
      <w:r w:rsidRPr="0070602D">
        <w:t>aintenance No. 2 is performed according to the formula</w:t>
      </w:r>
      <w:r w:rsidR="00B854D9"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3360" w:dyaOrig="300">
          <v:shape id="_x0000_i1049" type="#_x0000_t75" style="width:167.65pt;height:15.05pt" o:ole="">
            <v:imagedata r:id="rId55" o:title=""/>
          </v:shape>
          <o:OLEObject Type="Embed" ProgID="Equation.3" ShapeID="_x0000_i1049" DrawAspect="Content" ObjectID="_1829904592" r:id="rId56"/>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3120" w:dyaOrig="300">
          <v:shape id="_x0000_i1050" type="#_x0000_t75" style="width:155.8pt;height:15.05pt" o:ole="">
            <v:imagedata r:id="rId57" o:title=""/>
          </v:shape>
          <o:OLEObject Type="Embed" ProgID="Equation.3" ShapeID="_x0000_i1050" DrawAspect="Content" ObjectID="_1829904593" r:id="rId58"/>
        </w:object>
      </w:r>
      <w:r w:rsidR="008B647E"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color w:val="auto"/>
          <w:sz w:val="20"/>
          <w:szCs w:val="20"/>
        </w:rPr>
      </w:pPr>
    </w:p>
    <w:p w:rsidR="00361B54" w:rsidRPr="0070602D" w:rsidRDefault="00361B54" w:rsidP="0008569A">
      <w:pPr>
        <w:pStyle w:val="BodytextIndented"/>
        <w:ind w:firstLine="0"/>
        <w:rPr>
          <w:rFonts w:ascii="Times New Roman" w:hAnsi="Times New Roman" w:cs="Times New Roman"/>
          <w:color w:val="auto"/>
          <w:sz w:val="20"/>
          <w:szCs w:val="20"/>
        </w:rPr>
      </w:pPr>
      <w:proofErr w:type="gramStart"/>
      <w:r w:rsidRPr="0070602D">
        <w:rPr>
          <w:rFonts w:ascii="Times New Roman" w:hAnsi="Times New Roman" w:cs="Times New Roman"/>
          <w:color w:val="auto"/>
          <w:sz w:val="20"/>
          <w:szCs w:val="20"/>
        </w:rPr>
        <w:t>where</w:t>
      </w:r>
      <w:proofErr w:type="gramEnd"/>
      <w:r w:rsidRPr="0070602D">
        <w:rPr>
          <w:rFonts w:ascii="Times New Roman" w:hAnsi="Times New Roman" w:cs="Times New Roman"/>
          <w:color w:val="auto"/>
          <w:sz w:val="20"/>
          <w:szCs w:val="20"/>
        </w:rPr>
        <w:t xml:space="preserve">: </w:t>
      </w:r>
      <w:r w:rsidR="009B0CD0" w:rsidRPr="0070602D">
        <w:rPr>
          <w:color w:val="auto"/>
          <w:position w:val="-10"/>
        </w:rPr>
        <w:object w:dxaOrig="420" w:dyaOrig="300">
          <v:shape id="_x0000_i1051" type="#_x0000_t75" style="width:21.5pt;height:15.05pt" o:ole="">
            <v:imagedata r:id="rId59" o:title=""/>
          </v:shape>
          <o:OLEObject Type="Embed" ProgID="Equation.3" ShapeID="_x0000_i1051" DrawAspect="Content" ObjectID="_1829904594" r:id="rId60"/>
        </w:object>
      </w:r>
      <w:r w:rsidRPr="0070602D">
        <w:rPr>
          <w:color w:val="auto"/>
          <w:sz w:val="20"/>
          <w:szCs w:val="20"/>
        </w:rPr>
        <w:t xml:space="preserve"> and </w:t>
      </w:r>
      <w:r w:rsidR="009B0CD0" w:rsidRPr="0070602D">
        <w:rPr>
          <w:color w:val="auto"/>
          <w:position w:val="-10"/>
        </w:rPr>
        <w:object w:dxaOrig="300" w:dyaOrig="300">
          <v:shape id="_x0000_i1052" type="#_x0000_t75" style="width:15.05pt;height:15.05pt" o:ole="">
            <v:imagedata r:id="rId61" o:title=""/>
          </v:shape>
          <o:OLEObject Type="Embed" ProgID="Equation.3" ShapeID="_x0000_i1052" DrawAspect="Content" ObjectID="_1829904595" r:id="rId62"/>
        </w:object>
      </w:r>
      <w:r w:rsidRPr="0070602D">
        <w:rPr>
          <w:color w:val="auto"/>
          <w:sz w:val="20"/>
          <w:szCs w:val="20"/>
        </w:rPr>
        <w:t xml:space="preserve"> </w:t>
      </w:r>
      <w:r w:rsidR="00C2005D" w:rsidRPr="0070602D">
        <w:rPr>
          <w:color w:val="auto"/>
          <w:sz w:val="20"/>
          <w:szCs w:val="20"/>
        </w:rPr>
        <w:t xml:space="preserve">– </w:t>
      </w:r>
      <w:r w:rsidR="00BF4083" w:rsidRPr="0070602D">
        <w:rPr>
          <w:color w:val="auto"/>
          <w:sz w:val="20"/>
          <w:szCs w:val="20"/>
        </w:rPr>
        <w:t>coefficients for adjusting labor intensity depending on vehicle operating conditions</w:t>
      </w:r>
      <w:r w:rsidRPr="0070602D">
        <w:rPr>
          <w:color w:val="auto"/>
          <w:sz w:val="20"/>
          <w:szCs w:val="20"/>
        </w:rPr>
        <w:t>.</w:t>
      </w:r>
      <w:r w:rsidRPr="0070602D">
        <w:rPr>
          <w:color w:val="auto"/>
        </w:rPr>
        <w:t xml:space="preserve"> </w:t>
      </w:r>
    </w:p>
    <w:p w:rsidR="00361B54" w:rsidRPr="0070602D" w:rsidRDefault="00BF4083" w:rsidP="0008569A">
      <w:pPr>
        <w:pStyle w:val="Paragraph"/>
      </w:pPr>
      <w:r w:rsidRPr="0070602D">
        <w:t>The labor intensity of current repair work is calculated using the formula</w:t>
      </w:r>
      <w:r w:rsidR="00D654E2" w:rsidRPr="0070602D">
        <w:t xml:space="preserve"> </w:t>
      </w:r>
      <w:r w:rsidR="00426441" w:rsidRPr="0070602D">
        <w:t>(</w:t>
      </w:r>
      <w:r w:rsidR="00D654E2" w:rsidRPr="0070602D">
        <w:t>in person-hours</w:t>
      </w:r>
      <w:r w:rsidR="00426441" w:rsidRPr="0070602D">
        <w:t xml:space="preserve"> / 1000 km</w:t>
      </w:r>
      <w:r w:rsidR="00D654E2" w:rsidRPr="0070602D">
        <w:t>)</w:t>
      </w:r>
      <w:r w:rsidR="006C5F0D"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440" w:dyaOrig="360">
          <v:shape id="_x0000_i1053" type="#_x0000_t75" style="width:271.9pt;height:17.2pt" o:ole="">
            <v:imagedata r:id="rId63" o:title=""/>
          </v:shape>
          <o:OLEObject Type="Embed" ProgID="Equation.3" ShapeID="_x0000_i1053" DrawAspect="Content" ObjectID="_1829904596" r:id="rId64"/>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BodytextIndented"/>
        <w:ind w:firstLine="0"/>
        <w:rPr>
          <w:rFonts w:ascii="Times New Roman" w:hAnsi="Times New Roman" w:cs="Times New Roman"/>
          <w:color w:val="auto"/>
          <w:sz w:val="20"/>
          <w:szCs w:val="20"/>
        </w:rPr>
      </w:pPr>
      <w:proofErr w:type="gramStart"/>
      <w:r w:rsidRPr="0070602D">
        <w:rPr>
          <w:rFonts w:ascii="Times New Roman" w:hAnsi="Times New Roman" w:cs="Times New Roman"/>
          <w:color w:val="auto"/>
          <w:sz w:val="20"/>
          <w:szCs w:val="20"/>
        </w:rPr>
        <w:t>where</w:t>
      </w:r>
      <w:proofErr w:type="gramEnd"/>
      <w:r w:rsidRPr="0070602D">
        <w:rPr>
          <w:rFonts w:ascii="Times New Roman" w:hAnsi="Times New Roman" w:cs="Times New Roman"/>
          <w:color w:val="auto"/>
          <w:sz w:val="20"/>
          <w:szCs w:val="20"/>
        </w:rPr>
        <w:t xml:space="preserve">: </w:t>
      </w:r>
      <w:r w:rsidR="009B0CD0" w:rsidRPr="0070602D">
        <w:rPr>
          <w:color w:val="auto"/>
          <w:position w:val="-10"/>
        </w:rPr>
        <w:object w:dxaOrig="380" w:dyaOrig="300">
          <v:shape id="_x0000_i1054" type="#_x0000_t75" style="width:19.35pt;height:15.05pt" o:ole="">
            <v:imagedata r:id="rId65" o:title=""/>
          </v:shape>
          <o:OLEObject Type="Embed" ProgID="Equation.3" ShapeID="_x0000_i1054" DrawAspect="Content" ObjectID="_1829904597" r:id="rId66"/>
        </w:object>
      </w:r>
      <w:r w:rsidR="006C5F0D" w:rsidRPr="0070602D">
        <w:rPr>
          <w:color w:val="auto"/>
          <w:sz w:val="20"/>
          <w:szCs w:val="20"/>
        </w:rPr>
        <w:t xml:space="preserve"> and </w:t>
      </w:r>
      <w:r w:rsidR="009B0CD0" w:rsidRPr="0070602D">
        <w:rPr>
          <w:color w:val="auto"/>
          <w:position w:val="-10"/>
        </w:rPr>
        <w:object w:dxaOrig="400" w:dyaOrig="300">
          <v:shape id="_x0000_i1055" type="#_x0000_t75" style="width:20.4pt;height:15.05pt" o:ole="">
            <v:imagedata r:id="rId67" o:title=""/>
          </v:shape>
          <o:OLEObject Type="Embed" ProgID="Equation.3" ShapeID="_x0000_i1055" DrawAspect="Content" ObjectID="_1829904598" r:id="rId68"/>
        </w:object>
      </w:r>
      <w:r w:rsidRPr="0070602D">
        <w:rPr>
          <w:color w:val="auto"/>
          <w:sz w:val="20"/>
          <w:szCs w:val="20"/>
        </w:rPr>
        <w:t xml:space="preserve"> – transverse stiffness of the tire tread pattern elements; </w:t>
      </w:r>
      <w:r w:rsidR="009B0CD0" w:rsidRPr="0070602D">
        <w:rPr>
          <w:color w:val="auto"/>
          <w:position w:val="-10"/>
        </w:rPr>
        <w:object w:dxaOrig="320" w:dyaOrig="300">
          <v:shape id="_x0000_i1056" type="#_x0000_t75" style="width:16.1pt;height:15.05pt" o:ole="">
            <v:imagedata r:id="rId69" o:title=""/>
          </v:shape>
          <o:OLEObject Type="Embed" ProgID="Equation.3" ShapeID="_x0000_i1056" DrawAspect="Content" ObjectID="_1829904599" r:id="rId70"/>
        </w:object>
      </w:r>
      <w:r w:rsidRPr="0070602D">
        <w:rPr>
          <w:color w:val="auto"/>
          <w:sz w:val="20"/>
          <w:szCs w:val="20"/>
        </w:rPr>
        <w:t xml:space="preserve"> – longitudinal rigidity of the elements of the tire tread pattern.</w:t>
      </w:r>
      <w:r w:rsidRPr="0070602D">
        <w:rPr>
          <w:color w:val="auto"/>
        </w:rPr>
        <w:t xml:space="preserve"> </w:t>
      </w:r>
    </w:p>
    <w:p w:rsidR="00361B54" w:rsidRPr="0070602D" w:rsidRDefault="00BA1CA8" w:rsidP="0008569A">
      <w:pPr>
        <w:pStyle w:val="Paragraph"/>
      </w:pPr>
      <w:r w:rsidRPr="0070602D">
        <w:t>The calculation of the work labor intensity on current repairs, which are carried out within the structure of technical maintenance work No. 1 and No. 2, is performed according to the formula</w:t>
      </w:r>
      <w:r w:rsidR="00B854D9"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260" w:dyaOrig="300">
          <v:shape id="_x0000_i1057" type="#_x0000_t75" style="width:263.3pt;height:15.05pt" o:ole="">
            <v:imagedata r:id="rId71" o:title=""/>
          </v:shape>
          <o:OLEObject Type="Embed" ProgID="Equation.3" ShapeID="_x0000_i1057" DrawAspect="Content" ObjectID="_1829904600" r:id="rId72"/>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620" w:dyaOrig="300">
          <v:shape id="_x0000_i1058" type="#_x0000_t75" style="width:278.35pt;height:15.05pt" o:ole="">
            <v:imagedata r:id="rId73" o:title=""/>
          </v:shape>
          <o:OLEObject Type="Embed" ProgID="Equation.3" ShapeID="_x0000_i1058" DrawAspect="Content" ObjectID="_1829904601" r:id="rId74"/>
        </w:object>
      </w:r>
      <w:r w:rsidR="003634A3"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color w:val="auto"/>
          <w:sz w:val="20"/>
          <w:szCs w:val="20"/>
        </w:rPr>
      </w:pPr>
    </w:p>
    <w:p w:rsidR="00052EFD" w:rsidRPr="0070602D" w:rsidRDefault="00052EFD" w:rsidP="0008569A">
      <w:pPr>
        <w:pStyle w:val="BodytextIndented"/>
        <w:ind w:firstLine="0"/>
        <w:rPr>
          <w:rFonts w:ascii="Times New Roman" w:hAnsi="Times New Roman" w:cs="Times New Roman"/>
          <w:color w:val="auto"/>
          <w:sz w:val="20"/>
          <w:szCs w:val="20"/>
        </w:rPr>
      </w:pPr>
      <w:proofErr w:type="gramStart"/>
      <w:r w:rsidRPr="0070602D">
        <w:rPr>
          <w:rFonts w:ascii="Times New Roman" w:hAnsi="Times New Roman" w:cs="Times New Roman"/>
          <w:color w:val="auto"/>
          <w:sz w:val="20"/>
          <w:szCs w:val="20"/>
        </w:rPr>
        <w:t>where</w:t>
      </w:r>
      <w:proofErr w:type="gramEnd"/>
      <w:r w:rsidRPr="0070602D">
        <w:rPr>
          <w:rFonts w:ascii="Times New Roman" w:hAnsi="Times New Roman" w:cs="Times New Roman"/>
          <w:color w:val="auto"/>
          <w:sz w:val="20"/>
          <w:szCs w:val="20"/>
        </w:rPr>
        <w:t xml:space="preserve">: </w:t>
      </w:r>
      <w:r w:rsidR="009B0CD0" w:rsidRPr="0070602D">
        <w:rPr>
          <w:color w:val="auto"/>
          <w:position w:val="-10"/>
        </w:rPr>
        <w:object w:dxaOrig="340" w:dyaOrig="300">
          <v:shape id="_x0000_i1059" type="#_x0000_t75" style="width:17.2pt;height:15.05pt" o:ole="">
            <v:imagedata r:id="rId75" o:title=""/>
          </v:shape>
          <o:OLEObject Type="Embed" ProgID="Equation.3" ShapeID="_x0000_i1059" DrawAspect="Content" ObjectID="_1829904602" r:id="rId76"/>
        </w:object>
      </w:r>
      <w:r w:rsidRPr="0070602D">
        <w:rPr>
          <w:color w:val="auto"/>
        </w:rPr>
        <w:t xml:space="preserve"> </w:t>
      </w:r>
      <w:r w:rsidRPr="0070602D">
        <w:rPr>
          <w:color w:val="auto"/>
          <w:sz w:val="20"/>
          <w:szCs w:val="20"/>
        </w:rPr>
        <w:t xml:space="preserve">– </w:t>
      </w:r>
      <w:r w:rsidR="00BA1CA8" w:rsidRPr="0070602D">
        <w:rPr>
          <w:color w:val="auto"/>
          <w:sz w:val="20"/>
          <w:szCs w:val="20"/>
        </w:rPr>
        <w:t>road operating conditions coefficient</w:t>
      </w:r>
      <w:r w:rsidRPr="0070602D">
        <w:rPr>
          <w:color w:val="auto"/>
          <w:sz w:val="20"/>
          <w:szCs w:val="20"/>
        </w:rPr>
        <w:t>.</w:t>
      </w:r>
      <w:r w:rsidRPr="0070602D">
        <w:rPr>
          <w:color w:val="auto"/>
        </w:rPr>
        <w:t xml:space="preserve"> </w:t>
      </w:r>
    </w:p>
    <w:p w:rsidR="008701AA" w:rsidRPr="0070602D" w:rsidRDefault="00FC36D1" w:rsidP="0008569A">
      <w:pPr>
        <w:pStyle w:val="Paragraph"/>
      </w:pPr>
      <w:r w:rsidRPr="0070602D">
        <w:t>The requests frequency for maintenance and current repairs for all vehicles is shown in Table 2.</w:t>
      </w:r>
      <w:r w:rsidR="008701AA" w:rsidRPr="0070602D">
        <w:t xml:space="preserve"> </w:t>
      </w:r>
    </w:p>
    <w:p w:rsidR="008701AA" w:rsidRPr="0070602D" w:rsidRDefault="008701AA" w:rsidP="0008569A">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8701AA" w:rsidRPr="0070602D" w:rsidTr="008A54F5">
        <w:trPr>
          <w:cantSplit/>
          <w:trHeight w:val="250"/>
          <w:jc w:val="center"/>
        </w:trPr>
        <w:tc>
          <w:tcPr>
            <w:tcW w:w="8370" w:type="dxa"/>
            <w:gridSpan w:val="3"/>
            <w:tcBorders>
              <w:bottom w:val="nil"/>
            </w:tcBorders>
          </w:tcPr>
          <w:p w:rsidR="008701AA" w:rsidRPr="0070602D" w:rsidRDefault="008701AA" w:rsidP="0008569A">
            <w:pPr>
              <w:pStyle w:val="TableCaption"/>
              <w:spacing w:before="0"/>
            </w:pPr>
            <w:r w:rsidRPr="0070602D">
              <w:rPr>
                <w:b/>
              </w:rPr>
              <w:t xml:space="preserve">TABLE </w:t>
            </w:r>
            <w:r w:rsidR="004E3E53" w:rsidRPr="0070602D">
              <w:rPr>
                <w:b/>
              </w:rPr>
              <w:t>2</w:t>
            </w:r>
            <w:r w:rsidRPr="0070602D">
              <w:rPr>
                <w:b/>
              </w:rPr>
              <w:t xml:space="preserve">. </w:t>
            </w:r>
            <w:r w:rsidR="00722CAF" w:rsidRPr="0070602D">
              <w:t>Distribution of requests for maintenance and repair per unit of the rolling stock</w:t>
            </w:r>
            <w:r w:rsidRPr="0070602D">
              <w:t>.</w:t>
            </w:r>
          </w:p>
        </w:tc>
      </w:tr>
      <w:tr w:rsidR="008701AA" w:rsidRPr="0070602D" w:rsidTr="00FA06CA">
        <w:trPr>
          <w:cantSplit/>
          <w:trHeight w:val="272"/>
          <w:jc w:val="center"/>
        </w:trPr>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Name of the technical service unit</w:t>
            </w:r>
          </w:p>
        </w:tc>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 xml:space="preserve">Number of requests per cycle per unit of rolling stock, </w:t>
            </w:r>
            <w:r w:rsidR="009B0CD0" w:rsidRPr="0070602D">
              <w:rPr>
                <w:position w:val="-10"/>
              </w:rPr>
              <w:object w:dxaOrig="279" w:dyaOrig="300">
                <v:shape id="_x0000_i1060" type="#_x0000_t75" style="width:13.95pt;height:15.05pt" o:ole="">
                  <v:imagedata r:id="rId77" o:title=""/>
                </v:shape>
                <o:OLEObject Type="Embed" ProgID="Equation.3" ShapeID="_x0000_i1060" DrawAspect="Content" ObjectID="_1829904603" r:id="rId78"/>
              </w:object>
            </w:r>
          </w:p>
        </w:tc>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 xml:space="preserve">Daily application intensity, </w:t>
            </w:r>
            <w:r w:rsidR="00252F57" w:rsidRPr="0070602D">
              <w:rPr>
                <w:b/>
                <w:sz w:val="18"/>
                <w:szCs w:val="18"/>
              </w:rPr>
              <w:t>1/day</w:t>
            </w:r>
          </w:p>
        </w:tc>
      </w:tr>
      <w:tr w:rsidR="00722CAF" w:rsidRPr="0070602D" w:rsidTr="00E56C5A">
        <w:trPr>
          <w:cantSplit/>
          <w:jc w:val="center"/>
        </w:trPr>
        <w:tc>
          <w:tcPr>
            <w:tcW w:w="2790" w:type="dxa"/>
            <w:tcBorders>
              <w:top w:val="nil"/>
            </w:tcBorders>
          </w:tcPr>
          <w:p w:rsidR="00722CAF" w:rsidRPr="0070602D" w:rsidRDefault="00880B8C" w:rsidP="00FA06CA">
            <w:pPr>
              <w:pStyle w:val="Paragraph"/>
            </w:pPr>
            <w:r w:rsidRPr="0070602D">
              <w:t>Technical m</w:t>
            </w:r>
            <w:r w:rsidR="004E3E53" w:rsidRPr="0070602D">
              <w:t xml:space="preserve">aintenance </w:t>
            </w:r>
            <w:r w:rsidR="00722CAF" w:rsidRPr="0070602D">
              <w:t>1</w:t>
            </w:r>
          </w:p>
        </w:tc>
        <w:tc>
          <w:tcPr>
            <w:tcW w:w="2790" w:type="dxa"/>
            <w:tcBorders>
              <w:top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52</w:t>
            </w:r>
          </w:p>
        </w:tc>
        <w:tc>
          <w:tcPr>
            <w:tcW w:w="2790" w:type="dxa"/>
            <w:tcBorders>
              <w:top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1425</w:t>
            </w:r>
          </w:p>
        </w:tc>
      </w:tr>
      <w:tr w:rsidR="00722CAF" w:rsidRPr="0070602D" w:rsidTr="00E56C5A">
        <w:trPr>
          <w:cantSplit/>
          <w:jc w:val="center"/>
        </w:trPr>
        <w:tc>
          <w:tcPr>
            <w:tcW w:w="2790" w:type="dxa"/>
          </w:tcPr>
          <w:p w:rsidR="00722CAF" w:rsidRPr="0070602D" w:rsidRDefault="00880B8C" w:rsidP="00FA06CA">
            <w:pPr>
              <w:pStyle w:val="Paragraph"/>
            </w:pPr>
            <w:r w:rsidRPr="0070602D">
              <w:t>Technical maintenance</w:t>
            </w:r>
            <w:r w:rsidR="00722CAF" w:rsidRPr="0070602D">
              <w:t xml:space="preserve"> 2</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18</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0493</w:t>
            </w:r>
          </w:p>
        </w:tc>
      </w:tr>
      <w:tr w:rsidR="00722CAF" w:rsidRPr="0070602D" w:rsidTr="00E56C5A">
        <w:trPr>
          <w:cantSplit/>
          <w:jc w:val="center"/>
        </w:trPr>
        <w:tc>
          <w:tcPr>
            <w:tcW w:w="2790" w:type="dxa"/>
          </w:tcPr>
          <w:p w:rsidR="00722CAF" w:rsidRPr="0070602D" w:rsidRDefault="00722CAF" w:rsidP="00FA06CA">
            <w:pPr>
              <w:pStyle w:val="Paragraph"/>
            </w:pPr>
            <w:r w:rsidRPr="0070602D">
              <w:t>Current repairs 1</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22</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0603</w:t>
            </w:r>
          </w:p>
        </w:tc>
      </w:tr>
      <w:tr w:rsidR="00722CAF" w:rsidRPr="0070602D" w:rsidTr="00E56C5A">
        <w:trPr>
          <w:cantSplit/>
          <w:jc w:val="center"/>
        </w:trPr>
        <w:tc>
          <w:tcPr>
            <w:tcW w:w="2790" w:type="dxa"/>
          </w:tcPr>
          <w:p w:rsidR="00722CAF" w:rsidRPr="0070602D" w:rsidRDefault="00722CAF" w:rsidP="00FA06CA">
            <w:pPr>
              <w:pStyle w:val="Paragraph"/>
            </w:pPr>
            <w:r w:rsidRPr="0070602D">
              <w:t>Current repairs 2</w:t>
            </w:r>
          </w:p>
        </w:tc>
        <w:tc>
          <w:tcPr>
            <w:tcW w:w="2790" w:type="dxa"/>
            <w:vAlign w:val="center"/>
          </w:tcPr>
          <w:p w:rsidR="00722CAF" w:rsidRPr="0070602D" w:rsidRDefault="00722CAF" w:rsidP="00E56C5A">
            <w:pPr>
              <w:ind w:left="-567" w:firstLine="567"/>
              <w:jc w:val="center"/>
              <w:rPr>
                <w:sz w:val="18"/>
                <w:szCs w:val="18"/>
                <w:lang w:eastAsia="ru-RU"/>
              </w:rPr>
            </w:pPr>
            <w:r w:rsidRPr="0070602D">
              <w:rPr>
                <w:sz w:val="18"/>
                <w:szCs w:val="18"/>
                <w:lang w:eastAsia="ru-RU"/>
              </w:rPr>
              <w:t>6</w:t>
            </w:r>
          </w:p>
        </w:tc>
        <w:tc>
          <w:tcPr>
            <w:tcW w:w="2790" w:type="dxa"/>
            <w:vAlign w:val="center"/>
          </w:tcPr>
          <w:p w:rsidR="00722CAF" w:rsidRPr="0070602D" w:rsidRDefault="00722CAF" w:rsidP="00E56C5A">
            <w:pPr>
              <w:ind w:left="-567" w:firstLine="567"/>
              <w:jc w:val="center"/>
              <w:rPr>
                <w:sz w:val="18"/>
                <w:szCs w:val="18"/>
                <w:lang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w:t>
            </w:r>
            <w:r w:rsidRPr="0070602D">
              <w:rPr>
                <w:sz w:val="18"/>
                <w:szCs w:val="18"/>
                <w:lang w:eastAsia="ru-RU"/>
              </w:rPr>
              <w:t>164</w:t>
            </w:r>
          </w:p>
        </w:tc>
      </w:tr>
      <w:tr w:rsidR="00722CAF" w:rsidRPr="0070602D" w:rsidTr="00586487">
        <w:trPr>
          <w:cantSplit/>
          <w:jc w:val="center"/>
        </w:trPr>
        <w:tc>
          <w:tcPr>
            <w:tcW w:w="2790" w:type="dxa"/>
            <w:tcBorders>
              <w:bottom w:val="nil"/>
            </w:tcBorders>
          </w:tcPr>
          <w:p w:rsidR="00722CAF" w:rsidRPr="0070602D" w:rsidRDefault="00722CAF" w:rsidP="00FA06CA">
            <w:pPr>
              <w:pStyle w:val="Paragraph"/>
            </w:pPr>
            <w:r w:rsidRPr="0070602D">
              <w:t>Current repairs B</w:t>
            </w:r>
          </w:p>
        </w:tc>
        <w:tc>
          <w:tcPr>
            <w:tcW w:w="2790" w:type="dxa"/>
            <w:tcBorders>
              <w:bottom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26</w:t>
            </w:r>
          </w:p>
        </w:tc>
        <w:tc>
          <w:tcPr>
            <w:tcW w:w="2790" w:type="dxa"/>
            <w:tcBorders>
              <w:bottom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0712</w:t>
            </w:r>
          </w:p>
        </w:tc>
      </w:tr>
      <w:tr w:rsidR="00722CAF" w:rsidRPr="0070602D" w:rsidTr="00586487">
        <w:trPr>
          <w:cantSplit/>
          <w:trHeight w:val="237"/>
          <w:jc w:val="center"/>
        </w:trPr>
        <w:tc>
          <w:tcPr>
            <w:tcW w:w="2790" w:type="dxa"/>
            <w:tcBorders>
              <w:top w:val="nil"/>
              <w:bottom w:val="single" w:sz="4" w:space="0" w:color="auto"/>
            </w:tcBorders>
          </w:tcPr>
          <w:p w:rsidR="00722CAF" w:rsidRPr="0070602D" w:rsidRDefault="00722CAF" w:rsidP="00FA06CA">
            <w:pPr>
              <w:pStyle w:val="Paragraph"/>
            </w:pPr>
            <w:r w:rsidRPr="0070602D">
              <w:t>Sum</w:t>
            </w:r>
          </w:p>
        </w:tc>
        <w:tc>
          <w:tcPr>
            <w:tcW w:w="2790" w:type="dxa"/>
            <w:tcBorders>
              <w:top w:val="nil"/>
              <w:bottom w:val="single" w:sz="4" w:space="0" w:color="auto"/>
            </w:tcBorders>
            <w:vAlign w:val="center"/>
          </w:tcPr>
          <w:p w:rsidR="00722CAF" w:rsidRPr="0070602D" w:rsidRDefault="00722CAF" w:rsidP="00E56C5A">
            <w:pPr>
              <w:jc w:val="center"/>
              <w:rPr>
                <w:sz w:val="18"/>
                <w:szCs w:val="18"/>
                <w:lang w:val="ru-RU" w:eastAsia="ru-RU"/>
              </w:rPr>
            </w:pPr>
            <w:r w:rsidRPr="0070602D">
              <w:rPr>
                <w:sz w:val="18"/>
                <w:szCs w:val="18"/>
                <w:lang w:val="ru-RU" w:eastAsia="ru-RU"/>
              </w:rPr>
              <w:t>12</w:t>
            </w:r>
            <w:r w:rsidR="00DD1FEF" w:rsidRPr="0070602D">
              <w:rPr>
                <w:sz w:val="18"/>
                <w:szCs w:val="18"/>
                <w:lang w:val="ru-RU" w:eastAsia="ru-RU"/>
              </w:rPr>
              <w:t>4</w:t>
            </w:r>
          </w:p>
        </w:tc>
        <w:tc>
          <w:tcPr>
            <w:tcW w:w="2790" w:type="dxa"/>
            <w:tcBorders>
              <w:top w:val="nil"/>
              <w:bottom w:val="single" w:sz="4" w:space="0" w:color="auto"/>
            </w:tcBorders>
            <w:vAlign w:val="center"/>
          </w:tcPr>
          <w:p w:rsidR="00722CAF" w:rsidRPr="0070602D" w:rsidRDefault="00722CAF" w:rsidP="00E56C5A">
            <w:pPr>
              <w:ind w:firstLine="5"/>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3</w:t>
            </w:r>
            <w:r w:rsidRPr="0070602D">
              <w:rPr>
                <w:sz w:val="18"/>
                <w:szCs w:val="18"/>
                <w:lang w:eastAsia="ru-RU"/>
              </w:rPr>
              <w:t>397</w:t>
            </w:r>
          </w:p>
        </w:tc>
      </w:tr>
    </w:tbl>
    <w:p w:rsidR="0012108C" w:rsidRPr="0070602D" w:rsidRDefault="0012108C" w:rsidP="008A54F5">
      <w:pPr>
        <w:pStyle w:val="Paragraph"/>
      </w:pPr>
    </w:p>
    <w:p w:rsidR="00A40124" w:rsidRPr="0070602D" w:rsidRDefault="00FC36D1" w:rsidP="008A54F5">
      <w:pPr>
        <w:pStyle w:val="Paragraph"/>
      </w:pPr>
      <w:r w:rsidRPr="0070602D">
        <w:t>The application processing intensity is determined using the formula:</w:t>
      </w:r>
    </w:p>
    <w:p w:rsidR="00A40124" w:rsidRPr="0070602D" w:rsidRDefault="00A40124" w:rsidP="008A54F5">
      <w:pPr>
        <w:pStyle w:val="Paragraph"/>
      </w:pPr>
    </w:p>
    <w:p w:rsidR="00A40124" w:rsidRPr="0070602D" w:rsidRDefault="00A40124" w:rsidP="0008569A">
      <w:pPr>
        <w:pStyle w:val="Equation"/>
      </w:pPr>
      <w:r w:rsidRPr="0070602D">
        <w:tab/>
      </w:r>
      <w:r w:rsidR="009B0CD0" w:rsidRPr="0070602D">
        <w:rPr>
          <w:noProof/>
          <w:position w:val="-26"/>
        </w:rPr>
        <w:object w:dxaOrig="760" w:dyaOrig="600">
          <v:shape id="_x0000_i1061" type="#_x0000_t75" style="width:37.6pt;height:30.1pt" o:ole="">
            <v:imagedata r:id="rId79" o:title=""/>
          </v:shape>
          <o:OLEObject Type="Embed" ProgID="Equation.3" ShapeID="_x0000_i1061" DrawAspect="Content" ObjectID="_1829904604" r:id="rId80"/>
        </w:object>
      </w:r>
      <w:r w:rsidRPr="0070602D">
        <w:t>.</w:t>
      </w:r>
      <w:r w:rsidRPr="0070602D">
        <w:tab/>
      </w:r>
      <w:r w:rsidRPr="0070602D">
        <w:fldChar w:fldCharType="begin"/>
      </w:r>
      <w:r w:rsidRPr="0070602D">
        <w:instrText xml:space="preserve"> LISTNUM  Equations \s </w:instrText>
      </w:r>
      <w:r w:rsidRPr="0070602D">
        <w:fldChar w:fldCharType="end"/>
      </w:r>
    </w:p>
    <w:p w:rsidR="00052EFD" w:rsidRPr="0070602D" w:rsidRDefault="00D07C89" w:rsidP="0008569A">
      <w:pPr>
        <w:pStyle w:val="Paragraph"/>
      </w:pPr>
      <w:r w:rsidRPr="0070602D">
        <w:lastRenderedPageBreak/>
        <w:t>The calculation of the application processing intensity is determined for each type of work. For example, let's calculate for maintenance No 1 based on the number of rolling stock</w:t>
      </w:r>
      <w:r w:rsidR="008D0797" w:rsidRPr="0070602D">
        <w:t>s</w:t>
      </w:r>
      <w:r w:rsidR="00694F32" w:rsidRPr="0070602D">
        <w:t>:</w:t>
      </w:r>
    </w:p>
    <w:p w:rsidR="00052EFD" w:rsidRPr="0070602D" w:rsidRDefault="00052EFD" w:rsidP="0008569A">
      <w:pPr>
        <w:pStyle w:val="Paragraph"/>
      </w:pPr>
    </w:p>
    <w:p w:rsidR="00052EFD" w:rsidRPr="0070602D" w:rsidRDefault="00052EFD" w:rsidP="0008569A">
      <w:pPr>
        <w:pStyle w:val="Equation"/>
      </w:pPr>
      <w:r w:rsidRPr="0070602D">
        <w:tab/>
      </w:r>
      <w:r w:rsidR="009B0CD0" w:rsidRPr="0070602D">
        <w:rPr>
          <w:position w:val="-26"/>
        </w:rPr>
        <w:object w:dxaOrig="2700" w:dyaOrig="600">
          <v:shape id="_x0000_i1062" type="#_x0000_t75" style="width:136.5pt;height:30.1pt" o:ole="">
            <v:imagedata r:id="rId81" o:title=""/>
          </v:shape>
          <o:OLEObject Type="Embed" ProgID="Equation.3" ShapeID="_x0000_i1062" DrawAspect="Content" ObjectID="_1829904605" r:id="rId82"/>
        </w:object>
      </w:r>
      <w:r w:rsidRPr="0070602D">
        <w:t>.</w:t>
      </w:r>
      <w:r w:rsidRPr="0070602D">
        <w:tab/>
      </w:r>
      <w:r w:rsidRPr="0070602D">
        <w:fldChar w:fldCharType="begin"/>
      </w:r>
      <w:r w:rsidRPr="0070602D">
        <w:instrText xml:space="preserve"> LISTNUM  Equations \s </w:instrText>
      </w:r>
      <w:r w:rsidRPr="0070602D">
        <w:fldChar w:fldCharType="end"/>
      </w:r>
    </w:p>
    <w:p w:rsidR="00052EFD" w:rsidRPr="0070602D" w:rsidRDefault="00052EFD" w:rsidP="0008569A">
      <w:pPr>
        <w:pStyle w:val="Paragraph"/>
      </w:pPr>
    </w:p>
    <w:p w:rsidR="00052EFD" w:rsidRPr="0070602D" w:rsidRDefault="00694F32" w:rsidP="0008569A">
      <w:pPr>
        <w:pStyle w:val="Paragraph"/>
      </w:pPr>
      <w:r w:rsidRPr="0070602D">
        <w:t>The estimated values of applications processing intensity for other types of work are given in Table 2.</w:t>
      </w:r>
    </w:p>
    <w:p w:rsidR="00361B54" w:rsidRPr="0070602D" w:rsidRDefault="00242421" w:rsidP="0008569A">
      <w:pPr>
        <w:pStyle w:val="Paragraph"/>
      </w:pPr>
      <w:r w:rsidRPr="0070602D">
        <w:t>Operating time of a rolling stock unit for random events during preventive maintenance work that occur between maintenance interventions</w:t>
      </w:r>
      <w:r w:rsidR="00B854D9" w:rsidRPr="0070602D">
        <w:t xml:space="preserve"> (in thousand km)</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26"/>
          <w:sz w:val="18"/>
          <w:szCs w:val="18"/>
          <w:lang w:eastAsia="ru-RU"/>
        </w:rPr>
        <w:object w:dxaOrig="7380" w:dyaOrig="600">
          <v:shape id="_x0000_i1063" type="#_x0000_t75" style="width:350.35pt;height:29pt" o:ole="">
            <v:imagedata r:id="rId83" o:title=""/>
          </v:shape>
          <o:OLEObject Type="Embed" ProgID="Equation.3" ShapeID="_x0000_i1063" DrawAspect="Content" ObjectID="_1829904606" r:id="rId84"/>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242421" w:rsidP="0008569A">
      <w:pPr>
        <w:pStyle w:val="Paragraph"/>
      </w:pPr>
      <w:r w:rsidRPr="0070602D">
        <w:t>The calculation of performing random events the labor intensity for current repairs is performed using the formula</w:t>
      </w:r>
      <w:r w:rsidR="00426441"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6140" w:dyaOrig="300">
          <v:shape id="_x0000_i1064" type="#_x0000_t75" style="width:307.35pt;height:15.05pt" o:ole="">
            <v:imagedata r:id="rId85" o:title=""/>
          </v:shape>
          <o:OLEObject Type="Embed" ProgID="Equation.3" ShapeID="_x0000_i1064" DrawAspect="Content" ObjectID="_1829904607" r:id="rId86"/>
        </w:object>
      </w:r>
      <w:r w:rsidR="003634A3"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A40124" w:rsidRPr="0070602D" w:rsidRDefault="00CB512B" w:rsidP="0008569A">
      <w:pPr>
        <w:pStyle w:val="Paragraph"/>
      </w:pPr>
      <w:r w:rsidRPr="0070602D">
        <w:t>The intensity of carrying out for one technical impact on the post is determined by the formula</w:t>
      </w:r>
      <w:r w:rsidR="00426441" w:rsidRPr="0070602D">
        <w:t xml:space="preserve"> (in 1 / days)</w:t>
      </w:r>
      <w:r w:rsidRPr="0070602D">
        <w:t>:</w:t>
      </w:r>
    </w:p>
    <w:p w:rsidR="00A40124" w:rsidRPr="0070602D" w:rsidRDefault="00A40124" w:rsidP="0008569A">
      <w:pPr>
        <w:pStyle w:val="Paragraph"/>
      </w:pPr>
    </w:p>
    <w:p w:rsidR="00A40124" w:rsidRPr="0070602D" w:rsidRDefault="00A40124" w:rsidP="0008569A">
      <w:pPr>
        <w:pStyle w:val="Equation"/>
      </w:pPr>
      <w:r w:rsidRPr="0070602D">
        <w:tab/>
      </w:r>
      <w:r w:rsidR="009B0CD0" w:rsidRPr="0070602D">
        <w:rPr>
          <w:noProof/>
          <w:position w:val="-26"/>
          <w:sz w:val="18"/>
          <w:szCs w:val="18"/>
          <w:lang w:eastAsia="ru-RU"/>
        </w:rPr>
        <w:object w:dxaOrig="1140" w:dyaOrig="600">
          <v:shape id="_x0000_i1065" type="#_x0000_t75" style="width:56.95pt;height:30.1pt" o:ole="">
            <v:imagedata r:id="rId87" o:title=""/>
          </v:shape>
          <o:OLEObject Type="Embed" ProgID="Equation.3" ShapeID="_x0000_i1065" DrawAspect="Content" ObjectID="_1829904608" r:id="rId88"/>
        </w:object>
      </w:r>
      <w:r w:rsidR="00584A1D" w:rsidRPr="0070602D">
        <w:t>,</w:t>
      </w:r>
      <w:r w:rsidRPr="0070602D">
        <w:tab/>
      </w:r>
      <w:r w:rsidRPr="0070602D">
        <w:fldChar w:fldCharType="begin"/>
      </w:r>
      <w:r w:rsidRPr="0070602D">
        <w:instrText xml:space="preserve"> LISTNUM  Equations \s </w:instrText>
      </w:r>
      <w:r w:rsidRPr="0070602D">
        <w:fldChar w:fldCharType="end"/>
      </w:r>
    </w:p>
    <w:p w:rsidR="00A40124" w:rsidRPr="0070602D" w:rsidRDefault="00A40124" w:rsidP="0008569A">
      <w:pPr>
        <w:pStyle w:val="Paragraph"/>
      </w:pPr>
    </w:p>
    <w:p w:rsidR="00584A1D" w:rsidRPr="0070602D" w:rsidRDefault="00584A1D"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position w:val="-10"/>
          <w:sz w:val="20"/>
          <w:szCs w:val="20"/>
        </w:rPr>
        <w:object w:dxaOrig="220" w:dyaOrig="300">
          <v:shape id="_x0000_i1066" type="#_x0000_t75" style="width:10.75pt;height:15.05pt" o:ole="">
            <v:imagedata r:id="rId89" o:title=""/>
          </v:shape>
          <o:OLEObject Type="Embed" ProgID="Equation.3" ShapeID="_x0000_i1066" DrawAspect="Content" ObjectID="_1829904609" r:id="rId90"/>
        </w:object>
      </w:r>
      <w:r w:rsidRPr="0070602D">
        <w:rPr>
          <w:sz w:val="20"/>
          <w:szCs w:val="20"/>
        </w:rPr>
        <w:t xml:space="preserve"> and </w:t>
      </w:r>
      <w:r w:rsidR="009B0CD0" w:rsidRPr="0070602D">
        <w:rPr>
          <w:position w:val="-10"/>
          <w:sz w:val="20"/>
          <w:szCs w:val="20"/>
        </w:rPr>
        <w:object w:dxaOrig="220" w:dyaOrig="300">
          <v:shape id="_x0000_i1067" type="#_x0000_t75" style="width:10.75pt;height:15.05pt" o:ole="">
            <v:imagedata r:id="rId91" o:title=""/>
          </v:shape>
          <o:OLEObject Type="Embed" ProgID="Equation.3" ShapeID="_x0000_i1067" DrawAspect="Content" ObjectID="_1829904610" r:id="rId92"/>
        </w:object>
      </w:r>
      <w:r w:rsidRPr="0070602D">
        <w:rPr>
          <w:color w:val="auto"/>
          <w:sz w:val="20"/>
          <w:szCs w:val="20"/>
        </w:rPr>
        <w:t xml:space="preserve"> – </w:t>
      </w:r>
      <w:r w:rsidR="00033AA7" w:rsidRPr="0070602D">
        <w:rPr>
          <w:color w:val="auto"/>
          <w:sz w:val="20"/>
          <w:szCs w:val="20"/>
        </w:rPr>
        <w:t>accordingly, the number of workers (</w:t>
      </w:r>
      <w:r w:rsidR="00033AA7" w:rsidRPr="0070602D">
        <w:rPr>
          <w:sz w:val="20"/>
          <w:szCs w:val="20"/>
        </w:rPr>
        <w:t>in person</w:t>
      </w:r>
      <w:r w:rsidR="00033AA7" w:rsidRPr="0070602D">
        <w:rPr>
          <w:color w:val="auto"/>
          <w:sz w:val="20"/>
          <w:szCs w:val="20"/>
        </w:rPr>
        <w:t xml:space="preserve">) and the labor intensity </w:t>
      </w:r>
      <w:r w:rsidR="00033AA7" w:rsidRPr="0070602D">
        <w:rPr>
          <w:sz w:val="20"/>
          <w:szCs w:val="20"/>
        </w:rPr>
        <w:t>(in person-hours)</w:t>
      </w:r>
      <w:r w:rsidR="00033AA7" w:rsidRPr="0070602D">
        <w:rPr>
          <w:color w:val="auto"/>
          <w:sz w:val="20"/>
          <w:szCs w:val="20"/>
        </w:rPr>
        <w:t xml:space="preserve"> for any (i-th) work of the technical service to perform technical maintenance and routine repair of rolling stock</w:t>
      </w:r>
      <w:r w:rsidR="008A6CC5" w:rsidRPr="0070602D">
        <w:rPr>
          <w:color w:val="auto"/>
          <w:sz w:val="20"/>
          <w:szCs w:val="20"/>
        </w:rPr>
        <w:t xml:space="preserve">; </w:t>
      </w:r>
      <w:r w:rsidR="008A6CC5" w:rsidRPr="0070602D">
        <w:rPr>
          <w:position w:val="-10"/>
          <w:sz w:val="20"/>
        </w:rPr>
        <w:object w:dxaOrig="200" w:dyaOrig="300">
          <v:shape id="_x0000_i1068" type="#_x0000_t75" style="width:9.65pt;height:15.05pt" o:ole="">
            <v:imagedata r:id="rId23" o:title=""/>
          </v:shape>
          <o:OLEObject Type="Embed" ProgID="Equation.3" ShapeID="_x0000_i1068" DrawAspect="Content" ObjectID="_1829904611" r:id="rId93"/>
        </w:object>
      </w:r>
      <w:r w:rsidR="008A6CC5" w:rsidRPr="0070602D">
        <w:rPr>
          <w:sz w:val="20"/>
        </w:rPr>
        <w:t xml:space="preserve"> </w:t>
      </w:r>
      <w:r w:rsidR="008A6CC5" w:rsidRPr="0070602D">
        <w:rPr>
          <w:color w:val="auto"/>
          <w:sz w:val="20"/>
          <w:szCs w:val="20"/>
        </w:rPr>
        <w:t>–</w:t>
      </w:r>
      <w:r w:rsidR="008A6CC5" w:rsidRPr="0070602D">
        <w:rPr>
          <w:sz w:val="20"/>
        </w:rPr>
        <w:t xml:space="preserve"> duration of the work shift when performing routine maintenance No. 1, routine maintenance No. 2 and routine repairs, hours; </w:t>
      </w:r>
      <w:r w:rsidR="008A6CC5" w:rsidRPr="0070602D">
        <w:rPr>
          <w:position w:val="-6"/>
          <w:sz w:val="20"/>
        </w:rPr>
        <w:object w:dxaOrig="200" w:dyaOrig="240">
          <v:shape id="_x0000_i1069" type="#_x0000_t75" style="width:9.65pt;height:11.8pt" o:ole="">
            <v:imagedata r:id="rId94" o:title=""/>
          </v:shape>
          <o:OLEObject Type="Embed" ProgID="Equation.3" ShapeID="_x0000_i1069" DrawAspect="Content" ObjectID="_1829904612" r:id="rId95"/>
        </w:object>
      </w:r>
      <w:r w:rsidR="008A6CC5" w:rsidRPr="0070602D">
        <w:rPr>
          <w:sz w:val="20"/>
        </w:rPr>
        <w:t xml:space="preserve"> </w:t>
      </w:r>
      <w:r w:rsidR="008A6CC5" w:rsidRPr="0070602D">
        <w:rPr>
          <w:color w:val="auto"/>
          <w:sz w:val="20"/>
          <w:szCs w:val="20"/>
        </w:rPr>
        <w:t>–</w:t>
      </w:r>
      <w:r w:rsidR="008A6CC5" w:rsidRPr="0070602D">
        <w:rPr>
          <w:sz w:val="20"/>
        </w:rPr>
        <w:t xml:space="preserve"> number of shifts in maintenance area No. 1, maintenance area No. 2 and current repairs</w:t>
      </w:r>
      <w:r w:rsidRPr="0070602D">
        <w:rPr>
          <w:color w:val="auto"/>
          <w:sz w:val="20"/>
          <w:szCs w:val="20"/>
        </w:rPr>
        <w:t xml:space="preserve">. </w:t>
      </w:r>
    </w:p>
    <w:p w:rsidR="008701AA" w:rsidRPr="0070602D" w:rsidRDefault="00CB512B" w:rsidP="0008569A">
      <w:pPr>
        <w:pStyle w:val="Paragraph"/>
      </w:pPr>
      <w:r w:rsidRPr="0070602D">
        <w:t>For example, let's calculate the intensity of maintenance No. 1, which will be determined as follows</w:t>
      </w:r>
      <w:r w:rsidR="00426441" w:rsidRPr="0070602D">
        <w:t xml:space="preserve"> (in 1 / days)</w:t>
      </w:r>
      <w:r w:rsidR="008701AA" w:rsidRPr="0070602D">
        <w:t>:</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lang w:eastAsia="ru-RU"/>
        </w:rPr>
        <w:object w:dxaOrig="3159" w:dyaOrig="600">
          <v:shape id="_x0000_i1070" type="#_x0000_t75" style="width:157.95pt;height:30.1pt" o:ole="">
            <v:imagedata r:id="rId96" o:title=""/>
          </v:shape>
          <o:OLEObject Type="Embed" ProgID="Equation.3" ShapeID="_x0000_i1070" DrawAspect="Content" ObjectID="_1829904613" r:id="rId97"/>
        </w:object>
      </w:r>
      <w:r w:rsidR="00426441"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052EFD" w:rsidRPr="0070602D" w:rsidRDefault="00E4387F" w:rsidP="0008569A">
      <w:pPr>
        <w:pStyle w:val="Paragraph"/>
      </w:pPr>
      <w:r w:rsidRPr="0070602D">
        <w:t>The results of calculating the work intensity for all divisions of the technical service are summarized in Table 3.</w:t>
      </w:r>
      <w:r w:rsidR="00052EFD" w:rsidRPr="0070602D">
        <w:t xml:space="preserve"> </w:t>
      </w:r>
    </w:p>
    <w:p w:rsidR="008701AA" w:rsidRPr="0070602D" w:rsidRDefault="00E4387F" w:rsidP="0008569A">
      <w:pPr>
        <w:pStyle w:val="Paragraph"/>
      </w:pPr>
      <w:r w:rsidRPr="0070602D">
        <w:t>The number of posts in divisions is determined based on the standardizing condition, which can be written as the following inequality:</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sz w:val="18"/>
          <w:szCs w:val="18"/>
          <w:lang w:eastAsia="ru-RU"/>
        </w:rPr>
        <w:object w:dxaOrig="1600" w:dyaOrig="600">
          <v:shape id="_x0000_i1071" type="#_x0000_t75" style="width:79.5pt;height:30.1pt" o:ole="">
            <v:imagedata r:id="rId98" o:title=""/>
          </v:shape>
          <o:OLEObject Type="Embed" ProgID="Equation.3" ShapeID="_x0000_i1071" DrawAspect="Content" ObjectID="_1829904614" r:id="rId99"/>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8701AA" w:rsidRPr="0070602D" w:rsidRDefault="00360F97" w:rsidP="0008569A">
      <w:pPr>
        <w:pStyle w:val="Paragraph"/>
      </w:pPr>
      <w:r w:rsidRPr="0070602D">
        <w:t>From formula (14) it will be possible to obtain the boundary values ​​of posts number, which will be as follows:</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sz w:val="18"/>
          <w:szCs w:val="18"/>
          <w:lang w:eastAsia="ru-RU"/>
        </w:rPr>
        <w:object w:dxaOrig="1380" w:dyaOrig="600">
          <v:shape id="_x0000_i1072" type="#_x0000_t75" style="width:68.8pt;height:30.1pt" o:ole="">
            <v:imagedata r:id="rId100" o:title=""/>
          </v:shape>
          <o:OLEObject Type="Embed" ProgID="Equation.3" ShapeID="_x0000_i1072" DrawAspect="Content" ObjectID="_1829904615" r:id="rId101"/>
        </w:object>
      </w:r>
      <w:r w:rsidRPr="0070602D">
        <w:t xml:space="preserve"> </w:t>
      </w:r>
      <w:proofErr w:type="gramStart"/>
      <w:r w:rsidRPr="0070602D">
        <w:t>and</w:t>
      </w:r>
      <w:proofErr w:type="gramEnd"/>
      <w:r w:rsidRPr="0070602D">
        <w:t xml:space="preserve">  </w:t>
      </w:r>
      <w:r w:rsidR="009B0CD0" w:rsidRPr="0070602D">
        <w:rPr>
          <w:noProof/>
          <w:position w:val="-26"/>
          <w:sz w:val="18"/>
          <w:szCs w:val="18"/>
          <w:lang w:eastAsia="ru-RU"/>
        </w:rPr>
        <w:object w:dxaOrig="1400" w:dyaOrig="600">
          <v:shape id="_x0000_i1073" type="#_x0000_t75" style="width:69.85pt;height:30.1pt" o:ole="">
            <v:imagedata r:id="rId102" o:title=""/>
          </v:shape>
          <o:OLEObject Type="Embed" ProgID="Equation.3" ShapeID="_x0000_i1073" DrawAspect="Content" ObjectID="_1829904616" r:id="rId103"/>
        </w:objec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8701AA" w:rsidRPr="0070602D" w:rsidRDefault="00360F97" w:rsidP="0008569A">
      <w:pPr>
        <w:pStyle w:val="Paragraph"/>
      </w:pPr>
      <w:r w:rsidRPr="0070602D">
        <w:t>Using formulas (15), it's possible to obtain the limit values post number for each the technical service</w:t>
      </w:r>
      <w:r w:rsidR="00C42247" w:rsidRPr="0070602D">
        <w:t xml:space="preserve"> units</w:t>
      </w:r>
      <w:r w:rsidRPr="0070602D">
        <w:t xml:space="preserve"> department that performs maintenance and repairs on rolling stock. Let's demonstrate how to perform such a calculation for </w:t>
      </w:r>
      <w:r w:rsidR="005E5870" w:rsidRPr="0070602D">
        <w:t>t</w:t>
      </w:r>
      <w:r w:rsidRPr="0070602D">
        <w:t xml:space="preserve">echnical </w:t>
      </w:r>
      <w:r w:rsidR="005E5870" w:rsidRPr="0070602D">
        <w:t>maintenance</w:t>
      </w:r>
      <w:r w:rsidRPr="0070602D">
        <w:t xml:space="preserve"> No. 1:</w:t>
      </w:r>
    </w:p>
    <w:p w:rsidR="008701AA" w:rsidRPr="0070602D" w:rsidRDefault="008701AA" w:rsidP="0008569A">
      <w:pPr>
        <w:pStyle w:val="Paragraph"/>
      </w:pPr>
    </w:p>
    <w:p w:rsidR="008701AA" w:rsidRPr="0070602D" w:rsidRDefault="008701AA" w:rsidP="00723D0B">
      <w:pPr>
        <w:pStyle w:val="Equation"/>
      </w:pPr>
      <w:r w:rsidRPr="0070602D">
        <w:tab/>
      </w:r>
      <w:r w:rsidR="009B0CD0" w:rsidRPr="0070602D">
        <w:rPr>
          <w:noProof/>
          <w:position w:val="-26"/>
          <w:sz w:val="18"/>
          <w:szCs w:val="18"/>
          <w:lang w:eastAsia="ru-RU"/>
        </w:rPr>
        <w:object w:dxaOrig="3700" w:dyaOrig="600">
          <v:shape id="_x0000_i1074" type="#_x0000_t75" style="width:184.85pt;height:30.1pt" o:ole="">
            <v:imagedata r:id="rId104" o:title=""/>
          </v:shape>
          <o:OLEObject Type="Embed" ProgID="Equation.3" ShapeID="_x0000_i1074" DrawAspect="Content" ObjectID="_1829904617" r:id="rId105"/>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Paragraph"/>
      </w:pPr>
    </w:p>
    <w:p w:rsidR="008701AA" w:rsidRPr="0070602D" w:rsidRDefault="008701AA" w:rsidP="00723D0B">
      <w:pPr>
        <w:pStyle w:val="Equation"/>
      </w:pPr>
      <w:r w:rsidRPr="0070602D">
        <w:lastRenderedPageBreak/>
        <w:tab/>
      </w:r>
      <w:r w:rsidR="009B0CD0" w:rsidRPr="0070602D">
        <w:rPr>
          <w:noProof/>
          <w:position w:val="-26"/>
          <w:sz w:val="18"/>
          <w:szCs w:val="18"/>
          <w:lang w:eastAsia="ru-RU"/>
        </w:rPr>
        <w:object w:dxaOrig="3640" w:dyaOrig="600">
          <v:shape id="_x0000_i1075" type="#_x0000_t75" style="width:181.6pt;height:30.1pt" o:ole="">
            <v:imagedata r:id="rId106" o:title=""/>
          </v:shape>
          <o:OLEObject Type="Embed" ProgID="Equation.3" ShapeID="_x0000_i1075" DrawAspect="Content" ObjectID="_1829904618" r:id="rId107"/>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BodytextIndented"/>
        <w:ind w:firstLine="0"/>
        <w:rPr>
          <w:rFonts w:ascii="Times New Roman" w:hAnsi="Times New Roman" w:cs="Times New Roman"/>
          <w:color w:val="auto"/>
          <w:sz w:val="20"/>
          <w:szCs w:val="20"/>
        </w:rPr>
      </w:pPr>
    </w:p>
    <w:p w:rsidR="005E5870" w:rsidRPr="0070602D" w:rsidRDefault="005E5870" w:rsidP="00723D0B">
      <w:pPr>
        <w:pStyle w:val="Paragraph"/>
      </w:pPr>
      <w:r w:rsidRPr="0070602D">
        <w:t xml:space="preserve">It is necessary to select an integer value of work posts </w:t>
      </w:r>
      <w:r w:rsidR="009B0CD0" w:rsidRPr="0070602D">
        <w:rPr>
          <w:position w:val="-10"/>
          <w:sz w:val="18"/>
          <w:szCs w:val="18"/>
          <w:lang w:eastAsia="ru-RU"/>
        </w:rPr>
        <w:object w:dxaOrig="920" w:dyaOrig="300">
          <v:shape id="_x0000_i1076" type="#_x0000_t75" style="width:46.2pt;height:15.05pt" o:ole="">
            <v:imagedata r:id="rId108" o:title=""/>
          </v:shape>
          <o:OLEObject Type="Embed" ProgID="Equation.3" ShapeID="_x0000_i1076" DrawAspect="Content" ObjectID="_1829904619" r:id="rId109"/>
        </w:object>
      </w:r>
      <w:r w:rsidRPr="0070602D">
        <w:t xml:space="preserve"> that will be between the boundary values ​​determined by formulas (16) and (17)</w:t>
      </w:r>
      <w:r w:rsidR="00192E85" w:rsidRPr="0070602D">
        <w:rPr>
          <w:sz w:val="18"/>
          <w:szCs w:val="18"/>
          <w:lang w:eastAsia="ru-RU"/>
        </w:rPr>
        <w:t>:</w:t>
      </w:r>
    </w:p>
    <w:p w:rsidR="00192E85" w:rsidRPr="0070602D" w:rsidRDefault="00192E85" w:rsidP="00723D0B">
      <w:pPr>
        <w:pStyle w:val="Paragraph"/>
      </w:pPr>
    </w:p>
    <w:p w:rsidR="00192E85" w:rsidRPr="0070602D" w:rsidRDefault="00192E85" w:rsidP="00723D0B">
      <w:pPr>
        <w:pStyle w:val="Equation"/>
      </w:pPr>
      <w:r w:rsidRPr="0070602D">
        <w:tab/>
      </w:r>
      <w:r w:rsidR="009B0CD0" w:rsidRPr="0070602D">
        <w:rPr>
          <w:position w:val="-10"/>
          <w:sz w:val="18"/>
          <w:szCs w:val="18"/>
          <w:lang w:eastAsia="ru-RU"/>
        </w:rPr>
        <w:object w:dxaOrig="2340" w:dyaOrig="300">
          <v:shape id="_x0000_i1077" type="#_x0000_t75" style="width:117.15pt;height:15.05pt" o:ole="">
            <v:imagedata r:id="rId110" o:title=""/>
          </v:shape>
          <o:OLEObject Type="Embed" ProgID="Equation.3" ShapeID="_x0000_i1077" DrawAspect="Content" ObjectID="_1829904620" r:id="rId111"/>
        </w:object>
      </w:r>
      <w:r w:rsidRPr="0070602D">
        <w:t>.</w:t>
      </w:r>
      <w:r w:rsidRPr="0070602D">
        <w:tab/>
      </w:r>
      <w:r w:rsidRPr="0070602D">
        <w:fldChar w:fldCharType="begin"/>
      </w:r>
      <w:r w:rsidRPr="0070602D">
        <w:instrText xml:space="preserve"> LISTNUM  Equations \s </w:instrText>
      </w:r>
      <w:r w:rsidRPr="0070602D">
        <w:fldChar w:fldCharType="end"/>
      </w:r>
    </w:p>
    <w:p w:rsidR="00192E85" w:rsidRPr="0070602D" w:rsidRDefault="00192E85" w:rsidP="00723D0B">
      <w:pPr>
        <w:pStyle w:val="Paragraph"/>
      </w:pPr>
    </w:p>
    <w:p w:rsidR="008701AA" w:rsidRPr="0070602D" w:rsidRDefault="00BD02E3" w:rsidP="00723D0B">
      <w:pPr>
        <w:pStyle w:val="Paragraph"/>
      </w:pPr>
      <w:r w:rsidRPr="0070602D">
        <w:t>Knowing the number of posts, it is possible to determine the capacity of each maintenance zone</w:t>
      </w:r>
      <w:r w:rsidR="009115A2" w:rsidRPr="0070602D">
        <w:t>, and for technical maintenance zone No. 1 the calculation will be as follows</w:t>
      </w:r>
      <w:r w:rsidR="00426441" w:rsidRPr="0070602D">
        <w:t xml:space="preserve"> (in 1 / days)</w:t>
      </w:r>
      <w:r w:rsidR="009115A2" w:rsidRPr="0070602D">
        <w:t>:</w:t>
      </w:r>
    </w:p>
    <w:p w:rsidR="00192E85" w:rsidRPr="0070602D" w:rsidRDefault="00192E85" w:rsidP="00723D0B">
      <w:pPr>
        <w:pStyle w:val="Paragraph"/>
      </w:pPr>
    </w:p>
    <w:p w:rsidR="008701AA" w:rsidRPr="0070602D" w:rsidRDefault="008701AA" w:rsidP="00723D0B">
      <w:pPr>
        <w:pStyle w:val="Equation"/>
      </w:pPr>
      <w:r w:rsidRPr="0070602D">
        <w:tab/>
      </w:r>
      <w:r w:rsidR="009B0CD0" w:rsidRPr="0070602D">
        <w:rPr>
          <w:noProof/>
          <w:position w:val="-10"/>
          <w:sz w:val="18"/>
          <w:szCs w:val="18"/>
          <w:lang w:eastAsia="ru-RU"/>
        </w:rPr>
        <w:object w:dxaOrig="3480" w:dyaOrig="300">
          <v:shape id="_x0000_i1078" type="#_x0000_t75" style="width:174.1pt;height:15.05pt" o:ole="">
            <v:imagedata r:id="rId112" o:title=""/>
          </v:shape>
          <o:OLEObject Type="Embed" ProgID="Equation.3" ShapeID="_x0000_i1078" DrawAspect="Content" ObjectID="_1829904621" r:id="rId113"/>
        </w:objec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Paragraph"/>
      </w:pPr>
    </w:p>
    <w:p w:rsidR="008701AA" w:rsidRPr="0070602D" w:rsidRDefault="00BD02E3" w:rsidP="00BD02E3">
      <w:pPr>
        <w:pStyle w:val="Paragraph"/>
      </w:pPr>
      <w:r w:rsidRPr="0070602D">
        <w:t>The calculated results of the boundary values for post numbers for other technical service units are presented in Table 3. The table also shows the accepted post numbers and the calculated capacity for each of the technical service's impact.</w:t>
      </w:r>
      <w:r w:rsidR="008701AA" w:rsidRPr="0070602D">
        <w:t xml:space="preserve"> </w:t>
      </w:r>
    </w:p>
    <w:p w:rsidR="008701AA" w:rsidRPr="0070602D" w:rsidRDefault="008701AA" w:rsidP="00723D0B">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199"/>
        <w:gridCol w:w="1134"/>
        <w:gridCol w:w="1134"/>
        <w:gridCol w:w="1559"/>
        <w:gridCol w:w="1276"/>
        <w:gridCol w:w="1275"/>
      </w:tblGrid>
      <w:tr w:rsidR="008701AA" w:rsidRPr="0070602D" w:rsidTr="008A54F5">
        <w:trPr>
          <w:cantSplit/>
          <w:trHeight w:val="217"/>
          <w:jc w:val="center"/>
        </w:trPr>
        <w:tc>
          <w:tcPr>
            <w:tcW w:w="8577" w:type="dxa"/>
            <w:gridSpan w:val="6"/>
            <w:tcBorders>
              <w:bottom w:val="nil"/>
            </w:tcBorders>
          </w:tcPr>
          <w:p w:rsidR="008701AA" w:rsidRPr="0070602D" w:rsidRDefault="008701AA" w:rsidP="00723D0B">
            <w:pPr>
              <w:pStyle w:val="TableCaption"/>
              <w:spacing w:before="0"/>
            </w:pPr>
            <w:r w:rsidRPr="0070602D">
              <w:rPr>
                <w:b/>
              </w:rPr>
              <w:t xml:space="preserve">TABLE </w:t>
            </w:r>
            <w:r w:rsidR="000D1667" w:rsidRPr="0070602D">
              <w:rPr>
                <w:b/>
              </w:rPr>
              <w:t>3</w:t>
            </w:r>
            <w:r w:rsidRPr="0070602D">
              <w:rPr>
                <w:b/>
              </w:rPr>
              <w:t xml:space="preserve">. </w:t>
            </w:r>
            <w:r w:rsidR="000D1667" w:rsidRPr="0070602D">
              <w:t>Parameters for organizing technical service units</w:t>
            </w:r>
          </w:p>
        </w:tc>
      </w:tr>
      <w:tr w:rsidR="000F5F0D" w:rsidRPr="0070602D" w:rsidTr="00C51DD9">
        <w:trPr>
          <w:cantSplit/>
          <w:trHeight w:val="272"/>
          <w:jc w:val="center"/>
        </w:trPr>
        <w:tc>
          <w:tcPr>
            <w:tcW w:w="2199" w:type="dxa"/>
            <w:tcBorders>
              <w:top w:val="single" w:sz="4" w:space="0" w:color="auto"/>
              <w:bottom w:val="single" w:sz="4" w:space="0" w:color="auto"/>
            </w:tcBorders>
            <w:vAlign w:val="center"/>
          </w:tcPr>
          <w:p w:rsidR="000F5F0D" w:rsidRPr="0070602D" w:rsidRDefault="000F5F0D" w:rsidP="00FA06CA">
            <w:pPr>
              <w:jc w:val="center"/>
              <w:rPr>
                <w:b/>
                <w:sz w:val="18"/>
                <w:szCs w:val="18"/>
              </w:rPr>
            </w:pPr>
            <w:r w:rsidRPr="0070602D">
              <w:rPr>
                <w:b/>
                <w:sz w:val="18"/>
                <w:szCs w:val="18"/>
              </w:rPr>
              <w:t>Name of the technical service unit</w:t>
            </w:r>
          </w:p>
        </w:tc>
        <w:tc>
          <w:tcPr>
            <w:tcW w:w="1134" w:type="dxa"/>
            <w:tcBorders>
              <w:top w:val="single" w:sz="4" w:space="0" w:color="auto"/>
              <w:bottom w:val="single" w:sz="4" w:space="0" w:color="auto"/>
              <w:right w:val="nil"/>
            </w:tcBorders>
            <w:vAlign w:val="center"/>
          </w:tcPr>
          <w:p w:rsidR="000F5F0D" w:rsidRPr="0070602D" w:rsidRDefault="000F5F0D" w:rsidP="00FA06CA">
            <w:pPr>
              <w:jc w:val="center"/>
              <w:rPr>
                <w:b/>
                <w:sz w:val="18"/>
                <w:szCs w:val="18"/>
              </w:rPr>
            </w:pPr>
            <w:r w:rsidRPr="0070602D">
              <w:rPr>
                <w:b/>
                <w:sz w:val="18"/>
                <w:szCs w:val="18"/>
              </w:rPr>
              <w:t>Bandwidth at the post</w:t>
            </w:r>
          </w:p>
        </w:tc>
        <w:tc>
          <w:tcPr>
            <w:tcW w:w="1134" w:type="dxa"/>
            <w:tcBorders>
              <w:top w:val="single" w:sz="4" w:space="0" w:color="auto"/>
              <w:left w:val="nil"/>
              <w:bottom w:val="single" w:sz="4" w:space="0" w:color="auto"/>
              <w:right w:val="nil"/>
            </w:tcBorders>
            <w:vAlign w:val="center"/>
          </w:tcPr>
          <w:p w:rsidR="000F5F0D" w:rsidRPr="0070602D" w:rsidRDefault="000F5F0D" w:rsidP="00FA06CA">
            <w:pPr>
              <w:jc w:val="center"/>
              <w:rPr>
                <w:b/>
                <w:sz w:val="18"/>
                <w:szCs w:val="18"/>
              </w:rPr>
            </w:pPr>
            <w:r w:rsidRPr="0070602D">
              <w:rPr>
                <w:b/>
                <w:sz w:val="18"/>
                <w:szCs w:val="18"/>
              </w:rPr>
              <w:t>Minimum number of posts</w:t>
            </w:r>
            <w:r w:rsidR="00C51DD9" w:rsidRPr="0070602D">
              <w:rPr>
                <w:b/>
                <w:sz w:val="18"/>
                <w:szCs w:val="18"/>
              </w:rPr>
              <w:t xml:space="preserve"> </w:t>
            </w:r>
            <w:r w:rsidR="009B0CD0" w:rsidRPr="0070602D">
              <w:rPr>
                <w:position w:val="-4"/>
              </w:rPr>
              <w:object w:dxaOrig="240" w:dyaOrig="220">
                <v:shape id="_x0000_i1079" type="#_x0000_t75" style="width:11.8pt;height:10.75pt" o:ole="">
                  <v:imagedata r:id="rId114" o:title=""/>
                </v:shape>
                <o:OLEObject Type="Embed" ProgID="Equation.3" ShapeID="_x0000_i1079" DrawAspect="Content" ObjectID="_1829904622" r:id="rId115"/>
              </w:object>
            </w:r>
          </w:p>
        </w:tc>
        <w:tc>
          <w:tcPr>
            <w:tcW w:w="1559" w:type="dxa"/>
            <w:tcBorders>
              <w:top w:val="single" w:sz="4" w:space="0" w:color="auto"/>
              <w:left w:val="nil"/>
              <w:bottom w:val="single" w:sz="4" w:space="0" w:color="auto"/>
            </w:tcBorders>
            <w:vAlign w:val="center"/>
          </w:tcPr>
          <w:p w:rsidR="000F5F0D" w:rsidRPr="0070602D" w:rsidRDefault="00C51DD9" w:rsidP="00FA06CA">
            <w:pPr>
              <w:jc w:val="center"/>
              <w:rPr>
                <w:b/>
                <w:sz w:val="18"/>
                <w:szCs w:val="18"/>
              </w:rPr>
            </w:pPr>
            <w:r w:rsidRPr="0070602D">
              <w:rPr>
                <w:b/>
                <w:sz w:val="18"/>
                <w:szCs w:val="18"/>
              </w:rPr>
              <w:t xml:space="preserve">Maximum number of posts condition </w:t>
            </w:r>
            <w:r w:rsidR="009B0CD0" w:rsidRPr="0070602D">
              <w:rPr>
                <w:position w:val="-4"/>
              </w:rPr>
              <w:object w:dxaOrig="240" w:dyaOrig="220">
                <v:shape id="_x0000_i1080" type="#_x0000_t75" style="width:11.8pt;height:10.75pt" o:ole="">
                  <v:imagedata r:id="rId116" o:title=""/>
                </v:shape>
                <o:OLEObject Type="Embed" ProgID="Equation.3" ShapeID="_x0000_i1080" DrawAspect="Content" ObjectID="_1829904623" r:id="rId117"/>
              </w:object>
            </w:r>
          </w:p>
        </w:tc>
        <w:tc>
          <w:tcPr>
            <w:tcW w:w="1276" w:type="dxa"/>
            <w:tcBorders>
              <w:top w:val="single" w:sz="4" w:space="0" w:color="auto"/>
              <w:bottom w:val="single" w:sz="4" w:space="0" w:color="auto"/>
              <w:right w:val="nil"/>
            </w:tcBorders>
            <w:vAlign w:val="center"/>
          </w:tcPr>
          <w:p w:rsidR="000F5F0D" w:rsidRPr="0070602D" w:rsidRDefault="00C51DD9" w:rsidP="00FA06CA">
            <w:pPr>
              <w:jc w:val="center"/>
              <w:rPr>
                <w:b/>
                <w:sz w:val="18"/>
                <w:szCs w:val="18"/>
              </w:rPr>
            </w:pPr>
            <w:r w:rsidRPr="0070602D">
              <w:rPr>
                <w:b/>
                <w:sz w:val="18"/>
                <w:szCs w:val="18"/>
              </w:rPr>
              <w:t xml:space="preserve">Number of posts accepted </w:t>
            </w:r>
            <w:r w:rsidR="009B0CD0" w:rsidRPr="0070602D">
              <w:rPr>
                <w:position w:val="-4"/>
              </w:rPr>
              <w:object w:dxaOrig="240" w:dyaOrig="220">
                <v:shape id="_x0000_i1081" type="#_x0000_t75" style="width:11.8pt;height:10.75pt" o:ole="">
                  <v:imagedata r:id="rId118" o:title=""/>
                </v:shape>
                <o:OLEObject Type="Embed" ProgID="Equation.3" ShapeID="_x0000_i1081" DrawAspect="Content" ObjectID="_1829904624" r:id="rId119"/>
              </w:object>
            </w:r>
          </w:p>
        </w:tc>
        <w:tc>
          <w:tcPr>
            <w:tcW w:w="1275" w:type="dxa"/>
            <w:tcBorders>
              <w:top w:val="single" w:sz="4" w:space="0" w:color="auto"/>
              <w:left w:val="nil"/>
              <w:bottom w:val="single" w:sz="4" w:space="0" w:color="auto"/>
            </w:tcBorders>
            <w:vAlign w:val="center"/>
          </w:tcPr>
          <w:p w:rsidR="000F5F0D" w:rsidRPr="0070602D" w:rsidRDefault="00C51DD9" w:rsidP="00FA06CA">
            <w:pPr>
              <w:jc w:val="center"/>
              <w:rPr>
                <w:b/>
                <w:sz w:val="18"/>
                <w:szCs w:val="18"/>
              </w:rPr>
            </w:pPr>
            <w:r w:rsidRPr="0070602D">
              <w:rPr>
                <w:b/>
                <w:sz w:val="18"/>
                <w:szCs w:val="18"/>
              </w:rPr>
              <w:t>Technical service unit throughput</w:t>
            </w:r>
          </w:p>
        </w:tc>
      </w:tr>
      <w:tr w:rsidR="000F5F0D" w:rsidRPr="0070602D" w:rsidTr="00C51DD9">
        <w:trPr>
          <w:cantSplit/>
          <w:jc w:val="center"/>
        </w:trPr>
        <w:tc>
          <w:tcPr>
            <w:tcW w:w="2199" w:type="dxa"/>
            <w:tcBorders>
              <w:top w:val="nil"/>
            </w:tcBorders>
          </w:tcPr>
          <w:p w:rsidR="000F5F0D" w:rsidRPr="0070602D" w:rsidRDefault="00880B8C" w:rsidP="00252F57">
            <w:pPr>
              <w:pStyle w:val="Paragraph"/>
            </w:pPr>
            <w:r w:rsidRPr="0070602D">
              <w:t>Maintenance 1</w:t>
            </w:r>
          </w:p>
        </w:tc>
        <w:tc>
          <w:tcPr>
            <w:tcW w:w="1134" w:type="dxa"/>
            <w:tcBorders>
              <w:top w:val="nil"/>
              <w:right w:val="nil"/>
            </w:tcBorders>
            <w:vAlign w:val="center"/>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512</w:t>
            </w:r>
          </w:p>
        </w:tc>
        <w:tc>
          <w:tcPr>
            <w:tcW w:w="1134" w:type="dxa"/>
            <w:tcBorders>
              <w:top w:val="nil"/>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294</w:t>
            </w:r>
          </w:p>
        </w:tc>
        <w:tc>
          <w:tcPr>
            <w:tcW w:w="1559" w:type="dxa"/>
            <w:tcBorders>
              <w:top w:val="nil"/>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094</w:t>
            </w:r>
          </w:p>
        </w:tc>
        <w:tc>
          <w:tcPr>
            <w:tcW w:w="1276" w:type="dxa"/>
            <w:tcBorders>
              <w:top w:val="nil"/>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top w:val="nil"/>
              <w:left w:val="nil"/>
            </w:tcBorders>
            <w:vAlign w:val="center"/>
          </w:tcPr>
          <w:p w:rsidR="000F5F0D" w:rsidRPr="0070602D" w:rsidRDefault="000F5F0D" w:rsidP="000F5F0D">
            <w:pPr>
              <w:jc w:val="center"/>
              <w:rPr>
                <w:sz w:val="20"/>
              </w:rPr>
            </w:pPr>
            <w:r w:rsidRPr="0070602D">
              <w:rPr>
                <w:sz w:val="20"/>
                <w:lang w:eastAsia="ru-RU"/>
              </w:rPr>
              <w:t>1</w:t>
            </w:r>
            <w:r w:rsidR="00E06261" w:rsidRPr="0070602D">
              <w:rPr>
                <w:sz w:val="20"/>
                <w:lang w:eastAsia="ru-RU"/>
              </w:rPr>
              <w:t>.</w:t>
            </w:r>
            <w:r w:rsidRPr="0070602D">
              <w:rPr>
                <w:sz w:val="20"/>
                <w:lang w:eastAsia="ru-RU"/>
              </w:rPr>
              <w:t>512</w:t>
            </w:r>
          </w:p>
        </w:tc>
      </w:tr>
      <w:tr w:rsidR="000F5F0D" w:rsidRPr="0070602D" w:rsidTr="00C51DD9">
        <w:trPr>
          <w:cantSplit/>
          <w:jc w:val="center"/>
        </w:trPr>
        <w:tc>
          <w:tcPr>
            <w:tcW w:w="2199" w:type="dxa"/>
          </w:tcPr>
          <w:p w:rsidR="000F5F0D" w:rsidRPr="0070602D" w:rsidRDefault="00880B8C" w:rsidP="00252F57">
            <w:pPr>
              <w:pStyle w:val="Paragraph"/>
            </w:pPr>
            <w:r w:rsidRPr="0070602D">
              <w:t>Maintenance 2</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435</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313</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113</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FA06CA">
            <w:pPr>
              <w:jc w:val="center"/>
              <w:rPr>
                <w:sz w:val="20"/>
              </w:rPr>
            </w:pPr>
            <w:r w:rsidRPr="0070602D">
              <w:rPr>
                <w:sz w:val="20"/>
                <w:lang w:eastAsia="ru-RU"/>
              </w:rPr>
              <w:t>0</w:t>
            </w:r>
            <w:r w:rsidR="00E06261" w:rsidRPr="0070602D">
              <w:rPr>
                <w:sz w:val="20"/>
                <w:lang w:eastAsia="ru-RU"/>
              </w:rPr>
              <w:t>.</w:t>
            </w:r>
            <w:r w:rsidRPr="0070602D">
              <w:rPr>
                <w:sz w:val="20"/>
                <w:lang w:eastAsia="ru-RU"/>
              </w:rPr>
              <w:t>435</w:t>
            </w:r>
          </w:p>
        </w:tc>
      </w:tr>
      <w:tr w:rsidR="000F5F0D" w:rsidRPr="0070602D" w:rsidTr="00C51DD9">
        <w:trPr>
          <w:cantSplit/>
          <w:jc w:val="center"/>
        </w:trPr>
        <w:tc>
          <w:tcPr>
            <w:tcW w:w="2199" w:type="dxa"/>
          </w:tcPr>
          <w:p w:rsidR="000F5F0D" w:rsidRPr="0070602D" w:rsidRDefault="000F5F0D" w:rsidP="00252F57">
            <w:pPr>
              <w:pStyle w:val="Paragraph"/>
            </w:pPr>
            <w:r w:rsidRPr="0070602D">
              <w:t>Current repairs 1</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2</w:t>
            </w:r>
            <w:r w:rsidR="00E06261" w:rsidRPr="0070602D">
              <w:rPr>
                <w:sz w:val="20"/>
                <w:lang w:eastAsia="ru-RU"/>
              </w:rPr>
              <w:t>.</w:t>
            </w:r>
            <w:r w:rsidRPr="0070602D">
              <w:rPr>
                <w:sz w:val="20"/>
                <w:lang w:eastAsia="ru-RU"/>
              </w:rPr>
              <w:t>353</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226</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026</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FA06CA">
            <w:pPr>
              <w:jc w:val="center"/>
              <w:rPr>
                <w:sz w:val="20"/>
              </w:rPr>
            </w:pPr>
            <w:r w:rsidRPr="0070602D">
              <w:rPr>
                <w:sz w:val="20"/>
                <w:lang w:eastAsia="ru-RU"/>
              </w:rPr>
              <w:t>2</w:t>
            </w:r>
            <w:r w:rsidR="00E06261" w:rsidRPr="0070602D">
              <w:rPr>
                <w:sz w:val="20"/>
                <w:lang w:eastAsia="ru-RU"/>
              </w:rPr>
              <w:t>.</w:t>
            </w:r>
            <w:r w:rsidRPr="0070602D">
              <w:rPr>
                <w:sz w:val="20"/>
                <w:lang w:eastAsia="ru-RU"/>
              </w:rPr>
              <w:t>353</w:t>
            </w:r>
          </w:p>
        </w:tc>
      </w:tr>
      <w:tr w:rsidR="000F5F0D" w:rsidRPr="0070602D" w:rsidTr="00C51DD9">
        <w:trPr>
          <w:cantSplit/>
          <w:jc w:val="center"/>
        </w:trPr>
        <w:tc>
          <w:tcPr>
            <w:tcW w:w="2199" w:type="dxa"/>
          </w:tcPr>
          <w:p w:rsidR="000F5F0D" w:rsidRPr="0070602D" w:rsidRDefault="000F5F0D" w:rsidP="00252F57">
            <w:pPr>
              <w:pStyle w:val="Paragraph"/>
            </w:pPr>
            <w:r w:rsidRPr="0070602D">
              <w:t>Current repairs 2</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353</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247</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047</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0F5F0D">
            <w:pPr>
              <w:jc w:val="center"/>
              <w:rPr>
                <w:sz w:val="20"/>
              </w:rPr>
            </w:pPr>
            <w:r w:rsidRPr="0070602D">
              <w:rPr>
                <w:sz w:val="20"/>
                <w:lang w:eastAsia="ru-RU"/>
              </w:rPr>
              <w:t>0</w:t>
            </w:r>
            <w:r w:rsidR="00E06261" w:rsidRPr="0070602D">
              <w:rPr>
                <w:sz w:val="20"/>
                <w:lang w:eastAsia="ru-RU"/>
              </w:rPr>
              <w:t>.</w:t>
            </w:r>
            <w:r w:rsidRPr="0070602D">
              <w:rPr>
                <w:sz w:val="20"/>
                <w:lang w:eastAsia="ru-RU"/>
              </w:rPr>
              <w:t>353</w:t>
            </w:r>
          </w:p>
        </w:tc>
      </w:tr>
      <w:tr w:rsidR="000F5F0D" w:rsidRPr="0070602D" w:rsidTr="00C51DD9">
        <w:trPr>
          <w:cantSplit/>
          <w:trHeight w:val="237"/>
          <w:jc w:val="center"/>
        </w:trPr>
        <w:tc>
          <w:tcPr>
            <w:tcW w:w="2199" w:type="dxa"/>
            <w:tcBorders>
              <w:bottom w:val="single" w:sz="4" w:space="0" w:color="auto"/>
            </w:tcBorders>
          </w:tcPr>
          <w:p w:rsidR="000F5F0D" w:rsidRPr="0070602D" w:rsidRDefault="000F5F0D" w:rsidP="00252F57">
            <w:pPr>
              <w:pStyle w:val="Paragraph"/>
            </w:pPr>
            <w:r w:rsidRPr="0070602D">
              <w:t>Current repairs B</w:t>
            </w:r>
          </w:p>
        </w:tc>
        <w:tc>
          <w:tcPr>
            <w:tcW w:w="1134" w:type="dxa"/>
            <w:tcBorders>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230</w:t>
            </w:r>
          </w:p>
        </w:tc>
        <w:tc>
          <w:tcPr>
            <w:tcW w:w="1134" w:type="dxa"/>
            <w:tcBorders>
              <w:left w:val="nil"/>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509</w:t>
            </w:r>
          </w:p>
        </w:tc>
        <w:tc>
          <w:tcPr>
            <w:tcW w:w="1559" w:type="dxa"/>
            <w:tcBorders>
              <w:left w:val="nil"/>
              <w:bottom w:val="single" w:sz="4" w:space="0" w:color="auto"/>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309</w:t>
            </w:r>
          </w:p>
        </w:tc>
        <w:tc>
          <w:tcPr>
            <w:tcW w:w="1276" w:type="dxa"/>
            <w:tcBorders>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bottom w:val="single" w:sz="4" w:space="0" w:color="auto"/>
            </w:tcBorders>
            <w:vAlign w:val="center"/>
          </w:tcPr>
          <w:p w:rsidR="000F5F0D" w:rsidRPr="0070602D" w:rsidRDefault="000F5F0D" w:rsidP="000F5F0D">
            <w:pPr>
              <w:jc w:val="center"/>
              <w:rPr>
                <w:sz w:val="20"/>
              </w:rPr>
            </w:pPr>
            <w:r w:rsidRPr="0070602D">
              <w:rPr>
                <w:sz w:val="20"/>
                <w:lang w:eastAsia="ru-RU"/>
              </w:rPr>
              <w:t>0</w:t>
            </w:r>
            <w:r w:rsidR="00E06261" w:rsidRPr="0070602D">
              <w:rPr>
                <w:sz w:val="20"/>
                <w:lang w:eastAsia="ru-RU"/>
              </w:rPr>
              <w:t>.</w:t>
            </w:r>
            <w:r w:rsidRPr="0070602D">
              <w:rPr>
                <w:sz w:val="20"/>
                <w:lang w:eastAsia="ru-RU"/>
              </w:rPr>
              <w:t>230</w:t>
            </w:r>
          </w:p>
        </w:tc>
      </w:tr>
    </w:tbl>
    <w:p w:rsidR="00FA06CA" w:rsidRPr="0070602D" w:rsidRDefault="00FA06CA" w:rsidP="00723D0B">
      <w:pPr>
        <w:pStyle w:val="Paragraph"/>
      </w:pPr>
    </w:p>
    <w:p w:rsidR="00FA06CA" w:rsidRPr="0070602D" w:rsidRDefault="009D40A6" w:rsidP="00723D0B">
      <w:pPr>
        <w:pStyle w:val="Paragraph"/>
      </w:pPr>
      <w:r w:rsidRPr="0070602D">
        <w:t xml:space="preserve">The saturation </w:t>
      </w:r>
      <w:r w:rsidR="007D392B" w:rsidRPr="0070602D">
        <w:t>points</w:t>
      </w:r>
      <w:r w:rsidRPr="0070602D">
        <w:t xml:space="preserve"> for each technical service department units </w:t>
      </w:r>
      <w:r w:rsidR="007D392B" w:rsidRPr="0070602D">
        <w:t>are</w:t>
      </w:r>
      <w:r w:rsidRPr="0070602D">
        <w:t xml:space="preserve"> determined by the formula</w:t>
      </w:r>
      <w:r w:rsidR="00613980" w:rsidRPr="0070602D">
        <w:t>:</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26"/>
          <w:sz w:val="18"/>
          <w:szCs w:val="18"/>
          <w:lang w:eastAsia="ru-RU"/>
        </w:rPr>
        <w:object w:dxaOrig="1100" w:dyaOrig="600">
          <v:shape id="_x0000_i1082" type="#_x0000_t75" style="width:54.8pt;height:30.1pt" o:ole="">
            <v:imagedata r:id="rId120" o:title=""/>
          </v:shape>
          <o:OLEObject Type="Embed" ProgID="Equation.3" ShapeID="_x0000_i1082" DrawAspect="Content" ObjectID="_1829904625" r:id="rId121"/>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23D0B">
      <w:pPr>
        <w:pStyle w:val="Paragraph"/>
      </w:pPr>
    </w:p>
    <w:p w:rsidR="00FA06CA" w:rsidRPr="0070602D" w:rsidRDefault="00CC7FC5" w:rsidP="00723D0B">
      <w:pPr>
        <w:pStyle w:val="Paragraph"/>
      </w:pPr>
      <w:r w:rsidRPr="0070602D">
        <w:t>Let's show how to calculate the saturation point for maintenance No. 1:</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26"/>
          <w:sz w:val="18"/>
          <w:szCs w:val="18"/>
          <w:lang w:eastAsia="ru-RU"/>
        </w:rPr>
        <w:object w:dxaOrig="3540" w:dyaOrig="600">
          <v:shape id="_x0000_i1083" type="#_x0000_t75" style="width:177.3pt;height:30.1pt" o:ole="">
            <v:imagedata r:id="rId122" o:title=""/>
          </v:shape>
          <o:OLEObject Type="Embed" ProgID="Equation.3" ShapeID="_x0000_i1083" DrawAspect="Content" ObjectID="_1829904626" r:id="rId123"/>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23D0B">
      <w:pPr>
        <w:pStyle w:val="Paragraph"/>
      </w:pPr>
    </w:p>
    <w:p w:rsidR="00FA06CA" w:rsidRPr="0070602D" w:rsidRDefault="00CC7FC5" w:rsidP="00723D0B">
      <w:pPr>
        <w:pStyle w:val="Paragraph"/>
      </w:pPr>
      <w:r w:rsidRPr="0070602D">
        <w:t>The downtime duration of buses in technical service units is calculated according to the formula</w:t>
      </w:r>
      <w:r w:rsidR="00426441" w:rsidRPr="0070602D">
        <w:t xml:space="preserve"> (in days)</w:t>
      </w:r>
      <w:r w:rsidRPr="0070602D">
        <w:t>:</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58"/>
          <w:sz w:val="18"/>
          <w:szCs w:val="18"/>
          <w:lang w:eastAsia="ru-RU"/>
        </w:rPr>
        <w:object w:dxaOrig="2180" w:dyaOrig="920">
          <v:shape id="_x0000_i1084" type="#_x0000_t75" style="width:108.55pt;height:46.2pt" o:ole="">
            <v:imagedata r:id="rId124" o:title=""/>
          </v:shape>
          <o:OLEObject Type="Embed" ProgID="Equation.3" ShapeID="_x0000_i1084" DrawAspect="Content" ObjectID="_1829904627" r:id="rId125"/>
        </w:object>
      </w:r>
      <w:r w:rsidRPr="0070602D">
        <w:t>.</w:t>
      </w:r>
      <w:r w:rsidRPr="0070602D">
        <w:tab/>
      </w:r>
      <w:r w:rsidRPr="0070602D">
        <w:fldChar w:fldCharType="begin"/>
      </w:r>
      <w:r w:rsidRPr="0070602D">
        <w:instrText xml:space="preserve"> LISTNUM  Equations \s </w:instrText>
      </w:r>
      <w:r w:rsidRPr="0070602D">
        <w:fldChar w:fldCharType="end"/>
      </w:r>
    </w:p>
    <w:p w:rsidR="009B0CD0" w:rsidRPr="0070602D" w:rsidRDefault="009B0CD0" w:rsidP="00723D0B">
      <w:pPr>
        <w:pStyle w:val="Paragraph"/>
        <w:rPr>
          <w:spacing w:val="-4"/>
        </w:rPr>
      </w:pPr>
    </w:p>
    <w:p w:rsidR="00FA06CA" w:rsidRPr="00723D0B" w:rsidRDefault="00CC7FC5" w:rsidP="00723D0B">
      <w:pPr>
        <w:pStyle w:val="Paragraph"/>
        <w:rPr>
          <w:spacing w:val="-4"/>
        </w:rPr>
      </w:pPr>
      <w:r w:rsidRPr="0070602D">
        <w:rPr>
          <w:spacing w:val="-4"/>
        </w:rPr>
        <w:t>Let us give calculating</w:t>
      </w:r>
      <w:r w:rsidR="00756D77" w:rsidRPr="0070602D">
        <w:rPr>
          <w:spacing w:val="-4"/>
        </w:rPr>
        <w:t xml:space="preserve"> an</w:t>
      </w:r>
      <w:r w:rsidRPr="0070602D">
        <w:rPr>
          <w:spacing w:val="-4"/>
        </w:rPr>
        <w:t xml:space="preserve"> example the duration of vehicle downtime in technical service department No. 1</w:t>
      </w:r>
      <w:r w:rsidR="00426441" w:rsidRPr="0070602D">
        <w:rPr>
          <w:spacing w:val="-4"/>
        </w:rPr>
        <w:t xml:space="preserve"> (in days)</w:t>
      </w:r>
      <w:r w:rsidRPr="0070602D">
        <w:rPr>
          <w:spacing w:val="-4"/>
        </w:rPr>
        <w:t>:</w:t>
      </w:r>
    </w:p>
    <w:p w:rsidR="00FA06CA" w:rsidRPr="00756D77" w:rsidRDefault="00FA06CA" w:rsidP="00723D0B">
      <w:pPr>
        <w:pStyle w:val="Paragraph"/>
      </w:pPr>
    </w:p>
    <w:p w:rsidR="00FA06CA" w:rsidRDefault="00FA06CA" w:rsidP="00723D0B">
      <w:pPr>
        <w:pStyle w:val="Equation"/>
      </w:pPr>
      <w:r w:rsidRPr="00756D77">
        <w:tab/>
      </w:r>
      <w:r w:rsidR="009B0CD0" w:rsidRPr="009B0CD0">
        <w:rPr>
          <w:noProof/>
          <w:position w:val="-58"/>
          <w:sz w:val="18"/>
          <w:szCs w:val="18"/>
          <w:lang w:eastAsia="ru-RU"/>
        </w:rPr>
        <w:object w:dxaOrig="6080" w:dyaOrig="920">
          <v:shape id="_x0000_i1085" type="#_x0000_t75" style="width:304.1pt;height:46.2pt" o:ole="">
            <v:imagedata r:id="rId126" o:title=""/>
          </v:shape>
          <o:OLEObject Type="Embed" ProgID="Equation.3" ShapeID="_x0000_i1085" DrawAspect="Content" ObjectID="_1829904628" r:id="rId127"/>
        </w:object>
      </w:r>
      <w:r w:rsidRPr="00756D77">
        <w:t>.</w:t>
      </w:r>
      <w:r w:rsidRPr="00756D77">
        <w:tab/>
      </w:r>
      <w:r w:rsidRPr="00756D77">
        <w:fldChar w:fldCharType="begin"/>
      </w:r>
      <w:r w:rsidRPr="00756D77">
        <w:instrText xml:space="preserve"> LISTNUM  Equations \s </w:instrText>
      </w:r>
      <w:r w:rsidRPr="00756D77">
        <w:fldChar w:fldCharType="end"/>
      </w:r>
    </w:p>
    <w:p w:rsidR="0013542C" w:rsidRPr="00756D77" w:rsidRDefault="0013542C" w:rsidP="0013542C">
      <w:pPr>
        <w:pStyle w:val="Equation"/>
        <w:jc w:val="left"/>
      </w:pPr>
    </w:p>
    <w:p w:rsidR="00FA06CA" w:rsidRPr="00756D77" w:rsidRDefault="00756D77" w:rsidP="00723D0B">
      <w:pPr>
        <w:pStyle w:val="Paragraph"/>
      </w:pPr>
      <w:r w:rsidRPr="00756D77">
        <w:t xml:space="preserve">The calculations </w:t>
      </w:r>
      <w:r w:rsidR="0012108C" w:rsidRPr="00756D77">
        <w:t>result</w:t>
      </w:r>
      <w:r w:rsidRPr="00756D77">
        <w:t xml:space="preserve"> for all technical service departments are presented in Table 4.  </w:t>
      </w:r>
    </w:p>
    <w:p w:rsidR="00756D77" w:rsidRPr="00756D77" w:rsidRDefault="00756D77" w:rsidP="00723D0B">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15"/>
        <w:gridCol w:w="1985"/>
        <w:gridCol w:w="1701"/>
        <w:gridCol w:w="2769"/>
      </w:tblGrid>
      <w:tr w:rsidR="00FA06CA" w:rsidRPr="00075EA6" w:rsidTr="0089652F">
        <w:trPr>
          <w:cantSplit/>
          <w:trHeight w:val="235"/>
          <w:jc w:val="center"/>
        </w:trPr>
        <w:tc>
          <w:tcPr>
            <w:tcW w:w="8370" w:type="dxa"/>
            <w:gridSpan w:val="4"/>
            <w:tcBorders>
              <w:bottom w:val="nil"/>
            </w:tcBorders>
          </w:tcPr>
          <w:p w:rsidR="00FA06CA" w:rsidRPr="00131FA3" w:rsidRDefault="00FA06CA" w:rsidP="00723D0B">
            <w:pPr>
              <w:pStyle w:val="TableCaption"/>
              <w:spacing w:before="0"/>
            </w:pPr>
            <w:r w:rsidRPr="00075EA6">
              <w:rPr>
                <w:b/>
              </w:rPr>
              <w:lastRenderedPageBreak/>
              <w:t xml:space="preserve">TABLE </w:t>
            </w:r>
            <w:r w:rsidR="00131FA3">
              <w:rPr>
                <w:b/>
              </w:rPr>
              <w:t>4</w:t>
            </w:r>
            <w:r w:rsidRPr="00075EA6">
              <w:rPr>
                <w:b/>
              </w:rPr>
              <w:t xml:space="preserve">. </w:t>
            </w:r>
            <w:r w:rsidR="00131FA3" w:rsidRPr="00131FA3">
              <w:t>Quality parameters of the organization of technical service units</w:t>
            </w:r>
          </w:p>
        </w:tc>
      </w:tr>
      <w:tr w:rsidR="0040404F" w:rsidRPr="00075EA6" w:rsidTr="0040404F">
        <w:trPr>
          <w:cantSplit/>
          <w:trHeight w:val="272"/>
          <w:jc w:val="center"/>
        </w:trPr>
        <w:tc>
          <w:tcPr>
            <w:tcW w:w="1915" w:type="dxa"/>
            <w:tcBorders>
              <w:top w:val="single" w:sz="4" w:space="0" w:color="auto"/>
              <w:bottom w:val="single" w:sz="4" w:space="0" w:color="auto"/>
            </w:tcBorders>
            <w:vAlign w:val="center"/>
          </w:tcPr>
          <w:p w:rsidR="0040404F" w:rsidRPr="00131FA3" w:rsidRDefault="0040404F" w:rsidP="00FA06CA">
            <w:pPr>
              <w:jc w:val="center"/>
              <w:rPr>
                <w:b/>
                <w:sz w:val="18"/>
                <w:szCs w:val="18"/>
              </w:rPr>
            </w:pPr>
            <w:r w:rsidRPr="00131FA3">
              <w:rPr>
                <w:b/>
                <w:sz w:val="18"/>
                <w:szCs w:val="18"/>
              </w:rPr>
              <w:t>Name of the technical service unit</w:t>
            </w:r>
          </w:p>
        </w:tc>
        <w:tc>
          <w:tcPr>
            <w:tcW w:w="1985" w:type="dxa"/>
            <w:tcBorders>
              <w:top w:val="single" w:sz="4" w:space="0" w:color="auto"/>
              <w:bottom w:val="single" w:sz="4" w:space="0" w:color="auto"/>
              <w:right w:val="nil"/>
            </w:tcBorders>
            <w:vAlign w:val="center"/>
          </w:tcPr>
          <w:p w:rsidR="0040404F" w:rsidRPr="00131FA3" w:rsidRDefault="0040404F" w:rsidP="00FA06CA">
            <w:pPr>
              <w:jc w:val="center"/>
              <w:rPr>
                <w:b/>
                <w:sz w:val="18"/>
                <w:szCs w:val="18"/>
              </w:rPr>
            </w:pPr>
            <w:r w:rsidRPr="00131FA3">
              <w:rPr>
                <w:b/>
                <w:sz w:val="18"/>
                <w:szCs w:val="18"/>
              </w:rPr>
              <w:t xml:space="preserve">Saturation </w:t>
            </w:r>
            <w:r w:rsidR="0012108C" w:rsidRPr="00131FA3">
              <w:rPr>
                <w:b/>
                <w:sz w:val="18"/>
                <w:szCs w:val="18"/>
              </w:rPr>
              <w:t>points</w:t>
            </w:r>
            <w:r w:rsidRPr="00131FA3">
              <w:rPr>
                <w:b/>
                <w:sz w:val="18"/>
                <w:szCs w:val="18"/>
              </w:rPr>
              <w:t xml:space="preserve"> of technical service units</w:t>
            </w:r>
          </w:p>
        </w:tc>
        <w:tc>
          <w:tcPr>
            <w:tcW w:w="1701" w:type="dxa"/>
            <w:tcBorders>
              <w:top w:val="single" w:sz="4" w:space="0" w:color="auto"/>
              <w:left w:val="nil"/>
              <w:bottom w:val="single" w:sz="4" w:space="0" w:color="auto"/>
            </w:tcBorders>
            <w:vAlign w:val="center"/>
          </w:tcPr>
          <w:p w:rsidR="0040404F" w:rsidRPr="00131FA3" w:rsidRDefault="0040404F" w:rsidP="00FA06CA">
            <w:pPr>
              <w:jc w:val="center"/>
              <w:rPr>
                <w:b/>
                <w:sz w:val="18"/>
                <w:szCs w:val="18"/>
              </w:rPr>
            </w:pPr>
            <w:r w:rsidRPr="00131FA3">
              <w:rPr>
                <w:b/>
                <w:sz w:val="18"/>
                <w:szCs w:val="18"/>
              </w:rPr>
              <w:t>Loading technical service units</w:t>
            </w:r>
          </w:p>
        </w:tc>
        <w:tc>
          <w:tcPr>
            <w:tcW w:w="2769" w:type="dxa"/>
            <w:tcBorders>
              <w:top w:val="single" w:sz="4" w:space="0" w:color="auto"/>
              <w:bottom w:val="single" w:sz="4" w:space="0" w:color="auto"/>
            </w:tcBorders>
            <w:vAlign w:val="center"/>
          </w:tcPr>
          <w:p w:rsidR="0040404F" w:rsidRPr="0040404F" w:rsidRDefault="0040404F" w:rsidP="00FA06CA">
            <w:pPr>
              <w:jc w:val="center"/>
              <w:rPr>
                <w:b/>
                <w:sz w:val="18"/>
                <w:szCs w:val="18"/>
              </w:rPr>
            </w:pPr>
            <w:r w:rsidRPr="0040404F">
              <w:rPr>
                <w:b/>
                <w:sz w:val="18"/>
                <w:szCs w:val="18"/>
              </w:rPr>
              <w:t>Duration of downtime of rolling stock in technical service units</w:t>
            </w:r>
          </w:p>
        </w:tc>
      </w:tr>
      <w:tr w:rsidR="0040404F" w:rsidRPr="005A0E21" w:rsidTr="0040404F">
        <w:trPr>
          <w:cantSplit/>
          <w:jc w:val="center"/>
        </w:trPr>
        <w:tc>
          <w:tcPr>
            <w:tcW w:w="1915" w:type="dxa"/>
            <w:tcBorders>
              <w:top w:val="nil"/>
            </w:tcBorders>
          </w:tcPr>
          <w:p w:rsidR="0040404F" w:rsidRPr="0007118A" w:rsidRDefault="0040404F" w:rsidP="0040404F">
            <w:pPr>
              <w:pStyle w:val="Paragraph"/>
            </w:pPr>
            <w:r w:rsidRPr="004E3E53">
              <w:t xml:space="preserve">Maintenance </w:t>
            </w:r>
            <w:r w:rsidRPr="0007118A">
              <w:t>1</w:t>
            </w:r>
          </w:p>
        </w:tc>
        <w:tc>
          <w:tcPr>
            <w:tcW w:w="1985" w:type="dxa"/>
            <w:tcBorders>
              <w:top w:val="nil"/>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12</w:t>
            </w:r>
          </w:p>
        </w:tc>
        <w:tc>
          <w:tcPr>
            <w:tcW w:w="1701" w:type="dxa"/>
            <w:tcBorders>
              <w:top w:val="nil"/>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094</w:t>
            </w:r>
          </w:p>
        </w:tc>
        <w:tc>
          <w:tcPr>
            <w:tcW w:w="2769" w:type="dxa"/>
            <w:tcBorders>
              <w:top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730</w:t>
            </w:r>
          </w:p>
        </w:tc>
      </w:tr>
      <w:tr w:rsidR="0040404F" w:rsidRPr="005A0E21" w:rsidTr="0040404F">
        <w:trPr>
          <w:cantSplit/>
          <w:jc w:val="center"/>
        </w:trPr>
        <w:tc>
          <w:tcPr>
            <w:tcW w:w="1915" w:type="dxa"/>
          </w:tcPr>
          <w:p w:rsidR="0040404F" w:rsidRPr="0007118A" w:rsidRDefault="0040404F" w:rsidP="0040404F">
            <w:pPr>
              <w:pStyle w:val="Paragraph"/>
            </w:pPr>
            <w:r w:rsidRPr="004E3E53">
              <w:t>Maintenance</w:t>
            </w:r>
            <w:r w:rsidRPr="0007118A">
              <w:t xml:space="preserve"> </w:t>
            </w:r>
            <w:r>
              <w:t>2</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10</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113</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w:t>
            </w:r>
            <w:r w:rsidR="00E06261">
              <w:rPr>
                <w:sz w:val="18"/>
                <w:szCs w:val="18"/>
                <w:lang w:eastAsia="ru-RU"/>
              </w:rPr>
              <w:t>.</w:t>
            </w:r>
            <w:r w:rsidRPr="00685D57">
              <w:rPr>
                <w:sz w:val="18"/>
                <w:szCs w:val="18"/>
                <w:lang w:eastAsia="ru-RU"/>
              </w:rPr>
              <w:t>594</w:t>
            </w:r>
          </w:p>
        </w:tc>
      </w:tr>
      <w:tr w:rsidR="0040404F" w:rsidRPr="005A0E21" w:rsidTr="0040404F">
        <w:trPr>
          <w:cantSplit/>
          <w:jc w:val="center"/>
        </w:trPr>
        <w:tc>
          <w:tcPr>
            <w:tcW w:w="1915" w:type="dxa"/>
          </w:tcPr>
          <w:p w:rsidR="0040404F" w:rsidRPr="00722CAF" w:rsidRDefault="0040404F" w:rsidP="0040404F">
            <w:pPr>
              <w:pStyle w:val="Paragraph"/>
            </w:pPr>
            <w:r w:rsidRPr="00722CAF">
              <w:t>Current repairs</w:t>
            </w:r>
            <w:r>
              <w:t xml:space="preserve"> 1</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40</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026</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436</w:t>
            </w:r>
          </w:p>
        </w:tc>
      </w:tr>
      <w:tr w:rsidR="0040404F" w:rsidRPr="005A0E21" w:rsidTr="0040404F">
        <w:trPr>
          <w:cantSplit/>
          <w:jc w:val="center"/>
        </w:trPr>
        <w:tc>
          <w:tcPr>
            <w:tcW w:w="1915" w:type="dxa"/>
          </w:tcPr>
          <w:p w:rsidR="0040404F" w:rsidRPr="00722CAF" w:rsidRDefault="0040404F" w:rsidP="0040404F">
            <w:pPr>
              <w:pStyle w:val="Paragraph"/>
            </w:pPr>
            <w:r w:rsidRPr="00722CAF">
              <w:t>Current repairs</w:t>
            </w:r>
            <w:r>
              <w:t xml:space="preserve"> 2</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22</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047</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w:t>
            </w:r>
            <w:r w:rsidR="00E06261">
              <w:rPr>
                <w:sz w:val="18"/>
                <w:szCs w:val="18"/>
                <w:lang w:eastAsia="ru-RU"/>
              </w:rPr>
              <w:t>.</w:t>
            </w:r>
            <w:r w:rsidRPr="00685D57">
              <w:rPr>
                <w:sz w:val="18"/>
                <w:szCs w:val="18"/>
                <w:lang w:eastAsia="ru-RU"/>
              </w:rPr>
              <w:t>972</w:t>
            </w:r>
          </w:p>
        </w:tc>
      </w:tr>
      <w:tr w:rsidR="0040404F" w:rsidRPr="005A0E21" w:rsidTr="0040404F">
        <w:trPr>
          <w:cantSplit/>
          <w:trHeight w:val="237"/>
          <w:jc w:val="center"/>
        </w:trPr>
        <w:tc>
          <w:tcPr>
            <w:tcW w:w="1915" w:type="dxa"/>
            <w:tcBorders>
              <w:bottom w:val="single" w:sz="4" w:space="0" w:color="auto"/>
            </w:tcBorders>
          </w:tcPr>
          <w:p w:rsidR="0040404F" w:rsidRPr="00722CAF" w:rsidRDefault="0040404F" w:rsidP="0040404F">
            <w:pPr>
              <w:pStyle w:val="Paragraph"/>
            </w:pPr>
            <w:r w:rsidRPr="00722CAF">
              <w:t>Current repairs</w:t>
            </w:r>
            <w:r>
              <w:t xml:space="preserve"> B</w:t>
            </w:r>
          </w:p>
        </w:tc>
        <w:tc>
          <w:tcPr>
            <w:tcW w:w="1985" w:type="dxa"/>
            <w:tcBorders>
              <w:bottom w:val="single" w:sz="4" w:space="0" w:color="auto"/>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4</w:t>
            </w:r>
          </w:p>
        </w:tc>
        <w:tc>
          <w:tcPr>
            <w:tcW w:w="1701" w:type="dxa"/>
            <w:tcBorders>
              <w:left w:val="nil"/>
              <w:bottom w:val="single" w:sz="4" w:space="0" w:color="auto"/>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309</w:t>
            </w:r>
          </w:p>
        </w:tc>
        <w:tc>
          <w:tcPr>
            <w:tcW w:w="2769" w:type="dxa"/>
            <w:tcBorders>
              <w:bottom w:val="single" w:sz="4" w:space="0" w:color="auto"/>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6</w:t>
            </w:r>
            <w:r w:rsidR="00E06261">
              <w:rPr>
                <w:sz w:val="18"/>
                <w:szCs w:val="18"/>
                <w:lang w:eastAsia="ru-RU"/>
              </w:rPr>
              <w:t>.</w:t>
            </w:r>
            <w:r w:rsidRPr="00685D57">
              <w:rPr>
                <w:sz w:val="18"/>
                <w:szCs w:val="18"/>
                <w:lang w:eastAsia="ru-RU"/>
              </w:rPr>
              <w:t>291</w:t>
            </w:r>
          </w:p>
        </w:tc>
      </w:tr>
    </w:tbl>
    <w:p w:rsidR="00FA06CA" w:rsidRPr="006179D1" w:rsidRDefault="00FA06CA" w:rsidP="007536A1">
      <w:pPr>
        <w:pStyle w:val="Paragraph"/>
      </w:pPr>
    </w:p>
    <w:p w:rsidR="00FA06CA" w:rsidRPr="006179D1" w:rsidRDefault="006179D1" w:rsidP="007536A1">
      <w:pPr>
        <w:pStyle w:val="Paragraph"/>
      </w:pPr>
      <w:r w:rsidRPr="006179D1">
        <w:t>The minimum productivity in the technical service that must be deployed in the team of basic functions to guarantee the specified (in this case, these are calculated) value of rolling stock duration downtime in the current repair units is calculated as follows</w:t>
      </w:r>
      <w:r w:rsidR="00426441">
        <w:t xml:space="preserve"> (in </w:t>
      </w:r>
      <w:r w:rsidR="00426441" w:rsidRPr="000C5199">
        <w:t>person-hours</w:t>
      </w:r>
      <w:r w:rsidR="00426441">
        <w:t xml:space="preserve"> / day</w:t>
      </w:r>
      <w:r w:rsidR="00426441" w:rsidRPr="000C5199">
        <w:t>s</w:t>
      </w:r>
      <w:r w:rsidR="00426441">
        <w:t>)</w:t>
      </w:r>
      <w:r w:rsidRPr="006179D1">
        <w:t>:</w:t>
      </w:r>
    </w:p>
    <w:p w:rsidR="00FA06CA" w:rsidRPr="006179D1" w:rsidRDefault="00FA06CA" w:rsidP="007536A1">
      <w:pPr>
        <w:pStyle w:val="Paragraph"/>
      </w:pPr>
    </w:p>
    <w:p w:rsidR="00FA06CA" w:rsidRPr="006179D1" w:rsidRDefault="00FA06CA" w:rsidP="007536A1">
      <w:pPr>
        <w:pStyle w:val="Equation"/>
      </w:pPr>
      <w:r w:rsidRPr="007536A1">
        <w:tab/>
      </w:r>
      <w:r w:rsidR="009B0CD0" w:rsidRPr="009B0CD0">
        <w:rPr>
          <w:noProof/>
          <w:position w:val="-54"/>
          <w:sz w:val="18"/>
          <w:szCs w:val="18"/>
          <w:lang w:eastAsia="ru-RU"/>
        </w:rPr>
        <w:object w:dxaOrig="5040" w:dyaOrig="1180">
          <v:shape id="_x0000_i1086" type="#_x0000_t75" style="width:252.55pt;height:59.1pt" o:ole="">
            <v:imagedata r:id="rId128" o:title=""/>
          </v:shape>
          <o:OLEObject Type="Embed" ProgID="Equation.3" ShapeID="_x0000_i1086" DrawAspect="Content" ObjectID="_1829904629" r:id="rId129"/>
        </w:object>
      </w:r>
      <w:r w:rsidR="00723D0B" w:rsidRPr="007536A1">
        <w:t>.</w:t>
      </w:r>
      <w:r w:rsidR="007536A1">
        <w:rPr>
          <w:lang w:val="uk-UA"/>
        </w:rPr>
        <w:tab/>
      </w:r>
      <w:r w:rsidR="009B0CD0" w:rsidRPr="009B0CD0">
        <w:rPr>
          <w:noProof/>
          <w:position w:val="-22"/>
          <w:sz w:val="18"/>
          <w:szCs w:val="18"/>
          <w:lang w:eastAsia="ru-RU"/>
        </w:rPr>
        <w:object w:dxaOrig="4500" w:dyaOrig="620">
          <v:shape id="_x0000_i1087" type="#_x0000_t75" style="width:224.6pt;height:31.15pt" o:ole="">
            <v:imagedata r:id="rId130" o:title=""/>
          </v:shape>
          <o:OLEObject Type="Embed" ProgID="Equation.3" ShapeID="_x0000_i1087" DrawAspect="Content" ObjectID="_1829904630" r:id="rId131"/>
        </w:object>
      </w:r>
      <w:r w:rsidRPr="006179D1">
        <w:tab/>
      </w:r>
      <w:r w:rsidRPr="006179D1">
        <w:fldChar w:fldCharType="begin"/>
      </w:r>
      <w:r w:rsidRPr="006179D1">
        <w:instrText xml:space="preserve"> LISTNUM  Equations \s </w:instrText>
      </w:r>
      <w:r w:rsidRPr="006179D1">
        <w:fldChar w:fldCharType="end"/>
      </w:r>
    </w:p>
    <w:p w:rsidR="00FA06CA" w:rsidRPr="00B44206" w:rsidRDefault="00FA06CA" w:rsidP="007536A1">
      <w:pPr>
        <w:pStyle w:val="Paragraph"/>
      </w:pPr>
    </w:p>
    <w:p w:rsidR="00FA06CA" w:rsidRPr="00B44206" w:rsidRDefault="00B44206" w:rsidP="007536A1">
      <w:pPr>
        <w:pStyle w:val="Paragraph"/>
      </w:pPr>
      <w:r w:rsidRPr="00B44206">
        <w:t>The average time between failures of rolling stock is determined by the formula</w:t>
      </w:r>
      <w:r w:rsidR="00426441">
        <w:t xml:space="preserve"> (in day</w:t>
      </w:r>
      <w:r w:rsidR="00426441" w:rsidRPr="000C5199">
        <w:t>s</w:t>
      </w:r>
      <w:r w:rsidR="00426441">
        <w:t>)</w:t>
      </w:r>
      <w:r w:rsidR="005E3948" w:rsidRPr="00B44206">
        <w:t>:</w:t>
      </w:r>
    </w:p>
    <w:p w:rsidR="00FA06CA" w:rsidRPr="00B44206" w:rsidRDefault="00FA06CA" w:rsidP="007536A1">
      <w:pPr>
        <w:pStyle w:val="Paragraph"/>
      </w:pPr>
    </w:p>
    <w:p w:rsidR="00FA06CA" w:rsidRPr="00B44206" w:rsidRDefault="00FA06CA" w:rsidP="007536A1">
      <w:pPr>
        <w:pStyle w:val="Equation"/>
      </w:pPr>
      <w:r w:rsidRPr="00B44206">
        <w:tab/>
      </w:r>
      <w:r w:rsidR="009B0CD0" w:rsidRPr="009B0CD0">
        <w:rPr>
          <w:noProof/>
          <w:position w:val="-26"/>
          <w:sz w:val="18"/>
          <w:szCs w:val="18"/>
          <w:lang w:eastAsia="ru-RU"/>
        </w:rPr>
        <w:object w:dxaOrig="2680" w:dyaOrig="600">
          <v:shape id="_x0000_i1088" type="#_x0000_t75" style="width:134.35pt;height:30.1pt" o:ole="">
            <v:imagedata r:id="rId132" o:title=""/>
          </v:shape>
          <o:OLEObject Type="Embed" ProgID="Equation.3" ShapeID="_x0000_i1088" DrawAspect="Content" ObjectID="_1829904631" r:id="rId133"/>
        </w:object>
      </w:r>
      <w:r w:rsidR="008B647E">
        <w:t>,</w:t>
      </w:r>
      <w:r w:rsidRPr="00B44206">
        <w:tab/>
      </w:r>
      <w:r w:rsidRPr="00B44206">
        <w:fldChar w:fldCharType="begin"/>
      </w:r>
      <w:r w:rsidRPr="00B44206">
        <w:instrText xml:space="preserve"> LISTNUM  Equations \s </w:instrText>
      </w:r>
      <w:r w:rsidRPr="00B44206">
        <w:fldChar w:fldCharType="end"/>
      </w:r>
    </w:p>
    <w:p w:rsidR="00FA06CA" w:rsidRPr="00B44206" w:rsidRDefault="00FA06CA" w:rsidP="007536A1">
      <w:pPr>
        <w:pStyle w:val="Paragraph"/>
      </w:pPr>
    </w:p>
    <w:p w:rsidR="008D0797" w:rsidRPr="0070602D" w:rsidRDefault="005E3948" w:rsidP="007536A1">
      <w:pPr>
        <w:pStyle w:val="BodytextIndented"/>
        <w:ind w:firstLine="0"/>
        <w:rPr>
          <w:color w:val="auto"/>
          <w:sz w:val="20"/>
          <w:szCs w:val="20"/>
        </w:rPr>
      </w:pPr>
      <w:proofErr w:type="gramStart"/>
      <w:r w:rsidRPr="00B44206">
        <w:rPr>
          <w:rFonts w:ascii="Times New Roman" w:hAnsi="Times New Roman" w:cs="Times New Roman"/>
          <w:color w:val="auto"/>
          <w:sz w:val="20"/>
          <w:szCs w:val="20"/>
        </w:rPr>
        <w:t>where</w:t>
      </w:r>
      <w:proofErr w:type="gramEnd"/>
      <w:r w:rsidRPr="00B44206">
        <w:rPr>
          <w:rFonts w:ascii="Times New Roman" w:hAnsi="Times New Roman" w:cs="Times New Roman"/>
          <w:color w:val="auto"/>
          <w:sz w:val="20"/>
          <w:szCs w:val="20"/>
        </w:rPr>
        <w:t xml:space="preserve">: </w:t>
      </w:r>
      <w:r w:rsidR="009B0CD0" w:rsidRPr="00EA3E98">
        <w:rPr>
          <w:color w:val="auto"/>
          <w:position w:val="-10"/>
        </w:rPr>
        <w:object w:dxaOrig="420" w:dyaOrig="300">
          <v:shape id="_x0000_i1089" type="#_x0000_t75" style="width:21.5pt;height:15.05pt" o:ole="">
            <v:imagedata r:id="rId134" o:title=""/>
          </v:shape>
          <o:OLEObject Type="Embed" ProgID="Equation.3" ShapeID="_x0000_i1089" DrawAspect="Content" ObjectID="_1829904632" r:id="rId135"/>
        </w:object>
      </w:r>
      <w:r w:rsidRPr="00B44206">
        <w:rPr>
          <w:color w:val="auto"/>
        </w:rPr>
        <w:t xml:space="preserve"> </w:t>
      </w:r>
      <w:r w:rsidRPr="00B44206">
        <w:rPr>
          <w:color w:val="auto"/>
          <w:sz w:val="20"/>
          <w:szCs w:val="20"/>
        </w:rPr>
        <w:t xml:space="preserve">– </w:t>
      </w:r>
      <w:r w:rsidR="00B44206" w:rsidRPr="00B44206">
        <w:rPr>
          <w:color w:val="auto"/>
          <w:sz w:val="20"/>
          <w:szCs w:val="20"/>
        </w:rPr>
        <w:t>average daily mileage of a rolling stock unit, thousand km (Table 1)</w:t>
      </w:r>
      <w:r w:rsidRPr="00B44206">
        <w:rPr>
          <w:color w:val="auto"/>
          <w:sz w:val="20"/>
          <w:szCs w:val="20"/>
        </w:rPr>
        <w:t xml:space="preserve">; </w:t>
      </w:r>
      <w:r w:rsidR="009B0CD0" w:rsidRPr="00B44206">
        <w:rPr>
          <w:color w:val="auto"/>
          <w:position w:val="-10"/>
        </w:rPr>
        <w:object w:dxaOrig="300" w:dyaOrig="300">
          <v:shape id="_x0000_i1090" type="#_x0000_t75" style="width:15.05pt;height:15.05pt" o:ole="">
            <v:imagedata r:id="rId136" o:title=""/>
          </v:shape>
          <o:OLEObject Type="Embed" ProgID="Equation.3" ShapeID="_x0000_i1090" DrawAspect="Content" ObjectID="_1829904633" r:id="rId137"/>
        </w:object>
      </w:r>
      <w:r w:rsidRPr="00B44206">
        <w:rPr>
          <w:color w:val="auto"/>
          <w:sz w:val="20"/>
          <w:szCs w:val="20"/>
        </w:rPr>
        <w:t xml:space="preserve"> – </w:t>
      </w:r>
      <w:r w:rsidR="00B44206" w:rsidRPr="00B44206">
        <w:rPr>
          <w:color w:val="auto"/>
          <w:sz w:val="20"/>
          <w:szCs w:val="20"/>
        </w:rPr>
        <w:t xml:space="preserve">mean time between </w:t>
      </w:r>
      <w:r w:rsidR="00B44206" w:rsidRPr="0070602D">
        <w:rPr>
          <w:color w:val="auto"/>
          <w:sz w:val="20"/>
          <w:szCs w:val="20"/>
        </w:rPr>
        <w:t>failures, thousand km</w:t>
      </w:r>
      <w:r w:rsidRPr="0070602D">
        <w:rPr>
          <w:color w:val="auto"/>
          <w:sz w:val="20"/>
          <w:szCs w:val="20"/>
        </w:rPr>
        <w:t>.</w:t>
      </w:r>
    </w:p>
    <w:p w:rsidR="00FA06CA" w:rsidRPr="0070602D" w:rsidRDefault="00B44206" w:rsidP="007536A1">
      <w:pPr>
        <w:pStyle w:val="Paragraph"/>
      </w:pPr>
      <w:r w:rsidRPr="0070602D">
        <w:t>The standard readiness coefficient, taking into account the initial data, is</w:t>
      </w:r>
    </w:p>
    <w:p w:rsidR="00FA06CA" w:rsidRPr="0070602D" w:rsidRDefault="00FA06CA" w:rsidP="007536A1">
      <w:pPr>
        <w:pStyle w:val="Paragraph"/>
      </w:pPr>
    </w:p>
    <w:p w:rsidR="00FA06CA" w:rsidRPr="0070602D" w:rsidRDefault="00FA06CA" w:rsidP="007536A1">
      <w:pPr>
        <w:pStyle w:val="Equation"/>
      </w:pPr>
      <w:r w:rsidRPr="0070602D">
        <w:tab/>
      </w:r>
      <w:r w:rsidR="009B0CD0" w:rsidRPr="0070602D">
        <w:rPr>
          <w:noProof/>
          <w:position w:val="-26"/>
          <w:sz w:val="18"/>
          <w:szCs w:val="18"/>
          <w:lang w:eastAsia="ru-RU"/>
        </w:rPr>
        <w:object w:dxaOrig="3720" w:dyaOrig="600">
          <v:shape id="_x0000_i1091" type="#_x0000_t75" style="width:185.9pt;height:30.1pt" o:ole="">
            <v:imagedata r:id="rId138" o:title=""/>
          </v:shape>
          <o:OLEObject Type="Embed" ProgID="Equation.3" ShapeID="_x0000_i1091" DrawAspect="Content" ObjectID="_1829904634" r:id="rId139"/>
        </w:object>
      </w:r>
      <w:r w:rsidR="008B647E"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pPr>
    </w:p>
    <w:p w:rsidR="006D545F" w:rsidRPr="0070602D" w:rsidRDefault="006D545F" w:rsidP="007536A1">
      <w:pPr>
        <w:pStyle w:val="BodytextIndented"/>
        <w:ind w:firstLine="0"/>
        <w:rPr>
          <w:rFonts w:ascii="Times New Roman" w:hAnsi="Times New Roman" w:cs="Times New Roman"/>
          <w:color w:val="auto"/>
          <w:sz w:val="20"/>
          <w:szCs w:val="20"/>
        </w:rPr>
      </w:pPr>
      <w:proofErr w:type="gramStart"/>
      <w:r w:rsidRPr="0070602D">
        <w:rPr>
          <w:rFonts w:ascii="Times New Roman" w:hAnsi="Times New Roman" w:cs="Times New Roman"/>
          <w:color w:val="auto"/>
          <w:sz w:val="20"/>
          <w:szCs w:val="20"/>
        </w:rPr>
        <w:t>where</w:t>
      </w:r>
      <w:proofErr w:type="gramEnd"/>
      <w:r w:rsidRPr="0070602D">
        <w:rPr>
          <w:rFonts w:ascii="Times New Roman" w:hAnsi="Times New Roman" w:cs="Times New Roman"/>
          <w:color w:val="auto"/>
          <w:sz w:val="20"/>
          <w:szCs w:val="20"/>
        </w:rPr>
        <w:t xml:space="preserve">: </w:t>
      </w:r>
      <w:r w:rsidR="009B0CD0" w:rsidRPr="0070602D">
        <w:rPr>
          <w:color w:val="auto"/>
          <w:position w:val="-10"/>
        </w:rPr>
        <w:object w:dxaOrig="440" w:dyaOrig="300">
          <v:shape id="_x0000_i1092" type="#_x0000_t75" style="width:21.5pt;height:15.05pt" o:ole="">
            <v:imagedata r:id="rId140" o:title=""/>
          </v:shape>
          <o:OLEObject Type="Embed" ProgID="Equation.3" ShapeID="_x0000_i1092" DrawAspect="Content" ObjectID="_1829904635" r:id="rId141"/>
        </w:object>
      </w:r>
      <w:r w:rsidRPr="0070602D">
        <w:rPr>
          <w:color w:val="auto"/>
        </w:rPr>
        <w:t xml:space="preserve"> </w:t>
      </w:r>
      <w:r w:rsidRPr="0070602D">
        <w:rPr>
          <w:color w:val="auto"/>
          <w:sz w:val="20"/>
          <w:szCs w:val="20"/>
        </w:rPr>
        <w:t xml:space="preserve">– </w:t>
      </w:r>
      <w:r w:rsidR="00417A51" w:rsidRPr="0070602D">
        <w:rPr>
          <w:color w:val="auto"/>
          <w:sz w:val="20"/>
          <w:szCs w:val="20"/>
        </w:rPr>
        <w:t>mean time between failures of rolling stock, days</w:t>
      </w:r>
      <w:r w:rsidRPr="0070602D">
        <w:rPr>
          <w:color w:val="auto"/>
          <w:sz w:val="20"/>
          <w:szCs w:val="20"/>
        </w:rPr>
        <w:t xml:space="preserve">; </w:t>
      </w:r>
      <w:r w:rsidR="009B0CD0" w:rsidRPr="0070602D">
        <w:rPr>
          <w:color w:val="auto"/>
          <w:position w:val="-10"/>
        </w:rPr>
        <w:object w:dxaOrig="400" w:dyaOrig="300">
          <v:shape id="_x0000_i1093" type="#_x0000_t75" style="width:20.4pt;height:15.05pt" o:ole="">
            <v:imagedata r:id="rId142" o:title=""/>
          </v:shape>
          <o:OLEObject Type="Embed" ProgID="Equation.3" ShapeID="_x0000_i1093" DrawAspect="Content" ObjectID="_1829904636" r:id="rId143"/>
        </w:object>
      </w:r>
      <w:r w:rsidRPr="0070602D">
        <w:rPr>
          <w:color w:val="auto"/>
          <w:sz w:val="20"/>
          <w:szCs w:val="20"/>
        </w:rPr>
        <w:t xml:space="preserve"> – </w:t>
      </w:r>
      <w:r w:rsidR="00417A51" w:rsidRPr="0070602D">
        <w:rPr>
          <w:color w:val="auto"/>
          <w:sz w:val="20"/>
          <w:szCs w:val="20"/>
        </w:rPr>
        <w:t>rolling stock downtime during troubleshooting, days (Table 4)</w:t>
      </w:r>
      <w:r w:rsidRPr="0070602D">
        <w:rPr>
          <w:color w:val="auto"/>
          <w:sz w:val="20"/>
          <w:szCs w:val="20"/>
        </w:rPr>
        <w:t>.</w:t>
      </w:r>
      <w:r w:rsidRPr="0070602D">
        <w:rPr>
          <w:color w:val="auto"/>
        </w:rPr>
        <w:t xml:space="preserve"> </w:t>
      </w:r>
    </w:p>
    <w:p w:rsidR="008D0797" w:rsidRPr="0070602D" w:rsidRDefault="008D0797" w:rsidP="008D0797">
      <w:pPr>
        <w:pStyle w:val="Paragraph"/>
      </w:pPr>
      <w:r w:rsidRPr="0070602D">
        <w:t>The technical readiness factor indicates the time part working capacity that vehicles are operational. The higher this indicator, the more effective the rolling stock maintenance service. The coefficient changes from 0 (the vehicle is faulty) to 1 (the vehicle is in working order) over a certain</w:t>
      </w:r>
      <w:r w:rsidR="00E14093" w:rsidRPr="0070602D">
        <w:t xml:space="preserve"> time</w:t>
      </w:r>
      <w:r w:rsidRPr="0070602D">
        <w:t xml:space="preserve"> period.</w:t>
      </w:r>
    </w:p>
    <w:p w:rsidR="00FA06CA" w:rsidRPr="0070602D" w:rsidRDefault="00417A51" w:rsidP="007536A1">
      <w:pPr>
        <w:pStyle w:val="Paragraph"/>
      </w:pPr>
      <w:r w:rsidRPr="0070602D">
        <w:t>The productivity calculation of technical service units from the limit on the duration of rolling stock downtime is determined by the formula</w:t>
      </w:r>
      <w:r w:rsidR="00C0067E" w:rsidRPr="0070602D">
        <w:t xml:space="preserve"> (in person-hours / days)</w:t>
      </w:r>
      <w:r w:rsidR="00FA06CA" w:rsidRPr="0070602D">
        <w:t>:</w:t>
      </w:r>
    </w:p>
    <w:p w:rsidR="00FA06CA" w:rsidRPr="0070602D" w:rsidRDefault="00FA06CA" w:rsidP="007536A1">
      <w:pPr>
        <w:pStyle w:val="Paragraph"/>
      </w:pPr>
    </w:p>
    <w:p w:rsidR="00FA06CA" w:rsidRPr="0070602D" w:rsidRDefault="00FA06CA" w:rsidP="007536A1">
      <w:pPr>
        <w:pStyle w:val="Equation"/>
      </w:pPr>
      <w:r w:rsidRPr="0070602D">
        <w:tab/>
      </w:r>
      <w:r w:rsidR="009B0CD0" w:rsidRPr="0070602D">
        <w:rPr>
          <w:noProof/>
          <w:position w:val="-58"/>
          <w:sz w:val="18"/>
          <w:szCs w:val="18"/>
          <w:lang w:eastAsia="ru-RU"/>
        </w:rPr>
        <w:object w:dxaOrig="4900" w:dyaOrig="1359">
          <v:shape id="_x0000_i1094" type="#_x0000_t75" style="width:245pt;height:67.7pt" o:ole="">
            <v:imagedata r:id="rId144" o:title=""/>
          </v:shape>
          <o:OLEObject Type="Embed" ProgID="Equation.3" ShapeID="_x0000_i1094" DrawAspect="Content" ObjectID="_1829904637" r:id="rId145"/>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pPr>
    </w:p>
    <w:p w:rsidR="00FA06CA" w:rsidRPr="0070602D" w:rsidRDefault="00C25549" w:rsidP="007536A1">
      <w:pPr>
        <w:pStyle w:val="Paragraph"/>
      </w:pPr>
      <w:r w:rsidRPr="0070602D">
        <w:t>Let us calculate the productivity using the example of technical maintenance unit No. 1 under the constraints of rolling stock duration downtime at a given level</w:t>
      </w:r>
      <w:r w:rsidR="00C0067E" w:rsidRPr="0070602D">
        <w:t xml:space="preserve"> </w:t>
      </w:r>
      <w:r w:rsidR="009B0CD0" w:rsidRPr="0070602D">
        <w:rPr>
          <w:position w:val="-6"/>
        </w:rPr>
        <w:object w:dxaOrig="680" w:dyaOrig="320">
          <v:shape id="_x0000_i1095" type="#_x0000_t75" style="width:34.4pt;height:16.1pt" o:ole="">
            <v:imagedata r:id="rId146" o:title=""/>
          </v:shape>
          <o:OLEObject Type="Embed" ProgID="Equation.3" ShapeID="_x0000_i1095" DrawAspect="Content" ObjectID="_1829904638" r:id="rId147"/>
        </w:object>
      </w:r>
      <w:r w:rsidRPr="0070602D">
        <w:t xml:space="preserve"> days</w:t>
      </w:r>
      <w:r w:rsidR="00C0067E" w:rsidRPr="0070602D">
        <w:t xml:space="preserve"> (in person-hours / days)</w:t>
      </w:r>
      <w:r w:rsidR="00FA06CA" w:rsidRPr="0070602D">
        <w:t>:</w:t>
      </w:r>
    </w:p>
    <w:p w:rsidR="00FA06CA" w:rsidRPr="0070602D" w:rsidRDefault="00FA06CA" w:rsidP="007536A1">
      <w:pPr>
        <w:pStyle w:val="Equation"/>
        <w:widowControl w:val="0"/>
      </w:pPr>
      <w:r w:rsidRPr="0070602D">
        <w:lastRenderedPageBreak/>
        <w:tab/>
      </w:r>
      <w:r w:rsidR="001877A5" w:rsidRPr="0013542C">
        <w:rPr>
          <w:noProof/>
          <w:position w:val="-58"/>
          <w:sz w:val="18"/>
          <w:szCs w:val="18"/>
          <w:lang w:eastAsia="ru-RU"/>
        </w:rPr>
        <w:object w:dxaOrig="8660" w:dyaOrig="1359">
          <v:shape id="_x0000_i1096" type="#_x0000_t75" style="width:433.05pt;height:67.7pt" o:ole="">
            <v:imagedata r:id="rId148" o:title=""/>
          </v:shape>
          <o:OLEObject Type="Embed" ProgID="Equation.3" ShapeID="_x0000_i1096" DrawAspect="Content" ObjectID="_1829904639" r:id="rId149"/>
        </w:object>
      </w:r>
      <w:r w:rsidRPr="0013542C">
        <w:t>.</w:t>
      </w:r>
      <w:r w:rsidR="001877A5" w:rsidRPr="0070602D">
        <w:rPr>
          <w:noProof/>
          <w:position w:val="-26"/>
          <w:sz w:val="18"/>
          <w:szCs w:val="18"/>
          <w:lang w:eastAsia="ru-RU"/>
        </w:rPr>
        <w:object w:dxaOrig="8400" w:dyaOrig="720">
          <v:shape id="_x0000_i1097" type="#_x0000_t75" style="width:398.7pt;height:34.4pt" o:ole="">
            <v:imagedata r:id="rId150" o:title=""/>
          </v:shape>
          <o:OLEObject Type="Embed" ProgID="Equation.3" ShapeID="_x0000_i1097" DrawAspect="Content" ObjectID="_1829904640" r:id="rId151"/>
        </w:objec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rPr>
          <w:color w:val="000000"/>
        </w:rPr>
      </w:pPr>
    </w:p>
    <w:p w:rsidR="00FA06CA" w:rsidRPr="0070602D" w:rsidRDefault="006D3F81" w:rsidP="007536A1">
      <w:pPr>
        <w:pStyle w:val="Paragraph"/>
      </w:pPr>
      <w:r w:rsidRPr="0070602D">
        <w:t>The calculated values of rolling stock performance</w:t>
      </w:r>
      <w:r w:rsidR="006D545F" w:rsidRPr="0070602D">
        <w:t xml:space="preserve"> (</w:t>
      </w:r>
      <w:r w:rsidR="009A7262" w:rsidRPr="0070602D">
        <w:rPr>
          <w:position w:val="-6"/>
        </w:rPr>
        <w:object w:dxaOrig="200" w:dyaOrig="279">
          <v:shape id="_x0000_i1098" type="#_x0000_t75" style="width:9.65pt;height:13.95pt" o:ole="">
            <v:imagedata r:id="rId152" o:title=""/>
          </v:shape>
          <o:OLEObject Type="Embed" ProgID="Equation.DSMT4" ShapeID="_x0000_i1098" DrawAspect="Content" ObjectID="_1829904641" r:id="rId153"/>
        </w:object>
      </w:r>
      <w:r w:rsidR="006D545F" w:rsidRPr="0070602D">
        <w:t>)</w:t>
      </w:r>
      <w:r w:rsidRPr="0070602D">
        <w:t xml:space="preserve"> for different values of restrictions during downtime in all technical service units are presented in Table 5</w:t>
      </w:r>
      <w:r w:rsidR="006D545F" w:rsidRPr="0070602D">
        <w:t>.</w:t>
      </w:r>
      <w:r w:rsidR="00FA06CA" w:rsidRPr="0070602D">
        <w:t xml:space="preserve"> </w:t>
      </w:r>
    </w:p>
    <w:p w:rsidR="00FA06CA" w:rsidRPr="0070602D" w:rsidRDefault="00FA06CA" w:rsidP="007536A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057"/>
        <w:gridCol w:w="874"/>
        <w:gridCol w:w="874"/>
        <w:gridCol w:w="874"/>
        <w:gridCol w:w="874"/>
        <w:gridCol w:w="874"/>
        <w:gridCol w:w="875"/>
        <w:gridCol w:w="1068"/>
      </w:tblGrid>
      <w:tr w:rsidR="00FA06CA" w:rsidRPr="0070602D" w:rsidTr="00B04C2C">
        <w:trPr>
          <w:cantSplit/>
          <w:trHeight w:val="448"/>
          <w:jc w:val="center"/>
        </w:trPr>
        <w:tc>
          <w:tcPr>
            <w:tcW w:w="8370" w:type="dxa"/>
            <w:gridSpan w:val="8"/>
            <w:tcBorders>
              <w:bottom w:val="nil"/>
            </w:tcBorders>
          </w:tcPr>
          <w:p w:rsidR="00FA06CA" w:rsidRPr="0070602D" w:rsidRDefault="00FA06CA" w:rsidP="007536A1">
            <w:pPr>
              <w:pStyle w:val="TableCaption"/>
              <w:spacing w:before="0"/>
            </w:pPr>
            <w:r w:rsidRPr="0070602D">
              <w:rPr>
                <w:b/>
              </w:rPr>
              <w:t xml:space="preserve">TABLE </w:t>
            </w:r>
            <w:r w:rsidR="0020211A" w:rsidRPr="0070602D">
              <w:rPr>
                <w:b/>
              </w:rPr>
              <w:t>5</w:t>
            </w:r>
            <w:r w:rsidRPr="0070602D">
              <w:rPr>
                <w:b/>
              </w:rPr>
              <w:t xml:space="preserve">. </w:t>
            </w:r>
            <w:r w:rsidR="0020211A" w:rsidRPr="0070602D">
              <w:t>Calculation of productivity in various technical service departments with given restrictions on rolling stock downtime</w:t>
            </w:r>
            <w:r w:rsidRPr="0070602D">
              <w:t>.</w:t>
            </w:r>
          </w:p>
        </w:tc>
      </w:tr>
      <w:tr w:rsidR="0020211A" w:rsidRPr="0070602D" w:rsidTr="00FF7BF3">
        <w:trPr>
          <w:cantSplit/>
          <w:trHeight w:val="272"/>
          <w:jc w:val="center"/>
        </w:trPr>
        <w:tc>
          <w:tcPr>
            <w:tcW w:w="2057" w:type="dxa"/>
            <w:vMerge w:val="restart"/>
            <w:tcBorders>
              <w:top w:val="single" w:sz="4" w:space="0" w:color="auto"/>
            </w:tcBorders>
            <w:vAlign w:val="center"/>
          </w:tcPr>
          <w:p w:rsidR="0020211A" w:rsidRPr="0070602D" w:rsidRDefault="00FF7BF3" w:rsidP="007536A1">
            <w:pPr>
              <w:jc w:val="center"/>
              <w:rPr>
                <w:b/>
                <w:sz w:val="18"/>
                <w:szCs w:val="18"/>
              </w:rPr>
            </w:pPr>
            <w:r w:rsidRPr="0070602D">
              <w:rPr>
                <w:b/>
                <w:sz w:val="18"/>
                <w:szCs w:val="18"/>
              </w:rPr>
              <w:t>Performance indicators, person-hours/days</w:t>
            </w:r>
          </w:p>
        </w:tc>
        <w:tc>
          <w:tcPr>
            <w:tcW w:w="5245" w:type="dxa"/>
            <w:gridSpan w:val="6"/>
            <w:tcBorders>
              <w:top w:val="single" w:sz="4" w:space="0" w:color="auto"/>
              <w:bottom w:val="single" w:sz="4" w:space="0" w:color="auto"/>
            </w:tcBorders>
            <w:vAlign w:val="center"/>
          </w:tcPr>
          <w:p w:rsidR="0020211A" w:rsidRPr="0070602D" w:rsidRDefault="00FF7BF3" w:rsidP="007536A1">
            <w:pPr>
              <w:jc w:val="center"/>
              <w:rPr>
                <w:b/>
                <w:sz w:val="18"/>
                <w:szCs w:val="18"/>
              </w:rPr>
            </w:pPr>
            <w:r w:rsidRPr="0070602D">
              <w:rPr>
                <w:b/>
                <w:sz w:val="18"/>
                <w:szCs w:val="18"/>
              </w:rPr>
              <w:t>Current time value, days</w:t>
            </w:r>
          </w:p>
        </w:tc>
        <w:tc>
          <w:tcPr>
            <w:tcW w:w="1068" w:type="dxa"/>
            <w:vMerge w:val="restart"/>
            <w:tcBorders>
              <w:top w:val="single" w:sz="4" w:space="0" w:color="auto"/>
            </w:tcBorders>
            <w:vAlign w:val="center"/>
          </w:tcPr>
          <w:p w:rsidR="0020211A" w:rsidRPr="0070602D" w:rsidRDefault="00FF7BF3" w:rsidP="007536A1">
            <w:pPr>
              <w:jc w:val="center"/>
              <w:rPr>
                <w:b/>
                <w:sz w:val="18"/>
                <w:szCs w:val="18"/>
              </w:rPr>
            </w:pPr>
            <w:r w:rsidRPr="0070602D">
              <w:rPr>
                <w:b/>
                <w:sz w:val="18"/>
                <w:szCs w:val="18"/>
              </w:rPr>
              <w:t>Estimated time</w:t>
            </w:r>
          </w:p>
        </w:tc>
      </w:tr>
      <w:tr w:rsidR="00FF7BF3" w:rsidRPr="0070602D" w:rsidTr="00FF7BF3">
        <w:trPr>
          <w:cantSplit/>
          <w:trHeight w:val="272"/>
          <w:jc w:val="center"/>
        </w:trPr>
        <w:tc>
          <w:tcPr>
            <w:tcW w:w="2057" w:type="dxa"/>
            <w:vMerge/>
            <w:tcBorders>
              <w:bottom w:val="single" w:sz="4" w:space="0" w:color="auto"/>
            </w:tcBorders>
            <w:vAlign w:val="center"/>
          </w:tcPr>
          <w:p w:rsidR="00FF7BF3" w:rsidRPr="0070602D" w:rsidRDefault="00FF7BF3" w:rsidP="007536A1">
            <w:pPr>
              <w:jc w:val="center"/>
            </w:pPr>
          </w:p>
        </w:tc>
        <w:tc>
          <w:tcPr>
            <w:tcW w:w="874" w:type="dxa"/>
            <w:tcBorders>
              <w:top w:val="single" w:sz="4" w:space="0" w:color="auto"/>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2</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4</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6</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8</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1</w:t>
            </w:r>
          </w:p>
        </w:tc>
        <w:tc>
          <w:tcPr>
            <w:tcW w:w="875" w:type="dxa"/>
            <w:tcBorders>
              <w:top w:val="single" w:sz="4" w:space="0" w:color="auto"/>
              <w:left w:val="nil"/>
              <w:bottom w:val="single" w:sz="4" w:space="0" w:color="auto"/>
            </w:tcBorders>
            <w:vAlign w:val="center"/>
          </w:tcPr>
          <w:p w:rsidR="00FF7BF3" w:rsidRPr="0070602D" w:rsidRDefault="00FF7BF3" w:rsidP="007536A1">
            <w:pPr>
              <w:jc w:val="center"/>
              <w:rPr>
                <w:sz w:val="18"/>
                <w:szCs w:val="18"/>
                <w:lang w:eastAsia="ru-RU"/>
              </w:rPr>
            </w:pPr>
            <w:r w:rsidRPr="0070602D">
              <w:rPr>
                <w:sz w:val="18"/>
                <w:szCs w:val="18"/>
                <w:lang w:eastAsia="ru-RU"/>
              </w:rPr>
              <w:t>1</w:t>
            </w:r>
            <w:r w:rsidR="00E06261" w:rsidRPr="0070602D">
              <w:rPr>
                <w:sz w:val="18"/>
                <w:szCs w:val="18"/>
                <w:lang w:eastAsia="ru-RU"/>
              </w:rPr>
              <w:t>.</w:t>
            </w:r>
            <w:r w:rsidRPr="0070602D">
              <w:rPr>
                <w:sz w:val="18"/>
                <w:szCs w:val="18"/>
                <w:lang w:eastAsia="ru-RU"/>
              </w:rPr>
              <w:t>2</w:t>
            </w:r>
          </w:p>
        </w:tc>
        <w:tc>
          <w:tcPr>
            <w:tcW w:w="1068" w:type="dxa"/>
            <w:vMerge/>
            <w:tcBorders>
              <w:bottom w:val="single" w:sz="4" w:space="0" w:color="auto"/>
            </w:tcBorders>
            <w:vAlign w:val="center"/>
          </w:tcPr>
          <w:p w:rsidR="00FF7BF3" w:rsidRPr="0070602D" w:rsidRDefault="00FF7BF3" w:rsidP="007536A1">
            <w:pPr>
              <w:jc w:val="center"/>
              <w:rPr>
                <w:b/>
                <w:sz w:val="18"/>
                <w:szCs w:val="18"/>
              </w:rPr>
            </w:pPr>
          </w:p>
        </w:tc>
      </w:tr>
      <w:tr w:rsidR="00FF7BF3" w:rsidRPr="0070602D" w:rsidTr="00FF7BF3">
        <w:trPr>
          <w:cantSplit/>
          <w:jc w:val="center"/>
        </w:trPr>
        <w:tc>
          <w:tcPr>
            <w:tcW w:w="2057" w:type="dxa"/>
            <w:tcBorders>
              <w:top w:val="nil"/>
            </w:tcBorders>
          </w:tcPr>
          <w:p w:rsidR="00FF7BF3" w:rsidRPr="0070602D" w:rsidRDefault="001877A5" w:rsidP="007536A1">
            <w:pPr>
              <w:pStyle w:val="Paragraph"/>
            </w:pPr>
            <w:r w:rsidRPr="0070602D">
              <w:rPr>
                <w:position w:val="-10"/>
              </w:rPr>
              <w:object w:dxaOrig="820" w:dyaOrig="360">
                <v:shape id="_x0000_i1099" type="#_x0000_t75" style="width:40.85pt;height:18.25pt" o:ole="">
                  <v:imagedata r:id="rId154" o:title=""/>
                </v:shape>
                <o:OLEObject Type="Embed" ProgID="Equation.3" ShapeID="_x0000_i1099" DrawAspect="Content" ObjectID="_1829904642" r:id="rId155"/>
              </w:object>
            </w:r>
          </w:p>
        </w:tc>
        <w:tc>
          <w:tcPr>
            <w:tcW w:w="874" w:type="dxa"/>
            <w:tcBorders>
              <w:top w:val="nil"/>
              <w:right w:val="nil"/>
            </w:tcBorders>
            <w:vAlign w:val="center"/>
          </w:tcPr>
          <w:p w:rsidR="00FF7BF3" w:rsidRPr="0070602D" w:rsidRDefault="00FF7BF3" w:rsidP="007536A1">
            <w:pPr>
              <w:jc w:val="center"/>
              <w:rPr>
                <w:sz w:val="20"/>
                <w:lang w:eastAsia="ru-RU"/>
              </w:rPr>
            </w:pPr>
            <w:r w:rsidRPr="0070602D">
              <w:rPr>
                <w:sz w:val="20"/>
                <w:lang w:eastAsia="ru-RU"/>
              </w:rPr>
              <w:t>44</w:t>
            </w:r>
            <w:r w:rsidR="00E06261" w:rsidRPr="0070602D">
              <w:rPr>
                <w:sz w:val="20"/>
                <w:lang w:eastAsia="ru-RU"/>
              </w:rPr>
              <w:t>.</w:t>
            </w:r>
            <w:r w:rsidRPr="0070602D">
              <w:rPr>
                <w:sz w:val="20"/>
                <w:lang w:eastAsia="ru-RU"/>
              </w:rPr>
              <w:t>255</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28</w:t>
            </w:r>
            <w:r w:rsidR="00E06261" w:rsidRPr="0070602D">
              <w:rPr>
                <w:sz w:val="20"/>
                <w:lang w:eastAsia="ru-RU"/>
              </w:rPr>
              <w:t>.</w:t>
            </w:r>
            <w:r w:rsidRPr="0070602D">
              <w:rPr>
                <w:sz w:val="20"/>
                <w:lang w:eastAsia="ru-RU"/>
              </w:rPr>
              <w:t>208</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22</w:t>
            </w:r>
            <w:r w:rsidR="00E06261" w:rsidRPr="0070602D">
              <w:rPr>
                <w:sz w:val="20"/>
                <w:lang w:eastAsia="ru-RU"/>
              </w:rPr>
              <w:t>.</w:t>
            </w:r>
            <w:r w:rsidRPr="0070602D">
              <w:rPr>
                <w:sz w:val="20"/>
                <w:lang w:eastAsia="ru-RU"/>
              </w:rPr>
              <w:t>221</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18</w:t>
            </w:r>
            <w:r w:rsidR="00E06261" w:rsidRPr="0070602D">
              <w:rPr>
                <w:sz w:val="20"/>
                <w:lang w:eastAsia="ru-RU"/>
              </w:rPr>
              <w:t>.</w:t>
            </w:r>
            <w:r w:rsidRPr="0070602D">
              <w:rPr>
                <w:sz w:val="20"/>
                <w:lang w:eastAsia="ru-RU"/>
              </w:rPr>
              <w:t>964</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16</w:t>
            </w:r>
            <w:r w:rsidR="00E06261" w:rsidRPr="0070602D">
              <w:rPr>
                <w:sz w:val="20"/>
                <w:lang w:eastAsia="ru-RU"/>
              </w:rPr>
              <w:t>.</w:t>
            </w:r>
            <w:r w:rsidRPr="0070602D">
              <w:rPr>
                <w:sz w:val="20"/>
                <w:lang w:eastAsia="ru-RU"/>
              </w:rPr>
              <w:t>872</w:t>
            </w:r>
          </w:p>
        </w:tc>
        <w:tc>
          <w:tcPr>
            <w:tcW w:w="875" w:type="dxa"/>
            <w:tcBorders>
              <w:top w:val="nil"/>
              <w:left w:val="nil"/>
            </w:tcBorders>
            <w:vAlign w:val="center"/>
          </w:tcPr>
          <w:p w:rsidR="00FF7BF3" w:rsidRPr="0070602D" w:rsidRDefault="00FF7BF3" w:rsidP="007536A1">
            <w:pPr>
              <w:jc w:val="center"/>
              <w:rPr>
                <w:sz w:val="20"/>
                <w:lang w:val="ru-RU" w:eastAsia="ru-RU"/>
              </w:rPr>
            </w:pPr>
            <w:r w:rsidRPr="0070602D">
              <w:rPr>
                <w:sz w:val="20"/>
                <w:lang w:eastAsia="ru-RU"/>
              </w:rPr>
              <w:t>15</w:t>
            </w:r>
            <w:r w:rsidR="00E06261" w:rsidRPr="0070602D">
              <w:rPr>
                <w:sz w:val="20"/>
                <w:lang w:eastAsia="ru-RU"/>
              </w:rPr>
              <w:t>.</w:t>
            </w:r>
            <w:r w:rsidRPr="0070602D">
              <w:rPr>
                <w:sz w:val="20"/>
                <w:lang w:val="ru-RU" w:eastAsia="ru-RU"/>
              </w:rPr>
              <w:t>395</w:t>
            </w:r>
          </w:p>
        </w:tc>
        <w:tc>
          <w:tcPr>
            <w:tcW w:w="1068" w:type="dxa"/>
            <w:tcBorders>
              <w:top w:val="nil"/>
            </w:tcBorders>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9</w:t>
            </w:r>
            <w:r w:rsidR="00E06261" w:rsidRPr="0070602D">
              <w:rPr>
                <w:sz w:val="20"/>
                <w:lang w:eastAsia="ru-RU"/>
              </w:rPr>
              <w:t>.</w:t>
            </w:r>
            <w:r w:rsidRPr="0070602D">
              <w:rPr>
                <w:sz w:val="20"/>
                <w:lang w:val="ru-RU" w:eastAsia="ru-RU"/>
              </w:rPr>
              <w:t>926</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59" w:dyaOrig="360">
                <v:shape id="_x0000_i1100" type="#_x0000_t75" style="width:43pt;height:18.25pt" o:ole="">
                  <v:imagedata r:id="rId156" o:title=""/>
                </v:shape>
                <o:OLEObject Type="Embed" ProgID="Equation.3" ShapeID="_x0000_i1100" DrawAspect="Content" ObjectID="_1829904643" r:id="rId157"/>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102</w:t>
            </w:r>
            <w:r w:rsidR="00E06261" w:rsidRPr="0070602D">
              <w:rPr>
                <w:sz w:val="20"/>
                <w:lang w:eastAsia="ru-RU"/>
              </w:rPr>
              <w:t>.</w:t>
            </w:r>
            <w:r w:rsidRPr="0070602D">
              <w:rPr>
                <w:sz w:val="20"/>
                <w:lang w:eastAsia="ru-RU"/>
              </w:rPr>
              <w:t>373</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55</w:t>
            </w:r>
            <w:r w:rsidR="00E06261" w:rsidRPr="0070602D">
              <w:rPr>
                <w:sz w:val="20"/>
                <w:lang w:eastAsia="ru-RU"/>
              </w:rPr>
              <w:t>.</w:t>
            </w:r>
            <w:r w:rsidRPr="0070602D">
              <w:rPr>
                <w:sz w:val="20"/>
                <w:lang w:eastAsia="ru-RU"/>
              </w:rPr>
              <w:t>896</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40</w:t>
            </w:r>
            <w:r w:rsidR="00E06261" w:rsidRPr="0070602D">
              <w:rPr>
                <w:sz w:val="20"/>
                <w:lang w:eastAsia="ru-RU"/>
              </w:rPr>
              <w:t>.</w:t>
            </w:r>
            <w:r w:rsidRPr="0070602D">
              <w:rPr>
                <w:sz w:val="20"/>
                <w:lang w:eastAsia="ru-RU"/>
              </w:rPr>
              <w:t>186</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32</w:t>
            </w:r>
            <w:r w:rsidR="00E06261" w:rsidRPr="0070602D">
              <w:rPr>
                <w:sz w:val="20"/>
                <w:lang w:eastAsia="ru-RU"/>
              </w:rPr>
              <w:t>.</w:t>
            </w:r>
            <w:r w:rsidRPr="0070602D">
              <w:rPr>
                <w:sz w:val="20"/>
                <w:lang w:eastAsia="ru-RU"/>
              </w:rPr>
              <w:t>211</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27</w:t>
            </w:r>
            <w:r w:rsidR="00E06261" w:rsidRPr="0070602D">
              <w:rPr>
                <w:sz w:val="20"/>
                <w:lang w:eastAsia="ru-RU"/>
              </w:rPr>
              <w:t>.</w:t>
            </w:r>
            <w:r w:rsidRPr="0070602D">
              <w:rPr>
                <w:sz w:val="20"/>
                <w:lang w:eastAsia="ru-RU"/>
              </w:rPr>
              <w:t>351</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24</w:t>
            </w:r>
            <w:r w:rsidR="00E06261" w:rsidRPr="0070602D">
              <w:rPr>
                <w:sz w:val="20"/>
                <w:lang w:eastAsia="ru-RU"/>
              </w:rPr>
              <w:t>.</w:t>
            </w:r>
            <w:r w:rsidRPr="0070602D">
              <w:rPr>
                <w:sz w:val="20"/>
                <w:lang w:val="ru-RU" w:eastAsia="ru-RU"/>
              </w:rPr>
              <w:t>061</w:t>
            </w:r>
          </w:p>
        </w:tc>
        <w:tc>
          <w:tcPr>
            <w:tcW w:w="1068" w:type="dxa"/>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4</w:t>
            </w:r>
            <w:r w:rsidR="00E06261" w:rsidRPr="0070602D">
              <w:rPr>
                <w:sz w:val="20"/>
                <w:lang w:eastAsia="ru-RU"/>
              </w:rPr>
              <w:t>.</w:t>
            </w:r>
            <w:r w:rsidRPr="0070602D">
              <w:rPr>
                <w:sz w:val="20"/>
                <w:lang w:val="ru-RU" w:eastAsia="ru-RU"/>
              </w:rPr>
              <w:t>820</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00" w:dyaOrig="360">
                <v:shape id="_x0000_i1101" type="#_x0000_t75" style="width:39.75pt;height:18.25pt" o:ole="">
                  <v:imagedata r:id="rId158" o:title=""/>
                </v:shape>
                <o:OLEObject Type="Embed" ProgID="Equation.3" ShapeID="_x0000_i1101" DrawAspect="Content" ObjectID="_1829904644" r:id="rId159"/>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37</w:t>
            </w:r>
            <w:r w:rsidR="00E06261" w:rsidRPr="0070602D">
              <w:rPr>
                <w:sz w:val="20"/>
                <w:lang w:eastAsia="ru-RU"/>
              </w:rPr>
              <w:t>.</w:t>
            </w:r>
            <w:r w:rsidRPr="0070602D">
              <w:rPr>
                <w:sz w:val="20"/>
                <w:lang w:eastAsia="ru-RU"/>
              </w:rPr>
              <w:t>263</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24</w:t>
            </w:r>
            <w:r w:rsidR="00E06261" w:rsidRPr="0070602D">
              <w:rPr>
                <w:sz w:val="20"/>
                <w:lang w:eastAsia="ru-RU"/>
              </w:rPr>
              <w:t>.</w:t>
            </w:r>
            <w:r w:rsidRPr="0070602D">
              <w:rPr>
                <w:sz w:val="20"/>
                <w:lang w:eastAsia="ru-RU"/>
              </w:rPr>
              <w:t>465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20</w:t>
            </w:r>
            <w:r w:rsidR="00E06261" w:rsidRPr="0070602D">
              <w:rPr>
                <w:sz w:val="20"/>
                <w:lang w:eastAsia="ru-RU"/>
              </w:rPr>
              <w:t>.</w:t>
            </w:r>
            <w:r w:rsidRPr="0070602D">
              <w:rPr>
                <w:sz w:val="20"/>
                <w:lang w:eastAsia="ru-RU"/>
              </w:rPr>
              <w:t>025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17</w:t>
            </w:r>
            <w:r w:rsidR="00E06261" w:rsidRPr="0070602D">
              <w:rPr>
                <w:sz w:val="20"/>
                <w:lang w:eastAsia="ru-RU"/>
              </w:rPr>
              <w:t>.</w:t>
            </w:r>
            <w:r w:rsidRPr="0070602D">
              <w:rPr>
                <w:sz w:val="20"/>
                <w:lang w:eastAsia="ru-RU"/>
              </w:rPr>
              <w:t>325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15</w:t>
            </w:r>
            <w:r w:rsidR="00E06261" w:rsidRPr="0070602D">
              <w:rPr>
                <w:sz w:val="20"/>
                <w:lang w:eastAsia="ru-RU"/>
              </w:rPr>
              <w:t>.</w:t>
            </w:r>
            <w:r w:rsidRPr="0070602D">
              <w:rPr>
                <w:sz w:val="20"/>
                <w:lang w:val="ru-RU" w:eastAsia="ru-RU"/>
              </w:rPr>
              <w:t>561</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14</w:t>
            </w:r>
            <w:r w:rsidR="00E06261" w:rsidRPr="0070602D">
              <w:rPr>
                <w:sz w:val="20"/>
                <w:lang w:eastAsia="ru-RU"/>
              </w:rPr>
              <w:t>.</w:t>
            </w:r>
            <w:r w:rsidRPr="0070602D">
              <w:rPr>
                <w:sz w:val="20"/>
                <w:lang w:val="ru-RU" w:eastAsia="ru-RU"/>
              </w:rPr>
              <w:t>30</w:t>
            </w:r>
          </w:p>
        </w:tc>
        <w:tc>
          <w:tcPr>
            <w:tcW w:w="1068" w:type="dxa"/>
            <w:vAlign w:val="center"/>
          </w:tcPr>
          <w:p w:rsidR="00FF7BF3" w:rsidRPr="0070602D" w:rsidRDefault="00FF7BF3" w:rsidP="007536A1">
            <w:pPr>
              <w:jc w:val="center"/>
              <w:rPr>
                <w:sz w:val="20"/>
                <w:lang w:val="ru-RU" w:eastAsia="ru-RU"/>
              </w:rPr>
            </w:pPr>
            <w:r w:rsidRPr="0070602D">
              <w:rPr>
                <w:sz w:val="20"/>
                <w:lang w:val="ru-RU" w:eastAsia="ru-RU"/>
              </w:rPr>
              <w:t>23</w:t>
            </w:r>
            <w:r w:rsidR="00E06261" w:rsidRPr="0070602D">
              <w:rPr>
                <w:sz w:val="20"/>
                <w:lang w:eastAsia="ru-RU"/>
              </w:rPr>
              <w:t>.</w:t>
            </w:r>
            <w:r w:rsidRPr="0070602D">
              <w:rPr>
                <w:sz w:val="20"/>
                <w:lang w:val="ru-RU" w:eastAsia="ru-RU"/>
              </w:rPr>
              <w:t>711</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20" w:dyaOrig="360">
                <v:shape id="_x0000_i1102" type="#_x0000_t75" style="width:40.85pt;height:18.25pt" o:ole="">
                  <v:imagedata r:id="rId160" o:title=""/>
                </v:shape>
                <o:OLEObject Type="Embed" ProgID="Equation.3" ShapeID="_x0000_i1102" DrawAspect="Content" ObjectID="_1829904645" r:id="rId161"/>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122</w:t>
            </w:r>
            <w:r w:rsidR="00E06261" w:rsidRPr="0070602D">
              <w:rPr>
                <w:sz w:val="20"/>
                <w:lang w:eastAsia="ru-RU"/>
              </w:rPr>
              <w:t>.</w:t>
            </w:r>
            <w:r w:rsidRPr="0070602D">
              <w:rPr>
                <w:sz w:val="20"/>
                <w:lang w:eastAsia="ru-RU"/>
              </w:rPr>
              <w:t>778</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65</w:t>
            </w:r>
            <w:r w:rsidR="00E06261" w:rsidRPr="0070602D">
              <w:rPr>
                <w:sz w:val="20"/>
                <w:lang w:eastAsia="ru-RU"/>
              </w:rPr>
              <w:t>.</w:t>
            </w:r>
            <w:r w:rsidRPr="0070602D">
              <w:rPr>
                <w:sz w:val="20"/>
                <w:lang w:eastAsia="ru-RU"/>
              </w:rPr>
              <w:t>790</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46</w:t>
            </w:r>
            <w:r w:rsidR="00E06261" w:rsidRPr="0070602D">
              <w:rPr>
                <w:sz w:val="20"/>
                <w:lang w:eastAsia="ru-RU"/>
              </w:rPr>
              <w:t>.</w:t>
            </w:r>
            <w:r w:rsidRPr="0070602D">
              <w:rPr>
                <w:sz w:val="20"/>
                <w:lang w:eastAsia="ru-RU"/>
              </w:rPr>
              <w:t>637</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36</w:t>
            </w:r>
            <w:r w:rsidR="00E06261" w:rsidRPr="0070602D">
              <w:rPr>
                <w:sz w:val="20"/>
                <w:lang w:eastAsia="ru-RU"/>
              </w:rPr>
              <w:t>.</w:t>
            </w:r>
            <w:r w:rsidRPr="0070602D">
              <w:rPr>
                <w:sz w:val="20"/>
                <w:lang w:eastAsia="ru-RU"/>
              </w:rPr>
              <w:t>968</w:t>
            </w:r>
          </w:p>
        </w:tc>
        <w:tc>
          <w:tcPr>
            <w:tcW w:w="874" w:type="dxa"/>
            <w:tcBorders>
              <w:left w:val="nil"/>
              <w:right w:val="nil"/>
            </w:tcBorders>
            <w:vAlign w:val="center"/>
          </w:tcPr>
          <w:p w:rsidR="00FF7BF3" w:rsidRPr="0070602D" w:rsidRDefault="00FF7BF3" w:rsidP="007536A1">
            <w:pPr>
              <w:jc w:val="center"/>
              <w:rPr>
                <w:sz w:val="20"/>
                <w:lang w:val="ru-RU" w:eastAsia="ru-RU"/>
              </w:rPr>
            </w:pPr>
            <w:r w:rsidRPr="0070602D">
              <w:rPr>
                <w:sz w:val="20"/>
                <w:lang w:eastAsia="ru-RU"/>
              </w:rPr>
              <w:t>31</w:t>
            </w:r>
            <w:r w:rsidR="00E06261" w:rsidRPr="0070602D">
              <w:rPr>
                <w:sz w:val="20"/>
                <w:lang w:eastAsia="ru-RU"/>
              </w:rPr>
              <w:t>.</w:t>
            </w:r>
            <w:r w:rsidRPr="0070602D">
              <w:rPr>
                <w:sz w:val="20"/>
                <w:lang w:val="ru-RU" w:eastAsia="ru-RU"/>
              </w:rPr>
              <w:t>108</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27</w:t>
            </w:r>
            <w:r w:rsidR="00E06261" w:rsidRPr="0070602D">
              <w:rPr>
                <w:sz w:val="20"/>
                <w:lang w:eastAsia="ru-RU"/>
              </w:rPr>
              <w:t>.</w:t>
            </w:r>
            <w:r w:rsidRPr="0070602D">
              <w:rPr>
                <w:sz w:val="20"/>
                <w:lang w:val="ru-RU" w:eastAsia="ru-RU"/>
              </w:rPr>
              <w:t>160</w:t>
            </w:r>
          </w:p>
        </w:tc>
        <w:tc>
          <w:tcPr>
            <w:tcW w:w="1068" w:type="dxa"/>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4</w:t>
            </w:r>
            <w:r w:rsidR="00E06261" w:rsidRPr="0070602D">
              <w:rPr>
                <w:sz w:val="20"/>
                <w:lang w:eastAsia="ru-RU"/>
              </w:rPr>
              <w:t>.</w:t>
            </w:r>
            <w:r w:rsidRPr="0070602D">
              <w:rPr>
                <w:sz w:val="20"/>
                <w:lang w:val="ru-RU" w:eastAsia="ru-RU"/>
              </w:rPr>
              <w:t>949</w:t>
            </w:r>
          </w:p>
        </w:tc>
      </w:tr>
      <w:tr w:rsidR="00FF7BF3" w:rsidRPr="0070602D" w:rsidTr="00FF7BF3">
        <w:trPr>
          <w:cantSplit/>
          <w:trHeight w:val="237"/>
          <w:jc w:val="center"/>
        </w:trPr>
        <w:tc>
          <w:tcPr>
            <w:tcW w:w="2057" w:type="dxa"/>
            <w:tcBorders>
              <w:bottom w:val="single" w:sz="4" w:space="0" w:color="auto"/>
            </w:tcBorders>
          </w:tcPr>
          <w:p w:rsidR="00FF7BF3" w:rsidRPr="0070602D" w:rsidRDefault="001877A5" w:rsidP="007536A1">
            <w:pPr>
              <w:pStyle w:val="Paragraph"/>
            </w:pPr>
            <w:r w:rsidRPr="0070602D">
              <w:rPr>
                <w:position w:val="-10"/>
              </w:rPr>
              <w:object w:dxaOrig="840" w:dyaOrig="360">
                <v:shape id="_x0000_i1103" type="#_x0000_t75" style="width:41.9pt;height:18.25pt" o:ole="">
                  <v:imagedata r:id="rId162" o:title=""/>
                </v:shape>
                <o:OLEObject Type="Embed" ProgID="Equation.3" ShapeID="_x0000_i1103" DrawAspect="Content" ObjectID="_1829904646" r:id="rId163"/>
              </w:object>
            </w:r>
          </w:p>
        </w:tc>
        <w:tc>
          <w:tcPr>
            <w:tcW w:w="874" w:type="dxa"/>
            <w:tcBorders>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181</w:t>
            </w:r>
            <w:r w:rsidR="00E06261" w:rsidRPr="0070602D">
              <w:rPr>
                <w:sz w:val="20"/>
                <w:lang w:eastAsia="ru-RU"/>
              </w:rPr>
              <w:t>.</w:t>
            </w:r>
            <w:r w:rsidRPr="0070602D">
              <w:rPr>
                <w:sz w:val="20"/>
                <w:lang w:eastAsia="ru-RU"/>
              </w:rPr>
              <w:t>674</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94</w:t>
            </w:r>
            <w:r w:rsidR="00E06261" w:rsidRPr="0070602D">
              <w:rPr>
                <w:sz w:val="20"/>
                <w:lang w:eastAsia="ru-RU"/>
              </w:rPr>
              <w:t>.</w:t>
            </w:r>
            <w:r w:rsidRPr="0070602D">
              <w:rPr>
                <w:sz w:val="20"/>
                <w:lang w:eastAsia="ru-RU"/>
              </w:rPr>
              <w:t>660</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65</w:t>
            </w:r>
            <w:r w:rsidR="00E06261" w:rsidRPr="0070602D">
              <w:rPr>
                <w:sz w:val="20"/>
                <w:lang w:eastAsia="ru-RU"/>
              </w:rPr>
              <w:t>.</w:t>
            </w:r>
            <w:r w:rsidRPr="0070602D">
              <w:rPr>
                <w:sz w:val="20"/>
                <w:lang w:eastAsia="ru-RU"/>
              </w:rPr>
              <w:t>583</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50</w:t>
            </w:r>
            <w:r w:rsidR="00E06261" w:rsidRPr="0070602D">
              <w:rPr>
                <w:sz w:val="20"/>
                <w:lang w:eastAsia="ru-RU"/>
              </w:rPr>
              <w:t>.</w:t>
            </w:r>
            <w:r w:rsidRPr="0070602D">
              <w:rPr>
                <w:sz w:val="20"/>
                <w:lang w:eastAsia="ru-RU"/>
              </w:rPr>
              <w:t>997</w:t>
            </w:r>
          </w:p>
        </w:tc>
        <w:tc>
          <w:tcPr>
            <w:tcW w:w="874" w:type="dxa"/>
            <w:tcBorders>
              <w:left w:val="nil"/>
              <w:bottom w:val="single" w:sz="4" w:space="0" w:color="auto"/>
              <w:right w:val="nil"/>
            </w:tcBorders>
            <w:vAlign w:val="center"/>
          </w:tcPr>
          <w:p w:rsidR="00FF7BF3" w:rsidRPr="0070602D" w:rsidRDefault="00FF7BF3" w:rsidP="007536A1">
            <w:pPr>
              <w:jc w:val="center"/>
              <w:rPr>
                <w:sz w:val="20"/>
                <w:lang w:val="ru-RU" w:eastAsia="ru-RU"/>
              </w:rPr>
            </w:pPr>
            <w:r w:rsidRPr="0070602D">
              <w:rPr>
                <w:sz w:val="20"/>
                <w:lang w:eastAsia="ru-RU"/>
              </w:rPr>
              <w:t>42</w:t>
            </w:r>
            <w:r w:rsidR="00E06261" w:rsidRPr="0070602D">
              <w:rPr>
                <w:sz w:val="20"/>
                <w:lang w:eastAsia="ru-RU"/>
              </w:rPr>
              <w:t>.</w:t>
            </w:r>
            <w:r w:rsidRPr="0070602D">
              <w:rPr>
                <w:sz w:val="20"/>
                <w:lang w:val="ru-RU" w:eastAsia="ru-RU"/>
              </w:rPr>
              <w:t>213</w:t>
            </w:r>
          </w:p>
        </w:tc>
        <w:tc>
          <w:tcPr>
            <w:tcW w:w="875" w:type="dxa"/>
            <w:tcBorders>
              <w:left w:val="nil"/>
              <w:bottom w:val="single" w:sz="4" w:space="0" w:color="auto"/>
            </w:tcBorders>
            <w:vAlign w:val="center"/>
          </w:tcPr>
          <w:p w:rsidR="00FF7BF3" w:rsidRPr="0070602D" w:rsidRDefault="00FF7BF3" w:rsidP="007536A1">
            <w:pPr>
              <w:jc w:val="center"/>
              <w:rPr>
                <w:sz w:val="20"/>
                <w:lang w:val="ru-RU" w:eastAsia="ru-RU"/>
              </w:rPr>
            </w:pPr>
            <w:r w:rsidRPr="0070602D">
              <w:rPr>
                <w:sz w:val="20"/>
                <w:lang w:eastAsia="ru-RU"/>
              </w:rPr>
              <w:t>36</w:t>
            </w:r>
            <w:r w:rsidR="00E06261" w:rsidRPr="0070602D">
              <w:rPr>
                <w:sz w:val="20"/>
                <w:lang w:eastAsia="ru-RU"/>
              </w:rPr>
              <w:t>.</w:t>
            </w:r>
            <w:r w:rsidRPr="0070602D">
              <w:rPr>
                <w:sz w:val="20"/>
                <w:lang w:val="ru-RU" w:eastAsia="ru-RU"/>
              </w:rPr>
              <w:t>334</w:t>
            </w:r>
          </w:p>
        </w:tc>
        <w:tc>
          <w:tcPr>
            <w:tcW w:w="1068" w:type="dxa"/>
            <w:tcBorders>
              <w:bottom w:val="single" w:sz="4" w:space="0" w:color="auto"/>
            </w:tcBorders>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1</w:t>
            </w:r>
            <w:r w:rsidR="00E06261" w:rsidRPr="0070602D">
              <w:rPr>
                <w:sz w:val="20"/>
                <w:lang w:eastAsia="ru-RU"/>
              </w:rPr>
              <w:t>.</w:t>
            </w:r>
            <w:r w:rsidRPr="0070602D">
              <w:rPr>
                <w:sz w:val="20"/>
                <w:lang w:val="ru-RU" w:eastAsia="ru-RU"/>
              </w:rPr>
              <w:t>80</w:t>
            </w:r>
          </w:p>
        </w:tc>
      </w:tr>
    </w:tbl>
    <w:p w:rsidR="00FA06CA" w:rsidRPr="0070602D" w:rsidRDefault="00FA06CA" w:rsidP="007536A1">
      <w:pPr>
        <w:pStyle w:val="Paragraph"/>
      </w:pPr>
    </w:p>
    <w:p w:rsidR="007875FB" w:rsidRPr="0070602D" w:rsidRDefault="006D3F81" w:rsidP="007536A1">
      <w:pPr>
        <w:pStyle w:val="Paragraph"/>
      </w:pPr>
      <w:r w:rsidRPr="0070602D">
        <w:t>Table 6 shows the values of the time required to complete maintenance and repair work for different values of the productivity in the technical service units</w:t>
      </w:r>
      <w:r w:rsidR="006D545F" w:rsidRPr="0070602D">
        <w:t>.</w:t>
      </w:r>
      <w:r w:rsidR="00AE104D" w:rsidRPr="0070602D">
        <w:t xml:space="preserve"> </w:t>
      </w:r>
      <w:r w:rsidR="007875FB" w:rsidRPr="0070602D">
        <w:t>Based on the data on the rolling stock downtime presented in Table 6, a series of graphical dependencies were constructed illustrating the impact of downtime on the labor productivity of various maintenance departments, as shown in Figure 2.</w:t>
      </w:r>
    </w:p>
    <w:p w:rsidR="00CB391D" w:rsidRPr="0070602D" w:rsidRDefault="00CB391D" w:rsidP="007536A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773"/>
        <w:gridCol w:w="1077"/>
        <w:gridCol w:w="1077"/>
        <w:gridCol w:w="1078"/>
        <w:gridCol w:w="1077"/>
        <w:gridCol w:w="1078"/>
        <w:gridCol w:w="1210"/>
        <w:gridCol w:w="1206"/>
      </w:tblGrid>
      <w:tr w:rsidR="00CB391D" w:rsidRPr="0070602D" w:rsidTr="00B80590">
        <w:trPr>
          <w:gridAfter w:val="1"/>
          <w:wAfter w:w="1206" w:type="dxa"/>
          <w:cantSplit/>
          <w:trHeight w:val="406"/>
          <w:jc w:val="center"/>
        </w:trPr>
        <w:tc>
          <w:tcPr>
            <w:tcW w:w="8370" w:type="dxa"/>
            <w:gridSpan w:val="7"/>
            <w:tcBorders>
              <w:bottom w:val="nil"/>
            </w:tcBorders>
          </w:tcPr>
          <w:p w:rsidR="00CB391D" w:rsidRPr="0070602D" w:rsidRDefault="00CB391D" w:rsidP="007536A1">
            <w:pPr>
              <w:pStyle w:val="TableCaption"/>
              <w:spacing w:before="0"/>
            </w:pPr>
            <w:r w:rsidRPr="0070602D">
              <w:rPr>
                <w:b/>
              </w:rPr>
              <w:t xml:space="preserve">TABLE 6. </w:t>
            </w:r>
            <w:r w:rsidRPr="0070602D">
              <w:t>Calculation of the time and probability of rolling stock downtime at a given technical service productivity.</w:t>
            </w:r>
          </w:p>
        </w:tc>
      </w:tr>
      <w:tr w:rsidR="00CB391D" w:rsidRPr="0070602D" w:rsidTr="00ED3884">
        <w:trPr>
          <w:gridAfter w:val="1"/>
          <w:wAfter w:w="1206" w:type="dxa"/>
          <w:cantSplit/>
          <w:trHeight w:val="282"/>
          <w:jc w:val="center"/>
        </w:trPr>
        <w:tc>
          <w:tcPr>
            <w:tcW w:w="1773" w:type="dxa"/>
            <w:vMerge w:val="restart"/>
            <w:tcBorders>
              <w:top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Productivity of the vehicle, person-hours/day</w:t>
            </w:r>
          </w:p>
        </w:tc>
        <w:tc>
          <w:tcPr>
            <w:tcW w:w="5387" w:type="dxa"/>
            <w:gridSpan w:val="5"/>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Rolling stock downtime, days</w:t>
            </w:r>
          </w:p>
        </w:tc>
        <w:tc>
          <w:tcPr>
            <w:tcW w:w="1210" w:type="dxa"/>
            <w:vMerge w:val="restart"/>
            <w:tcBorders>
              <w:top w:val="single" w:sz="4" w:space="0" w:color="auto"/>
              <w:left w:val="nil"/>
            </w:tcBorders>
            <w:vAlign w:val="center"/>
          </w:tcPr>
          <w:p w:rsidR="00CB391D" w:rsidRPr="0070602D" w:rsidRDefault="00CB391D" w:rsidP="00ED3884">
            <w:pPr>
              <w:jc w:val="center"/>
              <w:rPr>
                <w:b/>
                <w:sz w:val="18"/>
                <w:szCs w:val="18"/>
              </w:rPr>
            </w:pPr>
            <w:r w:rsidRPr="0070602D">
              <w:rPr>
                <w:b/>
                <w:sz w:val="18"/>
                <w:szCs w:val="18"/>
              </w:rPr>
              <w:t>Downtime probabilities</w:t>
            </w:r>
          </w:p>
        </w:tc>
      </w:tr>
      <w:tr w:rsidR="00CB391D" w:rsidRPr="0070602D" w:rsidTr="00ED3884">
        <w:trPr>
          <w:gridAfter w:val="1"/>
          <w:wAfter w:w="1206" w:type="dxa"/>
          <w:cantSplit/>
          <w:trHeight w:val="325"/>
          <w:jc w:val="center"/>
        </w:trPr>
        <w:tc>
          <w:tcPr>
            <w:tcW w:w="1773" w:type="dxa"/>
            <w:vMerge/>
            <w:tcBorders>
              <w:bottom w:val="single" w:sz="4" w:space="0" w:color="auto"/>
              <w:right w:val="nil"/>
            </w:tcBorders>
            <w:vAlign w:val="center"/>
          </w:tcPr>
          <w:p w:rsidR="00CB391D" w:rsidRPr="0070602D" w:rsidRDefault="00CB391D" w:rsidP="00ED3884">
            <w:pPr>
              <w:jc w:val="center"/>
              <w:rPr>
                <w:b/>
                <w:sz w:val="18"/>
                <w:szCs w:val="18"/>
              </w:rPr>
            </w:pP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Mainte</w:t>
            </w:r>
            <w:r w:rsidRPr="0070602D">
              <w:rPr>
                <w:b/>
                <w:sz w:val="18"/>
                <w:szCs w:val="18"/>
              </w:rPr>
              <w:softHyphen/>
              <w:t>nance</w:t>
            </w:r>
            <w:r w:rsidR="0092184A" w:rsidRPr="0070602D">
              <w:rPr>
                <w:b/>
                <w:sz w:val="18"/>
                <w:szCs w:val="18"/>
              </w:rPr>
              <w:t xml:space="preserve"> No</w:t>
            </w:r>
            <w:r w:rsidRPr="0070602D">
              <w:rPr>
                <w:b/>
                <w:sz w:val="18"/>
                <w:szCs w:val="18"/>
              </w:rPr>
              <w:t xml:space="preserve"> 1</w:t>
            </w: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Mainte</w:t>
            </w:r>
            <w:r w:rsidRPr="0070602D">
              <w:rPr>
                <w:b/>
                <w:sz w:val="18"/>
                <w:szCs w:val="18"/>
              </w:rPr>
              <w:softHyphen/>
              <w:t>nance</w:t>
            </w:r>
            <w:r w:rsidR="0092184A" w:rsidRPr="0070602D">
              <w:rPr>
                <w:b/>
                <w:sz w:val="18"/>
                <w:szCs w:val="18"/>
              </w:rPr>
              <w:t xml:space="preserve"> No</w:t>
            </w:r>
            <w:r w:rsidRPr="0070602D">
              <w:rPr>
                <w:b/>
                <w:sz w:val="18"/>
                <w:szCs w:val="18"/>
              </w:rPr>
              <w:t xml:space="preserve"> </w:t>
            </w:r>
            <w:r w:rsidR="0092184A" w:rsidRPr="0070602D">
              <w:rPr>
                <w:b/>
                <w:sz w:val="18"/>
                <w:szCs w:val="18"/>
              </w:rPr>
              <w:t>2</w:t>
            </w:r>
          </w:p>
        </w:tc>
        <w:tc>
          <w:tcPr>
            <w:tcW w:w="1078"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Repairs</w:t>
            </w:r>
            <w:r w:rsidR="0092184A" w:rsidRPr="0070602D">
              <w:rPr>
                <w:b/>
                <w:sz w:val="18"/>
                <w:szCs w:val="18"/>
              </w:rPr>
              <w:t xml:space="preserve"> No</w:t>
            </w:r>
            <w:r w:rsidRPr="0070602D">
              <w:rPr>
                <w:b/>
                <w:sz w:val="18"/>
                <w:szCs w:val="18"/>
              </w:rPr>
              <w:t xml:space="preserve"> 1</w:t>
            </w: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Repairs</w:t>
            </w:r>
            <w:r w:rsidR="0092184A" w:rsidRPr="0070602D">
              <w:rPr>
                <w:b/>
                <w:sz w:val="18"/>
                <w:szCs w:val="18"/>
              </w:rPr>
              <w:t xml:space="preserve"> No</w:t>
            </w:r>
            <w:r w:rsidRPr="0070602D">
              <w:rPr>
                <w:b/>
                <w:sz w:val="18"/>
                <w:szCs w:val="18"/>
              </w:rPr>
              <w:t xml:space="preserve"> 2</w:t>
            </w:r>
          </w:p>
        </w:tc>
        <w:tc>
          <w:tcPr>
            <w:tcW w:w="1078"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 xml:space="preserve">Repairs </w:t>
            </w:r>
            <w:r w:rsidR="0092184A" w:rsidRPr="0070602D">
              <w:rPr>
                <w:b/>
                <w:sz w:val="18"/>
                <w:szCs w:val="18"/>
              </w:rPr>
              <w:t>B</w:t>
            </w:r>
          </w:p>
        </w:tc>
        <w:tc>
          <w:tcPr>
            <w:tcW w:w="1210" w:type="dxa"/>
            <w:vMerge/>
            <w:tcBorders>
              <w:left w:val="nil"/>
              <w:bottom w:val="single" w:sz="4" w:space="0" w:color="auto"/>
            </w:tcBorders>
            <w:vAlign w:val="center"/>
          </w:tcPr>
          <w:p w:rsidR="00CB391D" w:rsidRPr="0070602D" w:rsidRDefault="00CB391D" w:rsidP="00ED3884">
            <w:pPr>
              <w:jc w:val="center"/>
              <w:rPr>
                <w:b/>
                <w:sz w:val="18"/>
                <w:szCs w:val="18"/>
              </w:rPr>
            </w:pPr>
          </w:p>
        </w:tc>
      </w:tr>
      <w:tr w:rsidR="00CB391D" w:rsidRPr="0070602D" w:rsidTr="00ED3884">
        <w:trPr>
          <w:gridAfter w:val="1"/>
          <w:wAfter w:w="1206" w:type="dxa"/>
          <w:cantSplit/>
          <w:jc w:val="center"/>
        </w:trPr>
        <w:tc>
          <w:tcPr>
            <w:tcW w:w="1773" w:type="dxa"/>
            <w:tcBorders>
              <w:top w:val="nil"/>
              <w:right w:val="nil"/>
            </w:tcBorders>
          </w:tcPr>
          <w:p w:rsidR="00CB391D" w:rsidRPr="0070602D" w:rsidRDefault="00CB391D" w:rsidP="00ED3884">
            <w:pPr>
              <w:pStyle w:val="Paragraph"/>
            </w:pPr>
            <w:r w:rsidRPr="0070602D">
              <w:t>5</w:t>
            </w:r>
          </w:p>
        </w:tc>
        <w:tc>
          <w:tcPr>
            <w:tcW w:w="1077"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99</w:t>
            </w:r>
            <w:r w:rsidR="00BA5942" w:rsidRPr="0070602D">
              <w:rPr>
                <w:sz w:val="20"/>
                <w:lang w:eastAsia="ru-RU"/>
              </w:rPr>
              <w:t>.</w:t>
            </w:r>
            <w:r w:rsidRPr="0070602D">
              <w:rPr>
                <w:sz w:val="20"/>
                <w:lang w:eastAsia="ru-RU"/>
              </w:rPr>
              <w:t>62</w:t>
            </w:r>
          </w:p>
        </w:tc>
        <w:tc>
          <w:tcPr>
            <w:tcW w:w="1077" w:type="dxa"/>
            <w:tcBorders>
              <w:top w:val="nil"/>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145</w:t>
            </w:r>
            <w:r w:rsidR="00C546AE" w:rsidRPr="0070602D">
              <w:rPr>
                <w:sz w:val="20"/>
                <w:lang w:eastAsia="ru-RU"/>
              </w:rPr>
              <w:t>.</w:t>
            </w:r>
            <w:r w:rsidRPr="0070602D">
              <w:rPr>
                <w:sz w:val="20"/>
                <w:lang w:eastAsia="ru-RU"/>
              </w:rPr>
              <w:t>504</w:t>
            </w:r>
          </w:p>
        </w:tc>
        <w:tc>
          <w:tcPr>
            <w:tcW w:w="1078" w:type="dxa"/>
            <w:tcBorders>
              <w:top w:val="nil"/>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93</w:t>
            </w:r>
            <w:r w:rsidR="00C546AE" w:rsidRPr="0070602D">
              <w:rPr>
                <w:sz w:val="20"/>
                <w:lang w:eastAsia="ru-RU"/>
              </w:rPr>
              <w:t>.</w:t>
            </w:r>
            <w:r w:rsidRPr="0070602D">
              <w:rPr>
                <w:sz w:val="20"/>
                <w:lang w:eastAsia="ru-RU"/>
              </w:rPr>
              <w:t>006</w:t>
            </w:r>
          </w:p>
        </w:tc>
        <w:tc>
          <w:tcPr>
            <w:tcW w:w="1077"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160</w:t>
            </w:r>
            <w:r w:rsidR="00C546AE" w:rsidRPr="0070602D">
              <w:rPr>
                <w:sz w:val="20"/>
                <w:lang w:eastAsia="ru-RU"/>
              </w:rPr>
              <w:t>.</w:t>
            </w:r>
            <w:r w:rsidRPr="0070602D">
              <w:rPr>
                <w:sz w:val="20"/>
                <w:lang w:eastAsia="ru-RU"/>
              </w:rPr>
              <w:t>445</w:t>
            </w:r>
          </w:p>
        </w:tc>
        <w:tc>
          <w:tcPr>
            <w:tcW w:w="1078"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202</w:t>
            </w:r>
            <w:r w:rsidR="00C546AE" w:rsidRPr="0070602D">
              <w:rPr>
                <w:sz w:val="20"/>
                <w:lang w:eastAsia="ru-RU"/>
              </w:rPr>
              <w:t>.</w:t>
            </w:r>
            <w:r w:rsidRPr="0070602D">
              <w:rPr>
                <w:sz w:val="20"/>
                <w:lang w:eastAsia="ru-RU"/>
              </w:rPr>
              <w:t>743</w:t>
            </w:r>
          </w:p>
        </w:tc>
        <w:tc>
          <w:tcPr>
            <w:tcW w:w="1210" w:type="dxa"/>
            <w:tcBorders>
              <w:top w:val="nil"/>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0</w:t>
            </w:r>
            <w:r w:rsidRPr="0070602D">
              <w:rPr>
                <w:sz w:val="20"/>
                <w:lang w:val="ru-RU" w:eastAsia="ru-RU"/>
              </w:rPr>
              <w:t>571</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10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3</w:t>
            </w:r>
            <w:r w:rsidR="00C546AE" w:rsidRPr="0070602D">
              <w:rPr>
                <w:sz w:val="20"/>
                <w:lang w:eastAsia="ru-RU"/>
              </w:rPr>
              <w:t>.</w:t>
            </w:r>
            <w:r w:rsidRPr="0070602D">
              <w:rPr>
                <w:sz w:val="20"/>
                <w:lang w:eastAsia="ru-RU"/>
              </w:rPr>
              <w:t>193</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5</w:t>
            </w:r>
            <w:r w:rsidR="00C546AE" w:rsidRPr="0070602D">
              <w:rPr>
                <w:sz w:val="20"/>
                <w:lang w:eastAsia="ru-RU"/>
              </w:rPr>
              <w:t>.</w:t>
            </w:r>
            <w:r w:rsidRPr="0070602D">
              <w:rPr>
                <w:sz w:val="20"/>
                <w:lang w:eastAsia="ru-RU"/>
              </w:rPr>
              <w:t>673</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835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6</w:t>
            </w:r>
            <w:r w:rsidR="00C546AE" w:rsidRPr="0070602D">
              <w:rPr>
                <w:sz w:val="20"/>
                <w:lang w:eastAsia="ru-RU"/>
              </w:rPr>
              <w:t>.</w:t>
            </w:r>
            <w:r w:rsidRPr="0070602D">
              <w:rPr>
                <w:sz w:val="20"/>
                <w:lang w:eastAsia="ru-RU"/>
              </w:rPr>
              <w:t>481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8</w:t>
            </w:r>
            <w:r w:rsidR="00C546AE" w:rsidRPr="0070602D">
              <w:rPr>
                <w:sz w:val="20"/>
                <w:lang w:eastAsia="ru-RU"/>
              </w:rPr>
              <w:t>.</w:t>
            </w:r>
            <w:r w:rsidRPr="0070602D">
              <w:rPr>
                <w:sz w:val="20"/>
                <w:lang w:eastAsia="ru-RU"/>
              </w:rPr>
              <w:t>767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5</w:t>
            </w:r>
            <w:r w:rsidRPr="0070602D">
              <w:rPr>
                <w:sz w:val="20"/>
                <w:lang w:val="ru-RU" w:eastAsia="ru-RU"/>
              </w:rPr>
              <w:t>286</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15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265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54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082</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955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4</w:t>
            </w:r>
            <w:r w:rsidR="00C546AE" w:rsidRPr="0070602D">
              <w:rPr>
                <w:sz w:val="20"/>
                <w:lang w:eastAsia="ru-RU"/>
              </w:rPr>
              <w:t>.</w:t>
            </w:r>
            <w:r w:rsidRPr="0070602D">
              <w:rPr>
                <w:sz w:val="20"/>
                <w:lang w:eastAsia="ru-RU"/>
              </w:rPr>
              <w:t>13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6857</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20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725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583</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601</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862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653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7643</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25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136</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346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942</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114</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30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136</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346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942</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429</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284</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717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222</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858</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257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8653</w:t>
            </w:r>
          </w:p>
        </w:tc>
      </w:tr>
      <w:tr w:rsidR="00CB391D" w:rsidRPr="0070602D" w:rsidTr="00ED3884">
        <w:trPr>
          <w:gridAfter w:val="1"/>
          <w:wAfter w:w="1206" w:type="dxa"/>
          <w:cantSplit/>
          <w:trHeight w:val="259"/>
          <w:jc w:val="center"/>
        </w:trPr>
        <w:tc>
          <w:tcPr>
            <w:tcW w:w="1773" w:type="dxa"/>
            <w:tcBorders>
              <w:right w:val="nil"/>
            </w:tcBorders>
          </w:tcPr>
          <w:p w:rsidR="00CB391D" w:rsidRPr="0070602D" w:rsidRDefault="00CB391D" w:rsidP="00ED3884">
            <w:pPr>
              <w:pStyle w:val="Paragraph"/>
            </w:pPr>
            <w:r w:rsidRPr="0070602D">
              <w:t>40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232</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604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178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725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067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821</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45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195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512</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148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627</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927</w:t>
            </w:r>
          </w:p>
        </w:tc>
        <w:tc>
          <w:tcPr>
            <w:tcW w:w="1210" w:type="dxa"/>
            <w:tcBorders>
              <w:lef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val="ru-RU" w:eastAsia="ru-RU"/>
              </w:rPr>
              <w:t>8952</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50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168</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157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126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552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819</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9057</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60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131</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368</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445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664</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214</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70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106</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307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077</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373</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558</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327</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80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264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064</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481</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411</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90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077</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231</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055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281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423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476</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100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068</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205</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048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377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529</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125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053</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161</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196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297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623</w:t>
            </w:r>
          </w:p>
        </w:tc>
      </w:tr>
      <w:tr w:rsidR="00CB391D" w:rsidRPr="0070602D" w:rsidTr="00ED3884">
        <w:trPr>
          <w:gridAfter w:val="1"/>
          <w:wAfter w:w="1206" w:type="dxa"/>
          <w:cantSplit/>
          <w:jc w:val="center"/>
        </w:trPr>
        <w:tc>
          <w:tcPr>
            <w:tcW w:w="1773" w:type="dxa"/>
            <w:tcBorders>
              <w:right w:val="nil"/>
            </w:tcBorders>
          </w:tcPr>
          <w:p w:rsidR="00CB391D" w:rsidRPr="0070602D" w:rsidRDefault="00CB391D" w:rsidP="00ED3884">
            <w:pPr>
              <w:pStyle w:val="Paragraph"/>
            </w:pPr>
            <w:r w:rsidRPr="0070602D">
              <w:t>150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042</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132</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029</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245</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686</w:t>
            </w:r>
          </w:p>
        </w:tc>
      </w:tr>
      <w:tr w:rsidR="00CB391D" w:rsidRPr="0070602D" w:rsidTr="008A6CC5">
        <w:trPr>
          <w:gridAfter w:val="1"/>
          <w:wAfter w:w="1206" w:type="dxa"/>
          <w:cantSplit/>
          <w:jc w:val="center"/>
        </w:trPr>
        <w:tc>
          <w:tcPr>
            <w:tcW w:w="1773" w:type="dxa"/>
            <w:tcBorders>
              <w:bottom w:val="nil"/>
              <w:right w:val="nil"/>
            </w:tcBorders>
          </w:tcPr>
          <w:p w:rsidR="00CB391D" w:rsidRPr="0070602D" w:rsidRDefault="00CB391D" w:rsidP="00ED3884">
            <w:pPr>
              <w:pStyle w:val="Paragraph"/>
            </w:pPr>
            <w:r w:rsidRPr="0070602D">
              <w:t>175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112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024</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137</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208</w:t>
            </w:r>
          </w:p>
        </w:tc>
        <w:tc>
          <w:tcPr>
            <w:tcW w:w="1210" w:type="dxa"/>
            <w:tcBorders>
              <w:left w:val="nil"/>
              <w:bottom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731</w:t>
            </w:r>
          </w:p>
        </w:tc>
      </w:tr>
      <w:tr w:rsidR="00CB391D" w:rsidRPr="0070602D" w:rsidTr="008A6CC5">
        <w:trPr>
          <w:gridAfter w:val="1"/>
          <w:wAfter w:w="1206" w:type="dxa"/>
          <w:cantSplit/>
          <w:jc w:val="center"/>
        </w:trPr>
        <w:tc>
          <w:tcPr>
            <w:tcW w:w="1773" w:type="dxa"/>
            <w:tcBorders>
              <w:bottom w:val="single" w:sz="4" w:space="0" w:color="auto"/>
              <w:right w:val="nil"/>
            </w:tcBorders>
          </w:tcPr>
          <w:p w:rsidR="00CB391D" w:rsidRPr="0070602D" w:rsidRDefault="00CB391D" w:rsidP="00ED3884">
            <w:pPr>
              <w:pStyle w:val="Paragraph"/>
            </w:pPr>
            <w:r w:rsidRPr="0070602D">
              <w:t>200</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097</w:t>
            </w:r>
          </w:p>
        </w:tc>
        <w:tc>
          <w:tcPr>
            <w:tcW w:w="1078"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119</w:t>
            </w:r>
          </w:p>
        </w:tc>
        <w:tc>
          <w:tcPr>
            <w:tcW w:w="1078"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181</w:t>
            </w:r>
          </w:p>
        </w:tc>
        <w:tc>
          <w:tcPr>
            <w:tcW w:w="1210" w:type="dxa"/>
            <w:tcBorders>
              <w:left w:val="nil"/>
              <w:bottom w:val="single" w:sz="4" w:space="0" w:color="auto"/>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764</w:t>
            </w:r>
          </w:p>
        </w:tc>
      </w:tr>
      <w:tr w:rsidR="00361B54" w:rsidRPr="0070602D" w:rsidTr="00C053EE">
        <w:tblPrEx>
          <w:jc w:val="left"/>
          <w:tblBorders>
            <w:bottom w:val="none" w:sz="0" w:space="0" w:color="auto"/>
          </w:tblBorders>
          <w:tblLook w:val="00A0" w:firstRow="1" w:lastRow="0" w:firstColumn="1" w:lastColumn="0" w:noHBand="0" w:noVBand="0"/>
        </w:tblPrEx>
        <w:trPr>
          <w:trHeight w:val="3264"/>
        </w:trPr>
        <w:tc>
          <w:tcPr>
            <w:tcW w:w="9576" w:type="dxa"/>
            <w:gridSpan w:val="8"/>
          </w:tcPr>
          <w:p w:rsidR="00361B54" w:rsidRPr="0070602D" w:rsidRDefault="00DC63C6" w:rsidP="00B80590">
            <w:pPr>
              <w:pStyle w:val="Paragraph"/>
              <w:ind w:firstLine="0"/>
              <w:jc w:val="center"/>
              <w:rPr>
                <w:noProof/>
                <w:lang w:val="ru-RU" w:eastAsia="ru-RU"/>
              </w:rPr>
            </w:pPr>
            <w:bookmarkStart w:id="0" w:name="_GoBack"/>
            <w:bookmarkEnd w:id="0"/>
            <w:r>
              <w:rPr>
                <w:noProof/>
                <w:lang w:val="ru-RU" w:eastAsia="ru-RU"/>
              </w:rPr>
              <w:lastRenderedPageBreak/>
              <w:drawing>
                <wp:inline distT="0" distB="0" distL="0" distR="0" wp14:anchorId="3FD67641" wp14:editId="2183706F">
                  <wp:extent cx="4585335" cy="3752850"/>
                  <wp:effectExtent l="0" t="0" r="571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585335" cy="3752850"/>
                          </a:xfrm>
                          <a:prstGeom prst="rect">
                            <a:avLst/>
                          </a:prstGeom>
                          <a:noFill/>
                          <a:ln>
                            <a:noFill/>
                          </a:ln>
                        </pic:spPr>
                      </pic:pic>
                    </a:graphicData>
                  </a:graphic>
                </wp:inline>
              </w:drawing>
            </w:r>
          </w:p>
        </w:tc>
      </w:tr>
    </w:tbl>
    <w:p w:rsidR="00356A86" w:rsidRPr="0070602D" w:rsidRDefault="00356A86" w:rsidP="00B80590">
      <w:pPr>
        <w:pStyle w:val="FigureCaption"/>
        <w:spacing w:before="0"/>
        <w:rPr>
          <w:b/>
          <w:caps/>
          <w:lang w:val="ru-RU"/>
        </w:rPr>
      </w:pPr>
    </w:p>
    <w:p w:rsidR="00361B54" w:rsidRPr="0070602D" w:rsidRDefault="00361B54" w:rsidP="00B80590">
      <w:pPr>
        <w:pStyle w:val="FigureCaption"/>
        <w:spacing w:before="0"/>
      </w:pPr>
      <w:r w:rsidRPr="0070602D">
        <w:rPr>
          <w:b/>
          <w:caps/>
        </w:rPr>
        <w:t xml:space="preserve">Figure </w:t>
      </w:r>
      <w:r w:rsidR="00366945" w:rsidRPr="0070602D">
        <w:rPr>
          <w:b/>
          <w:caps/>
        </w:rPr>
        <w:t>2</w:t>
      </w:r>
      <w:r w:rsidR="009B5E93" w:rsidRPr="0070602D">
        <w:rPr>
          <w:b/>
          <w:caps/>
        </w:rPr>
        <w:t>.</w:t>
      </w:r>
      <w:r w:rsidRPr="0070602D">
        <w:t xml:space="preserve"> </w:t>
      </w:r>
      <w:r w:rsidR="009B5E93" w:rsidRPr="0070602D">
        <w:t xml:space="preserve">Downtime from productivity for different technical service </w:t>
      </w:r>
      <w:r w:rsidR="0012108C" w:rsidRPr="0070602D">
        <w:t>subdivisions</w:t>
      </w:r>
      <w:r w:rsidRPr="0070602D">
        <w:t>.</w:t>
      </w:r>
    </w:p>
    <w:p w:rsidR="00361B54" w:rsidRPr="0070602D" w:rsidRDefault="00361B54" w:rsidP="00B80590">
      <w:pPr>
        <w:pStyle w:val="Paragraph"/>
      </w:pPr>
    </w:p>
    <w:p w:rsidR="00E2750E" w:rsidRPr="0070602D" w:rsidRDefault="00366945" w:rsidP="00B80590">
      <w:pPr>
        <w:pStyle w:val="Paragraph"/>
      </w:pPr>
      <w:r w:rsidRPr="0070602D">
        <w:t xml:space="preserve">The productivity of the </w:t>
      </w:r>
      <w:r w:rsidR="00EF0A22" w:rsidRPr="0070602D">
        <w:t>information technology support system</w:t>
      </w:r>
      <w:r w:rsidRPr="0070602D">
        <w:t xml:space="preserve"> unit with the introduced range of restrictions on </w:t>
      </w:r>
      <w:r w:rsidR="008677DE" w:rsidRPr="0070602D">
        <w:t>technical service</w:t>
      </w:r>
      <w:r w:rsidRPr="0070602D">
        <w:t xml:space="preserve"> downtime is determined by the formula</w:t>
      </w:r>
      <w:r w:rsidR="00703A25" w:rsidRPr="0070602D">
        <w:t xml:space="preserve"> (in person-hours / day)</w:t>
      </w:r>
      <w:r w:rsidRPr="0070602D">
        <w:t>:</w:t>
      </w:r>
    </w:p>
    <w:p w:rsidR="00E2750E" w:rsidRPr="0070602D" w:rsidRDefault="00E2750E" w:rsidP="00B80590">
      <w:pPr>
        <w:pStyle w:val="Paragraph"/>
      </w:pPr>
    </w:p>
    <w:p w:rsidR="00E2750E" w:rsidRPr="0070602D" w:rsidRDefault="00E2750E" w:rsidP="00B80590">
      <w:pPr>
        <w:pStyle w:val="Equation"/>
      </w:pPr>
      <w:r w:rsidRPr="0070602D">
        <w:tab/>
      </w:r>
      <w:r w:rsidR="001877A5" w:rsidRPr="0070602D">
        <w:rPr>
          <w:noProof/>
          <w:position w:val="-28"/>
          <w:sz w:val="18"/>
          <w:szCs w:val="18"/>
          <w:lang w:eastAsia="ru-RU"/>
        </w:rPr>
        <w:object w:dxaOrig="4940" w:dyaOrig="920">
          <v:shape id="_x0000_i1104" type="#_x0000_t75" style="width:247.15pt;height:46.2pt" o:ole="">
            <v:imagedata r:id="rId165" o:title=""/>
          </v:shape>
          <o:OLEObject Type="Embed" ProgID="Equation.3" ShapeID="_x0000_i1104" DrawAspect="Content" ObjectID="_1829904647" r:id="rId166"/>
        </w:object>
      </w:r>
      <w:r w:rsidRPr="0070602D">
        <w:t>.</w:t>
      </w:r>
      <w:r w:rsidRPr="0070602D">
        <w:tab/>
      </w:r>
      <w:r w:rsidRPr="0070602D">
        <w:fldChar w:fldCharType="begin"/>
      </w:r>
      <w:r w:rsidRPr="0070602D">
        <w:instrText xml:space="preserve"> LISTNUM  Equations \s </w:instrText>
      </w:r>
      <w:r w:rsidRPr="0070602D">
        <w:fldChar w:fldCharType="end"/>
      </w:r>
    </w:p>
    <w:p w:rsidR="00E2750E" w:rsidRPr="0070602D" w:rsidRDefault="00E2750E" w:rsidP="00B80590">
      <w:pPr>
        <w:pStyle w:val="Paragraph"/>
      </w:pPr>
    </w:p>
    <w:p w:rsidR="00E2750E" w:rsidRPr="0070602D" w:rsidRDefault="00366945" w:rsidP="00B80590">
      <w:pPr>
        <w:pStyle w:val="Paragraph"/>
      </w:pPr>
      <w:r w:rsidRPr="0070602D">
        <w:t xml:space="preserve">As an example, we will calculate the productivity of the </w:t>
      </w:r>
      <w:r w:rsidR="00EF0A22" w:rsidRPr="0070602D">
        <w:t>information technology support system</w:t>
      </w:r>
      <w:r w:rsidRPr="0070602D">
        <w:t xml:space="preserve"> unit with a given probability of downtime</w:t>
      </w:r>
      <w:proofErr w:type="gramStart"/>
      <w:r w:rsidR="00AE66D6" w:rsidRPr="0070602D">
        <w:t>:</w:t>
      </w:r>
      <w:r w:rsidR="00E6164A" w:rsidRPr="0070602D">
        <w:t xml:space="preserve"> </w:t>
      </w:r>
      <w:proofErr w:type="gramEnd"/>
      <w:r w:rsidR="001877A5" w:rsidRPr="0070602D">
        <w:rPr>
          <w:position w:val="-10"/>
        </w:rPr>
        <w:object w:dxaOrig="760" w:dyaOrig="360">
          <v:shape id="_x0000_i1105" type="#_x0000_t75" style="width:37.6pt;height:18.25pt" o:ole="">
            <v:imagedata r:id="rId167" o:title=""/>
          </v:shape>
          <o:OLEObject Type="Embed" ProgID="Equation.3" ShapeID="_x0000_i1105" DrawAspect="Content" ObjectID="_1829904648" r:id="rId168"/>
        </w:object>
      </w:r>
      <w:r w:rsidR="00CB391D" w:rsidRPr="0070602D">
        <w:t xml:space="preserve">. </w:t>
      </w:r>
      <w:r w:rsidR="00AE66D6" w:rsidRPr="0070602D">
        <w:t xml:space="preserve">The value of the </w:t>
      </w:r>
      <w:r w:rsidR="00EF0A22" w:rsidRPr="0070602D">
        <w:t>information technology support system</w:t>
      </w:r>
      <w:r w:rsidR="00AE66D6" w:rsidRPr="0070602D">
        <w:t xml:space="preserve"> unit productivity for other downtime probabilities is given in Table 7.</w:t>
      </w:r>
      <w:r w:rsidR="00E2750E" w:rsidRPr="0070602D">
        <w:t xml:space="preserve"> </w:t>
      </w:r>
    </w:p>
    <w:p w:rsidR="00041759" w:rsidRPr="0070602D" w:rsidRDefault="00041759" w:rsidP="00B8059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773"/>
        <w:gridCol w:w="1276"/>
        <w:gridCol w:w="1276"/>
        <w:gridCol w:w="1406"/>
        <w:gridCol w:w="1429"/>
        <w:gridCol w:w="1210"/>
      </w:tblGrid>
      <w:tr w:rsidR="00E2750E" w:rsidRPr="0070602D" w:rsidTr="00D4328F">
        <w:trPr>
          <w:cantSplit/>
          <w:trHeight w:val="389"/>
          <w:jc w:val="center"/>
        </w:trPr>
        <w:tc>
          <w:tcPr>
            <w:tcW w:w="8370" w:type="dxa"/>
            <w:gridSpan w:val="6"/>
            <w:tcBorders>
              <w:bottom w:val="nil"/>
            </w:tcBorders>
          </w:tcPr>
          <w:p w:rsidR="00E2750E" w:rsidRPr="0070602D" w:rsidRDefault="00E2750E" w:rsidP="00B80590">
            <w:pPr>
              <w:pStyle w:val="TableCaption"/>
              <w:spacing w:before="0"/>
            </w:pPr>
            <w:r w:rsidRPr="0070602D">
              <w:rPr>
                <w:b/>
              </w:rPr>
              <w:t xml:space="preserve">TABLE </w:t>
            </w:r>
            <w:r w:rsidR="0069775F" w:rsidRPr="0070602D">
              <w:rPr>
                <w:b/>
              </w:rPr>
              <w:t>7</w:t>
            </w:r>
            <w:r w:rsidRPr="0070602D">
              <w:rPr>
                <w:b/>
              </w:rPr>
              <w:t xml:space="preserve">. </w:t>
            </w:r>
            <w:r w:rsidR="00637D03" w:rsidRPr="0070602D">
              <w:t>Calculation of the time and probability of rolling stock downtime at a given technical service productivity</w:t>
            </w:r>
            <w:r w:rsidRPr="0070602D">
              <w:t>.</w:t>
            </w:r>
          </w:p>
        </w:tc>
      </w:tr>
      <w:tr w:rsidR="00CB391D" w:rsidRPr="0070602D" w:rsidTr="00ED3884">
        <w:trPr>
          <w:cantSplit/>
          <w:trHeight w:val="282"/>
          <w:jc w:val="center"/>
        </w:trPr>
        <w:tc>
          <w:tcPr>
            <w:tcW w:w="1773" w:type="dxa"/>
            <w:vMerge w:val="restart"/>
            <w:tcBorders>
              <w:top w:val="single" w:sz="4" w:space="0" w:color="auto"/>
              <w:right w:val="nil"/>
            </w:tcBorders>
            <w:vAlign w:val="center"/>
          </w:tcPr>
          <w:p w:rsidR="00CB391D" w:rsidRPr="0070602D" w:rsidRDefault="005C0251" w:rsidP="00CB391D">
            <w:pPr>
              <w:jc w:val="center"/>
              <w:rPr>
                <w:b/>
                <w:sz w:val="18"/>
                <w:szCs w:val="18"/>
              </w:rPr>
            </w:pPr>
            <w:r w:rsidRPr="0070602D">
              <w:rPr>
                <w:b/>
                <w:sz w:val="18"/>
                <w:szCs w:val="18"/>
              </w:rPr>
              <w:t>Performance parameter designation</w:t>
            </w:r>
          </w:p>
        </w:tc>
        <w:tc>
          <w:tcPr>
            <w:tcW w:w="6597" w:type="dxa"/>
            <w:gridSpan w:val="5"/>
            <w:tcBorders>
              <w:top w:val="single" w:sz="4" w:space="0" w:color="auto"/>
              <w:left w:val="nil"/>
              <w:bottom w:val="single" w:sz="4" w:space="0" w:color="auto"/>
            </w:tcBorders>
            <w:vAlign w:val="center"/>
          </w:tcPr>
          <w:p w:rsidR="00CB391D" w:rsidRPr="0070602D" w:rsidRDefault="00B854D9" w:rsidP="00E56C5A">
            <w:pPr>
              <w:jc w:val="center"/>
              <w:rPr>
                <w:b/>
                <w:sz w:val="18"/>
                <w:szCs w:val="18"/>
              </w:rPr>
            </w:pPr>
            <w:r w:rsidRPr="0070602D">
              <w:rPr>
                <w:b/>
                <w:sz w:val="18"/>
                <w:szCs w:val="18"/>
              </w:rPr>
              <w:t xml:space="preserve">The value of downtime probabilities </w:t>
            </w:r>
            <w:r w:rsidR="001877A5" w:rsidRPr="0070602D">
              <w:rPr>
                <w:position w:val="-10"/>
              </w:rPr>
              <w:object w:dxaOrig="279" w:dyaOrig="360">
                <v:shape id="_x0000_i1106" type="#_x0000_t75" style="width:13.95pt;height:18.25pt" o:ole="">
                  <v:imagedata r:id="rId169" o:title=""/>
                </v:shape>
                <o:OLEObject Type="Embed" ProgID="Equation.3" ShapeID="_x0000_i1106" DrawAspect="Content" ObjectID="_1829904649" r:id="rId170"/>
              </w:object>
            </w:r>
          </w:p>
        </w:tc>
      </w:tr>
      <w:tr w:rsidR="00A633C2" w:rsidRPr="0070602D" w:rsidTr="0012108C">
        <w:trPr>
          <w:cantSplit/>
          <w:trHeight w:val="325"/>
          <w:jc w:val="center"/>
        </w:trPr>
        <w:tc>
          <w:tcPr>
            <w:tcW w:w="1773" w:type="dxa"/>
            <w:vMerge/>
            <w:tcBorders>
              <w:bottom w:val="single" w:sz="4" w:space="0" w:color="auto"/>
              <w:right w:val="nil"/>
            </w:tcBorders>
            <w:vAlign w:val="center"/>
          </w:tcPr>
          <w:p w:rsidR="00A633C2" w:rsidRPr="0070602D" w:rsidRDefault="00A633C2" w:rsidP="00E56C5A">
            <w:pPr>
              <w:jc w:val="center"/>
              <w:rPr>
                <w:b/>
                <w:sz w:val="18"/>
                <w:szCs w:val="18"/>
              </w:rPr>
            </w:pP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0.2</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0.4</w:t>
            </w:r>
          </w:p>
        </w:tc>
        <w:tc>
          <w:tcPr>
            <w:tcW w:w="140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0.6</w:t>
            </w:r>
          </w:p>
        </w:tc>
        <w:tc>
          <w:tcPr>
            <w:tcW w:w="1429"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0.8</w:t>
            </w:r>
          </w:p>
        </w:tc>
        <w:tc>
          <w:tcPr>
            <w:tcW w:w="1210" w:type="dxa"/>
            <w:tcBorders>
              <w:top w:val="single" w:sz="4" w:space="0" w:color="auto"/>
              <w:left w:val="nil"/>
              <w:bottom w:val="single" w:sz="4" w:space="0" w:color="auto"/>
            </w:tcBorders>
            <w:vAlign w:val="center"/>
          </w:tcPr>
          <w:p w:rsidR="00A633C2" w:rsidRPr="0070602D" w:rsidRDefault="00A633C2" w:rsidP="001877A5">
            <w:pPr>
              <w:jc w:val="center"/>
              <w:rPr>
                <w:sz w:val="18"/>
                <w:szCs w:val="18"/>
                <w:lang w:eastAsia="ru-RU"/>
              </w:rPr>
            </w:pPr>
            <w:r w:rsidRPr="0070602D">
              <w:rPr>
                <w:sz w:val="18"/>
                <w:szCs w:val="18"/>
                <w:lang w:eastAsia="ru-RU"/>
              </w:rPr>
              <w:t>1</w:t>
            </w:r>
          </w:p>
        </w:tc>
      </w:tr>
      <w:tr w:rsidR="00A633C2" w:rsidRPr="0070602D" w:rsidTr="0012108C">
        <w:trPr>
          <w:cantSplit/>
          <w:jc w:val="center"/>
        </w:trPr>
        <w:tc>
          <w:tcPr>
            <w:tcW w:w="1773" w:type="dxa"/>
            <w:tcBorders>
              <w:top w:val="single" w:sz="4" w:space="0" w:color="auto"/>
              <w:bottom w:val="single" w:sz="4" w:space="0" w:color="auto"/>
              <w:right w:val="nil"/>
            </w:tcBorders>
          </w:tcPr>
          <w:p w:rsidR="00A633C2" w:rsidRPr="0070602D" w:rsidRDefault="001877A5" w:rsidP="00B80590">
            <w:pPr>
              <w:pStyle w:val="Paragraph"/>
            </w:pPr>
            <w:r w:rsidRPr="0070602D">
              <w:rPr>
                <w:position w:val="-10"/>
              </w:rPr>
              <w:object w:dxaOrig="620" w:dyaOrig="360">
                <v:shape id="_x0000_i1107" type="#_x0000_t75" style="width:31.15pt;height:18.25pt" o:ole="">
                  <v:imagedata r:id="rId171" o:title=""/>
                </v:shape>
                <o:OLEObject Type="Embed" ProgID="Equation.3" ShapeID="_x0000_i1107" DrawAspect="Content" ObjectID="_1829904650" r:id="rId172"/>
              </w:object>
            </w:r>
            <w:r w:rsidR="00A633C2" w:rsidRPr="0070602D">
              <w:t>, person-hours / day</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val="ru-RU" w:eastAsia="ru-RU"/>
              </w:rPr>
              <w:t>5</w:t>
            </w:r>
            <w:r w:rsidRPr="0070602D">
              <w:rPr>
                <w:sz w:val="20"/>
                <w:lang w:eastAsia="ru-RU"/>
              </w:rPr>
              <w:t>.</w:t>
            </w:r>
            <w:r w:rsidRPr="0070602D">
              <w:rPr>
                <w:sz w:val="20"/>
                <w:lang w:val="ru-RU" w:eastAsia="ru-RU"/>
              </w:rPr>
              <w:t>893</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val="ru-RU" w:eastAsia="ru-RU"/>
              </w:rPr>
              <w:t>7</w:t>
            </w:r>
            <w:r w:rsidRPr="0070602D">
              <w:rPr>
                <w:sz w:val="20"/>
                <w:lang w:eastAsia="ru-RU"/>
              </w:rPr>
              <w:t>.</w:t>
            </w:r>
            <w:r w:rsidRPr="0070602D">
              <w:rPr>
                <w:sz w:val="20"/>
                <w:lang w:val="ru-RU" w:eastAsia="ru-RU"/>
              </w:rPr>
              <w:t>857</w:t>
            </w:r>
          </w:p>
        </w:tc>
        <w:tc>
          <w:tcPr>
            <w:tcW w:w="140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eastAsia="ru-RU"/>
              </w:rPr>
              <w:t>1</w:t>
            </w:r>
            <w:r w:rsidRPr="0070602D">
              <w:rPr>
                <w:sz w:val="20"/>
                <w:lang w:val="ru-RU" w:eastAsia="ru-RU"/>
              </w:rPr>
              <w:t>1</w:t>
            </w:r>
            <w:r w:rsidRPr="0070602D">
              <w:rPr>
                <w:sz w:val="20"/>
                <w:lang w:eastAsia="ru-RU"/>
              </w:rPr>
              <w:t>.</w:t>
            </w:r>
            <w:r w:rsidRPr="0070602D">
              <w:rPr>
                <w:sz w:val="20"/>
                <w:lang w:val="ru-RU" w:eastAsia="ru-RU"/>
              </w:rPr>
              <w:t>786</w:t>
            </w:r>
          </w:p>
        </w:tc>
        <w:tc>
          <w:tcPr>
            <w:tcW w:w="1429"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eastAsia="ru-RU"/>
              </w:rPr>
              <w:t>2</w:t>
            </w:r>
            <w:r w:rsidRPr="0070602D">
              <w:rPr>
                <w:sz w:val="20"/>
                <w:lang w:val="ru-RU" w:eastAsia="ru-RU"/>
              </w:rPr>
              <w:t>3</w:t>
            </w:r>
            <w:r w:rsidRPr="0070602D">
              <w:rPr>
                <w:sz w:val="20"/>
                <w:lang w:eastAsia="ru-RU"/>
              </w:rPr>
              <w:t>.</w:t>
            </w:r>
            <w:r w:rsidRPr="0070602D">
              <w:rPr>
                <w:sz w:val="20"/>
                <w:lang w:val="ru-RU" w:eastAsia="ru-RU"/>
              </w:rPr>
              <w:t>571</w:t>
            </w:r>
          </w:p>
        </w:tc>
        <w:tc>
          <w:tcPr>
            <w:tcW w:w="1210" w:type="dxa"/>
            <w:tcBorders>
              <w:top w:val="single" w:sz="4" w:space="0" w:color="auto"/>
              <w:left w:val="nil"/>
              <w:bottom w:val="single" w:sz="4" w:space="0" w:color="auto"/>
            </w:tcBorders>
            <w:vAlign w:val="center"/>
          </w:tcPr>
          <w:p w:rsidR="00A633C2" w:rsidRPr="0070602D" w:rsidRDefault="00A633C2" w:rsidP="001877A5">
            <w:pPr>
              <w:jc w:val="center"/>
              <w:rPr>
                <w:sz w:val="20"/>
                <w:lang w:eastAsia="ru-RU"/>
              </w:rPr>
            </w:pPr>
            <w:r w:rsidRPr="0070602D">
              <w:rPr>
                <w:sz w:val="20"/>
                <w:lang w:eastAsia="ru-RU"/>
              </w:rPr>
              <w:t>∞</w:t>
            </w:r>
          </w:p>
        </w:tc>
      </w:tr>
    </w:tbl>
    <w:p w:rsidR="00E2750E" w:rsidRPr="0070602D" w:rsidRDefault="00E2750E" w:rsidP="00B80590">
      <w:pPr>
        <w:pStyle w:val="Paragraph"/>
      </w:pPr>
    </w:p>
    <w:p w:rsidR="00E2750E" w:rsidRPr="0070602D" w:rsidRDefault="00AE66D6" w:rsidP="00B80590">
      <w:pPr>
        <w:pStyle w:val="Paragraph"/>
      </w:pPr>
      <w:r w:rsidRPr="0070602D">
        <w:t xml:space="preserve">Table </w:t>
      </w:r>
      <w:r w:rsidR="00AE104D" w:rsidRPr="0070602D">
        <w:t>7</w:t>
      </w:r>
      <w:r w:rsidRPr="0070602D">
        <w:t xml:space="preserve"> shows the potential for technical service downtime, which depends on the performance of the </w:t>
      </w:r>
      <w:r w:rsidR="00EF0A22" w:rsidRPr="0070602D">
        <w:t>information technology support system</w:t>
      </w:r>
      <w:r w:rsidRPr="0070602D">
        <w:t xml:space="preserve"> unit.</w:t>
      </w:r>
    </w:p>
    <w:p w:rsidR="00ED3884" w:rsidRPr="0070602D" w:rsidRDefault="00AE66D6" w:rsidP="00B80590">
      <w:pPr>
        <w:pStyle w:val="Paragraph"/>
      </w:pPr>
      <w:r w:rsidRPr="0070602D">
        <w:t xml:space="preserve">Figure </w:t>
      </w:r>
      <w:r w:rsidR="007234C9" w:rsidRPr="0070602D">
        <w:t>3</w:t>
      </w:r>
      <w:r w:rsidRPr="0070602D">
        <w:t xml:space="preserve"> shows a graphical representation of the dependence of technical service probability downtime on changes in the </w:t>
      </w:r>
      <w:r w:rsidR="00EF0A22" w:rsidRPr="0070602D">
        <w:t>information technology support system</w:t>
      </w:r>
      <w:r w:rsidRPr="0070602D">
        <w:t xml:space="preserve"> unit productivity.</w:t>
      </w:r>
    </w:p>
    <w:p w:rsidR="00361B54" w:rsidRPr="0070602D" w:rsidRDefault="00361B54" w:rsidP="00B80590">
      <w:pPr>
        <w:pStyle w:val="Paragraph"/>
      </w:pPr>
    </w:p>
    <w:tbl>
      <w:tblPr>
        <w:tblW w:w="0" w:type="auto"/>
        <w:tblLook w:val="00A0" w:firstRow="1" w:lastRow="0" w:firstColumn="1" w:lastColumn="0" w:noHBand="0" w:noVBand="0"/>
      </w:tblPr>
      <w:tblGrid>
        <w:gridCol w:w="9576"/>
      </w:tblGrid>
      <w:tr w:rsidR="003A3016" w:rsidRPr="0070602D" w:rsidTr="00E56C5A">
        <w:trPr>
          <w:trHeight w:val="3261"/>
        </w:trPr>
        <w:tc>
          <w:tcPr>
            <w:tcW w:w="9576" w:type="dxa"/>
          </w:tcPr>
          <w:p w:rsidR="003A3016" w:rsidRPr="0070602D" w:rsidRDefault="00DC63C6" w:rsidP="00B80590">
            <w:pPr>
              <w:pStyle w:val="Paragraph"/>
              <w:ind w:firstLine="0"/>
              <w:jc w:val="center"/>
              <w:rPr>
                <w:noProof/>
                <w:lang w:val="ru-RU" w:eastAsia="ru-RU"/>
              </w:rPr>
            </w:pPr>
            <w:r>
              <w:rPr>
                <w:noProof/>
                <w:lang w:val="ru-RU" w:eastAsia="ru-RU"/>
              </w:rPr>
              <w:lastRenderedPageBreak/>
              <w:drawing>
                <wp:inline distT="0" distB="0" distL="0" distR="0">
                  <wp:extent cx="4612640" cy="3138805"/>
                  <wp:effectExtent l="0" t="0" r="0" b="444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612640" cy="3138805"/>
                          </a:xfrm>
                          <a:prstGeom prst="rect">
                            <a:avLst/>
                          </a:prstGeom>
                          <a:noFill/>
                          <a:ln>
                            <a:noFill/>
                          </a:ln>
                        </pic:spPr>
                      </pic:pic>
                    </a:graphicData>
                  </a:graphic>
                </wp:inline>
              </w:drawing>
            </w:r>
          </w:p>
        </w:tc>
      </w:tr>
    </w:tbl>
    <w:p w:rsidR="007536A1" w:rsidRPr="0070602D" w:rsidRDefault="007536A1" w:rsidP="00B80590">
      <w:pPr>
        <w:pStyle w:val="FigureCaption"/>
        <w:spacing w:before="0"/>
        <w:rPr>
          <w:caps/>
          <w:sz w:val="20"/>
          <w:lang w:val="uk-UA"/>
        </w:rPr>
      </w:pPr>
    </w:p>
    <w:p w:rsidR="00361B54" w:rsidRPr="0070602D" w:rsidRDefault="00361B54" w:rsidP="00B80590">
      <w:pPr>
        <w:pStyle w:val="FigureCaption"/>
        <w:spacing w:before="0"/>
        <w:rPr>
          <w:sz w:val="20"/>
        </w:rPr>
      </w:pPr>
      <w:r w:rsidRPr="0070602D">
        <w:rPr>
          <w:b/>
          <w:caps/>
        </w:rPr>
        <w:t xml:space="preserve">Figure </w:t>
      </w:r>
      <w:r w:rsidR="003A3016" w:rsidRPr="0070602D">
        <w:rPr>
          <w:b/>
          <w:caps/>
        </w:rPr>
        <w:t>3</w:t>
      </w:r>
      <w:r w:rsidRPr="0070602D">
        <w:rPr>
          <w:b/>
          <w:caps/>
        </w:rPr>
        <w:t>.</w:t>
      </w:r>
      <w:r w:rsidRPr="0070602D">
        <w:t xml:space="preserve"> </w:t>
      </w:r>
      <w:r w:rsidR="009B5E93" w:rsidRPr="0070602D">
        <w:t>Graphical dependence of the technical service probability downtime on an intelligent transport system performance</w:t>
      </w:r>
      <w:r w:rsidRPr="0070602D">
        <w:t>.</w:t>
      </w:r>
    </w:p>
    <w:p w:rsidR="00527DEE" w:rsidRPr="0070602D" w:rsidRDefault="00527DEE" w:rsidP="00527DEE">
      <w:pPr>
        <w:pStyle w:val="Paragraph"/>
      </w:pPr>
    </w:p>
    <w:p w:rsidR="00527DEE" w:rsidRPr="0070602D" w:rsidRDefault="00527DEE" w:rsidP="00527DEE">
      <w:pPr>
        <w:pStyle w:val="Paragraph"/>
      </w:pPr>
      <w:bookmarkStart w:id="1" w:name="_Hlk214717391"/>
      <w:r w:rsidRPr="0070602D">
        <w:t>The time and likelihood of rolling stock downtime decreases with increased vehicle productivity.</w:t>
      </w:r>
      <w:r w:rsidR="00E14093" w:rsidRPr="0070602D">
        <w:t xml:space="preserve"> Downtime due to production will vary for different maintenance departments.</w:t>
      </w:r>
      <w:r w:rsidRPr="0070602D">
        <w:t xml:space="preserve"> </w:t>
      </w:r>
      <w:r w:rsidR="00C33BCD" w:rsidRPr="0070602D">
        <w:t>The likelihood of technical service downtime increases as technical service productivity increases.</w:t>
      </w:r>
      <w:r w:rsidRPr="0070602D">
        <w:t xml:space="preserve"> </w:t>
      </w:r>
    </w:p>
    <w:bookmarkEnd w:id="1"/>
    <w:p w:rsidR="00361B54" w:rsidRPr="0070602D" w:rsidRDefault="00361B54" w:rsidP="00B1000D">
      <w:pPr>
        <w:pStyle w:val="1"/>
      </w:pPr>
      <w:r w:rsidRPr="0070602D">
        <w:t>DISCUSSION</w:t>
      </w:r>
    </w:p>
    <w:p w:rsidR="00131114" w:rsidRPr="0070602D" w:rsidRDefault="00E659FA" w:rsidP="00654A3D">
      <w:pPr>
        <w:pStyle w:val="Paragraph"/>
      </w:pPr>
      <w:r w:rsidRPr="0070602D">
        <w:t>System productivity is increased by reducing rolling stock downtime during maintenance and repairs within the technical service system. However, due to the uneven nature of requests, the high-performance system suffers from high rolling stock downtime.</w:t>
      </w:r>
      <w:r w:rsidR="00131114" w:rsidRPr="0070602D">
        <w:t xml:space="preserve"> </w:t>
      </w:r>
    </w:p>
    <w:p w:rsidR="00361B54" w:rsidRPr="0070602D" w:rsidRDefault="00131114" w:rsidP="00654A3D">
      <w:pPr>
        <w:pStyle w:val="Paragraph"/>
      </w:pPr>
      <w:r w:rsidRPr="0070602D">
        <w:t>It is necessary to strive to reduce the costs of vehicle downtime per working day and the costs of technical service downtime for the same period</w:t>
      </w:r>
      <w:r w:rsidR="00862F56" w:rsidRPr="0070602D">
        <w:t>. Total costs from the operation of rolling stock and technical service:</w:t>
      </w:r>
    </w:p>
    <w:p w:rsidR="00184F8B" w:rsidRPr="0070602D" w:rsidRDefault="00184F8B" w:rsidP="00184F8B">
      <w:pPr>
        <w:pStyle w:val="Paragraph"/>
      </w:pPr>
    </w:p>
    <w:p w:rsidR="00184F8B" w:rsidRPr="0070602D" w:rsidRDefault="00184F8B" w:rsidP="00184F8B">
      <w:pPr>
        <w:pStyle w:val="Equation"/>
      </w:pPr>
      <w:r w:rsidRPr="0070602D">
        <w:tab/>
      </w:r>
      <w:r w:rsidR="001877A5" w:rsidRPr="0070602D">
        <w:rPr>
          <w:noProof/>
          <w:position w:val="-26"/>
          <w:sz w:val="18"/>
          <w:szCs w:val="18"/>
          <w:lang w:eastAsia="ru-RU"/>
        </w:rPr>
        <w:object w:dxaOrig="2600" w:dyaOrig="620">
          <v:shape id="_x0000_i1108" type="#_x0000_t75" style="width:130.05pt;height:31.15pt" o:ole="">
            <v:imagedata r:id="rId174" o:title=""/>
          </v:shape>
          <o:OLEObject Type="Embed" ProgID="Equation.3" ShapeID="_x0000_i1108" DrawAspect="Content" ObjectID="_1829904651" r:id="rId175"/>
        </w:object>
      </w:r>
      <w:r w:rsidR="00815B37" w:rsidRPr="0070602D">
        <w:t>,</w:t>
      </w:r>
      <w:r w:rsidRPr="0070602D">
        <w:tab/>
      </w:r>
      <w:r w:rsidRPr="0070602D">
        <w:fldChar w:fldCharType="begin"/>
      </w:r>
      <w:r w:rsidRPr="0070602D">
        <w:instrText xml:space="preserve"> LISTNUM  Equations \s </w:instrText>
      </w:r>
      <w:r w:rsidRPr="0070602D">
        <w:fldChar w:fldCharType="end"/>
      </w:r>
    </w:p>
    <w:p w:rsidR="00184F8B" w:rsidRPr="0070602D" w:rsidRDefault="00184F8B" w:rsidP="00184F8B">
      <w:pPr>
        <w:pStyle w:val="BodytextIndented"/>
        <w:ind w:firstLine="0"/>
        <w:rPr>
          <w:rFonts w:ascii="Times New Roman" w:hAnsi="Times New Roman" w:cs="Times New Roman"/>
          <w:color w:val="auto"/>
          <w:sz w:val="20"/>
          <w:szCs w:val="20"/>
        </w:rPr>
      </w:pPr>
    </w:p>
    <w:p w:rsidR="00184F8B" w:rsidRPr="0070602D" w:rsidRDefault="00184F8B" w:rsidP="00184F8B">
      <w:pPr>
        <w:pStyle w:val="BodytextIndented"/>
        <w:ind w:firstLine="0"/>
        <w:rPr>
          <w:rFonts w:ascii="Times New Roman" w:hAnsi="Times New Roman" w:cs="Times New Roman"/>
          <w:color w:val="auto"/>
          <w:sz w:val="20"/>
          <w:szCs w:val="20"/>
        </w:rPr>
      </w:pPr>
      <w:proofErr w:type="gramStart"/>
      <w:r w:rsidRPr="0070602D">
        <w:rPr>
          <w:rFonts w:ascii="Times New Roman" w:hAnsi="Times New Roman" w:cs="Times New Roman"/>
          <w:color w:val="auto"/>
          <w:sz w:val="20"/>
          <w:szCs w:val="20"/>
        </w:rPr>
        <w:t>where</w:t>
      </w:r>
      <w:proofErr w:type="gramEnd"/>
      <w:r w:rsidRPr="0070602D">
        <w:rPr>
          <w:rFonts w:ascii="Times New Roman" w:hAnsi="Times New Roman" w:cs="Times New Roman"/>
          <w:color w:val="auto"/>
          <w:sz w:val="20"/>
          <w:szCs w:val="20"/>
        </w:rPr>
        <w:t xml:space="preserve">: </w:t>
      </w:r>
      <w:r w:rsidR="001877A5" w:rsidRPr="0070602D">
        <w:rPr>
          <w:color w:val="auto"/>
          <w:position w:val="-10"/>
        </w:rPr>
        <w:object w:dxaOrig="520" w:dyaOrig="300">
          <v:shape id="_x0000_i1109" type="#_x0000_t75" style="width:25.8pt;height:15.05pt" o:ole="">
            <v:imagedata r:id="rId176" o:title=""/>
          </v:shape>
          <o:OLEObject Type="Embed" ProgID="Equation.3" ShapeID="_x0000_i1109" DrawAspect="Content" ObjectID="_1829904652" r:id="rId177"/>
        </w:object>
      </w:r>
      <w:r w:rsidRPr="0070602D">
        <w:rPr>
          <w:color w:val="auto"/>
        </w:rPr>
        <w:t xml:space="preserve"> </w:t>
      </w:r>
      <w:r w:rsidRPr="0070602D">
        <w:rPr>
          <w:color w:val="auto"/>
          <w:sz w:val="20"/>
          <w:szCs w:val="20"/>
        </w:rPr>
        <w:t xml:space="preserve">– operating costs of rolling stock; </w:t>
      </w:r>
      <w:r w:rsidR="001877A5" w:rsidRPr="0070602D">
        <w:rPr>
          <w:color w:val="auto"/>
          <w:position w:val="-10"/>
        </w:rPr>
        <w:object w:dxaOrig="499" w:dyaOrig="300">
          <v:shape id="_x0000_i1110" type="#_x0000_t75" style="width:24.7pt;height:15.05pt" o:ole="">
            <v:imagedata r:id="rId178" o:title=""/>
          </v:shape>
          <o:OLEObject Type="Embed" ProgID="Equation.3" ShapeID="_x0000_i1110" DrawAspect="Content" ObjectID="_1829904653" r:id="rId179"/>
        </w:object>
      </w:r>
      <w:r w:rsidRPr="0070602D">
        <w:rPr>
          <w:color w:val="auto"/>
          <w:sz w:val="20"/>
          <w:szCs w:val="20"/>
        </w:rPr>
        <w:t xml:space="preserve"> – </w:t>
      </w:r>
      <w:r w:rsidR="00862F56" w:rsidRPr="0070602D">
        <w:rPr>
          <w:color w:val="auto"/>
          <w:sz w:val="20"/>
          <w:szCs w:val="20"/>
        </w:rPr>
        <w:t>organizing work costs of a technical service for the maintenance and repair of vehicles</w:t>
      </w:r>
      <w:r w:rsidRPr="0070602D">
        <w:rPr>
          <w:color w:val="auto"/>
          <w:sz w:val="20"/>
          <w:szCs w:val="20"/>
        </w:rPr>
        <w:t>.</w:t>
      </w:r>
      <w:r w:rsidRPr="0070602D">
        <w:rPr>
          <w:color w:val="auto"/>
        </w:rPr>
        <w:t xml:space="preserve"> </w:t>
      </w:r>
    </w:p>
    <w:p w:rsidR="00131114" w:rsidRPr="0070602D" w:rsidRDefault="00131114" w:rsidP="00654A3D">
      <w:pPr>
        <w:pStyle w:val="Paragraph"/>
      </w:pPr>
      <w:r w:rsidRPr="0070602D">
        <w:t>Operating conditions, route length and daily mileage do not change significantly from day to day for urban bus passenger transportation.</w:t>
      </w:r>
      <w:r w:rsidR="00184F8B" w:rsidRPr="0070602D">
        <w:t xml:space="preserve"> Overall, transportation process indicators can fluctuate significantly, leading to changes in the frequency of requests for rolling stock maintenance and repairs. At the same time, the performance of the technical service and the likelihood of rolling stock downtime must be constantly reassessed.</w:t>
      </w:r>
    </w:p>
    <w:p w:rsidR="00862F56" w:rsidRPr="0070602D" w:rsidRDefault="00862F56" w:rsidP="00654A3D">
      <w:pPr>
        <w:pStyle w:val="Paragraph"/>
      </w:pPr>
      <w:r w:rsidRPr="0070602D">
        <w:t>An evaluation methodology for the technical service productivity and the rolling stock probability downtime should be included in the algorithm for the operation of the intelligent transport system (ITS)</w:t>
      </w:r>
      <w:r w:rsidR="00214CDF" w:rsidRPr="0070602D">
        <w:t>.</w:t>
      </w:r>
    </w:p>
    <w:p w:rsidR="00361B54" w:rsidRPr="0070602D" w:rsidRDefault="00361B54" w:rsidP="00D87E2A">
      <w:pPr>
        <w:pStyle w:val="1"/>
        <w:rPr>
          <w:b w:val="0"/>
          <w:caps w:val="0"/>
          <w:sz w:val="20"/>
        </w:rPr>
      </w:pPr>
      <w:r w:rsidRPr="0070602D">
        <w:t>CONCLUSION</w:t>
      </w:r>
    </w:p>
    <w:p w:rsidR="00361B54" w:rsidRPr="0070602D" w:rsidRDefault="00BA5B38" w:rsidP="00654A3D">
      <w:pPr>
        <w:pStyle w:val="Paragraph"/>
      </w:pPr>
      <w:r w:rsidRPr="0070602D">
        <w:t>An analysis of the vehicle maintenance system was conducted, and key development paths based on the use of innovative technologies were proposed.</w:t>
      </w:r>
      <w:r w:rsidR="009B1A1C" w:rsidRPr="0070602D">
        <w:t xml:space="preserve"> A promising approach is to determine the technical condition of passenger buses based on their actual condition. </w:t>
      </w:r>
      <w:r w:rsidR="0093770F" w:rsidRPr="0070602D">
        <w:t xml:space="preserve">The intelligent transport system (ITS) remotely monitors vehicle movement parameters, transmits location data via a GPS tracker, and monitors the technical condition using sensors installed </w:t>
      </w:r>
      <w:r w:rsidR="0093770F" w:rsidRPr="0070602D">
        <w:lastRenderedPageBreak/>
        <w:t>on the rolling stock. Processing this information allows the dispatcher to effectively schedule maintenance for all rolling stock units and prevent failures along the route.</w:t>
      </w:r>
    </w:p>
    <w:p w:rsidR="0093770F" w:rsidRPr="0070602D" w:rsidRDefault="0093770F" w:rsidP="00654A3D">
      <w:pPr>
        <w:pStyle w:val="Paragraph"/>
      </w:pPr>
      <w:r w:rsidRPr="0070602D">
        <w:t>An object-oriented approach</w:t>
      </w:r>
      <w:r w:rsidR="00011240" w:rsidRPr="0070602D">
        <w:t xml:space="preserve"> [16]</w:t>
      </w:r>
      <w:r w:rsidRPr="0070602D">
        <w:t xml:space="preserve"> was used for mathematical modeling of the urban passenger transport control and regulation system, allowing us to describe the set of objects representing the system and identify the dependencies between these objects. Queueing theory and a normative-probabilistic methodology for the technological calculation of the maintenance and repair system were applied to optimize the results of the object analysis.</w:t>
      </w:r>
    </w:p>
    <w:p w:rsidR="0093770F" w:rsidRPr="0070602D" w:rsidRDefault="000D48A4" w:rsidP="00654A3D">
      <w:pPr>
        <w:pStyle w:val="Paragraph"/>
      </w:pPr>
      <w:r w:rsidRPr="0070602D">
        <w:t>The mathematical model enables the determination of minimum labor costs for the technical service of a motor transport enterprise, ensuring guaranteed vehicle downtime during maintenance and repairs, and determining the minimum costs for achieving optimal technical service productivity.</w:t>
      </w:r>
    </w:p>
    <w:p w:rsidR="00527DEE" w:rsidRPr="0070602D" w:rsidRDefault="00527DEE" w:rsidP="00654A3D">
      <w:pPr>
        <w:pStyle w:val="Paragraph"/>
      </w:pPr>
      <w:bookmarkStart w:id="2" w:name="_Hlk214717914"/>
      <w:r w:rsidRPr="0070602D">
        <w:t>A calculation for a BOGDAN A-09202 bus with an average daily mileage of 250 km showed that maintenance intervals would be 4,500 and 18,000 km (depending on the type of service). Maintenance labor intensity would be 5.29 and 18.0 person-hours (respectively) and repair labor intensity would be 6.67 person-hours / 1000 km. The total number of impacts is 124 units per cycle for 8 buses. Calculating the frequency of incoming requests and the zone's throughput capacity revealed the optimal posts number for each type maintenance and repair of vehicle. The standard availability factor will be 0.949.</w:t>
      </w:r>
    </w:p>
    <w:bookmarkEnd w:id="2"/>
    <w:p w:rsidR="00361B54" w:rsidRPr="0070602D" w:rsidRDefault="00841978" w:rsidP="00654A3D">
      <w:pPr>
        <w:pStyle w:val="Paragraph"/>
      </w:pPr>
      <w:r w:rsidRPr="0070602D">
        <w:t>The virtual model of the technical service is particularly effective for motor transport companies with a small number of rolling stock units.</w:t>
      </w:r>
      <w:r w:rsidR="00742A65" w:rsidRPr="0070602D">
        <w:t xml:space="preserve"> Virtual models of technical service are particularly effective for motor transport companies with a small number of rolling stock units. This approach reduces technical service management costs through the use of information technology, while also accounting for the uneven influx of requests for rolling stock maintenance and repairs in real time.</w:t>
      </w:r>
    </w:p>
    <w:p w:rsidR="009C5795" w:rsidRPr="0070602D" w:rsidRDefault="00B80590" w:rsidP="00B13CEF">
      <w:pPr>
        <w:pStyle w:val="2"/>
      </w:pPr>
      <w:r w:rsidRPr="0070602D">
        <w:t>ACKNOWLEDGMENTS</w:t>
      </w:r>
    </w:p>
    <w:p w:rsidR="009C5795" w:rsidRPr="0070602D" w:rsidRDefault="009C5795" w:rsidP="009C5795">
      <w:pPr>
        <w:ind w:firstLine="284"/>
        <w:jc w:val="both"/>
        <w:rPr>
          <w:sz w:val="20"/>
        </w:rPr>
      </w:pPr>
      <w:r w:rsidRPr="0070602D">
        <w:rPr>
          <w:sz w:val="20"/>
        </w:rPr>
        <w:t>The authors would like to express their gratitude to Kharkiv National Automobile and Highway University and the organizing committee of the Modern Automotive Industry, Transport and Road Infrastructure (MAITRI) conference.</w:t>
      </w:r>
    </w:p>
    <w:p w:rsidR="009C5795" w:rsidRPr="0070602D" w:rsidRDefault="00B80590" w:rsidP="00B13CEF">
      <w:pPr>
        <w:pStyle w:val="2"/>
        <w:rPr>
          <w:sz w:val="20"/>
        </w:rPr>
      </w:pPr>
      <w:r w:rsidRPr="0070602D">
        <w:t>CONFLICT OF INTERESTS</w:t>
      </w:r>
    </w:p>
    <w:p w:rsidR="009C5795" w:rsidRPr="0070602D" w:rsidRDefault="009C5795" w:rsidP="009C5795">
      <w:pPr>
        <w:pStyle w:val="Paragraph"/>
      </w:pPr>
      <w:r w:rsidRPr="0070602D">
        <w:t>The authors declare that there is no conflict of interests regarding the publication of this paper.</w:t>
      </w:r>
    </w:p>
    <w:p w:rsidR="00361B54" w:rsidRPr="0070602D" w:rsidRDefault="00361B54" w:rsidP="00613B4D">
      <w:pPr>
        <w:pStyle w:val="1"/>
        <w:rPr>
          <w:b w:val="0"/>
          <w:caps w:val="0"/>
          <w:sz w:val="20"/>
        </w:rPr>
      </w:pPr>
      <w:r w:rsidRPr="0070602D">
        <w:t>References</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 O. M. Volska, V. V. Khrapkina, I. V. Hrytsuk, et al., </w:t>
      </w:r>
      <w:r w:rsidR="0061095E" w:rsidRPr="0070602D">
        <w:rPr>
          <w:i/>
          <w:iCs/>
          <w:sz w:val="20"/>
          <w:szCs w:val="20"/>
        </w:rPr>
        <w:t>“</w:t>
      </w:r>
      <w:r w:rsidRPr="0070602D">
        <w:rPr>
          <w:rStyle w:val="ac"/>
          <w:i w:val="0"/>
          <w:iCs w:val="0"/>
          <w:sz w:val="20"/>
          <w:szCs w:val="20"/>
        </w:rPr>
        <w:t>Modern Trends in the Development of the Motor Transport Industry in Ukraine</w:t>
      </w:r>
      <w:r w:rsidR="0061095E" w:rsidRPr="0070602D">
        <w:rPr>
          <w:i/>
          <w:iCs/>
          <w:sz w:val="20"/>
          <w:szCs w:val="20"/>
        </w:rPr>
        <w:t>,”</w:t>
      </w:r>
      <w:r w:rsidRPr="0070602D">
        <w:rPr>
          <w:sz w:val="20"/>
          <w:szCs w:val="20"/>
        </w:rPr>
        <w:t xml:space="preserve"> (OLDI-PLUS, Kherson, 2020), pp. 0-142.</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[2] V. P. Onishchuk, R. M. Kuznetsov, and I. S. Kozachuk, “Intelligent telematic transport systems,” in </w:t>
      </w:r>
      <w:r w:rsidRPr="0070602D">
        <w:rPr>
          <w:rStyle w:val="ac"/>
          <w:sz w:val="20"/>
          <w:szCs w:val="20"/>
        </w:rPr>
        <w:t>Modern Technologies in Mechanical Engineering and Transport</w:t>
      </w:r>
      <w:r w:rsidRPr="0070602D">
        <w:rPr>
          <w:sz w:val="20"/>
          <w:szCs w:val="20"/>
        </w:rPr>
        <w:t xml:space="preserve">, No. 2(6), pp. 110-114 (2016). Available at: </w:t>
      </w:r>
      <w:hyperlink r:id="rId180" w:tgtFrame="_new" w:history="1">
        <w:r w:rsidRPr="0070602D">
          <w:rPr>
            <w:rStyle w:val="a8"/>
            <w:sz w:val="20"/>
            <w:szCs w:val="20"/>
          </w:rPr>
          <w:t>http://nbuv.gov.ua/UJRN/ctmbt_2016_2_21</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[3] V. P. Volkov, I. V. Hrytsuk, I. A. Marmut, et al., </w:t>
      </w:r>
      <w:r w:rsidR="0061095E" w:rsidRPr="0070602D">
        <w:rPr>
          <w:i/>
          <w:iCs/>
          <w:sz w:val="20"/>
          <w:szCs w:val="20"/>
        </w:rPr>
        <w:t>“</w:t>
      </w:r>
      <w:r w:rsidRPr="0070602D">
        <w:rPr>
          <w:rStyle w:val="ac"/>
          <w:i w:val="0"/>
          <w:iCs w:val="0"/>
          <w:sz w:val="20"/>
          <w:szCs w:val="20"/>
        </w:rPr>
        <w:t>Intelligent Systems for Monitoring the Technical Condition of Vehicles</w:t>
      </w:r>
      <w:r w:rsidR="0061095E" w:rsidRPr="0070602D">
        <w:rPr>
          <w:rStyle w:val="ac"/>
          <w:i w:val="0"/>
          <w:iCs w:val="0"/>
          <w:sz w:val="20"/>
          <w:szCs w:val="20"/>
        </w:rPr>
        <w:t>,”</w:t>
      </w:r>
      <w:r w:rsidRPr="0070602D">
        <w:rPr>
          <w:i/>
          <w:iCs/>
          <w:sz w:val="20"/>
          <w:szCs w:val="20"/>
        </w:rPr>
        <w:t xml:space="preserve"> </w:t>
      </w:r>
      <w:r w:rsidRPr="0070602D">
        <w:rPr>
          <w:sz w:val="20"/>
          <w:szCs w:val="20"/>
        </w:rPr>
        <w:t>(Kharkiv National Automobile &amp; Highway University, Kharkiv, 2019), pp. 0-264.</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[4] V. D. Mygal, </w:t>
      </w:r>
      <w:r w:rsidR="0061095E" w:rsidRPr="0070602D">
        <w:rPr>
          <w:i/>
          <w:iCs/>
          <w:sz w:val="20"/>
          <w:szCs w:val="20"/>
        </w:rPr>
        <w:t>“</w:t>
      </w:r>
      <w:r w:rsidRPr="0070602D">
        <w:rPr>
          <w:rStyle w:val="ac"/>
          <w:i w:val="0"/>
          <w:iCs w:val="0"/>
          <w:sz w:val="20"/>
          <w:szCs w:val="20"/>
        </w:rPr>
        <w:t>Intelligent Systems in the Technical Operation of Vehicles: Monograph</w:t>
      </w:r>
      <w:r w:rsidR="0061095E" w:rsidRPr="0070602D">
        <w:rPr>
          <w:rStyle w:val="ac"/>
          <w:i w:val="0"/>
          <w:iCs w:val="0"/>
          <w:sz w:val="20"/>
          <w:szCs w:val="20"/>
        </w:rPr>
        <w:t>,”</w:t>
      </w:r>
      <w:r w:rsidRPr="0070602D">
        <w:rPr>
          <w:sz w:val="20"/>
          <w:szCs w:val="20"/>
        </w:rPr>
        <w:t xml:space="preserve"> (Maidan, Kharkiv, 2018), pp. 0-262. Available at: </w:t>
      </w:r>
      <w:hyperlink r:id="rId181" w:tgtFrame="_new" w:history="1">
        <w:r w:rsidRPr="0070602D">
          <w:rPr>
            <w:rStyle w:val="a8"/>
            <w:sz w:val="20"/>
            <w:szCs w:val="20"/>
          </w:rPr>
          <w:t>https://dspace.khadi.kharkov.ua/handle/123456789/2316</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[5] O. A. Ludchenko and Ya. O. Ludchenko, </w:t>
      </w:r>
      <w:r w:rsidR="0061095E" w:rsidRPr="0070602D">
        <w:rPr>
          <w:i/>
          <w:iCs/>
          <w:sz w:val="20"/>
          <w:szCs w:val="20"/>
        </w:rPr>
        <w:t>“</w:t>
      </w:r>
      <w:r w:rsidRPr="0070602D">
        <w:rPr>
          <w:rStyle w:val="ac"/>
          <w:i w:val="0"/>
          <w:iCs w:val="0"/>
          <w:sz w:val="20"/>
          <w:szCs w:val="20"/>
        </w:rPr>
        <w:t>Technical Operation of Vehicles: Organization, Planning and Management</w:t>
      </w:r>
      <w:r w:rsidR="0061095E" w:rsidRPr="0070602D">
        <w:rPr>
          <w:rStyle w:val="ac"/>
          <w:i w:val="0"/>
          <w:iCs w:val="0"/>
          <w:sz w:val="20"/>
          <w:szCs w:val="20"/>
        </w:rPr>
        <w:t>,”</w:t>
      </w:r>
      <w:r w:rsidRPr="0070602D">
        <w:rPr>
          <w:sz w:val="20"/>
          <w:szCs w:val="20"/>
        </w:rPr>
        <w:t xml:space="preserve"> (Logos, Kyiv, 2014), pp. 0-462.</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[6] Order of the Ministry of Transport of Ukraine No. 102 (30 Mar 1998), “Regulations on the Maintenance and Repair of Road Vehicles of Motor Transport.” Available at: </w:t>
      </w:r>
      <w:hyperlink r:id="rId182" w:tgtFrame="_new" w:history="1">
        <w:r w:rsidRPr="0070602D">
          <w:rPr>
            <w:rStyle w:val="a8"/>
            <w:sz w:val="20"/>
            <w:szCs w:val="20"/>
          </w:rPr>
          <w:t>https://zakon.rada.gov.ua/laws/show/z0268-98</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[7] Order of the Ministry of Infrastructure of Ukraine No. 550 (26 Jul 2013), “Rules for the Operation of Wheeled Vehicles.” Available at: </w:t>
      </w:r>
      <w:hyperlink r:id="rId183" w:tgtFrame="_new" w:history="1">
        <w:r w:rsidRPr="0070602D">
          <w:rPr>
            <w:rStyle w:val="a8"/>
            <w:sz w:val="20"/>
            <w:szCs w:val="20"/>
          </w:rPr>
          <w:t>http://zakon.rada.gov.ua/go/z1453</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[8] </w:t>
      </w:r>
      <w:r w:rsidR="0061095E" w:rsidRPr="0070602D">
        <w:rPr>
          <w:i/>
          <w:iCs/>
          <w:sz w:val="20"/>
          <w:szCs w:val="20"/>
        </w:rPr>
        <w:t>“</w:t>
      </w:r>
      <w:r w:rsidRPr="0070602D">
        <w:rPr>
          <w:rStyle w:val="ac"/>
          <w:i w:val="0"/>
          <w:iCs w:val="0"/>
          <w:sz w:val="20"/>
          <w:szCs w:val="20"/>
        </w:rPr>
        <w:t>Position on Preventative Technical Maintenance and Repair of Transport Vehicles (Methodological Recommendations)</w:t>
      </w:r>
      <w:r w:rsidR="0061095E" w:rsidRPr="0070602D">
        <w:rPr>
          <w:rStyle w:val="ac"/>
          <w:i w:val="0"/>
          <w:iCs w:val="0"/>
          <w:sz w:val="20"/>
          <w:szCs w:val="20"/>
        </w:rPr>
        <w:t>,”</w:t>
      </w:r>
      <w:r w:rsidRPr="0070602D">
        <w:rPr>
          <w:sz w:val="20"/>
          <w:szCs w:val="20"/>
        </w:rPr>
        <w:t xml:space="preserve"> (RIO Kharkiv State Aerial Technical University, Kharkiv, 1998), pp. 0-39.</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[9] S. Krivoshapov, I. Marmut, I. Nahliuk, et al., “Change in engine life and maintenance intervals depending on the fuel consumption of the vehicle during operation,” </w:t>
      </w:r>
      <w:r w:rsidRPr="0070602D">
        <w:rPr>
          <w:rStyle w:val="ac"/>
          <w:sz w:val="20"/>
          <w:szCs w:val="20"/>
        </w:rPr>
        <w:t>AIP Conf. Proc.</w:t>
      </w:r>
      <w:r w:rsidRPr="0070602D">
        <w:rPr>
          <w:sz w:val="20"/>
          <w:szCs w:val="20"/>
        </w:rPr>
        <w:t xml:space="preserve"> </w:t>
      </w:r>
      <w:r w:rsidRPr="0070602D">
        <w:rPr>
          <w:rStyle w:val="ab"/>
          <w:b w:val="0"/>
          <w:bCs w:val="0"/>
          <w:sz w:val="20"/>
          <w:szCs w:val="20"/>
        </w:rPr>
        <w:t>2868</w:t>
      </w:r>
      <w:r w:rsidRPr="0070602D">
        <w:rPr>
          <w:b/>
          <w:bCs/>
          <w:sz w:val="20"/>
          <w:szCs w:val="20"/>
        </w:rPr>
        <w:t>,</w:t>
      </w:r>
      <w:r w:rsidRPr="0070602D">
        <w:rPr>
          <w:sz w:val="20"/>
          <w:szCs w:val="20"/>
        </w:rPr>
        <w:t xml:space="preserve"> 020002 (2023); </w:t>
      </w:r>
      <w:hyperlink r:id="rId184" w:tgtFrame="_new" w:history="1">
        <w:r w:rsidRPr="0070602D">
          <w:rPr>
            <w:rStyle w:val="a8"/>
            <w:sz w:val="20"/>
            <w:szCs w:val="20"/>
          </w:rPr>
          <w:t>https://doi.org/10.1063/5.0165624</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lastRenderedPageBreak/>
        <w:t xml:space="preserve">[10] V. P. Volkov and E. A. Komov, “Modern approach to monitoring the technical condition of rolling stock in road transport enterprises,” </w:t>
      </w:r>
      <w:r w:rsidRPr="0070602D">
        <w:rPr>
          <w:rStyle w:val="ac"/>
          <w:sz w:val="20"/>
          <w:szCs w:val="20"/>
        </w:rPr>
        <w:t>Bull. ZhDTU</w:t>
      </w:r>
      <w:r w:rsidRPr="0070602D">
        <w:rPr>
          <w:sz w:val="20"/>
          <w:szCs w:val="20"/>
        </w:rPr>
        <w:t xml:space="preserve"> No. 2(53), 26-29 (2010). Available at: </w:t>
      </w:r>
      <w:hyperlink r:id="rId185" w:tgtFrame="_new" w:history="1">
        <w:r w:rsidRPr="0070602D">
          <w:rPr>
            <w:rStyle w:val="a8"/>
            <w:sz w:val="20"/>
            <w:szCs w:val="20"/>
          </w:rPr>
          <w:t>https://vtn.ztu.edu.ua/article/view/71041/66616</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[11] V. P. Volkov and E. O. Komov, “Organizational and technical foundations of ensuring the efficiency of passenger transport in modern cities of Ukraine,” </w:t>
      </w:r>
      <w:r w:rsidRPr="0070602D">
        <w:rPr>
          <w:rStyle w:val="ac"/>
          <w:sz w:val="20"/>
          <w:szCs w:val="20"/>
        </w:rPr>
        <w:t>Road Transport</w:t>
      </w:r>
      <w:r w:rsidRPr="0070602D">
        <w:rPr>
          <w:sz w:val="20"/>
          <w:szCs w:val="20"/>
        </w:rPr>
        <w:t xml:space="preserve"> No. 29, 231-234 (2011).</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[12] V. P. Volkov, I. A. Marmut, and T. V. Volkova, </w:t>
      </w:r>
      <w:r w:rsidR="0061095E" w:rsidRPr="0070602D">
        <w:rPr>
          <w:i/>
          <w:iCs/>
          <w:sz w:val="20"/>
          <w:szCs w:val="20"/>
        </w:rPr>
        <w:t>“</w:t>
      </w:r>
      <w:r w:rsidRPr="0070602D">
        <w:rPr>
          <w:rStyle w:val="ac"/>
          <w:i w:val="0"/>
          <w:iCs w:val="0"/>
          <w:sz w:val="20"/>
          <w:szCs w:val="20"/>
        </w:rPr>
        <w:t>Engineering of Control Systems and Management of Automobiles’ Technical Condition</w:t>
      </w:r>
      <w:r w:rsidR="0061095E" w:rsidRPr="0070602D">
        <w:rPr>
          <w:rStyle w:val="ac"/>
          <w:i w:val="0"/>
          <w:iCs w:val="0"/>
          <w:sz w:val="20"/>
          <w:szCs w:val="20"/>
        </w:rPr>
        <w:t>,”</w:t>
      </w:r>
      <w:r w:rsidRPr="0070602D">
        <w:rPr>
          <w:sz w:val="20"/>
          <w:szCs w:val="20"/>
        </w:rPr>
        <w:t xml:space="preserve"> (Kharkiv National Automobile &amp; Highway University, Kharkiv, 2025), pp. 0-320.</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[13] V. P. Volkov, O. B. Komov, P. B. Komov, et al., “Technical regulations for the software product ‘Virtual Mechanic HADI-12’ during normal operation,” </w:t>
      </w:r>
      <w:r w:rsidRPr="0070602D">
        <w:rPr>
          <w:rStyle w:val="ac"/>
          <w:sz w:val="20"/>
          <w:szCs w:val="20"/>
        </w:rPr>
        <w:t>Works of Scientific and Practical Nature</w:t>
      </w:r>
      <w:r w:rsidRPr="0070602D">
        <w:rPr>
          <w:sz w:val="20"/>
          <w:szCs w:val="20"/>
        </w:rPr>
        <w:t>, Certificate of Registration of Copyright for the Work No. 47233 (15 Jan 2013), pp. 0-3.</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[14] V. V. Bublyk, </w:t>
      </w:r>
      <w:r w:rsidR="0061095E" w:rsidRPr="0070602D">
        <w:rPr>
          <w:i/>
          <w:iCs/>
          <w:sz w:val="20"/>
          <w:szCs w:val="20"/>
        </w:rPr>
        <w:t>“</w:t>
      </w:r>
      <w:r w:rsidRPr="0070602D">
        <w:rPr>
          <w:rStyle w:val="ac"/>
          <w:i w:val="0"/>
          <w:iCs w:val="0"/>
          <w:sz w:val="20"/>
          <w:szCs w:val="20"/>
        </w:rPr>
        <w:t>Fundamentals of Object-Oriented Programming</w:t>
      </w:r>
      <w:r w:rsidR="0061095E" w:rsidRPr="0070602D">
        <w:rPr>
          <w:rStyle w:val="ac"/>
          <w:i w:val="0"/>
          <w:iCs w:val="0"/>
          <w:sz w:val="20"/>
          <w:szCs w:val="20"/>
        </w:rPr>
        <w:t>,”</w:t>
      </w:r>
      <w:r w:rsidRPr="0070602D">
        <w:rPr>
          <w:sz w:val="20"/>
          <w:szCs w:val="20"/>
        </w:rPr>
        <w:t xml:space="preserve"> (IT-book, Kyiv, 2015), pp. 0-624. Available at: </w:t>
      </w:r>
      <w:hyperlink r:id="rId186" w:tgtFrame="_new" w:history="1">
        <w:r w:rsidRPr="0070602D">
          <w:rPr>
            <w:rStyle w:val="a8"/>
            <w:sz w:val="20"/>
            <w:szCs w:val="20"/>
          </w:rPr>
          <w:t>https://itknyga.com.ua/documents/OOP_final.pdf</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[15] V. P. Volkov, I. V. Hrytsuk, Yu. V. Hrytsuk, et al., “General approach to the formation of models for assessing the technical condition of a vehicle under operating conditions,” </w:t>
      </w:r>
      <w:r w:rsidRPr="0070602D">
        <w:rPr>
          <w:rStyle w:val="ac"/>
          <w:sz w:val="20"/>
          <w:szCs w:val="20"/>
        </w:rPr>
        <w:t>Bull. Mech. Eng. Transp.</w:t>
      </w:r>
      <w:r w:rsidRPr="0070602D">
        <w:rPr>
          <w:sz w:val="20"/>
          <w:szCs w:val="20"/>
        </w:rPr>
        <w:t xml:space="preserve"> No. 1(9), 27-37 (2019); </w:t>
      </w:r>
      <w:hyperlink r:id="rId187" w:tgtFrame="_new" w:history="1">
        <w:r w:rsidRPr="0070602D">
          <w:rPr>
            <w:rStyle w:val="a8"/>
            <w:sz w:val="20"/>
            <w:szCs w:val="20"/>
          </w:rPr>
          <w:t>https://doi.org/10.31649/2413-4503-2019-9-1-27-37</w:t>
        </w:r>
      </w:hyperlink>
      <w:r w:rsidRPr="0070602D">
        <w:rPr>
          <w:sz w:val="20"/>
          <w:szCs w:val="20"/>
        </w:rPr>
        <w:t>.</w:t>
      </w:r>
    </w:p>
    <w:p w:rsidR="002D7788" w:rsidRPr="002D7788" w:rsidRDefault="002D7788" w:rsidP="002D7788">
      <w:pPr>
        <w:pStyle w:val="aa"/>
        <w:spacing w:before="0" w:beforeAutospacing="0" w:after="0" w:afterAutospacing="0"/>
        <w:ind w:left="426" w:hanging="426"/>
        <w:jc w:val="both"/>
        <w:rPr>
          <w:sz w:val="20"/>
          <w:szCs w:val="20"/>
        </w:rPr>
      </w:pPr>
      <w:r w:rsidRPr="0070602D">
        <w:rPr>
          <w:sz w:val="20"/>
          <w:szCs w:val="20"/>
        </w:rPr>
        <w:t xml:space="preserve">[16] V. V. Bublyk, </w:t>
      </w:r>
      <w:r w:rsidR="0061095E" w:rsidRPr="0070602D">
        <w:rPr>
          <w:i/>
          <w:iCs/>
          <w:sz w:val="20"/>
          <w:szCs w:val="20"/>
        </w:rPr>
        <w:t>“</w:t>
      </w:r>
      <w:r w:rsidRPr="0070602D">
        <w:rPr>
          <w:rStyle w:val="ac"/>
          <w:i w:val="0"/>
          <w:iCs w:val="0"/>
          <w:sz w:val="20"/>
          <w:szCs w:val="20"/>
        </w:rPr>
        <w:t>Fundamentals of Object-Oriented Programming</w:t>
      </w:r>
      <w:r w:rsidR="0061095E" w:rsidRPr="0070602D">
        <w:rPr>
          <w:rStyle w:val="ac"/>
          <w:i w:val="0"/>
          <w:iCs w:val="0"/>
          <w:sz w:val="20"/>
          <w:szCs w:val="20"/>
        </w:rPr>
        <w:t>,”</w:t>
      </w:r>
      <w:r w:rsidRPr="0070602D">
        <w:rPr>
          <w:sz w:val="20"/>
          <w:szCs w:val="20"/>
        </w:rPr>
        <w:t xml:space="preserve"> (IT-book, Kyiv, 2015), pp. 0-624.</w:t>
      </w:r>
    </w:p>
    <w:p w:rsidR="005B4190" w:rsidRPr="002D7788" w:rsidRDefault="005B4190" w:rsidP="002D7788">
      <w:pPr>
        <w:pStyle w:val="Reference"/>
        <w:ind w:left="426" w:hanging="426"/>
        <w:rPr>
          <w:lang w:val="en-GB"/>
        </w:rPr>
      </w:pPr>
    </w:p>
    <w:p w:rsidR="00361B54" w:rsidRPr="002D7788" w:rsidRDefault="00361B54" w:rsidP="002D7788">
      <w:pPr>
        <w:pStyle w:val="Reference"/>
        <w:ind w:left="426" w:hanging="426"/>
      </w:pPr>
    </w:p>
    <w:p w:rsidR="00361B54" w:rsidRPr="002D7788" w:rsidRDefault="00361B54" w:rsidP="002D7788">
      <w:pPr>
        <w:pStyle w:val="Reference"/>
        <w:ind w:left="426" w:hanging="426"/>
      </w:pPr>
    </w:p>
    <w:sectPr w:rsidR="00361B54" w:rsidRPr="002D7788" w:rsidSect="00615E33">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C23C2"/>
    <w:multiLevelType w:val="multilevel"/>
    <w:tmpl w:val="16CE35B2"/>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74721692"/>
    <w:multiLevelType w:val="hybridMultilevel"/>
    <w:tmpl w:val="7080559A"/>
    <w:name w:val="Equations2"/>
    <w:lvl w:ilvl="0" w:tplc="FFFFFFFF">
      <w:start w:val="1"/>
      <w:numFmt w:val="decimal"/>
      <w:pStyle w:val="Paragraphnumbered"/>
      <w:lvlText w:val="(%1)"/>
      <w:lvlJc w:val="left"/>
      <w:pPr>
        <w:tabs>
          <w:tab w:val="num" w:pos="0"/>
        </w:tabs>
        <w:ind w:left="644"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7EC46BD2"/>
    <w:multiLevelType w:val="hybridMultilevel"/>
    <w:tmpl w:val="1A34A4C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1240"/>
    <w:rsid w:val="00014140"/>
    <w:rsid w:val="00023798"/>
    <w:rsid w:val="00024298"/>
    <w:rsid w:val="00026485"/>
    <w:rsid w:val="00027428"/>
    <w:rsid w:val="00031DDC"/>
    <w:rsid w:val="00031EC9"/>
    <w:rsid w:val="00033AA7"/>
    <w:rsid w:val="00041759"/>
    <w:rsid w:val="00052EFD"/>
    <w:rsid w:val="000601B9"/>
    <w:rsid w:val="00065EEA"/>
    <w:rsid w:val="00066FED"/>
    <w:rsid w:val="0007118A"/>
    <w:rsid w:val="00075944"/>
    <w:rsid w:val="00075EA6"/>
    <w:rsid w:val="0007709F"/>
    <w:rsid w:val="0008569A"/>
    <w:rsid w:val="00086F62"/>
    <w:rsid w:val="00090674"/>
    <w:rsid w:val="0009320B"/>
    <w:rsid w:val="00096AE0"/>
    <w:rsid w:val="000B1B74"/>
    <w:rsid w:val="000B3A2D"/>
    <w:rsid w:val="000B49C0"/>
    <w:rsid w:val="000C248E"/>
    <w:rsid w:val="000C5199"/>
    <w:rsid w:val="000D1224"/>
    <w:rsid w:val="000D1667"/>
    <w:rsid w:val="000D48A4"/>
    <w:rsid w:val="000D518C"/>
    <w:rsid w:val="000E382F"/>
    <w:rsid w:val="000E75CD"/>
    <w:rsid w:val="000F5F0D"/>
    <w:rsid w:val="001036BA"/>
    <w:rsid w:val="001070CA"/>
    <w:rsid w:val="001146DC"/>
    <w:rsid w:val="00114AB1"/>
    <w:rsid w:val="0012108C"/>
    <w:rsid w:val="001230FF"/>
    <w:rsid w:val="001262D8"/>
    <w:rsid w:val="00130BD7"/>
    <w:rsid w:val="00131114"/>
    <w:rsid w:val="00131FA3"/>
    <w:rsid w:val="00132B0A"/>
    <w:rsid w:val="0013542C"/>
    <w:rsid w:val="00150F5B"/>
    <w:rsid w:val="001554D1"/>
    <w:rsid w:val="00155B67"/>
    <w:rsid w:val="001562AF"/>
    <w:rsid w:val="00161A5B"/>
    <w:rsid w:val="0016385D"/>
    <w:rsid w:val="0016782F"/>
    <w:rsid w:val="00171E04"/>
    <w:rsid w:val="00184A2A"/>
    <w:rsid w:val="00184F8B"/>
    <w:rsid w:val="001877A5"/>
    <w:rsid w:val="00187FD1"/>
    <w:rsid w:val="00192E85"/>
    <w:rsid w:val="001937E9"/>
    <w:rsid w:val="001964E5"/>
    <w:rsid w:val="001B263B"/>
    <w:rsid w:val="001B476A"/>
    <w:rsid w:val="001C38FD"/>
    <w:rsid w:val="001C764F"/>
    <w:rsid w:val="001C7BB3"/>
    <w:rsid w:val="001D04C5"/>
    <w:rsid w:val="001D469C"/>
    <w:rsid w:val="001F0C4A"/>
    <w:rsid w:val="001F66F5"/>
    <w:rsid w:val="00200A29"/>
    <w:rsid w:val="0020211A"/>
    <w:rsid w:val="0021049A"/>
    <w:rsid w:val="00214CDF"/>
    <w:rsid w:val="0021619E"/>
    <w:rsid w:val="0023171B"/>
    <w:rsid w:val="00232A52"/>
    <w:rsid w:val="00236BFC"/>
    <w:rsid w:val="00237437"/>
    <w:rsid w:val="00242421"/>
    <w:rsid w:val="002502FD"/>
    <w:rsid w:val="00252F57"/>
    <w:rsid w:val="002570FA"/>
    <w:rsid w:val="002609D5"/>
    <w:rsid w:val="00271B66"/>
    <w:rsid w:val="00274622"/>
    <w:rsid w:val="00285D24"/>
    <w:rsid w:val="00290390"/>
    <w:rsid w:val="002915D3"/>
    <w:rsid w:val="002924DB"/>
    <w:rsid w:val="002941DA"/>
    <w:rsid w:val="002B5648"/>
    <w:rsid w:val="002D0FCC"/>
    <w:rsid w:val="002D7788"/>
    <w:rsid w:val="002E3C35"/>
    <w:rsid w:val="002F5298"/>
    <w:rsid w:val="00303E93"/>
    <w:rsid w:val="0031170B"/>
    <w:rsid w:val="00326AE0"/>
    <w:rsid w:val="00334A9E"/>
    <w:rsid w:val="0033799E"/>
    <w:rsid w:val="00337E4F"/>
    <w:rsid w:val="00340C36"/>
    <w:rsid w:val="00341E50"/>
    <w:rsid w:val="00346A9D"/>
    <w:rsid w:val="00353C10"/>
    <w:rsid w:val="003540BB"/>
    <w:rsid w:val="00356A86"/>
    <w:rsid w:val="00360F97"/>
    <w:rsid w:val="00361B54"/>
    <w:rsid w:val="003634A3"/>
    <w:rsid w:val="00366945"/>
    <w:rsid w:val="00374457"/>
    <w:rsid w:val="00374D12"/>
    <w:rsid w:val="00380CE8"/>
    <w:rsid w:val="0039376F"/>
    <w:rsid w:val="003950F1"/>
    <w:rsid w:val="003A287B"/>
    <w:rsid w:val="003A3016"/>
    <w:rsid w:val="003A5C85"/>
    <w:rsid w:val="003A61B1"/>
    <w:rsid w:val="003A6A9A"/>
    <w:rsid w:val="003B0050"/>
    <w:rsid w:val="003B4F3B"/>
    <w:rsid w:val="003D3B95"/>
    <w:rsid w:val="003D6312"/>
    <w:rsid w:val="003E7C74"/>
    <w:rsid w:val="003F31C6"/>
    <w:rsid w:val="003F4FF8"/>
    <w:rsid w:val="0040225B"/>
    <w:rsid w:val="00402DA2"/>
    <w:rsid w:val="00403B07"/>
    <w:rsid w:val="0040404F"/>
    <w:rsid w:val="00417A51"/>
    <w:rsid w:val="00425AC2"/>
    <w:rsid w:val="00426441"/>
    <w:rsid w:val="00440CC5"/>
    <w:rsid w:val="0044771F"/>
    <w:rsid w:val="0045039E"/>
    <w:rsid w:val="00455472"/>
    <w:rsid w:val="00465411"/>
    <w:rsid w:val="0046723D"/>
    <w:rsid w:val="0047287F"/>
    <w:rsid w:val="00472C6F"/>
    <w:rsid w:val="00474EA5"/>
    <w:rsid w:val="0049223C"/>
    <w:rsid w:val="00496A94"/>
    <w:rsid w:val="004A159D"/>
    <w:rsid w:val="004A4609"/>
    <w:rsid w:val="004B151D"/>
    <w:rsid w:val="004B6C2F"/>
    <w:rsid w:val="004C4E59"/>
    <w:rsid w:val="004C7243"/>
    <w:rsid w:val="004D3971"/>
    <w:rsid w:val="004D5172"/>
    <w:rsid w:val="004D6531"/>
    <w:rsid w:val="004E0453"/>
    <w:rsid w:val="004E21DE"/>
    <w:rsid w:val="004E3C57"/>
    <w:rsid w:val="004E3CB2"/>
    <w:rsid w:val="004E3E53"/>
    <w:rsid w:val="00525813"/>
    <w:rsid w:val="00527DEE"/>
    <w:rsid w:val="0053513F"/>
    <w:rsid w:val="00540F5D"/>
    <w:rsid w:val="00544CF7"/>
    <w:rsid w:val="00545B5E"/>
    <w:rsid w:val="00547EB2"/>
    <w:rsid w:val="00553527"/>
    <w:rsid w:val="0055788A"/>
    <w:rsid w:val="00567BD2"/>
    <w:rsid w:val="00571308"/>
    <w:rsid w:val="00573CC2"/>
    <w:rsid w:val="00574405"/>
    <w:rsid w:val="005800D7"/>
    <w:rsid w:val="0058039C"/>
    <w:rsid w:val="00584A1D"/>
    <w:rsid w:val="005854B0"/>
    <w:rsid w:val="00586487"/>
    <w:rsid w:val="005A0E21"/>
    <w:rsid w:val="005A2FD0"/>
    <w:rsid w:val="005B3A34"/>
    <w:rsid w:val="005B4190"/>
    <w:rsid w:val="005B57E6"/>
    <w:rsid w:val="005B5A10"/>
    <w:rsid w:val="005C0251"/>
    <w:rsid w:val="005D49AF"/>
    <w:rsid w:val="005E3948"/>
    <w:rsid w:val="005E415C"/>
    <w:rsid w:val="005E5870"/>
    <w:rsid w:val="005E71ED"/>
    <w:rsid w:val="005E7946"/>
    <w:rsid w:val="005F7475"/>
    <w:rsid w:val="00604DF7"/>
    <w:rsid w:val="006102DE"/>
    <w:rsid w:val="0061095E"/>
    <w:rsid w:val="00611299"/>
    <w:rsid w:val="00613980"/>
    <w:rsid w:val="00613B4D"/>
    <w:rsid w:val="00615E33"/>
    <w:rsid w:val="00616365"/>
    <w:rsid w:val="00616F3B"/>
    <w:rsid w:val="006179D1"/>
    <w:rsid w:val="00622B55"/>
    <w:rsid w:val="006249A7"/>
    <w:rsid w:val="006277A1"/>
    <w:rsid w:val="00637D03"/>
    <w:rsid w:val="00640136"/>
    <w:rsid w:val="0064225B"/>
    <w:rsid w:val="00650CDE"/>
    <w:rsid w:val="00654A3D"/>
    <w:rsid w:val="00661F3B"/>
    <w:rsid w:val="00670256"/>
    <w:rsid w:val="006763F9"/>
    <w:rsid w:val="00677FC6"/>
    <w:rsid w:val="00685D57"/>
    <w:rsid w:val="006949BC"/>
    <w:rsid w:val="00694F32"/>
    <w:rsid w:val="0069775F"/>
    <w:rsid w:val="006A0060"/>
    <w:rsid w:val="006C5F0D"/>
    <w:rsid w:val="006D1229"/>
    <w:rsid w:val="006D372F"/>
    <w:rsid w:val="006D3F81"/>
    <w:rsid w:val="006D545F"/>
    <w:rsid w:val="006D7A18"/>
    <w:rsid w:val="006E2A19"/>
    <w:rsid w:val="006E383C"/>
    <w:rsid w:val="006E4474"/>
    <w:rsid w:val="006F3CF0"/>
    <w:rsid w:val="00701388"/>
    <w:rsid w:val="00701E78"/>
    <w:rsid w:val="00702FB9"/>
    <w:rsid w:val="00703A25"/>
    <w:rsid w:val="0070602D"/>
    <w:rsid w:val="00720A14"/>
    <w:rsid w:val="00722CAF"/>
    <w:rsid w:val="007234C9"/>
    <w:rsid w:val="00723B7F"/>
    <w:rsid w:val="00723D0B"/>
    <w:rsid w:val="00725861"/>
    <w:rsid w:val="0073393A"/>
    <w:rsid w:val="00734B46"/>
    <w:rsid w:val="0073539D"/>
    <w:rsid w:val="00742A65"/>
    <w:rsid w:val="00744CFE"/>
    <w:rsid w:val="007536A1"/>
    <w:rsid w:val="00756D77"/>
    <w:rsid w:val="00762879"/>
    <w:rsid w:val="00767B8A"/>
    <w:rsid w:val="00775481"/>
    <w:rsid w:val="007875FB"/>
    <w:rsid w:val="00787C8D"/>
    <w:rsid w:val="007A233B"/>
    <w:rsid w:val="007B4863"/>
    <w:rsid w:val="007C65E6"/>
    <w:rsid w:val="007D392B"/>
    <w:rsid w:val="007D406B"/>
    <w:rsid w:val="007D4407"/>
    <w:rsid w:val="007D5A83"/>
    <w:rsid w:val="007E1CA3"/>
    <w:rsid w:val="007E4EAA"/>
    <w:rsid w:val="007E74A4"/>
    <w:rsid w:val="007F5DDB"/>
    <w:rsid w:val="0080117D"/>
    <w:rsid w:val="00812D62"/>
    <w:rsid w:val="00812F29"/>
    <w:rsid w:val="00813F0A"/>
    <w:rsid w:val="00815244"/>
    <w:rsid w:val="00815B37"/>
    <w:rsid w:val="00817EAD"/>
    <w:rsid w:val="00821713"/>
    <w:rsid w:val="008251F4"/>
    <w:rsid w:val="00827050"/>
    <w:rsid w:val="0083278B"/>
    <w:rsid w:val="00834538"/>
    <w:rsid w:val="00841978"/>
    <w:rsid w:val="00844FF9"/>
    <w:rsid w:val="00846447"/>
    <w:rsid w:val="00850E89"/>
    <w:rsid w:val="00862F56"/>
    <w:rsid w:val="00864A6D"/>
    <w:rsid w:val="008677DE"/>
    <w:rsid w:val="008701AA"/>
    <w:rsid w:val="00870526"/>
    <w:rsid w:val="008714EC"/>
    <w:rsid w:val="00880B8C"/>
    <w:rsid w:val="008930E4"/>
    <w:rsid w:val="00893821"/>
    <w:rsid w:val="0089652F"/>
    <w:rsid w:val="008A3756"/>
    <w:rsid w:val="008A54F5"/>
    <w:rsid w:val="008A6CC5"/>
    <w:rsid w:val="008A7B9C"/>
    <w:rsid w:val="008B39FA"/>
    <w:rsid w:val="008B4754"/>
    <w:rsid w:val="008B647E"/>
    <w:rsid w:val="008D0797"/>
    <w:rsid w:val="008E1D9F"/>
    <w:rsid w:val="008E597B"/>
    <w:rsid w:val="008E6A7A"/>
    <w:rsid w:val="008F1038"/>
    <w:rsid w:val="008F7046"/>
    <w:rsid w:val="009005FC"/>
    <w:rsid w:val="0090417A"/>
    <w:rsid w:val="00906AB2"/>
    <w:rsid w:val="009115A2"/>
    <w:rsid w:val="0092184A"/>
    <w:rsid w:val="00922E5A"/>
    <w:rsid w:val="00923E8F"/>
    <w:rsid w:val="0093770F"/>
    <w:rsid w:val="00943315"/>
    <w:rsid w:val="00946C27"/>
    <w:rsid w:val="009A364B"/>
    <w:rsid w:val="009A4F3D"/>
    <w:rsid w:val="009A7028"/>
    <w:rsid w:val="009A7262"/>
    <w:rsid w:val="009B0CD0"/>
    <w:rsid w:val="009B1A1C"/>
    <w:rsid w:val="009B4A1B"/>
    <w:rsid w:val="009B5E93"/>
    <w:rsid w:val="009B696B"/>
    <w:rsid w:val="009B7671"/>
    <w:rsid w:val="009C2323"/>
    <w:rsid w:val="009C5795"/>
    <w:rsid w:val="009C6589"/>
    <w:rsid w:val="009D40A6"/>
    <w:rsid w:val="009E1A94"/>
    <w:rsid w:val="009E5BA1"/>
    <w:rsid w:val="009F056E"/>
    <w:rsid w:val="009F41B5"/>
    <w:rsid w:val="009F57A4"/>
    <w:rsid w:val="00A06F63"/>
    <w:rsid w:val="00A219D8"/>
    <w:rsid w:val="00A24F3D"/>
    <w:rsid w:val="00A26DCD"/>
    <w:rsid w:val="00A314BB"/>
    <w:rsid w:val="00A32B7D"/>
    <w:rsid w:val="00A40124"/>
    <w:rsid w:val="00A43E18"/>
    <w:rsid w:val="00A4749D"/>
    <w:rsid w:val="00A54E76"/>
    <w:rsid w:val="00A5596B"/>
    <w:rsid w:val="00A633C2"/>
    <w:rsid w:val="00A646B3"/>
    <w:rsid w:val="00A6521F"/>
    <w:rsid w:val="00A6739B"/>
    <w:rsid w:val="00A74B68"/>
    <w:rsid w:val="00A83286"/>
    <w:rsid w:val="00A90413"/>
    <w:rsid w:val="00A90AC2"/>
    <w:rsid w:val="00A91196"/>
    <w:rsid w:val="00AA728C"/>
    <w:rsid w:val="00AA7B1E"/>
    <w:rsid w:val="00AB0A9C"/>
    <w:rsid w:val="00AB4E8B"/>
    <w:rsid w:val="00AB7119"/>
    <w:rsid w:val="00AC31AF"/>
    <w:rsid w:val="00AC6380"/>
    <w:rsid w:val="00AD301F"/>
    <w:rsid w:val="00AD5855"/>
    <w:rsid w:val="00AE104D"/>
    <w:rsid w:val="00AE66D6"/>
    <w:rsid w:val="00AE6769"/>
    <w:rsid w:val="00AE7500"/>
    <w:rsid w:val="00AE7F87"/>
    <w:rsid w:val="00AF3542"/>
    <w:rsid w:val="00AF5ABE"/>
    <w:rsid w:val="00B00415"/>
    <w:rsid w:val="00B01227"/>
    <w:rsid w:val="00B03C2A"/>
    <w:rsid w:val="00B04C2C"/>
    <w:rsid w:val="00B05447"/>
    <w:rsid w:val="00B1000D"/>
    <w:rsid w:val="00B10134"/>
    <w:rsid w:val="00B13CEF"/>
    <w:rsid w:val="00B158AA"/>
    <w:rsid w:val="00B16BFE"/>
    <w:rsid w:val="00B17409"/>
    <w:rsid w:val="00B206FB"/>
    <w:rsid w:val="00B24BA1"/>
    <w:rsid w:val="00B44206"/>
    <w:rsid w:val="00B4778B"/>
    <w:rsid w:val="00B500E5"/>
    <w:rsid w:val="00B80590"/>
    <w:rsid w:val="00B84245"/>
    <w:rsid w:val="00B854D9"/>
    <w:rsid w:val="00BA087B"/>
    <w:rsid w:val="00BA1CA8"/>
    <w:rsid w:val="00BA39BB"/>
    <w:rsid w:val="00BA3B3D"/>
    <w:rsid w:val="00BA4A41"/>
    <w:rsid w:val="00BA5942"/>
    <w:rsid w:val="00BA5B38"/>
    <w:rsid w:val="00BB5FD5"/>
    <w:rsid w:val="00BB7EEA"/>
    <w:rsid w:val="00BD02E3"/>
    <w:rsid w:val="00BD1909"/>
    <w:rsid w:val="00BD4DA1"/>
    <w:rsid w:val="00BD72E2"/>
    <w:rsid w:val="00BE5E16"/>
    <w:rsid w:val="00BE5FD1"/>
    <w:rsid w:val="00BF4083"/>
    <w:rsid w:val="00BF4306"/>
    <w:rsid w:val="00BF7217"/>
    <w:rsid w:val="00C00608"/>
    <w:rsid w:val="00C0067E"/>
    <w:rsid w:val="00C053EE"/>
    <w:rsid w:val="00C06E05"/>
    <w:rsid w:val="00C14B14"/>
    <w:rsid w:val="00C154B0"/>
    <w:rsid w:val="00C16F50"/>
    <w:rsid w:val="00C17370"/>
    <w:rsid w:val="00C178C4"/>
    <w:rsid w:val="00C2005D"/>
    <w:rsid w:val="00C2054D"/>
    <w:rsid w:val="00C252EB"/>
    <w:rsid w:val="00C25549"/>
    <w:rsid w:val="00C26EC0"/>
    <w:rsid w:val="00C33BCD"/>
    <w:rsid w:val="00C42247"/>
    <w:rsid w:val="00C4788F"/>
    <w:rsid w:val="00C51DD9"/>
    <w:rsid w:val="00C546AE"/>
    <w:rsid w:val="00C56C77"/>
    <w:rsid w:val="00C618EC"/>
    <w:rsid w:val="00C82BA1"/>
    <w:rsid w:val="00C84923"/>
    <w:rsid w:val="00CA191C"/>
    <w:rsid w:val="00CB391D"/>
    <w:rsid w:val="00CB512B"/>
    <w:rsid w:val="00CB7B3E"/>
    <w:rsid w:val="00CC739D"/>
    <w:rsid w:val="00CC7FC5"/>
    <w:rsid w:val="00CD0714"/>
    <w:rsid w:val="00CD3933"/>
    <w:rsid w:val="00CD6E5E"/>
    <w:rsid w:val="00CE43D8"/>
    <w:rsid w:val="00D04468"/>
    <w:rsid w:val="00D07C89"/>
    <w:rsid w:val="00D1676E"/>
    <w:rsid w:val="00D21D73"/>
    <w:rsid w:val="00D243BE"/>
    <w:rsid w:val="00D30640"/>
    <w:rsid w:val="00D3488C"/>
    <w:rsid w:val="00D36257"/>
    <w:rsid w:val="00D36430"/>
    <w:rsid w:val="00D4328F"/>
    <w:rsid w:val="00D4687E"/>
    <w:rsid w:val="00D47BBB"/>
    <w:rsid w:val="00D53A12"/>
    <w:rsid w:val="00D557B8"/>
    <w:rsid w:val="00D57A0C"/>
    <w:rsid w:val="00D6081C"/>
    <w:rsid w:val="00D60965"/>
    <w:rsid w:val="00D654E2"/>
    <w:rsid w:val="00D67D80"/>
    <w:rsid w:val="00D723E5"/>
    <w:rsid w:val="00D7309E"/>
    <w:rsid w:val="00D739E0"/>
    <w:rsid w:val="00D76880"/>
    <w:rsid w:val="00D87E2A"/>
    <w:rsid w:val="00D9397D"/>
    <w:rsid w:val="00D95703"/>
    <w:rsid w:val="00DB0C43"/>
    <w:rsid w:val="00DC63C6"/>
    <w:rsid w:val="00DD0C7B"/>
    <w:rsid w:val="00DD1FEF"/>
    <w:rsid w:val="00DE3354"/>
    <w:rsid w:val="00DF2A04"/>
    <w:rsid w:val="00DF4143"/>
    <w:rsid w:val="00DF7DCD"/>
    <w:rsid w:val="00E06261"/>
    <w:rsid w:val="00E06DED"/>
    <w:rsid w:val="00E14093"/>
    <w:rsid w:val="00E20390"/>
    <w:rsid w:val="00E25487"/>
    <w:rsid w:val="00E2750E"/>
    <w:rsid w:val="00E3264C"/>
    <w:rsid w:val="00E36995"/>
    <w:rsid w:val="00E4387F"/>
    <w:rsid w:val="00E44B58"/>
    <w:rsid w:val="00E464DE"/>
    <w:rsid w:val="00E50B7D"/>
    <w:rsid w:val="00E55A9E"/>
    <w:rsid w:val="00E56387"/>
    <w:rsid w:val="00E56C5A"/>
    <w:rsid w:val="00E6164A"/>
    <w:rsid w:val="00E659FA"/>
    <w:rsid w:val="00E6703F"/>
    <w:rsid w:val="00E77EE9"/>
    <w:rsid w:val="00E904A1"/>
    <w:rsid w:val="00E952E2"/>
    <w:rsid w:val="00EA1ECA"/>
    <w:rsid w:val="00EA3239"/>
    <w:rsid w:val="00EA3E98"/>
    <w:rsid w:val="00EB038C"/>
    <w:rsid w:val="00EB7D28"/>
    <w:rsid w:val="00EC0D0C"/>
    <w:rsid w:val="00ED2C21"/>
    <w:rsid w:val="00ED3884"/>
    <w:rsid w:val="00ED4A2C"/>
    <w:rsid w:val="00ED668F"/>
    <w:rsid w:val="00EE25BC"/>
    <w:rsid w:val="00EE7F62"/>
    <w:rsid w:val="00EF0A22"/>
    <w:rsid w:val="00EF6940"/>
    <w:rsid w:val="00EF6AFE"/>
    <w:rsid w:val="00EF7FFA"/>
    <w:rsid w:val="00F2044A"/>
    <w:rsid w:val="00F20BFC"/>
    <w:rsid w:val="00F218E9"/>
    <w:rsid w:val="00F24D5F"/>
    <w:rsid w:val="00F3226A"/>
    <w:rsid w:val="00F360ED"/>
    <w:rsid w:val="00F51D1C"/>
    <w:rsid w:val="00F726C3"/>
    <w:rsid w:val="00F72BE0"/>
    <w:rsid w:val="00F72BF6"/>
    <w:rsid w:val="00F72C99"/>
    <w:rsid w:val="00F74CD7"/>
    <w:rsid w:val="00F820CA"/>
    <w:rsid w:val="00F8554C"/>
    <w:rsid w:val="00F95F82"/>
    <w:rsid w:val="00F97A90"/>
    <w:rsid w:val="00FA06CA"/>
    <w:rsid w:val="00FB207A"/>
    <w:rsid w:val="00FC2F35"/>
    <w:rsid w:val="00FC36D1"/>
    <w:rsid w:val="00FC3FD7"/>
    <w:rsid w:val="00FC50CB"/>
    <w:rsid w:val="00FD1FC6"/>
    <w:rsid w:val="00FD217F"/>
    <w:rsid w:val="00FD28C5"/>
    <w:rsid w:val="00FE461A"/>
    <w:rsid w:val="00FE5869"/>
    <w:rsid w:val="00FF7BF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702FB9"/>
    <w:pPr>
      <w:keepNext/>
      <w:spacing w:before="240" w:after="240"/>
      <w:jc w:val="center"/>
      <w:outlineLvl w:val="0"/>
    </w:pPr>
    <w:rPr>
      <w:b/>
      <w:caps/>
    </w:rPr>
  </w:style>
  <w:style w:type="paragraph" w:styleId="2">
    <w:name w:val="heading 2"/>
    <w:basedOn w:val="a"/>
    <w:next w:val="Paragraph"/>
    <w:link w:val="20"/>
    <w:qFormat/>
    <w:rsid w:val="00702FB9"/>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qFormat/>
    <w:rsid w:val="00722CAF"/>
    <w:pPr>
      <w:keepNext/>
      <w:tabs>
        <w:tab w:val="num" w:pos="864"/>
      </w:tabs>
      <w:spacing w:before="240" w:after="60"/>
      <w:ind w:left="864" w:hanging="864"/>
      <w:outlineLvl w:val="3"/>
    </w:pPr>
    <w:rPr>
      <w:b/>
      <w:bCs/>
      <w:sz w:val="28"/>
      <w:szCs w:val="28"/>
      <w:lang w:val="ru-RU" w:eastAsia="ru-RU"/>
    </w:rPr>
  </w:style>
  <w:style w:type="paragraph" w:styleId="5">
    <w:name w:val="heading 5"/>
    <w:basedOn w:val="a"/>
    <w:next w:val="a"/>
    <w:qFormat/>
    <w:rsid w:val="00722CAF"/>
    <w:pPr>
      <w:tabs>
        <w:tab w:val="num" w:pos="1008"/>
      </w:tabs>
      <w:spacing w:before="240" w:after="60"/>
      <w:ind w:left="1008" w:hanging="1008"/>
      <w:outlineLvl w:val="4"/>
    </w:pPr>
    <w:rPr>
      <w:b/>
      <w:bCs/>
      <w:i/>
      <w:iCs/>
      <w:sz w:val="26"/>
      <w:szCs w:val="26"/>
      <w:lang w:val="ru-RU" w:eastAsia="ru-RU"/>
    </w:rPr>
  </w:style>
  <w:style w:type="paragraph" w:styleId="6">
    <w:name w:val="heading 6"/>
    <w:basedOn w:val="a"/>
    <w:next w:val="a"/>
    <w:qFormat/>
    <w:rsid w:val="00722CAF"/>
    <w:pPr>
      <w:tabs>
        <w:tab w:val="num" w:pos="1152"/>
      </w:tabs>
      <w:spacing w:before="240" w:after="60"/>
      <w:ind w:left="1152" w:hanging="1152"/>
      <w:outlineLvl w:val="5"/>
    </w:pPr>
    <w:rPr>
      <w:b/>
      <w:bCs/>
      <w:sz w:val="20"/>
      <w:lang w:val="ru-RU" w:eastAsia="ru-RU"/>
    </w:rPr>
  </w:style>
  <w:style w:type="paragraph" w:styleId="7">
    <w:name w:val="heading 7"/>
    <w:basedOn w:val="a"/>
    <w:next w:val="a"/>
    <w:qFormat/>
    <w:rsid w:val="00722CAF"/>
    <w:pPr>
      <w:tabs>
        <w:tab w:val="num" w:pos="1296"/>
      </w:tabs>
      <w:spacing w:before="240" w:after="60"/>
      <w:ind w:left="1296" w:hanging="1296"/>
      <w:outlineLvl w:val="6"/>
    </w:pPr>
    <w:rPr>
      <w:szCs w:val="24"/>
      <w:lang w:val="ru-RU" w:eastAsia="ru-RU"/>
    </w:rPr>
  </w:style>
  <w:style w:type="paragraph" w:styleId="8">
    <w:name w:val="heading 8"/>
    <w:aliases w:val="Знак"/>
    <w:basedOn w:val="a"/>
    <w:next w:val="a"/>
    <w:qFormat/>
    <w:rsid w:val="00722CAF"/>
    <w:pPr>
      <w:tabs>
        <w:tab w:val="num" w:pos="1440"/>
      </w:tabs>
      <w:spacing w:before="240" w:after="60"/>
      <w:ind w:left="1440" w:hanging="1440"/>
      <w:outlineLvl w:val="7"/>
    </w:pPr>
    <w:rPr>
      <w:i/>
      <w:iCs/>
      <w:szCs w:val="24"/>
      <w:lang w:val="ru-RU" w:eastAsia="ru-RU"/>
    </w:rPr>
  </w:style>
  <w:style w:type="paragraph" w:styleId="9">
    <w:name w:val="heading 9"/>
    <w:basedOn w:val="a"/>
    <w:next w:val="a"/>
    <w:link w:val="90"/>
    <w:qFormat/>
    <w:rsid w:val="00722CAF"/>
    <w:pPr>
      <w:tabs>
        <w:tab w:val="num" w:pos="1584"/>
      </w:tabs>
      <w:spacing w:before="240" w:after="60"/>
      <w:ind w:left="1584" w:hanging="1584"/>
      <w:outlineLvl w:val="8"/>
    </w:pPr>
    <w:rPr>
      <w:rFonts w:ascii="Arial" w:hAnsi="Arial"/>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3B95"/>
    <w:rPr>
      <w:rFonts w:ascii="Cambria" w:hAnsi="Cambria" w:cs="Times New Roman"/>
      <w:b/>
      <w:bCs/>
      <w:kern w:val="32"/>
      <w:sz w:val="32"/>
      <w:szCs w:val="32"/>
      <w:lang w:val="en-US" w:eastAsia="en-US"/>
    </w:rPr>
  </w:style>
  <w:style w:type="character" w:customStyle="1" w:styleId="20">
    <w:name w:val="Заголовок 2 Знак"/>
    <w:link w:val="2"/>
    <w:semiHidden/>
    <w:locked/>
    <w:rsid w:val="003D3B95"/>
    <w:rPr>
      <w:rFonts w:ascii="Cambria" w:hAnsi="Cambria" w:cs="Times New Roman"/>
      <w:b/>
      <w:bCs/>
      <w:i/>
      <w:iCs/>
      <w:sz w:val="28"/>
      <w:szCs w:val="28"/>
      <w:lang w:val="en-US" w:eastAsia="en-US"/>
    </w:rPr>
  </w:style>
  <w:style w:type="character" w:customStyle="1" w:styleId="30">
    <w:name w:val="Заголовок 3 Знак"/>
    <w:link w:val="3"/>
    <w:semiHidden/>
    <w:locked/>
    <w:rsid w:val="003D3B95"/>
    <w:rPr>
      <w:rFonts w:ascii="Cambria" w:hAnsi="Cambria" w:cs="Times New Roman"/>
      <w:b/>
      <w:bCs/>
      <w:sz w:val="26"/>
      <w:szCs w:val="26"/>
      <w:lang w:val="en-US" w:eastAsia="en-US"/>
    </w:rPr>
  </w:style>
  <w:style w:type="paragraph" w:styleId="a3">
    <w:name w:val="footnote text"/>
    <w:basedOn w:val="a"/>
    <w:link w:val="a4"/>
    <w:semiHidden/>
    <w:rsid w:val="00702FB9"/>
    <w:rPr>
      <w:sz w:val="16"/>
    </w:rPr>
  </w:style>
  <w:style w:type="character" w:customStyle="1" w:styleId="a4">
    <w:name w:val="Текст сноски Знак"/>
    <w:link w:val="a3"/>
    <w:semiHidden/>
    <w:locked/>
    <w:rsid w:val="003D3B95"/>
    <w:rPr>
      <w:rFonts w:cs="Times New Roman"/>
      <w:sz w:val="20"/>
      <w:szCs w:val="20"/>
      <w:lang w:val="en-US" w:eastAsia="en-US"/>
    </w:rPr>
  </w:style>
  <w:style w:type="paragraph" w:customStyle="1" w:styleId="PaperTitle">
    <w:name w:val="Paper Title"/>
    <w:basedOn w:val="a"/>
    <w:next w:val="AuthorName"/>
    <w:rsid w:val="00702FB9"/>
    <w:pPr>
      <w:spacing w:before="1200"/>
      <w:jc w:val="center"/>
    </w:pPr>
    <w:rPr>
      <w:b/>
      <w:sz w:val="36"/>
    </w:rPr>
  </w:style>
  <w:style w:type="paragraph" w:customStyle="1" w:styleId="AuthorName">
    <w:name w:val="Author Name"/>
    <w:basedOn w:val="a"/>
    <w:next w:val="AuthorAffiliation"/>
    <w:rsid w:val="00702FB9"/>
    <w:pPr>
      <w:spacing w:before="360" w:after="360"/>
      <w:jc w:val="center"/>
    </w:pPr>
    <w:rPr>
      <w:sz w:val="28"/>
    </w:rPr>
  </w:style>
  <w:style w:type="paragraph" w:customStyle="1" w:styleId="AuthorAffiliation">
    <w:name w:val="Author Affiliation"/>
    <w:basedOn w:val="a"/>
    <w:rsid w:val="00702FB9"/>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semiHidden/>
    <w:rsid w:val="00702FB9"/>
    <w:rPr>
      <w:rFonts w:cs="Times New Roman"/>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702FB9"/>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link w:val="a6"/>
    <w:locked/>
    <w:rsid w:val="00114AB1"/>
    <w:rPr>
      <w:rFonts w:ascii="Tahoma" w:hAnsi="Tahoma" w:cs="Tahoma"/>
      <w:sz w:val="16"/>
      <w:szCs w:val="16"/>
      <w:lang w:val="en-US" w:eastAsia="en-US"/>
    </w:rPr>
  </w:style>
  <w:style w:type="character" w:styleId="a8">
    <w:name w:val="Hyperlink"/>
    <w:rsid w:val="00702FB9"/>
    <w:rPr>
      <w:rFonts w:cs="Times New Roman"/>
      <w:color w:val="0000FF"/>
      <w:u w:val="single"/>
    </w:rPr>
  </w:style>
  <w:style w:type="table" w:styleId="a9">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firstLine="0"/>
    </w:pPr>
  </w:style>
  <w:style w:type="paragraph" w:customStyle="1" w:styleId="AuthorEmail">
    <w:name w:val="Author Email"/>
    <w:basedOn w:val="a"/>
    <w:rsid w:val="001D469C"/>
    <w:pPr>
      <w:jc w:val="center"/>
    </w:pPr>
    <w:rPr>
      <w:sz w:val="20"/>
    </w:rPr>
  </w:style>
  <w:style w:type="paragraph" w:customStyle="1" w:styleId="aa">
    <w:name w:val="Обычный (Интернет)"/>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rsid w:val="005A0E21"/>
    <w:rPr>
      <w:szCs w:val="18"/>
    </w:rPr>
  </w:style>
  <w:style w:type="paragraph" w:customStyle="1" w:styleId="Paragraphnumbered">
    <w:name w:val="Paragraph (numbered)"/>
    <w:rsid w:val="000B49C0"/>
    <w:pPr>
      <w:numPr>
        <w:numId w:val="1"/>
      </w:numPr>
      <w:jc w:val="both"/>
    </w:pPr>
    <w:rPr>
      <w:lang w:val="en-US" w:eastAsia="en-US"/>
    </w:rPr>
  </w:style>
  <w:style w:type="character" w:customStyle="1" w:styleId="UnresolvedMention">
    <w:name w:val="Unresolved Mention"/>
    <w:semiHidden/>
    <w:rsid w:val="00613B4D"/>
    <w:rPr>
      <w:rFonts w:cs="Times New Roman"/>
      <w:color w:val="808080"/>
      <w:shd w:val="clear" w:color="auto" w:fill="E6E6E6"/>
    </w:rPr>
  </w:style>
  <w:style w:type="paragraph" w:customStyle="1" w:styleId="11">
    <w:name w:val="Абзац списка1"/>
    <w:basedOn w:val="a"/>
    <w:rsid w:val="006E4474"/>
    <w:pPr>
      <w:ind w:left="720"/>
      <w:contextualSpacing/>
    </w:pPr>
  </w:style>
  <w:style w:type="character" w:styleId="ad">
    <w:name w:val="annotation reference"/>
    <w:semiHidden/>
    <w:rsid w:val="005E71ED"/>
    <w:rPr>
      <w:rFonts w:cs="Times New Roman"/>
      <w:sz w:val="16"/>
      <w:szCs w:val="16"/>
    </w:rPr>
  </w:style>
  <w:style w:type="paragraph" w:styleId="ae">
    <w:name w:val="annotation text"/>
    <w:basedOn w:val="a"/>
    <w:link w:val="af"/>
    <w:semiHidden/>
    <w:rsid w:val="005E71ED"/>
    <w:rPr>
      <w:sz w:val="20"/>
    </w:rPr>
  </w:style>
  <w:style w:type="character" w:customStyle="1" w:styleId="af">
    <w:name w:val="Текст примечания Знак"/>
    <w:link w:val="ae"/>
    <w:semiHidden/>
    <w:locked/>
    <w:rsid w:val="005E71ED"/>
    <w:rPr>
      <w:rFonts w:cs="Times New Roman"/>
      <w:lang w:val="en-US" w:eastAsia="en-US"/>
    </w:rPr>
  </w:style>
  <w:style w:type="paragraph" w:styleId="af0">
    <w:name w:val="annotation subject"/>
    <w:basedOn w:val="ae"/>
    <w:next w:val="ae"/>
    <w:link w:val="af1"/>
    <w:semiHidden/>
    <w:rsid w:val="005E71ED"/>
    <w:rPr>
      <w:b/>
      <w:bCs/>
    </w:rPr>
  </w:style>
  <w:style w:type="character" w:customStyle="1" w:styleId="af1">
    <w:name w:val="Тема примечания Знак"/>
    <w:link w:val="af0"/>
    <w:semiHidden/>
    <w:locked/>
    <w:rsid w:val="005E71ED"/>
    <w:rPr>
      <w:rFonts w:cs="Times New Roman"/>
      <w:b/>
      <w:bCs/>
      <w:lang w:val="en-US" w:eastAsia="en-US"/>
    </w:rPr>
  </w:style>
  <w:style w:type="paragraph" w:customStyle="1" w:styleId="BodytextIndented">
    <w:name w:val="BodytextIndented"/>
    <w:basedOn w:val="a"/>
    <w:rsid w:val="00334A9E"/>
    <w:pPr>
      <w:ind w:firstLine="284"/>
      <w:jc w:val="both"/>
    </w:pPr>
    <w:rPr>
      <w:rFonts w:ascii="Times" w:hAnsi="Times" w:cs="Times"/>
      <w:color w:val="000000"/>
      <w:sz w:val="22"/>
      <w:szCs w:val="22"/>
    </w:rPr>
  </w:style>
  <w:style w:type="character" w:customStyle="1" w:styleId="90">
    <w:name w:val="Заголовок 9 Знак"/>
    <w:link w:val="9"/>
    <w:locked/>
    <w:rsid w:val="00722CAF"/>
    <w:rPr>
      <w:rFonts w:ascii="Arial" w:eastAsia="Times New Roman" w:hAnsi="Arial" w:cs="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702FB9"/>
    <w:pPr>
      <w:keepNext/>
      <w:spacing w:before="240" w:after="240"/>
      <w:jc w:val="center"/>
      <w:outlineLvl w:val="0"/>
    </w:pPr>
    <w:rPr>
      <w:b/>
      <w:caps/>
    </w:rPr>
  </w:style>
  <w:style w:type="paragraph" w:styleId="2">
    <w:name w:val="heading 2"/>
    <w:basedOn w:val="a"/>
    <w:next w:val="Paragraph"/>
    <w:link w:val="20"/>
    <w:qFormat/>
    <w:rsid w:val="00702FB9"/>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qFormat/>
    <w:rsid w:val="00722CAF"/>
    <w:pPr>
      <w:keepNext/>
      <w:tabs>
        <w:tab w:val="num" w:pos="864"/>
      </w:tabs>
      <w:spacing w:before="240" w:after="60"/>
      <w:ind w:left="864" w:hanging="864"/>
      <w:outlineLvl w:val="3"/>
    </w:pPr>
    <w:rPr>
      <w:b/>
      <w:bCs/>
      <w:sz w:val="28"/>
      <w:szCs w:val="28"/>
      <w:lang w:val="ru-RU" w:eastAsia="ru-RU"/>
    </w:rPr>
  </w:style>
  <w:style w:type="paragraph" w:styleId="5">
    <w:name w:val="heading 5"/>
    <w:basedOn w:val="a"/>
    <w:next w:val="a"/>
    <w:qFormat/>
    <w:rsid w:val="00722CAF"/>
    <w:pPr>
      <w:tabs>
        <w:tab w:val="num" w:pos="1008"/>
      </w:tabs>
      <w:spacing w:before="240" w:after="60"/>
      <w:ind w:left="1008" w:hanging="1008"/>
      <w:outlineLvl w:val="4"/>
    </w:pPr>
    <w:rPr>
      <w:b/>
      <w:bCs/>
      <w:i/>
      <w:iCs/>
      <w:sz w:val="26"/>
      <w:szCs w:val="26"/>
      <w:lang w:val="ru-RU" w:eastAsia="ru-RU"/>
    </w:rPr>
  </w:style>
  <w:style w:type="paragraph" w:styleId="6">
    <w:name w:val="heading 6"/>
    <w:basedOn w:val="a"/>
    <w:next w:val="a"/>
    <w:qFormat/>
    <w:rsid w:val="00722CAF"/>
    <w:pPr>
      <w:tabs>
        <w:tab w:val="num" w:pos="1152"/>
      </w:tabs>
      <w:spacing w:before="240" w:after="60"/>
      <w:ind w:left="1152" w:hanging="1152"/>
      <w:outlineLvl w:val="5"/>
    </w:pPr>
    <w:rPr>
      <w:b/>
      <w:bCs/>
      <w:sz w:val="20"/>
      <w:lang w:val="ru-RU" w:eastAsia="ru-RU"/>
    </w:rPr>
  </w:style>
  <w:style w:type="paragraph" w:styleId="7">
    <w:name w:val="heading 7"/>
    <w:basedOn w:val="a"/>
    <w:next w:val="a"/>
    <w:qFormat/>
    <w:rsid w:val="00722CAF"/>
    <w:pPr>
      <w:tabs>
        <w:tab w:val="num" w:pos="1296"/>
      </w:tabs>
      <w:spacing w:before="240" w:after="60"/>
      <w:ind w:left="1296" w:hanging="1296"/>
      <w:outlineLvl w:val="6"/>
    </w:pPr>
    <w:rPr>
      <w:szCs w:val="24"/>
      <w:lang w:val="ru-RU" w:eastAsia="ru-RU"/>
    </w:rPr>
  </w:style>
  <w:style w:type="paragraph" w:styleId="8">
    <w:name w:val="heading 8"/>
    <w:aliases w:val="Знак"/>
    <w:basedOn w:val="a"/>
    <w:next w:val="a"/>
    <w:qFormat/>
    <w:rsid w:val="00722CAF"/>
    <w:pPr>
      <w:tabs>
        <w:tab w:val="num" w:pos="1440"/>
      </w:tabs>
      <w:spacing w:before="240" w:after="60"/>
      <w:ind w:left="1440" w:hanging="1440"/>
      <w:outlineLvl w:val="7"/>
    </w:pPr>
    <w:rPr>
      <w:i/>
      <w:iCs/>
      <w:szCs w:val="24"/>
      <w:lang w:val="ru-RU" w:eastAsia="ru-RU"/>
    </w:rPr>
  </w:style>
  <w:style w:type="paragraph" w:styleId="9">
    <w:name w:val="heading 9"/>
    <w:basedOn w:val="a"/>
    <w:next w:val="a"/>
    <w:link w:val="90"/>
    <w:qFormat/>
    <w:rsid w:val="00722CAF"/>
    <w:pPr>
      <w:tabs>
        <w:tab w:val="num" w:pos="1584"/>
      </w:tabs>
      <w:spacing w:before="240" w:after="60"/>
      <w:ind w:left="1584" w:hanging="1584"/>
      <w:outlineLvl w:val="8"/>
    </w:pPr>
    <w:rPr>
      <w:rFonts w:ascii="Arial" w:hAnsi="Arial"/>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3B95"/>
    <w:rPr>
      <w:rFonts w:ascii="Cambria" w:hAnsi="Cambria" w:cs="Times New Roman"/>
      <w:b/>
      <w:bCs/>
      <w:kern w:val="32"/>
      <w:sz w:val="32"/>
      <w:szCs w:val="32"/>
      <w:lang w:val="en-US" w:eastAsia="en-US"/>
    </w:rPr>
  </w:style>
  <w:style w:type="character" w:customStyle="1" w:styleId="20">
    <w:name w:val="Заголовок 2 Знак"/>
    <w:link w:val="2"/>
    <w:semiHidden/>
    <w:locked/>
    <w:rsid w:val="003D3B95"/>
    <w:rPr>
      <w:rFonts w:ascii="Cambria" w:hAnsi="Cambria" w:cs="Times New Roman"/>
      <w:b/>
      <w:bCs/>
      <w:i/>
      <w:iCs/>
      <w:sz w:val="28"/>
      <w:szCs w:val="28"/>
      <w:lang w:val="en-US" w:eastAsia="en-US"/>
    </w:rPr>
  </w:style>
  <w:style w:type="character" w:customStyle="1" w:styleId="30">
    <w:name w:val="Заголовок 3 Знак"/>
    <w:link w:val="3"/>
    <w:semiHidden/>
    <w:locked/>
    <w:rsid w:val="003D3B95"/>
    <w:rPr>
      <w:rFonts w:ascii="Cambria" w:hAnsi="Cambria" w:cs="Times New Roman"/>
      <w:b/>
      <w:bCs/>
      <w:sz w:val="26"/>
      <w:szCs w:val="26"/>
      <w:lang w:val="en-US" w:eastAsia="en-US"/>
    </w:rPr>
  </w:style>
  <w:style w:type="paragraph" w:styleId="a3">
    <w:name w:val="footnote text"/>
    <w:basedOn w:val="a"/>
    <w:link w:val="a4"/>
    <w:semiHidden/>
    <w:rsid w:val="00702FB9"/>
    <w:rPr>
      <w:sz w:val="16"/>
    </w:rPr>
  </w:style>
  <w:style w:type="character" w:customStyle="1" w:styleId="a4">
    <w:name w:val="Текст сноски Знак"/>
    <w:link w:val="a3"/>
    <w:semiHidden/>
    <w:locked/>
    <w:rsid w:val="003D3B95"/>
    <w:rPr>
      <w:rFonts w:cs="Times New Roman"/>
      <w:sz w:val="20"/>
      <w:szCs w:val="20"/>
      <w:lang w:val="en-US" w:eastAsia="en-US"/>
    </w:rPr>
  </w:style>
  <w:style w:type="paragraph" w:customStyle="1" w:styleId="PaperTitle">
    <w:name w:val="Paper Title"/>
    <w:basedOn w:val="a"/>
    <w:next w:val="AuthorName"/>
    <w:rsid w:val="00702FB9"/>
    <w:pPr>
      <w:spacing w:before="1200"/>
      <w:jc w:val="center"/>
    </w:pPr>
    <w:rPr>
      <w:b/>
      <w:sz w:val="36"/>
    </w:rPr>
  </w:style>
  <w:style w:type="paragraph" w:customStyle="1" w:styleId="AuthorName">
    <w:name w:val="Author Name"/>
    <w:basedOn w:val="a"/>
    <w:next w:val="AuthorAffiliation"/>
    <w:rsid w:val="00702FB9"/>
    <w:pPr>
      <w:spacing w:before="360" w:after="360"/>
      <w:jc w:val="center"/>
    </w:pPr>
    <w:rPr>
      <w:sz w:val="28"/>
    </w:rPr>
  </w:style>
  <w:style w:type="paragraph" w:customStyle="1" w:styleId="AuthorAffiliation">
    <w:name w:val="Author Affiliation"/>
    <w:basedOn w:val="a"/>
    <w:rsid w:val="00702FB9"/>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semiHidden/>
    <w:rsid w:val="00702FB9"/>
    <w:rPr>
      <w:rFonts w:cs="Times New Roman"/>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702FB9"/>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link w:val="a6"/>
    <w:locked/>
    <w:rsid w:val="00114AB1"/>
    <w:rPr>
      <w:rFonts w:ascii="Tahoma" w:hAnsi="Tahoma" w:cs="Tahoma"/>
      <w:sz w:val="16"/>
      <w:szCs w:val="16"/>
      <w:lang w:val="en-US" w:eastAsia="en-US"/>
    </w:rPr>
  </w:style>
  <w:style w:type="character" w:styleId="a8">
    <w:name w:val="Hyperlink"/>
    <w:rsid w:val="00702FB9"/>
    <w:rPr>
      <w:rFonts w:cs="Times New Roman"/>
      <w:color w:val="0000FF"/>
      <w:u w:val="single"/>
    </w:rPr>
  </w:style>
  <w:style w:type="table" w:styleId="a9">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firstLine="0"/>
    </w:pPr>
  </w:style>
  <w:style w:type="paragraph" w:customStyle="1" w:styleId="AuthorEmail">
    <w:name w:val="Author Email"/>
    <w:basedOn w:val="a"/>
    <w:rsid w:val="001D469C"/>
    <w:pPr>
      <w:jc w:val="center"/>
    </w:pPr>
    <w:rPr>
      <w:sz w:val="20"/>
    </w:rPr>
  </w:style>
  <w:style w:type="paragraph" w:customStyle="1" w:styleId="aa">
    <w:name w:val="Обычный (Интернет)"/>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rsid w:val="005A0E21"/>
    <w:rPr>
      <w:szCs w:val="18"/>
    </w:rPr>
  </w:style>
  <w:style w:type="paragraph" w:customStyle="1" w:styleId="Paragraphnumbered">
    <w:name w:val="Paragraph (numbered)"/>
    <w:rsid w:val="000B49C0"/>
    <w:pPr>
      <w:numPr>
        <w:numId w:val="1"/>
      </w:numPr>
      <w:jc w:val="both"/>
    </w:pPr>
    <w:rPr>
      <w:lang w:val="en-US" w:eastAsia="en-US"/>
    </w:rPr>
  </w:style>
  <w:style w:type="character" w:customStyle="1" w:styleId="UnresolvedMention">
    <w:name w:val="Unresolved Mention"/>
    <w:semiHidden/>
    <w:rsid w:val="00613B4D"/>
    <w:rPr>
      <w:rFonts w:cs="Times New Roman"/>
      <w:color w:val="808080"/>
      <w:shd w:val="clear" w:color="auto" w:fill="E6E6E6"/>
    </w:rPr>
  </w:style>
  <w:style w:type="paragraph" w:customStyle="1" w:styleId="11">
    <w:name w:val="Абзац списка1"/>
    <w:basedOn w:val="a"/>
    <w:rsid w:val="006E4474"/>
    <w:pPr>
      <w:ind w:left="720"/>
      <w:contextualSpacing/>
    </w:pPr>
  </w:style>
  <w:style w:type="character" w:styleId="ad">
    <w:name w:val="annotation reference"/>
    <w:semiHidden/>
    <w:rsid w:val="005E71ED"/>
    <w:rPr>
      <w:rFonts w:cs="Times New Roman"/>
      <w:sz w:val="16"/>
      <w:szCs w:val="16"/>
    </w:rPr>
  </w:style>
  <w:style w:type="paragraph" w:styleId="ae">
    <w:name w:val="annotation text"/>
    <w:basedOn w:val="a"/>
    <w:link w:val="af"/>
    <w:semiHidden/>
    <w:rsid w:val="005E71ED"/>
    <w:rPr>
      <w:sz w:val="20"/>
    </w:rPr>
  </w:style>
  <w:style w:type="character" w:customStyle="1" w:styleId="af">
    <w:name w:val="Текст примечания Знак"/>
    <w:link w:val="ae"/>
    <w:semiHidden/>
    <w:locked/>
    <w:rsid w:val="005E71ED"/>
    <w:rPr>
      <w:rFonts w:cs="Times New Roman"/>
      <w:lang w:val="en-US" w:eastAsia="en-US"/>
    </w:rPr>
  </w:style>
  <w:style w:type="paragraph" w:styleId="af0">
    <w:name w:val="annotation subject"/>
    <w:basedOn w:val="ae"/>
    <w:next w:val="ae"/>
    <w:link w:val="af1"/>
    <w:semiHidden/>
    <w:rsid w:val="005E71ED"/>
    <w:rPr>
      <w:b/>
      <w:bCs/>
    </w:rPr>
  </w:style>
  <w:style w:type="character" w:customStyle="1" w:styleId="af1">
    <w:name w:val="Тема примечания Знак"/>
    <w:link w:val="af0"/>
    <w:semiHidden/>
    <w:locked/>
    <w:rsid w:val="005E71ED"/>
    <w:rPr>
      <w:rFonts w:cs="Times New Roman"/>
      <w:b/>
      <w:bCs/>
      <w:lang w:val="en-US" w:eastAsia="en-US"/>
    </w:rPr>
  </w:style>
  <w:style w:type="paragraph" w:customStyle="1" w:styleId="BodytextIndented">
    <w:name w:val="BodytextIndented"/>
    <w:basedOn w:val="a"/>
    <w:rsid w:val="00334A9E"/>
    <w:pPr>
      <w:ind w:firstLine="284"/>
      <w:jc w:val="both"/>
    </w:pPr>
    <w:rPr>
      <w:rFonts w:ascii="Times" w:hAnsi="Times" w:cs="Times"/>
      <w:color w:val="000000"/>
      <w:sz w:val="22"/>
      <w:szCs w:val="22"/>
    </w:rPr>
  </w:style>
  <w:style w:type="character" w:customStyle="1" w:styleId="90">
    <w:name w:val="Заголовок 9 Знак"/>
    <w:link w:val="9"/>
    <w:locked/>
    <w:rsid w:val="00722CAF"/>
    <w:rPr>
      <w:rFonts w:ascii="Arial" w:eastAsia="Times New Roman" w:hAnsi="Arial"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910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7.bin"/><Relationship Id="rId175" Type="http://schemas.openxmlformats.org/officeDocument/2006/relationships/oleObject" Target="embeddings/oleObject84.bin"/><Relationship Id="rId170" Type="http://schemas.openxmlformats.org/officeDocument/2006/relationships/oleObject" Target="embeddings/oleObject82.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image" Target="media/image81.wmf"/><Relationship Id="rId181" Type="http://schemas.openxmlformats.org/officeDocument/2006/relationships/hyperlink" Target="https://dspace.khadi.kharkov.ua/handle/123456789/2316" TargetMode="External"/><Relationship Id="rId186" Type="http://schemas.openxmlformats.org/officeDocument/2006/relationships/hyperlink" Target="https://itknyga.com.ua/documents/OOP_final.pdf" TargetMode="Externa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image" Target="media/image84.wmf"/><Relationship Id="rId176" Type="http://schemas.openxmlformats.org/officeDocument/2006/relationships/image" Target="media/image87.wmf"/><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oleObject" Target="embeddings/oleObject80.bin"/><Relationship Id="rId182" Type="http://schemas.openxmlformats.org/officeDocument/2006/relationships/hyperlink" Target="https://zakon.rada.gov.ua/laws/show/z0268-98" TargetMode="External"/><Relationship Id="rId187" Type="http://schemas.openxmlformats.org/officeDocument/2006/relationships/hyperlink" Target="https://doi.org/10.31649/2413-4503-2019-9-1-27-37"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5.bin"/><Relationship Id="rId172" Type="http://schemas.openxmlformats.org/officeDocument/2006/relationships/oleObject" Target="embeddings/oleObject83.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image" Target="media/image79.wmf"/><Relationship Id="rId183" Type="http://schemas.openxmlformats.org/officeDocument/2006/relationships/hyperlink" Target="http://zakon.rada.gov.ua/go/z1453" TargetMode="Externa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image" Target="media/image85.e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hyperlink" Target="https://doi.org/10.1063/5.0165624"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6.wmf"/><Relationship Id="rId179" Type="http://schemas.openxmlformats.org/officeDocument/2006/relationships/oleObject" Target="embeddings/oleObject86.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emf"/><Relationship Id="rId169" Type="http://schemas.openxmlformats.org/officeDocument/2006/relationships/image" Target="media/image83.wmf"/><Relationship Id="rId185" Type="http://schemas.openxmlformats.org/officeDocument/2006/relationships/hyperlink" Target="https://vtn.ztu.edu.ua/article/view/71041/66616" TargetMode="External"/><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hyperlink" Target="http://nbuv.gov.ua/UJRN/ctmbt_2016_2_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12</Pages>
  <Words>4578</Words>
  <Characters>26099</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Title Goes Here</vt:lpstr>
      <vt:lpstr>Title Goes Here</vt:lpstr>
    </vt:vector>
  </TitlesOfParts>
  <Company>PPI</Company>
  <LinksUpToDate>false</LinksUpToDate>
  <CharactersWithSpaces>30616</CharactersWithSpaces>
  <SharedDoc>false</SharedDoc>
  <HLinks>
    <vt:vector size="48" baseType="variant">
      <vt:variant>
        <vt:i4>196672</vt:i4>
      </vt:variant>
      <vt:variant>
        <vt:i4>339</vt:i4>
      </vt:variant>
      <vt:variant>
        <vt:i4>0</vt:i4>
      </vt:variant>
      <vt:variant>
        <vt:i4>5</vt:i4>
      </vt:variant>
      <vt:variant>
        <vt:lpwstr>https://doi.org/10.31649/2413-4503-2019-9-1-27-37</vt:lpwstr>
      </vt:variant>
      <vt:variant>
        <vt:lpwstr/>
      </vt:variant>
      <vt:variant>
        <vt:i4>7864408</vt:i4>
      </vt:variant>
      <vt:variant>
        <vt:i4>336</vt:i4>
      </vt:variant>
      <vt:variant>
        <vt:i4>0</vt:i4>
      </vt:variant>
      <vt:variant>
        <vt:i4>5</vt:i4>
      </vt:variant>
      <vt:variant>
        <vt:lpwstr>https://itknyga.com.ua/documents/OOP_final.pdf</vt:lpwstr>
      </vt:variant>
      <vt:variant>
        <vt:lpwstr/>
      </vt:variant>
      <vt:variant>
        <vt:i4>3670125</vt:i4>
      </vt:variant>
      <vt:variant>
        <vt:i4>333</vt:i4>
      </vt:variant>
      <vt:variant>
        <vt:i4>0</vt:i4>
      </vt:variant>
      <vt:variant>
        <vt:i4>5</vt:i4>
      </vt:variant>
      <vt:variant>
        <vt:lpwstr>https://vtn.ztu.edu.ua/article/view/71041/66616</vt:lpwstr>
      </vt:variant>
      <vt:variant>
        <vt:lpwstr/>
      </vt:variant>
      <vt:variant>
        <vt:i4>852060</vt:i4>
      </vt:variant>
      <vt:variant>
        <vt:i4>330</vt:i4>
      </vt:variant>
      <vt:variant>
        <vt:i4>0</vt:i4>
      </vt:variant>
      <vt:variant>
        <vt:i4>5</vt:i4>
      </vt:variant>
      <vt:variant>
        <vt:lpwstr>https://doi.org/10.1063/5.0165624</vt:lpwstr>
      </vt:variant>
      <vt:variant>
        <vt:lpwstr/>
      </vt:variant>
      <vt:variant>
        <vt:i4>67</vt:i4>
      </vt:variant>
      <vt:variant>
        <vt:i4>327</vt:i4>
      </vt:variant>
      <vt:variant>
        <vt:i4>0</vt:i4>
      </vt:variant>
      <vt:variant>
        <vt:i4>5</vt:i4>
      </vt:variant>
      <vt:variant>
        <vt:lpwstr>http://zakon.rada.gov.ua/go/z1453</vt:lpwstr>
      </vt:variant>
      <vt:variant>
        <vt:lpwstr/>
      </vt:variant>
      <vt:variant>
        <vt:i4>4718661</vt:i4>
      </vt:variant>
      <vt:variant>
        <vt:i4>324</vt:i4>
      </vt:variant>
      <vt:variant>
        <vt:i4>0</vt:i4>
      </vt:variant>
      <vt:variant>
        <vt:i4>5</vt:i4>
      </vt:variant>
      <vt:variant>
        <vt:lpwstr>https://zakon.rada.gov.ua/laws/show/z0268-98</vt:lpwstr>
      </vt:variant>
      <vt:variant>
        <vt:lpwstr/>
      </vt:variant>
      <vt:variant>
        <vt:i4>1179728</vt:i4>
      </vt:variant>
      <vt:variant>
        <vt:i4>321</vt:i4>
      </vt:variant>
      <vt:variant>
        <vt:i4>0</vt:i4>
      </vt:variant>
      <vt:variant>
        <vt:i4>5</vt:i4>
      </vt:variant>
      <vt:variant>
        <vt:lpwstr>https://dspace.khadi.kharkov.ua/handle/123456789/2316</vt:lpwstr>
      </vt:variant>
      <vt:variant>
        <vt:lpwstr/>
      </vt:variant>
      <vt:variant>
        <vt:i4>5832747</vt:i4>
      </vt:variant>
      <vt:variant>
        <vt:i4>318</vt:i4>
      </vt:variant>
      <vt:variant>
        <vt:i4>0</vt:i4>
      </vt:variant>
      <vt:variant>
        <vt:i4>5</vt:i4>
      </vt:variant>
      <vt:variant>
        <vt:lpwstr>http://nbuv.gov.ua/UJRN/ctmbt_2016_2_21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4</cp:revision>
  <cp:lastPrinted>2025-11-29T12:55:00Z</cp:lastPrinted>
  <dcterms:created xsi:type="dcterms:W3CDTF">2026-01-13T08:37:00Z</dcterms:created>
  <dcterms:modified xsi:type="dcterms:W3CDTF">2026-01-14T12:02:00Z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