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B6C" w:rsidRPr="00380A3F" w:rsidRDefault="0034031C" w:rsidP="00BB4B6C">
      <w:pPr>
        <w:pStyle w:val="PaperTitle"/>
        <w:rPr>
          <w:color w:val="000000"/>
          <w:szCs w:val="24"/>
        </w:rPr>
      </w:pPr>
      <w:bookmarkStart w:id="0" w:name="_GoBack"/>
      <w:bookmarkEnd w:id="0"/>
      <w:r w:rsidRPr="00380A3F">
        <w:rPr>
          <w:szCs w:val="36"/>
        </w:rPr>
        <w:t xml:space="preserve">Efficiency </w:t>
      </w:r>
      <w:r w:rsidR="001D7259" w:rsidRPr="00380A3F">
        <w:rPr>
          <w:szCs w:val="36"/>
        </w:rPr>
        <w:t>o</w:t>
      </w:r>
      <w:r w:rsidRPr="00380A3F">
        <w:rPr>
          <w:szCs w:val="36"/>
        </w:rPr>
        <w:t xml:space="preserve">f </w:t>
      </w:r>
      <w:r w:rsidR="001D7259" w:rsidRPr="00380A3F">
        <w:rPr>
          <w:szCs w:val="36"/>
        </w:rPr>
        <w:t>E</w:t>
      </w:r>
      <w:r w:rsidRPr="00380A3F">
        <w:rPr>
          <w:szCs w:val="36"/>
        </w:rPr>
        <w:t xml:space="preserve">xternal </w:t>
      </w:r>
      <w:r w:rsidR="001D7259" w:rsidRPr="00380A3F">
        <w:rPr>
          <w:szCs w:val="36"/>
        </w:rPr>
        <w:t>I</w:t>
      </w:r>
      <w:r w:rsidR="00B509B8" w:rsidRPr="00380A3F">
        <w:rPr>
          <w:szCs w:val="36"/>
        </w:rPr>
        <w:t xml:space="preserve">nvolute </w:t>
      </w:r>
      <w:r w:rsidR="001D7259" w:rsidRPr="00380A3F">
        <w:rPr>
          <w:szCs w:val="36"/>
        </w:rPr>
        <w:t>S</w:t>
      </w:r>
      <w:r w:rsidRPr="00380A3F">
        <w:rPr>
          <w:szCs w:val="36"/>
        </w:rPr>
        <w:t xml:space="preserve">pur </w:t>
      </w:r>
      <w:r w:rsidR="001D7259" w:rsidRPr="00380A3F">
        <w:rPr>
          <w:szCs w:val="36"/>
        </w:rPr>
        <w:t>G</w:t>
      </w:r>
      <w:r w:rsidRPr="00380A3F">
        <w:rPr>
          <w:szCs w:val="36"/>
        </w:rPr>
        <w:t>earing</w:t>
      </w:r>
    </w:p>
    <w:p w:rsidR="00BB4B6C" w:rsidRPr="00380A3F" w:rsidRDefault="00BB4B6C" w:rsidP="00BB4B6C">
      <w:pPr>
        <w:pBdr>
          <w:top w:val="nil"/>
          <w:left w:val="nil"/>
          <w:bottom w:val="nil"/>
          <w:right w:val="nil"/>
          <w:between w:val="nil"/>
        </w:pBdr>
        <w:spacing w:before="360" w:after="360"/>
        <w:jc w:val="center"/>
        <w:rPr>
          <w:sz w:val="28"/>
          <w:szCs w:val="28"/>
        </w:rPr>
      </w:pPr>
      <w:r w:rsidRPr="00380A3F">
        <w:rPr>
          <w:color w:val="000000"/>
          <w:sz w:val="28"/>
          <w:szCs w:val="28"/>
        </w:rPr>
        <w:t>Oleksandr Koriak</w:t>
      </w:r>
      <w:r w:rsidR="006C4D35" w:rsidRPr="00380A3F">
        <w:rPr>
          <w:color w:val="000000"/>
          <w:sz w:val="28"/>
          <w:szCs w:val="28"/>
          <w:vertAlign w:val="superscript"/>
        </w:rPr>
        <w:t>1, a)</w:t>
      </w:r>
    </w:p>
    <w:p w:rsidR="00963D77" w:rsidRPr="00380A3F" w:rsidRDefault="006C4D35" w:rsidP="00BB4B6C">
      <w:pPr>
        <w:pStyle w:val="AuthorName"/>
        <w:rPr>
          <w:i/>
          <w:sz w:val="20"/>
        </w:rPr>
      </w:pPr>
      <w:r w:rsidRPr="00380A3F">
        <w:rPr>
          <w:sz w:val="20"/>
          <w:vertAlign w:val="superscript"/>
        </w:rPr>
        <w:t>1</w:t>
      </w:r>
      <w:r w:rsidR="00963D77" w:rsidRPr="00380A3F">
        <w:rPr>
          <w:i/>
          <w:sz w:val="20"/>
        </w:rPr>
        <w:t xml:space="preserve">Kharkiv National Automobile and Highway University, </w:t>
      </w:r>
      <w:r w:rsidR="00963D77" w:rsidRPr="00380A3F">
        <w:rPr>
          <w:i/>
          <w:sz w:val="20"/>
        </w:rPr>
        <w:br/>
      </w:r>
      <w:r w:rsidR="0034031C" w:rsidRPr="00380A3F">
        <w:rPr>
          <w:i/>
          <w:sz w:val="20"/>
        </w:rPr>
        <w:t xml:space="preserve">Department of Machine </w:t>
      </w:r>
      <w:r w:rsidR="000C0607" w:rsidRPr="00380A3F">
        <w:rPr>
          <w:i/>
          <w:sz w:val="20"/>
        </w:rPr>
        <w:t>Elements</w:t>
      </w:r>
      <w:r w:rsidR="0034031C" w:rsidRPr="00380A3F">
        <w:rPr>
          <w:i/>
          <w:sz w:val="20"/>
        </w:rPr>
        <w:t xml:space="preserve"> and Theory of Mechanisms and Machines</w:t>
      </w:r>
      <w:r w:rsidR="00963D77" w:rsidRPr="00380A3F">
        <w:rPr>
          <w:i/>
          <w:sz w:val="20"/>
        </w:rPr>
        <w:t xml:space="preserve">, 61002 Kharkiv, Ukraine </w:t>
      </w:r>
      <w:r w:rsidR="00963D77" w:rsidRPr="00380A3F">
        <w:rPr>
          <w:i/>
          <w:sz w:val="20"/>
        </w:rPr>
        <w:br/>
      </w:r>
      <w:r w:rsidR="00963D77" w:rsidRPr="00380A3F">
        <w:rPr>
          <w:i/>
          <w:sz w:val="20"/>
        </w:rPr>
        <w:br/>
      </w:r>
      <w:r w:rsidRPr="00380A3F">
        <w:rPr>
          <w:sz w:val="20"/>
          <w:vertAlign w:val="superscript"/>
        </w:rPr>
        <w:t>a)</w:t>
      </w:r>
      <w:r w:rsidR="00963D77" w:rsidRPr="00380A3F">
        <w:rPr>
          <w:i/>
          <w:sz w:val="20"/>
        </w:rPr>
        <w:t xml:space="preserve">Corresponding author: </w:t>
      </w:r>
      <w:r w:rsidR="00F51EDF" w:rsidRPr="00380A3F">
        <w:rPr>
          <w:i/>
          <w:sz w:val="20"/>
        </w:rPr>
        <w:t>alexanderalexkor</w:t>
      </w:r>
      <w:r w:rsidR="00963D77" w:rsidRPr="00380A3F">
        <w:rPr>
          <w:i/>
          <w:sz w:val="20"/>
        </w:rPr>
        <w:t>@</w:t>
      </w:r>
      <w:r w:rsidR="00F51EDF" w:rsidRPr="00380A3F">
        <w:rPr>
          <w:i/>
          <w:sz w:val="20"/>
        </w:rPr>
        <w:t>gmail.com</w:t>
      </w:r>
      <w:r w:rsidR="00963D77" w:rsidRPr="00380A3F">
        <w:rPr>
          <w:i/>
          <w:sz w:val="20"/>
        </w:rPr>
        <w:t xml:space="preserve"> </w:t>
      </w:r>
    </w:p>
    <w:p w:rsidR="00963D77" w:rsidRPr="00380A3F" w:rsidRDefault="0066636D" w:rsidP="00DA5923">
      <w:pPr>
        <w:pStyle w:val="Abstract"/>
        <w:rPr>
          <w:szCs w:val="18"/>
        </w:rPr>
      </w:pPr>
      <w:r w:rsidRPr="00380A3F">
        <w:rPr>
          <w:b/>
          <w:bCs/>
        </w:rPr>
        <w:t xml:space="preserve">Abstract. </w:t>
      </w:r>
      <w:r w:rsidR="00A32920" w:rsidRPr="00380A3F">
        <w:t xml:space="preserve">The work is devoted to the study of the external involute spur gear efficiency, taking into account the features of single-pair and double-pair meshing phases. Special attention is paid to the double-pair meshing phase. The influence of the load distribution between pairs of teeth during the double-pair meshing phase on energy losses has been established. Increasing the load on the </w:t>
      </w:r>
      <w:r w:rsidR="0025106C" w:rsidRPr="00380A3F">
        <w:t>pre-pitch</w:t>
      </w:r>
      <w:r w:rsidR="00A32920" w:rsidRPr="00380A3F">
        <w:t xml:space="preserve"> pair of teeth leads to a decrease in the efficiency of the meshing in the reduction mode, i.e., provided that the gear with fewer teeth is the driver. It is shown that the instantaneous gear efficiency does not depend on the gear wheel rotation angle only in the case of double-pair meshing, provided that the normal force is equally distributed between the pairs of teeth. Therefore, it is worth taking into account the energy losses during </w:t>
      </w:r>
      <w:r w:rsidR="008D7F55" w:rsidRPr="00380A3F">
        <w:t xml:space="preserve">the contact </w:t>
      </w:r>
      <w:r w:rsidR="00E032C3" w:rsidRPr="00380A3F">
        <w:t>of one</w:t>
      </w:r>
      <w:r w:rsidR="008D7F55" w:rsidRPr="00380A3F">
        <w:t xml:space="preserve"> </w:t>
      </w:r>
      <w:r w:rsidR="00A32920" w:rsidRPr="00380A3F">
        <w:t>pair conjugate profile</w:t>
      </w:r>
      <w:r w:rsidR="009709D3" w:rsidRPr="00380A3F">
        <w:t>s</w:t>
      </w:r>
      <w:r w:rsidR="00A32920" w:rsidRPr="00380A3F">
        <w:t xml:space="preserve"> instead of determining the instantaneous efficiency. As a result of the study, calculation dependencies for determining the instantaneous and cyclic efficiency for different phases of meshing were obtained. As the literature analysis showed, the derivation of existing calculation dependencies used to determine the meshing efficiency was made with significant simplifications. Comparison of results shows, that the mentioned formulas allow to determine the meshing efficiency with sufficient accuracy for engineering calculations. This study describes, how the accuracy of existing simplified formulas can be improved.</w:t>
      </w:r>
    </w:p>
    <w:p w:rsidR="00963D77" w:rsidRPr="00380A3F" w:rsidRDefault="00963D77">
      <w:pPr>
        <w:spacing w:before="360" w:after="360"/>
        <w:ind w:left="289" w:right="289"/>
        <w:jc w:val="both"/>
        <w:rPr>
          <w:color w:val="000000"/>
          <w:sz w:val="18"/>
          <w:szCs w:val="18"/>
        </w:rPr>
      </w:pPr>
      <w:r w:rsidRPr="00380A3F">
        <w:rPr>
          <w:b/>
          <w:color w:val="000000"/>
          <w:sz w:val="18"/>
          <w:szCs w:val="18"/>
        </w:rPr>
        <w:t>Keywords:</w:t>
      </w:r>
      <w:r w:rsidRPr="00380A3F">
        <w:rPr>
          <w:color w:val="000000"/>
          <w:sz w:val="18"/>
          <w:szCs w:val="18"/>
        </w:rPr>
        <w:t xml:space="preserve"> </w:t>
      </w:r>
      <w:r w:rsidR="00587F27" w:rsidRPr="00380A3F">
        <w:rPr>
          <w:color w:val="000000"/>
          <w:sz w:val="18"/>
          <w:szCs w:val="18"/>
        </w:rPr>
        <w:t xml:space="preserve">efficiency; involute </w:t>
      </w:r>
      <w:r w:rsidR="006E0CFA" w:rsidRPr="00380A3F">
        <w:rPr>
          <w:color w:val="000000"/>
          <w:sz w:val="18"/>
          <w:szCs w:val="18"/>
        </w:rPr>
        <w:t>gear</w:t>
      </w:r>
      <w:r w:rsidR="00587F27" w:rsidRPr="00380A3F">
        <w:rPr>
          <w:color w:val="000000"/>
          <w:sz w:val="18"/>
          <w:szCs w:val="18"/>
        </w:rPr>
        <w:t xml:space="preserve">ing; </w:t>
      </w:r>
      <w:r w:rsidR="00A32920" w:rsidRPr="00380A3F">
        <w:rPr>
          <w:color w:val="000000"/>
          <w:sz w:val="18"/>
          <w:szCs w:val="18"/>
        </w:rPr>
        <w:t xml:space="preserve">spur gear; </w:t>
      </w:r>
      <w:r w:rsidR="00587F27" w:rsidRPr="00380A3F">
        <w:rPr>
          <w:color w:val="000000"/>
          <w:sz w:val="18"/>
          <w:szCs w:val="18"/>
        </w:rPr>
        <w:t>conjugate profiles; friction force; sliding speed.</w:t>
      </w:r>
    </w:p>
    <w:p w:rsidR="00963D77" w:rsidRPr="00380A3F" w:rsidRDefault="00963D77" w:rsidP="003A1A4A">
      <w:pPr>
        <w:pStyle w:val="1"/>
        <w:rPr>
          <w:szCs w:val="24"/>
        </w:rPr>
      </w:pPr>
      <w:r w:rsidRPr="00380A3F">
        <w:t>INTRODUCTION</w:t>
      </w:r>
    </w:p>
    <w:p w:rsidR="00031726" w:rsidRPr="00380A3F" w:rsidRDefault="00031726" w:rsidP="00031726">
      <w:pPr>
        <w:ind w:firstLine="284"/>
        <w:jc w:val="both"/>
        <w:rPr>
          <w:color w:val="000000"/>
          <w:sz w:val="20"/>
        </w:rPr>
      </w:pPr>
      <w:r w:rsidRPr="00380A3F">
        <w:rPr>
          <w:color w:val="000000"/>
          <w:sz w:val="20"/>
        </w:rPr>
        <w:t>The efficiency coefficient (EC) of any mechanical transmission is one of the main parameters that characterizes its energy efficiency and perfection. Energy losses in transmissions negatively affect the traction-speed characteristics of cars and tractors, lead to a decrease in fuel efficiency, and reduce the service life of parts and assemblies. Therefore, when designing mechanical transmissions, one should focus on such design solutions that would ensure the highest possible efficiency.</w:t>
      </w:r>
    </w:p>
    <w:p w:rsidR="00963D77" w:rsidRPr="00380A3F" w:rsidRDefault="00031726" w:rsidP="00031726">
      <w:pPr>
        <w:ind w:firstLine="284"/>
        <w:jc w:val="both"/>
        <w:rPr>
          <w:color w:val="000000"/>
          <w:sz w:val="20"/>
        </w:rPr>
      </w:pPr>
      <w:r w:rsidRPr="00380A3F">
        <w:rPr>
          <w:color w:val="000000"/>
          <w:sz w:val="20"/>
        </w:rPr>
        <w:t>The main elements of mechanical transmissions are gears, which provide the conversion and transmission of rotational motion from the engine to the vehicle's propulsion units. The transmission of motion in a gear mesh is carried out through the interaction of conjugate profiles, which form a higher kinematic pair. During interaction, the conjugate profiles roll and slide against each other, which is the main cause of energy losses in mechanical transmissions. Considering that several pairs of gears are involved in transmitting torque, determining the efficiency coefficient of each gear is a very important task on the way to improving the transmission.</w:t>
      </w:r>
    </w:p>
    <w:p w:rsidR="00963D77" w:rsidRPr="00380A3F" w:rsidRDefault="000D2726">
      <w:pPr>
        <w:pStyle w:val="1"/>
      </w:pPr>
      <w:r w:rsidRPr="00380A3F">
        <w:t>Directions and Methods of Research on Energy Losses in Mechanical Transmissions</w:t>
      </w:r>
    </w:p>
    <w:p w:rsidR="000D2726" w:rsidRPr="00380A3F" w:rsidRDefault="00031726">
      <w:pPr>
        <w:ind w:firstLine="284"/>
        <w:jc w:val="both"/>
        <w:rPr>
          <w:color w:val="000000"/>
          <w:sz w:val="20"/>
        </w:rPr>
      </w:pPr>
      <w:bookmarkStart w:id="1" w:name="_heading=h.gjdgxs" w:colFirst="0" w:colLast="0"/>
      <w:bookmarkEnd w:id="1"/>
      <w:r w:rsidRPr="00380A3F">
        <w:rPr>
          <w:color w:val="000000"/>
          <w:sz w:val="20"/>
        </w:rPr>
        <w:t>When performing engineering calculations and designing mechanical transmissions, one usually focuses on the average values of the efficiency of the drive mechanisms [1, 2, 3, 4]. This approach takes place when designing typical designs of mechanical transmissions, and is not intended to solve the problems of minimizing energy losses in transmissions.</w:t>
      </w:r>
    </w:p>
    <w:p w:rsidR="00031726" w:rsidRPr="006C4D35" w:rsidRDefault="00031726" w:rsidP="00031726">
      <w:pPr>
        <w:ind w:firstLine="284"/>
        <w:jc w:val="both"/>
        <w:rPr>
          <w:color w:val="000000"/>
          <w:sz w:val="20"/>
        </w:rPr>
      </w:pPr>
      <w:r w:rsidRPr="006C4D35">
        <w:rPr>
          <w:color w:val="000000"/>
          <w:sz w:val="20"/>
        </w:rPr>
        <w:lastRenderedPageBreak/>
        <w:t>A significant number of works are devoted to the study of factors that affect energy losses, as well as the search for ways to increase the efficiency of gear transmissions. It is noted [5, 6, 7, 8, 9, 10] that energy losses in gear transmissions consist of losses in the meshes, bearings, seals, as well as other losses (losses from splashing and mixing of lubricant, losses due to aerodynamic drag, etc.). In this case, some of the listed losses do not depend on the magnitude of the transmitted torque, while others depend on the load of the transmission. The first part of the losses depends on the rotational speed of the transmission parts, the quality and temperature of the lubricant, the depth of immersion of the gears in the oil bath, etc. The second part of the losses is approximately proportional to the magnitude of the torque acting on the transmission links and relates to the meshes and bearings.</w:t>
      </w:r>
    </w:p>
    <w:p w:rsidR="00031726" w:rsidRPr="006C4D35" w:rsidRDefault="00031726" w:rsidP="00031726">
      <w:pPr>
        <w:ind w:firstLine="284"/>
        <w:jc w:val="both"/>
        <w:rPr>
          <w:color w:val="000000"/>
          <w:sz w:val="20"/>
        </w:rPr>
      </w:pPr>
      <w:r w:rsidRPr="006C4D35">
        <w:rPr>
          <w:color w:val="000000"/>
          <w:sz w:val="20"/>
        </w:rPr>
        <w:t>In the work [10], the generation and dissipation of heat in a truck gearbox are modeled, which allows determining operating temperatures, identifying and minimizing energy losses, optimizing the design of gearboxes and improving the lubrication system. The simulation results are confirmed by experiments. It is noted that the main sources of heat are gear meshes and bearings.</w:t>
      </w:r>
    </w:p>
    <w:p w:rsidR="00031726" w:rsidRPr="006C4D35" w:rsidRDefault="00031726" w:rsidP="00031726">
      <w:pPr>
        <w:ind w:firstLine="284"/>
        <w:jc w:val="both"/>
        <w:rPr>
          <w:color w:val="000000"/>
          <w:sz w:val="20"/>
        </w:rPr>
      </w:pPr>
      <w:r w:rsidRPr="006C4D35">
        <w:rPr>
          <w:color w:val="000000"/>
          <w:sz w:val="20"/>
        </w:rPr>
        <w:t xml:space="preserve">Researchers pay much attention to minimizing friction by improving the quality of lubricating materials. For example, the work [8] investigates the possibility of reducing the friction coefficient using water-containing transmission fluids. The researchers conclude that water-containing lubricating fluids can significantly reduce power losses in gearboxes compared to traditional mineral and synthetic oils. </w:t>
      </w:r>
    </w:p>
    <w:p w:rsidR="00031726" w:rsidRPr="006C4D35" w:rsidRDefault="00031726" w:rsidP="00031726">
      <w:pPr>
        <w:ind w:firstLine="284"/>
        <w:jc w:val="both"/>
        <w:rPr>
          <w:color w:val="000000"/>
          <w:sz w:val="20"/>
        </w:rPr>
      </w:pPr>
      <w:r w:rsidRPr="006C4D35">
        <w:rPr>
          <w:color w:val="000000"/>
          <w:sz w:val="20"/>
        </w:rPr>
        <w:t>The possibility of the transmission operating under conditions of lubrication loss is also considered [11, 12]. The influence of thermal and mechanical treatment of the tooth surface on the service life of the gear transmission has been studied. It is noted that increasing the service life of gears in conditions of insufficient lubrication can be achieved by applying special coatings to the working surfaces of the gear teeth. Experimental studies have shown that the traditional method of reducing the friction coefficient by superfinishing the tooth surfaces is less effective than the method of applying coatings. Moreover, the work [12] indicates that superfinishing leads to a negative result due to poor lubricant retention on a smooth surface and scuffing.</w:t>
      </w:r>
    </w:p>
    <w:p w:rsidR="00031726" w:rsidRPr="006C4D35" w:rsidRDefault="00031726" w:rsidP="00031726">
      <w:pPr>
        <w:ind w:firstLine="284"/>
        <w:jc w:val="both"/>
        <w:rPr>
          <w:color w:val="000000"/>
          <w:sz w:val="20"/>
        </w:rPr>
      </w:pPr>
      <w:r w:rsidRPr="006C4D35">
        <w:rPr>
          <w:color w:val="000000"/>
          <w:sz w:val="20"/>
        </w:rPr>
        <w:t>The work [6] introduces the concept of "super-efficiency" and proposes to divide industrial gearboxes into classes according to their efficiency value. It is noted that the largest share of energy losses in mechanical transmissions is attributed to losses in the mesh under load. Ways to increase efficiency are indicated, which consist in reducing the sliding speed of conjugate profiles, as well as improving the quality and reducing the amount of lubricating material.</w:t>
      </w:r>
    </w:p>
    <w:p w:rsidR="00031726" w:rsidRPr="006C4D35" w:rsidRDefault="00031726" w:rsidP="00031726">
      <w:pPr>
        <w:ind w:firstLine="284"/>
        <w:jc w:val="both"/>
        <w:rPr>
          <w:color w:val="000000"/>
          <w:sz w:val="20"/>
        </w:rPr>
      </w:pPr>
      <w:r w:rsidRPr="006C4D35">
        <w:rPr>
          <w:color w:val="000000"/>
          <w:sz w:val="20"/>
        </w:rPr>
        <w:t>Modeling the movement of lubricants in a gearbox is performed in the work [9]. The implementation of this study’s results will allow calculating energy losses that do not depend on the transmission load, reduce calculation time and accelerate the development of energy-efficient gear transmission designs.</w:t>
      </w:r>
    </w:p>
    <w:p w:rsidR="00031726" w:rsidRPr="006C4D35" w:rsidRDefault="00031726" w:rsidP="00031726">
      <w:pPr>
        <w:ind w:firstLine="284"/>
        <w:jc w:val="both"/>
        <w:rPr>
          <w:color w:val="000000"/>
          <w:sz w:val="20"/>
        </w:rPr>
      </w:pPr>
      <w:r w:rsidRPr="006C4D35">
        <w:rPr>
          <w:color w:val="000000"/>
          <w:sz w:val="20"/>
        </w:rPr>
        <w:t>Dissipative energy losses in gearboxes lead to the heating of its parts and assemblies. It is obvious that for the reliable operation of the transmission, it is necessary to ensure sufficient heat dissipation from the gearbox to the environment. The work [13] is devoted to solving a similar problem. It investigates the process of heat transfer from gears in a gearbox operating under dry lubrication conditions. It has been established that the geometry of the gears significantly affects the airflows inside the gearbox. It is noted that helical gears, unlike spur gears, create more complex, multidirectional airflows. As a result, the use of helical gears leads to a significantly higher heat transfer and improves the thermal operating mode of the transmission.</w:t>
      </w:r>
    </w:p>
    <w:p w:rsidR="00031726" w:rsidRPr="006C4D35" w:rsidRDefault="00031726" w:rsidP="00031726">
      <w:pPr>
        <w:ind w:firstLine="284"/>
        <w:jc w:val="both"/>
        <w:rPr>
          <w:color w:val="000000"/>
          <w:sz w:val="20"/>
        </w:rPr>
      </w:pPr>
      <w:r w:rsidRPr="006C4D35">
        <w:rPr>
          <w:color w:val="000000"/>
          <w:sz w:val="20"/>
        </w:rPr>
        <w:t>The work [7] is dedicated to developing the method for predicting power loss and heat generation during steady-state and transient operating modes of a gear transmission. The results obtained using the proposed model were verified and confirmed by experimental studies.</w:t>
      </w:r>
    </w:p>
    <w:p w:rsidR="00031726" w:rsidRPr="006C4D35" w:rsidRDefault="00031726" w:rsidP="00031726">
      <w:pPr>
        <w:ind w:firstLine="284"/>
        <w:jc w:val="both"/>
        <w:rPr>
          <w:color w:val="000000"/>
          <w:sz w:val="20"/>
        </w:rPr>
      </w:pPr>
      <w:r w:rsidRPr="006C4D35">
        <w:rPr>
          <w:color w:val="000000"/>
          <w:sz w:val="20"/>
        </w:rPr>
        <w:t>The authors of [14] warn researchers against errors when determining the mechanical transmission’s instantaneous efficiency and point to the necessity of accounting for the elastic and mass-inertial parameters of the transmission.</w:t>
      </w:r>
    </w:p>
    <w:p w:rsidR="00031726" w:rsidRPr="006C4D35" w:rsidRDefault="00031726" w:rsidP="00031726">
      <w:pPr>
        <w:ind w:firstLine="284"/>
        <w:jc w:val="both"/>
        <w:rPr>
          <w:color w:val="000000"/>
          <w:sz w:val="20"/>
        </w:rPr>
      </w:pPr>
      <w:r w:rsidRPr="006C4D35">
        <w:rPr>
          <w:color w:val="000000"/>
          <w:sz w:val="20"/>
        </w:rPr>
        <w:t>In the work [5], a detailed analysis of the factors leading to efficiency reduction in gear transmissions is carried out, the contributions of structural elements to the total energy losses are investigated, and the division of energy losses into losses under load and no-load losses is systematized. The authors of the work point to the possibility of a significant increase in transmission efficiency under the condition of complex design optimization.</w:t>
      </w:r>
    </w:p>
    <w:p w:rsidR="00031726" w:rsidRPr="006C4D35" w:rsidRDefault="00031726" w:rsidP="00031726">
      <w:pPr>
        <w:ind w:firstLine="284"/>
        <w:jc w:val="both"/>
        <w:rPr>
          <w:color w:val="000000"/>
          <w:sz w:val="20"/>
        </w:rPr>
      </w:pPr>
      <w:r w:rsidRPr="006C4D35">
        <w:rPr>
          <w:color w:val="000000"/>
          <w:sz w:val="20"/>
        </w:rPr>
        <w:t xml:space="preserve">An analysis of literature sources has shown that among the dissipative losses that occur during the operation of gear transmissions under load, the most significant are energy losses in the gear meshes. </w:t>
      </w:r>
    </w:p>
    <w:p w:rsidR="00414689" w:rsidRPr="006C4D35" w:rsidRDefault="00031726" w:rsidP="00031726">
      <w:pPr>
        <w:ind w:firstLine="284"/>
        <w:jc w:val="both"/>
        <w:rPr>
          <w:color w:val="000000"/>
          <w:sz w:val="20"/>
        </w:rPr>
      </w:pPr>
      <w:r w:rsidRPr="006C4D35">
        <w:rPr>
          <w:color w:val="000000"/>
          <w:sz w:val="20"/>
        </w:rPr>
        <w:t>Currently, involute gears are predominantly used in power mechanical transmissions, which is due to their manufacturability and high operational performance. For a comparative assessment of the efficiency coefficient of a cylindrical involute gearing, a convenient formula is usually used, the proof of which is given in a textbook on the theory of mechanisms and machines [15]:</w:t>
      </w:r>
    </w:p>
    <w:p w:rsidR="00E63A40" w:rsidRPr="006C4D35" w:rsidRDefault="00E63A40" w:rsidP="00E63A40">
      <w:pPr>
        <w:jc w:val="both"/>
        <w:rPr>
          <w:sz w:val="20"/>
          <w:lang w:val="uk-UA"/>
        </w:rPr>
      </w:pPr>
    </w:p>
    <w:p w:rsidR="00E63A40" w:rsidRPr="006C4D35" w:rsidRDefault="00E63A40" w:rsidP="00E63A40">
      <w:pPr>
        <w:jc w:val="right"/>
        <w:rPr>
          <w:sz w:val="20"/>
          <w:lang w:val="uk-UA"/>
        </w:rPr>
      </w:pPr>
      <w:r w:rsidRPr="006C4D35">
        <w:rPr>
          <w:position w:val="-28"/>
          <w:sz w:val="20"/>
          <w:lang w:val="uk-UA"/>
        </w:rPr>
        <w:object w:dxaOrig="19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3pt" o:ole="">
            <v:imagedata r:id="rId6" o:title=""/>
          </v:shape>
          <o:OLEObject Type="Embed" ProgID="Equation.3" ShapeID="_x0000_i1025" DrawAspect="Content" ObjectID="_1829806112" r:id="rId7"/>
        </w:object>
      </w:r>
      <w:r w:rsidRPr="006C4D35">
        <w:rPr>
          <w:sz w:val="20"/>
          <w:lang w:val="uk-UA"/>
        </w:rPr>
        <w:t>,</w:t>
      </w:r>
      <w:r w:rsidRPr="006C4D35">
        <w:rPr>
          <w:sz w:val="20"/>
          <w:lang w:val="uk-UA"/>
        </w:rPr>
        <w:tab/>
      </w:r>
      <w:r w:rsidRPr="006C4D35">
        <w:rPr>
          <w:sz w:val="20"/>
          <w:lang w:val="uk-UA"/>
        </w:rPr>
        <w:tab/>
      </w:r>
      <w:r w:rsidRPr="006C4D35">
        <w:rPr>
          <w:sz w:val="20"/>
          <w:lang w:val="uk-UA"/>
        </w:rPr>
        <w:tab/>
      </w:r>
      <w:r w:rsidRPr="006C4D35">
        <w:rPr>
          <w:sz w:val="20"/>
          <w:lang w:val="uk-UA"/>
        </w:rPr>
        <w:tab/>
      </w:r>
      <w:r w:rsidRPr="006C4D35">
        <w:rPr>
          <w:sz w:val="20"/>
          <w:lang w:val="uk-UA"/>
        </w:rPr>
        <w:tab/>
      </w:r>
      <w:r w:rsidRPr="006C4D35">
        <w:rPr>
          <w:sz w:val="20"/>
          <w:lang w:val="uk-UA"/>
        </w:rPr>
        <w:tab/>
        <w:t>(1)</w:t>
      </w:r>
    </w:p>
    <w:p w:rsidR="00E63A40" w:rsidRPr="006C4D35" w:rsidRDefault="00E63A40" w:rsidP="00E63A40">
      <w:pPr>
        <w:jc w:val="both"/>
        <w:rPr>
          <w:sz w:val="20"/>
          <w:lang w:val="uk-UA"/>
        </w:rPr>
      </w:pPr>
    </w:p>
    <w:p w:rsidR="00E63A40" w:rsidRPr="006C4D35" w:rsidRDefault="00E63A40" w:rsidP="00E63A40">
      <w:pPr>
        <w:jc w:val="both"/>
        <w:rPr>
          <w:sz w:val="20"/>
        </w:rPr>
      </w:pPr>
      <w:r w:rsidRPr="006C4D35">
        <w:rPr>
          <w:sz w:val="20"/>
        </w:rPr>
        <w:t>where</w:t>
      </w:r>
      <w:r w:rsidRPr="006C4D35">
        <w:rPr>
          <w:sz w:val="20"/>
          <w:lang w:val="uk-UA"/>
        </w:rPr>
        <w:t xml:space="preserve"> </w:t>
      </w:r>
      <w:r w:rsidR="00951C1E" w:rsidRPr="006C4D35">
        <w:rPr>
          <w:sz w:val="20"/>
        </w:rPr>
        <w:tab/>
      </w:r>
      <w:r w:rsidRPr="006C4D35">
        <w:rPr>
          <w:i/>
          <w:sz w:val="20"/>
          <w:lang w:val="uk-UA"/>
        </w:rPr>
        <w:t>ε</w:t>
      </w:r>
      <w:r w:rsidRPr="006C4D35">
        <w:rPr>
          <w:i/>
          <w:sz w:val="20"/>
          <w:vertAlign w:val="subscript"/>
          <w:lang w:val="uk-UA"/>
        </w:rPr>
        <w:sym w:font="Symbol" w:char="F061"/>
      </w:r>
      <w:r w:rsidRPr="006C4D35">
        <w:rPr>
          <w:sz w:val="20"/>
          <w:lang w:val="uk-UA"/>
        </w:rPr>
        <w:t xml:space="preserve"> –</w:t>
      </w:r>
      <w:r w:rsidR="00106848" w:rsidRPr="006C4D35">
        <w:rPr>
          <w:sz w:val="20"/>
        </w:rPr>
        <w:t xml:space="preserve"> </w:t>
      </w:r>
      <w:r w:rsidRPr="006C4D35">
        <w:rPr>
          <w:sz w:val="20"/>
        </w:rPr>
        <w:t>face overlap ratio;</w:t>
      </w:r>
    </w:p>
    <w:p w:rsidR="00E63A40" w:rsidRPr="006C4D35" w:rsidRDefault="00E63A40" w:rsidP="00951C1E">
      <w:pPr>
        <w:ind w:firstLine="720"/>
        <w:jc w:val="both"/>
        <w:rPr>
          <w:sz w:val="20"/>
        </w:rPr>
      </w:pPr>
      <w:r w:rsidRPr="006C4D35">
        <w:rPr>
          <w:i/>
          <w:sz w:val="20"/>
        </w:rPr>
        <w:t>f</w:t>
      </w:r>
      <w:r w:rsidRPr="006C4D35">
        <w:rPr>
          <w:sz w:val="20"/>
        </w:rPr>
        <w:t xml:space="preserve"> – </w:t>
      </w:r>
      <w:r w:rsidR="00813ED0" w:rsidRPr="006C4D35">
        <w:rPr>
          <w:sz w:val="20"/>
        </w:rPr>
        <w:t>combined average friction coefficient for gears</w:t>
      </w:r>
      <w:r w:rsidRPr="006C4D35">
        <w:rPr>
          <w:sz w:val="20"/>
        </w:rPr>
        <w:t>;</w:t>
      </w:r>
    </w:p>
    <w:p w:rsidR="00414689" w:rsidRPr="006C4D35" w:rsidRDefault="00E63A40" w:rsidP="00951C1E">
      <w:pPr>
        <w:ind w:firstLine="720"/>
        <w:jc w:val="both"/>
        <w:rPr>
          <w:sz w:val="20"/>
        </w:rPr>
      </w:pPr>
      <w:r w:rsidRPr="006C4D35">
        <w:rPr>
          <w:i/>
          <w:sz w:val="20"/>
        </w:rPr>
        <w:t>z</w:t>
      </w:r>
      <w:r w:rsidRPr="006C4D35">
        <w:rPr>
          <w:sz w:val="20"/>
          <w:vertAlign w:val="subscript"/>
        </w:rPr>
        <w:t>1</w:t>
      </w:r>
      <w:r w:rsidRPr="006C4D35">
        <w:rPr>
          <w:sz w:val="20"/>
        </w:rPr>
        <w:t xml:space="preserve">; </w:t>
      </w:r>
      <w:r w:rsidRPr="006C4D35">
        <w:rPr>
          <w:i/>
          <w:sz w:val="20"/>
        </w:rPr>
        <w:t>z</w:t>
      </w:r>
      <w:r w:rsidRPr="006C4D35">
        <w:rPr>
          <w:sz w:val="20"/>
          <w:vertAlign w:val="subscript"/>
        </w:rPr>
        <w:t>2</w:t>
      </w:r>
      <w:r w:rsidRPr="006C4D35">
        <w:rPr>
          <w:sz w:val="20"/>
        </w:rPr>
        <w:t xml:space="preserve"> –</w:t>
      </w:r>
      <w:r w:rsidR="00106848" w:rsidRPr="006C4D35">
        <w:rPr>
          <w:sz w:val="20"/>
        </w:rPr>
        <w:t xml:space="preserve"> the </w:t>
      </w:r>
      <w:r w:rsidRPr="006C4D35">
        <w:rPr>
          <w:sz w:val="20"/>
        </w:rPr>
        <w:t>number of teeth of the gear and wheel, respectively (the upper sign is taken for external, and the lower sign for internal gearing).</w:t>
      </w:r>
    </w:p>
    <w:p w:rsidR="00F944E1" w:rsidRPr="006C4D35" w:rsidRDefault="00951C1E" w:rsidP="00F944E1">
      <w:pPr>
        <w:ind w:firstLine="284"/>
        <w:jc w:val="both"/>
        <w:rPr>
          <w:sz w:val="20"/>
        </w:rPr>
      </w:pPr>
      <w:r w:rsidRPr="006C4D35">
        <w:rPr>
          <w:sz w:val="20"/>
        </w:rPr>
        <w:t>Analogues of formula (1) are also found in the literature. For example, in [16] the efficiency of an external involute gear is determined by the formula</w:t>
      </w:r>
      <w:r w:rsidR="00F944E1" w:rsidRPr="006C4D35">
        <w:rPr>
          <w:sz w:val="20"/>
        </w:rPr>
        <w:t>:</w:t>
      </w:r>
    </w:p>
    <w:p w:rsidR="00951C1E" w:rsidRPr="006C4D35" w:rsidRDefault="00951C1E" w:rsidP="00951C1E">
      <w:pPr>
        <w:jc w:val="both"/>
        <w:rPr>
          <w:sz w:val="20"/>
          <w:lang w:val="uk-UA"/>
        </w:rPr>
      </w:pPr>
    </w:p>
    <w:p w:rsidR="00951C1E" w:rsidRPr="006C4D35" w:rsidRDefault="00813ED0" w:rsidP="00951C1E">
      <w:pPr>
        <w:jc w:val="right"/>
        <w:rPr>
          <w:sz w:val="20"/>
          <w:lang w:val="uk-UA"/>
        </w:rPr>
      </w:pPr>
      <w:r w:rsidRPr="006C4D35">
        <w:rPr>
          <w:position w:val="-28"/>
          <w:sz w:val="20"/>
          <w:lang w:val="uk-UA"/>
        </w:rPr>
        <w:object w:dxaOrig="2079" w:dyaOrig="660">
          <v:shape id="_x0000_i1026" type="#_x0000_t75" style="width:104.25pt;height:33pt" o:ole="">
            <v:imagedata r:id="rId8" o:title=""/>
          </v:shape>
          <o:OLEObject Type="Embed" ProgID="Equation.3" ShapeID="_x0000_i1026" DrawAspect="Content" ObjectID="_1829806113" r:id="rId9"/>
        </w:object>
      </w:r>
      <w:r w:rsidR="00951C1E" w:rsidRPr="006C4D35">
        <w:rPr>
          <w:sz w:val="20"/>
          <w:lang w:val="uk-UA"/>
        </w:rPr>
        <w:t>,</w:t>
      </w:r>
      <w:r w:rsidR="00951C1E" w:rsidRPr="006C4D35">
        <w:rPr>
          <w:sz w:val="20"/>
          <w:lang w:val="uk-UA"/>
        </w:rPr>
        <w:tab/>
      </w:r>
      <w:r w:rsidR="00951C1E" w:rsidRPr="006C4D35">
        <w:rPr>
          <w:sz w:val="20"/>
          <w:lang w:val="uk-UA"/>
        </w:rPr>
        <w:tab/>
      </w:r>
      <w:r w:rsidR="00951C1E" w:rsidRPr="006C4D35">
        <w:rPr>
          <w:sz w:val="20"/>
          <w:lang w:val="uk-UA"/>
        </w:rPr>
        <w:tab/>
      </w:r>
      <w:r w:rsidR="00951C1E" w:rsidRPr="006C4D35">
        <w:rPr>
          <w:sz w:val="20"/>
          <w:lang w:val="uk-UA"/>
        </w:rPr>
        <w:tab/>
      </w:r>
      <w:r w:rsidR="00951C1E" w:rsidRPr="006C4D35">
        <w:rPr>
          <w:sz w:val="20"/>
          <w:lang w:val="uk-UA"/>
        </w:rPr>
        <w:tab/>
      </w:r>
      <w:r w:rsidR="00951C1E" w:rsidRPr="006C4D35">
        <w:rPr>
          <w:sz w:val="20"/>
          <w:lang w:val="uk-UA"/>
        </w:rPr>
        <w:tab/>
        <w:t>(</w:t>
      </w:r>
      <w:r w:rsidR="00951C1E" w:rsidRPr="006C4D35">
        <w:rPr>
          <w:sz w:val="20"/>
        </w:rPr>
        <w:t>2</w:t>
      </w:r>
      <w:r w:rsidR="00951C1E" w:rsidRPr="006C4D35">
        <w:rPr>
          <w:sz w:val="20"/>
          <w:lang w:val="uk-UA"/>
        </w:rPr>
        <w:t>)</w:t>
      </w:r>
    </w:p>
    <w:p w:rsidR="00F944E1" w:rsidRPr="006C4D35" w:rsidRDefault="00951C1E" w:rsidP="00951C1E">
      <w:pPr>
        <w:jc w:val="both"/>
        <w:rPr>
          <w:sz w:val="20"/>
        </w:rPr>
      </w:pPr>
      <w:r w:rsidRPr="006C4D35">
        <w:rPr>
          <w:sz w:val="20"/>
        </w:rPr>
        <w:t>where</w:t>
      </w:r>
      <w:r w:rsidR="00F944E1" w:rsidRPr="006C4D35">
        <w:rPr>
          <w:sz w:val="20"/>
        </w:rPr>
        <w:t xml:space="preserve"> </w:t>
      </w:r>
      <w:r w:rsidR="00F944E1" w:rsidRPr="006C4D35">
        <w:rPr>
          <w:sz w:val="20"/>
        </w:rPr>
        <w:tab/>
      </w:r>
      <w:r w:rsidR="00F944E1" w:rsidRPr="006C4D35">
        <w:rPr>
          <w:i/>
          <w:sz w:val="20"/>
        </w:rPr>
        <w:t>α</w:t>
      </w:r>
      <w:r w:rsidR="00F944E1" w:rsidRPr="006C4D35">
        <w:rPr>
          <w:i/>
          <w:sz w:val="20"/>
          <w:vertAlign w:val="subscript"/>
        </w:rPr>
        <w:t>W</w:t>
      </w:r>
      <w:r w:rsidR="00F944E1" w:rsidRPr="006C4D35">
        <w:rPr>
          <w:sz w:val="20"/>
        </w:rPr>
        <w:t xml:space="preserve"> – </w:t>
      </w:r>
      <w:r w:rsidR="00813ED0" w:rsidRPr="006C4D35">
        <w:rPr>
          <w:sz w:val="20"/>
        </w:rPr>
        <w:t>pressure</w:t>
      </w:r>
      <w:r w:rsidRPr="006C4D35">
        <w:rPr>
          <w:sz w:val="20"/>
        </w:rPr>
        <w:t xml:space="preserve"> angle</w:t>
      </w:r>
      <w:r w:rsidR="00F944E1" w:rsidRPr="006C4D35">
        <w:rPr>
          <w:sz w:val="20"/>
        </w:rPr>
        <w:t>.</w:t>
      </w:r>
    </w:p>
    <w:p w:rsidR="00F944E1" w:rsidRPr="006C4D35" w:rsidRDefault="00F944E1" w:rsidP="00F944E1">
      <w:pPr>
        <w:ind w:firstLine="284"/>
        <w:jc w:val="both"/>
        <w:rPr>
          <w:sz w:val="20"/>
        </w:rPr>
      </w:pPr>
      <w:r w:rsidRPr="006C4D35">
        <w:rPr>
          <w:sz w:val="20"/>
        </w:rPr>
        <w:tab/>
      </w:r>
      <w:r w:rsidR="00951C1E" w:rsidRPr="006C4D35">
        <w:rPr>
          <w:sz w:val="20"/>
        </w:rPr>
        <w:t>In [17], a similar formula has the form</w:t>
      </w:r>
      <w:r w:rsidRPr="006C4D35">
        <w:rPr>
          <w:sz w:val="20"/>
        </w:rPr>
        <w:t>:</w:t>
      </w:r>
    </w:p>
    <w:p w:rsidR="00951C1E" w:rsidRPr="006C4D35" w:rsidRDefault="00951C1E" w:rsidP="00951C1E">
      <w:pPr>
        <w:jc w:val="both"/>
        <w:rPr>
          <w:sz w:val="20"/>
          <w:lang w:val="uk-UA"/>
        </w:rPr>
      </w:pPr>
    </w:p>
    <w:p w:rsidR="00951C1E" w:rsidRPr="006C4D35" w:rsidRDefault="00FF41DA" w:rsidP="00951C1E">
      <w:pPr>
        <w:jc w:val="right"/>
        <w:rPr>
          <w:sz w:val="20"/>
          <w:lang w:val="uk-UA"/>
        </w:rPr>
      </w:pPr>
      <w:r w:rsidRPr="006C4D35">
        <w:rPr>
          <w:position w:val="-28"/>
          <w:sz w:val="20"/>
          <w:lang w:val="uk-UA"/>
        </w:rPr>
        <w:object w:dxaOrig="2260" w:dyaOrig="660">
          <v:shape id="_x0000_i1027" type="#_x0000_t75" style="width:113.25pt;height:33pt" o:ole="">
            <v:imagedata r:id="rId10" o:title=""/>
          </v:shape>
          <o:OLEObject Type="Embed" ProgID="Equation.3" ShapeID="_x0000_i1027" DrawAspect="Content" ObjectID="_1829806114" r:id="rId11"/>
        </w:object>
      </w:r>
      <w:r w:rsidR="00951C1E" w:rsidRPr="006C4D35">
        <w:rPr>
          <w:sz w:val="20"/>
          <w:lang w:val="uk-UA"/>
        </w:rPr>
        <w:t>,</w:t>
      </w:r>
      <w:r w:rsidR="00951C1E" w:rsidRPr="006C4D35">
        <w:rPr>
          <w:sz w:val="20"/>
          <w:lang w:val="uk-UA"/>
        </w:rPr>
        <w:tab/>
      </w:r>
      <w:r w:rsidR="00951C1E" w:rsidRPr="006C4D35">
        <w:rPr>
          <w:sz w:val="20"/>
          <w:lang w:val="uk-UA"/>
        </w:rPr>
        <w:tab/>
      </w:r>
      <w:r w:rsidR="00951C1E" w:rsidRPr="006C4D35">
        <w:rPr>
          <w:sz w:val="20"/>
          <w:lang w:val="uk-UA"/>
        </w:rPr>
        <w:tab/>
      </w:r>
      <w:r w:rsidR="00951C1E" w:rsidRPr="006C4D35">
        <w:rPr>
          <w:sz w:val="20"/>
          <w:lang w:val="uk-UA"/>
        </w:rPr>
        <w:tab/>
      </w:r>
      <w:r w:rsidR="00951C1E" w:rsidRPr="006C4D35">
        <w:rPr>
          <w:sz w:val="20"/>
          <w:lang w:val="uk-UA"/>
        </w:rPr>
        <w:tab/>
        <w:t>(3)</w:t>
      </w:r>
    </w:p>
    <w:p w:rsidR="00951C1E" w:rsidRPr="006C4D35" w:rsidRDefault="00951C1E" w:rsidP="00951C1E">
      <w:pPr>
        <w:jc w:val="both"/>
        <w:rPr>
          <w:sz w:val="20"/>
          <w:lang w:val="uk-UA"/>
        </w:rPr>
      </w:pPr>
    </w:p>
    <w:p w:rsidR="00E63A40" w:rsidRPr="006C4D35" w:rsidRDefault="00951C1E" w:rsidP="00951C1E">
      <w:pPr>
        <w:jc w:val="both"/>
        <w:rPr>
          <w:sz w:val="20"/>
          <w:lang w:val="uk-UA"/>
        </w:rPr>
      </w:pPr>
      <w:r w:rsidRPr="006C4D35">
        <w:rPr>
          <w:sz w:val="20"/>
        </w:rPr>
        <w:t>where</w:t>
      </w:r>
      <w:r w:rsidR="00F944E1" w:rsidRPr="006C4D35">
        <w:rPr>
          <w:sz w:val="20"/>
          <w:lang w:val="uk-UA"/>
        </w:rPr>
        <w:t xml:space="preserve"> </w:t>
      </w:r>
      <w:r w:rsidR="00F944E1" w:rsidRPr="006C4D35">
        <w:rPr>
          <w:sz w:val="20"/>
          <w:lang w:val="uk-UA"/>
        </w:rPr>
        <w:tab/>
      </w:r>
      <w:r w:rsidR="00F944E1" w:rsidRPr="006C4D35">
        <w:rPr>
          <w:sz w:val="20"/>
        </w:rPr>
        <w:t>γ</w:t>
      </w:r>
      <w:r w:rsidR="00F944E1" w:rsidRPr="006C4D35">
        <w:rPr>
          <w:sz w:val="20"/>
          <w:lang w:val="uk-UA"/>
        </w:rPr>
        <w:t xml:space="preserve"> – </w:t>
      </w:r>
      <w:r w:rsidRPr="006C4D35">
        <w:rPr>
          <w:sz w:val="20"/>
        </w:rPr>
        <w:t>coefficient that takes into account the gear shift coefficients (for zero gear</w:t>
      </w:r>
      <w:r w:rsidR="00FF41DA" w:rsidRPr="006C4D35">
        <w:rPr>
          <w:sz w:val="20"/>
        </w:rPr>
        <w:t>s</w:t>
      </w:r>
      <w:r w:rsidRPr="006C4D35">
        <w:rPr>
          <w:sz w:val="20"/>
        </w:rPr>
        <w:t xml:space="preserve"> </w:t>
      </w:r>
      <w:r w:rsidR="00F944E1" w:rsidRPr="006C4D35">
        <w:rPr>
          <w:sz w:val="20"/>
        </w:rPr>
        <w:t>γ</w:t>
      </w:r>
      <w:r w:rsidR="00F944E1" w:rsidRPr="006C4D35">
        <w:rPr>
          <w:sz w:val="20"/>
          <w:lang w:val="uk-UA"/>
        </w:rPr>
        <w:t>=1).</w:t>
      </w:r>
    </w:p>
    <w:p w:rsidR="00EC77AB" w:rsidRPr="006C4D35" w:rsidRDefault="00EC77AB" w:rsidP="00EC77AB">
      <w:pPr>
        <w:ind w:firstLine="284"/>
        <w:jc w:val="both"/>
        <w:rPr>
          <w:color w:val="000000"/>
          <w:sz w:val="20"/>
        </w:rPr>
      </w:pPr>
      <w:r w:rsidRPr="006C4D35">
        <w:rPr>
          <w:color w:val="000000"/>
          <w:sz w:val="20"/>
        </w:rPr>
        <w:t>The derivation of formula (1) was based on averaging the power losses during single-pair meshing. Thus, when determining the sliding speed of conjugate profiles, the average value of the distance from the pitch point to the tooth contact point was used. It was assumed that the entire load is transmitted by one pair of teeth. The presence of a double-pair meshing phase was taken into account only when determining the length of the working section of the line of action, without considering the influence of this operating mode on meshing efficiency. Obviously, these simplifications should affect the accuracy of determining the meshing efficiency coefficient.</w:t>
      </w:r>
    </w:p>
    <w:p w:rsidR="00EC77AB" w:rsidRPr="006C4D35" w:rsidRDefault="00EC77AB" w:rsidP="00EC77AB">
      <w:pPr>
        <w:ind w:firstLine="284"/>
        <w:jc w:val="both"/>
        <w:rPr>
          <w:color w:val="000000"/>
          <w:sz w:val="20"/>
        </w:rPr>
      </w:pPr>
      <w:r w:rsidRPr="006C4D35">
        <w:rPr>
          <w:color w:val="000000"/>
          <w:sz w:val="20"/>
        </w:rPr>
        <w:t>The aim of the research is to determine the efficiency of an external involute spur gear mesh, taking into account the features of the single-pair and double-pair meshing phases. To achieve this goal, the following tasks must be solved:</w:t>
      </w:r>
    </w:p>
    <w:p w:rsidR="00EC77AB" w:rsidRPr="006C4D35" w:rsidRDefault="00EC77AB" w:rsidP="00EC77AB">
      <w:pPr>
        <w:ind w:firstLine="284"/>
        <w:jc w:val="both"/>
        <w:rPr>
          <w:color w:val="000000"/>
          <w:sz w:val="20"/>
        </w:rPr>
      </w:pPr>
      <w:r w:rsidRPr="006C4D35">
        <w:rPr>
          <w:color w:val="000000"/>
          <w:sz w:val="20"/>
        </w:rPr>
        <w:t xml:space="preserve">- obtain calculation dependencies for determining the efficiency coefficient during the single-pair and double-pair </w:t>
      </w:r>
      <w:r w:rsidRPr="006C4D35">
        <w:rPr>
          <w:sz w:val="20"/>
        </w:rPr>
        <w:t>meshing</w:t>
      </w:r>
      <w:r w:rsidRPr="006C4D35">
        <w:rPr>
          <w:color w:val="000000"/>
          <w:sz w:val="20"/>
        </w:rPr>
        <w:t xml:space="preserve"> phases;</w:t>
      </w:r>
    </w:p>
    <w:p w:rsidR="00EC77AB" w:rsidRPr="006C4D35" w:rsidRDefault="00EC77AB" w:rsidP="00EC77AB">
      <w:pPr>
        <w:ind w:firstLine="284"/>
        <w:jc w:val="both"/>
        <w:rPr>
          <w:color w:val="000000"/>
          <w:sz w:val="20"/>
        </w:rPr>
      </w:pPr>
      <w:r w:rsidRPr="006C4D35">
        <w:rPr>
          <w:color w:val="000000"/>
          <w:sz w:val="20"/>
        </w:rPr>
        <w:t>- establish the influence of the load distribution between the pairs of teeth during the double-pair operating mode on the meshing efficiency;</w:t>
      </w:r>
    </w:p>
    <w:p w:rsidR="00414689" w:rsidRPr="006C4D35" w:rsidRDefault="00EC77AB" w:rsidP="00EC77AB">
      <w:pPr>
        <w:ind w:firstLine="284"/>
        <w:jc w:val="both"/>
        <w:rPr>
          <w:color w:val="000000"/>
          <w:sz w:val="20"/>
        </w:rPr>
      </w:pPr>
      <w:r w:rsidRPr="006C4D35">
        <w:rPr>
          <w:color w:val="000000"/>
          <w:sz w:val="20"/>
        </w:rPr>
        <w:t>- evaluate the acceptability of formulas (1)-(3) for determining the efficiency coefficient of an external involute spur gear.</w:t>
      </w:r>
    </w:p>
    <w:p w:rsidR="00FF7418" w:rsidRPr="006C4D35" w:rsidRDefault="00EC77AB" w:rsidP="00FF7418">
      <w:pPr>
        <w:pStyle w:val="1"/>
      </w:pPr>
      <w:r w:rsidRPr="006C4D35">
        <w:t>DETERMINATION OF THE MESHING EFFICIENCY COEFFICIENT</w:t>
      </w:r>
    </w:p>
    <w:p w:rsidR="00FF7418" w:rsidRPr="006C4D35" w:rsidRDefault="00EC77AB" w:rsidP="00FF7418">
      <w:pPr>
        <w:ind w:firstLine="284"/>
        <w:jc w:val="both"/>
        <w:rPr>
          <w:color w:val="000000"/>
          <w:sz w:val="20"/>
        </w:rPr>
      </w:pPr>
      <w:r w:rsidRPr="006C4D35">
        <w:rPr>
          <w:color w:val="000000"/>
          <w:sz w:val="20"/>
        </w:rPr>
        <w:t xml:space="preserve">Fig. 1 shows several positions of the tooth of the involute gear </w:t>
      </w:r>
      <w:smartTag w:uri="urn:schemas-microsoft-com:office:smarttags" w:element="metricconverter">
        <w:smartTagPr>
          <w:attr w:name="ProductID" w:val="1 in"/>
        </w:smartTagPr>
        <w:r w:rsidRPr="006C4D35">
          <w:rPr>
            <w:color w:val="000000"/>
            <w:sz w:val="20"/>
          </w:rPr>
          <w:t>1 in</w:t>
        </w:r>
      </w:smartTag>
      <w:r w:rsidRPr="006C4D35">
        <w:rPr>
          <w:color w:val="000000"/>
          <w:sz w:val="20"/>
        </w:rPr>
        <w:t xml:space="preserve"> different </w:t>
      </w:r>
      <w:r w:rsidRPr="006C4D35">
        <w:rPr>
          <w:color w:val="000000"/>
          <w:sz w:val="20"/>
          <w:lang w:val="en-GB"/>
        </w:rPr>
        <w:t xml:space="preserve">meshing </w:t>
      </w:r>
      <w:r w:rsidRPr="006C4D35">
        <w:rPr>
          <w:color w:val="000000"/>
          <w:sz w:val="20"/>
        </w:rPr>
        <w:t xml:space="preserve">phases. The tooth profile enters </w:t>
      </w:r>
      <w:r w:rsidRPr="006C4D35">
        <w:rPr>
          <w:color w:val="000000"/>
          <w:sz w:val="20"/>
          <w:lang w:val="en-GB"/>
        </w:rPr>
        <w:t>into meshing</w:t>
      </w:r>
      <w:r w:rsidRPr="006C4D35">
        <w:rPr>
          <w:color w:val="000000"/>
          <w:sz w:val="20"/>
        </w:rPr>
        <w:t xml:space="preserve"> at point </w:t>
      </w:r>
      <w:r w:rsidRPr="006C4D35">
        <w:rPr>
          <w:i/>
          <w:color w:val="000000"/>
          <w:sz w:val="20"/>
        </w:rPr>
        <w:t>A</w:t>
      </w:r>
      <w:r w:rsidRPr="006C4D35">
        <w:rPr>
          <w:color w:val="000000"/>
          <w:sz w:val="20"/>
        </w:rPr>
        <w:t xml:space="preserve"> (the beginning of the working section of the line of action) and occupies position 1</w:t>
      </w:r>
      <w:r w:rsidRPr="006C4D35">
        <w:rPr>
          <w:color w:val="000000"/>
          <w:sz w:val="20"/>
          <w:vertAlign w:val="subscript"/>
        </w:rPr>
        <w:t>1</w:t>
      </w:r>
      <w:r w:rsidRPr="006C4D35">
        <w:rPr>
          <w:color w:val="000000"/>
          <w:sz w:val="20"/>
        </w:rPr>
        <w:t xml:space="preserve">. At the same time, due to the </w:t>
      </w:r>
      <w:r w:rsidRPr="006C4D35">
        <w:rPr>
          <w:color w:val="000000"/>
          <w:sz w:val="20"/>
          <w:lang w:val="en-GB"/>
        </w:rPr>
        <w:t>face</w:t>
      </w:r>
      <w:r w:rsidRPr="006C4D35">
        <w:rPr>
          <w:color w:val="000000"/>
          <w:sz w:val="20"/>
        </w:rPr>
        <w:t xml:space="preserve"> overlap, the adjacent tooth profile of the gear 1 is in position 2</w:t>
      </w:r>
      <w:r w:rsidRPr="006C4D35">
        <w:rPr>
          <w:color w:val="000000"/>
          <w:sz w:val="20"/>
          <w:vertAlign w:val="subscript"/>
        </w:rPr>
        <w:t>1</w:t>
      </w:r>
      <w:r w:rsidRPr="006C4D35">
        <w:rPr>
          <w:color w:val="000000"/>
          <w:sz w:val="20"/>
        </w:rPr>
        <w:t xml:space="preserve"> and contacts the conjugate profile of the gear 2 (not shown in the figure) at point </w:t>
      </w:r>
      <w:r w:rsidRPr="006C4D35">
        <w:rPr>
          <w:i/>
          <w:color w:val="000000"/>
          <w:sz w:val="20"/>
        </w:rPr>
        <w:t>C</w:t>
      </w:r>
      <w:r w:rsidRPr="006C4D35">
        <w:rPr>
          <w:color w:val="000000"/>
          <w:sz w:val="20"/>
        </w:rPr>
        <w:t xml:space="preserve">. The </w:t>
      </w:r>
      <w:r w:rsidRPr="006C4D35">
        <w:rPr>
          <w:color w:val="000000"/>
          <w:sz w:val="20"/>
          <w:lang w:val="en-GB"/>
        </w:rPr>
        <w:t>s</w:t>
      </w:r>
      <w:r w:rsidRPr="006C4D35">
        <w:rPr>
          <w:color w:val="000000"/>
          <w:sz w:val="20"/>
        </w:rPr>
        <w:t xml:space="preserve">imultaneous meshing of the two pairs of teeth will continue until the adjacent profile takes a position </w:t>
      </w:r>
      <w:r w:rsidRPr="006C4D35">
        <w:rPr>
          <w:position w:val="-10"/>
          <w:sz w:val="20"/>
        </w:rPr>
        <w:object w:dxaOrig="240" w:dyaOrig="300">
          <v:shape id="_x0000_i1028" type="#_x0000_t75" style="width:12pt;height:15pt" o:ole="">
            <v:imagedata r:id="rId12" o:title=""/>
          </v:shape>
          <o:OLEObject Type="Embed" ProgID="Equation.3" ShapeID="_x0000_i1028" DrawAspect="Content" ObjectID="_1829806115" r:id="rId13"/>
        </w:object>
      </w:r>
      <w:r w:rsidRPr="006C4D35">
        <w:rPr>
          <w:sz w:val="20"/>
        </w:rPr>
        <w:t xml:space="preserve"> </w:t>
      </w:r>
      <w:r w:rsidRPr="006C4D35">
        <w:rPr>
          <w:color w:val="000000"/>
          <w:sz w:val="20"/>
        </w:rPr>
        <w:t xml:space="preserve">that corresponds to its exit from meshing. At this time, the first profile will be in position </w:t>
      </w:r>
      <w:r w:rsidRPr="006C4D35">
        <w:rPr>
          <w:position w:val="-10"/>
          <w:sz w:val="20"/>
        </w:rPr>
        <w:object w:dxaOrig="200" w:dyaOrig="300">
          <v:shape id="_x0000_i1029" type="#_x0000_t75" style="width:9.75pt;height:15pt" o:ole="">
            <v:imagedata r:id="rId14" o:title=""/>
          </v:shape>
          <o:OLEObject Type="Embed" ProgID="Equation.3" ShapeID="_x0000_i1029" DrawAspect="Content" ObjectID="_1829806116" r:id="rId15"/>
        </w:object>
      </w:r>
      <w:r w:rsidRPr="006C4D35">
        <w:rPr>
          <w:sz w:val="20"/>
        </w:rPr>
        <w:t xml:space="preserve"> </w:t>
      </w:r>
      <w:r w:rsidRPr="006C4D35">
        <w:rPr>
          <w:color w:val="000000"/>
          <w:sz w:val="20"/>
        </w:rPr>
        <w:t xml:space="preserve">and will contact the conjugate profile at point </w:t>
      </w:r>
      <w:r w:rsidRPr="006C4D35">
        <w:rPr>
          <w:i/>
          <w:color w:val="000000"/>
          <w:sz w:val="20"/>
        </w:rPr>
        <w:t>D</w:t>
      </w:r>
      <w:r w:rsidRPr="006C4D35">
        <w:rPr>
          <w:color w:val="000000"/>
          <w:sz w:val="20"/>
        </w:rPr>
        <w:t>.</w:t>
      </w:r>
    </w:p>
    <w:p w:rsidR="005703C5" w:rsidRPr="006C4D35" w:rsidRDefault="007F7CF2" w:rsidP="00A21ADB">
      <w:pPr>
        <w:jc w:val="center"/>
      </w:pPr>
      <w:r>
        <w:rPr>
          <w:noProof/>
          <w:lang w:val="ru-RU"/>
        </w:rPr>
        <w:lastRenderedPageBreak/>
        <w:drawing>
          <wp:inline distT="0" distB="0" distL="0" distR="0">
            <wp:extent cx="5240655" cy="27705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l="6989" t="4204" r="8362" b="2545"/>
                    <a:stretch>
                      <a:fillRect/>
                    </a:stretch>
                  </pic:blipFill>
                  <pic:spPr bwMode="auto">
                    <a:xfrm>
                      <a:off x="0" y="0"/>
                      <a:ext cx="5240655" cy="2770505"/>
                    </a:xfrm>
                    <a:prstGeom prst="rect">
                      <a:avLst/>
                    </a:prstGeom>
                    <a:noFill/>
                    <a:ln>
                      <a:noFill/>
                    </a:ln>
                  </pic:spPr>
                </pic:pic>
              </a:graphicData>
            </a:graphic>
          </wp:inline>
        </w:drawing>
      </w:r>
    </w:p>
    <w:p w:rsidR="005703C5" w:rsidRPr="006C4D35" w:rsidRDefault="005703C5" w:rsidP="00FF7418">
      <w:pPr>
        <w:ind w:firstLine="284"/>
        <w:jc w:val="both"/>
        <w:rPr>
          <w:color w:val="000000"/>
          <w:sz w:val="20"/>
        </w:rPr>
      </w:pPr>
    </w:p>
    <w:p w:rsidR="005703C5" w:rsidRPr="006C4D35" w:rsidRDefault="005703C5" w:rsidP="005703C5">
      <w:pPr>
        <w:jc w:val="center"/>
        <w:rPr>
          <w:color w:val="000000"/>
          <w:sz w:val="18"/>
          <w:szCs w:val="18"/>
        </w:rPr>
      </w:pPr>
      <w:r w:rsidRPr="006C4D35">
        <w:rPr>
          <w:b/>
          <w:caps/>
          <w:color w:val="000000"/>
          <w:sz w:val="18"/>
          <w:szCs w:val="18"/>
        </w:rPr>
        <w:t>Figure 1</w:t>
      </w:r>
      <w:r w:rsidRPr="006C4D35">
        <w:rPr>
          <w:color w:val="000000"/>
          <w:sz w:val="18"/>
          <w:szCs w:val="18"/>
        </w:rPr>
        <w:t>. Calculation scheme</w:t>
      </w:r>
    </w:p>
    <w:p w:rsidR="005703C5" w:rsidRPr="006C4D35" w:rsidRDefault="005703C5" w:rsidP="00FF7418">
      <w:pPr>
        <w:ind w:firstLine="284"/>
        <w:jc w:val="both"/>
        <w:rPr>
          <w:color w:val="000000"/>
          <w:sz w:val="20"/>
        </w:rPr>
      </w:pPr>
    </w:p>
    <w:p w:rsidR="005703C5" w:rsidRPr="006C4D35" w:rsidRDefault="00EC77AB" w:rsidP="00FF7418">
      <w:pPr>
        <w:ind w:firstLine="284"/>
        <w:jc w:val="both"/>
        <w:rPr>
          <w:color w:val="000000"/>
          <w:sz w:val="20"/>
        </w:rPr>
      </w:pPr>
      <w:r w:rsidRPr="006C4D35">
        <w:rPr>
          <w:color w:val="000000"/>
          <w:sz w:val="20"/>
        </w:rPr>
        <w:t>During the double-pair meshing phase, the distance between the contact points of two adjacent profiles does not change. It is equal to the circular pitch of the teeth on the main circle, i.e.</w:t>
      </w:r>
    </w:p>
    <w:p w:rsidR="00796A81" w:rsidRPr="006C4D35" w:rsidRDefault="00796A81" w:rsidP="00796A81">
      <w:pPr>
        <w:jc w:val="both"/>
        <w:rPr>
          <w:sz w:val="20"/>
          <w:lang w:val="uk-UA"/>
        </w:rPr>
      </w:pPr>
    </w:p>
    <w:p w:rsidR="00796A81" w:rsidRPr="006C4D35" w:rsidRDefault="00796A81" w:rsidP="00796A81">
      <w:pPr>
        <w:jc w:val="right"/>
        <w:rPr>
          <w:sz w:val="20"/>
          <w:lang w:val="ru-RU"/>
        </w:rPr>
      </w:pPr>
      <w:r w:rsidRPr="006C4D35">
        <w:rPr>
          <w:position w:val="-6"/>
          <w:sz w:val="20"/>
        </w:rPr>
        <w:object w:dxaOrig="1960" w:dyaOrig="240">
          <v:shape id="_x0000_i1030" type="#_x0000_t75" style="width:98.25pt;height:12pt" o:ole="">
            <v:imagedata r:id="rId17" o:title=""/>
          </v:shape>
          <o:OLEObject Type="Embed" ProgID="Equation.3" ShapeID="_x0000_i1030" DrawAspect="Content" ObjectID="_1829806117" r:id="rId18"/>
        </w:object>
      </w:r>
      <w:r w:rsidRPr="006C4D35">
        <w:rPr>
          <w:sz w:val="20"/>
          <w:lang w:val="ru-RU"/>
        </w:rPr>
        <w:t>,</w:t>
      </w:r>
      <w:r w:rsidRPr="006C4D35">
        <w:rPr>
          <w:sz w:val="20"/>
          <w:lang w:val="ru-RU"/>
        </w:rPr>
        <w:tab/>
      </w:r>
      <w:r w:rsidRPr="006C4D35">
        <w:rPr>
          <w:sz w:val="20"/>
          <w:lang w:val="ru-RU"/>
        </w:rPr>
        <w:tab/>
      </w:r>
      <w:r w:rsidR="00D13689" w:rsidRPr="006C4D35">
        <w:rPr>
          <w:sz w:val="20"/>
          <w:lang w:val="ru-RU"/>
        </w:rPr>
        <w:tab/>
      </w:r>
      <w:r w:rsidRPr="006C4D35">
        <w:rPr>
          <w:sz w:val="20"/>
          <w:lang w:val="ru-RU"/>
        </w:rPr>
        <w:tab/>
      </w:r>
      <w:r w:rsidRPr="006C4D35">
        <w:rPr>
          <w:sz w:val="20"/>
          <w:lang w:val="ru-RU"/>
        </w:rPr>
        <w:tab/>
      </w:r>
      <w:r w:rsidRPr="006C4D35">
        <w:rPr>
          <w:sz w:val="20"/>
          <w:lang w:val="ru-RU"/>
        </w:rPr>
        <w:tab/>
        <w:t>(</w:t>
      </w:r>
      <w:r w:rsidR="00841EB2" w:rsidRPr="006C4D35">
        <w:rPr>
          <w:sz w:val="20"/>
        </w:rPr>
        <w:t>4</w:t>
      </w:r>
      <w:r w:rsidRPr="006C4D35">
        <w:rPr>
          <w:sz w:val="20"/>
          <w:lang w:val="ru-RU"/>
        </w:rPr>
        <w:t>)</w:t>
      </w:r>
    </w:p>
    <w:p w:rsidR="00796A81" w:rsidRPr="006C4D35" w:rsidRDefault="00796A81" w:rsidP="00796A81">
      <w:pPr>
        <w:jc w:val="both"/>
        <w:rPr>
          <w:sz w:val="20"/>
          <w:lang w:val="ru-RU"/>
        </w:rPr>
      </w:pPr>
    </w:p>
    <w:p w:rsidR="00796A81" w:rsidRPr="006C4D35" w:rsidRDefault="00796A81" w:rsidP="00841EB2">
      <w:pPr>
        <w:jc w:val="both"/>
        <w:rPr>
          <w:sz w:val="20"/>
        </w:rPr>
      </w:pPr>
      <w:r w:rsidRPr="006C4D35">
        <w:rPr>
          <w:sz w:val="20"/>
        </w:rPr>
        <w:t xml:space="preserve">where </w:t>
      </w:r>
      <w:r w:rsidRPr="006C4D35">
        <w:rPr>
          <w:sz w:val="20"/>
        </w:rPr>
        <w:tab/>
      </w:r>
      <w:r w:rsidRPr="006C4D35">
        <w:rPr>
          <w:i/>
          <w:sz w:val="20"/>
        </w:rPr>
        <w:t>m</w:t>
      </w:r>
      <w:r w:rsidRPr="006C4D35">
        <w:rPr>
          <w:sz w:val="20"/>
        </w:rPr>
        <w:t xml:space="preserve"> – gear module;</w:t>
      </w:r>
    </w:p>
    <w:p w:rsidR="00900632" w:rsidRPr="006C4D35" w:rsidRDefault="00796A81" w:rsidP="00841EB2">
      <w:pPr>
        <w:ind w:firstLine="284"/>
        <w:jc w:val="both"/>
        <w:rPr>
          <w:color w:val="000000"/>
          <w:sz w:val="20"/>
        </w:rPr>
      </w:pPr>
      <w:r w:rsidRPr="006C4D35">
        <w:rPr>
          <w:sz w:val="20"/>
        </w:rPr>
        <w:tab/>
      </w:r>
      <w:r w:rsidRPr="006C4D35">
        <w:rPr>
          <w:i/>
          <w:sz w:val="20"/>
        </w:rPr>
        <w:t>α</w:t>
      </w:r>
      <w:r w:rsidRPr="006C4D35">
        <w:rPr>
          <w:sz w:val="20"/>
        </w:rPr>
        <w:t xml:space="preserve"> – </w:t>
      </w:r>
      <w:r w:rsidR="00EC77AB" w:rsidRPr="006C4D35">
        <w:rPr>
          <w:sz w:val="20"/>
        </w:rPr>
        <w:t>the basic rack profile angle</w:t>
      </w:r>
      <w:r w:rsidRPr="006C4D35">
        <w:rPr>
          <w:sz w:val="20"/>
        </w:rPr>
        <w:t xml:space="preserve"> (standard value is</w:t>
      </w:r>
      <w:r w:rsidRPr="006C4D35">
        <w:rPr>
          <w:position w:val="-6"/>
          <w:sz w:val="20"/>
        </w:rPr>
        <w:object w:dxaOrig="680" w:dyaOrig="300">
          <v:shape id="_x0000_i1031" type="#_x0000_t75" style="width:33.75pt;height:15pt" o:ole="">
            <v:imagedata r:id="rId19" o:title=""/>
          </v:shape>
          <o:OLEObject Type="Embed" ProgID="Equation.3" ShapeID="_x0000_i1031" DrawAspect="Content" ObjectID="_1829806118" r:id="rId20"/>
        </w:object>
      </w:r>
      <w:r w:rsidRPr="006C4D35">
        <w:rPr>
          <w:sz w:val="20"/>
        </w:rPr>
        <w:t>).</w:t>
      </w:r>
    </w:p>
    <w:p w:rsidR="00900632" w:rsidRPr="006C4D35" w:rsidRDefault="00EC77AB">
      <w:pPr>
        <w:ind w:firstLine="284"/>
        <w:jc w:val="both"/>
        <w:rPr>
          <w:color w:val="000000"/>
          <w:sz w:val="20"/>
        </w:rPr>
      </w:pPr>
      <w:r w:rsidRPr="006C4D35">
        <w:rPr>
          <w:color w:val="000000"/>
          <w:sz w:val="20"/>
        </w:rPr>
        <w:t xml:space="preserve">Let us determine the magnitude of the normal force in the case of a double-pair meshing, i.e. at an angle </w:t>
      </w:r>
      <w:r w:rsidRPr="006C4D35">
        <w:rPr>
          <w:i/>
          <w:color w:val="000000"/>
          <w:sz w:val="20"/>
        </w:rPr>
        <w:t>φ</w:t>
      </w:r>
      <w:r w:rsidRPr="006C4D35">
        <w:rPr>
          <w:color w:val="000000"/>
          <w:sz w:val="20"/>
        </w:rPr>
        <w:t xml:space="preserve"> of rotation of the first gear wheel, which lies within </w:t>
      </w:r>
      <w:r w:rsidRPr="006C4D35">
        <w:rPr>
          <w:i/>
          <w:color w:val="000000"/>
          <w:sz w:val="20"/>
        </w:rPr>
        <w:t>φ</w:t>
      </w:r>
      <w:r w:rsidRPr="006C4D35">
        <w:rPr>
          <w:i/>
          <w:color w:val="000000"/>
          <w:sz w:val="20"/>
          <w:vertAlign w:val="subscript"/>
        </w:rPr>
        <w:t>A</w:t>
      </w:r>
      <w:r w:rsidRPr="006C4D35">
        <w:rPr>
          <w:color w:val="000000"/>
          <w:sz w:val="20"/>
        </w:rPr>
        <w:t>≤</w:t>
      </w:r>
      <w:r w:rsidRPr="006C4D35">
        <w:rPr>
          <w:i/>
          <w:color w:val="000000"/>
          <w:sz w:val="20"/>
        </w:rPr>
        <w:t>φ</w:t>
      </w:r>
      <w:r w:rsidRPr="006C4D35">
        <w:rPr>
          <w:color w:val="000000"/>
          <w:sz w:val="20"/>
        </w:rPr>
        <w:t>≤</w:t>
      </w:r>
      <w:r w:rsidRPr="006C4D35">
        <w:rPr>
          <w:i/>
          <w:color w:val="000000"/>
          <w:sz w:val="20"/>
        </w:rPr>
        <w:t>φ</w:t>
      </w:r>
      <w:r w:rsidRPr="006C4D35">
        <w:rPr>
          <w:i/>
          <w:color w:val="000000"/>
          <w:sz w:val="20"/>
          <w:vertAlign w:val="subscript"/>
        </w:rPr>
        <w:t>D</w:t>
      </w:r>
      <w:r w:rsidRPr="006C4D35">
        <w:rPr>
          <w:color w:val="000000"/>
          <w:sz w:val="20"/>
        </w:rPr>
        <w:t xml:space="preserve"> (see Fig. 1). This meshing phase at a certain value of the rotation angle </w:t>
      </w:r>
      <w:r w:rsidRPr="006C4D35">
        <w:rPr>
          <w:i/>
          <w:color w:val="000000"/>
          <w:sz w:val="20"/>
        </w:rPr>
        <w:t>φ</w:t>
      </w:r>
      <w:r w:rsidRPr="006C4D35">
        <w:rPr>
          <w:color w:val="000000"/>
          <w:sz w:val="20"/>
        </w:rPr>
        <w:t xml:space="preserve">= </w:t>
      </w:r>
      <w:r w:rsidRPr="006C4D35">
        <w:rPr>
          <w:i/>
          <w:color w:val="000000"/>
          <w:sz w:val="20"/>
        </w:rPr>
        <w:t>φ</w:t>
      </w:r>
      <w:r w:rsidRPr="006C4D35">
        <w:rPr>
          <w:i/>
          <w:color w:val="000000"/>
          <w:sz w:val="20"/>
          <w:vertAlign w:val="subscript"/>
        </w:rPr>
        <w:t>Kb</w:t>
      </w:r>
      <w:r w:rsidRPr="006C4D35">
        <w:rPr>
          <w:color w:val="000000"/>
          <w:sz w:val="20"/>
          <w:vertAlign w:val="subscript"/>
        </w:rPr>
        <w:t>1</w:t>
      </w:r>
      <w:r w:rsidRPr="006C4D35">
        <w:rPr>
          <w:color w:val="000000"/>
          <w:sz w:val="20"/>
        </w:rPr>
        <w:t xml:space="preserve"> is shown in Fig. 2.</w:t>
      </w:r>
    </w:p>
    <w:p w:rsidR="00900632" w:rsidRPr="006C4D35" w:rsidRDefault="00900632">
      <w:pPr>
        <w:ind w:firstLine="284"/>
        <w:jc w:val="both"/>
        <w:rPr>
          <w:color w:val="000000"/>
          <w:sz w:val="20"/>
        </w:rPr>
      </w:pPr>
    </w:p>
    <w:p w:rsidR="00900632" w:rsidRPr="006C4D35" w:rsidRDefault="007F7CF2" w:rsidP="005D1998">
      <w:pPr>
        <w:jc w:val="center"/>
        <w:rPr>
          <w:sz w:val="20"/>
        </w:rPr>
      </w:pPr>
      <w:r>
        <w:rPr>
          <w:noProof/>
          <w:lang w:val="ru-RU"/>
        </w:rPr>
        <w:drawing>
          <wp:inline distT="0" distB="0" distL="0" distR="0">
            <wp:extent cx="5718175" cy="24295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t="4211" b="6599"/>
                    <a:stretch>
                      <a:fillRect/>
                    </a:stretch>
                  </pic:blipFill>
                  <pic:spPr bwMode="auto">
                    <a:xfrm>
                      <a:off x="0" y="0"/>
                      <a:ext cx="5718175" cy="2429510"/>
                    </a:xfrm>
                    <a:prstGeom prst="rect">
                      <a:avLst/>
                    </a:prstGeom>
                    <a:noFill/>
                    <a:ln>
                      <a:noFill/>
                    </a:ln>
                  </pic:spPr>
                </pic:pic>
              </a:graphicData>
            </a:graphic>
          </wp:inline>
        </w:drawing>
      </w:r>
    </w:p>
    <w:p w:rsidR="00B014A8" w:rsidRPr="006C4D35" w:rsidRDefault="009C52FE" w:rsidP="009C52FE">
      <w:pPr>
        <w:ind w:firstLine="284"/>
        <w:jc w:val="center"/>
        <w:rPr>
          <w:color w:val="000000"/>
          <w:sz w:val="18"/>
          <w:szCs w:val="18"/>
        </w:rPr>
      </w:pPr>
      <w:r w:rsidRPr="006C4D35">
        <w:rPr>
          <w:b/>
          <w:caps/>
          <w:color w:val="000000"/>
          <w:sz w:val="18"/>
          <w:szCs w:val="18"/>
        </w:rPr>
        <w:t>Figure</w:t>
      </w:r>
      <w:r w:rsidRPr="006C4D35">
        <w:rPr>
          <w:b/>
          <w:color w:val="000000"/>
          <w:sz w:val="18"/>
          <w:szCs w:val="18"/>
        </w:rPr>
        <w:t xml:space="preserve"> 2.</w:t>
      </w:r>
      <w:r w:rsidRPr="006C4D35">
        <w:rPr>
          <w:color w:val="000000"/>
          <w:sz w:val="18"/>
          <w:szCs w:val="18"/>
        </w:rPr>
        <w:t xml:space="preserve"> Kinematic and force characteristics in </w:t>
      </w:r>
      <w:r w:rsidR="00EC77AB" w:rsidRPr="006C4D35">
        <w:rPr>
          <w:color w:val="000000"/>
          <w:sz w:val="18"/>
          <w:szCs w:val="18"/>
        </w:rPr>
        <w:t>double-pair meshing</w:t>
      </w:r>
    </w:p>
    <w:p w:rsidR="00900632" w:rsidRPr="006C4D35" w:rsidRDefault="00900632">
      <w:pPr>
        <w:ind w:firstLine="284"/>
        <w:jc w:val="both"/>
        <w:rPr>
          <w:color w:val="000000"/>
          <w:sz w:val="20"/>
        </w:rPr>
      </w:pPr>
    </w:p>
    <w:p w:rsidR="009C52FE" w:rsidRPr="006C4D35" w:rsidRDefault="00EC77AB">
      <w:pPr>
        <w:ind w:firstLine="284"/>
        <w:jc w:val="both"/>
        <w:rPr>
          <w:sz w:val="20"/>
        </w:rPr>
      </w:pPr>
      <w:r w:rsidRPr="006C4D35">
        <w:rPr>
          <w:color w:val="000000"/>
          <w:sz w:val="20"/>
        </w:rPr>
        <w:t xml:space="preserve">Let </w:t>
      </w:r>
      <w:r w:rsidRPr="006C4D35">
        <w:rPr>
          <w:i/>
          <w:color w:val="000000"/>
          <w:sz w:val="20"/>
        </w:rPr>
        <w:t>k</w:t>
      </w:r>
      <w:r w:rsidRPr="006C4D35">
        <w:rPr>
          <w:i/>
          <w:color w:val="000000"/>
          <w:sz w:val="20"/>
          <w:vertAlign w:val="subscript"/>
        </w:rPr>
        <w:t>Fn</w:t>
      </w:r>
      <w:r w:rsidRPr="006C4D35">
        <w:rPr>
          <w:color w:val="000000"/>
          <w:sz w:val="20"/>
        </w:rPr>
        <w:t xml:space="preserve"> be the fraction of the normal force that falls on a pair of teeth that have entered into meshing and are in contact on the </w:t>
      </w:r>
      <w:r w:rsidR="0025106C" w:rsidRPr="006C4D35">
        <w:rPr>
          <w:color w:val="000000"/>
          <w:sz w:val="20"/>
        </w:rPr>
        <w:t>pre-pitch</w:t>
      </w:r>
      <w:r w:rsidRPr="006C4D35">
        <w:rPr>
          <w:color w:val="000000"/>
          <w:sz w:val="20"/>
        </w:rPr>
        <w:t xml:space="preserve"> section of the</w:t>
      </w:r>
      <w:r w:rsidRPr="006C4D35">
        <w:rPr>
          <w:color w:val="000000"/>
          <w:sz w:val="20"/>
          <w:lang w:val="en-GB"/>
        </w:rPr>
        <w:t xml:space="preserve"> </w:t>
      </w:r>
      <w:r w:rsidRPr="006C4D35">
        <w:rPr>
          <w:color w:val="000000"/>
          <w:sz w:val="20"/>
        </w:rPr>
        <w:t>line</w:t>
      </w:r>
      <w:r w:rsidRPr="006C4D35">
        <w:rPr>
          <w:color w:val="000000"/>
          <w:sz w:val="20"/>
          <w:lang w:val="en-GB"/>
        </w:rPr>
        <w:t xml:space="preserve"> of action</w:t>
      </w:r>
      <w:r w:rsidRPr="006C4D35">
        <w:rPr>
          <w:color w:val="000000"/>
          <w:sz w:val="20"/>
        </w:rPr>
        <w:t xml:space="preserve">, </w:t>
      </w:r>
      <w:r w:rsidRPr="006C4D35">
        <w:rPr>
          <w:position w:val="-10"/>
          <w:sz w:val="20"/>
          <w:lang w:val="uk-UA"/>
        </w:rPr>
        <w:object w:dxaOrig="940" w:dyaOrig="300">
          <v:shape id="_x0000_i1032" type="#_x0000_t75" style="width:47.25pt;height:15pt" o:ole="">
            <v:imagedata r:id="rId22" o:title=""/>
          </v:shape>
          <o:OLEObject Type="Embed" ProgID="Equation.3" ShapeID="_x0000_i1032" DrawAspect="Content" ObjectID="_1829806119" r:id="rId23"/>
        </w:object>
      </w:r>
      <w:r w:rsidRPr="006C4D35">
        <w:rPr>
          <w:sz w:val="20"/>
        </w:rPr>
        <w:t xml:space="preserve">. Then </w:t>
      </w:r>
      <w:r w:rsidRPr="006C4D35">
        <w:rPr>
          <w:position w:val="-10"/>
          <w:sz w:val="20"/>
          <w:lang w:val="uk-UA"/>
        </w:rPr>
        <w:object w:dxaOrig="720" w:dyaOrig="300">
          <v:shape id="_x0000_i1033" type="#_x0000_t75" style="width:36pt;height:15pt" o:ole="">
            <v:imagedata r:id="rId24" o:title=""/>
          </v:shape>
          <o:OLEObject Type="Embed" ProgID="Equation.3" ShapeID="_x0000_i1033" DrawAspect="Content" ObjectID="_1829806120" r:id="rId25"/>
        </w:object>
      </w:r>
      <w:r w:rsidRPr="006C4D35">
        <w:rPr>
          <w:sz w:val="20"/>
        </w:rPr>
        <w:t xml:space="preserve"> is the fraction of the normal force that falls on the previous pair of teeth that contact on the post-</w:t>
      </w:r>
      <w:r w:rsidR="00545197" w:rsidRPr="006C4D35">
        <w:rPr>
          <w:sz w:val="20"/>
        </w:rPr>
        <w:t>pitch</w:t>
      </w:r>
      <w:r w:rsidRPr="006C4D35">
        <w:rPr>
          <w:sz w:val="20"/>
        </w:rPr>
        <w:t xml:space="preserve"> section of the </w:t>
      </w:r>
      <w:r w:rsidRPr="006C4D35">
        <w:rPr>
          <w:color w:val="000000"/>
          <w:sz w:val="20"/>
        </w:rPr>
        <w:t>line</w:t>
      </w:r>
      <w:r w:rsidRPr="006C4D35">
        <w:rPr>
          <w:color w:val="000000"/>
          <w:sz w:val="20"/>
          <w:lang w:val="en-GB"/>
        </w:rPr>
        <w:t xml:space="preserve"> of action</w:t>
      </w:r>
      <w:r w:rsidRPr="006C4D35">
        <w:rPr>
          <w:sz w:val="20"/>
        </w:rPr>
        <w:t xml:space="preserve">, </w:t>
      </w:r>
      <w:r w:rsidRPr="006C4D35">
        <w:rPr>
          <w:position w:val="-10"/>
          <w:sz w:val="20"/>
          <w:lang w:val="uk-UA"/>
        </w:rPr>
        <w:object w:dxaOrig="1340" w:dyaOrig="300">
          <v:shape id="_x0000_i1034" type="#_x0000_t75" style="width:66.75pt;height:15pt" o:ole="">
            <v:imagedata r:id="rId26" o:title=""/>
          </v:shape>
          <o:OLEObject Type="Embed" ProgID="Equation.3" ShapeID="_x0000_i1034" DrawAspect="Content" ObjectID="_1829806121" r:id="rId27"/>
        </w:object>
      </w:r>
      <w:r w:rsidRPr="006C4D35">
        <w:rPr>
          <w:sz w:val="20"/>
        </w:rPr>
        <w:t>.</w:t>
      </w:r>
    </w:p>
    <w:p w:rsidR="009C52FE" w:rsidRPr="006C4D35" w:rsidRDefault="00A61358">
      <w:pPr>
        <w:ind w:firstLine="284"/>
        <w:jc w:val="both"/>
        <w:rPr>
          <w:color w:val="000000"/>
          <w:sz w:val="20"/>
        </w:rPr>
      </w:pPr>
      <w:r w:rsidRPr="006C4D35">
        <w:rPr>
          <w:color w:val="000000"/>
          <w:sz w:val="20"/>
        </w:rPr>
        <w:t>Friction forces that arise in the meshing of pairs of teeth:</w:t>
      </w:r>
    </w:p>
    <w:p w:rsidR="00165884" w:rsidRPr="006C4D35" w:rsidRDefault="00165884" w:rsidP="00165884">
      <w:pPr>
        <w:jc w:val="right"/>
        <w:rPr>
          <w:sz w:val="20"/>
          <w:lang w:val="uk-UA"/>
        </w:rPr>
      </w:pPr>
      <w:r w:rsidRPr="006C4D35">
        <w:rPr>
          <w:position w:val="-14"/>
          <w:sz w:val="20"/>
          <w:lang w:val="uk-UA"/>
        </w:rPr>
        <w:object w:dxaOrig="1700" w:dyaOrig="340">
          <v:shape id="_x0000_i1035" type="#_x0000_t75" style="width:84.75pt;height:17.25pt" o:ole="">
            <v:imagedata r:id="rId28" o:title=""/>
          </v:shape>
          <o:OLEObject Type="Embed" ProgID="Equation.3" ShapeID="_x0000_i1035" DrawAspect="Content" ObjectID="_1829806122" r:id="rId29"/>
        </w:object>
      </w:r>
      <w:r w:rsidRPr="006C4D35">
        <w:rPr>
          <w:sz w:val="20"/>
          <w:lang w:val="uk-UA"/>
        </w:rPr>
        <w:t>;</w:t>
      </w:r>
      <w:r w:rsidRPr="006C4D35">
        <w:rPr>
          <w:sz w:val="20"/>
          <w:lang w:val="uk-UA"/>
        </w:rPr>
        <w:tab/>
      </w:r>
      <w:r w:rsidRPr="006C4D35">
        <w:rPr>
          <w:sz w:val="20"/>
          <w:lang w:val="uk-UA"/>
        </w:rPr>
        <w:tab/>
      </w:r>
      <w:r w:rsidRPr="006C4D35">
        <w:rPr>
          <w:sz w:val="20"/>
          <w:lang w:val="uk-UA"/>
        </w:rPr>
        <w:tab/>
      </w:r>
      <w:r w:rsidRPr="006C4D35">
        <w:rPr>
          <w:sz w:val="20"/>
          <w:lang w:val="uk-UA"/>
        </w:rPr>
        <w:tab/>
      </w:r>
      <w:r w:rsidR="00D13689" w:rsidRPr="006C4D35">
        <w:rPr>
          <w:sz w:val="20"/>
          <w:lang w:val="uk-UA"/>
        </w:rPr>
        <w:tab/>
      </w:r>
      <w:r w:rsidRPr="006C4D35">
        <w:rPr>
          <w:sz w:val="20"/>
          <w:lang w:val="uk-UA"/>
        </w:rPr>
        <w:tab/>
        <w:t>(</w:t>
      </w:r>
      <w:r w:rsidR="00841EB2" w:rsidRPr="006C4D35">
        <w:rPr>
          <w:sz w:val="20"/>
        </w:rPr>
        <w:t>5</w:t>
      </w:r>
      <w:r w:rsidRPr="006C4D35">
        <w:rPr>
          <w:sz w:val="20"/>
          <w:lang w:val="uk-UA"/>
        </w:rPr>
        <w:t>)</w:t>
      </w:r>
    </w:p>
    <w:p w:rsidR="00165884" w:rsidRPr="006C4D35" w:rsidRDefault="00165884" w:rsidP="00165884">
      <w:pPr>
        <w:ind w:firstLine="708"/>
        <w:jc w:val="both"/>
        <w:rPr>
          <w:sz w:val="20"/>
          <w:lang w:val="uk-UA"/>
        </w:rPr>
      </w:pPr>
    </w:p>
    <w:p w:rsidR="00165884" w:rsidRPr="006C4D35" w:rsidRDefault="00165884" w:rsidP="00165884">
      <w:pPr>
        <w:jc w:val="right"/>
        <w:rPr>
          <w:sz w:val="20"/>
          <w:lang w:val="uk-UA"/>
        </w:rPr>
      </w:pPr>
      <w:r w:rsidRPr="006C4D35">
        <w:rPr>
          <w:position w:val="-14"/>
          <w:sz w:val="20"/>
          <w:lang w:val="uk-UA"/>
        </w:rPr>
        <w:object w:dxaOrig="2060" w:dyaOrig="340">
          <v:shape id="_x0000_i1036" type="#_x0000_t75" style="width:102.75pt;height:17.25pt" o:ole="">
            <v:imagedata r:id="rId30" o:title=""/>
          </v:shape>
          <o:OLEObject Type="Embed" ProgID="Equation.3" ShapeID="_x0000_i1036" DrawAspect="Content" ObjectID="_1829806123" r:id="rId31"/>
        </w:object>
      </w:r>
      <w:r w:rsidRPr="006C4D35">
        <w:rPr>
          <w:sz w:val="20"/>
          <w:lang w:val="uk-UA"/>
        </w:rPr>
        <w:t>,</w:t>
      </w:r>
      <w:r w:rsidRPr="006C4D35">
        <w:rPr>
          <w:sz w:val="20"/>
          <w:lang w:val="uk-UA"/>
        </w:rPr>
        <w:tab/>
      </w:r>
      <w:r w:rsidRPr="006C4D35">
        <w:rPr>
          <w:sz w:val="20"/>
          <w:lang w:val="uk-UA"/>
        </w:rPr>
        <w:tab/>
      </w:r>
      <w:r w:rsidRPr="006C4D35">
        <w:rPr>
          <w:sz w:val="20"/>
        </w:rPr>
        <w:tab/>
      </w:r>
      <w:r w:rsidR="00D13689" w:rsidRPr="006C4D35">
        <w:rPr>
          <w:sz w:val="20"/>
          <w:lang w:val="uk-UA"/>
        </w:rPr>
        <w:tab/>
      </w:r>
      <w:r w:rsidRPr="006C4D35">
        <w:rPr>
          <w:sz w:val="20"/>
          <w:lang w:val="uk-UA"/>
        </w:rPr>
        <w:tab/>
      </w:r>
      <w:r w:rsidRPr="006C4D35">
        <w:rPr>
          <w:sz w:val="20"/>
          <w:lang w:val="uk-UA"/>
        </w:rPr>
        <w:tab/>
        <w:t>(</w:t>
      </w:r>
      <w:r w:rsidR="00841EB2" w:rsidRPr="006C4D35">
        <w:rPr>
          <w:sz w:val="20"/>
        </w:rPr>
        <w:t>6</w:t>
      </w:r>
      <w:r w:rsidRPr="006C4D35">
        <w:rPr>
          <w:sz w:val="20"/>
          <w:lang w:val="uk-UA"/>
        </w:rPr>
        <w:t>)</w:t>
      </w:r>
    </w:p>
    <w:p w:rsidR="00165884" w:rsidRPr="006C4D35" w:rsidRDefault="00165884" w:rsidP="00165884">
      <w:pPr>
        <w:ind w:firstLine="708"/>
        <w:jc w:val="both"/>
        <w:rPr>
          <w:sz w:val="20"/>
          <w:lang w:val="uk-UA"/>
        </w:rPr>
      </w:pPr>
    </w:p>
    <w:p w:rsidR="009C52FE" w:rsidRPr="006C4D35" w:rsidRDefault="00165884" w:rsidP="00165884">
      <w:pPr>
        <w:jc w:val="both"/>
        <w:rPr>
          <w:color w:val="000000"/>
          <w:sz w:val="20"/>
        </w:rPr>
      </w:pPr>
      <w:r w:rsidRPr="006C4D35">
        <w:rPr>
          <w:color w:val="000000"/>
          <w:sz w:val="20"/>
        </w:rPr>
        <w:t xml:space="preserve">where </w:t>
      </w:r>
      <w:r w:rsidRPr="006C4D35">
        <w:rPr>
          <w:color w:val="000000"/>
          <w:sz w:val="20"/>
        </w:rPr>
        <w:tab/>
      </w:r>
      <w:r w:rsidRPr="006C4D35">
        <w:rPr>
          <w:i/>
          <w:color w:val="000000"/>
          <w:sz w:val="20"/>
        </w:rPr>
        <w:t>f</w:t>
      </w:r>
      <w:r w:rsidRPr="006C4D35">
        <w:rPr>
          <w:color w:val="000000"/>
          <w:sz w:val="20"/>
        </w:rPr>
        <w:t xml:space="preserve"> – friction </w:t>
      </w:r>
      <w:r w:rsidR="00A61358" w:rsidRPr="006C4D35">
        <w:rPr>
          <w:color w:val="000000"/>
          <w:sz w:val="20"/>
        </w:rPr>
        <w:t xml:space="preserve">coefficient </w:t>
      </w:r>
      <w:r w:rsidRPr="006C4D35">
        <w:rPr>
          <w:color w:val="000000"/>
          <w:sz w:val="20"/>
        </w:rPr>
        <w:t>of the first kind.</w:t>
      </w:r>
    </w:p>
    <w:p w:rsidR="009C52FE" w:rsidRPr="006C4D35" w:rsidRDefault="00061C36">
      <w:pPr>
        <w:ind w:firstLine="284"/>
        <w:jc w:val="both"/>
        <w:rPr>
          <w:color w:val="000000"/>
          <w:sz w:val="20"/>
        </w:rPr>
      </w:pPr>
      <w:r w:rsidRPr="006C4D35">
        <w:rPr>
          <w:color w:val="000000"/>
          <w:sz w:val="20"/>
        </w:rPr>
        <w:t>Let us formulate the equilibrium equation, taking into account expressions (</w:t>
      </w:r>
      <w:r w:rsidR="00FD0A54" w:rsidRPr="006C4D35">
        <w:rPr>
          <w:color w:val="000000"/>
          <w:sz w:val="20"/>
        </w:rPr>
        <w:t>5</w:t>
      </w:r>
      <w:r w:rsidRPr="006C4D35">
        <w:rPr>
          <w:color w:val="000000"/>
          <w:sz w:val="20"/>
        </w:rPr>
        <w:t>) and (</w:t>
      </w:r>
      <w:r w:rsidR="00FD0A54" w:rsidRPr="006C4D35">
        <w:rPr>
          <w:color w:val="000000"/>
          <w:sz w:val="20"/>
        </w:rPr>
        <w:t>6</w:t>
      </w:r>
      <w:r w:rsidRPr="006C4D35">
        <w:rPr>
          <w:color w:val="000000"/>
          <w:sz w:val="20"/>
        </w:rPr>
        <w:t xml:space="preserve">), as well as the directions of the relative velocity vectors </w:t>
      </w:r>
      <w:r w:rsidRPr="006C4D35">
        <w:rPr>
          <w:position w:val="-10"/>
          <w:sz w:val="20"/>
          <w:lang w:val="uk-UA"/>
        </w:rPr>
        <w:object w:dxaOrig="540" w:dyaOrig="320">
          <v:shape id="_x0000_i1037" type="#_x0000_t75" style="width:27pt;height:15.75pt" o:ole="">
            <v:imagedata r:id="rId32" o:title=""/>
          </v:shape>
          <o:OLEObject Type="Embed" ProgID="Equation.3" ShapeID="_x0000_i1037" DrawAspect="Content" ObjectID="_1829806124" r:id="rId33"/>
        </w:object>
      </w:r>
      <w:r w:rsidRPr="006C4D35">
        <w:rPr>
          <w:color w:val="000000"/>
          <w:sz w:val="20"/>
        </w:rPr>
        <w:t xml:space="preserve"> and </w:t>
      </w:r>
      <w:r w:rsidRPr="006C4D35">
        <w:rPr>
          <w:position w:val="-10"/>
          <w:sz w:val="20"/>
          <w:lang w:val="uk-UA"/>
        </w:rPr>
        <w:object w:dxaOrig="600" w:dyaOrig="320">
          <v:shape id="_x0000_i1038" type="#_x0000_t75" style="width:30pt;height:15.75pt" o:ole="">
            <v:imagedata r:id="rId34" o:title=""/>
          </v:shape>
          <o:OLEObject Type="Embed" ProgID="Equation.3" ShapeID="_x0000_i1038" DrawAspect="Content" ObjectID="_1829806125" r:id="rId35"/>
        </w:object>
      </w:r>
      <w:r w:rsidRPr="006C4D35">
        <w:rPr>
          <w:color w:val="000000"/>
          <w:sz w:val="20"/>
        </w:rPr>
        <w:t xml:space="preserve"> (</w:t>
      </w:r>
      <w:r w:rsidR="009425E6" w:rsidRPr="006C4D35">
        <w:rPr>
          <w:color w:val="000000"/>
          <w:sz w:val="20"/>
        </w:rPr>
        <w:t>Fig.</w:t>
      </w:r>
      <w:r w:rsidRPr="006C4D35">
        <w:rPr>
          <w:color w:val="000000"/>
          <w:sz w:val="20"/>
        </w:rPr>
        <w:t xml:space="preserve"> 2):</w:t>
      </w:r>
    </w:p>
    <w:p w:rsidR="00061C36" w:rsidRPr="006C4D35" w:rsidRDefault="00061C36" w:rsidP="00061C36">
      <w:pPr>
        <w:jc w:val="both"/>
        <w:rPr>
          <w:sz w:val="20"/>
          <w:lang w:val="uk-UA"/>
        </w:rPr>
      </w:pPr>
    </w:p>
    <w:p w:rsidR="00061C36" w:rsidRPr="006C4D35" w:rsidRDefault="009B24FB" w:rsidP="00061C36">
      <w:pPr>
        <w:jc w:val="right"/>
        <w:rPr>
          <w:sz w:val="20"/>
          <w:lang w:val="uk-UA"/>
        </w:rPr>
      </w:pPr>
      <w:r w:rsidRPr="006C4D35">
        <w:rPr>
          <w:position w:val="-12"/>
          <w:sz w:val="20"/>
          <w:lang w:val="uk-UA"/>
        </w:rPr>
        <w:object w:dxaOrig="6220" w:dyaOrig="320">
          <v:shape id="_x0000_i1039" type="#_x0000_t75" style="width:311.25pt;height:15.75pt" o:ole="">
            <v:imagedata r:id="rId36" o:title=""/>
          </v:shape>
          <o:OLEObject Type="Embed" ProgID="Equation.3" ShapeID="_x0000_i1039" DrawAspect="Content" ObjectID="_1829806126" r:id="rId37"/>
        </w:object>
      </w:r>
      <w:r w:rsidRPr="006C4D35">
        <w:rPr>
          <w:sz w:val="20"/>
        </w:rPr>
        <w:t>,</w:t>
      </w:r>
      <w:r w:rsidR="00061C36" w:rsidRPr="006C4D35">
        <w:rPr>
          <w:sz w:val="20"/>
        </w:rPr>
        <w:tab/>
      </w:r>
      <w:r w:rsidR="00061C36" w:rsidRPr="006C4D35">
        <w:rPr>
          <w:sz w:val="20"/>
        </w:rPr>
        <w:tab/>
      </w:r>
      <w:r w:rsidR="00061C36" w:rsidRPr="006C4D35">
        <w:rPr>
          <w:sz w:val="20"/>
          <w:lang w:val="uk-UA"/>
        </w:rPr>
        <w:t>(</w:t>
      </w:r>
      <w:r w:rsidR="00841EB2" w:rsidRPr="006C4D35">
        <w:rPr>
          <w:sz w:val="20"/>
        </w:rPr>
        <w:t>7</w:t>
      </w:r>
      <w:r w:rsidR="00061C36" w:rsidRPr="006C4D35">
        <w:rPr>
          <w:sz w:val="20"/>
          <w:lang w:val="uk-UA"/>
        </w:rPr>
        <w:t>)</w:t>
      </w:r>
    </w:p>
    <w:p w:rsidR="009B24FB" w:rsidRPr="006C4D35" w:rsidRDefault="009B24FB" w:rsidP="00061C36">
      <w:pPr>
        <w:jc w:val="both"/>
        <w:rPr>
          <w:sz w:val="20"/>
        </w:rPr>
      </w:pPr>
    </w:p>
    <w:p w:rsidR="009B24FB" w:rsidRPr="006C4D35" w:rsidRDefault="009B24FB" w:rsidP="00061C36">
      <w:pPr>
        <w:jc w:val="both"/>
        <w:rPr>
          <w:sz w:val="20"/>
        </w:rPr>
      </w:pPr>
      <w:r w:rsidRPr="006C4D35">
        <w:rPr>
          <w:sz w:val="20"/>
        </w:rPr>
        <w:t>where</w:t>
      </w:r>
      <w:r w:rsidRPr="006C4D35">
        <w:rPr>
          <w:sz w:val="20"/>
        </w:rPr>
        <w:tab/>
      </w:r>
      <w:r w:rsidRPr="006C4D35">
        <w:rPr>
          <w:i/>
          <w:sz w:val="20"/>
        </w:rPr>
        <w:t>r</w:t>
      </w:r>
      <w:r w:rsidRPr="006C4D35">
        <w:rPr>
          <w:i/>
          <w:sz w:val="20"/>
          <w:vertAlign w:val="subscript"/>
        </w:rPr>
        <w:t>b</w:t>
      </w:r>
      <w:r w:rsidRPr="006C4D35">
        <w:rPr>
          <w:sz w:val="20"/>
          <w:vertAlign w:val="subscript"/>
        </w:rPr>
        <w:t>1</w:t>
      </w:r>
      <w:r w:rsidRPr="006C4D35">
        <w:rPr>
          <w:sz w:val="20"/>
        </w:rPr>
        <w:t xml:space="preserve"> – base circle radius of the driving gear.</w:t>
      </w:r>
    </w:p>
    <w:p w:rsidR="00061C36" w:rsidRPr="006C4D35" w:rsidRDefault="009B24FB" w:rsidP="009B24FB">
      <w:pPr>
        <w:ind w:firstLine="284"/>
        <w:jc w:val="both"/>
        <w:rPr>
          <w:sz w:val="20"/>
        </w:rPr>
      </w:pPr>
      <w:r w:rsidRPr="006C4D35">
        <w:rPr>
          <w:sz w:val="20"/>
        </w:rPr>
        <w:t>From expression (7) we obtain:</w:t>
      </w:r>
    </w:p>
    <w:p w:rsidR="00841EB2" w:rsidRPr="006C4D35" w:rsidRDefault="00841EB2" w:rsidP="009B24FB">
      <w:pPr>
        <w:ind w:firstLine="284"/>
        <w:jc w:val="both"/>
        <w:rPr>
          <w:sz w:val="20"/>
        </w:rPr>
      </w:pPr>
    </w:p>
    <w:p w:rsidR="00061C36" w:rsidRPr="006C4D35" w:rsidRDefault="00417187" w:rsidP="00061C36">
      <w:pPr>
        <w:jc w:val="right"/>
        <w:rPr>
          <w:sz w:val="20"/>
        </w:rPr>
      </w:pPr>
      <w:r w:rsidRPr="006C4D35">
        <w:rPr>
          <w:position w:val="-26"/>
          <w:sz w:val="20"/>
          <w:lang w:val="uk-UA"/>
        </w:rPr>
        <w:object w:dxaOrig="3159" w:dyaOrig="600">
          <v:shape id="_x0000_i1040" type="#_x0000_t75" style="width:158.25pt;height:30pt" o:ole="">
            <v:imagedata r:id="rId38" o:title=""/>
          </v:shape>
          <o:OLEObject Type="Embed" ProgID="Equation.3" ShapeID="_x0000_i1040" DrawAspect="Content" ObjectID="_1829806127" r:id="rId39"/>
        </w:object>
      </w:r>
      <w:r w:rsidR="00061C36" w:rsidRPr="006C4D35">
        <w:rPr>
          <w:sz w:val="20"/>
        </w:rPr>
        <w:t>.</w:t>
      </w:r>
      <w:r w:rsidR="00061C36" w:rsidRPr="006C4D35">
        <w:rPr>
          <w:sz w:val="20"/>
        </w:rPr>
        <w:tab/>
      </w:r>
      <w:r w:rsidR="00061C36" w:rsidRPr="006C4D35">
        <w:rPr>
          <w:sz w:val="20"/>
        </w:rPr>
        <w:tab/>
      </w:r>
      <w:r w:rsidR="00061C36" w:rsidRPr="006C4D35">
        <w:rPr>
          <w:sz w:val="20"/>
        </w:rPr>
        <w:tab/>
      </w:r>
      <w:r w:rsidR="00D13689" w:rsidRPr="006C4D35">
        <w:rPr>
          <w:sz w:val="20"/>
          <w:lang w:val="uk-UA"/>
        </w:rPr>
        <w:tab/>
      </w:r>
      <w:r w:rsidR="00061C36" w:rsidRPr="006C4D35">
        <w:rPr>
          <w:sz w:val="20"/>
        </w:rPr>
        <w:tab/>
        <w:t>(</w:t>
      </w:r>
      <w:r w:rsidR="00841EB2" w:rsidRPr="006C4D35">
        <w:rPr>
          <w:sz w:val="20"/>
        </w:rPr>
        <w:t>8</w:t>
      </w:r>
      <w:r w:rsidR="00061C36" w:rsidRPr="006C4D35">
        <w:rPr>
          <w:sz w:val="20"/>
        </w:rPr>
        <w:t>)</w:t>
      </w:r>
    </w:p>
    <w:p w:rsidR="00061C36" w:rsidRPr="006C4D35" w:rsidRDefault="00061C36" w:rsidP="00061C36">
      <w:pPr>
        <w:jc w:val="both"/>
        <w:rPr>
          <w:sz w:val="20"/>
        </w:rPr>
      </w:pPr>
    </w:p>
    <w:p w:rsidR="009C52FE" w:rsidRPr="006C4D35" w:rsidRDefault="002F4089">
      <w:pPr>
        <w:ind w:firstLine="284"/>
        <w:jc w:val="both"/>
        <w:rPr>
          <w:color w:val="000000"/>
          <w:sz w:val="20"/>
        </w:rPr>
      </w:pPr>
      <w:r w:rsidRPr="006C4D35">
        <w:rPr>
          <w:color w:val="000000"/>
          <w:sz w:val="20"/>
        </w:rPr>
        <w:t xml:space="preserve">Due to the properties of the involute of a circle, the length of the segment </w:t>
      </w:r>
      <w:r w:rsidRPr="006C4D35">
        <w:rPr>
          <w:i/>
          <w:color w:val="000000"/>
          <w:sz w:val="20"/>
        </w:rPr>
        <w:t>N</w:t>
      </w:r>
      <w:r w:rsidRPr="006C4D35">
        <w:rPr>
          <w:color w:val="000000"/>
          <w:sz w:val="20"/>
          <w:vertAlign w:val="subscript"/>
        </w:rPr>
        <w:t>1</w:t>
      </w:r>
      <w:r w:rsidRPr="006C4D35">
        <w:rPr>
          <w:i/>
          <w:color w:val="000000"/>
          <w:sz w:val="20"/>
        </w:rPr>
        <w:t>K</w:t>
      </w:r>
      <w:r w:rsidRPr="006C4D35">
        <w:rPr>
          <w:color w:val="000000"/>
          <w:sz w:val="20"/>
        </w:rPr>
        <w:t xml:space="preserve"> is equal to the length of the arc </w:t>
      </w:r>
      <w:r w:rsidRPr="006C4D35">
        <w:rPr>
          <w:position w:val="-10"/>
          <w:sz w:val="20"/>
          <w:lang w:val="uk-UA"/>
        </w:rPr>
        <w:object w:dxaOrig="720" w:dyaOrig="300">
          <v:shape id="_x0000_i1041" type="#_x0000_t75" style="width:36pt;height:15pt" o:ole="">
            <v:imagedata r:id="rId40" o:title=""/>
          </v:shape>
          <o:OLEObject Type="Embed" ProgID="Equation.3" ShapeID="_x0000_i1041" DrawAspect="Content" ObjectID="_1829806128" r:id="rId41"/>
        </w:object>
      </w:r>
      <w:r w:rsidRPr="006C4D35">
        <w:rPr>
          <w:sz w:val="20"/>
        </w:rPr>
        <w:t xml:space="preserve"> </w:t>
      </w:r>
      <w:r w:rsidRPr="006C4D35">
        <w:rPr>
          <w:color w:val="000000"/>
          <w:sz w:val="20"/>
        </w:rPr>
        <w:t>on the main circle of gear wheel 1, i.e.</w:t>
      </w:r>
    </w:p>
    <w:p w:rsidR="002F4089" w:rsidRPr="006C4D35" w:rsidRDefault="002F4089" w:rsidP="002F4089">
      <w:pPr>
        <w:jc w:val="both"/>
        <w:rPr>
          <w:sz w:val="20"/>
          <w:lang w:val="uk-UA"/>
        </w:rPr>
      </w:pPr>
    </w:p>
    <w:p w:rsidR="002F4089" w:rsidRPr="006C4D35" w:rsidRDefault="002F4089" w:rsidP="002F4089">
      <w:pPr>
        <w:jc w:val="right"/>
        <w:rPr>
          <w:sz w:val="20"/>
          <w:lang w:val="uk-UA"/>
        </w:rPr>
      </w:pPr>
      <w:r w:rsidRPr="006C4D35">
        <w:rPr>
          <w:position w:val="-10"/>
          <w:sz w:val="20"/>
          <w:lang w:val="uk-UA"/>
        </w:rPr>
        <w:object w:dxaOrig="1160" w:dyaOrig="300">
          <v:shape id="_x0000_i1042" type="#_x0000_t75" style="width:57.75pt;height:15pt" o:ole="">
            <v:imagedata r:id="rId42" o:title=""/>
          </v:shape>
          <o:OLEObject Type="Embed" ProgID="Equation.3" ShapeID="_x0000_i1042" DrawAspect="Content" ObjectID="_1829806129" r:id="rId43"/>
        </w:object>
      </w:r>
      <w:r w:rsidRPr="006C4D35">
        <w:rPr>
          <w:sz w:val="20"/>
          <w:lang w:val="uk-UA"/>
        </w:rPr>
        <w:t>.</w:t>
      </w:r>
      <w:r w:rsidRPr="006C4D35">
        <w:rPr>
          <w:sz w:val="20"/>
          <w:lang w:val="uk-UA"/>
        </w:rPr>
        <w:tab/>
      </w:r>
      <w:r w:rsidRPr="006C4D35">
        <w:rPr>
          <w:sz w:val="20"/>
          <w:lang w:val="uk-UA"/>
        </w:rPr>
        <w:tab/>
      </w:r>
      <w:r w:rsidRPr="006C4D35">
        <w:rPr>
          <w:sz w:val="20"/>
          <w:lang w:val="uk-UA"/>
        </w:rPr>
        <w:tab/>
      </w:r>
      <w:r w:rsidR="00D13689" w:rsidRPr="006C4D35">
        <w:rPr>
          <w:sz w:val="20"/>
          <w:lang w:val="uk-UA"/>
        </w:rPr>
        <w:tab/>
      </w:r>
      <w:r w:rsidRPr="006C4D35">
        <w:rPr>
          <w:sz w:val="20"/>
          <w:lang w:val="uk-UA"/>
        </w:rPr>
        <w:tab/>
      </w:r>
      <w:r w:rsidRPr="006C4D35">
        <w:rPr>
          <w:sz w:val="20"/>
          <w:lang w:val="uk-UA"/>
        </w:rPr>
        <w:tab/>
      </w:r>
      <w:r w:rsidRPr="006C4D35">
        <w:rPr>
          <w:sz w:val="20"/>
          <w:lang w:val="uk-UA"/>
        </w:rPr>
        <w:tab/>
        <w:t>(</w:t>
      </w:r>
      <w:r w:rsidR="00841EB2" w:rsidRPr="006C4D35">
        <w:rPr>
          <w:sz w:val="20"/>
        </w:rPr>
        <w:t>9</w:t>
      </w:r>
      <w:r w:rsidRPr="006C4D35">
        <w:rPr>
          <w:sz w:val="20"/>
          <w:lang w:val="uk-UA"/>
        </w:rPr>
        <w:t>)</w:t>
      </w:r>
    </w:p>
    <w:p w:rsidR="002F4089" w:rsidRPr="006C4D35" w:rsidRDefault="002F4089" w:rsidP="002F4089">
      <w:pPr>
        <w:jc w:val="both"/>
        <w:rPr>
          <w:sz w:val="20"/>
          <w:lang w:val="uk-UA"/>
        </w:rPr>
      </w:pPr>
    </w:p>
    <w:p w:rsidR="002F4089" w:rsidRPr="006C4D35" w:rsidRDefault="002F4089" w:rsidP="002F4089">
      <w:pPr>
        <w:jc w:val="both"/>
        <w:rPr>
          <w:sz w:val="20"/>
          <w:lang w:val="uk-UA"/>
        </w:rPr>
      </w:pPr>
      <w:r w:rsidRPr="006C4D35">
        <w:rPr>
          <w:sz w:val="20"/>
          <w:lang w:val="uk-UA"/>
        </w:rPr>
        <w:tab/>
      </w:r>
      <w:r w:rsidRPr="006C4D35">
        <w:rPr>
          <w:sz w:val="20"/>
        </w:rPr>
        <w:t>Similarly</w:t>
      </w:r>
      <w:r w:rsidRPr="006C4D35">
        <w:rPr>
          <w:sz w:val="20"/>
          <w:lang w:val="uk-UA"/>
        </w:rPr>
        <w:t>,</w:t>
      </w:r>
    </w:p>
    <w:p w:rsidR="002F4089" w:rsidRPr="006C4D35" w:rsidRDefault="002F4089" w:rsidP="002F4089">
      <w:pPr>
        <w:jc w:val="both"/>
        <w:rPr>
          <w:sz w:val="20"/>
          <w:lang w:val="uk-UA"/>
        </w:rPr>
      </w:pPr>
    </w:p>
    <w:p w:rsidR="002F4089" w:rsidRPr="006C4D35" w:rsidRDefault="002F4089" w:rsidP="002F4089">
      <w:pPr>
        <w:jc w:val="right"/>
        <w:rPr>
          <w:sz w:val="20"/>
          <w:lang w:val="uk-UA"/>
        </w:rPr>
      </w:pPr>
      <w:r w:rsidRPr="006C4D35">
        <w:rPr>
          <w:position w:val="-10"/>
          <w:sz w:val="20"/>
          <w:lang w:val="uk-UA"/>
        </w:rPr>
        <w:object w:dxaOrig="4099" w:dyaOrig="300">
          <v:shape id="_x0000_i1043" type="#_x0000_t75" style="width:204.75pt;height:15pt" o:ole="">
            <v:imagedata r:id="rId44" o:title=""/>
          </v:shape>
          <o:OLEObject Type="Embed" ProgID="Equation.3" ShapeID="_x0000_i1043" DrawAspect="Content" ObjectID="_1829806130" r:id="rId45"/>
        </w:object>
      </w:r>
      <w:r w:rsidRPr="006C4D35">
        <w:rPr>
          <w:sz w:val="20"/>
          <w:lang w:val="uk-UA"/>
        </w:rPr>
        <w:t>,</w:t>
      </w:r>
      <w:r w:rsidRPr="006C4D35">
        <w:rPr>
          <w:sz w:val="20"/>
          <w:lang w:val="uk-UA"/>
        </w:rPr>
        <w:tab/>
      </w:r>
      <w:r w:rsidRPr="006C4D35">
        <w:rPr>
          <w:sz w:val="20"/>
          <w:lang w:val="uk-UA"/>
        </w:rPr>
        <w:tab/>
      </w:r>
      <w:r w:rsidRPr="006C4D35">
        <w:rPr>
          <w:sz w:val="20"/>
          <w:lang w:val="uk-UA"/>
        </w:rPr>
        <w:tab/>
      </w:r>
      <w:r w:rsidR="00D13689" w:rsidRPr="006C4D35">
        <w:rPr>
          <w:sz w:val="20"/>
          <w:lang w:val="uk-UA"/>
        </w:rPr>
        <w:tab/>
      </w:r>
      <w:r w:rsidRPr="006C4D35">
        <w:rPr>
          <w:sz w:val="20"/>
          <w:lang w:val="uk-UA"/>
        </w:rPr>
        <w:t>(</w:t>
      </w:r>
      <w:r w:rsidR="00841EB2" w:rsidRPr="006C4D35">
        <w:rPr>
          <w:sz w:val="20"/>
        </w:rPr>
        <w:t>10</w:t>
      </w:r>
      <w:r w:rsidRPr="006C4D35">
        <w:rPr>
          <w:sz w:val="20"/>
          <w:lang w:val="uk-UA"/>
        </w:rPr>
        <w:t>)</w:t>
      </w:r>
    </w:p>
    <w:p w:rsidR="002F4089" w:rsidRPr="006C4D35" w:rsidRDefault="002F4089" w:rsidP="002F4089">
      <w:pPr>
        <w:jc w:val="both"/>
        <w:rPr>
          <w:sz w:val="20"/>
          <w:lang w:val="uk-UA"/>
        </w:rPr>
      </w:pPr>
    </w:p>
    <w:p w:rsidR="00061C36" w:rsidRPr="006C4D35" w:rsidRDefault="002F4089" w:rsidP="002F4089">
      <w:pPr>
        <w:jc w:val="both"/>
        <w:rPr>
          <w:color w:val="000000"/>
          <w:sz w:val="20"/>
        </w:rPr>
      </w:pPr>
      <w:r w:rsidRPr="006C4D35">
        <w:rPr>
          <w:sz w:val="20"/>
        </w:rPr>
        <w:t>where</w:t>
      </w:r>
      <w:r w:rsidRPr="006C4D35">
        <w:rPr>
          <w:sz w:val="20"/>
          <w:lang w:val="uk-UA"/>
        </w:rPr>
        <w:t xml:space="preserve"> </w:t>
      </w:r>
      <w:r w:rsidRPr="006C4D35">
        <w:rPr>
          <w:sz w:val="20"/>
          <w:lang w:val="uk-UA"/>
        </w:rPr>
        <w:tab/>
      </w:r>
      <w:r w:rsidRPr="006C4D35">
        <w:rPr>
          <w:position w:val="-10"/>
          <w:sz w:val="20"/>
          <w:lang w:val="uk-UA"/>
        </w:rPr>
        <w:object w:dxaOrig="920" w:dyaOrig="300">
          <v:shape id="_x0000_i1044" type="#_x0000_t75" style="width:45.75pt;height:15pt" o:ole="">
            <v:imagedata r:id="rId46" o:title=""/>
          </v:shape>
          <o:OLEObject Type="Embed" ProgID="Equation.3" ShapeID="_x0000_i1044" DrawAspect="Content" ObjectID="_1829806131" r:id="rId47"/>
        </w:object>
      </w:r>
      <w:r w:rsidRPr="006C4D35">
        <w:rPr>
          <w:sz w:val="20"/>
          <w:lang w:val="uk-UA"/>
        </w:rPr>
        <w:t xml:space="preserve"> – </w:t>
      </w:r>
      <w:r w:rsidR="00841EB2" w:rsidRPr="006C4D35">
        <w:rPr>
          <w:sz w:val="20"/>
        </w:rPr>
        <w:t xml:space="preserve">is the </w:t>
      </w:r>
      <w:r w:rsidRPr="006C4D35">
        <w:rPr>
          <w:sz w:val="20"/>
        </w:rPr>
        <w:t xml:space="preserve">angular pitch of the teeth of gear wheel 1 with the number of teeth </w:t>
      </w:r>
      <w:r w:rsidRPr="006C4D35">
        <w:rPr>
          <w:i/>
          <w:sz w:val="20"/>
        </w:rPr>
        <w:t>z</w:t>
      </w:r>
      <w:r w:rsidRPr="006C4D35">
        <w:rPr>
          <w:sz w:val="20"/>
          <w:vertAlign w:val="subscript"/>
        </w:rPr>
        <w:t>1</w:t>
      </w:r>
      <w:r w:rsidRPr="006C4D35">
        <w:rPr>
          <w:sz w:val="20"/>
          <w:lang w:val="uk-UA"/>
        </w:rPr>
        <w:t>.</w:t>
      </w:r>
    </w:p>
    <w:p w:rsidR="002F4089" w:rsidRPr="006C4D35" w:rsidRDefault="00841EB2">
      <w:pPr>
        <w:ind w:firstLine="284"/>
        <w:jc w:val="both"/>
        <w:rPr>
          <w:color w:val="000000"/>
          <w:sz w:val="20"/>
        </w:rPr>
      </w:pPr>
      <w:r w:rsidRPr="006C4D35">
        <w:rPr>
          <w:color w:val="000000"/>
          <w:sz w:val="20"/>
        </w:rPr>
        <w:t xml:space="preserve">For an arbitrary rotation angle </w:t>
      </w:r>
      <w:r w:rsidRPr="006C4D35">
        <w:rPr>
          <w:i/>
          <w:color w:val="000000"/>
          <w:sz w:val="20"/>
        </w:rPr>
        <w:t>φ</w:t>
      </w:r>
      <w:r w:rsidRPr="006C4D35">
        <w:rPr>
          <w:color w:val="000000"/>
          <w:sz w:val="20"/>
        </w:rPr>
        <w:t xml:space="preserve"> of gear wheel 1 (</w:t>
      </w:r>
      <w:r w:rsidRPr="006C4D35">
        <w:rPr>
          <w:i/>
          <w:color w:val="000000"/>
          <w:sz w:val="20"/>
        </w:rPr>
        <w:t>φ</w:t>
      </w:r>
      <w:r w:rsidRPr="006C4D35">
        <w:rPr>
          <w:i/>
          <w:color w:val="000000"/>
          <w:sz w:val="20"/>
          <w:vertAlign w:val="subscript"/>
        </w:rPr>
        <w:t>A</w:t>
      </w:r>
      <w:r w:rsidRPr="006C4D35">
        <w:rPr>
          <w:color w:val="000000"/>
          <w:sz w:val="20"/>
        </w:rPr>
        <w:t>≤</w:t>
      </w:r>
      <w:r w:rsidRPr="006C4D35">
        <w:rPr>
          <w:i/>
          <w:color w:val="000000"/>
          <w:sz w:val="20"/>
        </w:rPr>
        <w:t>φ</w:t>
      </w:r>
      <w:r w:rsidRPr="006C4D35">
        <w:rPr>
          <w:color w:val="000000"/>
          <w:sz w:val="20"/>
        </w:rPr>
        <w:t>≤</w:t>
      </w:r>
      <w:r w:rsidRPr="006C4D35">
        <w:rPr>
          <w:i/>
          <w:color w:val="000000"/>
          <w:sz w:val="20"/>
        </w:rPr>
        <w:t>φ</w:t>
      </w:r>
      <w:r w:rsidRPr="006C4D35">
        <w:rPr>
          <w:i/>
          <w:color w:val="000000"/>
          <w:sz w:val="20"/>
          <w:vertAlign w:val="subscript"/>
        </w:rPr>
        <w:t>D</w:t>
      </w:r>
      <w:r w:rsidRPr="006C4D35">
        <w:rPr>
          <w:color w:val="000000"/>
          <w:sz w:val="20"/>
        </w:rPr>
        <w:t xml:space="preserve">), the normal force in a double-pair </w:t>
      </w:r>
      <w:r w:rsidRPr="006C4D35">
        <w:rPr>
          <w:color w:val="000000"/>
          <w:sz w:val="20"/>
          <w:lang w:val="en-GB"/>
        </w:rPr>
        <w:t>meshing</w:t>
      </w:r>
      <w:r w:rsidRPr="006C4D35">
        <w:rPr>
          <w:color w:val="000000"/>
          <w:sz w:val="20"/>
        </w:rPr>
        <w:t>, taking into account equations (</w:t>
      </w:r>
      <w:r w:rsidRPr="006C4D35">
        <w:rPr>
          <w:color w:val="000000"/>
          <w:sz w:val="20"/>
          <w:lang w:val="uk-UA"/>
        </w:rPr>
        <w:t>8</w:t>
      </w:r>
      <w:r w:rsidRPr="006C4D35">
        <w:rPr>
          <w:color w:val="000000"/>
          <w:sz w:val="20"/>
        </w:rPr>
        <w:t>), (</w:t>
      </w:r>
      <w:r w:rsidRPr="006C4D35">
        <w:rPr>
          <w:color w:val="000000"/>
          <w:sz w:val="20"/>
          <w:lang w:val="uk-UA"/>
        </w:rPr>
        <w:t>9</w:t>
      </w:r>
      <w:r w:rsidRPr="006C4D35">
        <w:rPr>
          <w:color w:val="000000"/>
          <w:sz w:val="20"/>
        </w:rPr>
        <w:t>), (</w:t>
      </w:r>
      <w:r w:rsidRPr="006C4D35">
        <w:rPr>
          <w:color w:val="000000"/>
          <w:sz w:val="20"/>
          <w:lang w:val="uk-UA"/>
        </w:rPr>
        <w:t>10</w:t>
      </w:r>
      <w:r w:rsidRPr="006C4D35">
        <w:rPr>
          <w:color w:val="000000"/>
          <w:sz w:val="20"/>
        </w:rPr>
        <w:t>), is</w:t>
      </w:r>
    </w:p>
    <w:p w:rsidR="002F4089" w:rsidRPr="006C4D35" w:rsidRDefault="002F4089" w:rsidP="002F4089">
      <w:pPr>
        <w:jc w:val="both"/>
        <w:rPr>
          <w:sz w:val="20"/>
          <w:lang w:val="uk-UA"/>
        </w:rPr>
      </w:pPr>
    </w:p>
    <w:p w:rsidR="002F4089" w:rsidRPr="006C4D35" w:rsidRDefault="002F4089" w:rsidP="002F4089">
      <w:pPr>
        <w:jc w:val="right"/>
        <w:rPr>
          <w:sz w:val="20"/>
          <w:lang w:val="uk-UA"/>
        </w:rPr>
      </w:pPr>
      <w:r w:rsidRPr="006C4D35">
        <w:rPr>
          <w:position w:val="-58"/>
          <w:sz w:val="20"/>
          <w:lang w:val="uk-UA"/>
        </w:rPr>
        <w:object w:dxaOrig="3640" w:dyaOrig="920">
          <v:shape id="_x0000_i1045" type="#_x0000_t75" style="width:182.25pt;height:45.75pt" o:ole="">
            <v:imagedata r:id="rId48" o:title=""/>
          </v:shape>
          <o:OLEObject Type="Embed" ProgID="Equation.3" ShapeID="_x0000_i1045" DrawAspect="Content" ObjectID="_1829806132" r:id="rId49"/>
        </w:object>
      </w:r>
      <w:r w:rsidRPr="006C4D35">
        <w:rPr>
          <w:sz w:val="20"/>
          <w:lang w:val="uk-UA"/>
        </w:rPr>
        <w:t>.</w:t>
      </w:r>
      <w:r w:rsidRPr="006C4D35">
        <w:rPr>
          <w:sz w:val="20"/>
          <w:lang w:val="uk-UA"/>
        </w:rPr>
        <w:tab/>
      </w:r>
      <w:r w:rsidRPr="006C4D35">
        <w:rPr>
          <w:sz w:val="20"/>
          <w:lang w:val="uk-UA"/>
        </w:rPr>
        <w:tab/>
      </w:r>
      <w:r w:rsidRPr="006C4D35">
        <w:rPr>
          <w:sz w:val="20"/>
          <w:lang w:val="uk-UA"/>
        </w:rPr>
        <w:tab/>
      </w:r>
      <w:r w:rsidRPr="006C4D35">
        <w:rPr>
          <w:sz w:val="20"/>
          <w:lang w:val="uk-UA"/>
        </w:rPr>
        <w:tab/>
        <w:t>(1</w:t>
      </w:r>
      <w:r w:rsidR="00FD4473" w:rsidRPr="006C4D35">
        <w:rPr>
          <w:sz w:val="20"/>
        </w:rPr>
        <w:t>1</w:t>
      </w:r>
      <w:r w:rsidRPr="006C4D35">
        <w:rPr>
          <w:sz w:val="20"/>
          <w:lang w:val="uk-UA"/>
        </w:rPr>
        <w:t>)</w:t>
      </w:r>
    </w:p>
    <w:p w:rsidR="002F4089" w:rsidRPr="006C4D35" w:rsidRDefault="002F4089" w:rsidP="002F4089">
      <w:pPr>
        <w:jc w:val="both"/>
        <w:rPr>
          <w:sz w:val="20"/>
          <w:lang w:val="uk-UA"/>
        </w:rPr>
      </w:pPr>
    </w:p>
    <w:p w:rsidR="002F4089" w:rsidRPr="006C4D35" w:rsidRDefault="002F4089">
      <w:pPr>
        <w:ind w:firstLine="284"/>
        <w:jc w:val="both"/>
        <w:rPr>
          <w:color w:val="000000"/>
          <w:sz w:val="20"/>
        </w:rPr>
      </w:pPr>
      <w:r w:rsidRPr="006C4D35">
        <w:rPr>
          <w:color w:val="000000"/>
          <w:sz w:val="20"/>
        </w:rPr>
        <w:t>Substituting (1</w:t>
      </w:r>
      <w:r w:rsidR="00FD4473" w:rsidRPr="006C4D35">
        <w:rPr>
          <w:color w:val="000000"/>
          <w:sz w:val="20"/>
        </w:rPr>
        <w:t>1</w:t>
      </w:r>
      <w:r w:rsidRPr="006C4D35">
        <w:rPr>
          <w:color w:val="000000"/>
          <w:sz w:val="20"/>
        </w:rPr>
        <w:t>) into (</w:t>
      </w:r>
      <w:r w:rsidR="00FD4473" w:rsidRPr="006C4D35">
        <w:rPr>
          <w:color w:val="000000"/>
          <w:sz w:val="20"/>
        </w:rPr>
        <w:t>5</w:t>
      </w:r>
      <w:r w:rsidRPr="006C4D35">
        <w:rPr>
          <w:color w:val="000000"/>
          <w:sz w:val="20"/>
        </w:rPr>
        <w:t>) and (</w:t>
      </w:r>
      <w:r w:rsidR="00FD4473" w:rsidRPr="006C4D35">
        <w:rPr>
          <w:color w:val="000000"/>
          <w:sz w:val="20"/>
        </w:rPr>
        <w:t>6</w:t>
      </w:r>
      <w:r w:rsidRPr="006C4D35">
        <w:rPr>
          <w:color w:val="000000"/>
          <w:sz w:val="20"/>
        </w:rPr>
        <w:t>), we obtain expressions for determining friction forces:</w:t>
      </w:r>
    </w:p>
    <w:p w:rsidR="002F4089" w:rsidRPr="006C4D35" w:rsidRDefault="002F4089" w:rsidP="002F4089">
      <w:pPr>
        <w:ind w:firstLine="708"/>
        <w:jc w:val="both"/>
        <w:rPr>
          <w:sz w:val="20"/>
          <w:lang w:val="uk-UA"/>
        </w:rPr>
      </w:pPr>
    </w:p>
    <w:p w:rsidR="002F4089" w:rsidRPr="006C4D35" w:rsidRDefault="00E53703" w:rsidP="002F4089">
      <w:pPr>
        <w:jc w:val="right"/>
        <w:rPr>
          <w:sz w:val="20"/>
          <w:lang w:val="uk-UA"/>
        </w:rPr>
      </w:pPr>
      <w:r w:rsidRPr="006C4D35">
        <w:rPr>
          <w:position w:val="-58"/>
          <w:sz w:val="20"/>
          <w:lang w:val="uk-UA"/>
        </w:rPr>
        <w:object w:dxaOrig="3660" w:dyaOrig="920">
          <v:shape id="_x0000_i1046" type="#_x0000_t75" style="width:183pt;height:45.75pt" o:ole="">
            <v:imagedata r:id="rId50" o:title=""/>
          </v:shape>
          <o:OLEObject Type="Embed" ProgID="Equation.3" ShapeID="_x0000_i1046" DrawAspect="Content" ObjectID="_1829806133" r:id="rId51"/>
        </w:object>
      </w:r>
      <w:r w:rsidR="002F4089" w:rsidRPr="006C4D35">
        <w:rPr>
          <w:sz w:val="20"/>
          <w:lang w:val="uk-UA"/>
        </w:rPr>
        <w:t>;</w:t>
      </w:r>
      <w:r w:rsidR="002F4089" w:rsidRPr="006C4D35">
        <w:rPr>
          <w:sz w:val="20"/>
          <w:lang w:val="uk-UA"/>
        </w:rPr>
        <w:tab/>
      </w:r>
      <w:r w:rsidR="002F4089" w:rsidRPr="006C4D35">
        <w:rPr>
          <w:sz w:val="20"/>
          <w:lang w:val="uk-UA"/>
        </w:rPr>
        <w:tab/>
      </w:r>
      <w:r w:rsidR="002F4089" w:rsidRPr="006C4D35">
        <w:rPr>
          <w:sz w:val="20"/>
        </w:rPr>
        <w:tab/>
      </w:r>
      <w:r w:rsidR="002F4089" w:rsidRPr="006C4D35">
        <w:rPr>
          <w:sz w:val="20"/>
          <w:lang w:val="uk-UA"/>
        </w:rPr>
        <w:tab/>
        <w:t>(1</w:t>
      </w:r>
      <w:r w:rsidR="00FD4473" w:rsidRPr="006C4D35">
        <w:rPr>
          <w:sz w:val="20"/>
        </w:rPr>
        <w:t>2</w:t>
      </w:r>
      <w:r w:rsidR="002F4089" w:rsidRPr="006C4D35">
        <w:rPr>
          <w:sz w:val="20"/>
          <w:lang w:val="uk-UA"/>
        </w:rPr>
        <w:t>)</w:t>
      </w:r>
    </w:p>
    <w:p w:rsidR="002F4089" w:rsidRPr="006C4D35" w:rsidRDefault="002F4089" w:rsidP="002F4089">
      <w:pPr>
        <w:jc w:val="right"/>
        <w:rPr>
          <w:sz w:val="20"/>
          <w:lang w:val="uk-UA"/>
        </w:rPr>
      </w:pPr>
    </w:p>
    <w:p w:rsidR="002F4089" w:rsidRPr="006C4D35" w:rsidRDefault="001810BF" w:rsidP="002F4089">
      <w:pPr>
        <w:jc w:val="right"/>
        <w:rPr>
          <w:sz w:val="20"/>
          <w:lang w:val="uk-UA"/>
        </w:rPr>
      </w:pPr>
      <w:r w:rsidRPr="006C4D35">
        <w:rPr>
          <w:position w:val="-58"/>
          <w:sz w:val="20"/>
          <w:lang w:val="uk-UA"/>
        </w:rPr>
        <w:object w:dxaOrig="3660" w:dyaOrig="920">
          <v:shape id="_x0000_i1047" type="#_x0000_t75" style="width:183pt;height:45.75pt" o:ole="">
            <v:imagedata r:id="rId52" o:title=""/>
          </v:shape>
          <o:OLEObject Type="Embed" ProgID="Equation.3" ShapeID="_x0000_i1047" DrawAspect="Content" ObjectID="_1829806134" r:id="rId53"/>
        </w:object>
      </w:r>
      <w:r w:rsidR="002F4089" w:rsidRPr="006C4D35">
        <w:rPr>
          <w:sz w:val="20"/>
          <w:lang w:val="uk-UA"/>
        </w:rPr>
        <w:t>.</w:t>
      </w:r>
      <w:r w:rsidR="002F4089" w:rsidRPr="006C4D35">
        <w:rPr>
          <w:sz w:val="20"/>
          <w:lang w:val="uk-UA"/>
        </w:rPr>
        <w:tab/>
      </w:r>
      <w:r w:rsidR="002F4089" w:rsidRPr="006C4D35">
        <w:rPr>
          <w:sz w:val="20"/>
          <w:lang w:val="uk-UA"/>
        </w:rPr>
        <w:tab/>
      </w:r>
      <w:r w:rsidR="002F4089" w:rsidRPr="006C4D35">
        <w:rPr>
          <w:sz w:val="20"/>
        </w:rPr>
        <w:tab/>
      </w:r>
      <w:r w:rsidR="002F4089" w:rsidRPr="006C4D35">
        <w:rPr>
          <w:sz w:val="20"/>
          <w:lang w:val="uk-UA"/>
        </w:rPr>
        <w:tab/>
        <w:t>(1</w:t>
      </w:r>
      <w:r w:rsidR="00FD4473" w:rsidRPr="006C4D35">
        <w:rPr>
          <w:sz w:val="20"/>
        </w:rPr>
        <w:t>3</w:t>
      </w:r>
      <w:r w:rsidR="002F4089" w:rsidRPr="006C4D35">
        <w:rPr>
          <w:sz w:val="20"/>
          <w:lang w:val="uk-UA"/>
        </w:rPr>
        <w:t>)</w:t>
      </w:r>
    </w:p>
    <w:p w:rsidR="002F4089" w:rsidRPr="006C4D35" w:rsidRDefault="002F4089" w:rsidP="002F4089">
      <w:pPr>
        <w:ind w:firstLine="708"/>
        <w:jc w:val="right"/>
        <w:rPr>
          <w:sz w:val="20"/>
          <w:lang w:val="uk-UA"/>
        </w:rPr>
      </w:pPr>
    </w:p>
    <w:p w:rsidR="002F4089" w:rsidRPr="006C4D35" w:rsidRDefault="002F4089">
      <w:pPr>
        <w:ind w:firstLine="284"/>
        <w:jc w:val="both"/>
        <w:rPr>
          <w:color w:val="000000"/>
          <w:sz w:val="20"/>
        </w:rPr>
      </w:pPr>
      <w:r w:rsidRPr="006C4D35">
        <w:rPr>
          <w:color w:val="000000"/>
          <w:sz w:val="20"/>
        </w:rPr>
        <w:t xml:space="preserve">Let us determine the sliding speeds of the contact points of the conjugate profiles in the external mesh. The speed of the point </w:t>
      </w:r>
      <w:r w:rsidRPr="006C4D35">
        <w:rPr>
          <w:i/>
          <w:color w:val="000000"/>
          <w:sz w:val="20"/>
        </w:rPr>
        <w:t>K</w:t>
      </w:r>
      <w:r w:rsidRPr="006C4D35">
        <w:rPr>
          <w:color w:val="000000"/>
          <w:sz w:val="20"/>
          <w:vertAlign w:val="subscript"/>
        </w:rPr>
        <w:t>1</w:t>
      </w:r>
      <w:r w:rsidRPr="006C4D35">
        <w:rPr>
          <w:color w:val="000000"/>
          <w:sz w:val="20"/>
        </w:rPr>
        <w:t>, which belongs to the profile 1</w:t>
      </w:r>
      <w:r w:rsidRPr="006C4D35">
        <w:rPr>
          <w:color w:val="000000"/>
          <w:sz w:val="20"/>
          <w:vertAlign w:val="subscript"/>
        </w:rPr>
        <w:t>1</w:t>
      </w:r>
      <w:r w:rsidRPr="006C4D35">
        <w:rPr>
          <w:color w:val="000000"/>
          <w:sz w:val="20"/>
        </w:rPr>
        <w:t xml:space="preserve"> of the first gear wheel, relative to the point </w:t>
      </w:r>
      <w:r w:rsidRPr="006C4D35">
        <w:rPr>
          <w:i/>
          <w:color w:val="000000"/>
          <w:sz w:val="20"/>
        </w:rPr>
        <w:t>K</w:t>
      </w:r>
      <w:r w:rsidRPr="006C4D35">
        <w:rPr>
          <w:color w:val="000000"/>
          <w:sz w:val="20"/>
          <w:vertAlign w:val="subscript"/>
        </w:rPr>
        <w:t>2</w:t>
      </w:r>
      <w:r w:rsidRPr="006C4D35">
        <w:rPr>
          <w:color w:val="000000"/>
          <w:sz w:val="20"/>
        </w:rPr>
        <w:t>, which belongs to the profile 1</w:t>
      </w:r>
      <w:r w:rsidRPr="006C4D35">
        <w:rPr>
          <w:color w:val="000000"/>
          <w:sz w:val="20"/>
          <w:vertAlign w:val="subscript"/>
        </w:rPr>
        <w:t>2</w:t>
      </w:r>
      <w:r w:rsidRPr="006C4D35">
        <w:rPr>
          <w:color w:val="000000"/>
          <w:sz w:val="20"/>
        </w:rPr>
        <w:t xml:space="preserve"> of the second gear wheel (</w:t>
      </w:r>
      <w:r w:rsidR="009425E6" w:rsidRPr="006C4D35">
        <w:rPr>
          <w:color w:val="000000"/>
          <w:sz w:val="20"/>
        </w:rPr>
        <w:t>Fig.</w:t>
      </w:r>
      <w:r w:rsidRPr="006C4D35">
        <w:rPr>
          <w:color w:val="000000"/>
          <w:sz w:val="20"/>
        </w:rPr>
        <w:t xml:space="preserve"> 2)</w:t>
      </w:r>
      <w:r w:rsidR="00D3365E" w:rsidRPr="006C4D35">
        <w:rPr>
          <w:color w:val="000000"/>
          <w:sz w:val="20"/>
        </w:rPr>
        <w:t>:</w:t>
      </w:r>
    </w:p>
    <w:p w:rsidR="00D3365E" w:rsidRPr="006C4D35" w:rsidRDefault="00D3365E" w:rsidP="00D3365E">
      <w:pPr>
        <w:ind w:firstLine="708"/>
        <w:jc w:val="both"/>
        <w:rPr>
          <w:sz w:val="20"/>
          <w:lang w:val="uk-UA"/>
        </w:rPr>
      </w:pPr>
    </w:p>
    <w:p w:rsidR="00D3365E" w:rsidRPr="006C4D35" w:rsidRDefault="00D3365E" w:rsidP="00D3365E">
      <w:pPr>
        <w:jc w:val="right"/>
        <w:rPr>
          <w:sz w:val="20"/>
          <w:lang w:val="uk-UA"/>
        </w:rPr>
      </w:pPr>
      <w:r w:rsidRPr="006C4D35">
        <w:rPr>
          <w:position w:val="-10"/>
          <w:sz w:val="20"/>
          <w:lang w:val="uk-UA"/>
        </w:rPr>
        <w:object w:dxaOrig="1860" w:dyaOrig="300">
          <v:shape id="_x0000_i1048" type="#_x0000_t75" style="width:93pt;height:15pt" o:ole="">
            <v:imagedata r:id="rId54" o:title=""/>
          </v:shape>
          <o:OLEObject Type="Embed" ProgID="Equation.3" ShapeID="_x0000_i1048" DrawAspect="Content" ObjectID="_1829806135" r:id="rId55"/>
        </w:object>
      </w:r>
      <w:r w:rsidRPr="006C4D35">
        <w:rPr>
          <w:sz w:val="20"/>
          <w:lang w:val="uk-UA"/>
        </w:rPr>
        <w:t>.</w:t>
      </w:r>
      <w:r w:rsidRPr="006C4D35">
        <w:rPr>
          <w:sz w:val="20"/>
          <w:lang w:val="uk-UA"/>
        </w:rPr>
        <w:tab/>
      </w:r>
      <w:r w:rsidRPr="006C4D35">
        <w:rPr>
          <w:sz w:val="20"/>
          <w:lang w:val="uk-UA"/>
        </w:rPr>
        <w:tab/>
      </w:r>
      <w:r w:rsidRPr="006C4D35">
        <w:rPr>
          <w:sz w:val="20"/>
        </w:rPr>
        <w:tab/>
      </w:r>
      <w:r w:rsidRPr="006C4D35">
        <w:rPr>
          <w:sz w:val="20"/>
          <w:lang w:val="uk-UA"/>
        </w:rPr>
        <w:tab/>
      </w:r>
      <w:r w:rsidRPr="006C4D35">
        <w:rPr>
          <w:sz w:val="20"/>
          <w:lang w:val="uk-UA"/>
        </w:rPr>
        <w:tab/>
      </w:r>
      <w:r w:rsidRPr="006C4D35">
        <w:rPr>
          <w:sz w:val="20"/>
          <w:lang w:val="uk-UA"/>
        </w:rPr>
        <w:tab/>
        <w:t>(1</w:t>
      </w:r>
      <w:r w:rsidR="00FD4473" w:rsidRPr="006C4D35">
        <w:rPr>
          <w:sz w:val="20"/>
        </w:rPr>
        <w:t>4</w:t>
      </w:r>
      <w:r w:rsidRPr="006C4D35">
        <w:rPr>
          <w:sz w:val="20"/>
          <w:lang w:val="uk-UA"/>
        </w:rPr>
        <w:t>)</w:t>
      </w:r>
    </w:p>
    <w:p w:rsidR="00D3365E" w:rsidRPr="006C4D35" w:rsidRDefault="00D3365E" w:rsidP="00D3365E">
      <w:pPr>
        <w:ind w:firstLine="708"/>
        <w:jc w:val="both"/>
        <w:rPr>
          <w:sz w:val="20"/>
          <w:lang w:val="uk-UA"/>
        </w:rPr>
      </w:pPr>
    </w:p>
    <w:p w:rsidR="00061C36" w:rsidRPr="006C4D35" w:rsidRDefault="00D3365E">
      <w:pPr>
        <w:ind w:firstLine="284"/>
        <w:jc w:val="both"/>
        <w:rPr>
          <w:color w:val="000000"/>
          <w:sz w:val="20"/>
        </w:rPr>
      </w:pPr>
      <w:r w:rsidRPr="006C4D35">
        <w:rPr>
          <w:color w:val="000000"/>
          <w:sz w:val="20"/>
        </w:rPr>
        <w:lastRenderedPageBreak/>
        <w:t xml:space="preserve">Similarly, the speed of point </w:t>
      </w:r>
      <w:r w:rsidRPr="006C4D35">
        <w:rPr>
          <w:i/>
          <w:sz w:val="20"/>
        </w:rPr>
        <w:t>M</w:t>
      </w:r>
      <w:r w:rsidRPr="006C4D35">
        <w:rPr>
          <w:sz w:val="20"/>
          <w:vertAlign w:val="subscript"/>
          <w:lang w:val="uk-UA"/>
        </w:rPr>
        <w:t>1</w:t>
      </w:r>
      <w:r w:rsidRPr="006C4D35">
        <w:rPr>
          <w:color w:val="000000"/>
          <w:sz w:val="20"/>
        </w:rPr>
        <w:t>, which belongs to profile 2</w:t>
      </w:r>
      <w:r w:rsidRPr="006C4D35">
        <w:rPr>
          <w:color w:val="000000"/>
          <w:sz w:val="20"/>
          <w:vertAlign w:val="subscript"/>
        </w:rPr>
        <w:t>1</w:t>
      </w:r>
      <w:r w:rsidRPr="006C4D35">
        <w:rPr>
          <w:color w:val="000000"/>
          <w:sz w:val="20"/>
        </w:rPr>
        <w:t xml:space="preserve"> of the first gear, relative to point </w:t>
      </w:r>
      <w:r w:rsidRPr="006C4D35">
        <w:rPr>
          <w:i/>
          <w:color w:val="000000"/>
          <w:sz w:val="20"/>
        </w:rPr>
        <w:t>M</w:t>
      </w:r>
      <w:r w:rsidRPr="006C4D35">
        <w:rPr>
          <w:color w:val="000000"/>
          <w:sz w:val="20"/>
          <w:vertAlign w:val="subscript"/>
        </w:rPr>
        <w:t>2</w:t>
      </w:r>
      <w:r w:rsidRPr="006C4D35">
        <w:rPr>
          <w:color w:val="000000"/>
          <w:sz w:val="20"/>
        </w:rPr>
        <w:t>, which belongs to profile 2</w:t>
      </w:r>
      <w:r w:rsidRPr="006C4D35">
        <w:rPr>
          <w:color w:val="000000"/>
          <w:sz w:val="20"/>
          <w:vertAlign w:val="subscript"/>
        </w:rPr>
        <w:t>2</w:t>
      </w:r>
      <w:r w:rsidRPr="006C4D35">
        <w:rPr>
          <w:color w:val="000000"/>
          <w:sz w:val="20"/>
        </w:rPr>
        <w:t xml:space="preserve"> of the second gear</w:t>
      </w:r>
      <w:r w:rsidR="00FD4473" w:rsidRPr="006C4D35">
        <w:rPr>
          <w:color w:val="000000"/>
          <w:sz w:val="20"/>
        </w:rPr>
        <w:t>, is</w:t>
      </w:r>
    </w:p>
    <w:p w:rsidR="00D3365E" w:rsidRPr="006C4D35" w:rsidRDefault="00D3365E" w:rsidP="00D3365E">
      <w:pPr>
        <w:ind w:firstLine="708"/>
        <w:jc w:val="both"/>
        <w:rPr>
          <w:sz w:val="20"/>
          <w:lang w:val="uk-UA"/>
        </w:rPr>
      </w:pPr>
    </w:p>
    <w:p w:rsidR="00D3365E" w:rsidRPr="006C4D35" w:rsidRDefault="00D3365E" w:rsidP="00D3365E">
      <w:pPr>
        <w:jc w:val="right"/>
        <w:rPr>
          <w:sz w:val="20"/>
          <w:lang w:val="uk-UA"/>
        </w:rPr>
      </w:pPr>
      <w:r w:rsidRPr="006C4D35">
        <w:rPr>
          <w:position w:val="-10"/>
          <w:sz w:val="20"/>
          <w:lang w:val="uk-UA"/>
        </w:rPr>
        <w:object w:dxaOrig="1960" w:dyaOrig="300">
          <v:shape id="_x0000_i1049" type="#_x0000_t75" style="width:98.25pt;height:15pt" o:ole="">
            <v:imagedata r:id="rId56" o:title=""/>
          </v:shape>
          <o:OLEObject Type="Embed" ProgID="Equation.3" ShapeID="_x0000_i1049" DrawAspect="Content" ObjectID="_1829806136" r:id="rId57"/>
        </w:object>
      </w:r>
      <w:r w:rsidRPr="006C4D35">
        <w:rPr>
          <w:sz w:val="20"/>
          <w:lang w:val="uk-UA"/>
        </w:rPr>
        <w:t>.</w:t>
      </w:r>
      <w:r w:rsidRPr="006C4D35">
        <w:rPr>
          <w:sz w:val="20"/>
          <w:lang w:val="uk-UA"/>
        </w:rPr>
        <w:tab/>
      </w:r>
      <w:r w:rsidRPr="006C4D35">
        <w:rPr>
          <w:sz w:val="20"/>
          <w:lang w:val="uk-UA"/>
        </w:rPr>
        <w:tab/>
      </w:r>
      <w:r w:rsidRPr="006C4D35">
        <w:rPr>
          <w:sz w:val="20"/>
        </w:rPr>
        <w:tab/>
      </w:r>
      <w:r w:rsidRPr="006C4D35">
        <w:rPr>
          <w:sz w:val="20"/>
          <w:lang w:val="uk-UA"/>
        </w:rPr>
        <w:tab/>
      </w:r>
      <w:r w:rsidRPr="006C4D35">
        <w:rPr>
          <w:sz w:val="20"/>
          <w:lang w:val="uk-UA"/>
        </w:rPr>
        <w:tab/>
      </w:r>
      <w:r w:rsidRPr="006C4D35">
        <w:rPr>
          <w:sz w:val="20"/>
          <w:lang w:val="uk-UA"/>
        </w:rPr>
        <w:tab/>
        <w:t>(1</w:t>
      </w:r>
      <w:r w:rsidR="00FD4473" w:rsidRPr="006C4D35">
        <w:rPr>
          <w:sz w:val="20"/>
        </w:rPr>
        <w:t>5</w:t>
      </w:r>
      <w:r w:rsidRPr="006C4D35">
        <w:rPr>
          <w:sz w:val="20"/>
          <w:lang w:val="uk-UA"/>
        </w:rPr>
        <w:t>)</w:t>
      </w:r>
    </w:p>
    <w:p w:rsidR="00D3365E" w:rsidRPr="006C4D35" w:rsidRDefault="00D3365E" w:rsidP="00D3365E">
      <w:pPr>
        <w:ind w:firstLine="708"/>
        <w:jc w:val="both"/>
        <w:rPr>
          <w:sz w:val="20"/>
          <w:lang w:val="uk-UA"/>
        </w:rPr>
      </w:pPr>
    </w:p>
    <w:p w:rsidR="00D3365E" w:rsidRPr="006C4D35" w:rsidRDefault="00FD4473">
      <w:pPr>
        <w:ind w:firstLine="284"/>
        <w:jc w:val="both"/>
        <w:rPr>
          <w:color w:val="000000"/>
          <w:sz w:val="20"/>
        </w:rPr>
      </w:pPr>
      <w:r w:rsidRPr="006C4D35">
        <w:rPr>
          <w:color w:val="000000"/>
          <w:sz w:val="20"/>
        </w:rPr>
        <w:t xml:space="preserve">The distances from the contact points to the pitch point (point </w:t>
      </w:r>
      <w:r w:rsidRPr="006C4D35">
        <w:rPr>
          <w:i/>
          <w:color w:val="000000"/>
          <w:sz w:val="20"/>
        </w:rPr>
        <w:t>P</w:t>
      </w:r>
      <w:r w:rsidRPr="006C4D35">
        <w:rPr>
          <w:color w:val="000000"/>
          <w:sz w:val="20"/>
        </w:rPr>
        <w:t>) can be found by taking into account the properties of the involute of the circle and the geometric parameters of the involute meshing (Fig. 2). Therefore:</w:t>
      </w:r>
    </w:p>
    <w:p w:rsidR="00D3365E" w:rsidRPr="006C4D35" w:rsidRDefault="00D3365E" w:rsidP="00D3365E">
      <w:pPr>
        <w:jc w:val="both"/>
        <w:rPr>
          <w:sz w:val="20"/>
          <w:lang w:val="uk-UA"/>
        </w:rPr>
      </w:pPr>
    </w:p>
    <w:p w:rsidR="00D3365E" w:rsidRPr="006C4D35" w:rsidRDefault="00FD4473" w:rsidP="00D3365E">
      <w:pPr>
        <w:jc w:val="right"/>
        <w:rPr>
          <w:sz w:val="20"/>
          <w:lang w:val="uk-UA"/>
        </w:rPr>
      </w:pPr>
      <w:r w:rsidRPr="006C4D35">
        <w:rPr>
          <w:position w:val="-10"/>
          <w:sz w:val="20"/>
          <w:lang w:val="uk-UA"/>
        </w:rPr>
        <w:object w:dxaOrig="3080" w:dyaOrig="300">
          <v:shape id="_x0000_i1050" type="#_x0000_t75" style="width:153.75pt;height:15pt" o:ole="">
            <v:imagedata r:id="rId58" o:title=""/>
          </v:shape>
          <o:OLEObject Type="Embed" ProgID="Equation.3" ShapeID="_x0000_i1050" DrawAspect="Content" ObjectID="_1829806137" r:id="rId59"/>
        </w:object>
      </w:r>
      <w:r w:rsidR="00D3365E" w:rsidRPr="006C4D35">
        <w:rPr>
          <w:sz w:val="20"/>
          <w:lang w:val="uk-UA"/>
        </w:rPr>
        <w:t>;</w:t>
      </w:r>
      <w:r w:rsidR="00D3365E" w:rsidRPr="006C4D35">
        <w:rPr>
          <w:sz w:val="20"/>
          <w:lang w:val="uk-UA"/>
        </w:rPr>
        <w:tab/>
      </w:r>
      <w:r w:rsidR="00D3365E" w:rsidRPr="006C4D35">
        <w:rPr>
          <w:sz w:val="20"/>
          <w:lang w:val="uk-UA"/>
        </w:rPr>
        <w:tab/>
      </w:r>
      <w:r w:rsidR="00D3365E" w:rsidRPr="006C4D35">
        <w:rPr>
          <w:sz w:val="20"/>
          <w:lang w:val="uk-UA"/>
        </w:rPr>
        <w:tab/>
      </w:r>
      <w:r w:rsidR="00D3365E" w:rsidRPr="006C4D35">
        <w:rPr>
          <w:sz w:val="20"/>
          <w:lang w:val="uk-UA"/>
        </w:rPr>
        <w:tab/>
        <w:t>(1</w:t>
      </w:r>
      <w:r w:rsidRPr="006C4D35">
        <w:rPr>
          <w:sz w:val="20"/>
        </w:rPr>
        <w:t>6</w:t>
      </w:r>
      <w:r w:rsidR="00D3365E" w:rsidRPr="006C4D35">
        <w:rPr>
          <w:sz w:val="20"/>
          <w:lang w:val="uk-UA"/>
        </w:rPr>
        <w:t>)</w:t>
      </w:r>
    </w:p>
    <w:p w:rsidR="00D3365E" w:rsidRPr="006C4D35" w:rsidRDefault="00D3365E" w:rsidP="00D3365E">
      <w:pPr>
        <w:jc w:val="both"/>
        <w:rPr>
          <w:sz w:val="20"/>
          <w:lang w:val="uk-UA"/>
        </w:rPr>
      </w:pPr>
    </w:p>
    <w:p w:rsidR="00D3365E" w:rsidRPr="006C4D35" w:rsidRDefault="00FD4473" w:rsidP="00D3365E">
      <w:pPr>
        <w:jc w:val="right"/>
        <w:rPr>
          <w:sz w:val="20"/>
          <w:lang w:val="uk-UA"/>
        </w:rPr>
      </w:pPr>
      <w:r w:rsidRPr="006C4D35">
        <w:rPr>
          <w:position w:val="-28"/>
          <w:sz w:val="20"/>
          <w:lang w:val="uk-UA"/>
        </w:rPr>
        <w:object w:dxaOrig="5300" w:dyaOrig="660">
          <v:shape id="_x0000_i1051" type="#_x0000_t75" style="width:264.75pt;height:33pt" o:ole="">
            <v:imagedata r:id="rId60" o:title=""/>
          </v:shape>
          <o:OLEObject Type="Embed" ProgID="Equation.3" ShapeID="_x0000_i1051" DrawAspect="Content" ObjectID="_1829806138" r:id="rId61"/>
        </w:object>
      </w:r>
      <w:r w:rsidR="00D3365E" w:rsidRPr="006C4D35">
        <w:rPr>
          <w:sz w:val="20"/>
          <w:lang w:val="uk-UA"/>
        </w:rPr>
        <w:t>,</w:t>
      </w:r>
      <w:r w:rsidR="00D3365E" w:rsidRPr="006C4D35">
        <w:rPr>
          <w:sz w:val="20"/>
          <w:lang w:val="uk-UA"/>
        </w:rPr>
        <w:tab/>
      </w:r>
      <w:r w:rsidR="00D3365E" w:rsidRPr="006C4D35">
        <w:rPr>
          <w:sz w:val="20"/>
          <w:lang w:val="uk-UA"/>
        </w:rPr>
        <w:tab/>
        <w:t>(1</w:t>
      </w:r>
      <w:r w:rsidRPr="006C4D35">
        <w:rPr>
          <w:sz w:val="20"/>
        </w:rPr>
        <w:t>7</w:t>
      </w:r>
      <w:r w:rsidR="00D3365E" w:rsidRPr="006C4D35">
        <w:rPr>
          <w:sz w:val="20"/>
          <w:lang w:val="uk-UA"/>
        </w:rPr>
        <w:t>)</w:t>
      </w:r>
    </w:p>
    <w:p w:rsidR="00D3365E" w:rsidRPr="006C4D35" w:rsidRDefault="00D3365E" w:rsidP="00D3365E">
      <w:pPr>
        <w:ind w:firstLine="708"/>
        <w:jc w:val="both"/>
        <w:rPr>
          <w:sz w:val="20"/>
          <w:lang w:val="uk-UA"/>
        </w:rPr>
      </w:pPr>
    </w:p>
    <w:p w:rsidR="00D3365E" w:rsidRPr="006C4D35" w:rsidRDefault="00DB4C78">
      <w:pPr>
        <w:ind w:firstLine="284"/>
        <w:jc w:val="both"/>
        <w:rPr>
          <w:color w:val="000000"/>
          <w:sz w:val="20"/>
        </w:rPr>
      </w:pPr>
      <w:r w:rsidRPr="006C4D35">
        <w:rPr>
          <w:color w:val="000000"/>
          <w:sz w:val="20"/>
        </w:rPr>
        <w:t xml:space="preserve">The power of friction forces, taking into account </w:t>
      </w:r>
      <w:r w:rsidR="00FD4473" w:rsidRPr="006C4D35">
        <w:rPr>
          <w:color w:val="000000"/>
          <w:sz w:val="20"/>
        </w:rPr>
        <w:t>(1</w:t>
      </w:r>
      <w:r w:rsidR="00FD4473" w:rsidRPr="006C4D35">
        <w:rPr>
          <w:color w:val="000000"/>
          <w:sz w:val="20"/>
          <w:lang w:val="uk-UA"/>
        </w:rPr>
        <w:t>2</w:t>
      </w:r>
      <w:r w:rsidR="00FD4473" w:rsidRPr="006C4D35">
        <w:rPr>
          <w:color w:val="000000"/>
          <w:sz w:val="20"/>
        </w:rPr>
        <w:t>), (1</w:t>
      </w:r>
      <w:r w:rsidR="00FD4473" w:rsidRPr="006C4D35">
        <w:rPr>
          <w:color w:val="000000"/>
          <w:sz w:val="20"/>
          <w:lang w:val="uk-UA"/>
        </w:rPr>
        <w:t>3</w:t>
      </w:r>
      <w:r w:rsidR="00FD4473" w:rsidRPr="006C4D35">
        <w:rPr>
          <w:color w:val="000000"/>
          <w:sz w:val="20"/>
        </w:rPr>
        <w:t>), (1</w:t>
      </w:r>
      <w:r w:rsidR="00FD4473" w:rsidRPr="006C4D35">
        <w:rPr>
          <w:color w:val="000000"/>
          <w:sz w:val="20"/>
          <w:lang w:val="uk-UA"/>
        </w:rPr>
        <w:t>4</w:t>
      </w:r>
      <w:r w:rsidR="00FD4473" w:rsidRPr="006C4D35">
        <w:rPr>
          <w:color w:val="000000"/>
          <w:sz w:val="20"/>
        </w:rPr>
        <w:t>), (1</w:t>
      </w:r>
      <w:r w:rsidR="00FD4473" w:rsidRPr="006C4D35">
        <w:rPr>
          <w:color w:val="000000"/>
          <w:sz w:val="20"/>
          <w:lang w:val="uk-UA"/>
        </w:rPr>
        <w:t>5</w:t>
      </w:r>
      <w:r w:rsidR="00FD4473" w:rsidRPr="006C4D35">
        <w:rPr>
          <w:color w:val="000000"/>
          <w:sz w:val="20"/>
        </w:rPr>
        <w:t>), (1</w:t>
      </w:r>
      <w:r w:rsidR="00FD4473" w:rsidRPr="006C4D35">
        <w:rPr>
          <w:color w:val="000000"/>
          <w:sz w:val="20"/>
          <w:lang w:val="uk-UA"/>
        </w:rPr>
        <w:t>6</w:t>
      </w:r>
      <w:r w:rsidR="00FD4473" w:rsidRPr="006C4D35">
        <w:rPr>
          <w:color w:val="000000"/>
          <w:sz w:val="20"/>
        </w:rPr>
        <w:t>), (1</w:t>
      </w:r>
      <w:r w:rsidR="00FD4473" w:rsidRPr="006C4D35">
        <w:rPr>
          <w:color w:val="000000"/>
          <w:sz w:val="20"/>
          <w:lang w:val="uk-UA"/>
        </w:rPr>
        <w:t>7</w:t>
      </w:r>
      <w:r w:rsidR="00FD4473" w:rsidRPr="006C4D35">
        <w:rPr>
          <w:color w:val="000000"/>
          <w:sz w:val="20"/>
        </w:rPr>
        <w:t>)</w:t>
      </w:r>
      <w:r w:rsidRPr="006C4D35">
        <w:rPr>
          <w:color w:val="000000"/>
          <w:sz w:val="20"/>
        </w:rPr>
        <w:t>:</w:t>
      </w:r>
    </w:p>
    <w:p w:rsidR="00DB4C78" w:rsidRPr="006C4D35" w:rsidRDefault="00DB4C78" w:rsidP="00DB4C78">
      <w:pPr>
        <w:ind w:firstLine="708"/>
        <w:jc w:val="both"/>
        <w:rPr>
          <w:sz w:val="20"/>
        </w:rPr>
      </w:pPr>
    </w:p>
    <w:p w:rsidR="00DB4C78" w:rsidRPr="006C4D35" w:rsidRDefault="00FD4473" w:rsidP="00DB4C78">
      <w:pPr>
        <w:jc w:val="right"/>
        <w:rPr>
          <w:sz w:val="20"/>
          <w:lang w:val="uk-UA"/>
        </w:rPr>
      </w:pPr>
      <w:r w:rsidRPr="006C4D35">
        <w:rPr>
          <w:position w:val="-58"/>
          <w:sz w:val="20"/>
          <w:lang w:val="uk-UA"/>
        </w:rPr>
        <w:object w:dxaOrig="7220" w:dyaOrig="1260">
          <v:shape id="_x0000_i1052" type="#_x0000_t75" style="width:360.75pt;height:63pt" o:ole="">
            <v:imagedata r:id="rId62" o:title=""/>
          </v:shape>
          <o:OLEObject Type="Embed" ProgID="Equation.3" ShapeID="_x0000_i1052" DrawAspect="Content" ObjectID="_1829806139" r:id="rId63"/>
        </w:object>
      </w:r>
      <w:r w:rsidR="00DB4C78" w:rsidRPr="006C4D35">
        <w:rPr>
          <w:sz w:val="20"/>
        </w:rPr>
        <w:tab/>
      </w:r>
      <w:r w:rsidR="00DB4C78" w:rsidRPr="006C4D35">
        <w:rPr>
          <w:sz w:val="20"/>
          <w:lang w:val="uk-UA"/>
        </w:rPr>
        <w:t>(1</w:t>
      </w:r>
      <w:r w:rsidRPr="006C4D35">
        <w:rPr>
          <w:sz w:val="20"/>
        </w:rPr>
        <w:t>8</w:t>
      </w:r>
      <w:r w:rsidR="00DB4C78" w:rsidRPr="006C4D35">
        <w:rPr>
          <w:sz w:val="20"/>
          <w:lang w:val="uk-UA"/>
        </w:rPr>
        <w:t>)</w:t>
      </w:r>
    </w:p>
    <w:p w:rsidR="00DB4C78" w:rsidRPr="006C4D35" w:rsidRDefault="00DB4C78" w:rsidP="00DB4C78">
      <w:pPr>
        <w:jc w:val="both"/>
        <w:rPr>
          <w:sz w:val="20"/>
          <w:lang w:val="uk-UA"/>
        </w:rPr>
      </w:pPr>
    </w:p>
    <w:p w:rsidR="00D3365E" w:rsidRPr="006C4D35" w:rsidRDefault="00FD4473">
      <w:pPr>
        <w:ind w:firstLine="284"/>
        <w:jc w:val="both"/>
        <w:rPr>
          <w:color w:val="000000"/>
          <w:sz w:val="20"/>
        </w:rPr>
      </w:pPr>
      <w:r w:rsidRPr="006C4D35">
        <w:rPr>
          <w:color w:val="000000"/>
          <w:sz w:val="20"/>
        </w:rPr>
        <w:t xml:space="preserve">Let us assume that during the double-pair </w:t>
      </w:r>
      <w:r w:rsidRPr="006C4D35">
        <w:rPr>
          <w:color w:val="000000"/>
          <w:sz w:val="20"/>
          <w:lang w:val="en-GB"/>
        </w:rPr>
        <w:t>meshing</w:t>
      </w:r>
      <w:r w:rsidRPr="006C4D35">
        <w:rPr>
          <w:color w:val="000000"/>
          <w:sz w:val="20"/>
        </w:rPr>
        <w:t xml:space="preserve"> phase the normal force is equally distributed between the pairs of teeth, i.e. </w:t>
      </w:r>
      <w:r w:rsidRPr="006C4D35">
        <w:rPr>
          <w:i/>
          <w:color w:val="000000"/>
          <w:sz w:val="20"/>
        </w:rPr>
        <w:t>k</w:t>
      </w:r>
      <w:r w:rsidRPr="006C4D35">
        <w:rPr>
          <w:i/>
          <w:color w:val="000000"/>
          <w:sz w:val="20"/>
          <w:vertAlign w:val="subscript"/>
        </w:rPr>
        <w:t>Fn</w:t>
      </w:r>
      <w:r w:rsidRPr="006C4D35">
        <w:rPr>
          <w:color w:val="000000"/>
          <w:sz w:val="20"/>
        </w:rPr>
        <w:t>=0.5. In this case, according to (1</w:t>
      </w:r>
      <w:r w:rsidRPr="006C4D35">
        <w:rPr>
          <w:color w:val="000000"/>
          <w:sz w:val="20"/>
          <w:lang w:val="uk-UA"/>
        </w:rPr>
        <w:t>8</w:t>
      </w:r>
      <w:r w:rsidRPr="006C4D35">
        <w:rPr>
          <w:color w:val="000000"/>
          <w:sz w:val="20"/>
        </w:rPr>
        <w:t>), we obtain:</w:t>
      </w:r>
    </w:p>
    <w:p w:rsidR="00DB4C78" w:rsidRPr="006C4D35" w:rsidRDefault="00DB4C78" w:rsidP="00DB4C78">
      <w:pPr>
        <w:jc w:val="both"/>
        <w:rPr>
          <w:sz w:val="20"/>
          <w:lang w:val="uk-UA"/>
        </w:rPr>
      </w:pPr>
    </w:p>
    <w:p w:rsidR="00DB4C78" w:rsidRPr="006C4D35" w:rsidRDefault="00DB4C78" w:rsidP="00DB4C78">
      <w:pPr>
        <w:jc w:val="right"/>
        <w:rPr>
          <w:sz w:val="20"/>
          <w:lang w:val="uk-UA"/>
        </w:rPr>
      </w:pPr>
      <w:r w:rsidRPr="006C4D35">
        <w:rPr>
          <w:position w:val="-26"/>
          <w:sz w:val="20"/>
          <w:lang w:val="uk-UA"/>
        </w:rPr>
        <w:object w:dxaOrig="1719" w:dyaOrig="580">
          <v:shape id="_x0000_i1053" type="#_x0000_t75" style="width:86.25pt;height:29.25pt" o:ole="">
            <v:imagedata r:id="rId64" o:title=""/>
          </v:shape>
          <o:OLEObject Type="Embed" ProgID="Equation.3" ShapeID="_x0000_i1053" DrawAspect="Content" ObjectID="_1829806140" r:id="rId65"/>
        </w:object>
      </w:r>
      <w:r w:rsidRPr="006C4D35">
        <w:rPr>
          <w:sz w:val="20"/>
          <w:lang w:val="uk-UA"/>
        </w:rPr>
        <w:t>.</w:t>
      </w:r>
      <w:r w:rsidRPr="006C4D35">
        <w:rPr>
          <w:sz w:val="20"/>
          <w:lang w:val="uk-UA"/>
        </w:rPr>
        <w:tab/>
      </w:r>
      <w:r w:rsidRPr="006C4D35">
        <w:rPr>
          <w:sz w:val="20"/>
          <w:lang w:val="uk-UA"/>
        </w:rPr>
        <w:tab/>
      </w:r>
      <w:r w:rsidR="00B44472" w:rsidRPr="006C4D35">
        <w:rPr>
          <w:sz w:val="20"/>
        </w:rPr>
        <w:tab/>
      </w:r>
      <w:r w:rsidRPr="006C4D35">
        <w:rPr>
          <w:sz w:val="20"/>
          <w:lang w:val="uk-UA"/>
        </w:rPr>
        <w:tab/>
      </w:r>
      <w:r w:rsidRPr="006C4D35">
        <w:rPr>
          <w:sz w:val="20"/>
          <w:lang w:val="uk-UA"/>
        </w:rPr>
        <w:tab/>
      </w:r>
      <w:r w:rsidRPr="006C4D35">
        <w:rPr>
          <w:sz w:val="20"/>
          <w:lang w:val="uk-UA"/>
        </w:rPr>
        <w:tab/>
        <w:t>(1</w:t>
      </w:r>
      <w:r w:rsidR="00335A54" w:rsidRPr="006C4D35">
        <w:rPr>
          <w:sz w:val="20"/>
        </w:rPr>
        <w:t>9</w:t>
      </w:r>
      <w:r w:rsidRPr="006C4D35">
        <w:rPr>
          <w:sz w:val="20"/>
          <w:lang w:val="uk-UA"/>
        </w:rPr>
        <w:t>)</w:t>
      </w:r>
    </w:p>
    <w:p w:rsidR="00DB4C78" w:rsidRPr="006C4D35" w:rsidRDefault="00DB4C78" w:rsidP="00DB4C78">
      <w:pPr>
        <w:jc w:val="both"/>
        <w:rPr>
          <w:sz w:val="20"/>
          <w:lang w:val="uk-UA"/>
        </w:rPr>
      </w:pPr>
    </w:p>
    <w:p w:rsidR="00DB4C78" w:rsidRPr="006C4D35" w:rsidRDefault="00335A54">
      <w:pPr>
        <w:ind w:firstLine="284"/>
        <w:jc w:val="both"/>
        <w:rPr>
          <w:color w:val="000000"/>
          <w:sz w:val="20"/>
        </w:rPr>
      </w:pPr>
      <w:r w:rsidRPr="006C4D35">
        <w:rPr>
          <w:color w:val="000000"/>
          <w:sz w:val="20"/>
        </w:rPr>
        <w:t>As follows from equation (1</w:t>
      </w:r>
      <w:r w:rsidRPr="006C4D35">
        <w:rPr>
          <w:color w:val="000000"/>
          <w:sz w:val="20"/>
          <w:lang w:val="uk-UA"/>
        </w:rPr>
        <w:t>9</w:t>
      </w:r>
      <w:r w:rsidRPr="006C4D35">
        <w:rPr>
          <w:color w:val="000000"/>
          <w:sz w:val="20"/>
        </w:rPr>
        <w:t xml:space="preserve">), at </w:t>
      </w:r>
      <w:r w:rsidRPr="006C4D35">
        <w:rPr>
          <w:i/>
          <w:color w:val="000000"/>
          <w:sz w:val="20"/>
        </w:rPr>
        <w:t>k</w:t>
      </w:r>
      <w:r w:rsidRPr="006C4D35">
        <w:rPr>
          <w:i/>
          <w:color w:val="000000"/>
          <w:sz w:val="20"/>
          <w:vertAlign w:val="subscript"/>
        </w:rPr>
        <w:t>Fn</w:t>
      </w:r>
      <w:r w:rsidRPr="006C4D35">
        <w:rPr>
          <w:color w:val="000000"/>
          <w:sz w:val="20"/>
        </w:rPr>
        <w:t xml:space="preserve">=0.5 the power of friction forces does not depend on the rotation angle </w:t>
      </w:r>
      <w:r w:rsidRPr="006C4D35">
        <w:rPr>
          <w:i/>
          <w:color w:val="000000"/>
          <w:sz w:val="20"/>
        </w:rPr>
        <w:t>φ</w:t>
      </w:r>
      <w:r w:rsidRPr="006C4D35">
        <w:rPr>
          <w:color w:val="000000"/>
          <w:sz w:val="20"/>
        </w:rPr>
        <w:t xml:space="preserve"> of gear wheel 1.</w:t>
      </w:r>
    </w:p>
    <w:p w:rsidR="00DB4C78" w:rsidRPr="006C4D35" w:rsidRDefault="00335A54">
      <w:pPr>
        <w:ind w:firstLine="284"/>
        <w:jc w:val="both"/>
        <w:rPr>
          <w:color w:val="000000"/>
          <w:sz w:val="20"/>
        </w:rPr>
      </w:pPr>
      <w:r w:rsidRPr="006C4D35">
        <w:rPr>
          <w:color w:val="000000"/>
          <w:sz w:val="20"/>
        </w:rPr>
        <w:t>After the previous pair of teeth disengages (profiles 2</w:t>
      </w:r>
      <w:r w:rsidRPr="006C4D35">
        <w:rPr>
          <w:color w:val="000000"/>
          <w:sz w:val="20"/>
          <w:vertAlign w:val="subscript"/>
        </w:rPr>
        <w:t>1</w:t>
      </w:r>
      <w:r w:rsidRPr="006C4D35">
        <w:rPr>
          <w:color w:val="000000"/>
          <w:sz w:val="20"/>
        </w:rPr>
        <w:t xml:space="preserve"> and </w:t>
      </w:r>
      <w:smartTag w:uri="urn:schemas-microsoft-com:office:smarttags" w:element="metricconverter">
        <w:smartTagPr>
          <w:attr w:name="ProductID" w:val="22 in"/>
        </w:smartTagPr>
        <w:r w:rsidRPr="006C4D35">
          <w:rPr>
            <w:color w:val="000000"/>
            <w:sz w:val="20"/>
          </w:rPr>
          <w:t>2</w:t>
        </w:r>
        <w:r w:rsidRPr="006C4D35">
          <w:rPr>
            <w:color w:val="000000"/>
            <w:sz w:val="20"/>
            <w:vertAlign w:val="subscript"/>
          </w:rPr>
          <w:t>2</w:t>
        </w:r>
        <w:r w:rsidRPr="006C4D35">
          <w:rPr>
            <w:color w:val="000000"/>
            <w:sz w:val="20"/>
          </w:rPr>
          <w:t xml:space="preserve"> in</w:t>
        </w:r>
      </w:smartTag>
      <w:r w:rsidRPr="006C4D35">
        <w:rPr>
          <w:color w:val="000000"/>
          <w:sz w:val="20"/>
        </w:rPr>
        <w:t xml:space="preserve"> Fig. 2), the single-pair meshing phase begins. In the case of contact of conjugate profiles on the </w:t>
      </w:r>
      <w:r w:rsidR="0025106C" w:rsidRPr="006C4D35">
        <w:rPr>
          <w:color w:val="000000"/>
          <w:sz w:val="20"/>
        </w:rPr>
        <w:t>pre-pitch</w:t>
      </w:r>
      <w:r w:rsidRPr="006C4D35">
        <w:rPr>
          <w:color w:val="000000"/>
          <w:sz w:val="20"/>
        </w:rPr>
        <w:t xml:space="preserve"> section of the </w:t>
      </w:r>
      <w:r w:rsidRPr="006C4D35">
        <w:rPr>
          <w:color w:val="000000"/>
          <w:sz w:val="20"/>
          <w:lang w:val="en-GB"/>
        </w:rPr>
        <w:t>line of action</w:t>
      </w:r>
      <w:r w:rsidRPr="006C4D35">
        <w:rPr>
          <w:color w:val="000000"/>
          <w:sz w:val="20"/>
        </w:rPr>
        <w:t xml:space="preserve">, it is necessary to set </w:t>
      </w:r>
      <w:r w:rsidRPr="006C4D35">
        <w:rPr>
          <w:i/>
          <w:color w:val="000000"/>
          <w:sz w:val="20"/>
        </w:rPr>
        <w:t>k</w:t>
      </w:r>
      <w:r w:rsidRPr="006C4D35">
        <w:rPr>
          <w:i/>
          <w:color w:val="000000"/>
          <w:sz w:val="20"/>
          <w:vertAlign w:val="subscript"/>
        </w:rPr>
        <w:t>Fn</w:t>
      </w:r>
      <w:r w:rsidRPr="006C4D35">
        <w:rPr>
          <w:color w:val="000000"/>
          <w:sz w:val="20"/>
        </w:rPr>
        <w:t>=1 in formula (1</w:t>
      </w:r>
      <w:r w:rsidRPr="006C4D35">
        <w:rPr>
          <w:color w:val="000000"/>
          <w:sz w:val="20"/>
          <w:lang w:val="uk-UA"/>
        </w:rPr>
        <w:t>8</w:t>
      </w:r>
      <w:r w:rsidRPr="006C4D35">
        <w:rPr>
          <w:color w:val="000000"/>
          <w:sz w:val="20"/>
        </w:rPr>
        <w:t>). As a result, we obtain:</w:t>
      </w:r>
    </w:p>
    <w:p w:rsidR="00DB4C78" w:rsidRPr="006C4D35" w:rsidRDefault="00DB4C78" w:rsidP="00DB4C78">
      <w:pPr>
        <w:jc w:val="both"/>
        <w:rPr>
          <w:sz w:val="20"/>
          <w:lang w:val="uk-UA"/>
        </w:rPr>
      </w:pPr>
    </w:p>
    <w:p w:rsidR="00DB4C78" w:rsidRPr="006C4D35" w:rsidRDefault="007E1CCF" w:rsidP="00DB4C78">
      <w:pPr>
        <w:jc w:val="right"/>
        <w:rPr>
          <w:sz w:val="20"/>
          <w:lang w:val="uk-UA"/>
        </w:rPr>
      </w:pPr>
      <w:r w:rsidRPr="006C4D35">
        <w:rPr>
          <w:position w:val="-24"/>
          <w:sz w:val="20"/>
          <w:lang w:val="uk-UA"/>
        </w:rPr>
        <w:object w:dxaOrig="2580" w:dyaOrig="560">
          <v:shape id="_x0000_i1054" type="#_x0000_t75" style="width:129pt;height:27.75pt" o:ole="">
            <v:imagedata r:id="rId66" o:title=""/>
          </v:shape>
          <o:OLEObject Type="Embed" ProgID="Equation.3" ShapeID="_x0000_i1054" DrawAspect="Content" ObjectID="_1829806141" r:id="rId67"/>
        </w:object>
      </w:r>
      <w:r w:rsidR="00DB4C78" w:rsidRPr="006C4D35">
        <w:rPr>
          <w:sz w:val="20"/>
          <w:lang w:val="uk-UA"/>
        </w:rPr>
        <w:t>.</w:t>
      </w:r>
      <w:r w:rsidR="00DB4C78" w:rsidRPr="006C4D35">
        <w:rPr>
          <w:sz w:val="20"/>
          <w:lang w:val="uk-UA"/>
        </w:rPr>
        <w:tab/>
      </w:r>
      <w:r w:rsidR="00DB4C78" w:rsidRPr="006C4D35">
        <w:rPr>
          <w:sz w:val="20"/>
          <w:lang w:val="uk-UA"/>
        </w:rPr>
        <w:tab/>
      </w:r>
      <w:r w:rsidR="00DB4C78" w:rsidRPr="006C4D35">
        <w:rPr>
          <w:sz w:val="20"/>
          <w:lang w:val="uk-UA"/>
        </w:rPr>
        <w:tab/>
      </w:r>
      <w:r w:rsidR="00DB4C78" w:rsidRPr="006C4D35">
        <w:rPr>
          <w:sz w:val="20"/>
        </w:rPr>
        <w:tab/>
      </w:r>
      <w:r w:rsidR="00DB4C78" w:rsidRPr="006C4D35">
        <w:rPr>
          <w:sz w:val="20"/>
          <w:lang w:val="uk-UA"/>
        </w:rPr>
        <w:tab/>
        <w:t>(</w:t>
      </w:r>
      <w:r w:rsidR="00335A54" w:rsidRPr="006C4D35">
        <w:rPr>
          <w:sz w:val="20"/>
        </w:rPr>
        <w:t>20</w:t>
      </w:r>
      <w:r w:rsidR="00DB4C78" w:rsidRPr="006C4D35">
        <w:rPr>
          <w:sz w:val="20"/>
          <w:lang w:val="uk-UA"/>
        </w:rPr>
        <w:t>)</w:t>
      </w:r>
    </w:p>
    <w:p w:rsidR="00DB4C78" w:rsidRPr="006C4D35" w:rsidRDefault="00DB4C78" w:rsidP="00DB4C78">
      <w:pPr>
        <w:jc w:val="both"/>
        <w:rPr>
          <w:sz w:val="20"/>
          <w:lang w:val="uk-UA"/>
        </w:rPr>
      </w:pPr>
    </w:p>
    <w:p w:rsidR="00DB4C78" w:rsidRPr="006C4D35" w:rsidRDefault="009B0ECB">
      <w:pPr>
        <w:ind w:firstLine="284"/>
        <w:jc w:val="both"/>
        <w:rPr>
          <w:color w:val="000000"/>
          <w:sz w:val="20"/>
        </w:rPr>
      </w:pPr>
      <w:r w:rsidRPr="006C4D35">
        <w:rPr>
          <w:color w:val="000000"/>
          <w:sz w:val="20"/>
        </w:rPr>
        <w:t>If the contact of the conjugate profiles occurs on the post-</w:t>
      </w:r>
      <w:r w:rsidR="00545197" w:rsidRPr="006C4D35">
        <w:rPr>
          <w:color w:val="000000"/>
          <w:sz w:val="20"/>
        </w:rPr>
        <w:t>pitch</w:t>
      </w:r>
      <w:r w:rsidRPr="006C4D35">
        <w:rPr>
          <w:color w:val="000000"/>
          <w:sz w:val="20"/>
        </w:rPr>
        <w:t xml:space="preserve"> section of the </w:t>
      </w:r>
      <w:r w:rsidRPr="006C4D35">
        <w:rPr>
          <w:color w:val="000000"/>
          <w:sz w:val="20"/>
          <w:lang w:val="en-GB"/>
        </w:rPr>
        <w:t>line of action</w:t>
      </w:r>
      <w:r w:rsidRPr="006C4D35">
        <w:rPr>
          <w:color w:val="000000"/>
          <w:sz w:val="20"/>
        </w:rPr>
        <w:t xml:space="preserve">, it is necessary to substitute </w:t>
      </w:r>
      <w:r w:rsidRPr="006C4D35">
        <w:rPr>
          <w:i/>
          <w:color w:val="000000"/>
          <w:sz w:val="20"/>
        </w:rPr>
        <w:t>k</w:t>
      </w:r>
      <w:r w:rsidRPr="006C4D35">
        <w:rPr>
          <w:i/>
          <w:color w:val="000000"/>
          <w:sz w:val="20"/>
          <w:vertAlign w:val="subscript"/>
        </w:rPr>
        <w:t>Fn</w:t>
      </w:r>
      <w:r w:rsidRPr="006C4D35">
        <w:rPr>
          <w:color w:val="000000"/>
          <w:sz w:val="20"/>
        </w:rPr>
        <w:t>=0 in formula (1</w:t>
      </w:r>
      <w:r w:rsidRPr="006C4D35">
        <w:rPr>
          <w:color w:val="000000"/>
          <w:sz w:val="20"/>
          <w:lang w:val="uk-UA"/>
        </w:rPr>
        <w:t>8</w:t>
      </w:r>
      <w:r w:rsidRPr="006C4D35">
        <w:rPr>
          <w:color w:val="000000"/>
          <w:sz w:val="20"/>
        </w:rPr>
        <w:t>) and keep in mind that the previous pair of teeth has already disengaged. In this case, the power of friction forces:</w:t>
      </w:r>
    </w:p>
    <w:p w:rsidR="00DB4C78" w:rsidRPr="006C4D35" w:rsidRDefault="00DB4C78" w:rsidP="00DB4C78">
      <w:pPr>
        <w:jc w:val="both"/>
        <w:rPr>
          <w:sz w:val="20"/>
          <w:lang w:val="uk-UA"/>
        </w:rPr>
      </w:pPr>
    </w:p>
    <w:p w:rsidR="00DB4C78" w:rsidRPr="006C4D35" w:rsidRDefault="007E1CCF" w:rsidP="00DB4C78">
      <w:pPr>
        <w:jc w:val="right"/>
        <w:rPr>
          <w:sz w:val="20"/>
          <w:lang w:val="uk-UA"/>
        </w:rPr>
      </w:pPr>
      <w:r w:rsidRPr="006C4D35">
        <w:rPr>
          <w:position w:val="-24"/>
          <w:sz w:val="20"/>
          <w:lang w:val="uk-UA"/>
        </w:rPr>
        <w:object w:dxaOrig="2580" w:dyaOrig="560">
          <v:shape id="_x0000_i1055" type="#_x0000_t75" style="width:129pt;height:27.75pt" o:ole="">
            <v:imagedata r:id="rId68" o:title=""/>
          </v:shape>
          <o:OLEObject Type="Embed" ProgID="Equation.3" ShapeID="_x0000_i1055" DrawAspect="Content" ObjectID="_1829806142" r:id="rId69"/>
        </w:object>
      </w:r>
      <w:r w:rsidR="00DB4C78" w:rsidRPr="006C4D35">
        <w:rPr>
          <w:sz w:val="20"/>
          <w:lang w:val="uk-UA"/>
        </w:rPr>
        <w:t>.</w:t>
      </w:r>
      <w:r w:rsidR="00DB4C78" w:rsidRPr="006C4D35">
        <w:rPr>
          <w:sz w:val="20"/>
          <w:lang w:val="uk-UA"/>
        </w:rPr>
        <w:tab/>
      </w:r>
      <w:r w:rsidR="00DB4C78" w:rsidRPr="006C4D35">
        <w:rPr>
          <w:sz w:val="20"/>
          <w:lang w:val="uk-UA"/>
        </w:rPr>
        <w:tab/>
      </w:r>
      <w:r w:rsidR="00DB4C78" w:rsidRPr="006C4D35">
        <w:rPr>
          <w:sz w:val="20"/>
          <w:lang w:val="uk-UA"/>
        </w:rPr>
        <w:tab/>
      </w:r>
      <w:r w:rsidR="00DB4C78" w:rsidRPr="006C4D35">
        <w:rPr>
          <w:sz w:val="20"/>
        </w:rPr>
        <w:tab/>
      </w:r>
      <w:r w:rsidR="00DB4C78" w:rsidRPr="006C4D35">
        <w:rPr>
          <w:sz w:val="20"/>
          <w:lang w:val="uk-UA"/>
        </w:rPr>
        <w:tab/>
        <w:t>(2</w:t>
      </w:r>
      <w:r w:rsidR="009B0ECB" w:rsidRPr="006C4D35">
        <w:rPr>
          <w:sz w:val="20"/>
        </w:rPr>
        <w:t>1</w:t>
      </w:r>
      <w:r w:rsidR="00DB4C78" w:rsidRPr="006C4D35">
        <w:rPr>
          <w:sz w:val="20"/>
          <w:lang w:val="uk-UA"/>
        </w:rPr>
        <w:t>)</w:t>
      </w:r>
    </w:p>
    <w:p w:rsidR="00DB4C78" w:rsidRPr="006C4D35" w:rsidRDefault="00DB4C78" w:rsidP="00DB4C78">
      <w:pPr>
        <w:jc w:val="both"/>
        <w:rPr>
          <w:sz w:val="20"/>
          <w:lang w:val="uk-UA"/>
        </w:rPr>
      </w:pPr>
    </w:p>
    <w:p w:rsidR="00DB4C78" w:rsidRPr="006C4D35" w:rsidRDefault="00DB4C78">
      <w:pPr>
        <w:ind w:firstLine="284"/>
        <w:jc w:val="both"/>
        <w:rPr>
          <w:color w:val="000000"/>
          <w:sz w:val="20"/>
        </w:rPr>
      </w:pPr>
      <w:r w:rsidRPr="006C4D35">
        <w:rPr>
          <w:color w:val="000000"/>
          <w:sz w:val="20"/>
        </w:rPr>
        <w:t>Instantaneous gear efficiency (rolling friction is neglected):</w:t>
      </w:r>
    </w:p>
    <w:p w:rsidR="004D0060" w:rsidRPr="006C4D35" w:rsidRDefault="004D0060" w:rsidP="004D0060">
      <w:pPr>
        <w:jc w:val="both"/>
        <w:rPr>
          <w:sz w:val="20"/>
          <w:lang w:val="uk-UA"/>
        </w:rPr>
      </w:pPr>
    </w:p>
    <w:p w:rsidR="004D0060" w:rsidRPr="006C4D35" w:rsidRDefault="004D0060" w:rsidP="004D0060">
      <w:pPr>
        <w:jc w:val="right"/>
        <w:rPr>
          <w:sz w:val="20"/>
          <w:lang w:val="uk-UA"/>
        </w:rPr>
      </w:pPr>
      <w:r w:rsidRPr="006C4D35">
        <w:rPr>
          <w:position w:val="-26"/>
          <w:sz w:val="20"/>
          <w:lang w:val="uk-UA"/>
        </w:rPr>
        <w:object w:dxaOrig="1900" w:dyaOrig="620">
          <v:shape id="_x0000_i1056" type="#_x0000_t75" style="width:95.25pt;height:30.75pt" o:ole="">
            <v:imagedata r:id="rId70" o:title=""/>
          </v:shape>
          <o:OLEObject Type="Embed" ProgID="Equation.3" ShapeID="_x0000_i1056" DrawAspect="Content" ObjectID="_1829806143" r:id="rId71"/>
        </w:object>
      </w:r>
      <w:r w:rsidRPr="006C4D35">
        <w:rPr>
          <w:sz w:val="20"/>
          <w:lang w:val="uk-UA"/>
        </w:rPr>
        <w:t>,</w:t>
      </w:r>
      <w:r w:rsidRPr="006C4D35">
        <w:rPr>
          <w:sz w:val="20"/>
          <w:lang w:val="uk-UA"/>
        </w:rPr>
        <w:tab/>
      </w:r>
      <w:r w:rsidRPr="006C4D35">
        <w:rPr>
          <w:sz w:val="20"/>
          <w:lang w:val="uk-UA"/>
        </w:rPr>
        <w:tab/>
      </w:r>
      <w:r w:rsidRPr="006C4D35">
        <w:rPr>
          <w:sz w:val="20"/>
          <w:lang w:val="uk-UA"/>
        </w:rPr>
        <w:tab/>
      </w:r>
      <w:r w:rsidR="00D13689" w:rsidRPr="006C4D35">
        <w:rPr>
          <w:sz w:val="20"/>
          <w:lang w:val="uk-UA"/>
        </w:rPr>
        <w:tab/>
      </w:r>
      <w:r w:rsidRPr="006C4D35">
        <w:rPr>
          <w:sz w:val="20"/>
          <w:lang w:val="uk-UA"/>
        </w:rPr>
        <w:tab/>
      </w:r>
      <w:r w:rsidRPr="006C4D35">
        <w:rPr>
          <w:sz w:val="20"/>
          <w:lang w:val="uk-UA"/>
        </w:rPr>
        <w:tab/>
        <w:t>(2</w:t>
      </w:r>
      <w:r w:rsidR="007E1CCF" w:rsidRPr="006C4D35">
        <w:rPr>
          <w:sz w:val="20"/>
        </w:rPr>
        <w:t>2</w:t>
      </w:r>
      <w:r w:rsidRPr="006C4D35">
        <w:rPr>
          <w:sz w:val="20"/>
          <w:lang w:val="uk-UA"/>
        </w:rPr>
        <w:t>)</w:t>
      </w:r>
    </w:p>
    <w:p w:rsidR="004D0060" w:rsidRPr="006C4D35" w:rsidRDefault="004D0060" w:rsidP="004D0060">
      <w:pPr>
        <w:jc w:val="both"/>
        <w:rPr>
          <w:sz w:val="20"/>
        </w:rPr>
      </w:pPr>
    </w:p>
    <w:p w:rsidR="00DB4C78" w:rsidRPr="006C4D35" w:rsidRDefault="00D13689" w:rsidP="004D0060">
      <w:pPr>
        <w:jc w:val="both"/>
        <w:rPr>
          <w:color w:val="000000"/>
          <w:sz w:val="20"/>
        </w:rPr>
      </w:pPr>
      <w:r w:rsidRPr="006C4D35">
        <w:rPr>
          <w:color w:val="000000"/>
          <w:sz w:val="20"/>
        </w:rPr>
        <w:t>where</w:t>
      </w:r>
      <w:r w:rsidR="004D0060" w:rsidRPr="006C4D35">
        <w:rPr>
          <w:color w:val="000000"/>
          <w:sz w:val="20"/>
        </w:rPr>
        <w:t xml:space="preserve"> </w:t>
      </w:r>
      <w:r w:rsidR="004D0060" w:rsidRPr="006C4D35">
        <w:rPr>
          <w:color w:val="000000"/>
          <w:sz w:val="20"/>
        </w:rPr>
        <w:tab/>
      </w:r>
      <w:r w:rsidR="004D0060" w:rsidRPr="006C4D35">
        <w:rPr>
          <w:position w:val="-10"/>
          <w:sz w:val="20"/>
          <w:lang w:val="uk-UA"/>
        </w:rPr>
        <w:object w:dxaOrig="840" w:dyaOrig="300">
          <v:shape id="_x0000_i1057" type="#_x0000_t75" style="width:42pt;height:15pt" o:ole="">
            <v:imagedata r:id="rId72" o:title=""/>
          </v:shape>
          <o:OLEObject Type="Embed" ProgID="Equation.3" ShapeID="_x0000_i1057" DrawAspect="Content" ObjectID="_1829806144" r:id="rId73"/>
        </w:object>
      </w:r>
      <w:r w:rsidR="004D0060" w:rsidRPr="006C4D35">
        <w:rPr>
          <w:color w:val="000000"/>
          <w:sz w:val="20"/>
        </w:rPr>
        <w:t xml:space="preserve"> – power on the drive gear.</w:t>
      </w:r>
    </w:p>
    <w:p w:rsidR="00DB4C78" w:rsidRPr="006C4D35" w:rsidRDefault="00F1026A">
      <w:pPr>
        <w:ind w:firstLine="284"/>
        <w:jc w:val="both"/>
        <w:rPr>
          <w:color w:val="000000"/>
          <w:sz w:val="20"/>
        </w:rPr>
      </w:pPr>
      <w:r w:rsidRPr="006C4D35">
        <w:rPr>
          <w:color w:val="000000"/>
          <w:sz w:val="20"/>
        </w:rPr>
        <w:t>In the general case, taking into account (1</w:t>
      </w:r>
      <w:r w:rsidR="007E1CCF" w:rsidRPr="006C4D35">
        <w:rPr>
          <w:color w:val="000000"/>
          <w:sz w:val="20"/>
        </w:rPr>
        <w:t>8</w:t>
      </w:r>
      <w:r w:rsidRPr="006C4D35">
        <w:rPr>
          <w:color w:val="000000"/>
          <w:sz w:val="20"/>
        </w:rPr>
        <w:t>) and (2</w:t>
      </w:r>
      <w:r w:rsidR="007E1CCF" w:rsidRPr="006C4D35">
        <w:rPr>
          <w:color w:val="000000"/>
          <w:sz w:val="20"/>
        </w:rPr>
        <w:t>2</w:t>
      </w:r>
      <w:r w:rsidRPr="006C4D35">
        <w:rPr>
          <w:color w:val="000000"/>
          <w:sz w:val="20"/>
        </w:rPr>
        <w:t xml:space="preserve">), as well as the fact that </w:t>
      </w:r>
      <w:r w:rsidRPr="006C4D35">
        <w:rPr>
          <w:i/>
          <w:color w:val="000000"/>
          <w:sz w:val="20"/>
        </w:rPr>
        <w:t>ω</w:t>
      </w:r>
      <w:r w:rsidRPr="006C4D35">
        <w:rPr>
          <w:color w:val="000000"/>
          <w:sz w:val="20"/>
          <w:vertAlign w:val="subscript"/>
        </w:rPr>
        <w:t>2</w:t>
      </w:r>
      <w:r w:rsidRPr="006C4D35">
        <w:rPr>
          <w:color w:val="000000"/>
          <w:sz w:val="20"/>
        </w:rPr>
        <w:t>/</w:t>
      </w:r>
      <w:r w:rsidRPr="006C4D35">
        <w:rPr>
          <w:i/>
          <w:color w:val="000000"/>
          <w:sz w:val="20"/>
        </w:rPr>
        <w:t>ω</w:t>
      </w:r>
      <w:r w:rsidRPr="006C4D35">
        <w:rPr>
          <w:color w:val="000000"/>
          <w:sz w:val="20"/>
          <w:vertAlign w:val="subscript"/>
        </w:rPr>
        <w:t>1</w:t>
      </w:r>
      <w:r w:rsidRPr="006C4D35">
        <w:rPr>
          <w:color w:val="000000"/>
          <w:sz w:val="20"/>
        </w:rPr>
        <w:t xml:space="preserve">= </w:t>
      </w:r>
      <w:r w:rsidRPr="006C4D35">
        <w:rPr>
          <w:i/>
          <w:color w:val="000000"/>
          <w:sz w:val="20"/>
        </w:rPr>
        <w:t>z</w:t>
      </w:r>
      <w:r w:rsidRPr="006C4D35">
        <w:rPr>
          <w:color w:val="000000"/>
          <w:sz w:val="20"/>
          <w:vertAlign w:val="subscript"/>
        </w:rPr>
        <w:t>1</w:t>
      </w:r>
      <w:r w:rsidRPr="006C4D35">
        <w:rPr>
          <w:color w:val="000000"/>
          <w:sz w:val="20"/>
        </w:rPr>
        <w:t>/</w:t>
      </w:r>
      <w:r w:rsidRPr="006C4D35">
        <w:rPr>
          <w:i/>
          <w:color w:val="000000"/>
          <w:sz w:val="20"/>
        </w:rPr>
        <w:t>z</w:t>
      </w:r>
      <w:r w:rsidRPr="006C4D35">
        <w:rPr>
          <w:color w:val="000000"/>
          <w:sz w:val="20"/>
          <w:vertAlign w:val="subscript"/>
        </w:rPr>
        <w:t>2</w:t>
      </w:r>
      <w:r w:rsidRPr="006C4D35">
        <w:rPr>
          <w:color w:val="000000"/>
          <w:sz w:val="20"/>
        </w:rPr>
        <w:t>, the gear efficiency is</w:t>
      </w:r>
    </w:p>
    <w:p w:rsidR="00A34496" w:rsidRPr="006C4D35" w:rsidRDefault="00A34496" w:rsidP="00A34496">
      <w:pPr>
        <w:jc w:val="both"/>
        <w:rPr>
          <w:sz w:val="20"/>
          <w:lang w:val="uk-UA"/>
        </w:rPr>
      </w:pPr>
    </w:p>
    <w:p w:rsidR="00A34496" w:rsidRPr="006C4D35" w:rsidRDefault="007E1CCF" w:rsidP="00A34496">
      <w:pPr>
        <w:jc w:val="right"/>
        <w:rPr>
          <w:sz w:val="20"/>
          <w:lang w:val="uk-UA"/>
        </w:rPr>
      </w:pPr>
      <w:r w:rsidRPr="006C4D35">
        <w:rPr>
          <w:position w:val="-58"/>
          <w:sz w:val="20"/>
          <w:lang w:val="uk-UA"/>
        </w:rPr>
        <w:object w:dxaOrig="5960" w:dyaOrig="1260">
          <v:shape id="_x0000_i1058" type="#_x0000_t75" style="width:297.75pt;height:63pt" o:ole="">
            <v:imagedata r:id="rId74" o:title=""/>
          </v:shape>
          <o:OLEObject Type="Embed" ProgID="Equation.3" ShapeID="_x0000_i1058" DrawAspect="Content" ObjectID="_1829806145" r:id="rId75"/>
        </w:object>
      </w:r>
      <w:r w:rsidR="00CA1365" w:rsidRPr="006C4D35">
        <w:rPr>
          <w:sz w:val="20"/>
        </w:rPr>
        <w:t>.</w:t>
      </w:r>
      <w:r w:rsidR="00A34496" w:rsidRPr="006C4D35">
        <w:rPr>
          <w:sz w:val="20"/>
          <w:lang w:val="uk-UA"/>
        </w:rPr>
        <w:tab/>
      </w:r>
      <w:r w:rsidR="00A34496" w:rsidRPr="006C4D35">
        <w:rPr>
          <w:sz w:val="20"/>
          <w:lang w:val="uk-UA"/>
        </w:rPr>
        <w:tab/>
        <w:t>(2</w:t>
      </w:r>
      <w:r w:rsidRPr="006C4D35">
        <w:rPr>
          <w:sz w:val="20"/>
        </w:rPr>
        <w:t>3</w:t>
      </w:r>
      <w:r w:rsidR="00A34496" w:rsidRPr="006C4D35">
        <w:rPr>
          <w:sz w:val="20"/>
          <w:lang w:val="uk-UA"/>
        </w:rPr>
        <w:t>)</w:t>
      </w:r>
    </w:p>
    <w:p w:rsidR="00A34496" w:rsidRPr="006C4D35" w:rsidRDefault="00A34496" w:rsidP="00A34496">
      <w:pPr>
        <w:jc w:val="both"/>
        <w:rPr>
          <w:sz w:val="20"/>
          <w:lang w:val="uk-UA"/>
        </w:rPr>
      </w:pPr>
    </w:p>
    <w:p w:rsidR="00DB4C78" w:rsidRPr="006C4D35" w:rsidRDefault="007E1CCF">
      <w:pPr>
        <w:ind w:firstLine="284"/>
        <w:jc w:val="both"/>
        <w:rPr>
          <w:color w:val="000000"/>
          <w:sz w:val="20"/>
        </w:rPr>
      </w:pPr>
      <w:r w:rsidRPr="006C4D35">
        <w:rPr>
          <w:color w:val="000000"/>
          <w:sz w:val="20"/>
        </w:rPr>
        <w:t xml:space="preserve">Let us assume that during the double-pair </w:t>
      </w:r>
      <w:r w:rsidRPr="006C4D35">
        <w:rPr>
          <w:color w:val="000000"/>
          <w:sz w:val="20"/>
          <w:lang w:val="en-GB"/>
        </w:rPr>
        <w:t xml:space="preserve">meshing </w:t>
      </w:r>
      <w:r w:rsidRPr="006C4D35">
        <w:rPr>
          <w:color w:val="000000"/>
          <w:sz w:val="20"/>
        </w:rPr>
        <w:t xml:space="preserve">phase, the pairs of teeth are loaded equally, i.e. </w:t>
      </w:r>
      <w:r w:rsidRPr="006C4D35">
        <w:rPr>
          <w:i/>
          <w:color w:val="000000"/>
          <w:sz w:val="20"/>
        </w:rPr>
        <w:t>k</w:t>
      </w:r>
      <w:r w:rsidRPr="006C4D35">
        <w:rPr>
          <w:i/>
          <w:color w:val="000000"/>
          <w:sz w:val="20"/>
          <w:vertAlign w:val="subscript"/>
        </w:rPr>
        <w:t>Fn</w:t>
      </w:r>
      <w:r w:rsidRPr="006C4D35">
        <w:rPr>
          <w:color w:val="000000"/>
          <w:sz w:val="20"/>
        </w:rPr>
        <w:t>=0.5. Then, according to (2</w:t>
      </w:r>
      <w:r w:rsidRPr="006C4D35">
        <w:rPr>
          <w:color w:val="000000"/>
          <w:sz w:val="20"/>
          <w:lang w:val="uk-UA"/>
        </w:rPr>
        <w:t>3</w:t>
      </w:r>
      <w:r w:rsidRPr="006C4D35">
        <w:rPr>
          <w:color w:val="000000"/>
          <w:sz w:val="20"/>
        </w:rPr>
        <w:t>), the meshing efficiency is</w:t>
      </w:r>
    </w:p>
    <w:p w:rsidR="00A34496" w:rsidRPr="006C4D35" w:rsidRDefault="00A34496" w:rsidP="00A34496">
      <w:pPr>
        <w:ind w:firstLine="708"/>
        <w:jc w:val="both"/>
        <w:rPr>
          <w:sz w:val="20"/>
          <w:lang w:val="uk-UA"/>
        </w:rPr>
      </w:pPr>
    </w:p>
    <w:p w:rsidR="00A34496" w:rsidRPr="006C4D35" w:rsidRDefault="00A34496" w:rsidP="00A34496">
      <w:pPr>
        <w:jc w:val="right"/>
        <w:rPr>
          <w:sz w:val="20"/>
          <w:lang w:val="uk-UA"/>
        </w:rPr>
      </w:pPr>
      <w:r w:rsidRPr="006C4D35">
        <w:rPr>
          <w:position w:val="-26"/>
          <w:sz w:val="20"/>
          <w:lang w:val="uk-UA"/>
        </w:rPr>
        <w:object w:dxaOrig="1579" w:dyaOrig="940">
          <v:shape id="_x0000_i1059" type="#_x0000_t75" style="width:78.75pt;height:47.25pt" o:ole="">
            <v:imagedata r:id="rId76" o:title=""/>
          </v:shape>
          <o:OLEObject Type="Embed" ProgID="Equation.3" ShapeID="_x0000_i1059" DrawAspect="Content" ObjectID="_1829806146" r:id="rId77"/>
        </w:object>
      </w:r>
      <w:r w:rsidRPr="006C4D35">
        <w:rPr>
          <w:sz w:val="20"/>
          <w:lang w:val="uk-UA"/>
        </w:rPr>
        <w:t>.</w:t>
      </w:r>
      <w:r w:rsidRPr="006C4D35">
        <w:rPr>
          <w:sz w:val="20"/>
          <w:lang w:val="uk-UA"/>
        </w:rPr>
        <w:tab/>
      </w:r>
      <w:r w:rsidRPr="006C4D35">
        <w:rPr>
          <w:sz w:val="20"/>
          <w:lang w:val="uk-UA"/>
        </w:rPr>
        <w:tab/>
      </w:r>
      <w:r w:rsidRPr="006C4D35">
        <w:rPr>
          <w:sz w:val="20"/>
          <w:lang w:val="uk-UA"/>
        </w:rPr>
        <w:tab/>
      </w:r>
      <w:r w:rsidR="007D5564" w:rsidRPr="006C4D35">
        <w:rPr>
          <w:sz w:val="20"/>
          <w:lang w:val="uk-UA"/>
        </w:rPr>
        <w:tab/>
      </w:r>
      <w:r w:rsidR="00E54000" w:rsidRPr="006C4D35">
        <w:rPr>
          <w:sz w:val="20"/>
          <w:lang w:val="uk-UA"/>
        </w:rPr>
        <w:tab/>
      </w:r>
      <w:r w:rsidRPr="006C4D35">
        <w:rPr>
          <w:sz w:val="20"/>
          <w:lang w:val="uk-UA"/>
        </w:rPr>
        <w:tab/>
        <w:t>(2</w:t>
      </w:r>
      <w:r w:rsidR="007E1CCF" w:rsidRPr="006C4D35">
        <w:rPr>
          <w:sz w:val="20"/>
        </w:rPr>
        <w:t>4</w:t>
      </w:r>
      <w:r w:rsidRPr="006C4D35">
        <w:rPr>
          <w:sz w:val="20"/>
          <w:lang w:val="uk-UA"/>
        </w:rPr>
        <w:t>)</w:t>
      </w:r>
    </w:p>
    <w:p w:rsidR="00A34496" w:rsidRPr="006C4D35" w:rsidRDefault="00A34496" w:rsidP="00A34496">
      <w:pPr>
        <w:ind w:firstLine="708"/>
        <w:jc w:val="both"/>
        <w:rPr>
          <w:sz w:val="20"/>
          <w:lang w:val="uk-UA"/>
        </w:rPr>
      </w:pPr>
    </w:p>
    <w:p w:rsidR="00DB4C78" w:rsidRPr="006C4D35" w:rsidRDefault="00A34496">
      <w:pPr>
        <w:ind w:firstLine="284"/>
        <w:jc w:val="both"/>
        <w:rPr>
          <w:color w:val="000000"/>
          <w:sz w:val="20"/>
        </w:rPr>
      </w:pPr>
      <w:r w:rsidRPr="006C4D35">
        <w:rPr>
          <w:color w:val="000000"/>
          <w:sz w:val="20"/>
        </w:rPr>
        <w:t>In this case, as follows from expression (2</w:t>
      </w:r>
      <w:r w:rsidR="00764EFC" w:rsidRPr="006C4D35">
        <w:rPr>
          <w:color w:val="000000"/>
          <w:sz w:val="20"/>
        </w:rPr>
        <w:t>4</w:t>
      </w:r>
      <w:r w:rsidRPr="006C4D35">
        <w:rPr>
          <w:color w:val="000000"/>
          <w:sz w:val="20"/>
        </w:rPr>
        <w:t>), the efficiency of the gearing does not depend on the angle of rotation of gear wheel 1.</w:t>
      </w:r>
    </w:p>
    <w:p w:rsidR="00DB4C78" w:rsidRPr="006C4D35" w:rsidRDefault="00764EFC">
      <w:pPr>
        <w:ind w:firstLine="284"/>
        <w:jc w:val="both"/>
        <w:rPr>
          <w:color w:val="000000"/>
          <w:sz w:val="20"/>
        </w:rPr>
      </w:pPr>
      <w:r w:rsidRPr="006C4D35">
        <w:rPr>
          <w:color w:val="000000"/>
          <w:sz w:val="20"/>
        </w:rPr>
        <w:t xml:space="preserve">Let us consider the single-pair meshing phase. Let the contact of the conjugate profiles occur on the </w:t>
      </w:r>
      <w:r w:rsidR="0025106C" w:rsidRPr="006C4D35">
        <w:rPr>
          <w:color w:val="000000"/>
          <w:sz w:val="20"/>
        </w:rPr>
        <w:t>pre-pitch</w:t>
      </w:r>
      <w:r w:rsidRPr="006C4D35">
        <w:rPr>
          <w:color w:val="000000"/>
          <w:sz w:val="20"/>
        </w:rPr>
        <w:t xml:space="preserve"> section of the line of action. In this case, the power of the friction forces is determined by formula (</w:t>
      </w:r>
      <w:r w:rsidRPr="006C4D35">
        <w:rPr>
          <w:color w:val="000000"/>
          <w:sz w:val="20"/>
          <w:lang w:val="uk-UA"/>
        </w:rPr>
        <w:t>20</w:t>
      </w:r>
      <w:r w:rsidRPr="006C4D35">
        <w:rPr>
          <w:color w:val="000000"/>
          <w:sz w:val="20"/>
        </w:rPr>
        <w:t>), and the instantaneous efficiency of the meshing, taking into account (2</w:t>
      </w:r>
      <w:r w:rsidRPr="006C4D35">
        <w:rPr>
          <w:color w:val="000000"/>
          <w:sz w:val="20"/>
          <w:lang w:val="uk-UA"/>
        </w:rPr>
        <w:t>2</w:t>
      </w:r>
      <w:r w:rsidRPr="006C4D35">
        <w:rPr>
          <w:color w:val="000000"/>
          <w:sz w:val="20"/>
        </w:rPr>
        <w:t>), is</w:t>
      </w:r>
    </w:p>
    <w:p w:rsidR="00A34496" w:rsidRPr="006C4D35" w:rsidRDefault="00A34496" w:rsidP="00A34496">
      <w:pPr>
        <w:jc w:val="both"/>
        <w:rPr>
          <w:sz w:val="20"/>
          <w:lang w:val="uk-UA"/>
        </w:rPr>
      </w:pPr>
    </w:p>
    <w:p w:rsidR="00A34496" w:rsidRPr="006C4D35" w:rsidRDefault="00764EFC" w:rsidP="00A34496">
      <w:pPr>
        <w:jc w:val="right"/>
        <w:rPr>
          <w:sz w:val="20"/>
          <w:lang w:val="uk-UA"/>
        </w:rPr>
      </w:pPr>
      <w:r w:rsidRPr="006C4D35">
        <w:rPr>
          <w:position w:val="-24"/>
          <w:sz w:val="20"/>
          <w:lang w:val="uk-UA"/>
        </w:rPr>
        <w:object w:dxaOrig="2460" w:dyaOrig="920">
          <v:shape id="_x0000_i1060" type="#_x0000_t75" style="width:123pt;height:45.75pt" o:ole="">
            <v:imagedata r:id="rId78" o:title=""/>
          </v:shape>
          <o:OLEObject Type="Embed" ProgID="Equation.3" ShapeID="_x0000_i1060" DrawAspect="Content" ObjectID="_1829806147" r:id="rId79"/>
        </w:object>
      </w:r>
      <w:r w:rsidR="00A34496" w:rsidRPr="006C4D35">
        <w:rPr>
          <w:sz w:val="20"/>
        </w:rPr>
        <w:t>.</w:t>
      </w:r>
      <w:r w:rsidR="00A34496" w:rsidRPr="006C4D35">
        <w:rPr>
          <w:sz w:val="20"/>
        </w:rPr>
        <w:tab/>
      </w:r>
      <w:r w:rsidR="00A34496" w:rsidRPr="006C4D35">
        <w:rPr>
          <w:sz w:val="20"/>
        </w:rPr>
        <w:tab/>
      </w:r>
      <w:r w:rsidR="007D5564" w:rsidRPr="006C4D35">
        <w:rPr>
          <w:sz w:val="20"/>
          <w:lang w:val="uk-UA"/>
        </w:rPr>
        <w:tab/>
      </w:r>
      <w:r w:rsidR="00A34496" w:rsidRPr="006C4D35">
        <w:rPr>
          <w:sz w:val="20"/>
          <w:lang w:val="uk-UA"/>
        </w:rPr>
        <w:tab/>
      </w:r>
      <w:r w:rsidR="00A34496" w:rsidRPr="006C4D35">
        <w:rPr>
          <w:sz w:val="20"/>
          <w:lang w:val="uk-UA"/>
        </w:rPr>
        <w:tab/>
        <w:t>(</w:t>
      </w:r>
      <w:r w:rsidR="00E54000" w:rsidRPr="006C4D35">
        <w:rPr>
          <w:sz w:val="20"/>
          <w:lang w:val="uk-UA"/>
        </w:rPr>
        <w:t>2</w:t>
      </w:r>
      <w:r w:rsidRPr="006C4D35">
        <w:rPr>
          <w:sz w:val="20"/>
        </w:rPr>
        <w:t>5</w:t>
      </w:r>
      <w:r w:rsidR="00A34496" w:rsidRPr="006C4D35">
        <w:rPr>
          <w:sz w:val="20"/>
          <w:lang w:val="uk-UA"/>
        </w:rPr>
        <w:t>)</w:t>
      </w:r>
    </w:p>
    <w:p w:rsidR="00A34496" w:rsidRPr="006C4D35" w:rsidRDefault="00A34496" w:rsidP="00A34496">
      <w:pPr>
        <w:jc w:val="both"/>
        <w:rPr>
          <w:sz w:val="20"/>
        </w:rPr>
      </w:pPr>
    </w:p>
    <w:p w:rsidR="00D3365E" w:rsidRPr="006C4D35" w:rsidRDefault="00764EFC">
      <w:pPr>
        <w:ind w:firstLine="284"/>
        <w:jc w:val="both"/>
        <w:rPr>
          <w:color w:val="000000"/>
          <w:sz w:val="20"/>
          <w:lang w:val="uk-UA"/>
        </w:rPr>
      </w:pPr>
      <w:r w:rsidRPr="006C4D35">
        <w:rPr>
          <w:color w:val="000000"/>
          <w:sz w:val="20"/>
        </w:rPr>
        <w:t>Let during the single-pair meshing phase the contact of the conjugate profiles occurs on the post-</w:t>
      </w:r>
      <w:r w:rsidR="00545197" w:rsidRPr="006C4D35">
        <w:rPr>
          <w:color w:val="000000"/>
          <w:sz w:val="20"/>
        </w:rPr>
        <w:t>pitch</w:t>
      </w:r>
      <w:r w:rsidRPr="006C4D35">
        <w:rPr>
          <w:color w:val="000000"/>
          <w:sz w:val="20"/>
        </w:rPr>
        <w:t xml:space="preserve"> section of the line of action. Then, the instantaneous meshing efficiency, taking into account (2</w:t>
      </w:r>
      <w:r w:rsidRPr="006C4D35">
        <w:rPr>
          <w:color w:val="000000"/>
          <w:sz w:val="20"/>
          <w:lang w:val="uk-UA"/>
        </w:rPr>
        <w:t>1</w:t>
      </w:r>
      <w:r w:rsidRPr="006C4D35">
        <w:rPr>
          <w:color w:val="000000"/>
          <w:sz w:val="20"/>
        </w:rPr>
        <w:t>) and (</w:t>
      </w:r>
      <w:r w:rsidRPr="006C4D35">
        <w:rPr>
          <w:color w:val="000000"/>
          <w:sz w:val="20"/>
          <w:lang w:val="uk-UA"/>
        </w:rPr>
        <w:t>22):</w:t>
      </w:r>
    </w:p>
    <w:p w:rsidR="00A34496" w:rsidRPr="006C4D35" w:rsidRDefault="00A34496" w:rsidP="00A34496">
      <w:pPr>
        <w:jc w:val="both"/>
        <w:rPr>
          <w:sz w:val="20"/>
          <w:lang w:val="uk-UA"/>
        </w:rPr>
      </w:pPr>
    </w:p>
    <w:p w:rsidR="00A34496" w:rsidRPr="006C4D35" w:rsidRDefault="00764EFC" w:rsidP="00A34496">
      <w:pPr>
        <w:jc w:val="right"/>
        <w:rPr>
          <w:sz w:val="20"/>
          <w:lang w:val="uk-UA"/>
        </w:rPr>
      </w:pPr>
      <w:r w:rsidRPr="006C4D35">
        <w:rPr>
          <w:position w:val="-24"/>
          <w:sz w:val="20"/>
          <w:lang w:val="uk-UA"/>
        </w:rPr>
        <w:object w:dxaOrig="2460" w:dyaOrig="920">
          <v:shape id="_x0000_i1061" type="#_x0000_t75" style="width:123pt;height:45.75pt" o:ole="">
            <v:imagedata r:id="rId80" o:title=""/>
          </v:shape>
          <o:OLEObject Type="Embed" ProgID="Equation.3" ShapeID="_x0000_i1061" DrawAspect="Content" ObjectID="_1829806148" r:id="rId81"/>
        </w:object>
      </w:r>
      <w:r w:rsidR="00A34496" w:rsidRPr="006C4D35">
        <w:rPr>
          <w:sz w:val="20"/>
          <w:lang w:val="uk-UA"/>
        </w:rPr>
        <w:t>.</w:t>
      </w:r>
      <w:r w:rsidR="00A34496" w:rsidRPr="006C4D35">
        <w:rPr>
          <w:sz w:val="20"/>
          <w:lang w:val="uk-UA"/>
        </w:rPr>
        <w:tab/>
      </w:r>
      <w:r w:rsidR="00A34496" w:rsidRPr="006C4D35">
        <w:rPr>
          <w:sz w:val="20"/>
          <w:lang w:val="uk-UA"/>
        </w:rPr>
        <w:tab/>
      </w:r>
      <w:r w:rsidR="007D5564" w:rsidRPr="006C4D35">
        <w:rPr>
          <w:sz w:val="20"/>
          <w:lang w:val="uk-UA"/>
        </w:rPr>
        <w:tab/>
      </w:r>
      <w:r w:rsidR="00A34496" w:rsidRPr="006C4D35">
        <w:rPr>
          <w:sz w:val="20"/>
          <w:lang w:val="uk-UA"/>
        </w:rPr>
        <w:tab/>
      </w:r>
      <w:r w:rsidR="00A34496" w:rsidRPr="006C4D35">
        <w:rPr>
          <w:sz w:val="20"/>
          <w:lang w:val="uk-UA"/>
        </w:rPr>
        <w:tab/>
        <w:t>(</w:t>
      </w:r>
      <w:r w:rsidR="00E54000" w:rsidRPr="006C4D35">
        <w:rPr>
          <w:sz w:val="20"/>
          <w:lang w:val="uk-UA"/>
        </w:rPr>
        <w:t>2</w:t>
      </w:r>
      <w:r w:rsidR="00AB5DB7" w:rsidRPr="006C4D35">
        <w:rPr>
          <w:sz w:val="20"/>
        </w:rPr>
        <w:t>6</w:t>
      </w:r>
      <w:r w:rsidR="00A34496" w:rsidRPr="006C4D35">
        <w:rPr>
          <w:sz w:val="20"/>
          <w:lang w:val="uk-UA"/>
        </w:rPr>
        <w:t>)</w:t>
      </w:r>
    </w:p>
    <w:p w:rsidR="00A34496" w:rsidRPr="006C4D35" w:rsidRDefault="00A34496" w:rsidP="00A34496">
      <w:pPr>
        <w:jc w:val="both"/>
        <w:rPr>
          <w:sz w:val="20"/>
          <w:lang w:val="uk-UA"/>
        </w:rPr>
      </w:pPr>
    </w:p>
    <w:p w:rsidR="00A34496" w:rsidRPr="006C4D35" w:rsidRDefault="00362739">
      <w:pPr>
        <w:ind w:firstLine="284"/>
        <w:jc w:val="both"/>
        <w:rPr>
          <w:color w:val="000000"/>
          <w:sz w:val="20"/>
        </w:rPr>
      </w:pPr>
      <w:r w:rsidRPr="006C4D35">
        <w:rPr>
          <w:color w:val="000000"/>
          <w:sz w:val="20"/>
        </w:rPr>
        <w:t>Expressions (2</w:t>
      </w:r>
      <w:r w:rsidRPr="006C4D35">
        <w:rPr>
          <w:color w:val="000000"/>
          <w:sz w:val="20"/>
          <w:lang w:val="uk-UA"/>
        </w:rPr>
        <w:t>3</w:t>
      </w:r>
      <w:r w:rsidRPr="006C4D35">
        <w:rPr>
          <w:color w:val="000000"/>
          <w:sz w:val="20"/>
        </w:rPr>
        <w:t>), (2</w:t>
      </w:r>
      <w:r w:rsidRPr="006C4D35">
        <w:rPr>
          <w:color w:val="000000"/>
          <w:sz w:val="20"/>
          <w:lang w:val="uk-UA"/>
        </w:rPr>
        <w:t>4</w:t>
      </w:r>
      <w:r w:rsidRPr="006C4D35">
        <w:rPr>
          <w:color w:val="000000"/>
          <w:sz w:val="20"/>
        </w:rPr>
        <w:t>), (2</w:t>
      </w:r>
      <w:r w:rsidRPr="006C4D35">
        <w:rPr>
          <w:color w:val="000000"/>
          <w:sz w:val="20"/>
          <w:lang w:val="uk-UA"/>
        </w:rPr>
        <w:t>5</w:t>
      </w:r>
      <w:r w:rsidRPr="006C4D35">
        <w:rPr>
          <w:color w:val="000000"/>
          <w:sz w:val="20"/>
        </w:rPr>
        <w:t>), (2</w:t>
      </w:r>
      <w:r w:rsidRPr="006C4D35">
        <w:rPr>
          <w:color w:val="000000"/>
          <w:sz w:val="20"/>
          <w:lang w:val="uk-UA"/>
        </w:rPr>
        <w:t>6</w:t>
      </w:r>
      <w:r w:rsidRPr="006C4D35">
        <w:rPr>
          <w:color w:val="000000"/>
          <w:sz w:val="20"/>
        </w:rPr>
        <w:t xml:space="preserve">) indicate that the instantaneous efficiency of the gearing does not depend on the angle </w:t>
      </w:r>
      <w:r w:rsidRPr="006C4D35">
        <w:rPr>
          <w:i/>
          <w:color w:val="000000"/>
          <w:sz w:val="20"/>
        </w:rPr>
        <w:t>φ</w:t>
      </w:r>
      <w:r w:rsidRPr="006C4D35">
        <w:rPr>
          <w:color w:val="000000"/>
          <w:sz w:val="20"/>
        </w:rPr>
        <w:t xml:space="preserve"> only in the case of double-pair meshing at </w:t>
      </w:r>
      <w:r w:rsidRPr="006C4D35">
        <w:rPr>
          <w:i/>
          <w:color w:val="000000"/>
          <w:sz w:val="20"/>
        </w:rPr>
        <w:t>k</w:t>
      </w:r>
      <w:r w:rsidRPr="006C4D35">
        <w:rPr>
          <w:i/>
          <w:color w:val="000000"/>
          <w:sz w:val="20"/>
          <w:vertAlign w:val="subscript"/>
        </w:rPr>
        <w:t>Fn</w:t>
      </w:r>
      <w:r w:rsidRPr="006C4D35">
        <w:rPr>
          <w:color w:val="000000"/>
          <w:sz w:val="20"/>
        </w:rPr>
        <w:t>=0.5, i.e. under the condition of equal loading of the pairs of teeth. In all other cases, the instantaneous efficiency of the gearing depends on the rotation angle of the driving gear. Therefore, instead of determining the instantaneous efficiency, it is advisable to take into account the energy losses during the meshing of one pair of conjugate profiles.</w:t>
      </w:r>
    </w:p>
    <w:p w:rsidR="00A34496" w:rsidRPr="006C4D35" w:rsidRDefault="00362739">
      <w:pPr>
        <w:ind w:firstLine="284"/>
        <w:jc w:val="both"/>
        <w:rPr>
          <w:color w:val="000000"/>
          <w:sz w:val="20"/>
          <w:lang w:val="uk-UA"/>
        </w:rPr>
      </w:pPr>
      <w:r w:rsidRPr="006C4D35">
        <w:rPr>
          <w:color w:val="000000"/>
          <w:sz w:val="20"/>
        </w:rPr>
        <w:t>Taking into account (</w:t>
      </w:r>
      <w:r w:rsidRPr="006C4D35">
        <w:rPr>
          <w:color w:val="000000"/>
          <w:sz w:val="20"/>
          <w:lang w:val="uk-UA"/>
        </w:rPr>
        <w:t>22</w:t>
      </w:r>
      <w:r w:rsidRPr="006C4D35">
        <w:rPr>
          <w:color w:val="000000"/>
          <w:sz w:val="20"/>
        </w:rPr>
        <w:t xml:space="preserve">), the instantaneous </w:t>
      </w:r>
      <w:r w:rsidRPr="006C4D35">
        <w:rPr>
          <w:color w:val="000000"/>
          <w:sz w:val="20"/>
          <w:lang w:val="en-GB"/>
        </w:rPr>
        <w:t>meshing</w:t>
      </w:r>
      <w:r w:rsidRPr="006C4D35">
        <w:rPr>
          <w:color w:val="000000"/>
          <w:sz w:val="20"/>
        </w:rPr>
        <w:t xml:space="preserve"> loss coefficient is</w:t>
      </w:r>
    </w:p>
    <w:p w:rsidR="00A34496" w:rsidRPr="006C4D35" w:rsidRDefault="00A34496" w:rsidP="00A34496">
      <w:pPr>
        <w:jc w:val="both"/>
        <w:rPr>
          <w:sz w:val="20"/>
          <w:lang w:val="uk-UA"/>
        </w:rPr>
      </w:pPr>
    </w:p>
    <w:p w:rsidR="00A34496" w:rsidRPr="006C4D35" w:rsidRDefault="00FC02E4" w:rsidP="00A34496">
      <w:pPr>
        <w:jc w:val="right"/>
        <w:rPr>
          <w:sz w:val="20"/>
          <w:lang w:val="uk-UA"/>
        </w:rPr>
      </w:pPr>
      <w:r w:rsidRPr="006C4D35">
        <w:rPr>
          <w:position w:val="-26"/>
          <w:sz w:val="20"/>
          <w:lang w:val="uk-UA"/>
        </w:rPr>
        <w:object w:dxaOrig="1860" w:dyaOrig="620">
          <v:shape id="_x0000_i1062" type="#_x0000_t75" style="width:93pt;height:30.75pt" o:ole="">
            <v:imagedata r:id="rId82" o:title=""/>
          </v:shape>
          <o:OLEObject Type="Embed" ProgID="Equation.3" ShapeID="_x0000_i1062" DrawAspect="Content" ObjectID="_1829806149" r:id="rId83"/>
        </w:object>
      </w:r>
      <w:r w:rsidR="00A34496" w:rsidRPr="006C4D35">
        <w:rPr>
          <w:sz w:val="20"/>
          <w:lang w:val="uk-UA"/>
        </w:rPr>
        <w:t>,</w:t>
      </w:r>
      <w:r w:rsidR="00A34496" w:rsidRPr="006C4D35">
        <w:rPr>
          <w:sz w:val="20"/>
          <w:lang w:val="uk-UA"/>
        </w:rPr>
        <w:tab/>
      </w:r>
      <w:r w:rsidR="00A34496" w:rsidRPr="006C4D35">
        <w:rPr>
          <w:sz w:val="20"/>
          <w:lang w:val="uk-UA"/>
        </w:rPr>
        <w:tab/>
      </w:r>
      <w:r w:rsidR="00A34496" w:rsidRPr="006C4D35">
        <w:rPr>
          <w:sz w:val="20"/>
          <w:lang w:val="uk-UA"/>
        </w:rPr>
        <w:tab/>
      </w:r>
      <w:r w:rsidR="00A34496" w:rsidRPr="006C4D35">
        <w:rPr>
          <w:sz w:val="20"/>
          <w:lang w:val="uk-UA"/>
        </w:rPr>
        <w:tab/>
      </w:r>
      <w:r w:rsidR="00A34496" w:rsidRPr="006C4D35">
        <w:rPr>
          <w:sz w:val="20"/>
          <w:lang w:val="uk-UA"/>
        </w:rPr>
        <w:tab/>
      </w:r>
      <w:r w:rsidR="00A34496" w:rsidRPr="006C4D35">
        <w:rPr>
          <w:sz w:val="20"/>
          <w:lang w:val="uk-UA"/>
        </w:rPr>
        <w:tab/>
        <w:t>(</w:t>
      </w:r>
      <w:r w:rsidR="00E54000" w:rsidRPr="006C4D35">
        <w:rPr>
          <w:sz w:val="20"/>
          <w:lang w:val="uk-UA"/>
        </w:rPr>
        <w:t>2</w:t>
      </w:r>
      <w:r w:rsidR="00362739" w:rsidRPr="006C4D35">
        <w:rPr>
          <w:sz w:val="20"/>
        </w:rPr>
        <w:t>7</w:t>
      </w:r>
      <w:r w:rsidR="00A34496" w:rsidRPr="006C4D35">
        <w:rPr>
          <w:sz w:val="20"/>
          <w:lang w:val="uk-UA"/>
        </w:rPr>
        <w:t>)</w:t>
      </w:r>
    </w:p>
    <w:p w:rsidR="00A34496" w:rsidRPr="006C4D35" w:rsidRDefault="00A34496" w:rsidP="00A34496">
      <w:pPr>
        <w:jc w:val="both"/>
        <w:rPr>
          <w:sz w:val="20"/>
          <w:lang w:val="uk-UA"/>
        </w:rPr>
      </w:pPr>
    </w:p>
    <w:p w:rsidR="00A34496" w:rsidRPr="006C4D35" w:rsidRDefault="00A34496" w:rsidP="00A34496">
      <w:pPr>
        <w:jc w:val="both"/>
        <w:rPr>
          <w:sz w:val="20"/>
        </w:rPr>
      </w:pPr>
      <w:r w:rsidRPr="006C4D35">
        <w:rPr>
          <w:color w:val="000000"/>
          <w:sz w:val="20"/>
        </w:rPr>
        <w:t xml:space="preserve">where </w:t>
      </w:r>
      <w:r w:rsidRPr="006C4D35">
        <w:rPr>
          <w:color w:val="000000"/>
          <w:sz w:val="20"/>
        </w:rPr>
        <w:tab/>
      </w:r>
      <w:r w:rsidRPr="006C4D35">
        <w:rPr>
          <w:position w:val="-14"/>
          <w:sz w:val="20"/>
          <w:lang w:val="uk-UA"/>
        </w:rPr>
        <w:object w:dxaOrig="1120" w:dyaOrig="340">
          <v:shape id="_x0000_i1063" type="#_x0000_t75" style="width:56.25pt;height:17.25pt" o:ole="">
            <v:imagedata r:id="rId84" o:title=""/>
          </v:shape>
          <o:OLEObject Type="Embed" ProgID="Equation.3" ShapeID="_x0000_i1063" DrawAspect="Content" ObjectID="_1829806150" r:id="rId85"/>
        </w:object>
      </w:r>
      <w:r w:rsidRPr="006C4D35">
        <w:rPr>
          <w:sz w:val="20"/>
        </w:rPr>
        <w:t xml:space="preserve"> – the torque that must be applied to the drive gear to overcome the frictional forces in the gearing.</w:t>
      </w:r>
    </w:p>
    <w:p w:rsidR="00A34496" w:rsidRPr="006C4D35" w:rsidRDefault="002F725C">
      <w:pPr>
        <w:ind w:firstLine="284"/>
        <w:jc w:val="both"/>
        <w:rPr>
          <w:color w:val="000000"/>
          <w:sz w:val="20"/>
          <w:lang w:val="uk-UA"/>
        </w:rPr>
      </w:pPr>
      <w:r w:rsidRPr="006C4D35">
        <w:rPr>
          <w:color w:val="000000"/>
          <w:sz w:val="20"/>
        </w:rPr>
        <w:t xml:space="preserve">We will assume that the torque </w:t>
      </w:r>
      <w:r w:rsidRPr="006C4D35">
        <w:rPr>
          <w:i/>
          <w:color w:val="000000"/>
          <w:sz w:val="20"/>
        </w:rPr>
        <w:t>T</w:t>
      </w:r>
      <w:r w:rsidRPr="006C4D35">
        <w:rPr>
          <w:color w:val="000000"/>
          <w:sz w:val="20"/>
          <w:vertAlign w:val="subscript"/>
        </w:rPr>
        <w:t>1</w:t>
      </w:r>
      <w:r w:rsidRPr="006C4D35">
        <w:rPr>
          <w:color w:val="000000"/>
          <w:sz w:val="20"/>
        </w:rPr>
        <w:t xml:space="preserve"> and the angular velocity </w:t>
      </w:r>
      <w:r w:rsidRPr="006C4D35">
        <w:rPr>
          <w:i/>
          <w:color w:val="000000"/>
          <w:sz w:val="20"/>
        </w:rPr>
        <w:t>ω</w:t>
      </w:r>
      <w:r w:rsidRPr="006C4D35">
        <w:rPr>
          <w:color w:val="000000"/>
          <w:sz w:val="20"/>
          <w:vertAlign w:val="subscript"/>
        </w:rPr>
        <w:t>1</w:t>
      </w:r>
      <w:r w:rsidRPr="006C4D35">
        <w:rPr>
          <w:color w:val="000000"/>
          <w:sz w:val="20"/>
        </w:rPr>
        <w:t xml:space="preserve"> are constant. </w:t>
      </w:r>
      <w:r w:rsidR="00A34496" w:rsidRPr="006C4D35">
        <w:rPr>
          <w:color w:val="000000"/>
          <w:sz w:val="20"/>
        </w:rPr>
        <w:t xml:space="preserve">In the general case, the integral loss coefficient during the </w:t>
      </w:r>
      <w:r w:rsidR="00362739" w:rsidRPr="006C4D35">
        <w:rPr>
          <w:color w:val="000000"/>
          <w:sz w:val="20"/>
        </w:rPr>
        <w:t xml:space="preserve">double-pair </w:t>
      </w:r>
      <w:r w:rsidR="00362739" w:rsidRPr="006C4D35">
        <w:rPr>
          <w:color w:val="000000"/>
          <w:sz w:val="20"/>
          <w:lang w:val="en-GB"/>
        </w:rPr>
        <w:t>meshing</w:t>
      </w:r>
      <w:r w:rsidR="00362739" w:rsidRPr="006C4D35">
        <w:rPr>
          <w:color w:val="000000"/>
          <w:sz w:val="20"/>
        </w:rPr>
        <w:t xml:space="preserve"> phase is</w:t>
      </w:r>
    </w:p>
    <w:p w:rsidR="00A34496" w:rsidRPr="006C4D35" w:rsidRDefault="00A34496" w:rsidP="00A34496">
      <w:pPr>
        <w:ind w:firstLine="708"/>
        <w:jc w:val="both"/>
        <w:rPr>
          <w:sz w:val="20"/>
          <w:lang w:val="uk-UA"/>
        </w:rPr>
      </w:pPr>
    </w:p>
    <w:p w:rsidR="00A34496" w:rsidRPr="006C4D35" w:rsidRDefault="00A34496" w:rsidP="00A34496">
      <w:pPr>
        <w:ind w:firstLine="708"/>
        <w:jc w:val="right"/>
        <w:rPr>
          <w:sz w:val="20"/>
          <w:lang w:val="uk-UA"/>
        </w:rPr>
      </w:pPr>
      <w:r w:rsidRPr="006C4D35">
        <w:rPr>
          <w:position w:val="-60"/>
          <w:sz w:val="20"/>
        </w:rPr>
        <w:object w:dxaOrig="2700" w:dyaOrig="1300">
          <v:shape id="_x0000_i1064" type="#_x0000_t75" style="width:135pt;height:65.25pt" o:ole="">
            <v:imagedata r:id="rId86" o:title=""/>
          </v:shape>
          <o:OLEObject Type="Embed" ProgID="Equation.3" ShapeID="_x0000_i1064" DrawAspect="Content" ObjectID="_1829806151" r:id="rId87"/>
        </w:object>
      </w:r>
      <w:r w:rsidRPr="006C4D35">
        <w:rPr>
          <w:sz w:val="20"/>
          <w:lang w:val="uk-UA"/>
        </w:rPr>
        <w:t>.</w:t>
      </w:r>
      <w:r w:rsidRPr="006C4D35">
        <w:rPr>
          <w:sz w:val="20"/>
          <w:lang w:val="uk-UA"/>
        </w:rPr>
        <w:tab/>
      </w:r>
      <w:r w:rsidRPr="006C4D35">
        <w:rPr>
          <w:sz w:val="20"/>
          <w:lang w:val="uk-UA"/>
        </w:rPr>
        <w:tab/>
      </w:r>
      <w:r w:rsidR="00891BD8" w:rsidRPr="006C4D35">
        <w:rPr>
          <w:sz w:val="20"/>
        </w:rPr>
        <w:tab/>
      </w:r>
      <w:r w:rsidRPr="006C4D35">
        <w:rPr>
          <w:sz w:val="20"/>
          <w:lang w:val="uk-UA"/>
        </w:rPr>
        <w:tab/>
      </w:r>
      <w:r w:rsidRPr="006C4D35">
        <w:rPr>
          <w:sz w:val="20"/>
          <w:lang w:val="uk-UA"/>
        </w:rPr>
        <w:tab/>
        <w:t>(</w:t>
      </w:r>
      <w:r w:rsidR="00E54000" w:rsidRPr="006C4D35">
        <w:rPr>
          <w:sz w:val="20"/>
          <w:lang w:val="uk-UA"/>
        </w:rPr>
        <w:t>2</w:t>
      </w:r>
      <w:r w:rsidR="00362739" w:rsidRPr="006C4D35">
        <w:rPr>
          <w:sz w:val="20"/>
        </w:rPr>
        <w:t>8</w:t>
      </w:r>
      <w:r w:rsidRPr="006C4D35">
        <w:rPr>
          <w:sz w:val="20"/>
          <w:lang w:val="uk-UA"/>
        </w:rPr>
        <w:t>)</w:t>
      </w:r>
    </w:p>
    <w:p w:rsidR="00061C36" w:rsidRPr="006C4D35" w:rsidRDefault="00891BD8">
      <w:pPr>
        <w:ind w:firstLine="284"/>
        <w:jc w:val="both"/>
        <w:rPr>
          <w:color w:val="000000"/>
          <w:sz w:val="20"/>
        </w:rPr>
      </w:pPr>
      <w:r w:rsidRPr="006C4D35">
        <w:rPr>
          <w:color w:val="000000"/>
          <w:sz w:val="20"/>
        </w:rPr>
        <w:lastRenderedPageBreak/>
        <w:t>Taking into account (1</w:t>
      </w:r>
      <w:r w:rsidR="00362739" w:rsidRPr="006C4D35">
        <w:rPr>
          <w:color w:val="000000"/>
          <w:sz w:val="20"/>
        </w:rPr>
        <w:t>8</w:t>
      </w:r>
      <w:r w:rsidRPr="006C4D35">
        <w:rPr>
          <w:color w:val="000000"/>
          <w:sz w:val="20"/>
        </w:rPr>
        <w:t>) and (</w:t>
      </w:r>
      <w:r w:rsidR="00E54000" w:rsidRPr="006C4D35">
        <w:rPr>
          <w:color w:val="000000"/>
          <w:sz w:val="20"/>
          <w:lang w:val="uk-UA"/>
        </w:rPr>
        <w:t>2</w:t>
      </w:r>
      <w:r w:rsidR="00362739" w:rsidRPr="006C4D35">
        <w:rPr>
          <w:color w:val="000000"/>
          <w:sz w:val="20"/>
        </w:rPr>
        <w:t>8</w:t>
      </w:r>
      <w:r w:rsidRPr="006C4D35">
        <w:rPr>
          <w:color w:val="000000"/>
          <w:sz w:val="20"/>
        </w:rPr>
        <w:t>), we obtain after integration:</w:t>
      </w:r>
    </w:p>
    <w:p w:rsidR="00891BD8" w:rsidRPr="006C4D35" w:rsidRDefault="00891BD8" w:rsidP="00891BD8">
      <w:pPr>
        <w:ind w:firstLine="708"/>
        <w:jc w:val="both"/>
        <w:rPr>
          <w:sz w:val="20"/>
          <w:lang w:val="uk-UA"/>
        </w:rPr>
      </w:pPr>
    </w:p>
    <w:p w:rsidR="00891BD8" w:rsidRPr="006C4D35" w:rsidRDefault="00362739" w:rsidP="00891BD8">
      <w:pPr>
        <w:jc w:val="right"/>
        <w:rPr>
          <w:sz w:val="20"/>
          <w:lang w:val="uk-UA"/>
        </w:rPr>
      </w:pPr>
      <w:r w:rsidRPr="006C4D35">
        <w:rPr>
          <w:position w:val="-50"/>
          <w:sz w:val="20"/>
        </w:rPr>
        <w:object w:dxaOrig="6619" w:dyaOrig="1180">
          <v:shape id="_x0000_i1065" type="#_x0000_t75" style="width:330.75pt;height:59.25pt" o:ole="">
            <v:imagedata r:id="rId88" o:title=""/>
          </v:shape>
          <o:OLEObject Type="Embed" ProgID="Equation.3" ShapeID="_x0000_i1065" DrawAspect="Content" ObjectID="_1829806152" r:id="rId89"/>
        </w:object>
      </w:r>
      <w:r w:rsidR="00891BD8" w:rsidRPr="006C4D35">
        <w:rPr>
          <w:sz w:val="20"/>
          <w:lang w:val="uk-UA"/>
        </w:rPr>
        <w:t>.</w:t>
      </w:r>
      <w:r w:rsidR="00891BD8" w:rsidRPr="006C4D35">
        <w:rPr>
          <w:sz w:val="20"/>
          <w:lang w:val="uk-UA"/>
        </w:rPr>
        <w:tab/>
      </w:r>
      <w:r w:rsidR="00891BD8" w:rsidRPr="006C4D35">
        <w:rPr>
          <w:sz w:val="20"/>
        </w:rPr>
        <w:tab/>
      </w:r>
      <w:r w:rsidR="00891BD8" w:rsidRPr="006C4D35">
        <w:rPr>
          <w:sz w:val="20"/>
          <w:lang w:val="uk-UA"/>
        </w:rPr>
        <w:t>(</w:t>
      </w:r>
      <w:r w:rsidR="00E54000" w:rsidRPr="006C4D35">
        <w:rPr>
          <w:sz w:val="20"/>
          <w:lang w:val="uk-UA"/>
        </w:rPr>
        <w:t>2</w:t>
      </w:r>
      <w:r w:rsidRPr="006C4D35">
        <w:rPr>
          <w:sz w:val="20"/>
        </w:rPr>
        <w:t>9</w:t>
      </w:r>
      <w:r w:rsidR="00891BD8" w:rsidRPr="006C4D35">
        <w:rPr>
          <w:sz w:val="20"/>
          <w:lang w:val="uk-UA"/>
        </w:rPr>
        <w:t>)</w:t>
      </w:r>
    </w:p>
    <w:p w:rsidR="00891BD8" w:rsidRPr="006C4D35" w:rsidRDefault="00891BD8" w:rsidP="00891BD8">
      <w:pPr>
        <w:jc w:val="both"/>
        <w:rPr>
          <w:sz w:val="20"/>
          <w:lang w:val="uk-UA"/>
        </w:rPr>
      </w:pPr>
    </w:p>
    <w:p w:rsidR="00891BD8" w:rsidRPr="006C4D35" w:rsidRDefault="0028132B">
      <w:pPr>
        <w:ind w:firstLine="284"/>
        <w:jc w:val="both"/>
        <w:rPr>
          <w:color w:val="000000"/>
          <w:sz w:val="20"/>
        </w:rPr>
      </w:pPr>
      <w:r w:rsidRPr="006C4D35">
        <w:rPr>
          <w:color w:val="000000"/>
          <w:sz w:val="20"/>
        </w:rPr>
        <w:t>Efficiency coefficient, which takes into account energy losses during the double-pair meshing phase is</w:t>
      </w:r>
    </w:p>
    <w:p w:rsidR="00891BD8" w:rsidRPr="006C4D35" w:rsidRDefault="00891BD8" w:rsidP="00891BD8">
      <w:pPr>
        <w:ind w:firstLine="708"/>
        <w:jc w:val="both"/>
        <w:rPr>
          <w:sz w:val="20"/>
          <w:lang w:val="uk-UA"/>
        </w:rPr>
      </w:pPr>
    </w:p>
    <w:p w:rsidR="00891BD8" w:rsidRPr="006C4D35" w:rsidRDefault="0028132B" w:rsidP="00891BD8">
      <w:pPr>
        <w:jc w:val="right"/>
        <w:rPr>
          <w:sz w:val="20"/>
          <w:lang w:val="uk-UA"/>
        </w:rPr>
      </w:pPr>
      <w:r w:rsidRPr="006C4D35">
        <w:rPr>
          <w:position w:val="-50"/>
          <w:sz w:val="20"/>
        </w:rPr>
        <w:object w:dxaOrig="7160" w:dyaOrig="1180">
          <v:shape id="_x0000_i1066" type="#_x0000_t75" style="width:357.75pt;height:59.25pt" o:ole="">
            <v:imagedata r:id="rId90" o:title=""/>
          </v:shape>
          <o:OLEObject Type="Embed" ProgID="Equation.3" ShapeID="_x0000_i1066" DrawAspect="Content" ObjectID="_1829806153" r:id="rId91"/>
        </w:object>
      </w:r>
      <w:r w:rsidR="00891BD8" w:rsidRPr="006C4D35">
        <w:rPr>
          <w:sz w:val="20"/>
          <w:lang w:val="uk-UA"/>
        </w:rPr>
        <w:t xml:space="preserve">. </w:t>
      </w:r>
      <w:r w:rsidR="00891BD8" w:rsidRPr="006C4D35">
        <w:rPr>
          <w:sz w:val="20"/>
        </w:rPr>
        <w:tab/>
      </w:r>
      <w:r w:rsidR="00891BD8" w:rsidRPr="006C4D35">
        <w:rPr>
          <w:sz w:val="20"/>
          <w:lang w:val="uk-UA"/>
        </w:rPr>
        <w:t>(</w:t>
      </w:r>
      <w:r w:rsidRPr="006C4D35">
        <w:rPr>
          <w:sz w:val="20"/>
        </w:rPr>
        <w:t>30</w:t>
      </w:r>
      <w:r w:rsidR="00891BD8" w:rsidRPr="006C4D35">
        <w:rPr>
          <w:sz w:val="20"/>
          <w:lang w:val="uk-UA"/>
        </w:rPr>
        <w:t>)</w:t>
      </w:r>
    </w:p>
    <w:p w:rsidR="00891BD8" w:rsidRPr="006C4D35" w:rsidRDefault="00891BD8" w:rsidP="00891BD8">
      <w:pPr>
        <w:jc w:val="both"/>
        <w:rPr>
          <w:sz w:val="20"/>
          <w:lang w:val="uk-UA"/>
        </w:rPr>
      </w:pPr>
    </w:p>
    <w:p w:rsidR="002F725C" w:rsidRPr="006C4D35" w:rsidRDefault="0028132B">
      <w:pPr>
        <w:ind w:firstLine="284"/>
        <w:jc w:val="both"/>
        <w:rPr>
          <w:color w:val="000000"/>
          <w:sz w:val="20"/>
        </w:rPr>
      </w:pPr>
      <w:r w:rsidRPr="006C4D35">
        <w:rPr>
          <w:color w:val="000000"/>
          <w:sz w:val="20"/>
        </w:rPr>
        <w:t>It should be noted that the function (</w:t>
      </w:r>
      <w:r w:rsidRPr="006C4D35">
        <w:rPr>
          <w:color w:val="000000"/>
          <w:sz w:val="20"/>
          <w:lang w:val="uk-UA"/>
        </w:rPr>
        <w:t>30</w:t>
      </w:r>
      <w:r w:rsidRPr="006C4D35">
        <w:rPr>
          <w:color w:val="000000"/>
          <w:sz w:val="20"/>
        </w:rPr>
        <w:t xml:space="preserve">) is defined and continuous for all values of the variable </w:t>
      </w:r>
      <w:r w:rsidRPr="006C4D35">
        <w:rPr>
          <w:i/>
          <w:color w:val="000000"/>
          <w:sz w:val="20"/>
        </w:rPr>
        <w:t>k</w:t>
      </w:r>
      <w:r w:rsidRPr="006C4D35">
        <w:rPr>
          <w:i/>
          <w:color w:val="000000"/>
          <w:sz w:val="20"/>
          <w:vertAlign w:val="subscript"/>
        </w:rPr>
        <w:t>Fn</w:t>
      </w:r>
      <w:r w:rsidRPr="006C4D35">
        <w:rPr>
          <w:color w:val="000000"/>
          <w:sz w:val="20"/>
        </w:rPr>
        <w:t xml:space="preserve">. However, at </w:t>
      </w:r>
      <w:r w:rsidRPr="006C4D35">
        <w:rPr>
          <w:i/>
          <w:color w:val="000000"/>
          <w:sz w:val="20"/>
        </w:rPr>
        <w:t>k</w:t>
      </w:r>
      <w:r w:rsidRPr="006C4D35">
        <w:rPr>
          <w:i/>
          <w:color w:val="000000"/>
          <w:sz w:val="20"/>
          <w:vertAlign w:val="subscript"/>
        </w:rPr>
        <w:t>Fn</w:t>
      </w:r>
      <w:r w:rsidRPr="006C4D35">
        <w:rPr>
          <w:color w:val="000000"/>
          <w:sz w:val="20"/>
        </w:rPr>
        <w:t>=0.5 it is quite difficult to determine the efficiency by formula (</w:t>
      </w:r>
      <w:r w:rsidRPr="006C4D35">
        <w:rPr>
          <w:color w:val="000000"/>
          <w:sz w:val="20"/>
          <w:lang w:val="uk-UA"/>
        </w:rPr>
        <w:t>30</w:t>
      </w:r>
      <w:r w:rsidRPr="006C4D35">
        <w:rPr>
          <w:color w:val="000000"/>
          <w:sz w:val="20"/>
        </w:rPr>
        <w:t>), since it is necessary to solve the problem of finding the limit of the function. In this case, it is better to use formula (2</w:t>
      </w:r>
      <w:r w:rsidRPr="006C4D35">
        <w:rPr>
          <w:color w:val="000000"/>
          <w:sz w:val="20"/>
          <w:lang w:val="uk-UA"/>
        </w:rPr>
        <w:t>4</w:t>
      </w:r>
      <w:r w:rsidRPr="006C4D35">
        <w:rPr>
          <w:color w:val="000000"/>
          <w:sz w:val="20"/>
        </w:rPr>
        <w:t xml:space="preserve">), since, as already noted, at </w:t>
      </w:r>
      <w:r w:rsidRPr="006C4D35">
        <w:rPr>
          <w:i/>
          <w:color w:val="000000"/>
          <w:sz w:val="20"/>
        </w:rPr>
        <w:t>k</w:t>
      </w:r>
      <w:r w:rsidRPr="006C4D35">
        <w:rPr>
          <w:i/>
          <w:color w:val="000000"/>
          <w:sz w:val="20"/>
          <w:vertAlign w:val="subscript"/>
        </w:rPr>
        <w:t>Fn</w:t>
      </w:r>
      <w:r w:rsidRPr="006C4D35">
        <w:rPr>
          <w:color w:val="000000"/>
          <w:sz w:val="20"/>
        </w:rPr>
        <w:t>=0.5 the gear efficiency loses its dependence on the rotation angle of the gear wheel 1.</w:t>
      </w:r>
    </w:p>
    <w:p w:rsidR="00891BD8" w:rsidRPr="006C4D35" w:rsidRDefault="0028132B">
      <w:pPr>
        <w:ind w:firstLine="284"/>
        <w:jc w:val="both"/>
        <w:rPr>
          <w:color w:val="000000"/>
          <w:sz w:val="20"/>
          <w:lang w:val="uk-UA"/>
        </w:rPr>
      </w:pPr>
      <w:r w:rsidRPr="006C4D35">
        <w:rPr>
          <w:color w:val="000000"/>
          <w:sz w:val="20"/>
        </w:rPr>
        <w:t>Fig. 3 presents curves 1, constructed according to formula (</w:t>
      </w:r>
      <w:r w:rsidRPr="006C4D35">
        <w:rPr>
          <w:color w:val="000000"/>
          <w:sz w:val="20"/>
          <w:lang w:val="uk-UA"/>
        </w:rPr>
        <w:t>30</w:t>
      </w:r>
      <w:r w:rsidRPr="006C4D35">
        <w:rPr>
          <w:color w:val="000000"/>
          <w:sz w:val="20"/>
        </w:rPr>
        <w:t xml:space="preserve">) at </w:t>
      </w:r>
      <w:r w:rsidRPr="006C4D35">
        <w:rPr>
          <w:i/>
          <w:color w:val="000000"/>
          <w:sz w:val="20"/>
        </w:rPr>
        <w:t xml:space="preserve">f </w:t>
      </w:r>
      <w:r w:rsidRPr="006C4D35">
        <w:rPr>
          <w:color w:val="000000"/>
          <w:sz w:val="20"/>
        </w:rPr>
        <w:t xml:space="preserve">= 0.1. They reflect the dependence of the meshing efficiency on the normal force distribution coefficient </w:t>
      </w:r>
      <w:r w:rsidRPr="006C4D35">
        <w:rPr>
          <w:i/>
          <w:color w:val="000000"/>
          <w:sz w:val="20"/>
        </w:rPr>
        <w:t>k</w:t>
      </w:r>
      <w:r w:rsidRPr="006C4D35">
        <w:rPr>
          <w:i/>
          <w:color w:val="000000"/>
          <w:sz w:val="20"/>
          <w:vertAlign w:val="subscript"/>
        </w:rPr>
        <w:t>Fn</w:t>
      </w:r>
      <w:r w:rsidRPr="006C4D35">
        <w:rPr>
          <w:color w:val="000000"/>
          <w:sz w:val="20"/>
        </w:rPr>
        <w:t xml:space="preserve"> during the double-pair meshing phase for two number</w:t>
      </w:r>
      <w:r w:rsidRPr="006C4D35">
        <w:rPr>
          <w:color w:val="000000"/>
          <w:sz w:val="20"/>
          <w:lang w:val="uk-UA"/>
        </w:rPr>
        <w:t>s</w:t>
      </w:r>
      <w:r w:rsidRPr="006C4D35">
        <w:rPr>
          <w:color w:val="000000"/>
          <w:sz w:val="20"/>
        </w:rPr>
        <w:t xml:space="preserve"> of teeth of the driven gear. For comparison, graphs constructed according to formulas (1), (2) and (3) are also attached (lines 2, 3 and 4, respectively).</w:t>
      </w:r>
    </w:p>
    <w:p w:rsidR="00E54000" w:rsidRPr="006C4D35" w:rsidRDefault="00E54000">
      <w:pPr>
        <w:ind w:firstLine="284"/>
        <w:jc w:val="both"/>
        <w:rPr>
          <w:color w:val="000000"/>
          <w:sz w:val="20"/>
          <w:lang w:val="uk-UA"/>
        </w:rPr>
      </w:pPr>
    </w:p>
    <w:tbl>
      <w:tblPr>
        <w:tblW w:w="0" w:type="auto"/>
        <w:tblInd w:w="108" w:type="dxa"/>
        <w:tblLayout w:type="fixed"/>
        <w:tblLook w:val="01E0" w:firstRow="1" w:lastRow="1" w:firstColumn="1" w:lastColumn="1" w:noHBand="0" w:noVBand="0"/>
      </w:tblPr>
      <w:tblGrid>
        <w:gridCol w:w="4732"/>
        <w:gridCol w:w="4628"/>
      </w:tblGrid>
      <w:tr w:rsidR="00891BD8" w:rsidRPr="006C4D35" w:rsidTr="00A17591">
        <w:tc>
          <w:tcPr>
            <w:tcW w:w="4732" w:type="dxa"/>
            <w:shd w:val="clear" w:color="auto" w:fill="auto"/>
          </w:tcPr>
          <w:p w:rsidR="00891BD8" w:rsidRPr="006C4D35" w:rsidRDefault="007F7CF2" w:rsidP="00A17591">
            <w:pPr>
              <w:jc w:val="both"/>
              <w:rPr>
                <w:sz w:val="20"/>
                <w:lang w:val="uk-UA"/>
              </w:rPr>
            </w:pPr>
            <w:r>
              <w:rPr>
                <w:noProof/>
                <w:sz w:val="20"/>
                <w:lang w:val="ru-RU"/>
              </w:rPr>
              <w:drawing>
                <wp:inline distT="0" distB="0" distL="0" distR="0">
                  <wp:extent cx="2852420" cy="2320290"/>
                  <wp:effectExtent l="0" t="0" r="5080" b="381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2" cstate="print">
                            <a:extLst>
                              <a:ext uri="{28A0092B-C50C-407E-A947-70E740481C1C}">
                                <a14:useLocalDpi xmlns:a14="http://schemas.microsoft.com/office/drawing/2010/main" val="0"/>
                              </a:ext>
                            </a:extLst>
                          </a:blip>
                          <a:srcRect l="21460" t="1056" r="22116" b="2325"/>
                          <a:stretch>
                            <a:fillRect/>
                          </a:stretch>
                        </pic:blipFill>
                        <pic:spPr bwMode="auto">
                          <a:xfrm>
                            <a:off x="0" y="0"/>
                            <a:ext cx="2852420" cy="2320290"/>
                          </a:xfrm>
                          <a:prstGeom prst="rect">
                            <a:avLst/>
                          </a:prstGeom>
                          <a:noFill/>
                          <a:ln>
                            <a:noFill/>
                          </a:ln>
                        </pic:spPr>
                      </pic:pic>
                    </a:graphicData>
                  </a:graphic>
                </wp:inline>
              </w:drawing>
            </w:r>
          </w:p>
        </w:tc>
        <w:tc>
          <w:tcPr>
            <w:tcW w:w="4628" w:type="dxa"/>
            <w:shd w:val="clear" w:color="auto" w:fill="auto"/>
          </w:tcPr>
          <w:p w:rsidR="00891BD8" w:rsidRPr="006C4D35" w:rsidRDefault="007F7CF2" w:rsidP="005C5E77">
            <w:pPr>
              <w:rPr>
                <w:sz w:val="20"/>
                <w:lang w:val="uk-UA"/>
              </w:rPr>
            </w:pPr>
            <w:r>
              <w:rPr>
                <w:noProof/>
                <w:sz w:val="20"/>
                <w:lang w:val="ru-RU"/>
              </w:rPr>
              <w:drawing>
                <wp:inline distT="0" distB="0" distL="0" distR="0">
                  <wp:extent cx="2852420" cy="2347595"/>
                  <wp:effectExtent l="0" t="0" r="508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3" cstate="print">
                            <a:extLst>
                              <a:ext uri="{28A0092B-C50C-407E-A947-70E740481C1C}">
                                <a14:useLocalDpi xmlns:a14="http://schemas.microsoft.com/office/drawing/2010/main" val="0"/>
                              </a:ext>
                            </a:extLst>
                          </a:blip>
                          <a:srcRect l="23117" t="2155" r="20451" b="557"/>
                          <a:stretch>
                            <a:fillRect/>
                          </a:stretch>
                        </pic:blipFill>
                        <pic:spPr bwMode="auto">
                          <a:xfrm>
                            <a:off x="0" y="0"/>
                            <a:ext cx="2852420" cy="2347595"/>
                          </a:xfrm>
                          <a:prstGeom prst="rect">
                            <a:avLst/>
                          </a:prstGeom>
                          <a:noFill/>
                          <a:ln>
                            <a:noFill/>
                          </a:ln>
                        </pic:spPr>
                      </pic:pic>
                    </a:graphicData>
                  </a:graphic>
                </wp:inline>
              </w:drawing>
            </w:r>
          </w:p>
        </w:tc>
      </w:tr>
    </w:tbl>
    <w:p w:rsidR="00891BD8" w:rsidRPr="006C4D35" w:rsidRDefault="00891BD8" w:rsidP="00891BD8">
      <w:pPr>
        <w:jc w:val="both"/>
        <w:rPr>
          <w:sz w:val="18"/>
          <w:szCs w:val="18"/>
          <w:lang w:val="ru-RU"/>
        </w:rPr>
      </w:pPr>
      <w:r w:rsidRPr="006C4D35">
        <w:rPr>
          <w:sz w:val="20"/>
          <w:lang w:val="uk-UA"/>
        </w:rPr>
        <w:tab/>
      </w:r>
      <w:r w:rsidRPr="006C4D35">
        <w:rPr>
          <w:sz w:val="20"/>
          <w:lang w:val="uk-UA"/>
        </w:rPr>
        <w:tab/>
      </w:r>
      <w:r w:rsidRPr="006C4D35">
        <w:rPr>
          <w:sz w:val="20"/>
        </w:rPr>
        <w:tab/>
      </w:r>
      <w:r w:rsidRPr="006C4D35">
        <w:rPr>
          <w:sz w:val="18"/>
          <w:szCs w:val="18"/>
        </w:rPr>
        <w:t>z</w:t>
      </w:r>
      <w:r w:rsidRPr="006C4D35">
        <w:rPr>
          <w:sz w:val="18"/>
          <w:szCs w:val="18"/>
          <w:vertAlign w:val="subscript"/>
          <w:lang w:val="ru-RU"/>
        </w:rPr>
        <w:t>1</w:t>
      </w:r>
      <w:r w:rsidRPr="006C4D35">
        <w:rPr>
          <w:sz w:val="18"/>
          <w:szCs w:val="18"/>
          <w:lang w:val="ru-RU"/>
        </w:rPr>
        <w:t xml:space="preserve">=17; </w:t>
      </w:r>
      <w:r w:rsidRPr="006C4D35">
        <w:rPr>
          <w:sz w:val="18"/>
          <w:szCs w:val="18"/>
        </w:rPr>
        <w:t>z</w:t>
      </w:r>
      <w:r w:rsidRPr="006C4D35">
        <w:rPr>
          <w:sz w:val="18"/>
          <w:szCs w:val="18"/>
          <w:vertAlign w:val="subscript"/>
          <w:lang w:val="ru-RU"/>
        </w:rPr>
        <w:t>2</w:t>
      </w:r>
      <w:r w:rsidRPr="006C4D35">
        <w:rPr>
          <w:sz w:val="18"/>
          <w:szCs w:val="18"/>
          <w:lang w:val="ru-RU"/>
        </w:rPr>
        <w:t>=34</w:t>
      </w:r>
      <w:r w:rsidRPr="006C4D35">
        <w:rPr>
          <w:sz w:val="18"/>
          <w:szCs w:val="18"/>
          <w:lang w:val="ru-RU"/>
        </w:rPr>
        <w:tab/>
      </w:r>
      <w:r w:rsidRPr="006C4D35">
        <w:rPr>
          <w:sz w:val="18"/>
          <w:szCs w:val="18"/>
          <w:lang w:val="ru-RU"/>
        </w:rPr>
        <w:tab/>
      </w:r>
      <w:r w:rsidRPr="006C4D35">
        <w:rPr>
          <w:sz w:val="18"/>
          <w:szCs w:val="18"/>
          <w:lang w:val="ru-RU"/>
        </w:rPr>
        <w:tab/>
      </w:r>
      <w:r w:rsidRPr="006C4D35">
        <w:rPr>
          <w:sz w:val="18"/>
          <w:szCs w:val="18"/>
          <w:lang w:val="ru-RU"/>
        </w:rPr>
        <w:tab/>
      </w:r>
      <w:r w:rsidRPr="006C4D35">
        <w:rPr>
          <w:sz w:val="18"/>
          <w:szCs w:val="18"/>
          <w:lang w:val="ru-RU"/>
        </w:rPr>
        <w:tab/>
      </w:r>
      <w:r w:rsidRPr="006C4D35">
        <w:rPr>
          <w:sz w:val="18"/>
          <w:szCs w:val="18"/>
        </w:rPr>
        <w:t>z</w:t>
      </w:r>
      <w:r w:rsidRPr="006C4D35">
        <w:rPr>
          <w:sz w:val="18"/>
          <w:szCs w:val="18"/>
          <w:vertAlign w:val="subscript"/>
          <w:lang w:val="ru-RU"/>
        </w:rPr>
        <w:t>1</w:t>
      </w:r>
      <w:r w:rsidRPr="006C4D35">
        <w:rPr>
          <w:sz w:val="18"/>
          <w:szCs w:val="18"/>
          <w:lang w:val="ru-RU"/>
        </w:rPr>
        <w:t xml:space="preserve">=17; </w:t>
      </w:r>
      <w:r w:rsidRPr="006C4D35">
        <w:rPr>
          <w:sz w:val="18"/>
          <w:szCs w:val="18"/>
        </w:rPr>
        <w:t>z</w:t>
      </w:r>
      <w:r w:rsidRPr="006C4D35">
        <w:rPr>
          <w:sz w:val="18"/>
          <w:szCs w:val="18"/>
          <w:vertAlign w:val="subscript"/>
          <w:lang w:val="ru-RU"/>
        </w:rPr>
        <w:t>2</w:t>
      </w:r>
      <w:r w:rsidRPr="006C4D35">
        <w:rPr>
          <w:sz w:val="18"/>
          <w:szCs w:val="18"/>
          <w:lang w:val="ru-RU"/>
        </w:rPr>
        <w:t>=85</w:t>
      </w:r>
    </w:p>
    <w:p w:rsidR="00891BD8" w:rsidRPr="006C4D35" w:rsidRDefault="00450305" w:rsidP="00891BD8">
      <w:pPr>
        <w:jc w:val="both"/>
        <w:rPr>
          <w:sz w:val="18"/>
          <w:szCs w:val="18"/>
          <w:lang w:val="ru-RU"/>
        </w:rPr>
      </w:pPr>
      <w:r w:rsidRPr="006C4D35">
        <w:rPr>
          <w:sz w:val="18"/>
          <w:szCs w:val="18"/>
          <w:lang w:val="uk-UA"/>
        </w:rPr>
        <w:tab/>
      </w:r>
      <w:r w:rsidRPr="006C4D35">
        <w:rPr>
          <w:sz w:val="18"/>
          <w:szCs w:val="18"/>
          <w:lang w:val="uk-UA"/>
        </w:rPr>
        <w:tab/>
      </w:r>
      <w:r w:rsidRPr="006C4D35">
        <w:rPr>
          <w:sz w:val="18"/>
          <w:szCs w:val="18"/>
        </w:rPr>
        <w:tab/>
      </w:r>
      <w:r w:rsidR="00891BD8" w:rsidRPr="006C4D35">
        <w:rPr>
          <w:sz w:val="18"/>
          <w:szCs w:val="18"/>
          <w:lang w:val="ru-RU"/>
        </w:rPr>
        <w:tab/>
      </w:r>
      <w:r w:rsidR="00891BD8" w:rsidRPr="006C4D35">
        <w:rPr>
          <w:sz w:val="18"/>
          <w:szCs w:val="18"/>
          <w:lang w:val="uk-UA"/>
        </w:rPr>
        <w:t>а)</w:t>
      </w:r>
      <w:r w:rsidR="00891BD8" w:rsidRPr="006C4D35">
        <w:rPr>
          <w:sz w:val="18"/>
          <w:szCs w:val="18"/>
          <w:lang w:val="uk-UA"/>
        </w:rPr>
        <w:tab/>
      </w:r>
      <w:r w:rsidR="00891BD8" w:rsidRPr="006C4D35">
        <w:rPr>
          <w:sz w:val="18"/>
          <w:szCs w:val="18"/>
          <w:lang w:val="uk-UA"/>
        </w:rPr>
        <w:tab/>
      </w:r>
      <w:r w:rsidR="00891BD8" w:rsidRPr="006C4D35">
        <w:rPr>
          <w:sz w:val="18"/>
          <w:szCs w:val="18"/>
          <w:lang w:val="uk-UA"/>
        </w:rPr>
        <w:tab/>
      </w:r>
      <w:r w:rsidR="00891BD8" w:rsidRPr="006C4D35">
        <w:rPr>
          <w:sz w:val="18"/>
          <w:szCs w:val="18"/>
          <w:lang w:val="uk-UA"/>
        </w:rPr>
        <w:tab/>
      </w:r>
      <w:r w:rsidR="00891BD8" w:rsidRPr="006C4D35">
        <w:rPr>
          <w:sz w:val="18"/>
          <w:szCs w:val="18"/>
          <w:lang w:val="uk-UA"/>
        </w:rPr>
        <w:tab/>
      </w:r>
      <w:r w:rsidR="00891BD8" w:rsidRPr="006C4D35">
        <w:rPr>
          <w:sz w:val="18"/>
          <w:szCs w:val="18"/>
          <w:lang w:val="uk-UA"/>
        </w:rPr>
        <w:tab/>
        <w:t>б)</w:t>
      </w:r>
    </w:p>
    <w:p w:rsidR="00891BD8" w:rsidRPr="006C4D35" w:rsidRDefault="00891BD8" w:rsidP="00891BD8">
      <w:pPr>
        <w:jc w:val="center"/>
        <w:rPr>
          <w:sz w:val="18"/>
          <w:szCs w:val="18"/>
        </w:rPr>
      </w:pPr>
      <w:r w:rsidRPr="006C4D35">
        <w:rPr>
          <w:sz w:val="18"/>
          <w:szCs w:val="18"/>
        </w:rPr>
        <w:t xml:space="preserve">1 – </w:t>
      </w:r>
      <w:r w:rsidR="00360D92" w:rsidRPr="006C4D35">
        <w:rPr>
          <w:sz w:val="18"/>
          <w:szCs w:val="18"/>
        </w:rPr>
        <w:t>efficiency according to formula (</w:t>
      </w:r>
      <w:r w:rsidR="0028132B" w:rsidRPr="006C4D35">
        <w:rPr>
          <w:sz w:val="18"/>
          <w:szCs w:val="18"/>
        </w:rPr>
        <w:t>30</w:t>
      </w:r>
      <w:r w:rsidR="00360D92" w:rsidRPr="006C4D35">
        <w:rPr>
          <w:sz w:val="18"/>
          <w:szCs w:val="18"/>
        </w:rPr>
        <w:t>)</w:t>
      </w:r>
      <w:r w:rsidRPr="006C4D35">
        <w:rPr>
          <w:sz w:val="18"/>
          <w:szCs w:val="18"/>
        </w:rPr>
        <w:t xml:space="preserve">; 2 – </w:t>
      </w:r>
      <w:r w:rsidR="00360D92" w:rsidRPr="006C4D35">
        <w:rPr>
          <w:sz w:val="18"/>
          <w:szCs w:val="18"/>
        </w:rPr>
        <w:t xml:space="preserve">efficiency according to formula </w:t>
      </w:r>
      <w:r w:rsidRPr="006C4D35">
        <w:rPr>
          <w:sz w:val="18"/>
          <w:szCs w:val="18"/>
        </w:rPr>
        <w:t>(1);</w:t>
      </w:r>
    </w:p>
    <w:p w:rsidR="00891BD8" w:rsidRPr="006C4D35" w:rsidRDefault="00891BD8" w:rsidP="00891BD8">
      <w:pPr>
        <w:jc w:val="center"/>
        <w:rPr>
          <w:sz w:val="18"/>
          <w:szCs w:val="18"/>
        </w:rPr>
      </w:pPr>
      <w:r w:rsidRPr="006C4D35">
        <w:rPr>
          <w:sz w:val="18"/>
          <w:szCs w:val="18"/>
        </w:rPr>
        <w:t xml:space="preserve">3 – </w:t>
      </w:r>
      <w:r w:rsidR="00360D92" w:rsidRPr="006C4D35">
        <w:rPr>
          <w:sz w:val="18"/>
          <w:szCs w:val="18"/>
        </w:rPr>
        <w:t xml:space="preserve">efficiency according to formula </w:t>
      </w:r>
      <w:r w:rsidRPr="006C4D35">
        <w:rPr>
          <w:sz w:val="18"/>
          <w:szCs w:val="18"/>
        </w:rPr>
        <w:t xml:space="preserve">(2); 4 – </w:t>
      </w:r>
      <w:r w:rsidR="00360D92" w:rsidRPr="006C4D35">
        <w:rPr>
          <w:sz w:val="18"/>
          <w:szCs w:val="18"/>
        </w:rPr>
        <w:t xml:space="preserve">efficiency according to formula </w:t>
      </w:r>
      <w:r w:rsidRPr="006C4D35">
        <w:rPr>
          <w:sz w:val="18"/>
          <w:szCs w:val="18"/>
        </w:rPr>
        <w:t>(3)</w:t>
      </w:r>
    </w:p>
    <w:p w:rsidR="00891BD8" w:rsidRPr="006C4D35" w:rsidRDefault="00360D92" w:rsidP="00891BD8">
      <w:pPr>
        <w:jc w:val="center"/>
        <w:rPr>
          <w:sz w:val="20"/>
        </w:rPr>
      </w:pPr>
      <w:r w:rsidRPr="006C4D35">
        <w:rPr>
          <w:b/>
          <w:caps/>
          <w:sz w:val="18"/>
          <w:szCs w:val="18"/>
        </w:rPr>
        <w:t xml:space="preserve">Figure </w:t>
      </w:r>
      <w:r w:rsidRPr="006C4D35">
        <w:rPr>
          <w:b/>
          <w:sz w:val="18"/>
          <w:szCs w:val="18"/>
        </w:rPr>
        <w:t>3.</w:t>
      </w:r>
      <w:r w:rsidRPr="006C4D35">
        <w:rPr>
          <w:sz w:val="18"/>
          <w:szCs w:val="18"/>
        </w:rPr>
        <w:t xml:space="preserve"> Efficiency of the </w:t>
      </w:r>
      <w:r w:rsidR="0028132B" w:rsidRPr="006C4D35">
        <w:rPr>
          <w:sz w:val="18"/>
          <w:szCs w:val="18"/>
        </w:rPr>
        <w:t>double-pair meshing phase</w:t>
      </w:r>
    </w:p>
    <w:p w:rsidR="00891BD8" w:rsidRPr="006C4D35" w:rsidRDefault="00891BD8">
      <w:pPr>
        <w:ind w:firstLine="284"/>
        <w:jc w:val="both"/>
        <w:rPr>
          <w:color w:val="000000"/>
          <w:sz w:val="20"/>
        </w:rPr>
      </w:pPr>
    </w:p>
    <w:p w:rsidR="00B222DA" w:rsidRPr="006C4D35" w:rsidRDefault="00B222DA" w:rsidP="00E54000">
      <w:pPr>
        <w:ind w:firstLine="284"/>
        <w:jc w:val="both"/>
        <w:rPr>
          <w:color w:val="000000"/>
          <w:sz w:val="20"/>
        </w:rPr>
      </w:pPr>
      <w:r w:rsidRPr="006C4D35">
        <w:rPr>
          <w:color w:val="000000"/>
          <w:sz w:val="20"/>
        </w:rPr>
        <w:t xml:space="preserve">Curves 1 illustrate a decrease in the efficiency of the gear mesh with an increase in the proportion of the normal force acting on the </w:t>
      </w:r>
      <w:r w:rsidR="0025106C" w:rsidRPr="006C4D35">
        <w:rPr>
          <w:color w:val="000000"/>
          <w:sz w:val="20"/>
        </w:rPr>
        <w:t>pre-pitch</w:t>
      </w:r>
      <w:r w:rsidRPr="006C4D35">
        <w:rPr>
          <w:color w:val="000000"/>
          <w:sz w:val="20"/>
        </w:rPr>
        <w:t xml:space="preserve"> pair of teeth in the reduction mode of operation, that is, under the condition that the gear with the smaller number of teeth serves as the driving member. This occurs due to the greater average distance of the contact point of the </w:t>
      </w:r>
      <w:r w:rsidR="0025106C" w:rsidRPr="006C4D35">
        <w:rPr>
          <w:color w:val="000000"/>
          <w:sz w:val="20"/>
        </w:rPr>
        <w:t>pre-pitch</w:t>
      </w:r>
      <w:r w:rsidRPr="006C4D35">
        <w:rPr>
          <w:color w:val="000000"/>
          <w:sz w:val="20"/>
        </w:rPr>
        <w:t xml:space="preserve"> pair of teeth from the pitch point of mesh, as well as a slight increase in the total normal force </w:t>
      </w:r>
      <w:r w:rsidRPr="006C4D35">
        <w:rPr>
          <w:i/>
          <w:color w:val="000000"/>
          <w:sz w:val="20"/>
        </w:rPr>
        <w:t>F</w:t>
      </w:r>
      <w:r w:rsidRPr="006C4D35">
        <w:rPr>
          <w:i/>
          <w:color w:val="000000"/>
          <w:sz w:val="20"/>
          <w:vertAlign w:val="subscript"/>
        </w:rPr>
        <w:t>n</w:t>
      </w:r>
      <w:r w:rsidRPr="006C4D35">
        <w:rPr>
          <w:color w:val="000000"/>
          <w:sz w:val="20"/>
        </w:rPr>
        <w:t xml:space="preserve"> resulting from the growth of the friction force component </w:t>
      </w:r>
      <w:r w:rsidR="007945CF" w:rsidRPr="006C4D35">
        <w:rPr>
          <w:position w:val="-14"/>
          <w:sz w:val="20"/>
          <w:lang w:val="uk-UA"/>
        </w:rPr>
        <w:object w:dxaOrig="300" w:dyaOrig="340">
          <v:shape id="_x0000_i1067" type="#_x0000_t75" style="width:15pt;height:17.25pt" o:ole="">
            <v:imagedata r:id="rId94" o:title=""/>
          </v:shape>
          <o:OLEObject Type="Embed" ProgID="Equation.3" ShapeID="_x0000_i1067" DrawAspect="Content" ObjectID="_1829806154" r:id="rId95"/>
        </w:object>
      </w:r>
      <w:r w:rsidRPr="006C4D35">
        <w:rPr>
          <w:color w:val="000000"/>
          <w:sz w:val="20"/>
        </w:rPr>
        <w:t xml:space="preserve"> acting on the </w:t>
      </w:r>
      <w:r w:rsidR="0025106C" w:rsidRPr="006C4D35">
        <w:rPr>
          <w:color w:val="000000"/>
          <w:sz w:val="20"/>
        </w:rPr>
        <w:t>pre-pitch</w:t>
      </w:r>
      <w:r w:rsidRPr="006C4D35">
        <w:rPr>
          <w:color w:val="000000"/>
          <w:sz w:val="20"/>
        </w:rPr>
        <w:t xml:space="preserve"> pair of teeth.</w:t>
      </w:r>
    </w:p>
    <w:p w:rsidR="00E54000" w:rsidRPr="006C4D35" w:rsidRDefault="007945CF" w:rsidP="00E54000">
      <w:pPr>
        <w:ind w:firstLine="284"/>
        <w:jc w:val="both"/>
        <w:rPr>
          <w:color w:val="000000"/>
          <w:sz w:val="20"/>
        </w:rPr>
      </w:pPr>
      <w:r w:rsidRPr="006C4D35">
        <w:rPr>
          <w:color w:val="000000"/>
          <w:sz w:val="20"/>
        </w:rPr>
        <w:t>When designing and manufacturing gears, the aim is to evenly distribute the load between pairs of teeth. In this case, the gear efficiency will be approximately at the level of the midpoint of curves 1. It is obvious that for a double-pair meshing phase, simplified formulas (1), (2) and (3) give somewhat overestimated values of the gear efficiency, especially formula (3).</w:t>
      </w:r>
    </w:p>
    <w:p w:rsidR="00E54000" w:rsidRPr="006C4D35" w:rsidRDefault="007945CF" w:rsidP="00E54000">
      <w:pPr>
        <w:ind w:firstLine="284"/>
        <w:jc w:val="both"/>
        <w:rPr>
          <w:color w:val="000000"/>
          <w:sz w:val="20"/>
        </w:rPr>
      </w:pPr>
      <w:r w:rsidRPr="006C4D35">
        <w:rPr>
          <w:color w:val="000000"/>
          <w:sz w:val="20"/>
        </w:rPr>
        <w:lastRenderedPageBreak/>
        <w:t xml:space="preserve">Let us determine the efficiency during the single-pair </w:t>
      </w:r>
      <w:r w:rsidR="0025106C" w:rsidRPr="006C4D35">
        <w:rPr>
          <w:color w:val="000000"/>
          <w:sz w:val="20"/>
        </w:rPr>
        <w:t>pre-pitch</w:t>
      </w:r>
      <w:r w:rsidRPr="006C4D35">
        <w:rPr>
          <w:color w:val="000000"/>
          <w:sz w:val="20"/>
        </w:rPr>
        <w:t xml:space="preserve"> phase of meshing. In this case, </w:t>
      </w:r>
      <w:r w:rsidRPr="006C4D35">
        <w:rPr>
          <w:i/>
          <w:color w:val="000000"/>
          <w:sz w:val="20"/>
        </w:rPr>
        <w:t>k</w:t>
      </w:r>
      <w:r w:rsidRPr="006C4D35">
        <w:rPr>
          <w:i/>
          <w:color w:val="000000"/>
          <w:sz w:val="20"/>
          <w:vertAlign w:val="subscript"/>
        </w:rPr>
        <w:t>Fn</w:t>
      </w:r>
      <w:r w:rsidRPr="006C4D35">
        <w:rPr>
          <w:color w:val="000000"/>
          <w:sz w:val="20"/>
        </w:rPr>
        <w:t xml:space="preserve">=1, the integration limits are the angles </w:t>
      </w:r>
      <w:r w:rsidRPr="006C4D35">
        <w:rPr>
          <w:i/>
          <w:color w:val="000000"/>
          <w:sz w:val="20"/>
        </w:rPr>
        <w:t>φ</w:t>
      </w:r>
      <w:r w:rsidRPr="006C4D35">
        <w:rPr>
          <w:i/>
          <w:color w:val="000000"/>
          <w:sz w:val="20"/>
          <w:vertAlign w:val="subscript"/>
        </w:rPr>
        <w:t>D</w:t>
      </w:r>
      <w:r w:rsidRPr="006C4D35">
        <w:rPr>
          <w:color w:val="000000"/>
          <w:sz w:val="20"/>
        </w:rPr>
        <w:t xml:space="preserve"> and </w:t>
      </w:r>
      <w:r w:rsidRPr="006C4D35">
        <w:rPr>
          <w:i/>
          <w:color w:val="000000"/>
          <w:sz w:val="20"/>
        </w:rPr>
        <w:t>φ</w:t>
      </w:r>
      <w:r w:rsidRPr="006C4D35">
        <w:rPr>
          <w:i/>
          <w:color w:val="000000"/>
          <w:sz w:val="20"/>
          <w:vertAlign w:val="subscript"/>
        </w:rPr>
        <w:t>P</w:t>
      </w:r>
      <w:r w:rsidRPr="006C4D35">
        <w:rPr>
          <w:color w:val="000000"/>
          <w:sz w:val="20"/>
        </w:rPr>
        <w:t xml:space="preserve"> (Fig. 1), and the integral loss coefficient, taking into account (</w:t>
      </w:r>
      <w:r w:rsidRPr="006C4D35">
        <w:rPr>
          <w:color w:val="000000"/>
          <w:sz w:val="20"/>
          <w:lang w:val="uk-UA"/>
        </w:rPr>
        <w:t>28</w:t>
      </w:r>
      <w:r w:rsidRPr="006C4D35">
        <w:rPr>
          <w:color w:val="000000"/>
          <w:sz w:val="20"/>
        </w:rPr>
        <w:t>) and (</w:t>
      </w:r>
      <w:r w:rsidRPr="006C4D35">
        <w:rPr>
          <w:color w:val="000000"/>
          <w:sz w:val="20"/>
          <w:lang w:val="uk-UA"/>
        </w:rPr>
        <w:t>29</w:t>
      </w:r>
      <w:r w:rsidRPr="006C4D35">
        <w:rPr>
          <w:color w:val="000000"/>
          <w:sz w:val="20"/>
        </w:rPr>
        <w:t>), is</w:t>
      </w:r>
    </w:p>
    <w:p w:rsidR="00E54000" w:rsidRPr="006C4D35" w:rsidRDefault="00E54000" w:rsidP="00E54000">
      <w:pPr>
        <w:ind w:firstLine="708"/>
        <w:jc w:val="both"/>
        <w:rPr>
          <w:sz w:val="20"/>
          <w:lang w:val="uk-UA"/>
        </w:rPr>
      </w:pPr>
    </w:p>
    <w:p w:rsidR="00E54000" w:rsidRPr="006C4D35" w:rsidRDefault="007945CF" w:rsidP="00E54000">
      <w:pPr>
        <w:jc w:val="right"/>
        <w:rPr>
          <w:sz w:val="20"/>
          <w:lang w:val="uk-UA"/>
        </w:rPr>
      </w:pPr>
      <w:r w:rsidRPr="006C4D35">
        <w:rPr>
          <w:position w:val="-50"/>
          <w:sz w:val="20"/>
        </w:rPr>
        <w:object w:dxaOrig="3980" w:dyaOrig="1180">
          <v:shape id="_x0000_i1068" type="#_x0000_t75" style="width:198.75pt;height:59.25pt" o:ole="">
            <v:imagedata r:id="rId96" o:title=""/>
          </v:shape>
          <o:OLEObject Type="Embed" ProgID="Equation.3" ShapeID="_x0000_i1068" DrawAspect="Content" ObjectID="_1829806155" r:id="rId97"/>
        </w:object>
      </w:r>
      <w:r w:rsidR="00E54000" w:rsidRPr="006C4D35">
        <w:rPr>
          <w:sz w:val="20"/>
          <w:lang w:val="uk-UA"/>
        </w:rPr>
        <w:t>.</w:t>
      </w:r>
      <w:r w:rsidR="00E54000" w:rsidRPr="006C4D35">
        <w:rPr>
          <w:sz w:val="20"/>
          <w:lang w:val="uk-UA"/>
        </w:rPr>
        <w:tab/>
      </w:r>
      <w:r w:rsidR="00E54000" w:rsidRPr="006C4D35">
        <w:rPr>
          <w:sz w:val="20"/>
          <w:lang w:val="uk-UA"/>
        </w:rPr>
        <w:tab/>
      </w:r>
      <w:r w:rsidR="007D5564" w:rsidRPr="006C4D35">
        <w:rPr>
          <w:sz w:val="20"/>
          <w:lang w:val="uk-UA"/>
        </w:rPr>
        <w:tab/>
      </w:r>
      <w:r w:rsidR="00E54000" w:rsidRPr="006C4D35">
        <w:rPr>
          <w:sz w:val="20"/>
          <w:lang w:val="uk-UA"/>
        </w:rPr>
        <w:tab/>
        <w:t>(3</w:t>
      </w:r>
      <w:r w:rsidRPr="006C4D35">
        <w:rPr>
          <w:sz w:val="20"/>
        </w:rPr>
        <w:t>1</w:t>
      </w:r>
      <w:r w:rsidR="00E54000" w:rsidRPr="006C4D35">
        <w:rPr>
          <w:sz w:val="20"/>
          <w:lang w:val="uk-UA"/>
        </w:rPr>
        <w:t>)</w:t>
      </w:r>
    </w:p>
    <w:p w:rsidR="00E54000" w:rsidRPr="006C4D35" w:rsidRDefault="00E54000" w:rsidP="00E54000">
      <w:pPr>
        <w:jc w:val="both"/>
        <w:rPr>
          <w:sz w:val="20"/>
          <w:lang w:val="uk-UA"/>
        </w:rPr>
      </w:pPr>
    </w:p>
    <w:p w:rsidR="00891BD8" w:rsidRPr="006C4D35" w:rsidRDefault="007945CF">
      <w:pPr>
        <w:ind w:firstLine="284"/>
        <w:jc w:val="both"/>
        <w:rPr>
          <w:color w:val="000000"/>
          <w:sz w:val="20"/>
        </w:rPr>
      </w:pPr>
      <w:r w:rsidRPr="006C4D35">
        <w:rPr>
          <w:color w:val="000000"/>
          <w:sz w:val="20"/>
        </w:rPr>
        <w:t xml:space="preserve">Efficiency factor, which takes into account energy losses in meshing during the single-pair </w:t>
      </w:r>
      <w:r w:rsidR="0025106C" w:rsidRPr="006C4D35">
        <w:rPr>
          <w:color w:val="000000"/>
          <w:sz w:val="20"/>
        </w:rPr>
        <w:t>pre-pitch</w:t>
      </w:r>
      <w:r w:rsidRPr="006C4D35">
        <w:rPr>
          <w:color w:val="000000"/>
          <w:sz w:val="20"/>
        </w:rPr>
        <w:t xml:space="preserve"> phase, is</w:t>
      </w:r>
      <w:r w:rsidR="00C71E8B" w:rsidRPr="006C4D35">
        <w:rPr>
          <w:color w:val="000000"/>
          <w:sz w:val="20"/>
        </w:rPr>
        <w:t xml:space="preserve"> </w:t>
      </w:r>
    </w:p>
    <w:p w:rsidR="00360D92" w:rsidRPr="006C4D35" w:rsidRDefault="00360D92" w:rsidP="00360D92">
      <w:pPr>
        <w:ind w:firstLine="708"/>
        <w:jc w:val="both"/>
        <w:rPr>
          <w:sz w:val="20"/>
          <w:lang w:val="uk-UA"/>
        </w:rPr>
      </w:pPr>
    </w:p>
    <w:p w:rsidR="00360D92" w:rsidRPr="006C4D35" w:rsidRDefault="007945CF" w:rsidP="00360D92">
      <w:pPr>
        <w:jc w:val="right"/>
        <w:rPr>
          <w:sz w:val="20"/>
          <w:lang w:val="uk-UA"/>
        </w:rPr>
      </w:pPr>
      <w:r w:rsidRPr="006C4D35">
        <w:rPr>
          <w:position w:val="-50"/>
          <w:sz w:val="20"/>
        </w:rPr>
        <w:object w:dxaOrig="4500" w:dyaOrig="1180">
          <v:shape id="_x0000_i1069" type="#_x0000_t75" style="width:225pt;height:59.25pt" o:ole="">
            <v:imagedata r:id="rId98" o:title=""/>
          </v:shape>
          <o:OLEObject Type="Embed" ProgID="Equation.3" ShapeID="_x0000_i1069" DrawAspect="Content" ObjectID="_1829806156" r:id="rId99"/>
        </w:object>
      </w:r>
      <w:r w:rsidR="00360D92" w:rsidRPr="006C4D35">
        <w:rPr>
          <w:sz w:val="20"/>
          <w:lang w:val="uk-UA"/>
        </w:rPr>
        <w:t xml:space="preserve">. </w:t>
      </w:r>
      <w:r w:rsidR="00360D92" w:rsidRPr="006C4D35">
        <w:rPr>
          <w:sz w:val="20"/>
          <w:lang w:val="uk-UA"/>
        </w:rPr>
        <w:tab/>
      </w:r>
      <w:r w:rsidR="00360D92" w:rsidRPr="006C4D35">
        <w:rPr>
          <w:sz w:val="20"/>
          <w:lang w:val="uk-UA"/>
        </w:rPr>
        <w:tab/>
      </w:r>
      <w:r w:rsidR="00360D92" w:rsidRPr="006C4D35">
        <w:rPr>
          <w:sz w:val="20"/>
          <w:lang w:val="uk-UA"/>
        </w:rPr>
        <w:tab/>
        <w:t>(3</w:t>
      </w:r>
      <w:r w:rsidRPr="006C4D35">
        <w:rPr>
          <w:sz w:val="20"/>
        </w:rPr>
        <w:t>2</w:t>
      </w:r>
      <w:r w:rsidR="00360D92" w:rsidRPr="006C4D35">
        <w:rPr>
          <w:sz w:val="20"/>
          <w:lang w:val="uk-UA"/>
        </w:rPr>
        <w:t>)</w:t>
      </w:r>
    </w:p>
    <w:p w:rsidR="00360D92" w:rsidRPr="006C4D35" w:rsidRDefault="00360D92" w:rsidP="00360D92">
      <w:pPr>
        <w:jc w:val="both"/>
        <w:rPr>
          <w:sz w:val="20"/>
          <w:lang w:val="uk-UA"/>
        </w:rPr>
      </w:pPr>
    </w:p>
    <w:p w:rsidR="00891BD8" w:rsidRPr="006C4D35" w:rsidRDefault="007945CF">
      <w:pPr>
        <w:ind w:firstLine="284"/>
        <w:jc w:val="both"/>
        <w:rPr>
          <w:color w:val="000000"/>
          <w:sz w:val="20"/>
        </w:rPr>
      </w:pPr>
      <w:r w:rsidRPr="006C4D35">
        <w:rPr>
          <w:color w:val="000000"/>
          <w:sz w:val="20"/>
        </w:rPr>
        <w:t>Let us consider the case of a single-pair po</w:t>
      </w:r>
      <w:r w:rsidR="00046178" w:rsidRPr="006C4D35">
        <w:rPr>
          <w:color w:val="000000"/>
          <w:sz w:val="20"/>
        </w:rPr>
        <w:t>st</w:t>
      </w:r>
      <w:r w:rsidRPr="006C4D35">
        <w:rPr>
          <w:color w:val="000000"/>
          <w:sz w:val="20"/>
        </w:rPr>
        <w:t>-p</w:t>
      </w:r>
      <w:r w:rsidR="00046178" w:rsidRPr="006C4D35">
        <w:rPr>
          <w:color w:val="000000"/>
          <w:sz w:val="20"/>
        </w:rPr>
        <w:t>itch</w:t>
      </w:r>
      <w:r w:rsidRPr="006C4D35">
        <w:rPr>
          <w:color w:val="000000"/>
          <w:sz w:val="20"/>
        </w:rPr>
        <w:t xml:space="preserve"> meshing</w:t>
      </w:r>
      <w:r w:rsidR="00046178" w:rsidRPr="006C4D35">
        <w:rPr>
          <w:color w:val="000000"/>
          <w:sz w:val="20"/>
        </w:rPr>
        <w:t xml:space="preserve"> phase</w:t>
      </w:r>
      <w:r w:rsidRPr="006C4D35">
        <w:rPr>
          <w:color w:val="000000"/>
          <w:sz w:val="20"/>
        </w:rPr>
        <w:t xml:space="preserve">, when the angle of rotation of the driving gear wheel is within </w:t>
      </w:r>
      <w:r w:rsidRPr="006C4D35">
        <w:rPr>
          <w:i/>
          <w:color w:val="000000"/>
          <w:sz w:val="20"/>
        </w:rPr>
        <w:t>φ</w:t>
      </w:r>
      <w:r w:rsidRPr="006C4D35">
        <w:rPr>
          <w:i/>
          <w:color w:val="000000"/>
          <w:sz w:val="20"/>
          <w:vertAlign w:val="subscript"/>
        </w:rPr>
        <w:t>Р</w:t>
      </w:r>
      <w:r w:rsidRPr="006C4D35">
        <w:rPr>
          <w:color w:val="000000"/>
          <w:sz w:val="20"/>
        </w:rPr>
        <w:t>≤</w:t>
      </w:r>
      <w:r w:rsidRPr="006C4D35">
        <w:rPr>
          <w:i/>
          <w:color w:val="000000"/>
          <w:sz w:val="20"/>
        </w:rPr>
        <w:t>φ</w:t>
      </w:r>
      <w:r w:rsidRPr="006C4D35">
        <w:rPr>
          <w:color w:val="000000"/>
          <w:sz w:val="20"/>
        </w:rPr>
        <w:t>≤</w:t>
      </w:r>
      <w:r w:rsidRPr="006C4D35">
        <w:rPr>
          <w:i/>
          <w:color w:val="000000"/>
          <w:sz w:val="20"/>
        </w:rPr>
        <w:t>φ</w:t>
      </w:r>
      <w:r w:rsidRPr="006C4D35">
        <w:rPr>
          <w:i/>
          <w:color w:val="000000"/>
          <w:sz w:val="20"/>
          <w:vertAlign w:val="subscript"/>
        </w:rPr>
        <w:t>С</w:t>
      </w:r>
      <w:r w:rsidRPr="006C4D35">
        <w:rPr>
          <w:color w:val="000000"/>
          <w:sz w:val="20"/>
        </w:rPr>
        <w:t>. Let us determine the integral loss coefficient, taking into account (2</w:t>
      </w:r>
      <w:r w:rsidRPr="006C4D35">
        <w:rPr>
          <w:color w:val="000000"/>
          <w:sz w:val="20"/>
          <w:lang w:val="uk-UA"/>
        </w:rPr>
        <w:t>1</w:t>
      </w:r>
      <w:r w:rsidRPr="006C4D35">
        <w:rPr>
          <w:color w:val="000000"/>
          <w:sz w:val="20"/>
        </w:rPr>
        <w:t>) and (</w:t>
      </w:r>
      <w:r w:rsidRPr="006C4D35">
        <w:rPr>
          <w:color w:val="000000"/>
          <w:sz w:val="20"/>
          <w:lang w:val="uk-UA"/>
        </w:rPr>
        <w:t>28</w:t>
      </w:r>
      <w:r w:rsidRPr="006C4D35">
        <w:rPr>
          <w:color w:val="000000"/>
          <w:sz w:val="20"/>
        </w:rPr>
        <w:t>):</w:t>
      </w:r>
    </w:p>
    <w:p w:rsidR="00360D92" w:rsidRPr="006C4D35" w:rsidRDefault="00360D92" w:rsidP="00360D92">
      <w:pPr>
        <w:ind w:firstLine="708"/>
        <w:jc w:val="both"/>
        <w:rPr>
          <w:sz w:val="20"/>
          <w:lang w:val="uk-UA"/>
        </w:rPr>
      </w:pPr>
    </w:p>
    <w:p w:rsidR="00360D92" w:rsidRPr="006C4D35" w:rsidRDefault="00046178" w:rsidP="00360D92">
      <w:pPr>
        <w:jc w:val="right"/>
        <w:rPr>
          <w:sz w:val="20"/>
          <w:lang w:val="uk-UA"/>
        </w:rPr>
      </w:pPr>
      <w:r w:rsidRPr="006C4D35">
        <w:rPr>
          <w:position w:val="-50"/>
          <w:sz w:val="20"/>
        </w:rPr>
        <w:object w:dxaOrig="6540" w:dyaOrig="1180">
          <v:shape id="_x0000_i1070" type="#_x0000_t75" style="width:327pt;height:59.25pt" o:ole="">
            <v:imagedata r:id="rId100" o:title=""/>
          </v:shape>
          <o:OLEObject Type="Embed" ProgID="Equation.3" ShapeID="_x0000_i1070" DrawAspect="Content" ObjectID="_1829806157" r:id="rId101"/>
        </w:object>
      </w:r>
      <w:r w:rsidR="00360D92" w:rsidRPr="006C4D35">
        <w:rPr>
          <w:sz w:val="20"/>
          <w:lang w:val="uk-UA"/>
        </w:rPr>
        <w:t>.</w:t>
      </w:r>
      <w:r w:rsidR="00360D92" w:rsidRPr="006C4D35">
        <w:rPr>
          <w:sz w:val="20"/>
          <w:lang w:val="uk-UA"/>
        </w:rPr>
        <w:tab/>
      </w:r>
      <w:r w:rsidR="00360D92" w:rsidRPr="006C4D35">
        <w:rPr>
          <w:sz w:val="20"/>
          <w:lang w:val="uk-UA"/>
        </w:rPr>
        <w:tab/>
        <w:t>(3</w:t>
      </w:r>
      <w:r w:rsidRPr="006C4D35">
        <w:rPr>
          <w:sz w:val="20"/>
        </w:rPr>
        <w:t>3</w:t>
      </w:r>
      <w:r w:rsidR="00360D92" w:rsidRPr="006C4D35">
        <w:rPr>
          <w:sz w:val="20"/>
          <w:lang w:val="uk-UA"/>
        </w:rPr>
        <w:t>)</w:t>
      </w:r>
    </w:p>
    <w:p w:rsidR="00360D92" w:rsidRPr="006C4D35" w:rsidRDefault="00360D92" w:rsidP="00360D92">
      <w:pPr>
        <w:ind w:firstLine="708"/>
        <w:jc w:val="both"/>
        <w:rPr>
          <w:sz w:val="20"/>
          <w:lang w:val="uk-UA"/>
        </w:rPr>
      </w:pPr>
    </w:p>
    <w:p w:rsidR="00891BD8" w:rsidRPr="006C4D35" w:rsidRDefault="00360D92">
      <w:pPr>
        <w:ind w:firstLine="284"/>
        <w:jc w:val="both"/>
        <w:rPr>
          <w:color w:val="000000"/>
          <w:sz w:val="20"/>
          <w:lang w:val="uk-UA"/>
        </w:rPr>
      </w:pPr>
      <w:r w:rsidRPr="006C4D35">
        <w:rPr>
          <w:color w:val="000000"/>
          <w:sz w:val="20"/>
        </w:rPr>
        <w:t xml:space="preserve">Efficiency factor, which takes into account energy losses in </w:t>
      </w:r>
      <w:r w:rsidR="00046178" w:rsidRPr="006C4D35">
        <w:rPr>
          <w:color w:val="000000"/>
          <w:sz w:val="20"/>
        </w:rPr>
        <w:t>meshing</w:t>
      </w:r>
      <w:r w:rsidRPr="006C4D35">
        <w:rPr>
          <w:color w:val="000000"/>
          <w:sz w:val="20"/>
        </w:rPr>
        <w:t xml:space="preserve"> during the single-pair </w:t>
      </w:r>
      <w:r w:rsidR="00126CC9" w:rsidRPr="006C4D35">
        <w:rPr>
          <w:color w:val="000000"/>
          <w:sz w:val="20"/>
        </w:rPr>
        <w:t>post-pitch meshing phase</w:t>
      </w:r>
      <w:r w:rsidRPr="006C4D35">
        <w:rPr>
          <w:color w:val="000000"/>
          <w:sz w:val="20"/>
          <w:lang w:val="uk-UA"/>
        </w:rPr>
        <w:t>:</w:t>
      </w:r>
    </w:p>
    <w:p w:rsidR="00360D92" w:rsidRPr="006C4D35" w:rsidRDefault="00360D92" w:rsidP="00360D92">
      <w:pPr>
        <w:ind w:firstLine="708"/>
        <w:jc w:val="both"/>
        <w:rPr>
          <w:sz w:val="20"/>
          <w:lang w:val="uk-UA"/>
        </w:rPr>
      </w:pPr>
    </w:p>
    <w:p w:rsidR="00360D92" w:rsidRPr="006C4D35" w:rsidRDefault="00046178" w:rsidP="00360D92">
      <w:pPr>
        <w:jc w:val="right"/>
        <w:rPr>
          <w:sz w:val="20"/>
          <w:lang w:val="uk-UA"/>
        </w:rPr>
      </w:pPr>
      <w:r w:rsidRPr="006C4D35">
        <w:rPr>
          <w:position w:val="-50"/>
          <w:sz w:val="20"/>
        </w:rPr>
        <w:object w:dxaOrig="4500" w:dyaOrig="1180">
          <v:shape id="_x0000_i1071" type="#_x0000_t75" style="width:225pt;height:59.25pt" o:ole="">
            <v:imagedata r:id="rId102" o:title=""/>
          </v:shape>
          <o:OLEObject Type="Embed" ProgID="Equation.3" ShapeID="_x0000_i1071" DrawAspect="Content" ObjectID="_1829806158" r:id="rId103"/>
        </w:object>
      </w:r>
      <w:r w:rsidR="00360D92" w:rsidRPr="006C4D35">
        <w:rPr>
          <w:sz w:val="20"/>
          <w:lang w:val="uk-UA"/>
        </w:rPr>
        <w:t>.</w:t>
      </w:r>
      <w:r w:rsidR="00360D92" w:rsidRPr="006C4D35">
        <w:rPr>
          <w:sz w:val="20"/>
          <w:lang w:val="uk-UA"/>
        </w:rPr>
        <w:tab/>
      </w:r>
      <w:r w:rsidR="00360D92" w:rsidRPr="006C4D35">
        <w:rPr>
          <w:sz w:val="20"/>
          <w:lang w:val="uk-UA"/>
        </w:rPr>
        <w:tab/>
      </w:r>
      <w:r w:rsidR="00360D92" w:rsidRPr="006C4D35">
        <w:rPr>
          <w:sz w:val="20"/>
          <w:lang w:val="uk-UA"/>
        </w:rPr>
        <w:tab/>
      </w:r>
      <w:r w:rsidR="00360D92" w:rsidRPr="006C4D35">
        <w:rPr>
          <w:sz w:val="20"/>
          <w:lang w:val="uk-UA"/>
        </w:rPr>
        <w:tab/>
        <w:t>(3</w:t>
      </w:r>
      <w:r w:rsidRPr="006C4D35">
        <w:rPr>
          <w:sz w:val="20"/>
        </w:rPr>
        <w:t>4</w:t>
      </w:r>
      <w:r w:rsidR="00360D92" w:rsidRPr="006C4D35">
        <w:rPr>
          <w:sz w:val="20"/>
          <w:lang w:val="uk-UA"/>
        </w:rPr>
        <w:t>)</w:t>
      </w:r>
    </w:p>
    <w:p w:rsidR="00360D92" w:rsidRPr="006C4D35" w:rsidRDefault="00360D92" w:rsidP="00360D92">
      <w:pPr>
        <w:jc w:val="both"/>
        <w:rPr>
          <w:sz w:val="20"/>
          <w:lang w:val="uk-UA"/>
        </w:rPr>
      </w:pPr>
    </w:p>
    <w:p w:rsidR="00360D92" w:rsidRPr="006C4D35" w:rsidRDefault="00360D92">
      <w:pPr>
        <w:ind w:firstLine="284"/>
        <w:jc w:val="both"/>
        <w:rPr>
          <w:color w:val="000000"/>
          <w:sz w:val="20"/>
          <w:lang w:val="uk-UA"/>
        </w:rPr>
      </w:pPr>
      <w:r w:rsidRPr="006C4D35">
        <w:rPr>
          <w:color w:val="000000"/>
          <w:sz w:val="20"/>
        </w:rPr>
        <w:t xml:space="preserve">Let us determine the integral loss coefficient during the </w:t>
      </w:r>
      <w:r w:rsidR="00126CC9" w:rsidRPr="006C4D35">
        <w:rPr>
          <w:color w:val="000000"/>
          <w:sz w:val="20"/>
        </w:rPr>
        <w:t>meshing</w:t>
      </w:r>
      <w:r w:rsidRPr="006C4D35">
        <w:rPr>
          <w:color w:val="000000"/>
          <w:sz w:val="20"/>
        </w:rPr>
        <w:t xml:space="preserve"> of one pair of teeth</w:t>
      </w:r>
      <w:r w:rsidRPr="006C4D35">
        <w:rPr>
          <w:color w:val="000000"/>
          <w:sz w:val="20"/>
          <w:lang w:val="uk-UA"/>
        </w:rPr>
        <w:t>:</w:t>
      </w:r>
    </w:p>
    <w:p w:rsidR="00360D92" w:rsidRPr="006C4D35" w:rsidRDefault="00360D92" w:rsidP="00360D92">
      <w:pPr>
        <w:ind w:firstLine="708"/>
        <w:jc w:val="both"/>
        <w:rPr>
          <w:sz w:val="20"/>
          <w:lang w:val="uk-UA"/>
        </w:rPr>
      </w:pPr>
    </w:p>
    <w:p w:rsidR="00360D92" w:rsidRPr="006C4D35" w:rsidRDefault="00360D92" w:rsidP="00360D92">
      <w:pPr>
        <w:jc w:val="right"/>
        <w:rPr>
          <w:sz w:val="20"/>
          <w:lang w:val="uk-UA"/>
        </w:rPr>
      </w:pPr>
      <w:r w:rsidRPr="006C4D35">
        <w:rPr>
          <w:position w:val="-26"/>
          <w:sz w:val="20"/>
        </w:rPr>
        <w:object w:dxaOrig="5480" w:dyaOrig="600">
          <v:shape id="_x0000_i1072" type="#_x0000_t75" style="width:273.75pt;height:30pt" o:ole="">
            <v:imagedata r:id="rId104" o:title=""/>
          </v:shape>
          <o:OLEObject Type="Embed" ProgID="Equation.3" ShapeID="_x0000_i1072" DrawAspect="Content" ObjectID="_1829806159" r:id="rId105"/>
        </w:object>
      </w:r>
      <w:r w:rsidRPr="006C4D35">
        <w:rPr>
          <w:sz w:val="20"/>
          <w:lang w:val="uk-UA"/>
        </w:rPr>
        <w:t>,</w:t>
      </w:r>
      <w:r w:rsidRPr="006C4D35">
        <w:rPr>
          <w:sz w:val="20"/>
          <w:lang w:val="uk-UA"/>
        </w:rPr>
        <w:tab/>
      </w:r>
      <w:r w:rsidRPr="006C4D35">
        <w:rPr>
          <w:sz w:val="20"/>
          <w:lang w:val="uk-UA"/>
        </w:rPr>
        <w:tab/>
      </w:r>
      <w:r w:rsidRPr="006C4D35">
        <w:rPr>
          <w:sz w:val="20"/>
          <w:lang w:val="uk-UA"/>
        </w:rPr>
        <w:tab/>
        <w:t>(3</w:t>
      </w:r>
      <w:r w:rsidR="00126CC9" w:rsidRPr="006C4D35">
        <w:rPr>
          <w:sz w:val="20"/>
        </w:rPr>
        <w:t>5</w:t>
      </w:r>
      <w:r w:rsidRPr="006C4D35">
        <w:rPr>
          <w:sz w:val="20"/>
          <w:lang w:val="uk-UA"/>
        </w:rPr>
        <w:t>)</w:t>
      </w:r>
    </w:p>
    <w:p w:rsidR="00360D92" w:rsidRPr="006C4D35" w:rsidRDefault="00360D92" w:rsidP="00360D92">
      <w:pPr>
        <w:ind w:firstLine="708"/>
        <w:jc w:val="both"/>
        <w:rPr>
          <w:sz w:val="20"/>
          <w:lang w:val="uk-UA"/>
        </w:rPr>
      </w:pPr>
    </w:p>
    <w:p w:rsidR="00360D92" w:rsidRPr="006C4D35" w:rsidRDefault="00360D92" w:rsidP="00360D92">
      <w:pPr>
        <w:jc w:val="both"/>
        <w:rPr>
          <w:sz w:val="20"/>
        </w:rPr>
      </w:pPr>
      <w:r w:rsidRPr="006C4D35">
        <w:rPr>
          <w:color w:val="000000"/>
          <w:sz w:val="20"/>
        </w:rPr>
        <w:t xml:space="preserve">where </w:t>
      </w:r>
      <w:r w:rsidRPr="006C4D35">
        <w:rPr>
          <w:color w:val="000000"/>
          <w:sz w:val="20"/>
        </w:rPr>
        <w:tab/>
      </w:r>
      <w:r w:rsidRPr="006C4D35">
        <w:rPr>
          <w:position w:val="-10"/>
          <w:sz w:val="20"/>
        </w:rPr>
        <w:object w:dxaOrig="400" w:dyaOrig="300">
          <v:shape id="_x0000_i1073" type="#_x0000_t75" style="width:20.25pt;height:15pt" o:ole="">
            <v:imagedata r:id="rId106" o:title=""/>
          </v:shape>
          <o:OLEObject Type="Embed" ProgID="Equation.3" ShapeID="_x0000_i1073" DrawAspect="Content" ObjectID="_1829806160" r:id="rId107"/>
        </w:object>
      </w:r>
      <w:r w:rsidRPr="006C4D35">
        <w:rPr>
          <w:sz w:val="20"/>
        </w:rPr>
        <w:t xml:space="preserve"> – </w:t>
      </w:r>
      <w:r w:rsidR="00126CC9" w:rsidRPr="006C4D35">
        <w:rPr>
          <w:sz w:val="20"/>
        </w:rPr>
        <w:t xml:space="preserve">integral loss coefficient of meshing during the rotation of the driving gear from </w:t>
      </w:r>
      <w:r w:rsidR="00126CC9" w:rsidRPr="006C4D35">
        <w:rPr>
          <w:i/>
          <w:sz w:val="20"/>
        </w:rPr>
        <w:t>φ</w:t>
      </w:r>
      <w:r w:rsidR="00126CC9" w:rsidRPr="006C4D35">
        <w:rPr>
          <w:i/>
          <w:sz w:val="20"/>
          <w:vertAlign w:val="subscript"/>
        </w:rPr>
        <w:t>С</w:t>
      </w:r>
      <w:r w:rsidR="00126CC9" w:rsidRPr="006C4D35">
        <w:rPr>
          <w:sz w:val="20"/>
        </w:rPr>
        <w:t xml:space="preserve"> to </w:t>
      </w:r>
      <w:r w:rsidR="00126CC9" w:rsidRPr="006C4D35">
        <w:rPr>
          <w:i/>
          <w:sz w:val="20"/>
        </w:rPr>
        <w:t>φ</w:t>
      </w:r>
      <w:r w:rsidR="00126CC9" w:rsidRPr="006C4D35">
        <w:rPr>
          <w:i/>
          <w:sz w:val="20"/>
          <w:vertAlign w:val="subscript"/>
        </w:rPr>
        <w:t>В</w:t>
      </w:r>
      <w:r w:rsidR="00126CC9" w:rsidRPr="006C4D35">
        <w:rPr>
          <w:sz w:val="20"/>
        </w:rPr>
        <w:t>.</w:t>
      </w:r>
    </w:p>
    <w:p w:rsidR="00891BD8" w:rsidRPr="006C4D35" w:rsidRDefault="00360D92">
      <w:pPr>
        <w:ind w:firstLine="284"/>
        <w:jc w:val="both"/>
        <w:rPr>
          <w:color w:val="000000"/>
          <w:sz w:val="20"/>
        </w:rPr>
      </w:pPr>
      <w:r w:rsidRPr="006C4D35">
        <w:rPr>
          <w:color w:val="000000"/>
          <w:sz w:val="20"/>
        </w:rPr>
        <w:t xml:space="preserve">Efficiency factor, which takes into account energy losses during the </w:t>
      </w:r>
      <w:r w:rsidR="00126CC9" w:rsidRPr="006C4D35">
        <w:rPr>
          <w:color w:val="000000"/>
          <w:sz w:val="20"/>
        </w:rPr>
        <w:t>meshing</w:t>
      </w:r>
      <w:r w:rsidRPr="006C4D35">
        <w:rPr>
          <w:color w:val="000000"/>
          <w:sz w:val="20"/>
        </w:rPr>
        <w:t xml:space="preserve"> of one pair of teeth:</w:t>
      </w:r>
    </w:p>
    <w:p w:rsidR="00360D92" w:rsidRPr="006C4D35" w:rsidRDefault="00360D92" w:rsidP="00360D92">
      <w:pPr>
        <w:jc w:val="both"/>
        <w:rPr>
          <w:sz w:val="20"/>
          <w:lang w:val="uk-UA"/>
        </w:rPr>
      </w:pPr>
    </w:p>
    <w:p w:rsidR="00360D92" w:rsidRPr="006C4D35" w:rsidRDefault="00360D92" w:rsidP="00360D92">
      <w:pPr>
        <w:jc w:val="right"/>
        <w:rPr>
          <w:sz w:val="20"/>
          <w:lang w:val="uk-UA"/>
        </w:rPr>
      </w:pPr>
      <w:r w:rsidRPr="006C4D35">
        <w:rPr>
          <w:position w:val="-26"/>
          <w:sz w:val="20"/>
        </w:rPr>
        <w:object w:dxaOrig="6820" w:dyaOrig="580">
          <v:shape id="_x0000_i1074" type="#_x0000_t75" style="width:341.25pt;height:29.25pt" o:ole="">
            <v:imagedata r:id="rId108" o:title=""/>
          </v:shape>
          <o:OLEObject Type="Embed" ProgID="Equation.3" ShapeID="_x0000_i1074" DrawAspect="Content" ObjectID="_1829806161" r:id="rId109"/>
        </w:object>
      </w:r>
      <w:r w:rsidRPr="006C4D35">
        <w:rPr>
          <w:sz w:val="20"/>
          <w:lang w:val="uk-UA"/>
        </w:rPr>
        <w:tab/>
      </w:r>
      <w:r w:rsidRPr="006C4D35">
        <w:rPr>
          <w:sz w:val="20"/>
        </w:rPr>
        <w:tab/>
      </w:r>
      <w:r w:rsidRPr="006C4D35">
        <w:rPr>
          <w:sz w:val="20"/>
          <w:lang w:val="uk-UA"/>
        </w:rPr>
        <w:t>(</w:t>
      </w:r>
      <w:r w:rsidR="00B65E2F" w:rsidRPr="006C4D35">
        <w:rPr>
          <w:sz w:val="20"/>
          <w:lang w:val="uk-UA"/>
        </w:rPr>
        <w:t>3</w:t>
      </w:r>
      <w:r w:rsidR="004020CE" w:rsidRPr="006C4D35">
        <w:rPr>
          <w:sz w:val="20"/>
        </w:rPr>
        <w:t>6</w:t>
      </w:r>
      <w:r w:rsidRPr="006C4D35">
        <w:rPr>
          <w:sz w:val="20"/>
          <w:lang w:val="uk-UA"/>
        </w:rPr>
        <w:t>)</w:t>
      </w:r>
    </w:p>
    <w:p w:rsidR="00360D92" w:rsidRPr="006C4D35" w:rsidRDefault="00360D92" w:rsidP="00360D92">
      <w:pPr>
        <w:ind w:firstLine="708"/>
        <w:jc w:val="both"/>
        <w:rPr>
          <w:sz w:val="20"/>
          <w:lang w:val="uk-UA"/>
        </w:rPr>
      </w:pPr>
    </w:p>
    <w:p w:rsidR="00414689" w:rsidRPr="006C4D35" w:rsidRDefault="004020CE">
      <w:pPr>
        <w:ind w:firstLine="284"/>
        <w:jc w:val="both"/>
        <w:rPr>
          <w:color w:val="000000"/>
          <w:sz w:val="20"/>
        </w:rPr>
      </w:pPr>
      <w:r w:rsidRPr="006C4D35">
        <w:rPr>
          <w:color w:val="000000"/>
          <w:sz w:val="20"/>
        </w:rPr>
        <w:t xml:space="preserve">At the angle of rotation of the driving gear from </w:t>
      </w:r>
      <w:r w:rsidRPr="006C4D35">
        <w:rPr>
          <w:i/>
          <w:color w:val="000000"/>
          <w:sz w:val="20"/>
        </w:rPr>
        <w:t>φ</w:t>
      </w:r>
      <w:r w:rsidRPr="006C4D35">
        <w:rPr>
          <w:i/>
          <w:color w:val="000000"/>
          <w:sz w:val="20"/>
          <w:vertAlign w:val="subscript"/>
        </w:rPr>
        <w:t>С</w:t>
      </w:r>
      <w:r w:rsidRPr="006C4D35">
        <w:rPr>
          <w:color w:val="000000"/>
          <w:sz w:val="20"/>
        </w:rPr>
        <w:t xml:space="preserve"> to </w:t>
      </w:r>
      <w:r w:rsidRPr="006C4D35">
        <w:rPr>
          <w:i/>
          <w:color w:val="000000"/>
          <w:sz w:val="20"/>
        </w:rPr>
        <w:t>φ</w:t>
      </w:r>
      <w:r w:rsidRPr="006C4D35">
        <w:rPr>
          <w:i/>
          <w:color w:val="000000"/>
          <w:sz w:val="20"/>
          <w:vertAlign w:val="subscript"/>
        </w:rPr>
        <w:t>В</w:t>
      </w:r>
      <w:r w:rsidRPr="006C4D35">
        <w:rPr>
          <w:color w:val="000000"/>
          <w:sz w:val="20"/>
        </w:rPr>
        <w:t xml:space="preserve">, the load is transmitted by two pairs of teeth, and </w:t>
      </w:r>
      <w:r w:rsidRPr="006C4D35">
        <w:rPr>
          <w:position w:val="-10"/>
          <w:sz w:val="20"/>
          <w:lang w:val="uk-UA"/>
        </w:rPr>
        <w:object w:dxaOrig="1579" w:dyaOrig="300">
          <v:shape id="_x0000_i1075" type="#_x0000_t75" style="width:78.75pt;height:15pt" o:ole="">
            <v:imagedata r:id="rId110" o:title=""/>
          </v:shape>
          <o:OLEObject Type="Embed" ProgID="Equation.3" ShapeID="_x0000_i1075" DrawAspect="Content" ObjectID="_1829806162" r:id="rId111"/>
        </w:object>
      </w:r>
      <w:r w:rsidRPr="006C4D35">
        <w:rPr>
          <w:color w:val="000000"/>
          <w:sz w:val="20"/>
        </w:rPr>
        <w:t xml:space="preserve">. Therefore, </w:t>
      </w:r>
      <w:r w:rsidRPr="006C4D35">
        <w:rPr>
          <w:position w:val="-10"/>
          <w:sz w:val="20"/>
        </w:rPr>
        <w:object w:dxaOrig="400" w:dyaOrig="300">
          <v:shape id="_x0000_i1076" type="#_x0000_t75" style="width:20.25pt;height:15pt" o:ole="">
            <v:imagedata r:id="rId112" o:title=""/>
          </v:shape>
          <o:OLEObject Type="Embed" ProgID="Equation.3" ShapeID="_x0000_i1076" DrawAspect="Content" ObjectID="_1829806163" r:id="rId113"/>
        </w:object>
      </w:r>
      <w:r w:rsidRPr="006C4D35">
        <w:rPr>
          <w:color w:val="000000"/>
          <w:sz w:val="20"/>
        </w:rPr>
        <w:t xml:space="preserve"> can be determined by formula (</w:t>
      </w:r>
      <w:r w:rsidRPr="006C4D35">
        <w:rPr>
          <w:color w:val="000000"/>
          <w:sz w:val="20"/>
          <w:lang w:val="uk-UA"/>
        </w:rPr>
        <w:t>29</w:t>
      </w:r>
      <w:r w:rsidRPr="006C4D35">
        <w:rPr>
          <w:color w:val="000000"/>
          <w:sz w:val="20"/>
        </w:rPr>
        <w:t xml:space="preserve">), taking into account the possible difference in the normal force distribution coefficient </w:t>
      </w:r>
      <w:r w:rsidRPr="006C4D35">
        <w:rPr>
          <w:i/>
          <w:color w:val="000000"/>
          <w:sz w:val="20"/>
        </w:rPr>
        <w:t>k</w:t>
      </w:r>
      <w:r w:rsidRPr="006C4D35">
        <w:rPr>
          <w:i/>
          <w:color w:val="000000"/>
          <w:sz w:val="20"/>
          <w:vertAlign w:val="subscript"/>
        </w:rPr>
        <w:t>Fn</w:t>
      </w:r>
      <w:r w:rsidRPr="006C4D35">
        <w:rPr>
          <w:color w:val="000000"/>
          <w:sz w:val="20"/>
        </w:rPr>
        <w:t>.</w:t>
      </w:r>
    </w:p>
    <w:p w:rsidR="00360D92" w:rsidRPr="006C4D35" w:rsidRDefault="004020CE">
      <w:pPr>
        <w:ind w:firstLine="284"/>
        <w:jc w:val="both"/>
        <w:rPr>
          <w:color w:val="000000"/>
          <w:sz w:val="20"/>
        </w:rPr>
      </w:pPr>
      <w:r w:rsidRPr="006C4D35">
        <w:rPr>
          <w:color w:val="000000"/>
          <w:sz w:val="20"/>
        </w:rPr>
        <w:t xml:space="preserve">Let us assume that during the double-pair meshing phase the normal force is equally distributed between the pairs of teeth. As already mentioned, at </w:t>
      </w:r>
      <w:r w:rsidRPr="006C4D35">
        <w:rPr>
          <w:i/>
          <w:color w:val="000000"/>
          <w:sz w:val="20"/>
        </w:rPr>
        <w:t>k</w:t>
      </w:r>
      <w:r w:rsidRPr="006C4D35">
        <w:rPr>
          <w:i/>
          <w:color w:val="000000"/>
          <w:sz w:val="20"/>
          <w:vertAlign w:val="subscript"/>
        </w:rPr>
        <w:t>Fn</w:t>
      </w:r>
      <w:r w:rsidRPr="006C4D35">
        <w:rPr>
          <w:color w:val="000000"/>
          <w:sz w:val="20"/>
        </w:rPr>
        <w:t>=0.5 the efficiency does not depend on the rotation angle of the gear wheel. In this case, taking into account (2</w:t>
      </w:r>
      <w:r w:rsidRPr="006C4D35">
        <w:rPr>
          <w:color w:val="000000"/>
          <w:sz w:val="20"/>
          <w:lang w:val="uk-UA"/>
        </w:rPr>
        <w:t>4</w:t>
      </w:r>
      <w:r w:rsidRPr="006C4D35">
        <w:rPr>
          <w:color w:val="000000"/>
          <w:sz w:val="20"/>
        </w:rPr>
        <w:t>), (3</w:t>
      </w:r>
      <w:r w:rsidRPr="006C4D35">
        <w:rPr>
          <w:color w:val="000000"/>
          <w:sz w:val="20"/>
          <w:lang w:val="uk-UA"/>
        </w:rPr>
        <w:t>1</w:t>
      </w:r>
      <w:r w:rsidRPr="006C4D35">
        <w:rPr>
          <w:color w:val="000000"/>
          <w:sz w:val="20"/>
        </w:rPr>
        <w:t>), (3</w:t>
      </w:r>
      <w:r w:rsidRPr="006C4D35">
        <w:rPr>
          <w:color w:val="000000"/>
          <w:sz w:val="20"/>
          <w:lang w:val="uk-UA"/>
        </w:rPr>
        <w:t>3</w:t>
      </w:r>
      <w:r w:rsidRPr="006C4D35">
        <w:rPr>
          <w:color w:val="000000"/>
          <w:sz w:val="20"/>
        </w:rPr>
        <w:t>), (</w:t>
      </w:r>
      <w:r w:rsidRPr="006C4D35">
        <w:rPr>
          <w:color w:val="000000"/>
          <w:sz w:val="20"/>
          <w:lang w:val="uk-UA"/>
        </w:rPr>
        <w:t>36</w:t>
      </w:r>
      <w:r w:rsidRPr="006C4D35">
        <w:rPr>
          <w:color w:val="000000"/>
          <w:sz w:val="20"/>
        </w:rPr>
        <w:t>), the formula for determining the efficiency of the meshing has the form:</w:t>
      </w:r>
    </w:p>
    <w:p w:rsidR="003677EC" w:rsidRPr="006C4D35" w:rsidRDefault="003677EC" w:rsidP="003677EC">
      <w:pPr>
        <w:ind w:firstLine="708"/>
        <w:jc w:val="both"/>
        <w:rPr>
          <w:sz w:val="20"/>
          <w:lang w:val="uk-UA"/>
        </w:rPr>
      </w:pPr>
    </w:p>
    <w:p w:rsidR="003677EC" w:rsidRPr="006C4D35" w:rsidRDefault="004020CE" w:rsidP="003677EC">
      <w:pPr>
        <w:jc w:val="right"/>
        <w:rPr>
          <w:sz w:val="20"/>
          <w:lang w:val="uk-UA"/>
        </w:rPr>
      </w:pPr>
      <w:r w:rsidRPr="006C4D35">
        <w:rPr>
          <w:position w:val="-52"/>
          <w:sz w:val="20"/>
        </w:rPr>
        <w:object w:dxaOrig="8059" w:dyaOrig="1140">
          <v:shape id="_x0000_i1077" type="#_x0000_t75" style="width:402.75pt;height:57pt" o:ole="">
            <v:imagedata r:id="rId114" o:title=""/>
          </v:shape>
          <o:OLEObject Type="Embed" ProgID="Equation.3" ShapeID="_x0000_i1077" DrawAspect="Content" ObjectID="_1829806164" r:id="rId115"/>
        </w:object>
      </w:r>
      <w:r w:rsidR="003677EC" w:rsidRPr="006C4D35">
        <w:rPr>
          <w:sz w:val="20"/>
        </w:rPr>
        <w:t>.</w:t>
      </w:r>
      <w:r w:rsidR="00417187" w:rsidRPr="006C4D35">
        <w:rPr>
          <w:sz w:val="20"/>
        </w:rPr>
        <w:tab/>
      </w:r>
      <w:r w:rsidR="003677EC" w:rsidRPr="006C4D35">
        <w:rPr>
          <w:sz w:val="20"/>
          <w:lang w:val="uk-UA"/>
        </w:rPr>
        <w:t>(</w:t>
      </w:r>
      <w:r w:rsidR="00B65E2F" w:rsidRPr="006C4D35">
        <w:rPr>
          <w:sz w:val="20"/>
          <w:lang w:val="uk-UA"/>
        </w:rPr>
        <w:t>3</w:t>
      </w:r>
      <w:r w:rsidR="00FB165E" w:rsidRPr="006C4D35">
        <w:rPr>
          <w:sz w:val="20"/>
          <w:lang w:val="uk-UA"/>
        </w:rPr>
        <w:t>7</w:t>
      </w:r>
      <w:r w:rsidR="003677EC" w:rsidRPr="006C4D35">
        <w:rPr>
          <w:sz w:val="20"/>
          <w:lang w:val="uk-UA"/>
        </w:rPr>
        <w:t>)</w:t>
      </w:r>
    </w:p>
    <w:p w:rsidR="003677EC" w:rsidRPr="006C4D35" w:rsidRDefault="003677EC" w:rsidP="003677EC">
      <w:pPr>
        <w:ind w:firstLine="708"/>
        <w:jc w:val="both"/>
        <w:rPr>
          <w:sz w:val="20"/>
          <w:lang w:val="uk-UA"/>
        </w:rPr>
      </w:pPr>
    </w:p>
    <w:p w:rsidR="003677EC" w:rsidRPr="006C4D35" w:rsidRDefault="004020CE">
      <w:pPr>
        <w:ind w:firstLine="284"/>
        <w:jc w:val="both"/>
        <w:rPr>
          <w:color w:val="000000"/>
          <w:sz w:val="20"/>
        </w:rPr>
      </w:pPr>
      <w:r w:rsidRPr="006C4D35">
        <w:rPr>
          <w:color w:val="000000"/>
          <w:sz w:val="20"/>
        </w:rPr>
        <w:t xml:space="preserve">Fig. 4 presents graphs of spur involute gear efficiency versus the gear ratio, constructed using </w:t>
      </w:r>
      <w:r w:rsidRPr="006C4D35">
        <w:rPr>
          <w:color w:val="000000"/>
          <w:sz w:val="20"/>
          <w:lang w:val="en-GB"/>
        </w:rPr>
        <w:t>different</w:t>
      </w:r>
      <w:r w:rsidRPr="006C4D35">
        <w:rPr>
          <w:color w:val="000000"/>
          <w:sz w:val="20"/>
        </w:rPr>
        <w:t xml:space="preserve"> formulas</w:t>
      </w:r>
      <w:r w:rsidRPr="006C4D35">
        <w:rPr>
          <w:color w:val="000000"/>
          <w:sz w:val="20"/>
          <w:lang w:val="uk-UA"/>
        </w:rPr>
        <w:t xml:space="preserve"> </w:t>
      </w:r>
      <w:r w:rsidRPr="006C4D35">
        <w:rPr>
          <w:color w:val="000000"/>
          <w:sz w:val="20"/>
        </w:rPr>
        <w:t xml:space="preserve">at </w:t>
      </w:r>
      <w:r w:rsidRPr="006C4D35">
        <w:rPr>
          <w:i/>
          <w:color w:val="000000"/>
          <w:sz w:val="20"/>
        </w:rPr>
        <w:t xml:space="preserve">f </w:t>
      </w:r>
      <w:r w:rsidRPr="006C4D35">
        <w:rPr>
          <w:color w:val="000000"/>
          <w:sz w:val="20"/>
        </w:rPr>
        <w:t>= 0.1</w:t>
      </w:r>
      <w:r w:rsidRPr="006C4D35">
        <w:rPr>
          <w:color w:val="000000"/>
          <w:sz w:val="20"/>
          <w:lang w:val="uk-UA"/>
        </w:rPr>
        <w:t xml:space="preserve"> </w:t>
      </w:r>
      <w:r w:rsidRPr="006C4D35">
        <w:rPr>
          <w:color w:val="000000"/>
          <w:sz w:val="20"/>
        </w:rPr>
        <w:t>and the number of teeth of the driving</w:t>
      </w:r>
      <w:r w:rsidRPr="006C4D35">
        <w:rPr>
          <w:color w:val="000000"/>
          <w:sz w:val="20"/>
          <w:lang w:val="uk-UA"/>
        </w:rPr>
        <w:t xml:space="preserve"> gear</w:t>
      </w:r>
      <w:r w:rsidRPr="006C4D35">
        <w:rPr>
          <w:color w:val="000000"/>
          <w:sz w:val="20"/>
        </w:rPr>
        <w:t xml:space="preserve"> </w:t>
      </w:r>
      <w:r w:rsidRPr="006C4D35">
        <w:rPr>
          <w:sz w:val="20"/>
        </w:rPr>
        <w:t>z</w:t>
      </w:r>
      <w:r w:rsidRPr="006C4D35">
        <w:rPr>
          <w:sz w:val="20"/>
          <w:vertAlign w:val="subscript"/>
        </w:rPr>
        <w:t>1</w:t>
      </w:r>
      <w:r w:rsidRPr="006C4D35">
        <w:rPr>
          <w:sz w:val="20"/>
        </w:rPr>
        <w:t>=17</w:t>
      </w:r>
      <w:r w:rsidRPr="006C4D35">
        <w:rPr>
          <w:color w:val="000000"/>
          <w:sz w:val="20"/>
        </w:rPr>
        <w:t>.</w:t>
      </w:r>
    </w:p>
    <w:p w:rsidR="00D87745" w:rsidRPr="006C4D35" w:rsidRDefault="00D87745">
      <w:pPr>
        <w:ind w:firstLine="284"/>
        <w:jc w:val="both"/>
        <w:rPr>
          <w:color w:val="000000"/>
          <w:sz w:val="20"/>
        </w:rPr>
      </w:pPr>
    </w:p>
    <w:p w:rsidR="003677EC" w:rsidRPr="006C4D35" w:rsidRDefault="007F7CF2" w:rsidP="00D87745">
      <w:pPr>
        <w:jc w:val="center"/>
        <w:rPr>
          <w:sz w:val="20"/>
        </w:rPr>
      </w:pPr>
      <w:r>
        <w:rPr>
          <w:noProof/>
          <w:lang w:val="ru-RU"/>
        </w:rPr>
        <w:drawing>
          <wp:inline distT="0" distB="0" distL="0" distR="0">
            <wp:extent cx="5254625" cy="3357245"/>
            <wp:effectExtent l="0" t="0" r="317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6" cstate="print">
                      <a:extLst>
                        <a:ext uri="{28A0092B-C50C-407E-A947-70E740481C1C}">
                          <a14:useLocalDpi xmlns:a14="http://schemas.microsoft.com/office/drawing/2010/main" val="0"/>
                        </a:ext>
                      </a:extLst>
                    </a:blip>
                    <a:srcRect l="15073" t="1012" r="14693" b="5247"/>
                    <a:stretch>
                      <a:fillRect/>
                    </a:stretch>
                  </pic:blipFill>
                  <pic:spPr bwMode="auto">
                    <a:xfrm>
                      <a:off x="0" y="0"/>
                      <a:ext cx="5254625" cy="3357245"/>
                    </a:xfrm>
                    <a:prstGeom prst="rect">
                      <a:avLst/>
                    </a:prstGeom>
                    <a:noFill/>
                    <a:ln>
                      <a:noFill/>
                    </a:ln>
                  </pic:spPr>
                </pic:pic>
              </a:graphicData>
            </a:graphic>
          </wp:inline>
        </w:drawing>
      </w:r>
    </w:p>
    <w:p w:rsidR="003677EC" w:rsidRPr="006C4D35" w:rsidRDefault="003677EC" w:rsidP="003677EC">
      <w:pPr>
        <w:jc w:val="center"/>
        <w:rPr>
          <w:sz w:val="18"/>
          <w:szCs w:val="18"/>
        </w:rPr>
      </w:pPr>
      <w:r w:rsidRPr="006C4D35">
        <w:rPr>
          <w:sz w:val="18"/>
          <w:szCs w:val="18"/>
        </w:rPr>
        <w:t>1 – efficiency according to formula (</w:t>
      </w:r>
      <w:r w:rsidR="00BD3295" w:rsidRPr="006C4D35">
        <w:rPr>
          <w:sz w:val="18"/>
          <w:szCs w:val="18"/>
        </w:rPr>
        <w:t>3</w:t>
      </w:r>
      <w:r w:rsidR="004020CE" w:rsidRPr="006C4D35">
        <w:rPr>
          <w:sz w:val="18"/>
          <w:szCs w:val="18"/>
        </w:rPr>
        <w:t>7</w:t>
      </w:r>
      <w:r w:rsidRPr="006C4D35">
        <w:rPr>
          <w:sz w:val="18"/>
          <w:szCs w:val="18"/>
        </w:rPr>
        <w:t>); 2 – efficiency according to formula (1);</w:t>
      </w:r>
    </w:p>
    <w:p w:rsidR="003677EC" w:rsidRPr="006C4D35" w:rsidRDefault="003677EC" w:rsidP="003677EC">
      <w:pPr>
        <w:jc w:val="center"/>
        <w:rPr>
          <w:sz w:val="18"/>
          <w:szCs w:val="18"/>
        </w:rPr>
      </w:pPr>
      <w:r w:rsidRPr="006C4D35">
        <w:rPr>
          <w:sz w:val="18"/>
          <w:szCs w:val="18"/>
        </w:rPr>
        <w:t>3 – efficiency according to formula (2); 4 – efficiency according to formula (3)</w:t>
      </w:r>
    </w:p>
    <w:p w:rsidR="00360D92" w:rsidRPr="006C4D35" w:rsidRDefault="003677EC" w:rsidP="003677EC">
      <w:pPr>
        <w:ind w:firstLine="284"/>
        <w:jc w:val="center"/>
        <w:rPr>
          <w:sz w:val="20"/>
        </w:rPr>
      </w:pPr>
      <w:r w:rsidRPr="006C4D35">
        <w:rPr>
          <w:b/>
          <w:caps/>
          <w:sz w:val="18"/>
          <w:szCs w:val="18"/>
        </w:rPr>
        <w:t xml:space="preserve">Figure </w:t>
      </w:r>
      <w:r w:rsidRPr="006C4D35">
        <w:rPr>
          <w:b/>
          <w:sz w:val="18"/>
          <w:szCs w:val="18"/>
        </w:rPr>
        <w:t>4.</w:t>
      </w:r>
      <w:r w:rsidRPr="006C4D35">
        <w:rPr>
          <w:sz w:val="18"/>
          <w:szCs w:val="18"/>
        </w:rPr>
        <w:t xml:space="preserve"> Efficiency of external spur involute gearing</w:t>
      </w:r>
    </w:p>
    <w:p w:rsidR="00360D92" w:rsidRPr="006C4D35" w:rsidRDefault="00360D92">
      <w:pPr>
        <w:ind w:firstLine="284"/>
        <w:jc w:val="both"/>
        <w:rPr>
          <w:color w:val="000000"/>
          <w:sz w:val="20"/>
        </w:rPr>
      </w:pPr>
    </w:p>
    <w:p w:rsidR="003677EC" w:rsidRPr="006C4D35" w:rsidRDefault="004020CE">
      <w:pPr>
        <w:ind w:firstLine="284"/>
        <w:jc w:val="both"/>
        <w:rPr>
          <w:color w:val="000000"/>
          <w:sz w:val="20"/>
        </w:rPr>
      </w:pPr>
      <w:r w:rsidRPr="006C4D35">
        <w:rPr>
          <w:color w:val="000000"/>
          <w:sz w:val="20"/>
        </w:rPr>
        <w:t>Curve 1 corresponds to the exact formula (</w:t>
      </w:r>
      <w:r w:rsidRPr="006C4D35">
        <w:rPr>
          <w:color w:val="000000"/>
          <w:sz w:val="20"/>
          <w:lang w:val="uk-UA"/>
        </w:rPr>
        <w:t>37</w:t>
      </w:r>
      <w:r w:rsidRPr="006C4D35">
        <w:rPr>
          <w:color w:val="000000"/>
          <w:sz w:val="20"/>
        </w:rPr>
        <w:t xml:space="preserve">) within the accepted assumptions. It can be stated that curve 2, constructed according to the simplified formula (1), almost coincides with curve 1. Even simpler formulas (2) and (3), which do not require the determination of the </w:t>
      </w:r>
      <w:r w:rsidRPr="006C4D35">
        <w:rPr>
          <w:sz w:val="20"/>
        </w:rPr>
        <w:t>face overlap ratio</w:t>
      </w:r>
      <w:r w:rsidRPr="006C4D35" w:rsidDel="00C07B04">
        <w:rPr>
          <w:color w:val="000000"/>
          <w:sz w:val="20"/>
        </w:rPr>
        <w:t xml:space="preserve"> </w:t>
      </w:r>
      <w:r w:rsidRPr="006C4D35">
        <w:rPr>
          <w:color w:val="000000"/>
          <w:sz w:val="20"/>
        </w:rPr>
        <w:t>and are represented</w:t>
      </w:r>
      <w:r w:rsidRPr="006C4D35">
        <w:rPr>
          <w:color w:val="000000"/>
          <w:sz w:val="20"/>
          <w:lang w:val="en-GB"/>
        </w:rPr>
        <w:t xml:space="preserve"> </w:t>
      </w:r>
      <w:r w:rsidRPr="006C4D35">
        <w:rPr>
          <w:color w:val="000000"/>
          <w:sz w:val="20"/>
        </w:rPr>
        <w:t>by curves 3 and 4, respectively, demonstrate a somewhat greater discrepancy in the results. Calculation according to formula (2) leads to an underestimated value of the efficiency, and calculation according to formula (3), on the contrary, leads to an overestimated value of the gear efficiency. However, they can also be used, since in the considered range of gear ratios the maximum relative error does not exceed 0.5%.</w:t>
      </w:r>
    </w:p>
    <w:p w:rsidR="003677EC" w:rsidRPr="006C4D35" w:rsidRDefault="003677EC">
      <w:pPr>
        <w:ind w:firstLine="284"/>
        <w:jc w:val="both"/>
        <w:rPr>
          <w:color w:val="000000"/>
          <w:sz w:val="20"/>
        </w:rPr>
      </w:pPr>
      <w:r w:rsidRPr="006C4D35">
        <w:rPr>
          <w:color w:val="000000"/>
          <w:sz w:val="20"/>
        </w:rPr>
        <w:t>Formulas (2) and (3) can be written in a more general form:</w:t>
      </w:r>
    </w:p>
    <w:p w:rsidR="003677EC" w:rsidRPr="006C4D35" w:rsidRDefault="003677EC" w:rsidP="003677EC">
      <w:pPr>
        <w:jc w:val="both"/>
        <w:rPr>
          <w:sz w:val="20"/>
          <w:lang w:val="uk-UA"/>
        </w:rPr>
      </w:pPr>
    </w:p>
    <w:p w:rsidR="003677EC" w:rsidRPr="006C4D35" w:rsidRDefault="003677EC" w:rsidP="003677EC">
      <w:pPr>
        <w:jc w:val="right"/>
        <w:rPr>
          <w:sz w:val="20"/>
          <w:lang w:val="uk-UA"/>
        </w:rPr>
      </w:pPr>
      <w:r w:rsidRPr="006C4D35">
        <w:rPr>
          <w:position w:val="-28"/>
          <w:sz w:val="20"/>
          <w:lang w:val="uk-UA"/>
        </w:rPr>
        <w:object w:dxaOrig="1820" w:dyaOrig="660">
          <v:shape id="_x0000_i1078" type="#_x0000_t75" style="width:90.75pt;height:33pt" o:ole="">
            <v:imagedata r:id="rId117" o:title=""/>
          </v:shape>
          <o:OLEObject Type="Embed" ProgID="Equation.3" ShapeID="_x0000_i1078" DrawAspect="Content" ObjectID="_1829806165" r:id="rId118"/>
        </w:object>
      </w:r>
      <w:r w:rsidRPr="006C4D35">
        <w:rPr>
          <w:sz w:val="20"/>
          <w:lang w:val="uk-UA"/>
        </w:rPr>
        <w:t>,</w:t>
      </w:r>
      <w:r w:rsidRPr="006C4D35">
        <w:rPr>
          <w:sz w:val="20"/>
          <w:lang w:val="uk-UA"/>
        </w:rPr>
        <w:tab/>
      </w:r>
      <w:r w:rsidRPr="006C4D35">
        <w:rPr>
          <w:sz w:val="20"/>
          <w:lang w:val="uk-UA"/>
        </w:rPr>
        <w:tab/>
      </w:r>
      <w:r w:rsidRPr="006C4D35">
        <w:rPr>
          <w:sz w:val="20"/>
          <w:lang w:val="uk-UA"/>
        </w:rPr>
        <w:tab/>
      </w:r>
      <w:r w:rsidR="00511F71" w:rsidRPr="006C4D35">
        <w:rPr>
          <w:sz w:val="20"/>
        </w:rPr>
        <w:tab/>
      </w:r>
      <w:r w:rsidRPr="006C4D35">
        <w:rPr>
          <w:sz w:val="20"/>
          <w:lang w:val="uk-UA"/>
        </w:rPr>
        <w:tab/>
      </w:r>
      <w:r w:rsidRPr="006C4D35">
        <w:rPr>
          <w:sz w:val="20"/>
          <w:lang w:val="uk-UA"/>
        </w:rPr>
        <w:tab/>
        <w:t>(</w:t>
      </w:r>
      <w:r w:rsidR="00F15B93" w:rsidRPr="006C4D35">
        <w:rPr>
          <w:sz w:val="20"/>
          <w:lang w:val="uk-UA"/>
        </w:rPr>
        <w:t>3</w:t>
      </w:r>
      <w:r w:rsidR="00FB165E" w:rsidRPr="006C4D35">
        <w:rPr>
          <w:sz w:val="20"/>
          <w:lang w:val="uk-UA"/>
        </w:rPr>
        <w:t>8</w:t>
      </w:r>
      <w:r w:rsidRPr="006C4D35">
        <w:rPr>
          <w:sz w:val="20"/>
          <w:lang w:val="uk-UA"/>
        </w:rPr>
        <w:t>)</w:t>
      </w:r>
    </w:p>
    <w:p w:rsidR="003677EC" w:rsidRPr="006C4D35" w:rsidRDefault="003677EC" w:rsidP="003677EC">
      <w:pPr>
        <w:jc w:val="both"/>
        <w:rPr>
          <w:sz w:val="20"/>
          <w:lang w:val="uk-UA"/>
        </w:rPr>
      </w:pPr>
    </w:p>
    <w:p w:rsidR="003677EC" w:rsidRPr="006C4D35" w:rsidRDefault="003677EC" w:rsidP="003677EC">
      <w:pPr>
        <w:jc w:val="both"/>
        <w:rPr>
          <w:color w:val="000000"/>
          <w:sz w:val="20"/>
        </w:rPr>
      </w:pPr>
      <w:r w:rsidRPr="006C4D35">
        <w:rPr>
          <w:sz w:val="20"/>
        </w:rPr>
        <w:t>where</w:t>
      </w:r>
      <w:r w:rsidRPr="006C4D35">
        <w:rPr>
          <w:sz w:val="20"/>
          <w:lang w:val="uk-UA"/>
        </w:rPr>
        <w:t xml:space="preserve"> </w:t>
      </w:r>
      <w:r w:rsidRPr="006C4D35">
        <w:rPr>
          <w:sz w:val="20"/>
        </w:rPr>
        <w:tab/>
      </w:r>
      <w:r w:rsidRPr="006C4D35">
        <w:rPr>
          <w:i/>
          <w:sz w:val="20"/>
        </w:rPr>
        <w:t>k</w:t>
      </w:r>
      <w:r w:rsidRPr="006C4D35">
        <w:rPr>
          <w:sz w:val="20"/>
        </w:rPr>
        <w:t xml:space="preserve"> – is a some multiplier.</w:t>
      </w:r>
    </w:p>
    <w:p w:rsidR="003677EC" w:rsidRPr="006C4D35" w:rsidRDefault="004020CE">
      <w:pPr>
        <w:ind w:firstLine="284"/>
        <w:jc w:val="both"/>
        <w:rPr>
          <w:color w:val="000000"/>
          <w:sz w:val="20"/>
        </w:rPr>
      </w:pPr>
      <w:r w:rsidRPr="006C4D35">
        <w:rPr>
          <w:color w:val="000000"/>
          <w:sz w:val="20"/>
        </w:rPr>
        <w:t xml:space="preserve">In formula (2) (curve </w:t>
      </w:r>
      <w:smartTag w:uri="urn:schemas-microsoft-com:office:smarttags" w:element="metricconverter">
        <w:smartTagPr>
          <w:attr w:name="ProductID" w:val="3 in"/>
        </w:smartTagPr>
        <w:r w:rsidRPr="006C4D35">
          <w:rPr>
            <w:color w:val="000000"/>
            <w:sz w:val="20"/>
          </w:rPr>
          <w:t>3 in</w:t>
        </w:r>
      </w:smartTag>
      <w:r w:rsidRPr="006C4D35">
        <w:rPr>
          <w:color w:val="000000"/>
          <w:sz w:val="20"/>
        </w:rPr>
        <w:t xml:space="preserve"> Fig. 4) </w:t>
      </w:r>
      <w:r w:rsidRPr="006C4D35">
        <w:rPr>
          <w:position w:val="-10"/>
          <w:sz w:val="20"/>
          <w:lang w:val="uk-UA"/>
        </w:rPr>
        <w:object w:dxaOrig="1100" w:dyaOrig="300">
          <v:shape id="_x0000_i1079" type="#_x0000_t75" style="width:54.75pt;height:15pt" o:ole="">
            <v:imagedata r:id="rId119" o:title=""/>
          </v:shape>
          <o:OLEObject Type="Embed" ProgID="Equation.3" ShapeID="_x0000_i1079" DrawAspect="Content" ObjectID="_1829806166" r:id="rId120"/>
        </w:object>
      </w:r>
      <w:r w:rsidRPr="006C4D35">
        <w:rPr>
          <w:color w:val="000000"/>
          <w:sz w:val="20"/>
        </w:rPr>
        <w:t xml:space="preserve"> (at </w:t>
      </w:r>
      <w:r w:rsidRPr="006C4D35">
        <w:rPr>
          <w:position w:val="-10"/>
          <w:sz w:val="20"/>
          <w:lang w:val="uk-UA"/>
        </w:rPr>
        <w:object w:dxaOrig="800" w:dyaOrig="340">
          <v:shape id="_x0000_i1080" type="#_x0000_t75" style="width:39.75pt;height:17.25pt" o:ole="">
            <v:imagedata r:id="rId121" o:title=""/>
          </v:shape>
          <o:OLEObject Type="Embed" ProgID="Equation.3" ShapeID="_x0000_i1080" DrawAspect="Content" ObjectID="_1829806167" r:id="rId122"/>
        </w:object>
      </w:r>
      <w:r w:rsidRPr="006C4D35">
        <w:rPr>
          <w:color w:val="000000"/>
          <w:sz w:val="20"/>
        </w:rPr>
        <w:t xml:space="preserve"> </w:t>
      </w:r>
      <w:r w:rsidRPr="006C4D35">
        <w:rPr>
          <w:i/>
          <w:color w:val="000000"/>
          <w:sz w:val="20"/>
        </w:rPr>
        <w:t>k</w:t>
      </w:r>
      <w:r w:rsidRPr="006C4D35">
        <w:rPr>
          <w:color w:val="000000"/>
          <w:sz w:val="20"/>
        </w:rPr>
        <w:t xml:space="preserve"> ≈ 2.75), and in formula (3) for meshing of zero wheels </w:t>
      </w:r>
      <w:r w:rsidRPr="006C4D35">
        <w:rPr>
          <w:i/>
          <w:color w:val="000000"/>
          <w:sz w:val="20"/>
        </w:rPr>
        <w:t>k</w:t>
      </w:r>
      <w:r w:rsidRPr="006C4D35">
        <w:rPr>
          <w:color w:val="000000"/>
          <w:sz w:val="20"/>
        </w:rPr>
        <w:t xml:space="preserve"> = 2.3 (curve </w:t>
      </w:r>
      <w:smartTag w:uri="urn:schemas-microsoft-com:office:smarttags" w:element="metricconverter">
        <w:smartTagPr>
          <w:attr w:name="ProductID" w:val="4 in"/>
        </w:smartTagPr>
        <w:r w:rsidRPr="006C4D35">
          <w:rPr>
            <w:color w:val="000000"/>
            <w:sz w:val="20"/>
          </w:rPr>
          <w:t>4 in</w:t>
        </w:r>
      </w:smartTag>
      <w:r w:rsidRPr="006C4D35">
        <w:rPr>
          <w:color w:val="000000"/>
          <w:sz w:val="20"/>
        </w:rPr>
        <w:t xml:space="preserve"> Fig. 4). Therefore, taking into account the position of curves 3 and 4 relative to curve 1, the discrepancy of the results obtained by formulas (</w:t>
      </w:r>
      <w:r w:rsidRPr="006C4D35">
        <w:rPr>
          <w:color w:val="000000"/>
          <w:sz w:val="20"/>
          <w:lang w:val="uk-UA"/>
        </w:rPr>
        <w:t>37</w:t>
      </w:r>
      <w:r w:rsidRPr="006C4D35">
        <w:rPr>
          <w:color w:val="000000"/>
          <w:sz w:val="20"/>
        </w:rPr>
        <w:t>) and (</w:t>
      </w:r>
      <w:r w:rsidRPr="006C4D35">
        <w:rPr>
          <w:color w:val="000000"/>
          <w:sz w:val="20"/>
          <w:lang w:val="uk-UA"/>
        </w:rPr>
        <w:t>38</w:t>
      </w:r>
      <w:r w:rsidRPr="006C4D35">
        <w:rPr>
          <w:color w:val="000000"/>
          <w:sz w:val="20"/>
        </w:rPr>
        <w:t xml:space="preserve">) can be reduced if we take </w:t>
      </w:r>
      <w:r w:rsidRPr="006C4D35">
        <w:rPr>
          <w:i/>
          <w:color w:val="000000"/>
          <w:sz w:val="20"/>
        </w:rPr>
        <w:t>k</w:t>
      </w:r>
      <w:r w:rsidRPr="006C4D35">
        <w:rPr>
          <w:color w:val="000000"/>
          <w:sz w:val="20"/>
        </w:rPr>
        <w:t xml:space="preserve"> = 2.5. However, it should be borne in mind that curve 1 reflects a partial case, since the derivation of formula (</w:t>
      </w:r>
      <w:r w:rsidRPr="006C4D35">
        <w:rPr>
          <w:color w:val="000000"/>
          <w:sz w:val="20"/>
          <w:lang w:val="uk-UA"/>
        </w:rPr>
        <w:t>37</w:t>
      </w:r>
      <w:r w:rsidRPr="006C4D35">
        <w:rPr>
          <w:color w:val="000000"/>
          <w:sz w:val="20"/>
        </w:rPr>
        <w:t>) was based on the assumption of an equal distribution of the normal force between pairs of teeth during the double-pair meshing phase.</w:t>
      </w:r>
    </w:p>
    <w:p w:rsidR="00963D77" w:rsidRPr="006C4D35" w:rsidRDefault="00963D77">
      <w:pPr>
        <w:pStyle w:val="1"/>
        <w:rPr>
          <w:b w:val="0"/>
          <w:sz w:val="20"/>
        </w:rPr>
      </w:pPr>
      <w:r w:rsidRPr="006C4D35">
        <w:lastRenderedPageBreak/>
        <w:t>CONCLUSION</w:t>
      </w:r>
    </w:p>
    <w:p w:rsidR="007633E3" w:rsidRPr="006C4D35" w:rsidRDefault="007633E3" w:rsidP="007633E3">
      <w:pPr>
        <w:ind w:firstLine="284"/>
        <w:jc w:val="both"/>
        <w:rPr>
          <w:color w:val="000000"/>
          <w:sz w:val="20"/>
        </w:rPr>
      </w:pPr>
      <w:r w:rsidRPr="006C4D35">
        <w:rPr>
          <w:color w:val="000000"/>
          <w:sz w:val="20"/>
        </w:rPr>
        <w:t xml:space="preserve">1. As a result of the study, analytical expressions for determining the efficiency of an external involute spur gear, considering the features of the single-pair and double-pair meshing periods, were </w:t>
      </w:r>
      <w:r w:rsidRPr="006C4D35">
        <w:rPr>
          <w:color w:val="000000"/>
          <w:sz w:val="20"/>
          <w:lang w:val="en-GB"/>
        </w:rPr>
        <w:t>derived</w:t>
      </w:r>
      <w:r w:rsidRPr="006C4D35">
        <w:rPr>
          <w:color w:val="000000"/>
          <w:sz w:val="20"/>
        </w:rPr>
        <w:t>. Rolling friction was not taken into account.</w:t>
      </w:r>
    </w:p>
    <w:p w:rsidR="007633E3" w:rsidRPr="006C4D35" w:rsidRDefault="007633E3" w:rsidP="007633E3">
      <w:pPr>
        <w:ind w:firstLine="284"/>
        <w:jc w:val="both"/>
        <w:rPr>
          <w:color w:val="000000"/>
          <w:sz w:val="20"/>
        </w:rPr>
      </w:pPr>
      <w:smartTag w:uri="urn:schemas-microsoft-com:office:smarttags" w:element="metricconverter">
        <w:smartTagPr>
          <w:attr w:name="ProductID" w:val="2. In"/>
        </w:smartTagPr>
        <w:r w:rsidRPr="006C4D35">
          <w:rPr>
            <w:color w:val="000000"/>
            <w:sz w:val="20"/>
          </w:rPr>
          <w:t>2. In</w:t>
        </w:r>
      </w:smartTag>
      <w:r w:rsidRPr="006C4D35">
        <w:rPr>
          <w:color w:val="000000"/>
          <w:sz w:val="20"/>
        </w:rPr>
        <w:t xml:space="preserve"> the case of a double-pair </w:t>
      </w:r>
      <w:r w:rsidRPr="006C4D35">
        <w:rPr>
          <w:color w:val="000000"/>
          <w:sz w:val="20"/>
          <w:lang w:val="en-GB"/>
        </w:rPr>
        <w:t>meshing</w:t>
      </w:r>
      <w:r w:rsidRPr="006C4D35">
        <w:rPr>
          <w:color w:val="000000"/>
          <w:sz w:val="20"/>
        </w:rPr>
        <w:t xml:space="preserve">, the efficiency value depends on the load distribution between the pairs of teeth. Increasing the load on the </w:t>
      </w:r>
      <w:r w:rsidR="0025106C" w:rsidRPr="006C4D35">
        <w:rPr>
          <w:color w:val="000000"/>
          <w:sz w:val="20"/>
        </w:rPr>
        <w:t>pre-pitch</w:t>
      </w:r>
      <w:r w:rsidRPr="006C4D35">
        <w:rPr>
          <w:color w:val="000000"/>
          <w:sz w:val="20"/>
        </w:rPr>
        <w:t xml:space="preserve"> pair of teeth leads to a decrease in the efficiency of the meshing in the reduction mode, i.e., provided that the gear with fewer teeth is the driver. With an equal distribution of the normal force between the pairs of teeth, the efficiency does not depend on the rotation angle of the gear wheel and remains constant during the double-pair meshing phase.</w:t>
      </w:r>
    </w:p>
    <w:p w:rsidR="00D75055" w:rsidRPr="006C4D35" w:rsidRDefault="007633E3" w:rsidP="007633E3">
      <w:pPr>
        <w:ind w:firstLine="284"/>
        <w:jc w:val="both"/>
        <w:rPr>
          <w:color w:val="000000"/>
          <w:sz w:val="20"/>
        </w:rPr>
      </w:pPr>
      <w:r w:rsidRPr="006C4D35">
        <w:rPr>
          <w:color w:val="000000"/>
          <w:sz w:val="20"/>
        </w:rPr>
        <w:t xml:space="preserve">3. Simplified formulas (1), (2) and (3) allow determining the gear efficiency with sufficient accuracy for engineering calculations. For the assumed assumption of equal distribution of normal force between pairs of teeth, formula (1) provides the greatest accuracy of calculations, but it, unlike formulas (2) and (3), requires determining the gear </w:t>
      </w:r>
      <w:r w:rsidRPr="006C4D35">
        <w:rPr>
          <w:sz w:val="20"/>
        </w:rPr>
        <w:t>face overlap ratio</w:t>
      </w:r>
      <w:r w:rsidRPr="006C4D35">
        <w:rPr>
          <w:color w:val="000000"/>
          <w:sz w:val="20"/>
        </w:rPr>
        <w:t>.</w:t>
      </w:r>
    </w:p>
    <w:p w:rsidR="002065DA" w:rsidRPr="006C4D35" w:rsidRDefault="002065DA" w:rsidP="002065DA">
      <w:pPr>
        <w:pStyle w:val="1"/>
      </w:pPr>
      <w:r w:rsidRPr="006C4D35">
        <w:t>Acknowledgments</w:t>
      </w:r>
    </w:p>
    <w:p w:rsidR="002065DA" w:rsidRPr="006C4D35" w:rsidRDefault="002065DA" w:rsidP="002065DA">
      <w:pPr>
        <w:pBdr>
          <w:top w:val="nil"/>
          <w:left w:val="nil"/>
          <w:bottom w:val="nil"/>
          <w:right w:val="nil"/>
          <w:between w:val="nil"/>
        </w:pBdr>
        <w:ind w:firstLine="284"/>
        <w:jc w:val="both"/>
        <w:rPr>
          <w:color w:val="000000"/>
          <w:sz w:val="20"/>
        </w:rPr>
      </w:pPr>
      <w:r w:rsidRPr="006C4D35">
        <w:rPr>
          <w:color w:val="000000"/>
          <w:sz w:val="20"/>
        </w:rPr>
        <w:t xml:space="preserve">The author would like to express their gratitude to Kharkiv National Automobile and </w:t>
      </w:r>
      <w:smartTag w:uri="urn:schemas-microsoft-com:office:smarttags" w:element="place">
        <w:smartTag w:uri="urn:schemas-microsoft-com:office:smarttags" w:element="PlaceName">
          <w:r w:rsidRPr="006C4D35">
            <w:rPr>
              <w:color w:val="000000"/>
              <w:sz w:val="20"/>
            </w:rPr>
            <w:t>Highway</w:t>
          </w:r>
        </w:smartTag>
        <w:r w:rsidRPr="006C4D35">
          <w:rPr>
            <w:color w:val="000000"/>
            <w:sz w:val="20"/>
          </w:rPr>
          <w:t xml:space="preserve"> </w:t>
        </w:r>
        <w:smartTag w:uri="urn:schemas-microsoft-com:office:smarttags" w:element="PlaceType">
          <w:r w:rsidRPr="006C4D35">
            <w:rPr>
              <w:color w:val="000000"/>
              <w:sz w:val="20"/>
            </w:rPr>
            <w:t>University</w:t>
          </w:r>
        </w:smartTag>
      </w:smartTag>
      <w:r w:rsidRPr="006C4D35">
        <w:rPr>
          <w:color w:val="000000"/>
          <w:sz w:val="20"/>
        </w:rPr>
        <w:t xml:space="preserve"> and the organizing committee of the Modern Automotive Industry, Transport and Road Infrastructure (MAITRI) conference.</w:t>
      </w:r>
    </w:p>
    <w:p w:rsidR="00963D77" w:rsidRPr="006C4D35" w:rsidRDefault="00963D77" w:rsidP="00763362">
      <w:pPr>
        <w:pStyle w:val="1"/>
        <w:rPr>
          <w:b w:val="0"/>
          <w:sz w:val="20"/>
        </w:rPr>
      </w:pPr>
      <w:r w:rsidRPr="006C4D35">
        <w:t>Conflict of interests</w:t>
      </w:r>
    </w:p>
    <w:p w:rsidR="00963D77" w:rsidRPr="006C4D35" w:rsidRDefault="00963D77" w:rsidP="00763362">
      <w:pPr>
        <w:pStyle w:val="Paragraph"/>
      </w:pPr>
      <w:r w:rsidRPr="006C4D35">
        <w:t>The author declare</w:t>
      </w:r>
      <w:r w:rsidR="0026427D" w:rsidRPr="006C4D35">
        <w:t>s</w:t>
      </w:r>
      <w:r w:rsidRPr="006C4D35">
        <w:t xml:space="preserve"> that there is no conflict of interests regarding the publication of this paper.</w:t>
      </w:r>
    </w:p>
    <w:p w:rsidR="00963D77" w:rsidRPr="006C4D35" w:rsidRDefault="00963D77">
      <w:pPr>
        <w:pStyle w:val="1"/>
        <w:rPr>
          <w:b w:val="0"/>
          <w:sz w:val="20"/>
        </w:rPr>
      </w:pPr>
      <w:r w:rsidRPr="006C4D35">
        <w:t>References</w:t>
      </w:r>
    </w:p>
    <w:p w:rsidR="00AD68DA" w:rsidRPr="006C4D35" w:rsidRDefault="00AD68DA" w:rsidP="00AD68DA">
      <w:pPr>
        <w:pStyle w:val="ListParagraph"/>
        <w:ind w:left="425" w:hanging="425"/>
        <w:jc w:val="both"/>
        <w:rPr>
          <w:sz w:val="20"/>
          <w:lang w:val="ru-RU"/>
        </w:rPr>
      </w:pPr>
      <w:r w:rsidRPr="006C4D35">
        <w:rPr>
          <w:sz w:val="20"/>
        </w:rPr>
        <w:t xml:space="preserve">[1] V. T. Pavlyshche, </w:t>
      </w:r>
      <w:r w:rsidRPr="006C4D35">
        <w:rPr>
          <w:rStyle w:val="ad"/>
          <w:sz w:val="20"/>
        </w:rPr>
        <w:t>Fundamentals of Design and Calculation of Machine Elements</w:t>
      </w:r>
      <w:r w:rsidRPr="006C4D35">
        <w:rPr>
          <w:sz w:val="20"/>
        </w:rPr>
        <w:t>, 2nd ed. (Afisha, Lviv, 2003), p. 560.</w:t>
      </w:r>
    </w:p>
    <w:p w:rsidR="00AD68DA" w:rsidRPr="006C4D35" w:rsidRDefault="00AD68DA" w:rsidP="00AD68DA">
      <w:pPr>
        <w:pStyle w:val="ListParagraph"/>
        <w:ind w:left="425" w:hanging="425"/>
        <w:jc w:val="both"/>
        <w:rPr>
          <w:sz w:val="20"/>
          <w:lang w:val="ru-RU"/>
        </w:rPr>
      </w:pPr>
      <w:r w:rsidRPr="006C4D35">
        <w:rPr>
          <w:sz w:val="20"/>
        </w:rPr>
        <w:t xml:space="preserve">[2] A. V. Haidamaka, </w:t>
      </w:r>
      <w:r w:rsidRPr="006C4D35">
        <w:rPr>
          <w:rStyle w:val="ad"/>
          <w:sz w:val="20"/>
        </w:rPr>
        <w:t>Machine Elements. Fundamentals of Theory and Calculations</w:t>
      </w:r>
      <w:r w:rsidRPr="006C4D35">
        <w:rPr>
          <w:sz w:val="20"/>
        </w:rPr>
        <w:t xml:space="preserve"> (NTU “KhPI”, Kharkiv, 2020), p. 275.</w:t>
      </w:r>
    </w:p>
    <w:p w:rsidR="00AD68DA" w:rsidRPr="006C4D35" w:rsidRDefault="00AD68DA" w:rsidP="00AD68DA">
      <w:pPr>
        <w:pStyle w:val="ListParagraph"/>
        <w:ind w:left="425" w:hanging="425"/>
        <w:jc w:val="both"/>
        <w:rPr>
          <w:sz w:val="20"/>
          <w:lang w:val="ru-RU"/>
        </w:rPr>
      </w:pPr>
      <w:r w:rsidRPr="006C4D35">
        <w:rPr>
          <w:sz w:val="20"/>
        </w:rPr>
        <w:t xml:space="preserve">[3] L. V. Kurmaz, </w:t>
      </w:r>
      <w:r w:rsidRPr="006C4D35">
        <w:rPr>
          <w:rStyle w:val="ad"/>
          <w:sz w:val="20"/>
        </w:rPr>
        <w:t>Fundamentals of Design of Machine Elements</w:t>
      </w:r>
      <w:r w:rsidRPr="006C4D35">
        <w:rPr>
          <w:sz w:val="20"/>
        </w:rPr>
        <w:t xml:space="preserve"> (Textbook of NTU “KhPI”, Kharkiv, 2010), p. 532.</w:t>
      </w:r>
    </w:p>
    <w:p w:rsidR="00AD68DA" w:rsidRPr="006C4D35" w:rsidRDefault="00AD68DA" w:rsidP="00AD68DA">
      <w:pPr>
        <w:pStyle w:val="ListParagraph"/>
        <w:ind w:left="425" w:hanging="425"/>
        <w:jc w:val="both"/>
        <w:rPr>
          <w:sz w:val="20"/>
          <w:lang w:val="ru-RU"/>
        </w:rPr>
      </w:pPr>
      <w:r w:rsidRPr="006C4D35">
        <w:rPr>
          <w:sz w:val="20"/>
        </w:rPr>
        <w:t xml:space="preserve">[4] V. O. Malashchenko and V. V. Yankiv, </w:t>
      </w:r>
      <w:r w:rsidRPr="006C4D35">
        <w:rPr>
          <w:rStyle w:val="ad"/>
          <w:sz w:val="20"/>
        </w:rPr>
        <w:t xml:space="preserve">Machine Elements. Design of </w:t>
      </w:r>
      <w:smartTag w:uri="urn:schemas-microsoft-com:office:smarttags" w:element="Street">
        <w:smartTag w:uri="urn:schemas-microsoft-com:office:smarttags" w:element="address">
          <w:r w:rsidRPr="006C4D35">
            <w:rPr>
              <w:rStyle w:val="ad"/>
              <w:sz w:val="20"/>
            </w:rPr>
            <w:t>Mechanical Drive</w:t>
          </w:r>
        </w:smartTag>
      </w:smartTag>
      <w:r w:rsidRPr="006C4D35">
        <w:rPr>
          <w:rStyle w:val="ad"/>
          <w:sz w:val="20"/>
        </w:rPr>
        <w:t xml:space="preserve"> Components</w:t>
      </w:r>
      <w:r w:rsidRPr="006C4D35">
        <w:rPr>
          <w:sz w:val="20"/>
        </w:rPr>
        <w:t xml:space="preserve"> (Novyi Svit-2000, Lviv, 2018), p. 264.</w:t>
      </w:r>
    </w:p>
    <w:p w:rsidR="00AD68DA" w:rsidRPr="006C4D35" w:rsidRDefault="00AD68DA" w:rsidP="00AD68DA">
      <w:pPr>
        <w:pStyle w:val="ListParagraph"/>
        <w:ind w:left="425" w:hanging="425"/>
        <w:jc w:val="both"/>
        <w:rPr>
          <w:sz w:val="20"/>
          <w:lang w:val="ru-RU"/>
        </w:rPr>
      </w:pPr>
      <w:r w:rsidRPr="006C4D35">
        <w:rPr>
          <w:sz w:val="20"/>
        </w:rPr>
        <w:t xml:space="preserve">[5] K. Michaelis, B.-R. Höhn, and M. Hinterstoißer, Ind. Lubr. Tribol. </w:t>
      </w:r>
      <w:r w:rsidRPr="006C4D35">
        <w:rPr>
          <w:rStyle w:val="ac"/>
          <w:sz w:val="20"/>
        </w:rPr>
        <w:t>63</w:t>
      </w:r>
      <w:r w:rsidRPr="006C4D35">
        <w:rPr>
          <w:sz w:val="20"/>
        </w:rPr>
        <w:t xml:space="preserve">, 46 (2011); </w:t>
      </w:r>
      <w:hyperlink r:id="rId123" w:tgtFrame="_new" w:history="1">
        <w:r w:rsidRPr="006C4D35">
          <w:rPr>
            <w:rStyle w:val="a9"/>
            <w:sz w:val="20"/>
          </w:rPr>
          <w:t>https://doi.org/10.1108/00368791111101830</w:t>
        </w:r>
      </w:hyperlink>
      <w:r w:rsidRPr="006C4D35">
        <w:rPr>
          <w:sz w:val="20"/>
        </w:rPr>
        <w:t>.</w:t>
      </w:r>
    </w:p>
    <w:p w:rsidR="00AD68DA" w:rsidRPr="006C4D35" w:rsidRDefault="00AD68DA" w:rsidP="00AD68DA">
      <w:pPr>
        <w:pStyle w:val="ListParagraph"/>
        <w:ind w:left="425" w:hanging="425"/>
        <w:jc w:val="both"/>
        <w:rPr>
          <w:sz w:val="20"/>
          <w:lang w:val="ru-RU"/>
        </w:rPr>
      </w:pPr>
      <w:r w:rsidRPr="006C4D35">
        <w:rPr>
          <w:sz w:val="20"/>
        </w:rPr>
        <w:t xml:space="preserve">[6] T. Lohner and C. Paschold, Forsch. Ingenieurwes. </w:t>
      </w:r>
      <w:r w:rsidRPr="006C4D35">
        <w:rPr>
          <w:rStyle w:val="ac"/>
          <w:sz w:val="20"/>
        </w:rPr>
        <w:t>89</w:t>
      </w:r>
      <w:r w:rsidRPr="006C4D35">
        <w:rPr>
          <w:sz w:val="20"/>
        </w:rPr>
        <w:t xml:space="preserve">, 2 (2025); </w:t>
      </w:r>
      <w:hyperlink r:id="rId124" w:tgtFrame="_new" w:history="1">
        <w:r w:rsidRPr="006C4D35">
          <w:rPr>
            <w:rStyle w:val="a9"/>
            <w:sz w:val="20"/>
          </w:rPr>
          <w:t>https://doi.org/10.1007/s10010-024-00768-w</w:t>
        </w:r>
      </w:hyperlink>
      <w:r w:rsidRPr="006C4D35">
        <w:rPr>
          <w:sz w:val="20"/>
        </w:rPr>
        <w:t>.</w:t>
      </w:r>
    </w:p>
    <w:p w:rsidR="00AD68DA" w:rsidRPr="006C4D35" w:rsidRDefault="00AD68DA" w:rsidP="00AD68DA">
      <w:pPr>
        <w:pStyle w:val="ListParagraph"/>
        <w:ind w:left="425" w:hanging="425"/>
        <w:jc w:val="both"/>
        <w:rPr>
          <w:sz w:val="20"/>
          <w:lang w:val="ru-RU"/>
        </w:rPr>
      </w:pPr>
      <w:r w:rsidRPr="006C4D35">
        <w:rPr>
          <w:sz w:val="20"/>
        </w:rPr>
        <w:t xml:space="preserve">[7] M. Autiero, M. Cirelli, G. Paoli, and P. P. Valentini, Lubricants </w:t>
      </w:r>
      <w:r w:rsidRPr="006C4D35">
        <w:rPr>
          <w:rStyle w:val="ac"/>
          <w:sz w:val="20"/>
        </w:rPr>
        <w:t>11</w:t>
      </w:r>
      <w:r w:rsidRPr="006C4D35">
        <w:rPr>
          <w:sz w:val="20"/>
        </w:rPr>
        <w:t xml:space="preserve">, 303 (2023); </w:t>
      </w:r>
      <w:hyperlink r:id="rId125" w:tgtFrame="_new" w:history="1">
        <w:r w:rsidRPr="006C4D35">
          <w:rPr>
            <w:rStyle w:val="a9"/>
            <w:sz w:val="20"/>
          </w:rPr>
          <w:t>https://doi.org/10.3390/lubricants11070303</w:t>
        </w:r>
      </w:hyperlink>
      <w:r w:rsidRPr="006C4D35">
        <w:rPr>
          <w:sz w:val="20"/>
        </w:rPr>
        <w:t>.</w:t>
      </w:r>
    </w:p>
    <w:p w:rsidR="00AD68DA" w:rsidRPr="006C4D35" w:rsidRDefault="00AD68DA" w:rsidP="00AD68DA">
      <w:pPr>
        <w:pStyle w:val="ListParagraph"/>
        <w:ind w:left="425" w:hanging="425"/>
        <w:jc w:val="both"/>
        <w:rPr>
          <w:sz w:val="20"/>
          <w:lang w:val="ru-RU"/>
        </w:rPr>
      </w:pPr>
      <w:r w:rsidRPr="006C4D35">
        <w:rPr>
          <w:sz w:val="20"/>
        </w:rPr>
        <w:t xml:space="preserve">[8] M. Yilmaz, T. Lohner, K. Michaelis, and K. Stahl, Forsch. Ingenieurwes. </w:t>
      </w:r>
      <w:r w:rsidRPr="006C4D35">
        <w:rPr>
          <w:rStyle w:val="ac"/>
          <w:sz w:val="20"/>
        </w:rPr>
        <w:t>83</w:t>
      </w:r>
      <w:r w:rsidRPr="006C4D35">
        <w:rPr>
          <w:sz w:val="20"/>
        </w:rPr>
        <w:t xml:space="preserve">, 327 (2019); </w:t>
      </w:r>
      <w:hyperlink r:id="rId126" w:tgtFrame="_new" w:history="1">
        <w:r w:rsidRPr="006C4D35">
          <w:rPr>
            <w:rStyle w:val="a9"/>
            <w:sz w:val="20"/>
          </w:rPr>
          <w:t>https://doi.org/10.1007/s10010-019-00373-2</w:t>
        </w:r>
      </w:hyperlink>
      <w:r w:rsidRPr="006C4D35">
        <w:rPr>
          <w:sz w:val="20"/>
        </w:rPr>
        <w:t>.</w:t>
      </w:r>
    </w:p>
    <w:p w:rsidR="00AD68DA" w:rsidRPr="006C4D35" w:rsidRDefault="00AD68DA" w:rsidP="00AD68DA">
      <w:pPr>
        <w:pStyle w:val="ListParagraph"/>
        <w:ind w:left="425" w:hanging="425"/>
        <w:jc w:val="both"/>
        <w:rPr>
          <w:sz w:val="20"/>
          <w:lang w:val="ru-RU"/>
        </w:rPr>
      </w:pPr>
      <w:r w:rsidRPr="006C4D35">
        <w:rPr>
          <w:sz w:val="20"/>
        </w:rPr>
        <w:t xml:space="preserve">[9] F. Concli and M. N. Mastrone, Forsch. Ingenieurwes. </w:t>
      </w:r>
      <w:r w:rsidRPr="006C4D35">
        <w:rPr>
          <w:rStyle w:val="ac"/>
          <w:sz w:val="20"/>
        </w:rPr>
        <w:t>87</w:t>
      </w:r>
      <w:r w:rsidRPr="006C4D35">
        <w:rPr>
          <w:sz w:val="20"/>
        </w:rPr>
        <w:t xml:space="preserve">, 1181 (2023); </w:t>
      </w:r>
      <w:hyperlink r:id="rId127" w:tgtFrame="_new" w:history="1">
        <w:r w:rsidRPr="006C4D35">
          <w:rPr>
            <w:rStyle w:val="a9"/>
            <w:sz w:val="20"/>
          </w:rPr>
          <w:t>https://doi.org/10.1007/s10010-023-00698-z</w:t>
        </w:r>
      </w:hyperlink>
      <w:r w:rsidRPr="006C4D35">
        <w:rPr>
          <w:sz w:val="20"/>
        </w:rPr>
        <w:t>.</w:t>
      </w:r>
    </w:p>
    <w:p w:rsidR="00AD68DA" w:rsidRPr="006C4D35" w:rsidRDefault="00AD68DA" w:rsidP="00AD68DA">
      <w:pPr>
        <w:pStyle w:val="ListParagraph"/>
        <w:ind w:left="425" w:hanging="425"/>
        <w:jc w:val="both"/>
        <w:rPr>
          <w:sz w:val="20"/>
          <w:lang w:val="ru-RU"/>
        </w:rPr>
      </w:pPr>
      <w:r w:rsidRPr="006C4D35">
        <w:rPr>
          <w:sz w:val="20"/>
        </w:rPr>
        <w:t>[10] M. Häggström, “Thermal modelling of a truck gearbox,” Master’s thesis (Luleå Univ. Technol., 2017), p. 79.</w:t>
      </w:r>
    </w:p>
    <w:p w:rsidR="00AD68DA" w:rsidRPr="006C4D35" w:rsidRDefault="00AD68DA" w:rsidP="00AD68DA">
      <w:pPr>
        <w:pStyle w:val="ListParagraph"/>
        <w:ind w:left="425" w:hanging="425"/>
        <w:jc w:val="both"/>
        <w:rPr>
          <w:sz w:val="20"/>
          <w:lang w:val="ru-RU"/>
        </w:rPr>
      </w:pPr>
      <w:r w:rsidRPr="006C4D35">
        <w:rPr>
          <w:sz w:val="20"/>
        </w:rPr>
        <w:t xml:space="preserve">[11] L. Braumann, V. S. de Viteri, B. Morhard, T. Lohner, J. Ochoa, and H. Amri, J. Mater. Sci. Mater. </w:t>
      </w:r>
      <w:smartTag w:uri="urn:schemas-microsoft-com:office:smarttags" w:element="place">
        <w:smartTag w:uri="urn:schemas-microsoft-com:office:smarttags" w:element="country-region">
          <w:r w:rsidRPr="006C4D35">
            <w:rPr>
              <w:sz w:val="20"/>
            </w:rPr>
            <w:t>Eng.</w:t>
          </w:r>
        </w:smartTag>
      </w:smartTag>
      <w:r w:rsidRPr="006C4D35">
        <w:rPr>
          <w:sz w:val="20"/>
        </w:rPr>
        <w:t xml:space="preserve"> </w:t>
      </w:r>
      <w:r w:rsidRPr="006C4D35">
        <w:rPr>
          <w:rStyle w:val="ac"/>
          <w:sz w:val="20"/>
        </w:rPr>
        <w:t>20</w:t>
      </w:r>
      <w:r w:rsidRPr="006C4D35">
        <w:rPr>
          <w:sz w:val="20"/>
        </w:rPr>
        <w:t xml:space="preserve">, 29 (2025); </w:t>
      </w:r>
      <w:hyperlink r:id="rId128" w:tgtFrame="_new" w:history="1">
        <w:r w:rsidRPr="006C4D35">
          <w:rPr>
            <w:rStyle w:val="a9"/>
            <w:sz w:val="20"/>
          </w:rPr>
          <w:t>https://doi.org/10.1186/s40712-024-00204-5</w:t>
        </w:r>
      </w:hyperlink>
      <w:r w:rsidRPr="006C4D35">
        <w:rPr>
          <w:sz w:val="20"/>
        </w:rPr>
        <w:t>.</w:t>
      </w:r>
    </w:p>
    <w:p w:rsidR="00AD68DA" w:rsidRPr="006C4D35" w:rsidRDefault="00AD68DA" w:rsidP="00AD68DA">
      <w:pPr>
        <w:pStyle w:val="ListParagraph"/>
        <w:ind w:left="425" w:hanging="425"/>
        <w:jc w:val="both"/>
        <w:rPr>
          <w:sz w:val="20"/>
          <w:lang w:val="ru-RU"/>
        </w:rPr>
      </w:pPr>
      <w:r w:rsidRPr="006C4D35">
        <w:rPr>
          <w:sz w:val="20"/>
        </w:rPr>
        <w:t xml:space="preserve">[12] B. Morhard, T. Lohner, and K. Stahl, J. Mater. Sci. Mater. </w:t>
      </w:r>
      <w:smartTag w:uri="urn:schemas-microsoft-com:office:smarttags" w:element="place">
        <w:smartTag w:uri="urn:schemas-microsoft-com:office:smarttags" w:element="country-region">
          <w:r w:rsidRPr="006C4D35">
            <w:rPr>
              <w:sz w:val="20"/>
            </w:rPr>
            <w:t>Eng.</w:t>
          </w:r>
        </w:smartTag>
      </w:smartTag>
      <w:r w:rsidRPr="006C4D35">
        <w:rPr>
          <w:sz w:val="20"/>
        </w:rPr>
        <w:t xml:space="preserve"> </w:t>
      </w:r>
      <w:r w:rsidRPr="006C4D35">
        <w:rPr>
          <w:rStyle w:val="ac"/>
          <w:sz w:val="20"/>
        </w:rPr>
        <w:t>19</w:t>
      </w:r>
      <w:r w:rsidRPr="006C4D35">
        <w:rPr>
          <w:sz w:val="20"/>
        </w:rPr>
        <w:t xml:space="preserve">, 1 (2024); </w:t>
      </w:r>
      <w:hyperlink r:id="rId129" w:tgtFrame="_new" w:history="1">
        <w:r w:rsidRPr="006C4D35">
          <w:rPr>
            <w:rStyle w:val="a9"/>
            <w:sz w:val="20"/>
          </w:rPr>
          <w:t>https://doi.org/10.1186/s40712-024-00143-1</w:t>
        </w:r>
      </w:hyperlink>
      <w:r w:rsidRPr="006C4D35">
        <w:rPr>
          <w:sz w:val="20"/>
        </w:rPr>
        <w:t>.</w:t>
      </w:r>
    </w:p>
    <w:p w:rsidR="00AD68DA" w:rsidRPr="006C4D35" w:rsidRDefault="00AD68DA" w:rsidP="00AD68DA">
      <w:pPr>
        <w:pStyle w:val="ListParagraph"/>
        <w:ind w:left="425" w:hanging="425"/>
        <w:jc w:val="both"/>
        <w:rPr>
          <w:sz w:val="20"/>
          <w:lang w:val="ru-RU"/>
        </w:rPr>
      </w:pPr>
      <w:r w:rsidRPr="006C4D35">
        <w:rPr>
          <w:sz w:val="20"/>
        </w:rPr>
        <w:t xml:space="preserve">[13] L. Hildebrand, F. Dangl, C. Paschold, T. Lohner, and K. Stahl, Appl. Sci. </w:t>
      </w:r>
      <w:r w:rsidRPr="006C4D35">
        <w:rPr>
          <w:rStyle w:val="ac"/>
          <w:sz w:val="20"/>
        </w:rPr>
        <w:t>12</w:t>
      </w:r>
      <w:r w:rsidRPr="006C4D35">
        <w:rPr>
          <w:sz w:val="20"/>
        </w:rPr>
        <w:t xml:space="preserve">, 10386 (2022); </w:t>
      </w:r>
      <w:hyperlink r:id="rId130" w:tgtFrame="_new" w:history="1">
        <w:r w:rsidRPr="006C4D35">
          <w:rPr>
            <w:rStyle w:val="a9"/>
            <w:sz w:val="20"/>
          </w:rPr>
          <w:t>https://doi.org/10.3390/app122010386</w:t>
        </w:r>
      </w:hyperlink>
      <w:r w:rsidRPr="006C4D35">
        <w:rPr>
          <w:sz w:val="20"/>
        </w:rPr>
        <w:t>.</w:t>
      </w:r>
    </w:p>
    <w:p w:rsidR="00AD68DA" w:rsidRPr="006C4D35" w:rsidRDefault="00AD68DA" w:rsidP="00AD68DA">
      <w:pPr>
        <w:pStyle w:val="ListParagraph"/>
        <w:ind w:left="425" w:hanging="425"/>
        <w:jc w:val="both"/>
        <w:rPr>
          <w:sz w:val="20"/>
          <w:lang w:val="ru-RU"/>
        </w:rPr>
      </w:pPr>
      <w:r w:rsidRPr="006C4D35">
        <w:rPr>
          <w:sz w:val="20"/>
        </w:rPr>
        <w:t xml:space="preserve">[14] J. Li, C.-C. Li, and J. Huang, in </w:t>
      </w:r>
      <w:r w:rsidRPr="006C4D35">
        <w:rPr>
          <w:rStyle w:val="ad"/>
          <w:sz w:val="20"/>
        </w:rPr>
        <w:t>Proc. 3rd Annu. Int. Conf. Mech. Mech. Eng. (MME 2016)</w:t>
      </w:r>
      <w:r w:rsidRPr="006C4D35">
        <w:rPr>
          <w:sz w:val="20"/>
        </w:rPr>
        <w:t xml:space="preserve">, </w:t>
      </w:r>
      <w:smartTag w:uri="urn:schemas-microsoft-com:office:smarttags" w:element="place">
        <w:smartTag w:uri="urn:schemas-microsoft-com:office:smarttags" w:element="City">
          <w:r w:rsidRPr="006C4D35">
            <w:rPr>
              <w:sz w:val="20"/>
            </w:rPr>
            <w:t>Chengdu</w:t>
          </w:r>
        </w:smartTag>
        <w:r w:rsidRPr="006C4D35">
          <w:rPr>
            <w:sz w:val="20"/>
          </w:rPr>
          <w:t xml:space="preserve">, </w:t>
        </w:r>
        <w:smartTag w:uri="urn:schemas-microsoft-com:office:smarttags" w:element="country-region">
          <w:r w:rsidRPr="006C4D35">
            <w:rPr>
              <w:sz w:val="20"/>
            </w:rPr>
            <w:t>China</w:t>
          </w:r>
        </w:smartTag>
      </w:smartTag>
      <w:r w:rsidRPr="006C4D35">
        <w:rPr>
          <w:sz w:val="20"/>
        </w:rPr>
        <w:t xml:space="preserve">, 2016 (Atlantis Press, 2017), p. 298; </w:t>
      </w:r>
      <w:hyperlink r:id="rId131" w:tgtFrame="_new" w:history="1">
        <w:r w:rsidRPr="006C4D35">
          <w:rPr>
            <w:rStyle w:val="a9"/>
            <w:sz w:val="20"/>
          </w:rPr>
          <w:t>https://doi.org/10.2991/mme-16.2017.41</w:t>
        </w:r>
      </w:hyperlink>
      <w:r w:rsidRPr="006C4D35">
        <w:rPr>
          <w:sz w:val="20"/>
        </w:rPr>
        <w:t>.</w:t>
      </w:r>
    </w:p>
    <w:p w:rsidR="00AD68DA" w:rsidRPr="006C4D35" w:rsidRDefault="00AD68DA" w:rsidP="00AD68DA">
      <w:pPr>
        <w:pStyle w:val="ListParagraph"/>
        <w:ind w:left="425" w:hanging="425"/>
        <w:jc w:val="both"/>
        <w:rPr>
          <w:sz w:val="20"/>
          <w:lang w:val="ru-RU"/>
        </w:rPr>
      </w:pPr>
      <w:r w:rsidRPr="006C4D35">
        <w:rPr>
          <w:sz w:val="20"/>
        </w:rPr>
        <w:t xml:space="preserve">[15] K. I. Zablonskyi, I. M. Bilokoniev, and V. M. Shchokin, </w:t>
      </w:r>
      <w:r w:rsidRPr="006C4D35">
        <w:rPr>
          <w:rStyle w:val="ad"/>
          <w:sz w:val="20"/>
        </w:rPr>
        <w:t>Theory of Mechanisms and Machines</w:t>
      </w:r>
      <w:r w:rsidRPr="006C4D35">
        <w:rPr>
          <w:sz w:val="20"/>
        </w:rPr>
        <w:t xml:space="preserve"> (Vyshcha shkola, Kyiv, 1989), p. 376.</w:t>
      </w:r>
    </w:p>
    <w:p w:rsidR="00AD68DA" w:rsidRPr="006C4D35" w:rsidRDefault="00AD68DA" w:rsidP="00AD68DA">
      <w:pPr>
        <w:pStyle w:val="ListParagraph"/>
        <w:ind w:left="425" w:hanging="425"/>
        <w:jc w:val="both"/>
        <w:rPr>
          <w:sz w:val="20"/>
        </w:rPr>
      </w:pPr>
      <w:r w:rsidRPr="006C4D35">
        <w:rPr>
          <w:sz w:val="20"/>
        </w:rPr>
        <w:lastRenderedPageBreak/>
        <w:t xml:space="preserve">[16] I. Hofman, P. Sergeant, A. Van den Bossche, S. Koroglu, and S. Kesler, Int. J. Veh. Des. </w:t>
      </w:r>
      <w:r w:rsidRPr="006C4D35">
        <w:rPr>
          <w:rStyle w:val="ac"/>
          <w:sz w:val="20"/>
        </w:rPr>
        <w:t>72</w:t>
      </w:r>
      <w:r w:rsidRPr="006C4D35">
        <w:rPr>
          <w:sz w:val="20"/>
        </w:rPr>
        <w:t xml:space="preserve">, 262 (2016); </w:t>
      </w:r>
      <w:hyperlink r:id="rId132" w:tgtFrame="_new" w:history="1">
        <w:r w:rsidRPr="006C4D35">
          <w:rPr>
            <w:rStyle w:val="a9"/>
            <w:sz w:val="20"/>
          </w:rPr>
          <w:t>https://doi.org/10.1504/IJVD.2016.080592</w:t>
        </w:r>
      </w:hyperlink>
      <w:r w:rsidRPr="006C4D35">
        <w:rPr>
          <w:sz w:val="20"/>
        </w:rPr>
        <w:t>.</w:t>
      </w:r>
    </w:p>
    <w:p w:rsidR="00AD68DA" w:rsidRPr="00AD68DA" w:rsidRDefault="00AD68DA" w:rsidP="00AD68DA">
      <w:pPr>
        <w:pStyle w:val="ListParagraph"/>
        <w:ind w:left="425" w:hanging="425"/>
        <w:jc w:val="both"/>
        <w:rPr>
          <w:sz w:val="20"/>
          <w:lang w:val="uk-UA"/>
        </w:rPr>
      </w:pPr>
      <w:r w:rsidRPr="006C4D35">
        <w:rPr>
          <w:sz w:val="20"/>
          <w:lang w:val="ru-RU"/>
        </w:rPr>
        <w:t xml:space="preserve">[17] </w:t>
      </w:r>
      <w:r w:rsidRPr="006C4D35">
        <w:rPr>
          <w:sz w:val="20"/>
        </w:rPr>
        <w:t>S</w:t>
      </w:r>
      <w:r w:rsidRPr="006C4D35">
        <w:rPr>
          <w:sz w:val="20"/>
          <w:lang w:val="ru-RU"/>
        </w:rPr>
        <w:t xml:space="preserve">. </w:t>
      </w:r>
      <w:r w:rsidRPr="006C4D35">
        <w:rPr>
          <w:sz w:val="20"/>
        </w:rPr>
        <w:t>I</w:t>
      </w:r>
      <w:r w:rsidRPr="006C4D35">
        <w:rPr>
          <w:sz w:val="20"/>
          <w:lang w:val="ru-RU"/>
        </w:rPr>
        <w:t xml:space="preserve">. </w:t>
      </w:r>
      <w:r w:rsidRPr="006C4D35">
        <w:rPr>
          <w:sz w:val="20"/>
        </w:rPr>
        <w:t>Kryshhtopa</w:t>
      </w:r>
      <w:r w:rsidRPr="006C4D35">
        <w:rPr>
          <w:sz w:val="20"/>
          <w:lang w:val="ru-RU"/>
        </w:rPr>
        <w:t xml:space="preserve">, </w:t>
      </w:r>
      <w:r w:rsidRPr="006C4D35">
        <w:rPr>
          <w:sz w:val="20"/>
        </w:rPr>
        <w:t>L</w:t>
      </w:r>
      <w:r w:rsidRPr="006C4D35">
        <w:rPr>
          <w:sz w:val="20"/>
          <w:lang w:val="ru-RU"/>
        </w:rPr>
        <w:t xml:space="preserve">. </w:t>
      </w:r>
      <w:r w:rsidRPr="006C4D35">
        <w:rPr>
          <w:sz w:val="20"/>
        </w:rPr>
        <w:t>I</w:t>
      </w:r>
      <w:r w:rsidRPr="006C4D35">
        <w:rPr>
          <w:sz w:val="20"/>
          <w:lang w:val="ru-RU"/>
        </w:rPr>
        <w:t xml:space="preserve">. </w:t>
      </w:r>
      <w:r w:rsidRPr="006C4D35">
        <w:rPr>
          <w:sz w:val="20"/>
        </w:rPr>
        <w:t>Kryshhtopa</w:t>
      </w:r>
      <w:r w:rsidRPr="006C4D35">
        <w:rPr>
          <w:sz w:val="20"/>
          <w:lang w:val="ru-RU"/>
        </w:rPr>
        <w:t xml:space="preserve">, </w:t>
      </w:r>
      <w:r w:rsidRPr="006C4D35">
        <w:rPr>
          <w:sz w:val="20"/>
        </w:rPr>
        <w:t>I</w:t>
      </w:r>
      <w:r w:rsidRPr="006C4D35">
        <w:rPr>
          <w:sz w:val="20"/>
          <w:lang w:val="ru-RU"/>
        </w:rPr>
        <w:t xml:space="preserve">. </w:t>
      </w:r>
      <w:r w:rsidRPr="006C4D35">
        <w:rPr>
          <w:sz w:val="20"/>
        </w:rPr>
        <w:t>M</w:t>
      </w:r>
      <w:r w:rsidRPr="006C4D35">
        <w:rPr>
          <w:sz w:val="20"/>
          <w:lang w:val="ru-RU"/>
        </w:rPr>
        <w:t xml:space="preserve">. </w:t>
      </w:r>
      <w:r w:rsidRPr="006C4D35">
        <w:rPr>
          <w:sz w:val="20"/>
        </w:rPr>
        <w:t>Mykytii</w:t>
      </w:r>
      <w:r w:rsidRPr="006C4D35">
        <w:rPr>
          <w:sz w:val="20"/>
          <w:lang w:val="ru-RU"/>
        </w:rPr>
        <w:t xml:space="preserve">, </w:t>
      </w:r>
      <w:r w:rsidRPr="006C4D35">
        <w:rPr>
          <w:sz w:val="20"/>
        </w:rPr>
        <w:t>M</w:t>
      </w:r>
      <w:r w:rsidRPr="006C4D35">
        <w:rPr>
          <w:sz w:val="20"/>
          <w:lang w:val="ru-RU"/>
        </w:rPr>
        <w:t xml:space="preserve">. </w:t>
      </w:r>
      <w:r w:rsidRPr="006C4D35">
        <w:rPr>
          <w:sz w:val="20"/>
        </w:rPr>
        <w:t>M</w:t>
      </w:r>
      <w:r w:rsidRPr="006C4D35">
        <w:rPr>
          <w:sz w:val="20"/>
          <w:lang w:val="ru-RU"/>
        </w:rPr>
        <w:t xml:space="preserve">. </w:t>
      </w:r>
      <w:r w:rsidRPr="006C4D35">
        <w:rPr>
          <w:sz w:val="20"/>
        </w:rPr>
        <w:t>Hnyp</w:t>
      </w:r>
      <w:r w:rsidRPr="006C4D35">
        <w:rPr>
          <w:sz w:val="20"/>
          <w:lang w:val="ru-RU"/>
        </w:rPr>
        <w:t xml:space="preserve">, </w:t>
      </w:r>
      <w:r w:rsidRPr="006C4D35">
        <w:rPr>
          <w:sz w:val="20"/>
        </w:rPr>
        <w:t>and</w:t>
      </w:r>
      <w:r w:rsidRPr="006C4D35">
        <w:rPr>
          <w:sz w:val="20"/>
          <w:lang w:val="ru-RU"/>
        </w:rPr>
        <w:t xml:space="preserve"> </w:t>
      </w:r>
      <w:r w:rsidRPr="006C4D35">
        <w:rPr>
          <w:sz w:val="20"/>
        </w:rPr>
        <w:t>F</w:t>
      </w:r>
      <w:r w:rsidRPr="006C4D35">
        <w:rPr>
          <w:sz w:val="20"/>
          <w:lang w:val="ru-RU"/>
        </w:rPr>
        <w:t xml:space="preserve">. </w:t>
      </w:r>
      <w:r w:rsidRPr="006C4D35">
        <w:rPr>
          <w:sz w:val="20"/>
        </w:rPr>
        <w:t>V</w:t>
      </w:r>
      <w:r w:rsidRPr="006C4D35">
        <w:rPr>
          <w:sz w:val="20"/>
          <w:lang w:val="ru-RU"/>
        </w:rPr>
        <w:t xml:space="preserve">. </w:t>
      </w:r>
      <w:r w:rsidRPr="006C4D35">
        <w:rPr>
          <w:sz w:val="20"/>
        </w:rPr>
        <w:t>Kozak</w:t>
      </w:r>
      <w:r w:rsidRPr="006C4D35">
        <w:rPr>
          <w:sz w:val="20"/>
          <w:lang w:val="ru-RU"/>
        </w:rPr>
        <w:t xml:space="preserve">, </w:t>
      </w:r>
      <w:r w:rsidRPr="006C4D35">
        <w:rPr>
          <w:sz w:val="20"/>
        </w:rPr>
        <w:t>Naftohazova</w:t>
      </w:r>
      <w:r w:rsidRPr="006C4D35">
        <w:rPr>
          <w:sz w:val="20"/>
          <w:lang w:val="ru-RU"/>
        </w:rPr>
        <w:t xml:space="preserve"> </w:t>
      </w:r>
      <w:r w:rsidRPr="006C4D35">
        <w:rPr>
          <w:sz w:val="20"/>
        </w:rPr>
        <w:t>Enerhetyka</w:t>
      </w:r>
      <w:r w:rsidRPr="006C4D35">
        <w:rPr>
          <w:sz w:val="20"/>
          <w:lang w:val="ru-RU"/>
        </w:rPr>
        <w:t xml:space="preserve"> </w:t>
      </w:r>
      <w:r w:rsidRPr="006C4D35">
        <w:rPr>
          <w:rStyle w:val="ac"/>
          <w:sz w:val="20"/>
          <w:lang w:val="ru-RU"/>
        </w:rPr>
        <w:t>36</w:t>
      </w:r>
      <w:r w:rsidRPr="006C4D35">
        <w:rPr>
          <w:sz w:val="20"/>
          <w:lang w:val="ru-RU"/>
        </w:rPr>
        <w:t xml:space="preserve">(2), 106 (2021); </w:t>
      </w:r>
      <w:hyperlink r:id="rId133" w:tgtFrame="_new" w:history="1">
        <w:r w:rsidRPr="006C4D35">
          <w:rPr>
            <w:rStyle w:val="a9"/>
            <w:sz w:val="20"/>
          </w:rPr>
          <w:t>https</w:t>
        </w:r>
        <w:r w:rsidRPr="006C4D35">
          <w:rPr>
            <w:rStyle w:val="a9"/>
            <w:sz w:val="20"/>
            <w:lang w:val="ru-RU"/>
          </w:rPr>
          <w:t>://</w:t>
        </w:r>
        <w:r w:rsidRPr="006C4D35">
          <w:rPr>
            <w:rStyle w:val="a9"/>
            <w:sz w:val="20"/>
          </w:rPr>
          <w:t>doi</w:t>
        </w:r>
        <w:r w:rsidRPr="006C4D35">
          <w:rPr>
            <w:rStyle w:val="a9"/>
            <w:sz w:val="20"/>
            <w:lang w:val="ru-RU"/>
          </w:rPr>
          <w:t>.</w:t>
        </w:r>
        <w:r w:rsidRPr="006C4D35">
          <w:rPr>
            <w:rStyle w:val="a9"/>
            <w:sz w:val="20"/>
          </w:rPr>
          <w:t>org</w:t>
        </w:r>
        <w:r w:rsidRPr="006C4D35">
          <w:rPr>
            <w:rStyle w:val="a9"/>
            <w:sz w:val="20"/>
            <w:lang w:val="ru-RU"/>
          </w:rPr>
          <w:t>/10.31471/1993-9868-2021-2(36)-106-119</w:t>
        </w:r>
      </w:hyperlink>
      <w:r w:rsidRPr="006C4D35">
        <w:rPr>
          <w:sz w:val="20"/>
          <w:lang w:val="ru-RU"/>
        </w:rPr>
        <w:t>.</w:t>
      </w:r>
    </w:p>
    <w:sectPr w:rsidR="00AD68DA" w:rsidRPr="00AD68DA" w:rsidSect="00CF2513">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091"/>
    <w:multiLevelType w:val="hybridMultilevel"/>
    <w:tmpl w:val="52CA9BC0"/>
    <w:lvl w:ilvl="0" w:tplc="BF800E72">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5DA1CFF"/>
    <w:multiLevelType w:val="multilevel"/>
    <w:tmpl w:val="2BB892C8"/>
    <w:lvl w:ilvl="0">
      <w:start w:val="1"/>
      <w:numFmt w:val="decimal"/>
      <w:pStyle w:val="Reference"/>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3AA17CE3"/>
    <w:multiLevelType w:val="hybridMultilevel"/>
    <w:tmpl w:val="4A342D44"/>
    <w:lvl w:ilvl="0" w:tplc="EBD030B2">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56320B32"/>
    <w:multiLevelType w:val="multilevel"/>
    <w:tmpl w:val="46DAA8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53"/>
    <w:rsid w:val="00011B85"/>
    <w:rsid w:val="00031726"/>
    <w:rsid w:val="00034C73"/>
    <w:rsid w:val="00040896"/>
    <w:rsid w:val="00046178"/>
    <w:rsid w:val="00061C36"/>
    <w:rsid w:val="00073E72"/>
    <w:rsid w:val="00075EA6"/>
    <w:rsid w:val="00085EBA"/>
    <w:rsid w:val="000947BD"/>
    <w:rsid w:val="000C0607"/>
    <w:rsid w:val="000D2726"/>
    <w:rsid w:val="00106848"/>
    <w:rsid w:val="00106F69"/>
    <w:rsid w:val="00126CC9"/>
    <w:rsid w:val="0013554F"/>
    <w:rsid w:val="00165884"/>
    <w:rsid w:val="001776A7"/>
    <w:rsid w:val="001810BF"/>
    <w:rsid w:val="001D2C6A"/>
    <w:rsid w:val="001D7259"/>
    <w:rsid w:val="001E5DBE"/>
    <w:rsid w:val="002065DA"/>
    <w:rsid w:val="00216C55"/>
    <w:rsid w:val="002200CC"/>
    <w:rsid w:val="00224E4E"/>
    <w:rsid w:val="0025106C"/>
    <w:rsid w:val="002550A1"/>
    <w:rsid w:val="002555B8"/>
    <w:rsid w:val="00255E07"/>
    <w:rsid w:val="0026427D"/>
    <w:rsid w:val="00266980"/>
    <w:rsid w:val="0028132B"/>
    <w:rsid w:val="002B7511"/>
    <w:rsid w:val="002F4089"/>
    <w:rsid w:val="002F725C"/>
    <w:rsid w:val="003336FC"/>
    <w:rsid w:val="00335A54"/>
    <w:rsid w:val="00337613"/>
    <w:rsid w:val="0034031C"/>
    <w:rsid w:val="00360D92"/>
    <w:rsid w:val="00362739"/>
    <w:rsid w:val="003677EC"/>
    <w:rsid w:val="003720E8"/>
    <w:rsid w:val="00380A3F"/>
    <w:rsid w:val="003A1A4A"/>
    <w:rsid w:val="003A2A89"/>
    <w:rsid w:val="003B4F3B"/>
    <w:rsid w:val="004020CE"/>
    <w:rsid w:val="00414689"/>
    <w:rsid w:val="00417187"/>
    <w:rsid w:val="00450305"/>
    <w:rsid w:val="004C7F73"/>
    <w:rsid w:val="004D0060"/>
    <w:rsid w:val="005009DA"/>
    <w:rsid w:val="00511F71"/>
    <w:rsid w:val="00545197"/>
    <w:rsid w:val="00547D8B"/>
    <w:rsid w:val="00561364"/>
    <w:rsid w:val="00562856"/>
    <w:rsid w:val="005703C5"/>
    <w:rsid w:val="00587F27"/>
    <w:rsid w:val="005B3075"/>
    <w:rsid w:val="005C5E77"/>
    <w:rsid w:val="005D1998"/>
    <w:rsid w:val="005D49AF"/>
    <w:rsid w:val="005E2E45"/>
    <w:rsid w:val="00604AFC"/>
    <w:rsid w:val="006277F3"/>
    <w:rsid w:val="006338B0"/>
    <w:rsid w:val="0066636D"/>
    <w:rsid w:val="00674406"/>
    <w:rsid w:val="006A09CE"/>
    <w:rsid w:val="006C4D35"/>
    <w:rsid w:val="006C6989"/>
    <w:rsid w:val="006D1B50"/>
    <w:rsid w:val="006E0CFA"/>
    <w:rsid w:val="0070460A"/>
    <w:rsid w:val="00741149"/>
    <w:rsid w:val="0075076D"/>
    <w:rsid w:val="0075435E"/>
    <w:rsid w:val="00763362"/>
    <w:rsid w:val="007633E3"/>
    <w:rsid w:val="00764EFC"/>
    <w:rsid w:val="00786C66"/>
    <w:rsid w:val="007945CF"/>
    <w:rsid w:val="00796A81"/>
    <w:rsid w:val="007C2403"/>
    <w:rsid w:val="007D5564"/>
    <w:rsid w:val="007E1CCF"/>
    <w:rsid w:val="007F7CF2"/>
    <w:rsid w:val="00813ED0"/>
    <w:rsid w:val="00825448"/>
    <w:rsid w:val="00841EB2"/>
    <w:rsid w:val="00866848"/>
    <w:rsid w:val="00883EC0"/>
    <w:rsid w:val="008857F8"/>
    <w:rsid w:val="00891BD8"/>
    <w:rsid w:val="008A5658"/>
    <w:rsid w:val="008B08AB"/>
    <w:rsid w:val="008D7F55"/>
    <w:rsid w:val="008F2DC8"/>
    <w:rsid w:val="00900632"/>
    <w:rsid w:val="009376D5"/>
    <w:rsid w:val="009425E6"/>
    <w:rsid w:val="00951C1E"/>
    <w:rsid w:val="00963D77"/>
    <w:rsid w:val="00970339"/>
    <w:rsid w:val="009709D3"/>
    <w:rsid w:val="0097718E"/>
    <w:rsid w:val="009822CB"/>
    <w:rsid w:val="00984D31"/>
    <w:rsid w:val="009A0447"/>
    <w:rsid w:val="009A3A47"/>
    <w:rsid w:val="009B0ECB"/>
    <w:rsid w:val="009B1344"/>
    <w:rsid w:val="009B24FB"/>
    <w:rsid w:val="009B40E6"/>
    <w:rsid w:val="009C2C4B"/>
    <w:rsid w:val="009C52FE"/>
    <w:rsid w:val="009E4B53"/>
    <w:rsid w:val="009F2F69"/>
    <w:rsid w:val="00A10825"/>
    <w:rsid w:val="00A1120C"/>
    <w:rsid w:val="00A17591"/>
    <w:rsid w:val="00A21ADB"/>
    <w:rsid w:val="00A32920"/>
    <w:rsid w:val="00A34496"/>
    <w:rsid w:val="00A4105D"/>
    <w:rsid w:val="00A53513"/>
    <w:rsid w:val="00A61358"/>
    <w:rsid w:val="00A7203A"/>
    <w:rsid w:val="00A801A8"/>
    <w:rsid w:val="00A91EF6"/>
    <w:rsid w:val="00A967FA"/>
    <w:rsid w:val="00AB5DB7"/>
    <w:rsid w:val="00AC6D14"/>
    <w:rsid w:val="00AD0AC9"/>
    <w:rsid w:val="00AD1E69"/>
    <w:rsid w:val="00AD68DA"/>
    <w:rsid w:val="00AF2AE6"/>
    <w:rsid w:val="00AF4B89"/>
    <w:rsid w:val="00AF7722"/>
    <w:rsid w:val="00B014A8"/>
    <w:rsid w:val="00B222DA"/>
    <w:rsid w:val="00B416A5"/>
    <w:rsid w:val="00B44472"/>
    <w:rsid w:val="00B509B8"/>
    <w:rsid w:val="00B60B2C"/>
    <w:rsid w:val="00B65E2F"/>
    <w:rsid w:val="00B76CD3"/>
    <w:rsid w:val="00BB2BD7"/>
    <w:rsid w:val="00BB4B6C"/>
    <w:rsid w:val="00BB6F13"/>
    <w:rsid w:val="00BD3295"/>
    <w:rsid w:val="00C052F0"/>
    <w:rsid w:val="00C24E3E"/>
    <w:rsid w:val="00C50D1F"/>
    <w:rsid w:val="00C71E8B"/>
    <w:rsid w:val="00C808DA"/>
    <w:rsid w:val="00C96CFD"/>
    <w:rsid w:val="00CA1365"/>
    <w:rsid w:val="00CD1F9B"/>
    <w:rsid w:val="00CD72EB"/>
    <w:rsid w:val="00CF2513"/>
    <w:rsid w:val="00CF42E2"/>
    <w:rsid w:val="00D025D4"/>
    <w:rsid w:val="00D10C52"/>
    <w:rsid w:val="00D13689"/>
    <w:rsid w:val="00D21246"/>
    <w:rsid w:val="00D3365E"/>
    <w:rsid w:val="00D75055"/>
    <w:rsid w:val="00D87745"/>
    <w:rsid w:val="00D90E2C"/>
    <w:rsid w:val="00D93747"/>
    <w:rsid w:val="00DA0753"/>
    <w:rsid w:val="00DA5923"/>
    <w:rsid w:val="00DB4C78"/>
    <w:rsid w:val="00DC0879"/>
    <w:rsid w:val="00DD540D"/>
    <w:rsid w:val="00DE4A2B"/>
    <w:rsid w:val="00DF7908"/>
    <w:rsid w:val="00E032C3"/>
    <w:rsid w:val="00E1005F"/>
    <w:rsid w:val="00E20390"/>
    <w:rsid w:val="00E21F94"/>
    <w:rsid w:val="00E53703"/>
    <w:rsid w:val="00E54000"/>
    <w:rsid w:val="00E63A40"/>
    <w:rsid w:val="00E65C85"/>
    <w:rsid w:val="00E759F5"/>
    <w:rsid w:val="00EB1F46"/>
    <w:rsid w:val="00EB3E8B"/>
    <w:rsid w:val="00EC1CD5"/>
    <w:rsid w:val="00EC77AB"/>
    <w:rsid w:val="00ED0E8E"/>
    <w:rsid w:val="00ED49B7"/>
    <w:rsid w:val="00EE2195"/>
    <w:rsid w:val="00EE4872"/>
    <w:rsid w:val="00EF59F6"/>
    <w:rsid w:val="00F1026A"/>
    <w:rsid w:val="00F15B93"/>
    <w:rsid w:val="00F207C2"/>
    <w:rsid w:val="00F309DE"/>
    <w:rsid w:val="00F3394C"/>
    <w:rsid w:val="00F51EDF"/>
    <w:rsid w:val="00F93907"/>
    <w:rsid w:val="00F944E1"/>
    <w:rsid w:val="00FB165E"/>
    <w:rsid w:val="00FC02E4"/>
    <w:rsid w:val="00FD0A54"/>
    <w:rsid w:val="00FD4473"/>
    <w:rsid w:val="00FF2156"/>
    <w:rsid w:val="00FF41DA"/>
    <w:rsid w:val="00FF7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val="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link w:val="30"/>
    <w:qFormat/>
    <w:pPr>
      <w:keepNext/>
      <w:spacing w:before="240" w:after="240"/>
      <w:jc w:val="center"/>
      <w:outlineLvl w:val="2"/>
    </w:pPr>
    <w:rPr>
      <w:i/>
      <w:iCs/>
      <w:sz w:val="20"/>
      <w:lang w:val="en-GB" w:eastAsia="en-GB"/>
    </w:rPr>
  </w:style>
  <w:style w:type="paragraph" w:styleId="4">
    <w:name w:val="heading 4"/>
    <w:basedOn w:val="a"/>
    <w:next w:val="a"/>
    <w:qFormat/>
    <w:rsid w:val="00674406"/>
    <w:pPr>
      <w:keepNext/>
      <w:keepLines/>
      <w:spacing w:before="240" w:after="40"/>
      <w:outlineLvl w:val="3"/>
    </w:pPr>
    <w:rPr>
      <w:b/>
      <w:szCs w:val="24"/>
    </w:rPr>
  </w:style>
  <w:style w:type="paragraph" w:styleId="5">
    <w:name w:val="heading 5"/>
    <w:basedOn w:val="a"/>
    <w:next w:val="a"/>
    <w:qFormat/>
    <w:rsid w:val="00674406"/>
    <w:pPr>
      <w:keepNext/>
      <w:keepLines/>
      <w:spacing w:before="220" w:after="40"/>
      <w:outlineLvl w:val="4"/>
    </w:pPr>
    <w:rPr>
      <w:b/>
      <w:sz w:val="22"/>
      <w:szCs w:val="22"/>
    </w:rPr>
  </w:style>
  <w:style w:type="paragraph" w:styleId="6">
    <w:name w:val="heading 6"/>
    <w:basedOn w:val="a"/>
    <w:next w:val="a"/>
    <w:qFormat/>
    <w:rsid w:val="00674406"/>
    <w:pPr>
      <w:keepNext/>
      <w:keepLines/>
      <w:spacing w:before="200" w:after="40"/>
      <w:outlineLvl w:val="5"/>
    </w:pPr>
    <w:rPr>
      <w:b/>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TableNormal1">
    <w:name w:val="Table Normal1"/>
    <w:rsid w:val="00674406"/>
    <w:rPr>
      <w:sz w:val="24"/>
      <w:szCs w:val="24"/>
      <w:lang w:val="en-US"/>
    </w:rPr>
    <w:tblPr>
      <w:tblCellMar>
        <w:top w:w="0" w:type="dxa"/>
        <w:left w:w="0" w:type="dxa"/>
        <w:bottom w:w="0" w:type="dxa"/>
        <w:right w:w="0" w:type="dxa"/>
      </w:tblCellMar>
    </w:tblPr>
  </w:style>
  <w:style w:type="paragraph" w:styleId="a3">
    <w:name w:val="Title"/>
    <w:basedOn w:val="a"/>
    <w:next w:val="a"/>
    <w:qFormat/>
    <w:rsid w:val="00674406"/>
    <w:pPr>
      <w:keepNext/>
      <w:keepLines/>
      <w:spacing w:before="480" w:after="120"/>
    </w:pPr>
    <w:rPr>
      <w:b/>
      <w:sz w:val="72"/>
      <w:szCs w:val="72"/>
    </w:rPr>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semiHidden/>
    <w:locked/>
    <w:rPr>
      <w:rFonts w:ascii="Cambria" w:hAnsi="Cambria" w:cs="Times New Roman"/>
      <w:b/>
      <w:bCs/>
      <w:i/>
      <w:iCs/>
      <w:sz w:val="28"/>
      <w:szCs w:val="28"/>
    </w:rPr>
  </w:style>
  <w:style w:type="character" w:customStyle="1" w:styleId="30">
    <w:name w:val="Заголовок 3 Знак"/>
    <w:link w:val="3"/>
    <w:semiHidden/>
    <w:locked/>
    <w:rPr>
      <w:rFonts w:ascii="Cambria" w:hAnsi="Cambria" w:cs="Times New Roman"/>
      <w:b/>
      <w:bCs/>
      <w:sz w:val="26"/>
      <w:szCs w:val="26"/>
    </w:rPr>
  </w:style>
  <w:style w:type="paragraph" w:styleId="a4">
    <w:name w:val="footnote text"/>
    <w:basedOn w:val="a"/>
    <w:link w:val="a5"/>
    <w:semiHidden/>
    <w:rPr>
      <w:sz w:val="16"/>
    </w:rPr>
  </w:style>
  <w:style w:type="character" w:customStyle="1" w:styleId="a5">
    <w:name w:val="Текст сноски Знак"/>
    <w:link w:val="a4"/>
    <w:semiHidden/>
    <w:locked/>
    <w:rPr>
      <w:rFonts w:cs="Times New Roman"/>
      <w:sz w:val="20"/>
      <w:szCs w:val="20"/>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pPr>
      <w:spacing w:before="360" w:after="360"/>
      <w:ind w:left="289" w:right="289"/>
      <w:jc w:val="both"/>
    </w:pPr>
    <w:rPr>
      <w:sz w:val="18"/>
    </w:rPr>
  </w:style>
  <w:style w:type="paragraph" w:customStyle="1" w:styleId="Paragraph">
    <w:name w:val="Paragraph"/>
    <w:basedOn w:val="a"/>
    <w:pPr>
      <w:ind w:firstLine="284"/>
      <w:jc w:val="both"/>
    </w:pPr>
    <w:rPr>
      <w:sz w:val="20"/>
    </w:rPr>
  </w:style>
  <w:style w:type="character" w:styleId="a6">
    <w:name w:val="footnote reference"/>
    <w:semiHidden/>
    <w:rPr>
      <w:rFonts w:cs="Times New Roman"/>
      <w:vertAlign w:val="superscript"/>
    </w:rPr>
  </w:style>
  <w:style w:type="paragraph" w:customStyle="1" w:styleId="Reference">
    <w:name w:val="Reference"/>
    <w:basedOn w:val="Paragraph"/>
    <w:pPr>
      <w:numPr>
        <w:numId w:val="2"/>
      </w:numPr>
      <w:ind w:left="426" w:hanging="426"/>
    </w:pPr>
  </w:style>
  <w:style w:type="paragraph" w:customStyle="1" w:styleId="FigureCaption">
    <w:name w:val="Figure Caption"/>
    <w:next w:val="Paragraph"/>
    <w:pPr>
      <w:spacing w:before="120"/>
      <w:jc w:val="center"/>
    </w:pPr>
    <w:rPr>
      <w:sz w:val="18"/>
      <w:lang w:val="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styleId="a7">
    <w:name w:val="Balloon Text"/>
    <w:basedOn w:val="a"/>
    <w:link w:val="a8"/>
    <w:rPr>
      <w:rFonts w:ascii="Tahoma" w:hAnsi="Tahoma" w:cs="Tahoma"/>
      <w:sz w:val="16"/>
      <w:szCs w:val="16"/>
    </w:rPr>
  </w:style>
  <w:style w:type="character" w:customStyle="1" w:styleId="a8">
    <w:name w:val="Текст выноски Знак"/>
    <w:link w:val="a7"/>
    <w:locked/>
    <w:rPr>
      <w:rFonts w:ascii="Tahoma" w:hAnsi="Tahoma" w:cs="Tahoma"/>
      <w:sz w:val="16"/>
      <w:szCs w:val="16"/>
      <w:lang w:val="en-US" w:eastAsia="en-US"/>
    </w:rPr>
  </w:style>
  <w:style w:type="character" w:styleId="a9">
    <w:name w:val="Hyperlink"/>
    <w:rPr>
      <w:rFonts w:cs="Times New Roman"/>
      <w:color w:val="0000FF"/>
      <w:u w:val="single"/>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pPr>
      <w:tabs>
        <w:tab w:val="num" w:pos="720"/>
      </w:tabs>
      <w:ind w:left="641" w:hanging="357"/>
    </w:pPr>
  </w:style>
  <w:style w:type="paragraph" w:customStyle="1" w:styleId="AuthorEmail">
    <w:name w:val="Author Email"/>
    <w:basedOn w:val="a"/>
    <w:pPr>
      <w:jc w:val="center"/>
    </w:pPr>
    <w:rPr>
      <w:sz w:val="20"/>
    </w:rPr>
  </w:style>
  <w:style w:type="paragraph" w:styleId="ab">
    <w:name w:val="Normal (Web)"/>
    <w:basedOn w:val="a"/>
    <w:pPr>
      <w:spacing w:before="100" w:beforeAutospacing="1" w:after="100" w:afterAutospacing="1"/>
    </w:pPr>
    <w:rPr>
      <w:szCs w:val="24"/>
      <w:lang w:val="en-GB" w:eastAsia="en-GB"/>
    </w:rPr>
  </w:style>
  <w:style w:type="character" w:styleId="ac">
    <w:name w:val="Strong"/>
    <w:uiPriority w:val="22"/>
    <w:qFormat/>
    <w:rPr>
      <w:rFonts w:cs="Times New Roman"/>
      <w:b/>
      <w:bCs/>
    </w:rPr>
  </w:style>
  <w:style w:type="character" w:styleId="ad">
    <w:name w:val="Emphasis"/>
    <w:uiPriority w:val="20"/>
    <w:qFormat/>
    <w:rPr>
      <w:rFonts w:cs="Times New Roman"/>
      <w:i/>
      <w:iCs/>
    </w:rPr>
  </w:style>
  <w:style w:type="paragraph" w:customStyle="1" w:styleId="TableCaption">
    <w:name w:val="Table Caption"/>
    <w:basedOn w:val="FigureCaption"/>
    <w:rPr>
      <w:szCs w:val="18"/>
    </w:rPr>
  </w:style>
  <w:style w:type="paragraph" w:customStyle="1" w:styleId="Paragraphnumbered">
    <w:name w:val="Paragraph (numbered)"/>
    <w:pPr>
      <w:tabs>
        <w:tab w:val="num" w:pos="720"/>
      </w:tabs>
      <w:ind w:left="720" w:hanging="720"/>
      <w:jc w:val="both"/>
    </w:pPr>
    <w:rPr>
      <w:lang w:val="en-US"/>
    </w:rPr>
  </w:style>
  <w:style w:type="character" w:customStyle="1" w:styleId="11">
    <w:name w:val="Неразрешенное упоминание1"/>
    <w:semiHidden/>
    <w:rPr>
      <w:rFonts w:cs="Times New Roman"/>
      <w:color w:val="808080"/>
      <w:shd w:val="clear" w:color="auto" w:fill="E6E6E6"/>
    </w:rPr>
  </w:style>
  <w:style w:type="paragraph" w:customStyle="1" w:styleId="ListParagraph">
    <w:name w:val="List Paragraph"/>
    <w:basedOn w:val="a"/>
    <w:pPr>
      <w:ind w:left="720"/>
      <w:contextualSpacing/>
    </w:pPr>
  </w:style>
  <w:style w:type="character" w:styleId="ae">
    <w:name w:val="annotation reference"/>
    <w:semiHidden/>
    <w:rPr>
      <w:rFonts w:cs="Times New Roman"/>
      <w:sz w:val="16"/>
      <w:szCs w:val="16"/>
    </w:rPr>
  </w:style>
  <w:style w:type="paragraph" w:styleId="af">
    <w:name w:val="annotation text"/>
    <w:basedOn w:val="a"/>
    <w:link w:val="af0"/>
    <w:semiHidden/>
    <w:rPr>
      <w:sz w:val="20"/>
    </w:rPr>
  </w:style>
  <w:style w:type="character" w:customStyle="1" w:styleId="af0">
    <w:name w:val="Текст примечания Знак"/>
    <w:link w:val="af"/>
    <w:semiHidden/>
    <w:locked/>
    <w:rPr>
      <w:rFonts w:cs="Times New Roman"/>
      <w:lang w:val="en-US" w:eastAsia="en-US"/>
    </w:rPr>
  </w:style>
  <w:style w:type="paragraph" w:styleId="af1">
    <w:name w:val="annotation subject"/>
    <w:basedOn w:val="af"/>
    <w:next w:val="af"/>
    <w:link w:val="af2"/>
    <w:semiHidden/>
    <w:rPr>
      <w:b/>
      <w:bCs/>
    </w:rPr>
  </w:style>
  <w:style w:type="character" w:customStyle="1" w:styleId="af2">
    <w:name w:val="Тема примечания Знак"/>
    <w:link w:val="af1"/>
    <w:semiHidden/>
    <w:locked/>
    <w:rPr>
      <w:rFonts w:cs="Times New Roman"/>
      <w:b/>
      <w:bCs/>
      <w:lang w:val="en-US" w:eastAsia="en-US"/>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link w:val="HTML"/>
    <w:semiHidden/>
    <w:locked/>
    <w:rPr>
      <w:rFonts w:ascii="Courier New" w:hAnsi="Courier New" w:cs="Courier New"/>
      <w:lang w:val="ru-RU" w:eastAsia="ru-RU"/>
    </w:rPr>
  </w:style>
  <w:style w:type="character" w:styleId="af3">
    <w:name w:val="FollowedHyperlink"/>
    <w:semiHidden/>
    <w:rPr>
      <w:rFonts w:cs="Times New Roman"/>
      <w:color w:val="800080"/>
      <w:u w:val="single"/>
    </w:rPr>
  </w:style>
  <w:style w:type="character" w:customStyle="1" w:styleId="UnresolvedMention">
    <w:name w:val="Unresolved Mention"/>
    <w:semiHidden/>
    <w:rPr>
      <w:rFonts w:cs="Times New Roman"/>
      <w:color w:val="605E5C"/>
      <w:shd w:val="clear" w:color="auto" w:fill="E1DFDD"/>
    </w:rPr>
  </w:style>
  <w:style w:type="character" w:customStyle="1" w:styleId="times1">
    <w:name w:val="times1"/>
    <w:rPr>
      <w:rFonts w:ascii="Times New Roman" w:hAnsi="Times New Roman"/>
      <w:color w:val="000000"/>
      <w:sz w:val="24"/>
    </w:rPr>
  </w:style>
  <w:style w:type="paragraph" w:styleId="af4">
    <w:name w:val="Subtitle"/>
    <w:basedOn w:val="a"/>
    <w:next w:val="a"/>
    <w:qFormat/>
    <w:rsid w:val="00674406"/>
    <w:pPr>
      <w:keepNext/>
      <w:keepLines/>
      <w:spacing w:before="360" w:after="80"/>
    </w:pPr>
    <w:rPr>
      <w:rFonts w:ascii="Georgia" w:hAnsi="Georgia" w:cs="Georgia"/>
      <w:i/>
      <w:color w:val="666666"/>
      <w:sz w:val="48"/>
      <w:szCs w:val="48"/>
    </w:rPr>
  </w:style>
  <w:style w:type="table" w:customStyle="1" w:styleId="af5">
    <w:name w:val="Стиль"/>
    <w:basedOn w:val="TableNormal1"/>
    <w:rsid w:val="00674406"/>
    <w:tblPr>
      <w:tblStyleRowBandSize w:val="1"/>
      <w:tblStyleColBandSize w:val="1"/>
      <w:tblCellMar>
        <w:left w:w="115" w:type="dxa"/>
        <w:right w:w="115" w:type="dxa"/>
      </w:tblCellMar>
    </w:tblPr>
  </w:style>
  <w:style w:type="table" w:customStyle="1" w:styleId="21">
    <w:name w:val="Стиль2"/>
    <w:basedOn w:val="TableNormal1"/>
    <w:rsid w:val="00674406"/>
    <w:tblPr>
      <w:tblStyleRowBandSize w:val="1"/>
      <w:tblStyleColBandSize w:val="1"/>
      <w:tblCellMar>
        <w:left w:w="115" w:type="dxa"/>
        <w:right w:w="115" w:type="dxa"/>
      </w:tblCellMar>
    </w:tblPr>
  </w:style>
  <w:style w:type="table" w:customStyle="1" w:styleId="12">
    <w:name w:val="Стиль1"/>
    <w:basedOn w:val="TableNormal1"/>
    <w:rsid w:val="00674406"/>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val="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link w:val="30"/>
    <w:qFormat/>
    <w:pPr>
      <w:keepNext/>
      <w:spacing w:before="240" w:after="240"/>
      <w:jc w:val="center"/>
      <w:outlineLvl w:val="2"/>
    </w:pPr>
    <w:rPr>
      <w:i/>
      <w:iCs/>
      <w:sz w:val="20"/>
      <w:lang w:val="en-GB" w:eastAsia="en-GB"/>
    </w:rPr>
  </w:style>
  <w:style w:type="paragraph" w:styleId="4">
    <w:name w:val="heading 4"/>
    <w:basedOn w:val="a"/>
    <w:next w:val="a"/>
    <w:qFormat/>
    <w:rsid w:val="00674406"/>
    <w:pPr>
      <w:keepNext/>
      <w:keepLines/>
      <w:spacing w:before="240" w:after="40"/>
      <w:outlineLvl w:val="3"/>
    </w:pPr>
    <w:rPr>
      <w:b/>
      <w:szCs w:val="24"/>
    </w:rPr>
  </w:style>
  <w:style w:type="paragraph" w:styleId="5">
    <w:name w:val="heading 5"/>
    <w:basedOn w:val="a"/>
    <w:next w:val="a"/>
    <w:qFormat/>
    <w:rsid w:val="00674406"/>
    <w:pPr>
      <w:keepNext/>
      <w:keepLines/>
      <w:spacing w:before="220" w:after="40"/>
      <w:outlineLvl w:val="4"/>
    </w:pPr>
    <w:rPr>
      <w:b/>
      <w:sz w:val="22"/>
      <w:szCs w:val="22"/>
    </w:rPr>
  </w:style>
  <w:style w:type="paragraph" w:styleId="6">
    <w:name w:val="heading 6"/>
    <w:basedOn w:val="a"/>
    <w:next w:val="a"/>
    <w:qFormat/>
    <w:rsid w:val="00674406"/>
    <w:pPr>
      <w:keepNext/>
      <w:keepLines/>
      <w:spacing w:before="200" w:after="40"/>
      <w:outlineLvl w:val="5"/>
    </w:pPr>
    <w:rPr>
      <w:b/>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TableNormal1">
    <w:name w:val="Table Normal1"/>
    <w:rsid w:val="00674406"/>
    <w:rPr>
      <w:sz w:val="24"/>
      <w:szCs w:val="24"/>
      <w:lang w:val="en-US"/>
    </w:rPr>
    <w:tblPr>
      <w:tblCellMar>
        <w:top w:w="0" w:type="dxa"/>
        <w:left w:w="0" w:type="dxa"/>
        <w:bottom w:w="0" w:type="dxa"/>
        <w:right w:w="0" w:type="dxa"/>
      </w:tblCellMar>
    </w:tblPr>
  </w:style>
  <w:style w:type="paragraph" w:styleId="a3">
    <w:name w:val="Title"/>
    <w:basedOn w:val="a"/>
    <w:next w:val="a"/>
    <w:qFormat/>
    <w:rsid w:val="00674406"/>
    <w:pPr>
      <w:keepNext/>
      <w:keepLines/>
      <w:spacing w:before="480" w:after="120"/>
    </w:pPr>
    <w:rPr>
      <w:b/>
      <w:sz w:val="72"/>
      <w:szCs w:val="72"/>
    </w:rPr>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semiHidden/>
    <w:locked/>
    <w:rPr>
      <w:rFonts w:ascii="Cambria" w:hAnsi="Cambria" w:cs="Times New Roman"/>
      <w:b/>
      <w:bCs/>
      <w:i/>
      <w:iCs/>
      <w:sz w:val="28"/>
      <w:szCs w:val="28"/>
    </w:rPr>
  </w:style>
  <w:style w:type="character" w:customStyle="1" w:styleId="30">
    <w:name w:val="Заголовок 3 Знак"/>
    <w:link w:val="3"/>
    <w:semiHidden/>
    <w:locked/>
    <w:rPr>
      <w:rFonts w:ascii="Cambria" w:hAnsi="Cambria" w:cs="Times New Roman"/>
      <w:b/>
      <w:bCs/>
      <w:sz w:val="26"/>
      <w:szCs w:val="26"/>
    </w:rPr>
  </w:style>
  <w:style w:type="paragraph" w:styleId="a4">
    <w:name w:val="footnote text"/>
    <w:basedOn w:val="a"/>
    <w:link w:val="a5"/>
    <w:semiHidden/>
    <w:rPr>
      <w:sz w:val="16"/>
    </w:rPr>
  </w:style>
  <w:style w:type="character" w:customStyle="1" w:styleId="a5">
    <w:name w:val="Текст сноски Знак"/>
    <w:link w:val="a4"/>
    <w:semiHidden/>
    <w:locked/>
    <w:rPr>
      <w:rFonts w:cs="Times New Roman"/>
      <w:sz w:val="20"/>
      <w:szCs w:val="20"/>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pPr>
      <w:spacing w:before="360" w:after="360"/>
      <w:ind w:left="289" w:right="289"/>
      <w:jc w:val="both"/>
    </w:pPr>
    <w:rPr>
      <w:sz w:val="18"/>
    </w:rPr>
  </w:style>
  <w:style w:type="paragraph" w:customStyle="1" w:styleId="Paragraph">
    <w:name w:val="Paragraph"/>
    <w:basedOn w:val="a"/>
    <w:pPr>
      <w:ind w:firstLine="284"/>
      <w:jc w:val="both"/>
    </w:pPr>
    <w:rPr>
      <w:sz w:val="20"/>
    </w:rPr>
  </w:style>
  <w:style w:type="character" w:styleId="a6">
    <w:name w:val="footnote reference"/>
    <w:semiHidden/>
    <w:rPr>
      <w:rFonts w:cs="Times New Roman"/>
      <w:vertAlign w:val="superscript"/>
    </w:rPr>
  </w:style>
  <w:style w:type="paragraph" w:customStyle="1" w:styleId="Reference">
    <w:name w:val="Reference"/>
    <w:basedOn w:val="Paragraph"/>
    <w:pPr>
      <w:numPr>
        <w:numId w:val="2"/>
      </w:numPr>
      <w:ind w:left="426" w:hanging="426"/>
    </w:pPr>
  </w:style>
  <w:style w:type="paragraph" w:customStyle="1" w:styleId="FigureCaption">
    <w:name w:val="Figure Caption"/>
    <w:next w:val="Paragraph"/>
    <w:pPr>
      <w:spacing w:before="120"/>
      <w:jc w:val="center"/>
    </w:pPr>
    <w:rPr>
      <w:sz w:val="18"/>
      <w:lang w:val="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styleId="a7">
    <w:name w:val="Balloon Text"/>
    <w:basedOn w:val="a"/>
    <w:link w:val="a8"/>
    <w:rPr>
      <w:rFonts w:ascii="Tahoma" w:hAnsi="Tahoma" w:cs="Tahoma"/>
      <w:sz w:val="16"/>
      <w:szCs w:val="16"/>
    </w:rPr>
  </w:style>
  <w:style w:type="character" w:customStyle="1" w:styleId="a8">
    <w:name w:val="Текст выноски Знак"/>
    <w:link w:val="a7"/>
    <w:locked/>
    <w:rPr>
      <w:rFonts w:ascii="Tahoma" w:hAnsi="Tahoma" w:cs="Tahoma"/>
      <w:sz w:val="16"/>
      <w:szCs w:val="16"/>
      <w:lang w:val="en-US" w:eastAsia="en-US"/>
    </w:rPr>
  </w:style>
  <w:style w:type="character" w:styleId="a9">
    <w:name w:val="Hyperlink"/>
    <w:rPr>
      <w:rFonts w:cs="Times New Roman"/>
      <w:color w:val="0000FF"/>
      <w:u w:val="single"/>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pPr>
      <w:tabs>
        <w:tab w:val="num" w:pos="720"/>
      </w:tabs>
      <w:ind w:left="641" w:hanging="357"/>
    </w:pPr>
  </w:style>
  <w:style w:type="paragraph" w:customStyle="1" w:styleId="AuthorEmail">
    <w:name w:val="Author Email"/>
    <w:basedOn w:val="a"/>
    <w:pPr>
      <w:jc w:val="center"/>
    </w:pPr>
    <w:rPr>
      <w:sz w:val="20"/>
    </w:rPr>
  </w:style>
  <w:style w:type="paragraph" w:styleId="ab">
    <w:name w:val="Normal (Web)"/>
    <w:basedOn w:val="a"/>
    <w:pPr>
      <w:spacing w:before="100" w:beforeAutospacing="1" w:after="100" w:afterAutospacing="1"/>
    </w:pPr>
    <w:rPr>
      <w:szCs w:val="24"/>
      <w:lang w:val="en-GB" w:eastAsia="en-GB"/>
    </w:rPr>
  </w:style>
  <w:style w:type="character" w:styleId="ac">
    <w:name w:val="Strong"/>
    <w:uiPriority w:val="22"/>
    <w:qFormat/>
    <w:rPr>
      <w:rFonts w:cs="Times New Roman"/>
      <w:b/>
      <w:bCs/>
    </w:rPr>
  </w:style>
  <w:style w:type="character" w:styleId="ad">
    <w:name w:val="Emphasis"/>
    <w:uiPriority w:val="20"/>
    <w:qFormat/>
    <w:rPr>
      <w:rFonts w:cs="Times New Roman"/>
      <w:i/>
      <w:iCs/>
    </w:rPr>
  </w:style>
  <w:style w:type="paragraph" w:customStyle="1" w:styleId="TableCaption">
    <w:name w:val="Table Caption"/>
    <w:basedOn w:val="FigureCaption"/>
    <w:rPr>
      <w:szCs w:val="18"/>
    </w:rPr>
  </w:style>
  <w:style w:type="paragraph" w:customStyle="1" w:styleId="Paragraphnumbered">
    <w:name w:val="Paragraph (numbered)"/>
    <w:pPr>
      <w:tabs>
        <w:tab w:val="num" w:pos="720"/>
      </w:tabs>
      <w:ind w:left="720" w:hanging="720"/>
      <w:jc w:val="both"/>
    </w:pPr>
    <w:rPr>
      <w:lang w:val="en-US"/>
    </w:rPr>
  </w:style>
  <w:style w:type="character" w:customStyle="1" w:styleId="11">
    <w:name w:val="Неразрешенное упоминание1"/>
    <w:semiHidden/>
    <w:rPr>
      <w:rFonts w:cs="Times New Roman"/>
      <w:color w:val="808080"/>
      <w:shd w:val="clear" w:color="auto" w:fill="E6E6E6"/>
    </w:rPr>
  </w:style>
  <w:style w:type="paragraph" w:customStyle="1" w:styleId="ListParagraph">
    <w:name w:val="List Paragraph"/>
    <w:basedOn w:val="a"/>
    <w:pPr>
      <w:ind w:left="720"/>
      <w:contextualSpacing/>
    </w:pPr>
  </w:style>
  <w:style w:type="character" w:styleId="ae">
    <w:name w:val="annotation reference"/>
    <w:semiHidden/>
    <w:rPr>
      <w:rFonts w:cs="Times New Roman"/>
      <w:sz w:val="16"/>
      <w:szCs w:val="16"/>
    </w:rPr>
  </w:style>
  <w:style w:type="paragraph" w:styleId="af">
    <w:name w:val="annotation text"/>
    <w:basedOn w:val="a"/>
    <w:link w:val="af0"/>
    <w:semiHidden/>
    <w:rPr>
      <w:sz w:val="20"/>
    </w:rPr>
  </w:style>
  <w:style w:type="character" w:customStyle="1" w:styleId="af0">
    <w:name w:val="Текст примечания Знак"/>
    <w:link w:val="af"/>
    <w:semiHidden/>
    <w:locked/>
    <w:rPr>
      <w:rFonts w:cs="Times New Roman"/>
      <w:lang w:val="en-US" w:eastAsia="en-US"/>
    </w:rPr>
  </w:style>
  <w:style w:type="paragraph" w:styleId="af1">
    <w:name w:val="annotation subject"/>
    <w:basedOn w:val="af"/>
    <w:next w:val="af"/>
    <w:link w:val="af2"/>
    <w:semiHidden/>
    <w:rPr>
      <w:b/>
      <w:bCs/>
    </w:rPr>
  </w:style>
  <w:style w:type="character" w:customStyle="1" w:styleId="af2">
    <w:name w:val="Тема примечания Знак"/>
    <w:link w:val="af1"/>
    <w:semiHidden/>
    <w:locked/>
    <w:rPr>
      <w:rFonts w:cs="Times New Roman"/>
      <w:b/>
      <w:bCs/>
      <w:lang w:val="en-US" w:eastAsia="en-US"/>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link w:val="HTML"/>
    <w:semiHidden/>
    <w:locked/>
    <w:rPr>
      <w:rFonts w:ascii="Courier New" w:hAnsi="Courier New" w:cs="Courier New"/>
      <w:lang w:val="ru-RU" w:eastAsia="ru-RU"/>
    </w:rPr>
  </w:style>
  <w:style w:type="character" w:styleId="af3">
    <w:name w:val="FollowedHyperlink"/>
    <w:semiHidden/>
    <w:rPr>
      <w:rFonts w:cs="Times New Roman"/>
      <w:color w:val="800080"/>
      <w:u w:val="single"/>
    </w:rPr>
  </w:style>
  <w:style w:type="character" w:customStyle="1" w:styleId="UnresolvedMention">
    <w:name w:val="Unresolved Mention"/>
    <w:semiHidden/>
    <w:rPr>
      <w:rFonts w:cs="Times New Roman"/>
      <w:color w:val="605E5C"/>
      <w:shd w:val="clear" w:color="auto" w:fill="E1DFDD"/>
    </w:rPr>
  </w:style>
  <w:style w:type="character" w:customStyle="1" w:styleId="times1">
    <w:name w:val="times1"/>
    <w:rPr>
      <w:rFonts w:ascii="Times New Roman" w:hAnsi="Times New Roman"/>
      <w:color w:val="000000"/>
      <w:sz w:val="24"/>
    </w:rPr>
  </w:style>
  <w:style w:type="paragraph" w:styleId="af4">
    <w:name w:val="Subtitle"/>
    <w:basedOn w:val="a"/>
    <w:next w:val="a"/>
    <w:qFormat/>
    <w:rsid w:val="00674406"/>
    <w:pPr>
      <w:keepNext/>
      <w:keepLines/>
      <w:spacing w:before="360" w:after="80"/>
    </w:pPr>
    <w:rPr>
      <w:rFonts w:ascii="Georgia" w:hAnsi="Georgia" w:cs="Georgia"/>
      <w:i/>
      <w:color w:val="666666"/>
      <w:sz w:val="48"/>
      <w:szCs w:val="48"/>
    </w:rPr>
  </w:style>
  <w:style w:type="table" w:customStyle="1" w:styleId="af5">
    <w:name w:val="Стиль"/>
    <w:basedOn w:val="TableNormal1"/>
    <w:rsid w:val="00674406"/>
    <w:tblPr>
      <w:tblStyleRowBandSize w:val="1"/>
      <w:tblStyleColBandSize w:val="1"/>
      <w:tblCellMar>
        <w:left w:w="115" w:type="dxa"/>
        <w:right w:w="115" w:type="dxa"/>
      </w:tblCellMar>
    </w:tblPr>
  </w:style>
  <w:style w:type="table" w:customStyle="1" w:styleId="21">
    <w:name w:val="Стиль2"/>
    <w:basedOn w:val="TableNormal1"/>
    <w:rsid w:val="00674406"/>
    <w:tblPr>
      <w:tblStyleRowBandSize w:val="1"/>
      <w:tblStyleColBandSize w:val="1"/>
      <w:tblCellMar>
        <w:left w:w="115" w:type="dxa"/>
        <w:right w:w="115" w:type="dxa"/>
      </w:tblCellMar>
    </w:tblPr>
  </w:style>
  <w:style w:type="table" w:customStyle="1" w:styleId="12">
    <w:name w:val="Стиль1"/>
    <w:basedOn w:val="TableNormal1"/>
    <w:rsid w:val="00674406"/>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00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9.wmf"/><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hyperlink" Target="https://doi.org/10.31471/1993-9868-2021-2(36)-106-119" TargetMode="External"/><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hyperlink" Target="https://doi.org/10.1108/00368791111101830" TargetMode="External"/><Relationship Id="rId128" Type="http://schemas.openxmlformats.org/officeDocument/2006/relationships/hyperlink" Target="https://doi.org/10.1186/s40712-024-00204-5" TargetMode="External"/><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3.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50.wmf"/><Relationship Id="rId105" Type="http://schemas.openxmlformats.org/officeDocument/2006/relationships/oleObject" Target="embeddings/oleObject48.bin"/><Relationship Id="rId113" Type="http://schemas.openxmlformats.org/officeDocument/2006/relationships/oleObject" Target="embeddings/oleObject52.bin"/><Relationship Id="rId118" Type="http://schemas.openxmlformats.org/officeDocument/2006/relationships/oleObject" Target="embeddings/oleObject54.bin"/><Relationship Id="rId126" Type="http://schemas.openxmlformats.org/officeDocument/2006/relationships/hyperlink" Target="https://doi.org/10.1007/s10010-019-00373-2" TargetMode="External"/><Relationship Id="rId134"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9.bin"/><Relationship Id="rId93" Type="http://schemas.openxmlformats.org/officeDocument/2006/relationships/image" Target="media/image46.wmf"/><Relationship Id="rId98" Type="http://schemas.openxmlformats.org/officeDocument/2006/relationships/image" Target="media/image49.wmf"/><Relationship Id="rId121" Type="http://schemas.openxmlformats.org/officeDocument/2006/relationships/image" Target="media/image61.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7.bin"/><Relationship Id="rId108" Type="http://schemas.openxmlformats.org/officeDocument/2006/relationships/image" Target="media/image54.wmf"/><Relationship Id="rId116" Type="http://schemas.openxmlformats.org/officeDocument/2006/relationships/image" Target="media/image58.wmf"/><Relationship Id="rId124" Type="http://schemas.openxmlformats.org/officeDocument/2006/relationships/hyperlink" Target="https://doi.org/10.1007/s10010-024-00768-w" TargetMode="External"/><Relationship Id="rId129" Type="http://schemas.openxmlformats.org/officeDocument/2006/relationships/hyperlink" Target="https://doi.org/10.1186/s40712-024-00143-1" TargetMode="External"/><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3.wmf"/><Relationship Id="rId91" Type="http://schemas.openxmlformats.org/officeDocument/2006/relationships/oleObject" Target="embeddings/oleObject42.bin"/><Relationship Id="rId96" Type="http://schemas.openxmlformats.org/officeDocument/2006/relationships/image" Target="media/image48.wmf"/><Relationship Id="rId111" Type="http://schemas.openxmlformats.org/officeDocument/2006/relationships/oleObject" Target="embeddings/oleObject51.bin"/><Relationship Id="rId132" Type="http://schemas.openxmlformats.org/officeDocument/2006/relationships/hyperlink" Target="https://doi.org/10.1504/IJVD.2016.080592"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image" Target="media/image60.wmf"/><Relationship Id="rId127" Type="http://schemas.openxmlformats.org/officeDocument/2006/relationships/hyperlink" Target="https://doi.org/10.1007/s10010-023-00698-z" TargetMode="Externa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oleObject" Target="embeddings/oleObject37.bin"/><Relationship Id="rId86" Type="http://schemas.openxmlformats.org/officeDocument/2006/relationships/image" Target="media/image42.wmf"/><Relationship Id="rId94" Type="http://schemas.openxmlformats.org/officeDocument/2006/relationships/image" Target="media/image47.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30" Type="http://schemas.openxmlformats.org/officeDocument/2006/relationships/hyperlink" Target="https://doi.org/10.3390/app122010386"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2.wmf"/><Relationship Id="rId120" Type="http://schemas.openxmlformats.org/officeDocument/2006/relationships/oleObject" Target="embeddings/oleObject55.bin"/><Relationship Id="rId125" Type="http://schemas.openxmlformats.org/officeDocument/2006/relationships/hyperlink" Target="https://doi.org/10.3390/lubricants11070303" TargetMode="External"/><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5.wmf"/><Relationship Id="rId115" Type="http://schemas.openxmlformats.org/officeDocument/2006/relationships/oleObject" Target="embeddings/oleObject53.bin"/><Relationship Id="rId131" Type="http://schemas.openxmlformats.org/officeDocument/2006/relationships/hyperlink" Target="https://doi.org/10.2991/mme-16.2017.41" TargetMode="External"/><Relationship Id="rId61" Type="http://schemas.openxmlformats.org/officeDocument/2006/relationships/oleObject" Target="embeddings/oleObject27.bin"/><Relationship Id="rId82" Type="http://schemas.openxmlformats.org/officeDocument/2006/relationships/image" Target="media/image40.wmf"/><Relationship Id="rId19"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4309</Words>
  <Characters>24567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Influence of the Stratified Fuel-Air Charge Pattern on Economic and Environmental Indicators of a Two-Stroke Engine with Spark Ignition</vt:lpstr>
    </vt:vector>
  </TitlesOfParts>
  <Company/>
  <LinksUpToDate>false</LinksUpToDate>
  <CharactersWithSpaces>28819</CharactersWithSpaces>
  <SharedDoc>false</SharedDoc>
  <HLinks>
    <vt:vector size="66" baseType="variant">
      <vt:variant>
        <vt:i4>1835076</vt:i4>
      </vt:variant>
      <vt:variant>
        <vt:i4>198</vt:i4>
      </vt:variant>
      <vt:variant>
        <vt:i4>0</vt:i4>
      </vt:variant>
      <vt:variant>
        <vt:i4>5</vt:i4>
      </vt:variant>
      <vt:variant>
        <vt:lpwstr>https://doi.org/10.31471/1993-9868-2021-2(36)-106-119</vt:lpwstr>
      </vt:variant>
      <vt:variant>
        <vt:lpwstr/>
      </vt:variant>
      <vt:variant>
        <vt:i4>983125</vt:i4>
      </vt:variant>
      <vt:variant>
        <vt:i4>195</vt:i4>
      </vt:variant>
      <vt:variant>
        <vt:i4>0</vt:i4>
      </vt:variant>
      <vt:variant>
        <vt:i4>5</vt:i4>
      </vt:variant>
      <vt:variant>
        <vt:lpwstr>https://doi.org/10.1504/IJVD.2016.080592</vt:lpwstr>
      </vt:variant>
      <vt:variant>
        <vt:lpwstr/>
      </vt:variant>
      <vt:variant>
        <vt:i4>7536758</vt:i4>
      </vt:variant>
      <vt:variant>
        <vt:i4>192</vt:i4>
      </vt:variant>
      <vt:variant>
        <vt:i4>0</vt:i4>
      </vt:variant>
      <vt:variant>
        <vt:i4>5</vt:i4>
      </vt:variant>
      <vt:variant>
        <vt:lpwstr>https://doi.org/10.2991/mme-16.2017.41</vt:lpwstr>
      </vt:variant>
      <vt:variant>
        <vt:lpwstr/>
      </vt:variant>
      <vt:variant>
        <vt:i4>6225986</vt:i4>
      </vt:variant>
      <vt:variant>
        <vt:i4>189</vt:i4>
      </vt:variant>
      <vt:variant>
        <vt:i4>0</vt:i4>
      </vt:variant>
      <vt:variant>
        <vt:i4>5</vt:i4>
      </vt:variant>
      <vt:variant>
        <vt:lpwstr>https://doi.org/10.3390/app122010386</vt:lpwstr>
      </vt:variant>
      <vt:variant>
        <vt:lpwstr/>
      </vt:variant>
      <vt:variant>
        <vt:i4>2949172</vt:i4>
      </vt:variant>
      <vt:variant>
        <vt:i4>186</vt:i4>
      </vt:variant>
      <vt:variant>
        <vt:i4>0</vt:i4>
      </vt:variant>
      <vt:variant>
        <vt:i4>5</vt:i4>
      </vt:variant>
      <vt:variant>
        <vt:lpwstr>https://doi.org/10.1186/s40712-024-00143-1</vt:lpwstr>
      </vt:variant>
      <vt:variant>
        <vt:lpwstr/>
      </vt:variant>
      <vt:variant>
        <vt:i4>2949168</vt:i4>
      </vt:variant>
      <vt:variant>
        <vt:i4>183</vt:i4>
      </vt:variant>
      <vt:variant>
        <vt:i4>0</vt:i4>
      </vt:variant>
      <vt:variant>
        <vt:i4>5</vt:i4>
      </vt:variant>
      <vt:variant>
        <vt:lpwstr>https://doi.org/10.1186/s40712-024-00204-5</vt:lpwstr>
      </vt:variant>
      <vt:variant>
        <vt:lpwstr/>
      </vt:variant>
      <vt:variant>
        <vt:i4>6619193</vt:i4>
      </vt:variant>
      <vt:variant>
        <vt:i4>180</vt:i4>
      </vt:variant>
      <vt:variant>
        <vt:i4>0</vt:i4>
      </vt:variant>
      <vt:variant>
        <vt:i4>5</vt:i4>
      </vt:variant>
      <vt:variant>
        <vt:lpwstr>https://doi.org/10.1007/s10010-023-00698-z</vt:lpwstr>
      </vt:variant>
      <vt:variant>
        <vt:lpwstr/>
      </vt:variant>
      <vt:variant>
        <vt:i4>2687028</vt:i4>
      </vt:variant>
      <vt:variant>
        <vt:i4>177</vt:i4>
      </vt:variant>
      <vt:variant>
        <vt:i4>0</vt:i4>
      </vt:variant>
      <vt:variant>
        <vt:i4>5</vt:i4>
      </vt:variant>
      <vt:variant>
        <vt:lpwstr>https://doi.org/10.1007/s10010-019-00373-2</vt:lpwstr>
      </vt:variant>
      <vt:variant>
        <vt:lpwstr/>
      </vt:variant>
      <vt:variant>
        <vt:i4>6750250</vt:i4>
      </vt:variant>
      <vt:variant>
        <vt:i4>174</vt:i4>
      </vt:variant>
      <vt:variant>
        <vt:i4>0</vt:i4>
      </vt:variant>
      <vt:variant>
        <vt:i4>5</vt:i4>
      </vt:variant>
      <vt:variant>
        <vt:lpwstr>https://doi.org/10.3390/lubricants11070303</vt:lpwstr>
      </vt:variant>
      <vt:variant>
        <vt:lpwstr/>
      </vt:variant>
      <vt:variant>
        <vt:i4>7209014</vt:i4>
      </vt:variant>
      <vt:variant>
        <vt:i4>171</vt:i4>
      </vt:variant>
      <vt:variant>
        <vt:i4>0</vt:i4>
      </vt:variant>
      <vt:variant>
        <vt:i4>5</vt:i4>
      </vt:variant>
      <vt:variant>
        <vt:lpwstr>https://doi.org/10.1007/s10010-024-00768-w</vt:lpwstr>
      </vt:variant>
      <vt:variant>
        <vt:lpwstr/>
      </vt:variant>
      <vt:variant>
        <vt:i4>1114201</vt:i4>
      </vt:variant>
      <vt:variant>
        <vt:i4>168</vt:i4>
      </vt:variant>
      <vt:variant>
        <vt:i4>0</vt:i4>
      </vt:variant>
      <vt:variant>
        <vt:i4>5</vt:i4>
      </vt:variant>
      <vt:variant>
        <vt:lpwstr>https://doi.org/10.1108/00368791111101830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Influence of the Stratified Fuel-Air Charge Pattern on Economic and Environmental Indicators of a Two-Stroke Engine with Spark Ignition</dc:title>
  <dc:creator>Ruth Levins</dc:creator>
  <cp:lastModifiedBy>VolodimyrSSD</cp:lastModifiedBy>
  <cp:revision>2</cp:revision>
  <dcterms:created xsi:type="dcterms:W3CDTF">2026-01-13T08:42:00Z</dcterms:created>
  <dcterms:modified xsi:type="dcterms:W3CDTF">2026-01-13T08:42:00Z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