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C64FF" w14:textId="63E18969" w:rsidR="006C2AF5" w:rsidRPr="009B1854" w:rsidRDefault="006C2AF5" w:rsidP="006C2AF5">
      <w:pPr>
        <w:widowControl w:val="0"/>
        <w:pBdr>
          <w:top w:val="nil"/>
          <w:left w:val="nil"/>
          <w:bottom w:val="nil"/>
          <w:right w:val="nil"/>
          <w:between w:val="nil"/>
        </w:pBdr>
        <w:spacing w:before="1200"/>
        <w:jc w:val="center"/>
        <w:rPr>
          <w:color w:val="000000"/>
          <w:szCs w:val="24"/>
        </w:rPr>
      </w:pPr>
      <w:bookmarkStart w:id="0" w:name="_Hlk175847103"/>
      <w:r w:rsidRPr="009B1854">
        <w:rPr>
          <w:b/>
          <w:color w:val="000000"/>
          <w:sz w:val="36"/>
          <w:szCs w:val="36"/>
        </w:rPr>
        <w:t xml:space="preserve">Investigation of the Stress-Strain State of Asphalt Concrete Layers </w:t>
      </w:r>
      <w:r w:rsidR="00F570C4" w:rsidRPr="009B1854">
        <w:rPr>
          <w:b/>
          <w:color w:val="000000"/>
          <w:sz w:val="36"/>
          <w:szCs w:val="36"/>
        </w:rPr>
        <w:t xml:space="preserve">of </w:t>
      </w:r>
      <w:r w:rsidRPr="009B1854">
        <w:rPr>
          <w:b/>
          <w:color w:val="000000"/>
          <w:sz w:val="36"/>
          <w:szCs w:val="36"/>
        </w:rPr>
        <w:t>Flexible Road Pavements for Shear Strength Calculations</w:t>
      </w:r>
    </w:p>
    <w:bookmarkEnd w:id="0"/>
    <w:p w14:paraId="758B344B" w14:textId="79BA6EAF" w:rsidR="006C2AF5" w:rsidRPr="009B1854" w:rsidRDefault="006C2AF5" w:rsidP="006C2AF5">
      <w:pPr>
        <w:widowControl w:val="0"/>
        <w:pBdr>
          <w:top w:val="nil"/>
          <w:left w:val="nil"/>
          <w:bottom w:val="nil"/>
          <w:right w:val="nil"/>
          <w:between w:val="nil"/>
        </w:pBdr>
        <w:spacing w:before="360" w:after="360"/>
        <w:jc w:val="center"/>
        <w:rPr>
          <w:color w:val="000000"/>
          <w:sz w:val="28"/>
          <w:szCs w:val="28"/>
        </w:rPr>
      </w:pPr>
      <w:r w:rsidRPr="009B1854">
        <w:rPr>
          <w:sz w:val="28"/>
          <w:szCs w:val="28"/>
        </w:rPr>
        <w:t>Nataliia Arsenieva</w:t>
      </w:r>
      <w:r w:rsidRPr="009B1854">
        <w:rPr>
          <w:rFonts w:eastAsia="Calibri"/>
          <w:color w:val="000000"/>
          <w:kern w:val="2"/>
          <w:sz w:val="28"/>
          <w:szCs w:val="28"/>
          <w:vertAlign w:val="superscript"/>
          <w:lang w:eastAsia="en-US"/>
        </w:rPr>
        <w:t>1, a)</w:t>
      </w:r>
    </w:p>
    <w:p w14:paraId="6B9BBF06" w14:textId="7BAD789A" w:rsidR="0089456E" w:rsidRPr="009B1854" w:rsidRDefault="008A5B6C" w:rsidP="0089456E">
      <w:pPr>
        <w:jc w:val="center"/>
        <w:rPr>
          <w:i/>
          <w:color w:val="000000" w:themeColor="text1"/>
          <w:sz w:val="20"/>
        </w:rPr>
      </w:pPr>
      <w:r w:rsidRPr="009B1854">
        <w:rPr>
          <w:color w:val="000000"/>
          <w:sz w:val="20"/>
          <w:vertAlign w:val="superscript"/>
        </w:rPr>
        <w:t>1</w:t>
      </w:r>
      <w:r w:rsidR="0089456E" w:rsidRPr="009B1854">
        <w:rPr>
          <w:i/>
          <w:color w:val="000000"/>
          <w:sz w:val="20"/>
        </w:rPr>
        <w:t>Kharkiv National Automobile and Highway University,</w:t>
      </w:r>
      <w:r w:rsidR="0089456E" w:rsidRPr="009B1854">
        <w:rPr>
          <w:i/>
          <w:color w:val="000000"/>
          <w:sz w:val="20"/>
        </w:rPr>
        <w:br/>
        <w:t xml:space="preserve">Department of Highway Design, Geodesy and Land Management, </w:t>
      </w:r>
      <w:r w:rsidR="0089456E" w:rsidRPr="009B1854">
        <w:rPr>
          <w:i/>
          <w:iCs/>
          <w:color w:val="000000"/>
          <w:sz w:val="20"/>
        </w:rPr>
        <w:t xml:space="preserve">61002 Kharkiv, Ukraine </w:t>
      </w:r>
      <w:r w:rsidRPr="009B1854">
        <w:rPr>
          <w:i/>
          <w:iCs/>
          <w:color w:val="000000"/>
          <w:sz w:val="20"/>
        </w:rPr>
        <w:br/>
      </w:r>
      <w:r w:rsidR="0089456E" w:rsidRPr="009B1854">
        <w:rPr>
          <w:i/>
          <w:iCs/>
          <w:color w:val="000000"/>
          <w:sz w:val="20"/>
        </w:rPr>
        <w:br/>
      </w:r>
      <w:r w:rsidRPr="009B1854">
        <w:rPr>
          <w:sz w:val="20"/>
          <w:szCs w:val="28"/>
          <w:vertAlign w:val="superscript"/>
        </w:rPr>
        <w:t>a)</w:t>
      </w:r>
      <w:r w:rsidR="00F570C4" w:rsidRPr="009B1854">
        <w:rPr>
          <w:sz w:val="20"/>
          <w:szCs w:val="28"/>
          <w:vertAlign w:val="superscript"/>
        </w:rPr>
        <w:t xml:space="preserve"> </w:t>
      </w:r>
      <w:r w:rsidR="0089456E" w:rsidRPr="009B1854">
        <w:rPr>
          <w:i/>
          <w:color w:val="000000"/>
          <w:sz w:val="20"/>
        </w:rPr>
        <w:t xml:space="preserve">Corresponding author: </w:t>
      </w:r>
      <w:r w:rsidR="0089456E" w:rsidRPr="009B1854">
        <w:rPr>
          <w:i/>
          <w:sz w:val="20"/>
        </w:rPr>
        <w:t>nataliarsen73@gmail.com</w:t>
      </w:r>
    </w:p>
    <w:p w14:paraId="50FC45EF" w14:textId="618ECB21" w:rsidR="0089456E" w:rsidRPr="009B1854" w:rsidRDefault="0089456E" w:rsidP="003B6134">
      <w:pPr>
        <w:pStyle w:val="ab"/>
        <w:ind w:left="284" w:right="288"/>
        <w:jc w:val="both"/>
        <w:rPr>
          <w:sz w:val="18"/>
          <w:szCs w:val="18"/>
          <w:lang w:val="en-US"/>
        </w:rPr>
      </w:pPr>
      <w:r w:rsidRPr="00995DC6">
        <w:rPr>
          <w:b/>
          <w:sz w:val="18"/>
          <w:lang w:val="en-US"/>
        </w:rPr>
        <w:t>Abstract.</w:t>
      </w:r>
      <w:r w:rsidRPr="00995DC6">
        <w:rPr>
          <w:sz w:val="20"/>
          <w:szCs w:val="20"/>
          <w:lang w:val="en-US"/>
        </w:rPr>
        <w:t xml:space="preserve"> </w:t>
      </w:r>
      <w:r w:rsidRPr="00995DC6">
        <w:rPr>
          <w:sz w:val="18"/>
          <w:szCs w:val="18"/>
          <w:lang w:val="en-US"/>
        </w:rPr>
        <w:t xml:space="preserve">The article discusses the methodology and results of research into the stress-strain state of asphalt concrete layers of flexible road pavements with the aim of assessing their shear strength. </w:t>
      </w:r>
      <w:r w:rsidR="00995DC6" w:rsidRPr="00995DC6">
        <w:rPr>
          <w:sz w:val="18"/>
          <w:szCs w:val="18"/>
          <w:lang w:val="en-US"/>
        </w:rPr>
        <w:t>The</w:t>
      </w:r>
      <w:r w:rsidRPr="00995DC6">
        <w:rPr>
          <w:sz w:val="18"/>
          <w:szCs w:val="18"/>
          <w:lang w:val="en-US"/>
        </w:rPr>
        <w:t xml:space="preserve"> analysis of the influence of traffic loads, temperature fluctuations, and structural features of the road surface on the formation of critical stress concentration zones</w:t>
      </w:r>
      <w:r w:rsidR="00995DC6" w:rsidRPr="00995DC6">
        <w:rPr>
          <w:sz w:val="18"/>
          <w:szCs w:val="18"/>
          <w:lang w:val="en-US"/>
        </w:rPr>
        <w:t xml:space="preserve"> has been carried out</w:t>
      </w:r>
      <w:r w:rsidRPr="00995DC6">
        <w:rPr>
          <w:sz w:val="18"/>
          <w:szCs w:val="18"/>
          <w:lang w:val="en-US"/>
        </w:rPr>
        <w:t xml:space="preserve">. Mathematical modeling methods and experimental testing of asphalt concrete samples were used, which made it possible to determine the patterns of plastic deformation development and the conditions for the </w:t>
      </w:r>
      <w:r w:rsidRPr="009B1854">
        <w:rPr>
          <w:sz w:val="18"/>
          <w:szCs w:val="18"/>
          <w:lang w:val="en-US"/>
        </w:rPr>
        <w:t>occurrence of shear failures. A refined approach to calculating shear strength in road pavement layers is proposed, which takes into account the rheological properties of asphalt concrete and the interaction between individual structural layers. In accordance with the basic principles of the accepted theory of strength of asphalt concrete pavement layers (for shear resistance), a special method for testing asphalt concrete structural layers was developed to obtain the necessary initial data and verify the accepted theoretical and computational hypotheses. A special test bench was designed to ensure the conditions for the study. The results of the study can be used in the design and reinforcement of road structures to increase their durability and operational reliability.</w:t>
      </w:r>
    </w:p>
    <w:p w14:paraId="7913CC4B" w14:textId="77777777" w:rsidR="0089456E" w:rsidRPr="009B1854" w:rsidRDefault="0089456E" w:rsidP="003B6134">
      <w:pPr>
        <w:pStyle w:val="ab"/>
        <w:ind w:left="284" w:right="288"/>
        <w:jc w:val="both"/>
        <w:rPr>
          <w:sz w:val="18"/>
          <w:szCs w:val="18"/>
          <w:lang w:val="en-US"/>
        </w:rPr>
      </w:pPr>
      <w:r w:rsidRPr="009B1854">
        <w:rPr>
          <w:b/>
          <w:bCs/>
          <w:sz w:val="18"/>
          <w:szCs w:val="18"/>
          <w:lang w:val="en-US"/>
        </w:rPr>
        <w:t>Keywords:</w:t>
      </w:r>
      <w:r w:rsidRPr="009B1854">
        <w:rPr>
          <w:sz w:val="18"/>
          <w:szCs w:val="18"/>
          <w:lang w:val="en-US"/>
        </w:rPr>
        <w:t xml:space="preserve"> the stress-strain state, asphalt concrete layers, flexible road pavements, plastic deformation, shear strength, viscoelastic-plastic state </w:t>
      </w:r>
    </w:p>
    <w:sdt>
      <w:sdtPr>
        <w:rPr>
          <w:b/>
          <w:caps/>
        </w:rPr>
        <w:tag w:val="goog_rdk_0"/>
        <w:id w:val="-595171422"/>
      </w:sdtPr>
      <w:sdtEndPr/>
      <w:sdtContent>
        <w:p w14:paraId="07915DB9" w14:textId="77777777" w:rsidR="0089456E" w:rsidRPr="009B1854" w:rsidRDefault="0089456E" w:rsidP="0089456E">
          <w:pPr>
            <w:keepNext/>
            <w:spacing w:before="240" w:after="240"/>
            <w:jc w:val="center"/>
            <w:outlineLvl w:val="0"/>
            <w:rPr>
              <w:caps/>
              <w:sz w:val="20"/>
            </w:rPr>
          </w:pPr>
          <w:r w:rsidRPr="009B1854">
            <w:rPr>
              <w:b/>
              <w:caps/>
            </w:rPr>
            <w:t>Introduction</w:t>
          </w:r>
        </w:p>
      </w:sdtContent>
    </w:sdt>
    <w:p w14:paraId="6EC53B13" w14:textId="77777777" w:rsidR="0089456E" w:rsidRPr="009B1854" w:rsidRDefault="0089456E" w:rsidP="005D65CD">
      <w:pPr>
        <w:ind w:firstLine="284"/>
        <w:jc w:val="both"/>
        <w:rPr>
          <w:sz w:val="20"/>
        </w:rPr>
      </w:pPr>
      <w:r w:rsidRPr="009B1854">
        <w:rPr>
          <w:sz w:val="20"/>
        </w:rPr>
        <w:t>Changes in the intensity and composition of traffic flow on Ukrainian roads have led to a significant increase in loads on road pavement structures. Under such conditions, the operation of asphalt concrete pavement during the warm season, usually at temperatures of +30 ºC and above, leads to the accumulation of plastic deformations – the formation of ruts, bulges, and protrusions, i.e., shear deformations [1, 2]. Such defects negatively affect the movement of vehicles, reduce traffic flow and, as a result, worsen the consumer properties of the road.</w:t>
      </w:r>
    </w:p>
    <w:p w14:paraId="3AA62967" w14:textId="77777777" w:rsidR="005D65CD" w:rsidRPr="009B1854" w:rsidRDefault="0089456E" w:rsidP="005D65CD">
      <w:pPr>
        <w:ind w:firstLine="284"/>
        <w:jc w:val="both"/>
        <w:rPr>
          <w:sz w:val="20"/>
        </w:rPr>
      </w:pPr>
      <w:r w:rsidRPr="009B1854">
        <w:rPr>
          <w:sz w:val="20"/>
        </w:rPr>
        <w:t>Today, the shear stability of asphalt concrete layers in flexible pavement structures is achieved mainly through the use of experimentally selected asphalt concrete mixtures that are less prone to rutting under load.</w:t>
      </w:r>
    </w:p>
    <w:p w14:paraId="39977F1A" w14:textId="368B7200" w:rsidR="005D65CD" w:rsidRPr="009B1854" w:rsidRDefault="0089456E" w:rsidP="005D65CD">
      <w:pPr>
        <w:ind w:firstLine="284"/>
        <w:jc w:val="both"/>
        <w:rPr>
          <w:sz w:val="20"/>
        </w:rPr>
      </w:pPr>
      <w:r w:rsidRPr="009B1854">
        <w:rPr>
          <w:sz w:val="20"/>
        </w:rPr>
        <w:t xml:space="preserve">Existing methods for calculating monolithic layers of flexible road pavements are based on strength theories that take into account the brittle state of the material and the tear failure characteristic of asphalt concrete at low temperatures [3, 4]. This approach is enshrined in current regulatory documents [5]. However, it does not reflect the real conditions of asphalt concrete pavement failure, since the material exhibits plastic properties at high temperatures. For plastic materials, shear (sliding) is </w:t>
      </w:r>
      <w:r w:rsidR="009B1854" w:rsidRPr="009B1854">
        <w:rPr>
          <w:sz w:val="20"/>
        </w:rPr>
        <w:t xml:space="preserve">more </w:t>
      </w:r>
      <w:r w:rsidRPr="009B1854">
        <w:rPr>
          <w:sz w:val="20"/>
        </w:rPr>
        <w:t xml:space="preserve">typical rather than failure by tearing. </w:t>
      </w:r>
      <w:r w:rsidR="009B1854" w:rsidRPr="009B1854">
        <w:rPr>
          <w:sz w:val="20"/>
        </w:rPr>
        <w:t>The</w:t>
      </w:r>
      <w:r w:rsidRPr="009B1854">
        <w:rPr>
          <w:sz w:val="20"/>
        </w:rPr>
        <w:t xml:space="preserve"> analysis of existing strength theories used to calculate asphalt concrete layers </w:t>
      </w:r>
      <w:r w:rsidR="00877AE4" w:rsidRPr="009B1854">
        <w:rPr>
          <w:sz w:val="20"/>
        </w:rPr>
        <w:t>of flexible</w:t>
      </w:r>
      <w:r w:rsidRPr="009B1854">
        <w:rPr>
          <w:sz w:val="20"/>
        </w:rPr>
        <w:t xml:space="preserve"> road pavements, as well as consideration of new approaches based on the kinetic theory of destruction, makes it possible to justify the use of strength criteria that most fully take into account the peculiarities of asphalt concrete as a composite, thermoplastic, and structurally heterogeneous material under load.</w:t>
      </w:r>
    </w:p>
    <w:p w14:paraId="073AEA0F" w14:textId="77777777" w:rsidR="005D65CD" w:rsidRPr="009B1854" w:rsidRDefault="0089456E" w:rsidP="005D65CD">
      <w:pPr>
        <w:ind w:firstLine="284"/>
        <w:jc w:val="both"/>
        <w:rPr>
          <w:sz w:val="20"/>
        </w:rPr>
      </w:pPr>
      <w:bookmarkStart w:id="1" w:name="_GoBack"/>
      <w:r w:rsidRPr="009B1854">
        <w:rPr>
          <w:sz w:val="20"/>
        </w:rPr>
        <w:t xml:space="preserve">Given the specifics of the deformation of asphalt concrete layers under load, the </w:t>
      </w:r>
      <w:proofErr w:type="spellStart"/>
      <w:r w:rsidRPr="009B1854">
        <w:rPr>
          <w:sz w:val="20"/>
        </w:rPr>
        <w:t>Pisarenko-Lebedev</w:t>
      </w:r>
      <w:proofErr w:type="spellEnd"/>
      <w:r w:rsidRPr="009B1854">
        <w:rPr>
          <w:sz w:val="20"/>
        </w:rPr>
        <w:t xml:space="preserve"> criterion (the second) [6] has been determined to be the most acceptable for shear strength calculations. The criterion </w:t>
      </w:r>
      <w:r w:rsidRPr="009B1854">
        <w:rPr>
          <w:sz w:val="20"/>
        </w:rPr>
        <w:lastRenderedPageBreak/>
        <w:t xml:space="preserve">proposed by </w:t>
      </w:r>
      <w:proofErr w:type="spellStart"/>
      <w:r w:rsidRPr="009B1854">
        <w:rPr>
          <w:sz w:val="20"/>
        </w:rPr>
        <w:t>Pisarenko-Lebedev</w:t>
      </w:r>
      <w:proofErr w:type="spellEnd"/>
      <w:r w:rsidRPr="009B1854">
        <w:rPr>
          <w:sz w:val="20"/>
        </w:rPr>
        <w:t xml:space="preserve"> is based on the energy theory of strength and takes into account the difference in the resistance of asphalt concrete under compression and tension, the orientation of the stress deviator, and the structural heterogeneity of the material. It describes the process of deformation of structurally heterogeneous materials from brittle to plastic failure. The application of this criterion makes it possible to determine the shear strength of asphalt concrete layers of non-rigid road pavements and to develop measures to improve their designs. The theoretical basis for the design of flexible road pavements is based on numerous studies of their stress-strain state [6, 7]. It has been established that modern calculation methods in Ukraine are based on limit state criteria and classical strength theories. At the same time, most approaches are based on the theory of elasticity, which partially allows for the thermoplastic and rheological properties of materials to be taken into account. Considerable attention is also paid to assessing the reliability of road structures and determining the reliability coefficient.</w:t>
      </w:r>
    </w:p>
    <w:p w14:paraId="4D7B0F5C" w14:textId="77777777" w:rsidR="005D65CD" w:rsidRPr="009B1854" w:rsidRDefault="0089456E" w:rsidP="005D65CD">
      <w:pPr>
        <w:ind w:firstLine="284"/>
        <w:jc w:val="both"/>
        <w:rPr>
          <w:sz w:val="20"/>
        </w:rPr>
      </w:pPr>
      <w:r w:rsidRPr="009B1854">
        <w:rPr>
          <w:sz w:val="20"/>
        </w:rPr>
        <w:t>Foreign calculation methods are mostly based on the bearing capacity (CBR) of pavement layers and subgrade materials, as well as on the results of large-scale road structure tests in the US under the AASHO [8, 9] program. At the same time, these methods have significant limitations, as they do not sufficiently take into account the variability of external conditions and material properties, and their basis is mainly empirical.</w:t>
      </w:r>
    </w:p>
    <w:p w14:paraId="173A01EA" w14:textId="77777777" w:rsidR="005D65CD" w:rsidRPr="009B1854" w:rsidRDefault="0089456E" w:rsidP="005D65CD">
      <w:pPr>
        <w:ind w:firstLine="284"/>
        <w:jc w:val="both"/>
        <w:rPr>
          <w:sz w:val="20"/>
        </w:rPr>
      </w:pPr>
      <w:r w:rsidRPr="009B1854">
        <w:rPr>
          <w:sz w:val="20"/>
        </w:rPr>
        <w:t>In Ukrainian standards [5, 10], road pavements are designed according to three limit state criteria. The current methodology for monolithic pavements is based on the third limit state (calculation of permissible tensile stresses – crack resistance) and on the first or second strength theory, which corresponds to the brittle state of the material. However, at temperatures above +30 °C, asphalt concrete transitions to a viscoelastic-plastic state, which is not taken into account by the above approaches.</w:t>
      </w:r>
    </w:p>
    <w:p w14:paraId="10BA474D" w14:textId="77777777" w:rsidR="005D65CD" w:rsidRPr="009B1854" w:rsidRDefault="0089456E" w:rsidP="005D65CD">
      <w:pPr>
        <w:ind w:firstLine="284"/>
        <w:jc w:val="both"/>
        <w:rPr>
          <w:sz w:val="20"/>
        </w:rPr>
      </w:pPr>
      <w:r w:rsidRPr="009B1854">
        <w:rPr>
          <w:sz w:val="20"/>
        </w:rPr>
        <w:t>Since asphalt concrete layers have thermoplastic properties, their deformation and strength characteristics depend significantly on composition and temperature. Therefore, the use of strength criteria developed for the brittle state is not suitable for describing the viscoelastic-plastic regime. Modern research is actively developing methods for assessing the shear strength of pavements, in particular through rutting tests. However, most existing methods are predominantly empirical, are rather arbitrary, and do not take into account the stress-strain state of road structures. Thus, in the existing approaches, the final result of determining shear resistance is not the calculation of strength according to strength criteria, but the selection of a material with increased shear resistance. Experimental studies of asphalt concrete layers are carried out primarily to obtain the initial parameters necessary for calculating their shear strength.</w:t>
      </w:r>
    </w:p>
    <w:p w14:paraId="3E036D6F" w14:textId="77777777" w:rsidR="005D65CD" w:rsidRPr="009B1854" w:rsidRDefault="0089456E" w:rsidP="005D65CD">
      <w:pPr>
        <w:ind w:firstLine="284"/>
        <w:jc w:val="both"/>
        <w:rPr>
          <w:sz w:val="20"/>
        </w:rPr>
      </w:pPr>
      <w:r w:rsidRPr="009B1854">
        <w:rPr>
          <w:sz w:val="20"/>
        </w:rPr>
        <w:t>The theoretical basis for calculating flexible road pavements is based on studies of their stress-strain state and the limit state criteria established in regulatory documents. Most methods are based on elasticity theory, which only partially takes into account the thermoplastic and rheological properties of materials. Foreign approaches focused on the bearing capacity index (CBR) and the results of the AASHO [8, 9] program have significant limitations due to their empirical nature and low adaptability to changing conditions.</w:t>
      </w:r>
    </w:p>
    <w:p w14:paraId="27F4C422" w14:textId="77777777" w:rsidR="005D65CD" w:rsidRPr="009B1854" w:rsidRDefault="0089456E" w:rsidP="005D65CD">
      <w:pPr>
        <w:ind w:firstLine="284"/>
        <w:jc w:val="both"/>
        <w:rPr>
          <w:sz w:val="20"/>
        </w:rPr>
      </w:pPr>
      <w:r w:rsidRPr="009B1854">
        <w:rPr>
          <w:sz w:val="20"/>
        </w:rPr>
        <w:t>In Ukraine, calculations of monolithic layers are performed according to the third limit state and classical strength criteria for brittle materials. However, asphalt concrete at high temperatures transitions to a viscoelastic-plastic state, which is not taken into account by traditional methods. This determines the relevance of developing calculations for shear resistance, which are currently mostly empirical in nature and boil down to the selection of shear-resistant materials rather than determining strength according to theoretical criteria.</w:t>
      </w:r>
    </w:p>
    <w:p w14:paraId="17A02693" w14:textId="74150F56" w:rsidR="0089456E" w:rsidRPr="009B1854" w:rsidRDefault="0089456E" w:rsidP="005D65CD">
      <w:pPr>
        <w:ind w:firstLine="284"/>
        <w:jc w:val="both"/>
        <w:rPr>
          <w:sz w:val="20"/>
        </w:rPr>
      </w:pPr>
      <w:r w:rsidRPr="009B1854">
        <w:rPr>
          <w:sz w:val="20"/>
        </w:rPr>
        <w:t>The article presents the results of experimental studies on the influence of the thermoplastic properties of asphalt concrete layers of flexible road pavements on their strength and elastic characteristics. A special test bench was designed to ensure the conditions for the study. The tests were conducted at temperatures (+20 °C; +50 °C) for different load modes – short-term and long-term – and the tensile and compressive strength was determined. Based on the results of the study, the long-term strength of asphalt concrete in a viscoelastic state was established on the test bench.</w:t>
      </w:r>
    </w:p>
    <w:bookmarkEnd w:id="1"/>
    <w:p w14:paraId="75F4838E" w14:textId="77777777" w:rsidR="0089456E" w:rsidRPr="009B1854" w:rsidRDefault="0089456E" w:rsidP="0089456E">
      <w:pPr>
        <w:spacing w:before="100" w:beforeAutospacing="1" w:after="100" w:afterAutospacing="1"/>
        <w:jc w:val="center"/>
        <w:rPr>
          <w:sz w:val="20"/>
        </w:rPr>
      </w:pPr>
      <w:r w:rsidRPr="009B1854">
        <w:rPr>
          <w:b/>
          <w:bCs/>
        </w:rPr>
        <w:t>EXPERIMENTAL STUDY OF THE INFLUENCE OF THE THERMOPLASTIC PROPERTIES OF ASPHALT CONCRETE LAYERS OF FLEXIBLE ROAD PAVEMENTS ON THEIR STRENGTH AND ELASTIC CHARACTERISTICS</w:t>
      </w:r>
    </w:p>
    <w:p w14:paraId="754D6955" w14:textId="1155D006" w:rsidR="00C0774A" w:rsidRPr="009B1854" w:rsidRDefault="0089456E" w:rsidP="00C0774A">
      <w:pPr>
        <w:ind w:firstLine="284"/>
        <w:jc w:val="both"/>
        <w:rPr>
          <w:sz w:val="20"/>
        </w:rPr>
      </w:pPr>
      <w:r w:rsidRPr="009B1854">
        <w:rPr>
          <w:sz w:val="20"/>
        </w:rPr>
        <w:t xml:space="preserve">At operating temperatures during the warm season, asphalt concrete layers transition to a viscoelastic-plastic state, and their destruction occurs according to mechanisms characteristic of plastic materials. The study examines the behavior of the material at the stage of elastic-viscoelastic deformation. Both standard asphalt concrete testing methods and special methods and devices, described below, were used to conduct the experiments. At the elastic-viscous stage, no structural disturbances or plastic shifts occur in the structure that could lead to destruction.  According to the theory of deformed solids, the yield point divides the graphs of stress-strain relationships (under </w:t>
      </w:r>
      <w:r w:rsidRPr="009B1854">
        <w:rPr>
          <w:sz w:val="20"/>
        </w:rPr>
        <w:lastRenderedPageBreak/>
        <w:t>tension or compression) into two zones: elastic-viscous and plastic (yield) [11–14]. The ultimate strength of asphalt concrete layers of non-rigid road pavements is taken to be the yield strength of the material at a design temperature of +50 °C. It has been experimentally established [7, 70] that deformations develop over time both during loading and unloading. Several methods have been proposed to determine the yield point on the stress-strain curve [11, 15–17]. According to th</w:t>
      </w:r>
      <w:r w:rsidR="009B1854">
        <w:rPr>
          <w:sz w:val="20"/>
        </w:rPr>
        <w:t>e</w:t>
      </w:r>
      <w:r w:rsidRPr="009B1854">
        <w:rPr>
          <w:sz w:val="20"/>
        </w:rPr>
        <w:t xml:space="preserve"> method</w:t>
      </w:r>
      <w:r w:rsidR="009B1854">
        <w:rPr>
          <w:sz w:val="20"/>
        </w:rPr>
        <w:t>s</w:t>
      </w:r>
      <w:r w:rsidRPr="009B1854">
        <w:rPr>
          <w:sz w:val="20"/>
        </w:rPr>
        <w:t>, the yield point is determined at the point on the curve where the angle of the tangent is 50% of the initial angle of inclination.</w:t>
      </w:r>
    </w:p>
    <w:p w14:paraId="6B39C45F" w14:textId="35CED9C4" w:rsidR="0089456E" w:rsidRPr="009B1854" w:rsidRDefault="0089456E" w:rsidP="00C0774A">
      <w:pPr>
        <w:ind w:firstLine="284"/>
        <w:jc w:val="both"/>
        <w:rPr>
          <w:sz w:val="20"/>
        </w:rPr>
      </w:pPr>
      <w:r w:rsidRPr="009B1854">
        <w:rPr>
          <w:sz w:val="20"/>
        </w:rPr>
        <w:t>According to normative data [10], the duration of static loading is 600 s, and dynamic loading is about 0,1 s, while the actual duration of exposure from different types of vehicles varies between 0,08 and 0,4 s. Therefore, deformation studies must be performed over a fairly wide time range. To obtain the dependencies of deformations under compression and tension for different load durations, it is necessary to construct a family of creep curves for different stress levels. In the case of long-term (static) loading by a car wheel, it is important to determine the long-term strength of asphalt concrete, i.e., the stress value at which deformations stabilize, do not increase over time, and gradually recover when the load is removed. During research at each load level, it is necessary to record the development of deformations over time, both under compression and tension.</w:t>
      </w:r>
    </w:p>
    <w:p w14:paraId="222F5179" w14:textId="77777777" w:rsidR="0089456E" w:rsidRPr="009B1854" w:rsidRDefault="0089456E" w:rsidP="00C0774A">
      <w:pPr>
        <w:ind w:firstLine="284"/>
        <w:rPr>
          <w:sz w:val="20"/>
        </w:rPr>
      </w:pPr>
      <w:r w:rsidRPr="009B1854">
        <w:rPr>
          <w:sz w:val="20"/>
        </w:rPr>
        <w:t>A special test bench for testing asphalt concrete samples must meet the following requirements:</w:t>
      </w:r>
    </w:p>
    <w:p w14:paraId="0C55443C" w14:textId="77777777" w:rsidR="0089456E" w:rsidRPr="009B1854" w:rsidRDefault="0089456E" w:rsidP="00C0774A">
      <w:pPr>
        <w:pStyle w:val="ae"/>
        <w:numPr>
          <w:ilvl w:val="0"/>
          <w:numId w:val="7"/>
        </w:numPr>
        <w:ind w:left="0" w:firstLine="284"/>
        <w:rPr>
          <w:sz w:val="20"/>
        </w:rPr>
      </w:pPr>
      <w:r w:rsidRPr="009B1854">
        <w:rPr>
          <w:sz w:val="20"/>
        </w:rPr>
        <w:t>the load is applied instantly, but without impact, simulating a car wheel running over the pavement;</w:t>
      </w:r>
    </w:p>
    <w:p w14:paraId="3E276AE5" w14:textId="77777777" w:rsidR="0089456E" w:rsidRPr="009B1854" w:rsidRDefault="0089456E" w:rsidP="00C0774A">
      <w:pPr>
        <w:pStyle w:val="ae"/>
        <w:numPr>
          <w:ilvl w:val="0"/>
          <w:numId w:val="7"/>
        </w:numPr>
        <w:ind w:left="0" w:firstLine="284"/>
        <w:rPr>
          <w:sz w:val="20"/>
        </w:rPr>
      </w:pPr>
      <w:r w:rsidRPr="009B1854">
        <w:rPr>
          <w:sz w:val="20"/>
        </w:rPr>
        <w:t>unloading also occurs instantly;</w:t>
      </w:r>
    </w:p>
    <w:p w14:paraId="093C9668" w14:textId="77777777" w:rsidR="0089456E" w:rsidRPr="009B1854" w:rsidRDefault="0089456E" w:rsidP="00C0774A">
      <w:pPr>
        <w:pStyle w:val="ae"/>
        <w:numPr>
          <w:ilvl w:val="0"/>
          <w:numId w:val="7"/>
        </w:numPr>
        <w:ind w:left="0" w:firstLine="284"/>
        <w:rPr>
          <w:sz w:val="20"/>
        </w:rPr>
      </w:pPr>
      <w:r w:rsidRPr="009B1854">
        <w:rPr>
          <w:sz w:val="20"/>
        </w:rPr>
        <w:t>the applied load must remain constant;</w:t>
      </w:r>
    </w:p>
    <w:p w14:paraId="7462C4A2" w14:textId="77777777" w:rsidR="0089456E" w:rsidRPr="009B1854" w:rsidRDefault="0089456E" w:rsidP="00C0774A">
      <w:pPr>
        <w:pStyle w:val="ae"/>
        <w:numPr>
          <w:ilvl w:val="0"/>
          <w:numId w:val="7"/>
        </w:numPr>
        <w:ind w:left="0" w:firstLine="284"/>
        <w:rPr>
          <w:sz w:val="20"/>
        </w:rPr>
      </w:pPr>
      <w:r w:rsidRPr="009B1854">
        <w:rPr>
          <w:sz w:val="20"/>
        </w:rPr>
        <w:t>accurate recording of sample deformation values is required;</w:t>
      </w:r>
    </w:p>
    <w:p w14:paraId="0C1E652E" w14:textId="77777777" w:rsidR="0089456E" w:rsidRPr="009B1854" w:rsidRDefault="0089456E" w:rsidP="00C0774A">
      <w:pPr>
        <w:pStyle w:val="ae"/>
        <w:numPr>
          <w:ilvl w:val="0"/>
          <w:numId w:val="7"/>
        </w:numPr>
        <w:spacing w:before="100" w:beforeAutospacing="1"/>
        <w:ind w:left="0" w:firstLine="284"/>
        <w:rPr>
          <w:sz w:val="20"/>
        </w:rPr>
      </w:pPr>
      <w:r w:rsidRPr="009B1854">
        <w:rPr>
          <w:sz w:val="20"/>
        </w:rPr>
        <w:t>tests are carried out at a constant temperature.</w:t>
      </w:r>
    </w:p>
    <w:p w14:paraId="43F3D05D" w14:textId="7B8D6622" w:rsidR="00BD0ED9" w:rsidRPr="009B1854" w:rsidRDefault="0089456E" w:rsidP="00C0774A">
      <w:pPr>
        <w:spacing w:after="100" w:afterAutospacing="1"/>
        <w:ind w:firstLine="284"/>
        <w:jc w:val="both"/>
        <w:rPr>
          <w:spacing w:val="-2"/>
          <w:sz w:val="20"/>
        </w:rPr>
      </w:pPr>
      <w:r w:rsidRPr="009B1854">
        <w:rPr>
          <w:spacing w:val="-2"/>
          <w:sz w:val="20"/>
        </w:rPr>
        <w:t>For this purpose, a special test bench was designed and manufactured at the Department of Road Design, Geodesy, and Land Management. Its design is in the form of a lever press, which ensures rapid loading and unloading, as well as the ability to maintain a constant load for a long time. Deformations were measured by electronic sensors in discrete mode at a frequency of 4 – 8 measurements per second. The results were recorded and an experimental database was created on a personal computer using specially developed software, Figures 1.</w:t>
      </w:r>
    </w:p>
    <w:p w14:paraId="27C098AA" w14:textId="77777777" w:rsidR="0089456E" w:rsidRPr="009B1854" w:rsidRDefault="0089456E" w:rsidP="0089456E">
      <w:pPr>
        <w:spacing w:before="100" w:beforeAutospacing="1" w:after="100" w:afterAutospacing="1"/>
        <w:jc w:val="center"/>
        <w:rPr>
          <w:sz w:val="20"/>
        </w:rPr>
      </w:pPr>
      <w:r w:rsidRPr="009B1854">
        <w:rPr>
          <w:noProof/>
          <w:sz w:val="20"/>
          <w:lang w:val="ru-RU"/>
        </w:rPr>
        <w:drawing>
          <wp:inline distT="0" distB="0" distL="0" distR="0" wp14:anchorId="453D3B6A" wp14:editId="6DAE15EB">
            <wp:extent cx="5535412" cy="3681350"/>
            <wp:effectExtent l="0" t="0" r="8255" b="0"/>
            <wp:docPr id="200138729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0217" cy="3697847"/>
                    </a:xfrm>
                    <a:prstGeom prst="rect">
                      <a:avLst/>
                    </a:prstGeom>
                    <a:noFill/>
                  </pic:spPr>
                </pic:pic>
              </a:graphicData>
            </a:graphic>
          </wp:inline>
        </w:drawing>
      </w:r>
    </w:p>
    <w:p w14:paraId="22AD818F" w14:textId="77777777" w:rsidR="0089456E" w:rsidRPr="009B1854" w:rsidRDefault="0089456E" w:rsidP="0089456E">
      <w:pPr>
        <w:spacing w:before="100" w:beforeAutospacing="1"/>
        <w:jc w:val="center"/>
        <w:rPr>
          <w:sz w:val="18"/>
          <w:szCs w:val="18"/>
        </w:rPr>
      </w:pPr>
      <w:r w:rsidRPr="009B1854">
        <w:rPr>
          <w:b/>
          <w:bCs/>
          <w:sz w:val="18"/>
          <w:szCs w:val="18"/>
        </w:rPr>
        <w:t>FIGURES 1</w:t>
      </w:r>
      <w:r w:rsidRPr="009B1854">
        <w:rPr>
          <w:sz w:val="18"/>
          <w:szCs w:val="18"/>
        </w:rPr>
        <w:t>. General view of the special test bench</w:t>
      </w:r>
    </w:p>
    <w:p w14:paraId="75500F95" w14:textId="77777777" w:rsidR="0089456E" w:rsidRPr="009B1854" w:rsidRDefault="0089456E" w:rsidP="0089456E">
      <w:pPr>
        <w:jc w:val="center"/>
        <w:rPr>
          <w:sz w:val="18"/>
          <w:szCs w:val="18"/>
        </w:rPr>
      </w:pPr>
      <w:r w:rsidRPr="009B1854">
        <w:rPr>
          <w:sz w:val="18"/>
          <w:szCs w:val="18"/>
        </w:rPr>
        <w:t>1– temperature controller; 2 – thermostatic chamber; 3 – adjusting screw; 4 – lever arm;</w:t>
      </w:r>
    </w:p>
    <w:p w14:paraId="1B72AFA8" w14:textId="77777777" w:rsidR="0089456E" w:rsidRPr="009B1854" w:rsidRDefault="0089456E" w:rsidP="0089456E">
      <w:pPr>
        <w:jc w:val="center"/>
        <w:rPr>
          <w:sz w:val="18"/>
          <w:szCs w:val="18"/>
        </w:rPr>
      </w:pPr>
      <w:r w:rsidRPr="009B1854">
        <w:rPr>
          <w:sz w:val="18"/>
          <w:szCs w:val="18"/>
        </w:rPr>
        <w:t>5 – loading-unloading device (eccentric); 6 – load; 7– electronic sensors</w:t>
      </w:r>
    </w:p>
    <w:p w14:paraId="67EE0812" w14:textId="4C48F3C4" w:rsidR="00D957A1" w:rsidRPr="009B1854" w:rsidRDefault="0089456E" w:rsidP="00D957A1">
      <w:pPr>
        <w:ind w:firstLine="284"/>
        <w:jc w:val="both"/>
        <w:rPr>
          <w:sz w:val="20"/>
        </w:rPr>
      </w:pPr>
      <w:r w:rsidRPr="009B1854">
        <w:rPr>
          <w:sz w:val="20"/>
        </w:rPr>
        <w:lastRenderedPageBreak/>
        <w:t>Before conducting the main experiments, trial tests were carried out to determine and justify the optimal number of measurements. As a result, the minimum number of deformation recordings was established, which ensure</w:t>
      </w:r>
      <w:r w:rsidR="00995DC6">
        <w:rPr>
          <w:sz w:val="20"/>
        </w:rPr>
        <w:t>d</w:t>
      </w:r>
      <w:r w:rsidRPr="009B1854">
        <w:rPr>
          <w:sz w:val="20"/>
        </w:rPr>
        <w:t xml:space="preserve"> the necessary accuracy of the study.</w:t>
      </w:r>
    </w:p>
    <w:p w14:paraId="2E47F214" w14:textId="09898F59" w:rsidR="0089456E" w:rsidRPr="009B1854" w:rsidRDefault="0089456E" w:rsidP="00D957A1">
      <w:pPr>
        <w:ind w:firstLine="284"/>
        <w:jc w:val="both"/>
        <w:rPr>
          <w:sz w:val="20"/>
        </w:rPr>
      </w:pPr>
      <w:r w:rsidRPr="009B1854">
        <w:rPr>
          <w:sz w:val="20"/>
        </w:rPr>
        <w:t>To determine the yield strength corresponding to the ultimate stress in compression and tension, a series of tests were carried out on a lever press with the construction of creep curves at different stress levels. Loads were applied in increments of 0,05 MPa (0,5 kg/cm²) up to values of 0,7–0,8 MPa. Taking into account the duration of the load from vehicle wheels, creep tests were performed at each load level for no more than 60 seconds. The Johnson method [71] was used to numerically determine the yield point. According to this method, based on experimental data on the development of deformations over time at a constant stress level, sections were constructed (0,25 s; 0,5 s; 0,75 s; 1 s; 2 s; 10 s), on the basis of which experimental curves were formed. The yield point was determined at the point on the curve where the tangent angle was 50% of the initial angle of inclination. The decoded test results in the form of tables for asphalt concrete types G and V are given in Tables 1 – 4. For each load level, the average deformation values obtained from three measurements are given.</w:t>
      </w:r>
    </w:p>
    <w:p w14:paraId="4FBD1304" w14:textId="77777777" w:rsidR="006A2C7A" w:rsidRPr="009B1854" w:rsidRDefault="006A2C7A" w:rsidP="006A2C7A">
      <w:pPr>
        <w:ind w:firstLine="720"/>
        <w:jc w:val="both"/>
        <w:rPr>
          <w:sz w:val="20"/>
        </w:rPr>
      </w:pPr>
    </w:p>
    <w:p w14:paraId="5CB787A1" w14:textId="77777777" w:rsidR="0089456E" w:rsidRPr="00AB005B" w:rsidRDefault="0089456E" w:rsidP="006A2C7A">
      <w:pPr>
        <w:ind w:firstLine="720"/>
        <w:jc w:val="center"/>
        <w:rPr>
          <w:sz w:val="18"/>
          <w:szCs w:val="18"/>
        </w:rPr>
      </w:pPr>
      <w:r w:rsidRPr="00AB005B">
        <w:rPr>
          <w:b/>
          <w:sz w:val="18"/>
          <w:szCs w:val="18"/>
        </w:rPr>
        <w:t>Tables 1.</w:t>
      </w:r>
      <w:r w:rsidRPr="00AB005B">
        <w:rPr>
          <w:sz w:val="18"/>
          <w:szCs w:val="18"/>
        </w:rPr>
        <w:t xml:space="preserve"> Deformation values for different load levels and duration of action for asphalt concrete (type G) at a temperature of +50 °C</w:t>
      </w:r>
    </w:p>
    <w:tbl>
      <w:tblPr>
        <w:tblW w:w="9063" w:type="dxa"/>
        <w:jc w:val="center"/>
        <w:tblBorders>
          <w:top w:val="single" w:sz="4" w:space="0" w:color="000000"/>
          <w:bottom w:val="single" w:sz="4" w:space="0" w:color="000000"/>
        </w:tblBorders>
        <w:tblLayout w:type="fixed"/>
        <w:tblLook w:val="0000" w:firstRow="0" w:lastRow="0" w:firstColumn="0" w:lastColumn="0" w:noHBand="0" w:noVBand="0"/>
      </w:tblPr>
      <w:tblGrid>
        <w:gridCol w:w="1259"/>
        <w:gridCol w:w="1320"/>
        <w:gridCol w:w="1305"/>
        <w:gridCol w:w="1290"/>
        <w:gridCol w:w="1290"/>
        <w:gridCol w:w="1290"/>
        <w:gridCol w:w="1309"/>
      </w:tblGrid>
      <w:tr w:rsidR="00BF79B0" w:rsidRPr="00AB005B" w14:paraId="6FDB3A17" w14:textId="77777777" w:rsidTr="0029389F">
        <w:trPr>
          <w:jc w:val="center"/>
        </w:trPr>
        <w:tc>
          <w:tcPr>
            <w:tcW w:w="1259" w:type="dxa"/>
            <w:vMerge w:val="restart"/>
            <w:tcBorders>
              <w:top w:val="single" w:sz="4" w:space="0" w:color="000000"/>
              <w:bottom w:val="single" w:sz="4" w:space="0" w:color="auto"/>
            </w:tcBorders>
          </w:tcPr>
          <w:p w14:paraId="34229AB0" w14:textId="77777777" w:rsidR="00BF79B0" w:rsidRPr="00AB005B" w:rsidRDefault="00BF79B0" w:rsidP="0029389F">
            <w:pPr>
              <w:jc w:val="center"/>
              <w:rPr>
                <w:b/>
                <w:sz w:val="18"/>
                <w:szCs w:val="18"/>
              </w:rPr>
            </w:pPr>
            <w:r w:rsidRPr="00AB005B">
              <w:rPr>
                <w:b/>
                <w:sz w:val="18"/>
                <w:szCs w:val="18"/>
              </w:rPr>
              <w:t>Load,</w:t>
            </w:r>
          </w:p>
          <w:p w14:paraId="2E9517EC" w14:textId="77777777" w:rsidR="00BF79B0" w:rsidRPr="00AB005B" w:rsidRDefault="00BF79B0" w:rsidP="0029389F">
            <w:pPr>
              <w:jc w:val="center"/>
              <w:rPr>
                <w:sz w:val="18"/>
                <w:szCs w:val="18"/>
                <w:lang w:val="uk-UA"/>
              </w:rPr>
            </w:pPr>
            <w:r w:rsidRPr="00AB005B">
              <w:rPr>
                <w:b/>
                <w:sz w:val="18"/>
                <w:szCs w:val="18"/>
              </w:rPr>
              <w:t>MPa</w:t>
            </w:r>
          </w:p>
        </w:tc>
        <w:tc>
          <w:tcPr>
            <w:tcW w:w="7804" w:type="dxa"/>
            <w:gridSpan w:val="6"/>
            <w:tcBorders>
              <w:top w:val="single" w:sz="4" w:space="0" w:color="000000"/>
              <w:bottom w:val="single" w:sz="4" w:space="0" w:color="auto"/>
            </w:tcBorders>
          </w:tcPr>
          <w:p w14:paraId="28C3853D" w14:textId="77777777" w:rsidR="00BF79B0" w:rsidRPr="00AB005B" w:rsidRDefault="00BF79B0" w:rsidP="0029389F">
            <w:pPr>
              <w:jc w:val="center"/>
              <w:rPr>
                <w:b/>
                <w:sz w:val="18"/>
                <w:szCs w:val="18"/>
              </w:rPr>
            </w:pPr>
            <w:r w:rsidRPr="00AB005B">
              <w:rPr>
                <w:b/>
                <w:sz w:val="18"/>
                <w:szCs w:val="18"/>
              </w:rPr>
              <w:t>Deformations (mm) / load duration (s)</w:t>
            </w:r>
          </w:p>
        </w:tc>
      </w:tr>
      <w:tr w:rsidR="00BF79B0" w:rsidRPr="00AB005B" w14:paraId="3675C1FC" w14:textId="77777777" w:rsidTr="0029389F">
        <w:trPr>
          <w:jc w:val="center"/>
        </w:trPr>
        <w:tc>
          <w:tcPr>
            <w:tcW w:w="1259" w:type="dxa"/>
            <w:vMerge/>
            <w:tcBorders>
              <w:top w:val="single" w:sz="4" w:space="0" w:color="auto"/>
              <w:bottom w:val="single" w:sz="4" w:space="0" w:color="auto"/>
            </w:tcBorders>
          </w:tcPr>
          <w:p w14:paraId="485088C1" w14:textId="77777777" w:rsidR="00BF79B0" w:rsidRPr="00AB005B" w:rsidRDefault="00BF79B0" w:rsidP="0029389F">
            <w:pPr>
              <w:widowControl w:val="0"/>
              <w:snapToGrid w:val="0"/>
              <w:ind w:hanging="6"/>
              <w:jc w:val="center"/>
              <w:rPr>
                <w:sz w:val="18"/>
                <w:szCs w:val="18"/>
                <w:lang w:val="uk-UA"/>
              </w:rPr>
            </w:pPr>
          </w:p>
        </w:tc>
        <w:tc>
          <w:tcPr>
            <w:tcW w:w="1320" w:type="dxa"/>
            <w:tcBorders>
              <w:top w:val="single" w:sz="4" w:space="0" w:color="auto"/>
            </w:tcBorders>
          </w:tcPr>
          <w:p w14:paraId="549B2C74" w14:textId="77777777" w:rsidR="00BF79B0" w:rsidRPr="00AB005B" w:rsidRDefault="00BF79B0" w:rsidP="0029389F">
            <w:pPr>
              <w:widowControl w:val="0"/>
              <w:snapToGrid w:val="0"/>
              <w:ind w:hanging="6"/>
              <w:jc w:val="center"/>
              <w:rPr>
                <w:sz w:val="20"/>
              </w:rPr>
            </w:pPr>
            <w:r w:rsidRPr="00AB005B">
              <w:rPr>
                <w:sz w:val="20"/>
                <w:lang w:val="uk-UA"/>
              </w:rPr>
              <w:t xml:space="preserve">0.25 </w:t>
            </w:r>
          </w:p>
        </w:tc>
        <w:tc>
          <w:tcPr>
            <w:tcW w:w="1305" w:type="dxa"/>
            <w:tcBorders>
              <w:top w:val="single" w:sz="4" w:space="0" w:color="auto"/>
            </w:tcBorders>
          </w:tcPr>
          <w:p w14:paraId="60053DE6" w14:textId="77777777" w:rsidR="00BF79B0" w:rsidRPr="00AB005B" w:rsidRDefault="00BF79B0" w:rsidP="0029389F">
            <w:pPr>
              <w:widowControl w:val="0"/>
              <w:snapToGrid w:val="0"/>
              <w:ind w:hanging="6"/>
              <w:jc w:val="center"/>
              <w:rPr>
                <w:sz w:val="20"/>
              </w:rPr>
            </w:pPr>
            <w:r w:rsidRPr="00AB005B">
              <w:rPr>
                <w:sz w:val="20"/>
                <w:lang w:val="uk-UA"/>
              </w:rPr>
              <w:t xml:space="preserve">0.50 </w:t>
            </w:r>
          </w:p>
        </w:tc>
        <w:tc>
          <w:tcPr>
            <w:tcW w:w="1290" w:type="dxa"/>
            <w:tcBorders>
              <w:top w:val="single" w:sz="4" w:space="0" w:color="auto"/>
            </w:tcBorders>
          </w:tcPr>
          <w:p w14:paraId="44247FA4" w14:textId="77777777" w:rsidR="00BF79B0" w:rsidRPr="00AB005B" w:rsidRDefault="00BF79B0" w:rsidP="0029389F">
            <w:pPr>
              <w:widowControl w:val="0"/>
              <w:snapToGrid w:val="0"/>
              <w:ind w:hanging="6"/>
              <w:jc w:val="center"/>
              <w:rPr>
                <w:sz w:val="20"/>
              </w:rPr>
            </w:pPr>
            <w:r w:rsidRPr="00AB005B">
              <w:rPr>
                <w:sz w:val="20"/>
                <w:lang w:val="uk-UA"/>
              </w:rPr>
              <w:t xml:space="preserve">0.75 </w:t>
            </w:r>
          </w:p>
        </w:tc>
        <w:tc>
          <w:tcPr>
            <w:tcW w:w="1290" w:type="dxa"/>
            <w:tcBorders>
              <w:top w:val="single" w:sz="4" w:space="0" w:color="auto"/>
            </w:tcBorders>
          </w:tcPr>
          <w:p w14:paraId="47417D4F" w14:textId="77777777" w:rsidR="00BF79B0" w:rsidRPr="00AB005B" w:rsidRDefault="00BF79B0" w:rsidP="0029389F">
            <w:pPr>
              <w:widowControl w:val="0"/>
              <w:snapToGrid w:val="0"/>
              <w:ind w:hanging="6"/>
              <w:jc w:val="center"/>
              <w:rPr>
                <w:sz w:val="20"/>
              </w:rPr>
            </w:pPr>
            <w:r w:rsidRPr="00AB005B">
              <w:rPr>
                <w:sz w:val="20"/>
                <w:lang w:val="uk-UA"/>
              </w:rPr>
              <w:t xml:space="preserve">1.0 </w:t>
            </w:r>
          </w:p>
        </w:tc>
        <w:tc>
          <w:tcPr>
            <w:tcW w:w="1290" w:type="dxa"/>
            <w:tcBorders>
              <w:top w:val="single" w:sz="4" w:space="0" w:color="auto"/>
            </w:tcBorders>
          </w:tcPr>
          <w:p w14:paraId="36712B86" w14:textId="77777777" w:rsidR="00BF79B0" w:rsidRPr="00AB005B" w:rsidRDefault="00BF79B0" w:rsidP="0029389F">
            <w:pPr>
              <w:widowControl w:val="0"/>
              <w:snapToGrid w:val="0"/>
              <w:ind w:hanging="6"/>
              <w:jc w:val="center"/>
              <w:rPr>
                <w:sz w:val="20"/>
              </w:rPr>
            </w:pPr>
            <w:r w:rsidRPr="00AB005B">
              <w:rPr>
                <w:sz w:val="20"/>
                <w:lang w:val="uk-UA"/>
              </w:rPr>
              <w:t xml:space="preserve">2.0 </w:t>
            </w:r>
          </w:p>
        </w:tc>
        <w:tc>
          <w:tcPr>
            <w:tcW w:w="1309" w:type="dxa"/>
            <w:tcBorders>
              <w:top w:val="single" w:sz="4" w:space="0" w:color="auto"/>
            </w:tcBorders>
          </w:tcPr>
          <w:p w14:paraId="2E9F75C5" w14:textId="77777777" w:rsidR="00BF79B0" w:rsidRPr="00AB005B" w:rsidRDefault="00BF79B0" w:rsidP="0029389F">
            <w:pPr>
              <w:widowControl w:val="0"/>
              <w:snapToGrid w:val="0"/>
              <w:ind w:hanging="6"/>
              <w:jc w:val="center"/>
              <w:rPr>
                <w:sz w:val="20"/>
              </w:rPr>
            </w:pPr>
            <w:r w:rsidRPr="00AB005B">
              <w:rPr>
                <w:sz w:val="20"/>
                <w:lang w:val="uk-UA"/>
              </w:rPr>
              <w:t xml:space="preserve">10.0 </w:t>
            </w:r>
          </w:p>
        </w:tc>
      </w:tr>
      <w:tr w:rsidR="00BF79B0" w:rsidRPr="00AB005B" w14:paraId="1FCAAC36" w14:textId="77777777" w:rsidTr="0029389F">
        <w:trPr>
          <w:jc w:val="center"/>
        </w:trPr>
        <w:tc>
          <w:tcPr>
            <w:tcW w:w="1259" w:type="dxa"/>
            <w:tcBorders>
              <w:top w:val="single" w:sz="4" w:space="0" w:color="auto"/>
            </w:tcBorders>
            <w:vAlign w:val="center"/>
          </w:tcPr>
          <w:p w14:paraId="5E9FBBF5" w14:textId="77777777" w:rsidR="00BF79B0" w:rsidRPr="00AB005B" w:rsidRDefault="00BF79B0" w:rsidP="0029389F">
            <w:pPr>
              <w:widowControl w:val="0"/>
              <w:snapToGrid w:val="0"/>
              <w:ind w:hanging="6"/>
              <w:jc w:val="center"/>
              <w:rPr>
                <w:sz w:val="20"/>
                <w:lang w:val="uk-UA"/>
              </w:rPr>
            </w:pPr>
            <w:r w:rsidRPr="00AB005B">
              <w:rPr>
                <w:sz w:val="20"/>
                <w:lang w:val="uk-UA"/>
              </w:rPr>
              <w:t>0.10</w:t>
            </w:r>
          </w:p>
        </w:tc>
        <w:tc>
          <w:tcPr>
            <w:tcW w:w="1320" w:type="dxa"/>
            <w:vAlign w:val="center"/>
          </w:tcPr>
          <w:p w14:paraId="30FA96EC" w14:textId="77777777" w:rsidR="00BF79B0" w:rsidRPr="00AB005B" w:rsidRDefault="00BF79B0" w:rsidP="0029389F">
            <w:pPr>
              <w:widowControl w:val="0"/>
              <w:snapToGrid w:val="0"/>
              <w:ind w:hanging="6"/>
              <w:jc w:val="center"/>
              <w:rPr>
                <w:sz w:val="20"/>
                <w:lang w:val="uk-UA"/>
              </w:rPr>
            </w:pPr>
            <w:r w:rsidRPr="00AB005B">
              <w:rPr>
                <w:sz w:val="20"/>
                <w:lang w:val="uk-UA"/>
              </w:rPr>
              <w:t>0.01625</w:t>
            </w:r>
          </w:p>
        </w:tc>
        <w:tc>
          <w:tcPr>
            <w:tcW w:w="1305" w:type="dxa"/>
            <w:vAlign w:val="center"/>
          </w:tcPr>
          <w:p w14:paraId="187CAB50" w14:textId="77777777" w:rsidR="00BF79B0" w:rsidRPr="00AB005B" w:rsidRDefault="00BF79B0" w:rsidP="0029389F">
            <w:pPr>
              <w:widowControl w:val="0"/>
              <w:snapToGrid w:val="0"/>
              <w:ind w:hanging="6"/>
              <w:jc w:val="center"/>
              <w:rPr>
                <w:sz w:val="20"/>
                <w:lang w:val="uk-UA"/>
              </w:rPr>
            </w:pPr>
            <w:r w:rsidRPr="00AB005B">
              <w:rPr>
                <w:sz w:val="20"/>
                <w:lang w:val="uk-UA"/>
              </w:rPr>
              <w:t>0.0175</w:t>
            </w:r>
          </w:p>
        </w:tc>
        <w:tc>
          <w:tcPr>
            <w:tcW w:w="1290" w:type="dxa"/>
            <w:vAlign w:val="center"/>
          </w:tcPr>
          <w:p w14:paraId="01C4CBCC" w14:textId="77777777" w:rsidR="00BF79B0" w:rsidRPr="00AB005B" w:rsidRDefault="00BF79B0" w:rsidP="0029389F">
            <w:pPr>
              <w:widowControl w:val="0"/>
              <w:snapToGrid w:val="0"/>
              <w:ind w:hanging="6"/>
              <w:jc w:val="center"/>
              <w:rPr>
                <w:sz w:val="20"/>
                <w:lang w:val="uk-UA"/>
              </w:rPr>
            </w:pPr>
            <w:r w:rsidRPr="00AB005B">
              <w:rPr>
                <w:sz w:val="20"/>
                <w:lang w:val="uk-UA"/>
              </w:rPr>
              <w:t>0.02125</w:t>
            </w:r>
          </w:p>
        </w:tc>
        <w:tc>
          <w:tcPr>
            <w:tcW w:w="1290" w:type="dxa"/>
            <w:vAlign w:val="center"/>
          </w:tcPr>
          <w:p w14:paraId="75CAF945" w14:textId="77777777" w:rsidR="00BF79B0" w:rsidRPr="00AB005B" w:rsidRDefault="00BF79B0" w:rsidP="0029389F">
            <w:pPr>
              <w:widowControl w:val="0"/>
              <w:snapToGrid w:val="0"/>
              <w:ind w:hanging="6"/>
              <w:jc w:val="center"/>
              <w:rPr>
                <w:sz w:val="20"/>
                <w:lang w:val="uk-UA"/>
              </w:rPr>
            </w:pPr>
            <w:r w:rsidRPr="00AB005B">
              <w:rPr>
                <w:sz w:val="20"/>
                <w:lang w:val="uk-UA"/>
              </w:rPr>
              <w:t>0.02225</w:t>
            </w:r>
          </w:p>
        </w:tc>
        <w:tc>
          <w:tcPr>
            <w:tcW w:w="1290" w:type="dxa"/>
            <w:vAlign w:val="center"/>
          </w:tcPr>
          <w:p w14:paraId="06C9B3B3" w14:textId="77777777" w:rsidR="00BF79B0" w:rsidRPr="00AB005B" w:rsidRDefault="00BF79B0" w:rsidP="0029389F">
            <w:pPr>
              <w:widowControl w:val="0"/>
              <w:snapToGrid w:val="0"/>
              <w:ind w:hanging="6"/>
              <w:jc w:val="center"/>
              <w:rPr>
                <w:sz w:val="20"/>
                <w:lang w:val="uk-UA"/>
              </w:rPr>
            </w:pPr>
            <w:r w:rsidRPr="00AB005B">
              <w:rPr>
                <w:sz w:val="20"/>
                <w:lang w:val="uk-UA"/>
              </w:rPr>
              <w:t>0.02225</w:t>
            </w:r>
          </w:p>
        </w:tc>
        <w:tc>
          <w:tcPr>
            <w:tcW w:w="1309" w:type="dxa"/>
            <w:vAlign w:val="center"/>
          </w:tcPr>
          <w:p w14:paraId="02FF862A" w14:textId="77777777" w:rsidR="00BF79B0" w:rsidRPr="00AB005B" w:rsidRDefault="00BF79B0" w:rsidP="0029389F">
            <w:pPr>
              <w:widowControl w:val="0"/>
              <w:snapToGrid w:val="0"/>
              <w:ind w:hanging="6"/>
              <w:jc w:val="center"/>
              <w:rPr>
                <w:sz w:val="20"/>
                <w:lang w:val="uk-UA"/>
              </w:rPr>
            </w:pPr>
            <w:r w:rsidRPr="00AB005B">
              <w:rPr>
                <w:sz w:val="20"/>
                <w:lang w:val="uk-UA"/>
              </w:rPr>
              <w:t>0.02500</w:t>
            </w:r>
          </w:p>
        </w:tc>
      </w:tr>
      <w:tr w:rsidR="00BF79B0" w:rsidRPr="00AB005B" w14:paraId="2EF42D7E" w14:textId="77777777" w:rsidTr="0029389F">
        <w:trPr>
          <w:jc w:val="center"/>
        </w:trPr>
        <w:tc>
          <w:tcPr>
            <w:tcW w:w="1259" w:type="dxa"/>
            <w:vAlign w:val="center"/>
          </w:tcPr>
          <w:p w14:paraId="3D3D5AE0" w14:textId="77777777" w:rsidR="00BF79B0" w:rsidRPr="00AB005B" w:rsidRDefault="00BF79B0" w:rsidP="0029389F">
            <w:pPr>
              <w:widowControl w:val="0"/>
              <w:snapToGrid w:val="0"/>
              <w:ind w:hanging="6"/>
              <w:jc w:val="center"/>
              <w:rPr>
                <w:sz w:val="20"/>
                <w:lang w:val="uk-UA"/>
              </w:rPr>
            </w:pPr>
            <w:r w:rsidRPr="00AB005B">
              <w:rPr>
                <w:sz w:val="20"/>
                <w:lang w:val="uk-UA"/>
              </w:rPr>
              <w:t>0.15</w:t>
            </w:r>
          </w:p>
        </w:tc>
        <w:tc>
          <w:tcPr>
            <w:tcW w:w="1320" w:type="dxa"/>
            <w:vAlign w:val="center"/>
          </w:tcPr>
          <w:p w14:paraId="75D42A40" w14:textId="77777777" w:rsidR="00BF79B0" w:rsidRPr="00AB005B" w:rsidRDefault="00BF79B0" w:rsidP="0029389F">
            <w:pPr>
              <w:widowControl w:val="0"/>
              <w:snapToGrid w:val="0"/>
              <w:ind w:hanging="6"/>
              <w:jc w:val="center"/>
              <w:rPr>
                <w:sz w:val="20"/>
                <w:lang w:val="uk-UA"/>
              </w:rPr>
            </w:pPr>
            <w:r w:rsidRPr="00AB005B">
              <w:rPr>
                <w:sz w:val="20"/>
                <w:lang w:val="uk-UA"/>
              </w:rPr>
              <w:t>0.02500</w:t>
            </w:r>
          </w:p>
        </w:tc>
        <w:tc>
          <w:tcPr>
            <w:tcW w:w="1305" w:type="dxa"/>
            <w:vAlign w:val="center"/>
          </w:tcPr>
          <w:p w14:paraId="6765C226" w14:textId="77777777" w:rsidR="00BF79B0" w:rsidRPr="00AB005B" w:rsidRDefault="00BF79B0" w:rsidP="0029389F">
            <w:pPr>
              <w:widowControl w:val="0"/>
              <w:snapToGrid w:val="0"/>
              <w:ind w:hanging="6"/>
              <w:jc w:val="center"/>
              <w:rPr>
                <w:sz w:val="20"/>
                <w:lang w:val="uk-UA"/>
              </w:rPr>
            </w:pPr>
            <w:r w:rsidRPr="00AB005B">
              <w:rPr>
                <w:sz w:val="20"/>
                <w:lang w:val="uk-UA"/>
              </w:rPr>
              <w:t>0.02500</w:t>
            </w:r>
          </w:p>
        </w:tc>
        <w:tc>
          <w:tcPr>
            <w:tcW w:w="1290" w:type="dxa"/>
            <w:vAlign w:val="center"/>
          </w:tcPr>
          <w:p w14:paraId="45D61108" w14:textId="77777777" w:rsidR="00BF79B0" w:rsidRPr="00AB005B" w:rsidRDefault="00BF79B0" w:rsidP="0029389F">
            <w:pPr>
              <w:widowControl w:val="0"/>
              <w:snapToGrid w:val="0"/>
              <w:ind w:hanging="6"/>
              <w:jc w:val="center"/>
              <w:rPr>
                <w:sz w:val="20"/>
                <w:lang w:val="uk-UA"/>
              </w:rPr>
            </w:pPr>
            <w:r w:rsidRPr="00AB005B">
              <w:rPr>
                <w:sz w:val="20"/>
                <w:lang w:val="uk-UA"/>
              </w:rPr>
              <w:t>0.03125</w:t>
            </w:r>
          </w:p>
        </w:tc>
        <w:tc>
          <w:tcPr>
            <w:tcW w:w="1290" w:type="dxa"/>
            <w:vAlign w:val="center"/>
          </w:tcPr>
          <w:p w14:paraId="405848F5" w14:textId="77777777" w:rsidR="00BF79B0" w:rsidRPr="00AB005B" w:rsidRDefault="00BF79B0" w:rsidP="0029389F">
            <w:pPr>
              <w:widowControl w:val="0"/>
              <w:snapToGrid w:val="0"/>
              <w:ind w:hanging="6"/>
              <w:jc w:val="center"/>
              <w:rPr>
                <w:sz w:val="20"/>
                <w:lang w:val="uk-UA"/>
              </w:rPr>
            </w:pPr>
            <w:r w:rsidRPr="00AB005B">
              <w:rPr>
                <w:sz w:val="20"/>
                <w:lang w:val="uk-UA"/>
              </w:rPr>
              <w:t>0.0325</w:t>
            </w:r>
          </w:p>
        </w:tc>
        <w:tc>
          <w:tcPr>
            <w:tcW w:w="1290" w:type="dxa"/>
            <w:vAlign w:val="center"/>
          </w:tcPr>
          <w:p w14:paraId="15F3ABCF" w14:textId="77777777" w:rsidR="00BF79B0" w:rsidRPr="00AB005B" w:rsidRDefault="00BF79B0" w:rsidP="0029389F">
            <w:pPr>
              <w:widowControl w:val="0"/>
              <w:snapToGrid w:val="0"/>
              <w:ind w:hanging="6"/>
              <w:jc w:val="center"/>
              <w:rPr>
                <w:sz w:val="20"/>
                <w:lang w:val="uk-UA"/>
              </w:rPr>
            </w:pPr>
            <w:r w:rsidRPr="00AB005B">
              <w:rPr>
                <w:sz w:val="20"/>
                <w:lang w:val="uk-UA"/>
              </w:rPr>
              <w:t>0.03500</w:t>
            </w:r>
          </w:p>
        </w:tc>
        <w:tc>
          <w:tcPr>
            <w:tcW w:w="1309" w:type="dxa"/>
            <w:vAlign w:val="center"/>
          </w:tcPr>
          <w:p w14:paraId="4012DEA5" w14:textId="77777777" w:rsidR="00BF79B0" w:rsidRPr="00AB005B" w:rsidRDefault="00BF79B0" w:rsidP="0029389F">
            <w:pPr>
              <w:widowControl w:val="0"/>
              <w:snapToGrid w:val="0"/>
              <w:ind w:hanging="6"/>
              <w:jc w:val="center"/>
              <w:rPr>
                <w:sz w:val="20"/>
                <w:lang w:val="uk-UA"/>
              </w:rPr>
            </w:pPr>
            <w:r w:rsidRPr="00AB005B">
              <w:rPr>
                <w:sz w:val="20"/>
                <w:lang w:val="uk-UA"/>
              </w:rPr>
              <w:t>0.03750</w:t>
            </w:r>
          </w:p>
        </w:tc>
      </w:tr>
      <w:tr w:rsidR="00BF79B0" w:rsidRPr="00AB005B" w14:paraId="3CB4F491" w14:textId="77777777" w:rsidTr="0029389F">
        <w:trPr>
          <w:jc w:val="center"/>
        </w:trPr>
        <w:tc>
          <w:tcPr>
            <w:tcW w:w="1259" w:type="dxa"/>
            <w:vAlign w:val="center"/>
          </w:tcPr>
          <w:p w14:paraId="68821489" w14:textId="77777777" w:rsidR="00BF79B0" w:rsidRPr="00AB005B" w:rsidRDefault="00BF79B0" w:rsidP="0029389F">
            <w:pPr>
              <w:widowControl w:val="0"/>
              <w:snapToGrid w:val="0"/>
              <w:ind w:hanging="6"/>
              <w:jc w:val="center"/>
              <w:rPr>
                <w:sz w:val="20"/>
                <w:lang w:val="uk-UA"/>
              </w:rPr>
            </w:pPr>
            <w:r w:rsidRPr="00AB005B">
              <w:rPr>
                <w:sz w:val="20"/>
                <w:lang w:val="uk-UA"/>
              </w:rPr>
              <w:t>0.20</w:t>
            </w:r>
          </w:p>
        </w:tc>
        <w:tc>
          <w:tcPr>
            <w:tcW w:w="1320" w:type="dxa"/>
            <w:vAlign w:val="center"/>
          </w:tcPr>
          <w:p w14:paraId="615ABCD6" w14:textId="77777777" w:rsidR="00BF79B0" w:rsidRPr="00AB005B" w:rsidRDefault="00BF79B0" w:rsidP="0029389F">
            <w:pPr>
              <w:widowControl w:val="0"/>
              <w:snapToGrid w:val="0"/>
              <w:ind w:hanging="6"/>
              <w:jc w:val="center"/>
              <w:rPr>
                <w:sz w:val="20"/>
                <w:lang w:val="uk-UA"/>
              </w:rPr>
            </w:pPr>
            <w:r w:rsidRPr="00AB005B">
              <w:rPr>
                <w:sz w:val="20"/>
                <w:lang w:val="uk-UA"/>
              </w:rPr>
              <w:t>0.03375</w:t>
            </w:r>
          </w:p>
        </w:tc>
        <w:tc>
          <w:tcPr>
            <w:tcW w:w="1305" w:type="dxa"/>
            <w:vAlign w:val="center"/>
          </w:tcPr>
          <w:p w14:paraId="710B3B40" w14:textId="77777777" w:rsidR="00BF79B0" w:rsidRPr="00AB005B" w:rsidRDefault="00BF79B0" w:rsidP="0029389F">
            <w:pPr>
              <w:widowControl w:val="0"/>
              <w:snapToGrid w:val="0"/>
              <w:ind w:hanging="6"/>
              <w:jc w:val="center"/>
              <w:rPr>
                <w:sz w:val="20"/>
                <w:lang w:val="uk-UA"/>
              </w:rPr>
            </w:pPr>
            <w:r w:rsidRPr="00AB005B">
              <w:rPr>
                <w:sz w:val="20"/>
                <w:lang w:val="uk-UA"/>
              </w:rPr>
              <w:t>0.03375</w:t>
            </w:r>
          </w:p>
        </w:tc>
        <w:tc>
          <w:tcPr>
            <w:tcW w:w="1290" w:type="dxa"/>
            <w:vAlign w:val="center"/>
          </w:tcPr>
          <w:p w14:paraId="56ECFA76" w14:textId="77777777" w:rsidR="00BF79B0" w:rsidRPr="00AB005B" w:rsidRDefault="00BF79B0" w:rsidP="0029389F">
            <w:pPr>
              <w:widowControl w:val="0"/>
              <w:snapToGrid w:val="0"/>
              <w:ind w:hanging="6"/>
              <w:jc w:val="center"/>
              <w:rPr>
                <w:sz w:val="20"/>
                <w:lang w:val="uk-UA"/>
              </w:rPr>
            </w:pPr>
            <w:r w:rsidRPr="00AB005B">
              <w:rPr>
                <w:sz w:val="20"/>
                <w:lang w:val="uk-UA"/>
              </w:rPr>
              <w:t>0.04125</w:t>
            </w:r>
          </w:p>
        </w:tc>
        <w:tc>
          <w:tcPr>
            <w:tcW w:w="1290" w:type="dxa"/>
            <w:vAlign w:val="center"/>
          </w:tcPr>
          <w:p w14:paraId="5C517694" w14:textId="77777777" w:rsidR="00BF79B0" w:rsidRPr="00AB005B" w:rsidRDefault="00BF79B0" w:rsidP="0029389F">
            <w:pPr>
              <w:widowControl w:val="0"/>
              <w:snapToGrid w:val="0"/>
              <w:ind w:hanging="6"/>
              <w:jc w:val="center"/>
              <w:rPr>
                <w:sz w:val="20"/>
                <w:lang w:val="uk-UA"/>
              </w:rPr>
            </w:pPr>
            <w:r w:rsidRPr="00AB005B">
              <w:rPr>
                <w:sz w:val="20"/>
                <w:lang w:val="uk-UA"/>
              </w:rPr>
              <w:t>0.04384</w:t>
            </w:r>
          </w:p>
        </w:tc>
        <w:tc>
          <w:tcPr>
            <w:tcW w:w="1290" w:type="dxa"/>
            <w:vAlign w:val="center"/>
          </w:tcPr>
          <w:p w14:paraId="3C3EF351" w14:textId="77777777" w:rsidR="00BF79B0" w:rsidRPr="00AB005B" w:rsidRDefault="00BF79B0" w:rsidP="0029389F">
            <w:pPr>
              <w:widowControl w:val="0"/>
              <w:snapToGrid w:val="0"/>
              <w:ind w:hanging="6"/>
              <w:jc w:val="center"/>
              <w:rPr>
                <w:sz w:val="20"/>
                <w:lang w:val="uk-UA"/>
              </w:rPr>
            </w:pPr>
            <w:r w:rsidRPr="00AB005B">
              <w:rPr>
                <w:sz w:val="20"/>
                <w:lang w:val="uk-UA"/>
              </w:rPr>
              <w:t>0.04625</w:t>
            </w:r>
          </w:p>
        </w:tc>
        <w:tc>
          <w:tcPr>
            <w:tcW w:w="1309" w:type="dxa"/>
            <w:vAlign w:val="center"/>
          </w:tcPr>
          <w:p w14:paraId="56094550" w14:textId="77777777" w:rsidR="00BF79B0" w:rsidRPr="00AB005B" w:rsidRDefault="00BF79B0" w:rsidP="0029389F">
            <w:pPr>
              <w:widowControl w:val="0"/>
              <w:snapToGrid w:val="0"/>
              <w:ind w:hanging="6"/>
              <w:jc w:val="center"/>
              <w:rPr>
                <w:sz w:val="20"/>
                <w:lang w:val="uk-UA"/>
              </w:rPr>
            </w:pPr>
            <w:r w:rsidRPr="00AB005B">
              <w:rPr>
                <w:sz w:val="20"/>
                <w:lang w:val="uk-UA"/>
              </w:rPr>
              <w:t>0.0500</w:t>
            </w:r>
          </w:p>
        </w:tc>
      </w:tr>
      <w:tr w:rsidR="00BF79B0" w:rsidRPr="00AB005B" w14:paraId="5B67824B" w14:textId="77777777" w:rsidTr="0029389F">
        <w:trPr>
          <w:jc w:val="center"/>
        </w:trPr>
        <w:tc>
          <w:tcPr>
            <w:tcW w:w="1259" w:type="dxa"/>
            <w:vAlign w:val="center"/>
          </w:tcPr>
          <w:p w14:paraId="051724BD" w14:textId="77777777" w:rsidR="00BF79B0" w:rsidRPr="00AB005B" w:rsidRDefault="00BF79B0" w:rsidP="0029389F">
            <w:pPr>
              <w:widowControl w:val="0"/>
              <w:snapToGrid w:val="0"/>
              <w:ind w:hanging="6"/>
              <w:jc w:val="center"/>
              <w:rPr>
                <w:sz w:val="20"/>
                <w:lang w:val="uk-UA"/>
              </w:rPr>
            </w:pPr>
            <w:r w:rsidRPr="00AB005B">
              <w:rPr>
                <w:sz w:val="20"/>
                <w:lang w:val="uk-UA"/>
              </w:rPr>
              <w:t>0.30</w:t>
            </w:r>
          </w:p>
        </w:tc>
        <w:tc>
          <w:tcPr>
            <w:tcW w:w="1320" w:type="dxa"/>
            <w:vAlign w:val="center"/>
          </w:tcPr>
          <w:p w14:paraId="63E913C4" w14:textId="77777777" w:rsidR="00BF79B0" w:rsidRPr="00AB005B" w:rsidRDefault="00BF79B0" w:rsidP="0029389F">
            <w:pPr>
              <w:widowControl w:val="0"/>
              <w:snapToGrid w:val="0"/>
              <w:ind w:hanging="6"/>
              <w:jc w:val="center"/>
              <w:rPr>
                <w:sz w:val="20"/>
                <w:lang w:val="uk-UA"/>
              </w:rPr>
            </w:pPr>
            <w:r w:rsidRPr="00AB005B">
              <w:rPr>
                <w:sz w:val="20"/>
                <w:lang w:val="uk-UA"/>
              </w:rPr>
              <w:t>0.05500</w:t>
            </w:r>
          </w:p>
        </w:tc>
        <w:tc>
          <w:tcPr>
            <w:tcW w:w="1305" w:type="dxa"/>
            <w:vAlign w:val="center"/>
          </w:tcPr>
          <w:p w14:paraId="7FA82D60" w14:textId="77777777" w:rsidR="00BF79B0" w:rsidRPr="00AB005B" w:rsidRDefault="00BF79B0" w:rsidP="0029389F">
            <w:pPr>
              <w:widowControl w:val="0"/>
              <w:snapToGrid w:val="0"/>
              <w:ind w:hanging="6"/>
              <w:jc w:val="center"/>
              <w:rPr>
                <w:sz w:val="20"/>
                <w:lang w:val="uk-UA"/>
              </w:rPr>
            </w:pPr>
            <w:r w:rsidRPr="00AB005B">
              <w:rPr>
                <w:sz w:val="20"/>
                <w:lang w:val="uk-UA"/>
              </w:rPr>
              <w:t>0.06000</w:t>
            </w:r>
          </w:p>
        </w:tc>
        <w:tc>
          <w:tcPr>
            <w:tcW w:w="1290" w:type="dxa"/>
            <w:vAlign w:val="center"/>
          </w:tcPr>
          <w:p w14:paraId="71E1C0A5" w14:textId="77777777" w:rsidR="00BF79B0" w:rsidRPr="00AB005B" w:rsidRDefault="00BF79B0" w:rsidP="0029389F">
            <w:pPr>
              <w:widowControl w:val="0"/>
              <w:snapToGrid w:val="0"/>
              <w:ind w:hanging="6"/>
              <w:jc w:val="center"/>
              <w:rPr>
                <w:sz w:val="20"/>
                <w:lang w:val="uk-UA"/>
              </w:rPr>
            </w:pPr>
            <w:r w:rsidRPr="00AB005B">
              <w:rPr>
                <w:sz w:val="20"/>
                <w:lang w:val="uk-UA"/>
              </w:rPr>
              <w:t>0.06125</w:t>
            </w:r>
          </w:p>
        </w:tc>
        <w:tc>
          <w:tcPr>
            <w:tcW w:w="1290" w:type="dxa"/>
            <w:vAlign w:val="center"/>
          </w:tcPr>
          <w:p w14:paraId="7CA8750C" w14:textId="77777777" w:rsidR="00BF79B0" w:rsidRPr="00AB005B" w:rsidRDefault="00BF79B0" w:rsidP="0029389F">
            <w:pPr>
              <w:widowControl w:val="0"/>
              <w:snapToGrid w:val="0"/>
              <w:ind w:hanging="6"/>
              <w:jc w:val="center"/>
              <w:rPr>
                <w:sz w:val="20"/>
                <w:lang w:val="uk-UA"/>
              </w:rPr>
            </w:pPr>
            <w:r w:rsidRPr="00AB005B">
              <w:rPr>
                <w:sz w:val="20"/>
                <w:lang w:val="uk-UA"/>
              </w:rPr>
              <w:t>0.06500</w:t>
            </w:r>
          </w:p>
        </w:tc>
        <w:tc>
          <w:tcPr>
            <w:tcW w:w="1290" w:type="dxa"/>
            <w:vAlign w:val="center"/>
          </w:tcPr>
          <w:p w14:paraId="659F37FB" w14:textId="77777777" w:rsidR="00BF79B0" w:rsidRPr="00AB005B" w:rsidRDefault="00BF79B0" w:rsidP="0029389F">
            <w:pPr>
              <w:widowControl w:val="0"/>
              <w:snapToGrid w:val="0"/>
              <w:ind w:hanging="6"/>
              <w:jc w:val="center"/>
              <w:rPr>
                <w:sz w:val="20"/>
                <w:lang w:val="uk-UA"/>
              </w:rPr>
            </w:pPr>
            <w:r w:rsidRPr="00AB005B">
              <w:rPr>
                <w:sz w:val="20"/>
                <w:lang w:val="uk-UA"/>
              </w:rPr>
              <w:t>0.07500</w:t>
            </w:r>
          </w:p>
        </w:tc>
        <w:tc>
          <w:tcPr>
            <w:tcW w:w="1309" w:type="dxa"/>
            <w:vAlign w:val="center"/>
          </w:tcPr>
          <w:p w14:paraId="2833844F" w14:textId="77777777" w:rsidR="00BF79B0" w:rsidRPr="00AB005B" w:rsidRDefault="00BF79B0" w:rsidP="0029389F">
            <w:pPr>
              <w:widowControl w:val="0"/>
              <w:snapToGrid w:val="0"/>
              <w:ind w:hanging="6"/>
              <w:jc w:val="center"/>
              <w:rPr>
                <w:sz w:val="20"/>
                <w:lang w:val="uk-UA"/>
              </w:rPr>
            </w:pPr>
            <w:r w:rsidRPr="00AB005B">
              <w:rPr>
                <w:sz w:val="20"/>
                <w:lang w:val="uk-UA"/>
              </w:rPr>
              <w:t>0.07570</w:t>
            </w:r>
          </w:p>
        </w:tc>
      </w:tr>
      <w:tr w:rsidR="00BF79B0" w:rsidRPr="00AB005B" w14:paraId="4931759B" w14:textId="77777777" w:rsidTr="0029389F">
        <w:trPr>
          <w:jc w:val="center"/>
        </w:trPr>
        <w:tc>
          <w:tcPr>
            <w:tcW w:w="1259" w:type="dxa"/>
            <w:vAlign w:val="center"/>
          </w:tcPr>
          <w:p w14:paraId="2CFE6EE8" w14:textId="77777777" w:rsidR="00BF79B0" w:rsidRPr="00AB005B" w:rsidRDefault="00BF79B0" w:rsidP="0029389F">
            <w:pPr>
              <w:widowControl w:val="0"/>
              <w:snapToGrid w:val="0"/>
              <w:ind w:hanging="6"/>
              <w:jc w:val="center"/>
              <w:rPr>
                <w:sz w:val="20"/>
                <w:lang w:val="uk-UA"/>
              </w:rPr>
            </w:pPr>
            <w:r w:rsidRPr="00AB005B">
              <w:rPr>
                <w:sz w:val="20"/>
                <w:lang w:val="uk-UA"/>
              </w:rPr>
              <w:t>0.35</w:t>
            </w:r>
          </w:p>
        </w:tc>
        <w:tc>
          <w:tcPr>
            <w:tcW w:w="1320" w:type="dxa"/>
            <w:vAlign w:val="center"/>
          </w:tcPr>
          <w:p w14:paraId="37F19731" w14:textId="77777777" w:rsidR="00BF79B0" w:rsidRPr="00AB005B" w:rsidRDefault="00BF79B0" w:rsidP="0029389F">
            <w:pPr>
              <w:widowControl w:val="0"/>
              <w:snapToGrid w:val="0"/>
              <w:ind w:hanging="6"/>
              <w:jc w:val="center"/>
              <w:rPr>
                <w:sz w:val="20"/>
                <w:lang w:val="uk-UA"/>
              </w:rPr>
            </w:pPr>
            <w:r w:rsidRPr="00AB005B">
              <w:rPr>
                <w:sz w:val="20"/>
                <w:lang w:val="uk-UA"/>
              </w:rPr>
              <w:t>0.06500</w:t>
            </w:r>
          </w:p>
        </w:tc>
        <w:tc>
          <w:tcPr>
            <w:tcW w:w="1305" w:type="dxa"/>
            <w:vAlign w:val="center"/>
          </w:tcPr>
          <w:p w14:paraId="4A4215A2" w14:textId="77777777" w:rsidR="00BF79B0" w:rsidRPr="00AB005B" w:rsidRDefault="00BF79B0" w:rsidP="0029389F">
            <w:pPr>
              <w:widowControl w:val="0"/>
              <w:snapToGrid w:val="0"/>
              <w:ind w:hanging="6"/>
              <w:jc w:val="center"/>
              <w:rPr>
                <w:sz w:val="20"/>
                <w:lang w:val="uk-UA"/>
              </w:rPr>
            </w:pPr>
            <w:r w:rsidRPr="00AB005B">
              <w:rPr>
                <w:sz w:val="20"/>
                <w:lang w:val="uk-UA"/>
              </w:rPr>
              <w:t>0.07250</w:t>
            </w:r>
          </w:p>
        </w:tc>
        <w:tc>
          <w:tcPr>
            <w:tcW w:w="1290" w:type="dxa"/>
            <w:vAlign w:val="center"/>
          </w:tcPr>
          <w:p w14:paraId="6444B1BB" w14:textId="77777777" w:rsidR="00BF79B0" w:rsidRPr="00AB005B" w:rsidRDefault="00BF79B0" w:rsidP="0029389F">
            <w:pPr>
              <w:widowControl w:val="0"/>
              <w:snapToGrid w:val="0"/>
              <w:ind w:hanging="6"/>
              <w:jc w:val="center"/>
              <w:rPr>
                <w:sz w:val="20"/>
                <w:lang w:val="uk-UA"/>
              </w:rPr>
            </w:pPr>
            <w:r w:rsidRPr="00AB005B">
              <w:rPr>
                <w:sz w:val="20"/>
                <w:lang w:val="uk-UA"/>
              </w:rPr>
              <w:t>0.07750</w:t>
            </w:r>
          </w:p>
        </w:tc>
        <w:tc>
          <w:tcPr>
            <w:tcW w:w="1290" w:type="dxa"/>
            <w:vAlign w:val="center"/>
          </w:tcPr>
          <w:p w14:paraId="3A633085" w14:textId="77777777" w:rsidR="00BF79B0" w:rsidRPr="00AB005B" w:rsidRDefault="00BF79B0" w:rsidP="0029389F">
            <w:pPr>
              <w:widowControl w:val="0"/>
              <w:snapToGrid w:val="0"/>
              <w:ind w:hanging="6"/>
              <w:jc w:val="center"/>
              <w:rPr>
                <w:sz w:val="20"/>
                <w:lang w:val="uk-UA"/>
              </w:rPr>
            </w:pPr>
            <w:r w:rsidRPr="00AB005B">
              <w:rPr>
                <w:sz w:val="20"/>
                <w:lang w:val="uk-UA"/>
              </w:rPr>
              <w:t>0.0800</w:t>
            </w:r>
          </w:p>
        </w:tc>
        <w:tc>
          <w:tcPr>
            <w:tcW w:w="1290" w:type="dxa"/>
            <w:vAlign w:val="center"/>
          </w:tcPr>
          <w:p w14:paraId="0A493324" w14:textId="77777777" w:rsidR="00BF79B0" w:rsidRPr="00AB005B" w:rsidRDefault="00BF79B0" w:rsidP="0029389F">
            <w:pPr>
              <w:widowControl w:val="0"/>
              <w:snapToGrid w:val="0"/>
              <w:ind w:hanging="6"/>
              <w:jc w:val="center"/>
              <w:rPr>
                <w:sz w:val="20"/>
                <w:lang w:val="uk-UA"/>
              </w:rPr>
            </w:pPr>
            <w:r w:rsidRPr="00AB005B">
              <w:rPr>
                <w:sz w:val="20"/>
                <w:lang w:val="uk-UA"/>
              </w:rPr>
              <w:t>0.09250</w:t>
            </w:r>
          </w:p>
        </w:tc>
        <w:tc>
          <w:tcPr>
            <w:tcW w:w="1309" w:type="dxa"/>
            <w:vAlign w:val="center"/>
          </w:tcPr>
          <w:p w14:paraId="353B90DE" w14:textId="77777777" w:rsidR="00BF79B0" w:rsidRPr="00AB005B" w:rsidRDefault="00BF79B0" w:rsidP="0029389F">
            <w:pPr>
              <w:widowControl w:val="0"/>
              <w:snapToGrid w:val="0"/>
              <w:ind w:hanging="6"/>
              <w:jc w:val="center"/>
              <w:rPr>
                <w:sz w:val="20"/>
                <w:lang w:val="uk-UA"/>
              </w:rPr>
            </w:pPr>
            <w:r w:rsidRPr="00AB005B">
              <w:rPr>
                <w:sz w:val="20"/>
                <w:lang w:val="uk-UA"/>
              </w:rPr>
              <w:t>0.09500</w:t>
            </w:r>
          </w:p>
        </w:tc>
      </w:tr>
      <w:tr w:rsidR="00BF79B0" w:rsidRPr="00AB005B" w14:paraId="44023BFB" w14:textId="77777777" w:rsidTr="0029389F">
        <w:trPr>
          <w:jc w:val="center"/>
        </w:trPr>
        <w:tc>
          <w:tcPr>
            <w:tcW w:w="1259" w:type="dxa"/>
            <w:vAlign w:val="center"/>
          </w:tcPr>
          <w:p w14:paraId="097996CD" w14:textId="77777777" w:rsidR="00BF79B0" w:rsidRPr="00AB005B" w:rsidRDefault="00BF79B0" w:rsidP="0029389F">
            <w:pPr>
              <w:widowControl w:val="0"/>
              <w:snapToGrid w:val="0"/>
              <w:ind w:hanging="6"/>
              <w:jc w:val="center"/>
              <w:rPr>
                <w:sz w:val="20"/>
                <w:lang w:val="uk-UA"/>
              </w:rPr>
            </w:pPr>
            <w:r w:rsidRPr="00AB005B">
              <w:rPr>
                <w:sz w:val="20"/>
                <w:lang w:val="uk-UA"/>
              </w:rPr>
              <w:t>0.40</w:t>
            </w:r>
          </w:p>
        </w:tc>
        <w:tc>
          <w:tcPr>
            <w:tcW w:w="1320" w:type="dxa"/>
            <w:vAlign w:val="center"/>
          </w:tcPr>
          <w:p w14:paraId="189AE1A2" w14:textId="77777777" w:rsidR="00BF79B0" w:rsidRPr="00AB005B" w:rsidRDefault="00BF79B0" w:rsidP="0029389F">
            <w:pPr>
              <w:widowControl w:val="0"/>
              <w:snapToGrid w:val="0"/>
              <w:ind w:hanging="6"/>
              <w:jc w:val="center"/>
              <w:rPr>
                <w:sz w:val="20"/>
                <w:lang w:val="uk-UA"/>
              </w:rPr>
            </w:pPr>
            <w:r w:rsidRPr="00AB005B">
              <w:rPr>
                <w:sz w:val="20"/>
                <w:lang w:val="uk-UA"/>
              </w:rPr>
              <w:t>0.08250</w:t>
            </w:r>
          </w:p>
        </w:tc>
        <w:tc>
          <w:tcPr>
            <w:tcW w:w="1305" w:type="dxa"/>
            <w:vAlign w:val="center"/>
          </w:tcPr>
          <w:p w14:paraId="08CECF4F" w14:textId="77777777" w:rsidR="00BF79B0" w:rsidRPr="00AB005B" w:rsidRDefault="00BF79B0" w:rsidP="0029389F">
            <w:pPr>
              <w:widowControl w:val="0"/>
              <w:snapToGrid w:val="0"/>
              <w:ind w:hanging="6"/>
              <w:jc w:val="center"/>
              <w:rPr>
                <w:sz w:val="20"/>
                <w:lang w:val="uk-UA"/>
              </w:rPr>
            </w:pPr>
            <w:r w:rsidRPr="00AB005B">
              <w:rPr>
                <w:sz w:val="20"/>
                <w:lang w:val="uk-UA"/>
              </w:rPr>
              <w:t>0.08750</w:t>
            </w:r>
          </w:p>
        </w:tc>
        <w:tc>
          <w:tcPr>
            <w:tcW w:w="1290" w:type="dxa"/>
            <w:vAlign w:val="center"/>
          </w:tcPr>
          <w:p w14:paraId="00F3B9CF" w14:textId="77777777" w:rsidR="00BF79B0" w:rsidRPr="00AB005B" w:rsidRDefault="00BF79B0" w:rsidP="0029389F">
            <w:pPr>
              <w:widowControl w:val="0"/>
              <w:snapToGrid w:val="0"/>
              <w:ind w:hanging="6"/>
              <w:jc w:val="center"/>
              <w:rPr>
                <w:sz w:val="20"/>
                <w:lang w:val="uk-UA"/>
              </w:rPr>
            </w:pPr>
            <w:r w:rsidRPr="00AB005B">
              <w:rPr>
                <w:sz w:val="20"/>
                <w:lang w:val="uk-UA"/>
              </w:rPr>
              <w:t>0.09875</w:t>
            </w:r>
          </w:p>
        </w:tc>
        <w:tc>
          <w:tcPr>
            <w:tcW w:w="1290" w:type="dxa"/>
            <w:vAlign w:val="center"/>
          </w:tcPr>
          <w:p w14:paraId="212BDED7" w14:textId="77777777" w:rsidR="00BF79B0" w:rsidRPr="00AB005B" w:rsidRDefault="00BF79B0" w:rsidP="0029389F">
            <w:pPr>
              <w:widowControl w:val="0"/>
              <w:snapToGrid w:val="0"/>
              <w:ind w:hanging="6"/>
              <w:jc w:val="center"/>
              <w:rPr>
                <w:sz w:val="20"/>
                <w:lang w:val="uk-UA"/>
              </w:rPr>
            </w:pPr>
            <w:r w:rsidRPr="00AB005B">
              <w:rPr>
                <w:sz w:val="20"/>
                <w:lang w:val="uk-UA"/>
              </w:rPr>
              <w:t>0.10375</w:t>
            </w:r>
          </w:p>
        </w:tc>
        <w:tc>
          <w:tcPr>
            <w:tcW w:w="1290" w:type="dxa"/>
            <w:vAlign w:val="center"/>
          </w:tcPr>
          <w:p w14:paraId="2B10B121" w14:textId="77777777" w:rsidR="00BF79B0" w:rsidRPr="00AB005B" w:rsidRDefault="00BF79B0" w:rsidP="0029389F">
            <w:pPr>
              <w:widowControl w:val="0"/>
              <w:snapToGrid w:val="0"/>
              <w:ind w:hanging="6"/>
              <w:jc w:val="center"/>
              <w:rPr>
                <w:sz w:val="20"/>
                <w:lang w:val="uk-UA"/>
              </w:rPr>
            </w:pPr>
            <w:r w:rsidRPr="00AB005B">
              <w:rPr>
                <w:sz w:val="20"/>
                <w:lang w:val="uk-UA"/>
              </w:rPr>
              <w:t>0.11125</w:t>
            </w:r>
          </w:p>
        </w:tc>
        <w:tc>
          <w:tcPr>
            <w:tcW w:w="1309" w:type="dxa"/>
            <w:vAlign w:val="center"/>
          </w:tcPr>
          <w:p w14:paraId="3A6807DB" w14:textId="77777777" w:rsidR="00BF79B0" w:rsidRPr="00AB005B" w:rsidRDefault="00BF79B0" w:rsidP="0029389F">
            <w:pPr>
              <w:widowControl w:val="0"/>
              <w:snapToGrid w:val="0"/>
              <w:ind w:hanging="6"/>
              <w:jc w:val="center"/>
              <w:rPr>
                <w:sz w:val="20"/>
                <w:lang w:val="uk-UA"/>
              </w:rPr>
            </w:pPr>
            <w:r w:rsidRPr="00AB005B">
              <w:rPr>
                <w:sz w:val="20"/>
                <w:lang w:val="uk-UA"/>
              </w:rPr>
              <w:t>0.12500</w:t>
            </w:r>
          </w:p>
        </w:tc>
      </w:tr>
      <w:tr w:rsidR="00BF79B0" w:rsidRPr="00AB005B" w14:paraId="515BC0F9" w14:textId="77777777" w:rsidTr="0029389F">
        <w:trPr>
          <w:jc w:val="center"/>
        </w:trPr>
        <w:tc>
          <w:tcPr>
            <w:tcW w:w="1259" w:type="dxa"/>
            <w:vAlign w:val="center"/>
          </w:tcPr>
          <w:p w14:paraId="24C3DF22" w14:textId="77777777" w:rsidR="00BF79B0" w:rsidRPr="00AB005B" w:rsidRDefault="00BF79B0" w:rsidP="0029389F">
            <w:pPr>
              <w:widowControl w:val="0"/>
              <w:snapToGrid w:val="0"/>
              <w:ind w:hanging="6"/>
              <w:jc w:val="center"/>
              <w:rPr>
                <w:sz w:val="20"/>
                <w:lang w:val="uk-UA"/>
              </w:rPr>
            </w:pPr>
            <w:r w:rsidRPr="00AB005B">
              <w:rPr>
                <w:sz w:val="20"/>
                <w:lang w:val="uk-UA"/>
              </w:rPr>
              <w:t>0.50</w:t>
            </w:r>
          </w:p>
        </w:tc>
        <w:tc>
          <w:tcPr>
            <w:tcW w:w="1320" w:type="dxa"/>
            <w:vAlign w:val="center"/>
          </w:tcPr>
          <w:p w14:paraId="0953D1C1" w14:textId="77777777" w:rsidR="00BF79B0" w:rsidRPr="00AB005B" w:rsidRDefault="00BF79B0" w:rsidP="0029389F">
            <w:pPr>
              <w:widowControl w:val="0"/>
              <w:snapToGrid w:val="0"/>
              <w:ind w:hanging="6"/>
              <w:jc w:val="center"/>
              <w:rPr>
                <w:sz w:val="20"/>
                <w:lang w:val="uk-UA"/>
              </w:rPr>
            </w:pPr>
            <w:r w:rsidRPr="00AB005B">
              <w:rPr>
                <w:sz w:val="20"/>
                <w:lang w:val="uk-UA"/>
              </w:rPr>
              <w:t>0.112500</w:t>
            </w:r>
          </w:p>
        </w:tc>
        <w:tc>
          <w:tcPr>
            <w:tcW w:w="1305" w:type="dxa"/>
            <w:vAlign w:val="center"/>
          </w:tcPr>
          <w:p w14:paraId="6FA287A4" w14:textId="77777777" w:rsidR="00BF79B0" w:rsidRPr="00AB005B" w:rsidRDefault="00BF79B0" w:rsidP="0029389F">
            <w:pPr>
              <w:widowControl w:val="0"/>
              <w:snapToGrid w:val="0"/>
              <w:ind w:hanging="6"/>
              <w:jc w:val="center"/>
              <w:rPr>
                <w:sz w:val="20"/>
                <w:lang w:val="uk-UA"/>
              </w:rPr>
            </w:pPr>
            <w:r w:rsidRPr="00AB005B">
              <w:rPr>
                <w:sz w:val="20"/>
                <w:lang w:val="uk-UA"/>
              </w:rPr>
              <w:t>0.12000</w:t>
            </w:r>
          </w:p>
        </w:tc>
        <w:tc>
          <w:tcPr>
            <w:tcW w:w="1290" w:type="dxa"/>
            <w:vAlign w:val="center"/>
          </w:tcPr>
          <w:p w14:paraId="493A9710" w14:textId="77777777" w:rsidR="00BF79B0" w:rsidRPr="00AB005B" w:rsidRDefault="00BF79B0" w:rsidP="0029389F">
            <w:pPr>
              <w:widowControl w:val="0"/>
              <w:snapToGrid w:val="0"/>
              <w:ind w:hanging="6"/>
              <w:jc w:val="center"/>
              <w:rPr>
                <w:sz w:val="20"/>
                <w:lang w:val="uk-UA"/>
              </w:rPr>
            </w:pPr>
            <w:r w:rsidRPr="00AB005B">
              <w:rPr>
                <w:sz w:val="20"/>
                <w:lang w:val="uk-UA"/>
              </w:rPr>
              <w:t>0.14500</w:t>
            </w:r>
          </w:p>
        </w:tc>
        <w:tc>
          <w:tcPr>
            <w:tcW w:w="1290" w:type="dxa"/>
            <w:vAlign w:val="center"/>
          </w:tcPr>
          <w:p w14:paraId="67C21DA6" w14:textId="77777777" w:rsidR="00BF79B0" w:rsidRPr="00AB005B" w:rsidRDefault="00BF79B0" w:rsidP="0029389F">
            <w:pPr>
              <w:widowControl w:val="0"/>
              <w:snapToGrid w:val="0"/>
              <w:ind w:hanging="6"/>
              <w:jc w:val="center"/>
              <w:rPr>
                <w:sz w:val="20"/>
                <w:lang w:val="uk-UA"/>
              </w:rPr>
            </w:pPr>
            <w:r w:rsidRPr="00AB005B">
              <w:rPr>
                <w:sz w:val="20"/>
                <w:lang w:val="uk-UA"/>
              </w:rPr>
              <w:t>0.15500</w:t>
            </w:r>
          </w:p>
        </w:tc>
        <w:tc>
          <w:tcPr>
            <w:tcW w:w="1290" w:type="dxa"/>
            <w:vAlign w:val="center"/>
          </w:tcPr>
          <w:p w14:paraId="1CF8452B" w14:textId="77777777" w:rsidR="00BF79B0" w:rsidRPr="00AB005B" w:rsidRDefault="00BF79B0" w:rsidP="0029389F">
            <w:pPr>
              <w:widowControl w:val="0"/>
              <w:snapToGrid w:val="0"/>
              <w:ind w:hanging="6"/>
              <w:jc w:val="center"/>
              <w:rPr>
                <w:sz w:val="20"/>
                <w:lang w:val="uk-UA"/>
              </w:rPr>
            </w:pPr>
            <w:r w:rsidRPr="00AB005B">
              <w:rPr>
                <w:sz w:val="20"/>
                <w:lang w:val="uk-UA"/>
              </w:rPr>
              <w:t>0.15630</w:t>
            </w:r>
          </w:p>
        </w:tc>
        <w:tc>
          <w:tcPr>
            <w:tcW w:w="1309" w:type="dxa"/>
            <w:vAlign w:val="center"/>
          </w:tcPr>
          <w:p w14:paraId="7B82509E" w14:textId="77777777" w:rsidR="00BF79B0" w:rsidRPr="00AB005B" w:rsidRDefault="00BF79B0" w:rsidP="0029389F">
            <w:pPr>
              <w:widowControl w:val="0"/>
              <w:snapToGrid w:val="0"/>
              <w:ind w:hanging="6"/>
              <w:jc w:val="center"/>
              <w:rPr>
                <w:sz w:val="20"/>
                <w:lang w:val="uk-UA"/>
              </w:rPr>
            </w:pPr>
            <w:r w:rsidRPr="00AB005B">
              <w:rPr>
                <w:sz w:val="20"/>
                <w:lang w:val="uk-UA"/>
              </w:rPr>
              <w:t>0.20000</w:t>
            </w:r>
          </w:p>
        </w:tc>
      </w:tr>
      <w:tr w:rsidR="00BF79B0" w:rsidRPr="00AB005B" w14:paraId="5995572D" w14:textId="77777777" w:rsidTr="0029389F">
        <w:trPr>
          <w:jc w:val="center"/>
        </w:trPr>
        <w:tc>
          <w:tcPr>
            <w:tcW w:w="1259" w:type="dxa"/>
            <w:vAlign w:val="center"/>
          </w:tcPr>
          <w:p w14:paraId="4806E8CC" w14:textId="77777777" w:rsidR="00BF79B0" w:rsidRPr="00AB005B" w:rsidRDefault="00BF79B0" w:rsidP="0029389F">
            <w:pPr>
              <w:widowControl w:val="0"/>
              <w:snapToGrid w:val="0"/>
              <w:ind w:hanging="6"/>
              <w:jc w:val="center"/>
              <w:rPr>
                <w:sz w:val="20"/>
                <w:lang w:val="uk-UA"/>
              </w:rPr>
            </w:pPr>
            <w:r w:rsidRPr="00AB005B">
              <w:rPr>
                <w:sz w:val="20"/>
                <w:lang w:val="uk-UA"/>
              </w:rPr>
              <w:t>0.60</w:t>
            </w:r>
          </w:p>
        </w:tc>
        <w:tc>
          <w:tcPr>
            <w:tcW w:w="1320" w:type="dxa"/>
            <w:vAlign w:val="center"/>
          </w:tcPr>
          <w:p w14:paraId="4C1DB9DE" w14:textId="77777777" w:rsidR="00BF79B0" w:rsidRPr="00AB005B" w:rsidRDefault="00BF79B0" w:rsidP="0029389F">
            <w:pPr>
              <w:widowControl w:val="0"/>
              <w:snapToGrid w:val="0"/>
              <w:ind w:hanging="6"/>
              <w:jc w:val="center"/>
              <w:rPr>
                <w:sz w:val="20"/>
                <w:lang w:val="uk-UA"/>
              </w:rPr>
            </w:pPr>
            <w:r w:rsidRPr="00AB005B">
              <w:rPr>
                <w:sz w:val="20"/>
                <w:lang w:val="uk-UA"/>
              </w:rPr>
              <w:t>0.14880</w:t>
            </w:r>
          </w:p>
        </w:tc>
        <w:tc>
          <w:tcPr>
            <w:tcW w:w="1305" w:type="dxa"/>
            <w:vAlign w:val="center"/>
          </w:tcPr>
          <w:p w14:paraId="2B7058BC" w14:textId="77777777" w:rsidR="00BF79B0" w:rsidRPr="00AB005B" w:rsidRDefault="00BF79B0" w:rsidP="0029389F">
            <w:pPr>
              <w:widowControl w:val="0"/>
              <w:snapToGrid w:val="0"/>
              <w:ind w:hanging="6"/>
              <w:jc w:val="center"/>
              <w:rPr>
                <w:sz w:val="20"/>
                <w:lang w:val="uk-UA"/>
              </w:rPr>
            </w:pPr>
            <w:r w:rsidRPr="00AB005B">
              <w:rPr>
                <w:sz w:val="20"/>
                <w:lang w:val="uk-UA"/>
              </w:rPr>
              <w:t>0.1500</w:t>
            </w:r>
          </w:p>
        </w:tc>
        <w:tc>
          <w:tcPr>
            <w:tcW w:w="1290" w:type="dxa"/>
            <w:vAlign w:val="center"/>
          </w:tcPr>
          <w:p w14:paraId="1008EB08" w14:textId="77777777" w:rsidR="00BF79B0" w:rsidRPr="00AB005B" w:rsidRDefault="00BF79B0" w:rsidP="0029389F">
            <w:pPr>
              <w:widowControl w:val="0"/>
              <w:snapToGrid w:val="0"/>
              <w:ind w:hanging="6"/>
              <w:jc w:val="center"/>
              <w:rPr>
                <w:sz w:val="20"/>
                <w:lang w:val="uk-UA"/>
              </w:rPr>
            </w:pPr>
            <w:r w:rsidRPr="00AB005B">
              <w:rPr>
                <w:sz w:val="20"/>
                <w:lang w:val="uk-UA"/>
              </w:rPr>
              <w:t>0.2000</w:t>
            </w:r>
          </w:p>
        </w:tc>
        <w:tc>
          <w:tcPr>
            <w:tcW w:w="1290" w:type="dxa"/>
            <w:vAlign w:val="center"/>
          </w:tcPr>
          <w:p w14:paraId="412D575D" w14:textId="77777777" w:rsidR="00BF79B0" w:rsidRPr="00AB005B" w:rsidRDefault="00BF79B0" w:rsidP="0029389F">
            <w:pPr>
              <w:widowControl w:val="0"/>
              <w:snapToGrid w:val="0"/>
              <w:ind w:hanging="6"/>
              <w:jc w:val="center"/>
              <w:rPr>
                <w:sz w:val="20"/>
                <w:lang w:val="uk-UA"/>
              </w:rPr>
            </w:pPr>
            <w:r w:rsidRPr="00AB005B">
              <w:rPr>
                <w:sz w:val="20"/>
                <w:lang w:val="uk-UA"/>
              </w:rPr>
              <w:t>0.2250</w:t>
            </w:r>
          </w:p>
        </w:tc>
        <w:tc>
          <w:tcPr>
            <w:tcW w:w="1290" w:type="dxa"/>
            <w:vAlign w:val="center"/>
          </w:tcPr>
          <w:p w14:paraId="037D733D" w14:textId="77777777" w:rsidR="00BF79B0" w:rsidRPr="00AB005B" w:rsidRDefault="00BF79B0" w:rsidP="0029389F">
            <w:pPr>
              <w:widowControl w:val="0"/>
              <w:snapToGrid w:val="0"/>
              <w:ind w:hanging="6"/>
              <w:jc w:val="center"/>
              <w:rPr>
                <w:sz w:val="20"/>
                <w:lang w:val="uk-UA"/>
              </w:rPr>
            </w:pPr>
            <w:r w:rsidRPr="00AB005B">
              <w:rPr>
                <w:sz w:val="20"/>
                <w:lang w:val="uk-UA"/>
              </w:rPr>
              <w:t>0.2275</w:t>
            </w:r>
          </w:p>
        </w:tc>
        <w:tc>
          <w:tcPr>
            <w:tcW w:w="1309" w:type="dxa"/>
            <w:vAlign w:val="center"/>
          </w:tcPr>
          <w:p w14:paraId="7EBAA693" w14:textId="77777777" w:rsidR="00BF79B0" w:rsidRPr="00AB005B" w:rsidRDefault="00BF79B0" w:rsidP="0029389F">
            <w:pPr>
              <w:widowControl w:val="0"/>
              <w:snapToGrid w:val="0"/>
              <w:ind w:hanging="6"/>
              <w:jc w:val="center"/>
              <w:rPr>
                <w:sz w:val="20"/>
                <w:lang w:val="uk-UA"/>
              </w:rPr>
            </w:pPr>
            <w:r w:rsidRPr="00AB005B">
              <w:rPr>
                <w:sz w:val="20"/>
                <w:lang w:val="uk-UA"/>
              </w:rPr>
              <w:t>0.2500</w:t>
            </w:r>
          </w:p>
        </w:tc>
      </w:tr>
      <w:tr w:rsidR="00BF79B0" w:rsidRPr="00AB005B" w14:paraId="3AFB866C" w14:textId="77777777" w:rsidTr="0029389F">
        <w:trPr>
          <w:jc w:val="center"/>
        </w:trPr>
        <w:tc>
          <w:tcPr>
            <w:tcW w:w="1259" w:type="dxa"/>
            <w:vAlign w:val="center"/>
          </w:tcPr>
          <w:p w14:paraId="513E4A44" w14:textId="77777777" w:rsidR="00BF79B0" w:rsidRPr="00AB005B" w:rsidRDefault="00BF79B0" w:rsidP="0029389F">
            <w:pPr>
              <w:widowControl w:val="0"/>
              <w:snapToGrid w:val="0"/>
              <w:ind w:hanging="6"/>
              <w:jc w:val="center"/>
              <w:rPr>
                <w:sz w:val="20"/>
                <w:lang w:val="uk-UA"/>
              </w:rPr>
            </w:pPr>
            <w:r w:rsidRPr="00AB005B">
              <w:rPr>
                <w:sz w:val="20"/>
                <w:lang w:val="uk-UA"/>
              </w:rPr>
              <w:t>0.70</w:t>
            </w:r>
          </w:p>
        </w:tc>
        <w:tc>
          <w:tcPr>
            <w:tcW w:w="1320" w:type="dxa"/>
            <w:vAlign w:val="center"/>
          </w:tcPr>
          <w:p w14:paraId="5DB3E247" w14:textId="77777777" w:rsidR="00BF79B0" w:rsidRPr="00AB005B" w:rsidRDefault="00BF79B0" w:rsidP="0029389F">
            <w:pPr>
              <w:widowControl w:val="0"/>
              <w:snapToGrid w:val="0"/>
              <w:ind w:hanging="6"/>
              <w:jc w:val="center"/>
              <w:rPr>
                <w:sz w:val="20"/>
                <w:lang w:val="uk-UA"/>
              </w:rPr>
            </w:pPr>
            <w:r w:rsidRPr="00AB005B">
              <w:rPr>
                <w:sz w:val="20"/>
                <w:lang w:val="uk-UA"/>
              </w:rPr>
              <w:t>0.1950</w:t>
            </w:r>
          </w:p>
        </w:tc>
        <w:tc>
          <w:tcPr>
            <w:tcW w:w="1305" w:type="dxa"/>
            <w:vAlign w:val="center"/>
          </w:tcPr>
          <w:p w14:paraId="58FC93E2" w14:textId="77777777" w:rsidR="00BF79B0" w:rsidRPr="00AB005B" w:rsidRDefault="00BF79B0" w:rsidP="0029389F">
            <w:pPr>
              <w:widowControl w:val="0"/>
              <w:snapToGrid w:val="0"/>
              <w:ind w:hanging="6"/>
              <w:jc w:val="center"/>
              <w:rPr>
                <w:sz w:val="20"/>
                <w:lang w:val="uk-UA"/>
              </w:rPr>
            </w:pPr>
            <w:r w:rsidRPr="00AB005B">
              <w:rPr>
                <w:sz w:val="20"/>
                <w:lang w:val="uk-UA"/>
              </w:rPr>
              <w:t>0.2000</w:t>
            </w:r>
          </w:p>
        </w:tc>
        <w:tc>
          <w:tcPr>
            <w:tcW w:w="1290" w:type="dxa"/>
            <w:vAlign w:val="center"/>
          </w:tcPr>
          <w:p w14:paraId="6CC239FD" w14:textId="77777777" w:rsidR="00BF79B0" w:rsidRPr="00AB005B" w:rsidRDefault="00BF79B0" w:rsidP="0029389F">
            <w:pPr>
              <w:widowControl w:val="0"/>
              <w:snapToGrid w:val="0"/>
              <w:ind w:hanging="6"/>
              <w:jc w:val="center"/>
              <w:rPr>
                <w:sz w:val="20"/>
                <w:lang w:val="uk-UA"/>
              </w:rPr>
            </w:pPr>
            <w:r w:rsidRPr="00AB005B">
              <w:rPr>
                <w:sz w:val="20"/>
                <w:lang w:val="uk-UA"/>
              </w:rPr>
              <w:t>0.2463</w:t>
            </w:r>
          </w:p>
        </w:tc>
        <w:tc>
          <w:tcPr>
            <w:tcW w:w="1290" w:type="dxa"/>
            <w:vAlign w:val="center"/>
          </w:tcPr>
          <w:p w14:paraId="72378689" w14:textId="77777777" w:rsidR="00BF79B0" w:rsidRPr="00AB005B" w:rsidRDefault="00BF79B0" w:rsidP="0029389F">
            <w:pPr>
              <w:widowControl w:val="0"/>
              <w:snapToGrid w:val="0"/>
              <w:ind w:hanging="6"/>
              <w:jc w:val="center"/>
              <w:rPr>
                <w:sz w:val="20"/>
                <w:lang w:val="uk-UA"/>
              </w:rPr>
            </w:pPr>
            <w:r w:rsidRPr="00AB005B">
              <w:rPr>
                <w:sz w:val="20"/>
                <w:lang w:val="uk-UA"/>
              </w:rPr>
              <w:t>0.2870</w:t>
            </w:r>
          </w:p>
        </w:tc>
        <w:tc>
          <w:tcPr>
            <w:tcW w:w="1290" w:type="dxa"/>
            <w:vAlign w:val="center"/>
          </w:tcPr>
          <w:p w14:paraId="573117B3" w14:textId="77777777" w:rsidR="00BF79B0" w:rsidRPr="00AB005B" w:rsidRDefault="00BF79B0" w:rsidP="0029389F">
            <w:pPr>
              <w:widowControl w:val="0"/>
              <w:snapToGrid w:val="0"/>
              <w:ind w:hanging="6"/>
              <w:jc w:val="center"/>
              <w:rPr>
                <w:sz w:val="20"/>
                <w:lang w:val="uk-UA"/>
              </w:rPr>
            </w:pPr>
            <w:r w:rsidRPr="00AB005B">
              <w:rPr>
                <w:sz w:val="20"/>
                <w:lang w:val="uk-UA"/>
              </w:rPr>
              <w:t>0.3370</w:t>
            </w:r>
          </w:p>
        </w:tc>
        <w:tc>
          <w:tcPr>
            <w:tcW w:w="1309" w:type="dxa"/>
            <w:vAlign w:val="center"/>
          </w:tcPr>
          <w:p w14:paraId="11671774" w14:textId="77777777" w:rsidR="00BF79B0" w:rsidRPr="00AB005B" w:rsidRDefault="00BF79B0" w:rsidP="0029389F">
            <w:pPr>
              <w:widowControl w:val="0"/>
              <w:snapToGrid w:val="0"/>
              <w:ind w:hanging="6"/>
              <w:jc w:val="center"/>
              <w:rPr>
                <w:sz w:val="20"/>
                <w:lang w:val="uk-UA"/>
              </w:rPr>
            </w:pPr>
            <w:r w:rsidRPr="00AB005B">
              <w:rPr>
                <w:sz w:val="20"/>
                <w:lang w:val="uk-UA"/>
              </w:rPr>
              <w:t>-</w:t>
            </w:r>
          </w:p>
        </w:tc>
      </w:tr>
      <w:tr w:rsidR="00BF79B0" w:rsidRPr="00AB005B" w14:paraId="27B91EF6" w14:textId="77777777" w:rsidTr="0029389F">
        <w:trPr>
          <w:jc w:val="center"/>
        </w:trPr>
        <w:tc>
          <w:tcPr>
            <w:tcW w:w="1259" w:type="dxa"/>
            <w:vAlign w:val="center"/>
          </w:tcPr>
          <w:p w14:paraId="5E60A96F" w14:textId="77777777" w:rsidR="00BF79B0" w:rsidRPr="00AB005B" w:rsidRDefault="00BF79B0" w:rsidP="0029389F">
            <w:pPr>
              <w:widowControl w:val="0"/>
              <w:snapToGrid w:val="0"/>
              <w:ind w:hanging="6"/>
              <w:jc w:val="center"/>
              <w:rPr>
                <w:sz w:val="20"/>
                <w:lang w:val="uk-UA"/>
              </w:rPr>
            </w:pPr>
            <w:r w:rsidRPr="00AB005B">
              <w:rPr>
                <w:sz w:val="20"/>
                <w:lang w:val="uk-UA"/>
              </w:rPr>
              <w:t>0.80</w:t>
            </w:r>
          </w:p>
        </w:tc>
        <w:tc>
          <w:tcPr>
            <w:tcW w:w="1320" w:type="dxa"/>
            <w:vAlign w:val="center"/>
          </w:tcPr>
          <w:p w14:paraId="3D50FD1D" w14:textId="77777777" w:rsidR="00BF79B0" w:rsidRPr="00AB005B" w:rsidRDefault="00BF79B0" w:rsidP="0029389F">
            <w:pPr>
              <w:widowControl w:val="0"/>
              <w:snapToGrid w:val="0"/>
              <w:ind w:hanging="6"/>
              <w:jc w:val="center"/>
              <w:rPr>
                <w:sz w:val="20"/>
                <w:lang w:val="uk-UA"/>
              </w:rPr>
            </w:pPr>
            <w:r w:rsidRPr="00AB005B">
              <w:rPr>
                <w:sz w:val="20"/>
                <w:lang w:val="uk-UA"/>
              </w:rPr>
              <w:t>0.2470</w:t>
            </w:r>
          </w:p>
        </w:tc>
        <w:tc>
          <w:tcPr>
            <w:tcW w:w="1305" w:type="dxa"/>
            <w:vAlign w:val="center"/>
          </w:tcPr>
          <w:p w14:paraId="670B09B0" w14:textId="77777777" w:rsidR="00BF79B0" w:rsidRPr="00AB005B" w:rsidRDefault="00BF79B0" w:rsidP="0029389F">
            <w:pPr>
              <w:widowControl w:val="0"/>
              <w:snapToGrid w:val="0"/>
              <w:ind w:hanging="6"/>
              <w:jc w:val="center"/>
              <w:rPr>
                <w:sz w:val="20"/>
                <w:lang w:val="uk-UA"/>
              </w:rPr>
            </w:pPr>
            <w:r w:rsidRPr="00AB005B">
              <w:rPr>
                <w:sz w:val="20"/>
                <w:lang w:val="uk-UA"/>
              </w:rPr>
              <w:t>0.2471</w:t>
            </w:r>
          </w:p>
        </w:tc>
        <w:tc>
          <w:tcPr>
            <w:tcW w:w="1290" w:type="dxa"/>
            <w:vAlign w:val="center"/>
          </w:tcPr>
          <w:p w14:paraId="2D7FA212" w14:textId="77777777" w:rsidR="00BF79B0" w:rsidRPr="00AB005B" w:rsidRDefault="00BF79B0" w:rsidP="0029389F">
            <w:pPr>
              <w:widowControl w:val="0"/>
              <w:snapToGrid w:val="0"/>
              <w:ind w:hanging="6"/>
              <w:jc w:val="center"/>
              <w:rPr>
                <w:sz w:val="20"/>
                <w:lang w:val="uk-UA"/>
              </w:rPr>
            </w:pPr>
            <w:r w:rsidRPr="00AB005B">
              <w:rPr>
                <w:sz w:val="20"/>
                <w:lang w:val="uk-UA"/>
              </w:rPr>
              <w:t>-</w:t>
            </w:r>
          </w:p>
        </w:tc>
        <w:tc>
          <w:tcPr>
            <w:tcW w:w="1290" w:type="dxa"/>
            <w:vAlign w:val="center"/>
          </w:tcPr>
          <w:p w14:paraId="14794D0E" w14:textId="77777777" w:rsidR="00BF79B0" w:rsidRPr="00AB005B" w:rsidRDefault="00BF79B0" w:rsidP="0029389F">
            <w:pPr>
              <w:widowControl w:val="0"/>
              <w:snapToGrid w:val="0"/>
              <w:ind w:hanging="6"/>
              <w:jc w:val="center"/>
              <w:rPr>
                <w:sz w:val="20"/>
                <w:lang w:val="uk-UA"/>
              </w:rPr>
            </w:pPr>
            <w:r w:rsidRPr="00AB005B">
              <w:rPr>
                <w:sz w:val="20"/>
                <w:lang w:val="uk-UA"/>
              </w:rPr>
              <w:t>-</w:t>
            </w:r>
          </w:p>
        </w:tc>
        <w:tc>
          <w:tcPr>
            <w:tcW w:w="1290" w:type="dxa"/>
            <w:vAlign w:val="center"/>
          </w:tcPr>
          <w:p w14:paraId="0C8DD4A0" w14:textId="77777777" w:rsidR="00BF79B0" w:rsidRPr="00AB005B" w:rsidRDefault="00BF79B0" w:rsidP="0029389F">
            <w:pPr>
              <w:widowControl w:val="0"/>
              <w:snapToGrid w:val="0"/>
              <w:ind w:hanging="6"/>
              <w:jc w:val="center"/>
              <w:rPr>
                <w:sz w:val="20"/>
                <w:lang w:val="uk-UA"/>
              </w:rPr>
            </w:pPr>
            <w:r w:rsidRPr="00AB005B">
              <w:rPr>
                <w:sz w:val="20"/>
                <w:lang w:val="uk-UA"/>
              </w:rPr>
              <w:t>-</w:t>
            </w:r>
          </w:p>
        </w:tc>
        <w:tc>
          <w:tcPr>
            <w:tcW w:w="1309" w:type="dxa"/>
            <w:vAlign w:val="center"/>
          </w:tcPr>
          <w:p w14:paraId="3822BCFE" w14:textId="77777777" w:rsidR="00BF79B0" w:rsidRPr="00AB005B" w:rsidRDefault="00BF79B0" w:rsidP="0029389F">
            <w:pPr>
              <w:widowControl w:val="0"/>
              <w:snapToGrid w:val="0"/>
              <w:ind w:hanging="6"/>
              <w:jc w:val="center"/>
              <w:rPr>
                <w:sz w:val="20"/>
                <w:lang w:val="uk-UA"/>
              </w:rPr>
            </w:pPr>
            <w:r w:rsidRPr="00AB005B">
              <w:rPr>
                <w:sz w:val="20"/>
                <w:lang w:val="uk-UA"/>
              </w:rPr>
              <w:t>-</w:t>
            </w:r>
          </w:p>
        </w:tc>
      </w:tr>
    </w:tbl>
    <w:p w14:paraId="063B3FD3" w14:textId="77777777" w:rsidR="00BF79B0" w:rsidRPr="00AB005B" w:rsidRDefault="00BF79B0" w:rsidP="006A2C7A">
      <w:pPr>
        <w:ind w:firstLine="720"/>
        <w:jc w:val="both"/>
        <w:rPr>
          <w:sz w:val="20"/>
          <w:lang w:val="uk-UA"/>
        </w:rPr>
      </w:pPr>
    </w:p>
    <w:p w14:paraId="7EE9C1CF" w14:textId="77777777" w:rsidR="0089456E" w:rsidRPr="00AB005B" w:rsidRDefault="0089456E" w:rsidP="006A2C7A">
      <w:pPr>
        <w:ind w:firstLine="720"/>
        <w:jc w:val="center"/>
        <w:rPr>
          <w:sz w:val="18"/>
          <w:szCs w:val="18"/>
        </w:rPr>
      </w:pPr>
      <w:proofErr w:type="gramStart"/>
      <w:r w:rsidRPr="00AB005B">
        <w:rPr>
          <w:b/>
          <w:sz w:val="18"/>
          <w:szCs w:val="18"/>
        </w:rPr>
        <w:t>Tables 2.</w:t>
      </w:r>
      <w:proofErr w:type="gramEnd"/>
      <w:r w:rsidRPr="00AB005B">
        <w:rPr>
          <w:sz w:val="18"/>
          <w:szCs w:val="18"/>
        </w:rPr>
        <w:t xml:space="preserve"> Dependence of deformation on load for different times of the stress-strain state of asphalt concrete (type G) at a temperature of + 50 ºC</w:t>
      </w:r>
    </w:p>
    <w:tbl>
      <w:tblPr>
        <w:tblW w:w="9072" w:type="dxa"/>
        <w:tblInd w:w="-5" w:type="dxa"/>
        <w:tblBorders>
          <w:top w:val="single" w:sz="4" w:space="0" w:color="000000"/>
          <w:bottom w:val="single" w:sz="4" w:space="0" w:color="000000"/>
        </w:tblBorders>
        <w:tblLayout w:type="fixed"/>
        <w:tblLook w:val="0000" w:firstRow="0" w:lastRow="0" w:firstColumn="0" w:lastColumn="0" w:noHBand="0" w:noVBand="0"/>
      </w:tblPr>
      <w:tblGrid>
        <w:gridCol w:w="993"/>
        <w:gridCol w:w="850"/>
        <w:gridCol w:w="851"/>
        <w:gridCol w:w="850"/>
        <w:gridCol w:w="709"/>
        <w:gridCol w:w="709"/>
        <w:gridCol w:w="992"/>
        <w:gridCol w:w="850"/>
        <w:gridCol w:w="851"/>
        <w:gridCol w:w="709"/>
        <w:gridCol w:w="708"/>
      </w:tblGrid>
      <w:tr w:rsidR="00E55D68" w:rsidRPr="00AB005B" w14:paraId="23051CC5" w14:textId="77777777" w:rsidTr="0029389F">
        <w:tc>
          <w:tcPr>
            <w:tcW w:w="993" w:type="dxa"/>
            <w:vMerge w:val="restart"/>
            <w:tcBorders>
              <w:top w:val="single" w:sz="4" w:space="0" w:color="000000"/>
              <w:bottom w:val="single" w:sz="4" w:space="0" w:color="auto"/>
            </w:tcBorders>
            <w:vAlign w:val="center"/>
          </w:tcPr>
          <w:p w14:paraId="0770535B" w14:textId="77777777" w:rsidR="00E55D68" w:rsidRPr="00AB005B" w:rsidRDefault="00E55D68" w:rsidP="0029389F">
            <w:pPr>
              <w:widowControl w:val="0"/>
              <w:snapToGrid w:val="0"/>
              <w:ind w:left="-1524" w:right="-817" w:firstLine="567"/>
              <w:jc w:val="center"/>
              <w:rPr>
                <w:b/>
                <w:sz w:val="18"/>
                <w:szCs w:val="18"/>
                <w:lang w:val="uk-UA"/>
              </w:rPr>
            </w:pPr>
            <w:r w:rsidRPr="00AB005B">
              <w:rPr>
                <w:b/>
                <w:sz w:val="18"/>
                <w:szCs w:val="18"/>
              </w:rPr>
              <w:t>Hour of</w:t>
            </w:r>
            <w:r w:rsidRPr="00AB005B">
              <w:rPr>
                <w:b/>
                <w:sz w:val="18"/>
                <w:szCs w:val="18"/>
                <w:lang w:val="uk-UA"/>
              </w:rPr>
              <w:t xml:space="preserve"> </w:t>
            </w:r>
          </w:p>
          <w:p w14:paraId="7B3A6DDF" w14:textId="77777777" w:rsidR="00E55D68" w:rsidRPr="00AB005B" w:rsidRDefault="00E55D68" w:rsidP="0029389F">
            <w:pPr>
              <w:widowControl w:val="0"/>
              <w:snapToGrid w:val="0"/>
              <w:ind w:left="-821" w:right="-817" w:firstLine="851"/>
              <w:rPr>
                <w:b/>
                <w:sz w:val="18"/>
                <w:szCs w:val="18"/>
              </w:rPr>
            </w:pPr>
            <w:r w:rsidRPr="00AB005B">
              <w:rPr>
                <w:b/>
                <w:sz w:val="18"/>
                <w:szCs w:val="18"/>
              </w:rPr>
              <w:t>stress-strain</w:t>
            </w:r>
          </w:p>
          <w:p w14:paraId="0B95FD79" w14:textId="77777777" w:rsidR="00E55D68" w:rsidRPr="00AB005B" w:rsidRDefault="00E55D68" w:rsidP="0029389F">
            <w:pPr>
              <w:widowControl w:val="0"/>
              <w:snapToGrid w:val="0"/>
              <w:ind w:left="-821" w:right="-817" w:firstLine="851"/>
              <w:rPr>
                <w:sz w:val="20"/>
                <w:lang w:val="uk-UA"/>
              </w:rPr>
            </w:pPr>
            <w:r w:rsidRPr="00AB005B">
              <w:rPr>
                <w:b/>
                <w:sz w:val="18"/>
                <w:szCs w:val="18"/>
              </w:rPr>
              <w:t xml:space="preserve"> state</w:t>
            </w:r>
            <w:r w:rsidRPr="00AB005B">
              <w:rPr>
                <w:b/>
                <w:sz w:val="18"/>
                <w:szCs w:val="18"/>
                <w:lang w:val="uk-UA"/>
              </w:rPr>
              <w:t xml:space="preserve">, </w:t>
            </w:r>
            <w:r w:rsidRPr="00AB005B">
              <w:rPr>
                <w:b/>
                <w:sz w:val="18"/>
                <w:szCs w:val="18"/>
              </w:rPr>
              <w:t>(s)</w:t>
            </w:r>
          </w:p>
        </w:tc>
        <w:tc>
          <w:tcPr>
            <w:tcW w:w="8079" w:type="dxa"/>
            <w:gridSpan w:val="10"/>
            <w:tcBorders>
              <w:top w:val="single" w:sz="4" w:space="0" w:color="000000"/>
              <w:bottom w:val="single" w:sz="4" w:space="0" w:color="auto"/>
            </w:tcBorders>
            <w:vAlign w:val="center"/>
          </w:tcPr>
          <w:p w14:paraId="1429CF5F" w14:textId="77777777" w:rsidR="00E55D68" w:rsidRPr="00AB005B" w:rsidRDefault="00E55D68" w:rsidP="0029389F">
            <w:pPr>
              <w:spacing w:before="100" w:beforeAutospacing="1" w:after="100" w:afterAutospacing="1"/>
              <w:jc w:val="center"/>
              <w:rPr>
                <w:b/>
                <w:sz w:val="20"/>
              </w:rPr>
            </w:pPr>
            <w:r w:rsidRPr="00AB005B">
              <w:rPr>
                <w:b/>
                <w:sz w:val="18"/>
                <w:szCs w:val="18"/>
              </w:rPr>
              <w:t xml:space="preserve">Relative deformation at load level </w:t>
            </w:r>
            <w:r w:rsidRPr="00AB005B">
              <w:rPr>
                <w:b/>
                <w:position w:val="-24"/>
                <w:sz w:val="18"/>
                <w:szCs w:val="18"/>
                <w:lang w:val="uk-UA"/>
              </w:rPr>
              <w:object w:dxaOrig="1240" w:dyaOrig="720" w14:anchorId="23DA4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22.55pt" o:ole="" filled="t">
                  <v:fill color2="black"/>
                  <v:imagedata r:id="rId8" o:title=""/>
                </v:shape>
                <o:OLEObject Type="Embed" ProgID="Equation.3" ShapeID="_x0000_i1025" DrawAspect="Content" ObjectID="_1826700907" r:id="rId9"/>
              </w:object>
            </w:r>
            <w:r w:rsidRPr="00AB005B">
              <w:rPr>
                <w:b/>
                <w:sz w:val="18"/>
                <w:szCs w:val="18"/>
              </w:rPr>
              <w:t xml:space="preserve"> (MPa)</w:t>
            </w:r>
          </w:p>
        </w:tc>
      </w:tr>
      <w:tr w:rsidR="00E55D68" w:rsidRPr="00AB005B" w14:paraId="6AEA2E6D" w14:textId="77777777" w:rsidTr="0029389F">
        <w:tc>
          <w:tcPr>
            <w:tcW w:w="993" w:type="dxa"/>
            <w:vMerge/>
            <w:tcBorders>
              <w:top w:val="single" w:sz="4" w:space="0" w:color="auto"/>
              <w:bottom w:val="single" w:sz="4" w:space="0" w:color="auto"/>
            </w:tcBorders>
            <w:vAlign w:val="center"/>
          </w:tcPr>
          <w:p w14:paraId="162D8052" w14:textId="77777777" w:rsidR="00E55D68" w:rsidRPr="00AB005B" w:rsidRDefault="00E55D68" w:rsidP="0029389F">
            <w:pPr>
              <w:widowControl w:val="0"/>
              <w:snapToGrid w:val="0"/>
              <w:ind w:left="-851" w:firstLine="851"/>
              <w:jc w:val="center"/>
              <w:rPr>
                <w:sz w:val="20"/>
                <w:lang w:val="uk-UA"/>
              </w:rPr>
            </w:pPr>
          </w:p>
        </w:tc>
        <w:tc>
          <w:tcPr>
            <w:tcW w:w="850" w:type="dxa"/>
            <w:tcBorders>
              <w:top w:val="single" w:sz="4" w:space="0" w:color="auto"/>
            </w:tcBorders>
            <w:vAlign w:val="center"/>
          </w:tcPr>
          <w:p w14:paraId="6AA07997" w14:textId="77777777" w:rsidR="00E55D68" w:rsidRPr="00AB005B" w:rsidRDefault="00E55D68" w:rsidP="0029389F">
            <w:pPr>
              <w:widowControl w:val="0"/>
              <w:snapToGrid w:val="0"/>
              <w:ind w:left="-851" w:firstLine="851"/>
              <w:jc w:val="center"/>
              <w:rPr>
                <w:sz w:val="20"/>
                <w:lang w:val="uk-UA"/>
              </w:rPr>
            </w:pPr>
            <w:r w:rsidRPr="00AB005B">
              <w:rPr>
                <w:sz w:val="20"/>
                <w:lang w:val="uk-UA"/>
              </w:rPr>
              <w:t>0.1</w:t>
            </w:r>
          </w:p>
        </w:tc>
        <w:tc>
          <w:tcPr>
            <w:tcW w:w="851" w:type="dxa"/>
            <w:tcBorders>
              <w:top w:val="single" w:sz="4" w:space="0" w:color="auto"/>
            </w:tcBorders>
            <w:vAlign w:val="center"/>
          </w:tcPr>
          <w:p w14:paraId="296591B7" w14:textId="77777777" w:rsidR="00E55D68" w:rsidRPr="00AB005B" w:rsidRDefault="00E55D68" w:rsidP="0029389F">
            <w:pPr>
              <w:widowControl w:val="0"/>
              <w:snapToGrid w:val="0"/>
              <w:ind w:left="-851" w:firstLine="851"/>
              <w:jc w:val="center"/>
              <w:rPr>
                <w:sz w:val="20"/>
                <w:lang w:val="uk-UA"/>
              </w:rPr>
            </w:pPr>
            <w:r w:rsidRPr="00AB005B">
              <w:rPr>
                <w:sz w:val="20"/>
                <w:lang w:val="uk-UA"/>
              </w:rPr>
              <w:t>0.15</w:t>
            </w:r>
          </w:p>
        </w:tc>
        <w:tc>
          <w:tcPr>
            <w:tcW w:w="850" w:type="dxa"/>
            <w:tcBorders>
              <w:top w:val="single" w:sz="4" w:space="0" w:color="auto"/>
            </w:tcBorders>
            <w:vAlign w:val="center"/>
          </w:tcPr>
          <w:p w14:paraId="3893D69F" w14:textId="77777777" w:rsidR="00E55D68" w:rsidRPr="00AB005B" w:rsidRDefault="00E55D68" w:rsidP="0029389F">
            <w:pPr>
              <w:widowControl w:val="0"/>
              <w:snapToGrid w:val="0"/>
              <w:ind w:left="-851" w:firstLine="851"/>
              <w:jc w:val="center"/>
              <w:rPr>
                <w:sz w:val="20"/>
                <w:lang w:val="uk-UA"/>
              </w:rPr>
            </w:pPr>
            <w:r w:rsidRPr="00AB005B">
              <w:rPr>
                <w:sz w:val="20"/>
                <w:lang w:val="uk-UA"/>
              </w:rPr>
              <w:t>0.2</w:t>
            </w:r>
          </w:p>
        </w:tc>
        <w:tc>
          <w:tcPr>
            <w:tcW w:w="709" w:type="dxa"/>
            <w:tcBorders>
              <w:top w:val="single" w:sz="4" w:space="0" w:color="auto"/>
            </w:tcBorders>
            <w:vAlign w:val="center"/>
          </w:tcPr>
          <w:p w14:paraId="1A9D73FF" w14:textId="77777777" w:rsidR="00E55D68" w:rsidRPr="00AB005B" w:rsidRDefault="00E55D68" w:rsidP="0029389F">
            <w:pPr>
              <w:widowControl w:val="0"/>
              <w:snapToGrid w:val="0"/>
              <w:ind w:left="-851" w:firstLine="851"/>
              <w:jc w:val="center"/>
              <w:rPr>
                <w:sz w:val="20"/>
                <w:lang w:val="uk-UA"/>
              </w:rPr>
            </w:pPr>
            <w:r w:rsidRPr="00AB005B">
              <w:rPr>
                <w:sz w:val="20"/>
                <w:lang w:val="uk-UA"/>
              </w:rPr>
              <w:t>0.3</w:t>
            </w:r>
          </w:p>
        </w:tc>
        <w:tc>
          <w:tcPr>
            <w:tcW w:w="709" w:type="dxa"/>
            <w:tcBorders>
              <w:top w:val="single" w:sz="4" w:space="0" w:color="auto"/>
            </w:tcBorders>
            <w:vAlign w:val="center"/>
          </w:tcPr>
          <w:p w14:paraId="2577B622" w14:textId="77777777" w:rsidR="00E55D68" w:rsidRPr="00AB005B" w:rsidRDefault="00E55D68" w:rsidP="0029389F">
            <w:pPr>
              <w:widowControl w:val="0"/>
              <w:snapToGrid w:val="0"/>
              <w:ind w:left="-851" w:firstLine="851"/>
              <w:jc w:val="center"/>
              <w:rPr>
                <w:sz w:val="20"/>
                <w:lang w:val="uk-UA"/>
              </w:rPr>
            </w:pPr>
            <w:r w:rsidRPr="00AB005B">
              <w:rPr>
                <w:sz w:val="20"/>
                <w:lang w:val="uk-UA"/>
              </w:rPr>
              <w:t>0.35</w:t>
            </w:r>
          </w:p>
        </w:tc>
        <w:tc>
          <w:tcPr>
            <w:tcW w:w="992" w:type="dxa"/>
            <w:tcBorders>
              <w:top w:val="single" w:sz="4" w:space="0" w:color="auto"/>
            </w:tcBorders>
            <w:vAlign w:val="center"/>
          </w:tcPr>
          <w:p w14:paraId="7C930E8A" w14:textId="77777777" w:rsidR="00E55D68" w:rsidRPr="00AB005B" w:rsidRDefault="00E55D68" w:rsidP="0029389F">
            <w:pPr>
              <w:widowControl w:val="0"/>
              <w:snapToGrid w:val="0"/>
              <w:ind w:left="-851" w:firstLine="851"/>
              <w:jc w:val="center"/>
              <w:rPr>
                <w:sz w:val="20"/>
                <w:lang w:val="uk-UA"/>
              </w:rPr>
            </w:pPr>
            <w:r w:rsidRPr="00AB005B">
              <w:rPr>
                <w:sz w:val="20"/>
                <w:lang w:val="uk-UA"/>
              </w:rPr>
              <w:t>0.4</w:t>
            </w:r>
          </w:p>
        </w:tc>
        <w:tc>
          <w:tcPr>
            <w:tcW w:w="850" w:type="dxa"/>
            <w:tcBorders>
              <w:top w:val="single" w:sz="4" w:space="0" w:color="auto"/>
            </w:tcBorders>
            <w:vAlign w:val="center"/>
          </w:tcPr>
          <w:p w14:paraId="30A1BC52" w14:textId="77777777" w:rsidR="00E55D68" w:rsidRPr="00AB005B" w:rsidRDefault="00E55D68" w:rsidP="0029389F">
            <w:pPr>
              <w:widowControl w:val="0"/>
              <w:snapToGrid w:val="0"/>
              <w:ind w:left="-851" w:firstLine="851"/>
              <w:jc w:val="center"/>
              <w:rPr>
                <w:sz w:val="20"/>
                <w:lang w:val="uk-UA"/>
              </w:rPr>
            </w:pPr>
            <w:r w:rsidRPr="00AB005B">
              <w:rPr>
                <w:sz w:val="20"/>
                <w:lang w:val="uk-UA"/>
              </w:rPr>
              <w:t>0.5</w:t>
            </w:r>
          </w:p>
        </w:tc>
        <w:tc>
          <w:tcPr>
            <w:tcW w:w="851" w:type="dxa"/>
            <w:tcBorders>
              <w:top w:val="single" w:sz="4" w:space="0" w:color="auto"/>
            </w:tcBorders>
            <w:vAlign w:val="center"/>
          </w:tcPr>
          <w:p w14:paraId="47C256C0" w14:textId="77777777" w:rsidR="00E55D68" w:rsidRPr="00AB005B" w:rsidRDefault="00E55D68" w:rsidP="0029389F">
            <w:pPr>
              <w:widowControl w:val="0"/>
              <w:snapToGrid w:val="0"/>
              <w:ind w:left="-851" w:firstLine="851"/>
              <w:jc w:val="center"/>
              <w:rPr>
                <w:sz w:val="20"/>
                <w:lang w:val="uk-UA"/>
              </w:rPr>
            </w:pPr>
            <w:r w:rsidRPr="00AB005B">
              <w:rPr>
                <w:sz w:val="20"/>
                <w:lang w:val="uk-UA"/>
              </w:rPr>
              <w:t>0.6</w:t>
            </w:r>
          </w:p>
        </w:tc>
        <w:tc>
          <w:tcPr>
            <w:tcW w:w="709" w:type="dxa"/>
            <w:tcBorders>
              <w:top w:val="single" w:sz="4" w:space="0" w:color="auto"/>
            </w:tcBorders>
            <w:vAlign w:val="center"/>
          </w:tcPr>
          <w:p w14:paraId="0586F01A" w14:textId="77777777" w:rsidR="00E55D68" w:rsidRPr="00AB005B" w:rsidRDefault="00E55D68" w:rsidP="0029389F">
            <w:pPr>
              <w:widowControl w:val="0"/>
              <w:snapToGrid w:val="0"/>
              <w:ind w:left="-851" w:firstLine="851"/>
              <w:jc w:val="center"/>
              <w:rPr>
                <w:sz w:val="20"/>
                <w:lang w:val="uk-UA"/>
              </w:rPr>
            </w:pPr>
            <w:r w:rsidRPr="00AB005B">
              <w:rPr>
                <w:sz w:val="20"/>
                <w:lang w:val="uk-UA"/>
              </w:rPr>
              <w:t>0.7</w:t>
            </w:r>
          </w:p>
        </w:tc>
        <w:tc>
          <w:tcPr>
            <w:tcW w:w="708" w:type="dxa"/>
            <w:tcBorders>
              <w:top w:val="single" w:sz="4" w:space="0" w:color="auto"/>
            </w:tcBorders>
            <w:vAlign w:val="center"/>
          </w:tcPr>
          <w:p w14:paraId="24B5BB96" w14:textId="77777777" w:rsidR="00E55D68" w:rsidRPr="00AB005B" w:rsidRDefault="00E55D68" w:rsidP="0029389F">
            <w:pPr>
              <w:widowControl w:val="0"/>
              <w:snapToGrid w:val="0"/>
              <w:ind w:left="-851" w:firstLine="851"/>
              <w:jc w:val="center"/>
              <w:rPr>
                <w:sz w:val="20"/>
                <w:lang w:val="uk-UA"/>
              </w:rPr>
            </w:pPr>
            <w:r w:rsidRPr="00AB005B">
              <w:rPr>
                <w:sz w:val="20"/>
                <w:lang w:val="uk-UA"/>
              </w:rPr>
              <w:t>0.8</w:t>
            </w:r>
          </w:p>
        </w:tc>
      </w:tr>
      <w:tr w:rsidR="00E55D68" w:rsidRPr="00AB005B" w14:paraId="54468650" w14:textId="77777777" w:rsidTr="0029389F">
        <w:tc>
          <w:tcPr>
            <w:tcW w:w="993" w:type="dxa"/>
            <w:tcBorders>
              <w:top w:val="single" w:sz="4" w:space="0" w:color="auto"/>
            </w:tcBorders>
            <w:vAlign w:val="center"/>
          </w:tcPr>
          <w:p w14:paraId="3503E9A2" w14:textId="77777777" w:rsidR="00E55D68" w:rsidRPr="00AB005B" w:rsidRDefault="00E55D68" w:rsidP="0029389F">
            <w:pPr>
              <w:widowControl w:val="0"/>
              <w:snapToGrid w:val="0"/>
              <w:ind w:left="-851" w:firstLine="851"/>
              <w:jc w:val="center"/>
              <w:rPr>
                <w:sz w:val="20"/>
                <w:lang w:val="uk-UA"/>
              </w:rPr>
            </w:pPr>
            <w:r w:rsidRPr="00AB005B">
              <w:rPr>
                <w:sz w:val="20"/>
                <w:lang w:val="uk-UA"/>
              </w:rPr>
              <w:t>0.25</w:t>
            </w:r>
          </w:p>
        </w:tc>
        <w:tc>
          <w:tcPr>
            <w:tcW w:w="850" w:type="dxa"/>
            <w:vAlign w:val="center"/>
          </w:tcPr>
          <w:p w14:paraId="7226C430" w14:textId="77777777" w:rsidR="00E55D68" w:rsidRPr="00AB005B" w:rsidRDefault="00E55D68" w:rsidP="0029389F">
            <w:pPr>
              <w:widowControl w:val="0"/>
              <w:snapToGrid w:val="0"/>
              <w:ind w:left="-851" w:firstLine="851"/>
              <w:jc w:val="center"/>
              <w:rPr>
                <w:sz w:val="20"/>
                <w:lang w:val="uk-UA"/>
              </w:rPr>
            </w:pPr>
            <w:r w:rsidRPr="00AB005B">
              <w:rPr>
                <w:sz w:val="20"/>
                <w:lang w:val="uk-UA"/>
              </w:rPr>
              <w:t>0.0325</w:t>
            </w:r>
          </w:p>
        </w:tc>
        <w:tc>
          <w:tcPr>
            <w:tcW w:w="851" w:type="dxa"/>
            <w:vAlign w:val="center"/>
          </w:tcPr>
          <w:p w14:paraId="54416B8F" w14:textId="77777777" w:rsidR="00E55D68" w:rsidRPr="00AB005B" w:rsidRDefault="00E55D68" w:rsidP="0029389F">
            <w:pPr>
              <w:widowControl w:val="0"/>
              <w:snapToGrid w:val="0"/>
              <w:ind w:left="-851" w:firstLine="851"/>
              <w:jc w:val="center"/>
              <w:rPr>
                <w:sz w:val="20"/>
                <w:lang w:val="uk-UA"/>
              </w:rPr>
            </w:pPr>
            <w:r w:rsidRPr="00AB005B">
              <w:rPr>
                <w:sz w:val="20"/>
                <w:lang w:val="uk-UA"/>
              </w:rPr>
              <w:t>0.05</w:t>
            </w:r>
          </w:p>
        </w:tc>
        <w:tc>
          <w:tcPr>
            <w:tcW w:w="850" w:type="dxa"/>
            <w:vAlign w:val="center"/>
          </w:tcPr>
          <w:p w14:paraId="6CC82C08" w14:textId="77777777" w:rsidR="00E55D68" w:rsidRPr="00AB005B" w:rsidRDefault="00E55D68" w:rsidP="0029389F">
            <w:pPr>
              <w:widowControl w:val="0"/>
              <w:snapToGrid w:val="0"/>
              <w:ind w:left="-851" w:firstLine="851"/>
              <w:jc w:val="center"/>
              <w:rPr>
                <w:sz w:val="20"/>
                <w:lang w:val="uk-UA"/>
              </w:rPr>
            </w:pPr>
            <w:r w:rsidRPr="00AB005B">
              <w:rPr>
                <w:sz w:val="20"/>
                <w:lang w:val="uk-UA"/>
              </w:rPr>
              <w:t>0.0675</w:t>
            </w:r>
          </w:p>
        </w:tc>
        <w:tc>
          <w:tcPr>
            <w:tcW w:w="709" w:type="dxa"/>
            <w:vAlign w:val="center"/>
          </w:tcPr>
          <w:p w14:paraId="564E1C00" w14:textId="77777777" w:rsidR="00E55D68" w:rsidRPr="00AB005B" w:rsidRDefault="00E55D68" w:rsidP="0029389F">
            <w:pPr>
              <w:widowControl w:val="0"/>
              <w:snapToGrid w:val="0"/>
              <w:ind w:left="-851" w:firstLine="851"/>
              <w:jc w:val="center"/>
              <w:rPr>
                <w:sz w:val="20"/>
                <w:lang w:val="uk-UA"/>
              </w:rPr>
            </w:pPr>
            <w:r w:rsidRPr="00AB005B">
              <w:rPr>
                <w:sz w:val="20"/>
                <w:lang w:val="uk-UA"/>
              </w:rPr>
              <w:t>0.11</w:t>
            </w:r>
          </w:p>
        </w:tc>
        <w:tc>
          <w:tcPr>
            <w:tcW w:w="709" w:type="dxa"/>
            <w:vAlign w:val="center"/>
          </w:tcPr>
          <w:p w14:paraId="0D9517D3" w14:textId="77777777" w:rsidR="00E55D68" w:rsidRPr="00AB005B" w:rsidRDefault="00E55D68" w:rsidP="0029389F">
            <w:pPr>
              <w:widowControl w:val="0"/>
              <w:snapToGrid w:val="0"/>
              <w:ind w:left="-851" w:firstLine="851"/>
              <w:jc w:val="center"/>
              <w:rPr>
                <w:sz w:val="20"/>
                <w:lang w:val="uk-UA"/>
              </w:rPr>
            </w:pPr>
            <w:r w:rsidRPr="00AB005B">
              <w:rPr>
                <w:sz w:val="20"/>
                <w:lang w:val="uk-UA"/>
              </w:rPr>
              <w:t>0.13</w:t>
            </w:r>
          </w:p>
        </w:tc>
        <w:tc>
          <w:tcPr>
            <w:tcW w:w="992" w:type="dxa"/>
            <w:vAlign w:val="center"/>
          </w:tcPr>
          <w:p w14:paraId="2BBFBBBE" w14:textId="77777777" w:rsidR="00E55D68" w:rsidRPr="00AB005B" w:rsidRDefault="00E55D68" w:rsidP="0029389F">
            <w:pPr>
              <w:widowControl w:val="0"/>
              <w:snapToGrid w:val="0"/>
              <w:ind w:left="-851" w:firstLine="851"/>
              <w:jc w:val="center"/>
              <w:rPr>
                <w:sz w:val="20"/>
                <w:lang w:val="uk-UA"/>
              </w:rPr>
            </w:pPr>
            <w:r w:rsidRPr="00AB005B">
              <w:rPr>
                <w:sz w:val="20"/>
                <w:lang w:val="uk-UA"/>
              </w:rPr>
              <w:t>0.165</w:t>
            </w:r>
          </w:p>
        </w:tc>
        <w:tc>
          <w:tcPr>
            <w:tcW w:w="850" w:type="dxa"/>
            <w:vAlign w:val="center"/>
          </w:tcPr>
          <w:p w14:paraId="75922370" w14:textId="77777777" w:rsidR="00E55D68" w:rsidRPr="00AB005B" w:rsidRDefault="00E55D68" w:rsidP="0029389F">
            <w:pPr>
              <w:widowControl w:val="0"/>
              <w:snapToGrid w:val="0"/>
              <w:ind w:left="-851" w:firstLine="851"/>
              <w:jc w:val="center"/>
              <w:rPr>
                <w:sz w:val="20"/>
                <w:lang w:val="uk-UA"/>
              </w:rPr>
            </w:pPr>
            <w:r w:rsidRPr="00AB005B">
              <w:rPr>
                <w:sz w:val="20"/>
                <w:lang w:val="uk-UA"/>
              </w:rPr>
              <w:t>0.225</w:t>
            </w:r>
          </w:p>
        </w:tc>
        <w:tc>
          <w:tcPr>
            <w:tcW w:w="851" w:type="dxa"/>
            <w:vAlign w:val="center"/>
          </w:tcPr>
          <w:p w14:paraId="02668178" w14:textId="77777777" w:rsidR="00E55D68" w:rsidRPr="00AB005B" w:rsidRDefault="00E55D68" w:rsidP="0029389F">
            <w:pPr>
              <w:widowControl w:val="0"/>
              <w:snapToGrid w:val="0"/>
              <w:ind w:left="-851" w:firstLine="851"/>
              <w:jc w:val="center"/>
              <w:rPr>
                <w:sz w:val="20"/>
                <w:lang w:val="uk-UA"/>
              </w:rPr>
            </w:pPr>
            <w:r w:rsidRPr="00AB005B">
              <w:rPr>
                <w:sz w:val="20"/>
                <w:lang w:val="uk-UA"/>
              </w:rPr>
              <w:t>0.297</w:t>
            </w:r>
          </w:p>
        </w:tc>
        <w:tc>
          <w:tcPr>
            <w:tcW w:w="709" w:type="dxa"/>
            <w:vAlign w:val="center"/>
          </w:tcPr>
          <w:p w14:paraId="31817CC9" w14:textId="77777777" w:rsidR="00E55D68" w:rsidRPr="00AB005B" w:rsidRDefault="00E55D68" w:rsidP="0029389F">
            <w:pPr>
              <w:widowControl w:val="0"/>
              <w:snapToGrid w:val="0"/>
              <w:ind w:left="-851" w:firstLine="851"/>
              <w:jc w:val="center"/>
              <w:rPr>
                <w:sz w:val="20"/>
                <w:lang w:val="uk-UA"/>
              </w:rPr>
            </w:pPr>
            <w:r w:rsidRPr="00AB005B">
              <w:rPr>
                <w:sz w:val="20"/>
                <w:lang w:val="uk-UA"/>
              </w:rPr>
              <w:t>0.39</w:t>
            </w:r>
          </w:p>
        </w:tc>
        <w:tc>
          <w:tcPr>
            <w:tcW w:w="708" w:type="dxa"/>
            <w:vAlign w:val="center"/>
          </w:tcPr>
          <w:p w14:paraId="4F9CFA98" w14:textId="77777777" w:rsidR="00E55D68" w:rsidRPr="00AB005B" w:rsidRDefault="00E55D68" w:rsidP="0029389F">
            <w:pPr>
              <w:widowControl w:val="0"/>
              <w:snapToGrid w:val="0"/>
              <w:ind w:left="-851" w:firstLine="851"/>
              <w:jc w:val="center"/>
              <w:rPr>
                <w:sz w:val="20"/>
                <w:lang w:val="uk-UA"/>
              </w:rPr>
            </w:pPr>
            <w:r w:rsidRPr="00AB005B">
              <w:rPr>
                <w:sz w:val="20"/>
                <w:lang w:val="uk-UA"/>
              </w:rPr>
              <w:t>0.49</w:t>
            </w:r>
          </w:p>
        </w:tc>
      </w:tr>
      <w:tr w:rsidR="00E55D68" w:rsidRPr="00AB005B" w14:paraId="617AD140" w14:textId="77777777" w:rsidTr="0029389F">
        <w:tc>
          <w:tcPr>
            <w:tcW w:w="993" w:type="dxa"/>
            <w:vAlign w:val="center"/>
          </w:tcPr>
          <w:p w14:paraId="309B96E3" w14:textId="77777777" w:rsidR="00E55D68" w:rsidRPr="00AB005B" w:rsidRDefault="00E55D68" w:rsidP="0029389F">
            <w:pPr>
              <w:widowControl w:val="0"/>
              <w:snapToGrid w:val="0"/>
              <w:ind w:left="-851" w:firstLine="851"/>
              <w:jc w:val="center"/>
              <w:rPr>
                <w:sz w:val="20"/>
                <w:lang w:val="uk-UA"/>
              </w:rPr>
            </w:pPr>
            <w:r w:rsidRPr="00AB005B">
              <w:rPr>
                <w:sz w:val="20"/>
                <w:lang w:val="uk-UA"/>
              </w:rPr>
              <w:t>0.5</w:t>
            </w:r>
          </w:p>
        </w:tc>
        <w:tc>
          <w:tcPr>
            <w:tcW w:w="850" w:type="dxa"/>
            <w:vAlign w:val="center"/>
          </w:tcPr>
          <w:p w14:paraId="5BF8448D" w14:textId="77777777" w:rsidR="00E55D68" w:rsidRPr="00AB005B" w:rsidRDefault="00E55D68" w:rsidP="0029389F">
            <w:pPr>
              <w:widowControl w:val="0"/>
              <w:snapToGrid w:val="0"/>
              <w:ind w:left="-851" w:firstLine="851"/>
              <w:jc w:val="center"/>
              <w:rPr>
                <w:sz w:val="20"/>
                <w:lang w:val="uk-UA"/>
              </w:rPr>
            </w:pPr>
            <w:r w:rsidRPr="00AB005B">
              <w:rPr>
                <w:sz w:val="20"/>
                <w:lang w:val="uk-UA"/>
              </w:rPr>
              <w:t>0.035</w:t>
            </w:r>
          </w:p>
        </w:tc>
        <w:tc>
          <w:tcPr>
            <w:tcW w:w="851" w:type="dxa"/>
            <w:vAlign w:val="center"/>
          </w:tcPr>
          <w:p w14:paraId="5E6AB701" w14:textId="77777777" w:rsidR="00E55D68" w:rsidRPr="00AB005B" w:rsidRDefault="00E55D68" w:rsidP="0029389F">
            <w:pPr>
              <w:widowControl w:val="0"/>
              <w:snapToGrid w:val="0"/>
              <w:ind w:left="-851" w:firstLine="851"/>
              <w:jc w:val="center"/>
              <w:rPr>
                <w:sz w:val="20"/>
                <w:lang w:val="uk-UA"/>
              </w:rPr>
            </w:pPr>
            <w:r w:rsidRPr="00AB005B">
              <w:rPr>
                <w:sz w:val="20"/>
                <w:lang w:val="uk-UA"/>
              </w:rPr>
              <w:t>0.05</w:t>
            </w:r>
          </w:p>
        </w:tc>
        <w:tc>
          <w:tcPr>
            <w:tcW w:w="850" w:type="dxa"/>
            <w:vAlign w:val="center"/>
          </w:tcPr>
          <w:p w14:paraId="3EFB7CC7" w14:textId="77777777" w:rsidR="00E55D68" w:rsidRPr="00AB005B" w:rsidRDefault="00E55D68" w:rsidP="0029389F">
            <w:pPr>
              <w:widowControl w:val="0"/>
              <w:snapToGrid w:val="0"/>
              <w:ind w:left="-851" w:firstLine="851"/>
              <w:jc w:val="center"/>
              <w:rPr>
                <w:sz w:val="20"/>
                <w:lang w:val="uk-UA"/>
              </w:rPr>
            </w:pPr>
            <w:r w:rsidRPr="00AB005B">
              <w:rPr>
                <w:sz w:val="20"/>
                <w:lang w:val="uk-UA"/>
              </w:rPr>
              <w:t>0.0675</w:t>
            </w:r>
          </w:p>
        </w:tc>
        <w:tc>
          <w:tcPr>
            <w:tcW w:w="709" w:type="dxa"/>
            <w:vAlign w:val="center"/>
          </w:tcPr>
          <w:p w14:paraId="50EEA8D9" w14:textId="77777777" w:rsidR="00E55D68" w:rsidRPr="00AB005B" w:rsidRDefault="00E55D68" w:rsidP="0029389F">
            <w:pPr>
              <w:widowControl w:val="0"/>
              <w:snapToGrid w:val="0"/>
              <w:ind w:left="-851" w:firstLine="851"/>
              <w:jc w:val="center"/>
              <w:rPr>
                <w:sz w:val="20"/>
                <w:lang w:val="uk-UA"/>
              </w:rPr>
            </w:pPr>
            <w:r w:rsidRPr="00AB005B">
              <w:rPr>
                <w:sz w:val="20"/>
                <w:lang w:val="uk-UA"/>
              </w:rPr>
              <w:t>0.12</w:t>
            </w:r>
          </w:p>
        </w:tc>
        <w:tc>
          <w:tcPr>
            <w:tcW w:w="709" w:type="dxa"/>
            <w:vAlign w:val="center"/>
          </w:tcPr>
          <w:p w14:paraId="6ED05C67" w14:textId="77777777" w:rsidR="00E55D68" w:rsidRPr="00AB005B" w:rsidRDefault="00E55D68" w:rsidP="0029389F">
            <w:pPr>
              <w:widowControl w:val="0"/>
              <w:snapToGrid w:val="0"/>
              <w:ind w:left="-851" w:firstLine="851"/>
              <w:jc w:val="center"/>
              <w:rPr>
                <w:sz w:val="20"/>
                <w:lang w:val="uk-UA"/>
              </w:rPr>
            </w:pPr>
            <w:r w:rsidRPr="00AB005B">
              <w:rPr>
                <w:sz w:val="20"/>
                <w:lang w:val="uk-UA"/>
              </w:rPr>
              <w:t>0.145</w:t>
            </w:r>
          </w:p>
        </w:tc>
        <w:tc>
          <w:tcPr>
            <w:tcW w:w="992" w:type="dxa"/>
            <w:vAlign w:val="center"/>
          </w:tcPr>
          <w:p w14:paraId="4A75D7E0" w14:textId="77777777" w:rsidR="00E55D68" w:rsidRPr="00AB005B" w:rsidRDefault="00E55D68" w:rsidP="0029389F">
            <w:pPr>
              <w:widowControl w:val="0"/>
              <w:snapToGrid w:val="0"/>
              <w:ind w:left="-851" w:firstLine="851"/>
              <w:jc w:val="center"/>
              <w:rPr>
                <w:sz w:val="20"/>
                <w:lang w:val="uk-UA"/>
              </w:rPr>
            </w:pPr>
            <w:r w:rsidRPr="00AB005B">
              <w:rPr>
                <w:sz w:val="20"/>
                <w:lang w:val="uk-UA"/>
              </w:rPr>
              <w:t>0.175</w:t>
            </w:r>
          </w:p>
        </w:tc>
        <w:tc>
          <w:tcPr>
            <w:tcW w:w="850" w:type="dxa"/>
            <w:vAlign w:val="center"/>
          </w:tcPr>
          <w:p w14:paraId="25E77AFA" w14:textId="77777777" w:rsidR="00E55D68" w:rsidRPr="00AB005B" w:rsidRDefault="00E55D68" w:rsidP="0029389F">
            <w:pPr>
              <w:widowControl w:val="0"/>
              <w:snapToGrid w:val="0"/>
              <w:ind w:left="-851" w:firstLine="851"/>
              <w:jc w:val="center"/>
              <w:rPr>
                <w:sz w:val="20"/>
                <w:lang w:val="uk-UA"/>
              </w:rPr>
            </w:pPr>
            <w:r w:rsidRPr="00AB005B">
              <w:rPr>
                <w:sz w:val="20"/>
                <w:lang w:val="uk-UA"/>
              </w:rPr>
              <w:t>0.24</w:t>
            </w:r>
          </w:p>
        </w:tc>
        <w:tc>
          <w:tcPr>
            <w:tcW w:w="851" w:type="dxa"/>
            <w:vAlign w:val="center"/>
          </w:tcPr>
          <w:p w14:paraId="3C65910D" w14:textId="77777777" w:rsidR="00E55D68" w:rsidRPr="00AB005B" w:rsidRDefault="00E55D68" w:rsidP="0029389F">
            <w:pPr>
              <w:widowControl w:val="0"/>
              <w:snapToGrid w:val="0"/>
              <w:ind w:left="-851" w:firstLine="851"/>
              <w:jc w:val="center"/>
              <w:rPr>
                <w:sz w:val="20"/>
                <w:lang w:val="uk-UA"/>
              </w:rPr>
            </w:pPr>
            <w:r w:rsidRPr="00AB005B">
              <w:rPr>
                <w:sz w:val="20"/>
                <w:lang w:val="uk-UA"/>
              </w:rPr>
              <w:t>0.30</w:t>
            </w:r>
          </w:p>
        </w:tc>
        <w:tc>
          <w:tcPr>
            <w:tcW w:w="709" w:type="dxa"/>
            <w:vAlign w:val="center"/>
          </w:tcPr>
          <w:p w14:paraId="1F7A7D76" w14:textId="77777777" w:rsidR="00E55D68" w:rsidRPr="00AB005B" w:rsidRDefault="00E55D68" w:rsidP="0029389F">
            <w:pPr>
              <w:widowControl w:val="0"/>
              <w:snapToGrid w:val="0"/>
              <w:ind w:left="-851" w:firstLine="851"/>
              <w:jc w:val="center"/>
              <w:rPr>
                <w:sz w:val="20"/>
                <w:lang w:val="uk-UA"/>
              </w:rPr>
            </w:pPr>
            <w:r w:rsidRPr="00AB005B">
              <w:rPr>
                <w:sz w:val="20"/>
                <w:lang w:val="uk-UA"/>
              </w:rPr>
              <w:t>0.40</w:t>
            </w:r>
          </w:p>
        </w:tc>
        <w:tc>
          <w:tcPr>
            <w:tcW w:w="708" w:type="dxa"/>
            <w:vAlign w:val="center"/>
          </w:tcPr>
          <w:p w14:paraId="392BD443" w14:textId="77777777" w:rsidR="00E55D68" w:rsidRPr="00AB005B" w:rsidRDefault="00E55D68" w:rsidP="0029389F">
            <w:pPr>
              <w:widowControl w:val="0"/>
              <w:snapToGrid w:val="0"/>
              <w:ind w:left="-851" w:firstLine="851"/>
              <w:jc w:val="center"/>
              <w:rPr>
                <w:sz w:val="20"/>
                <w:lang w:val="uk-UA"/>
              </w:rPr>
            </w:pPr>
            <w:r w:rsidRPr="00AB005B">
              <w:rPr>
                <w:sz w:val="20"/>
                <w:lang w:val="uk-UA"/>
              </w:rPr>
              <w:t>0.49</w:t>
            </w:r>
          </w:p>
        </w:tc>
      </w:tr>
      <w:tr w:rsidR="00E55D68" w:rsidRPr="00AB005B" w14:paraId="4FD4486C" w14:textId="77777777" w:rsidTr="0029389F">
        <w:tc>
          <w:tcPr>
            <w:tcW w:w="993" w:type="dxa"/>
            <w:vAlign w:val="center"/>
          </w:tcPr>
          <w:p w14:paraId="3FBA65F5" w14:textId="77777777" w:rsidR="00E55D68" w:rsidRPr="00AB005B" w:rsidRDefault="00E55D68" w:rsidP="0029389F">
            <w:pPr>
              <w:widowControl w:val="0"/>
              <w:snapToGrid w:val="0"/>
              <w:ind w:left="-851" w:firstLine="851"/>
              <w:jc w:val="center"/>
              <w:rPr>
                <w:sz w:val="20"/>
                <w:lang w:val="uk-UA"/>
              </w:rPr>
            </w:pPr>
            <w:r w:rsidRPr="00AB005B">
              <w:rPr>
                <w:sz w:val="20"/>
                <w:lang w:val="uk-UA"/>
              </w:rPr>
              <w:t>0.75</w:t>
            </w:r>
          </w:p>
        </w:tc>
        <w:tc>
          <w:tcPr>
            <w:tcW w:w="850" w:type="dxa"/>
            <w:vAlign w:val="center"/>
          </w:tcPr>
          <w:p w14:paraId="6CE63C72" w14:textId="77777777" w:rsidR="00E55D68" w:rsidRPr="00AB005B" w:rsidRDefault="00E55D68" w:rsidP="0029389F">
            <w:pPr>
              <w:widowControl w:val="0"/>
              <w:snapToGrid w:val="0"/>
              <w:ind w:left="-851" w:firstLine="851"/>
              <w:jc w:val="center"/>
              <w:rPr>
                <w:sz w:val="20"/>
                <w:lang w:val="uk-UA"/>
              </w:rPr>
            </w:pPr>
            <w:r w:rsidRPr="00AB005B">
              <w:rPr>
                <w:sz w:val="20"/>
                <w:lang w:val="uk-UA"/>
              </w:rPr>
              <w:t>0.0425</w:t>
            </w:r>
          </w:p>
        </w:tc>
        <w:tc>
          <w:tcPr>
            <w:tcW w:w="851" w:type="dxa"/>
            <w:vAlign w:val="center"/>
          </w:tcPr>
          <w:p w14:paraId="57A9D673" w14:textId="77777777" w:rsidR="00E55D68" w:rsidRPr="00AB005B" w:rsidRDefault="00E55D68" w:rsidP="0029389F">
            <w:pPr>
              <w:widowControl w:val="0"/>
              <w:snapToGrid w:val="0"/>
              <w:ind w:left="-851" w:firstLine="851"/>
              <w:jc w:val="center"/>
              <w:rPr>
                <w:sz w:val="20"/>
                <w:lang w:val="uk-UA"/>
              </w:rPr>
            </w:pPr>
            <w:r w:rsidRPr="00AB005B">
              <w:rPr>
                <w:sz w:val="20"/>
                <w:lang w:val="uk-UA"/>
              </w:rPr>
              <w:t>0.0625</w:t>
            </w:r>
          </w:p>
        </w:tc>
        <w:tc>
          <w:tcPr>
            <w:tcW w:w="850" w:type="dxa"/>
            <w:vAlign w:val="center"/>
          </w:tcPr>
          <w:p w14:paraId="2994EF57" w14:textId="77777777" w:rsidR="00E55D68" w:rsidRPr="00AB005B" w:rsidRDefault="00E55D68" w:rsidP="0029389F">
            <w:pPr>
              <w:widowControl w:val="0"/>
              <w:snapToGrid w:val="0"/>
              <w:ind w:left="-851" w:firstLine="851"/>
              <w:jc w:val="center"/>
              <w:rPr>
                <w:sz w:val="20"/>
                <w:lang w:val="uk-UA"/>
              </w:rPr>
            </w:pPr>
            <w:r w:rsidRPr="00AB005B">
              <w:rPr>
                <w:sz w:val="20"/>
                <w:lang w:val="uk-UA"/>
              </w:rPr>
              <w:t>0.0825</w:t>
            </w:r>
          </w:p>
        </w:tc>
        <w:tc>
          <w:tcPr>
            <w:tcW w:w="709" w:type="dxa"/>
            <w:vAlign w:val="center"/>
          </w:tcPr>
          <w:p w14:paraId="51AEB638" w14:textId="77777777" w:rsidR="00E55D68" w:rsidRPr="00AB005B" w:rsidRDefault="00E55D68" w:rsidP="0029389F">
            <w:pPr>
              <w:widowControl w:val="0"/>
              <w:snapToGrid w:val="0"/>
              <w:ind w:left="-851" w:firstLine="851"/>
              <w:jc w:val="center"/>
              <w:rPr>
                <w:sz w:val="20"/>
                <w:lang w:val="uk-UA"/>
              </w:rPr>
            </w:pPr>
            <w:r w:rsidRPr="00AB005B">
              <w:rPr>
                <w:sz w:val="20"/>
                <w:lang w:val="uk-UA"/>
              </w:rPr>
              <w:t>0.123</w:t>
            </w:r>
          </w:p>
        </w:tc>
        <w:tc>
          <w:tcPr>
            <w:tcW w:w="709" w:type="dxa"/>
            <w:vAlign w:val="center"/>
          </w:tcPr>
          <w:p w14:paraId="3691657A" w14:textId="77777777" w:rsidR="00E55D68" w:rsidRPr="00AB005B" w:rsidRDefault="00E55D68" w:rsidP="0029389F">
            <w:pPr>
              <w:widowControl w:val="0"/>
              <w:snapToGrid w:val="0"/>
              <w:ind w:left="-851" w:firstLine="851"/>
              <w:jc w:val="center"/>
              <w:rPr>
                <w:sz w:val="20"/>
                <w:lang w:val="uk-UA"/>
              </w:rPr>
            </w:pPr>
            <w:r w:rsidRPr="00AB005B">
              <w:rPr>
                <w:sz w:val="20"/>
                <w:lang w:val="uk-UA"/>
              </w:rPr>
              <w:t>0.155</w:t>
            </w:r>
          </w:p>
        </w:tc>
        <w:tc>
          <w:tcPr>
            <w:tcW w:w="992" w:type="dxa"/>
            <w:vAlign w:val="center"/>
          </w:tcPr>
          <w:p w14:paraId="02EEB8B7" w14:textId="77777777" w:rsidR="00E55D68" w:rsidRPr="00AB005B" w:rsidRDefault="00E55D68" w:rsidP="0029389F">
            <w:pPr>
              <w:widowControl w:val="0"/>
              <w:snapToGrid w:val="0"/>
              <w:ind w:left="-851" w:firstLine="851"/>
              <w:jc w:val="center"/>
              <w:rPr>
                <w:sz w:val="20"/>
                <w:lang w:val="uk-UA"/>
              </w:rPr>
            </w:pPr>
            <w:r w:rsidRPr="00AB005B">
              <w:rPr>
                <w:sz w:val="20"/>
                <w:lang w:val="uk-UA"/>
              </w:rPr>
              <w:t>0.1975</w:t>
            </w:r>
          </w:p>
        </w:tc>
        <w:tc>
          <w:tcPr>
            <w:tcW w:w="850" w:type="dxa"/>
            <w:vAlign w:val="center"/>
          </w:tcPr>
          <w:p w14:paraId="1B30EB39" w14:textId="77777777" w:rsidR="00E55D68" w:rsidRPr="00AB005B" w:rsidRDefault="00E55D68" w:rsidP="0029389F">
            <w:pPr>
              <w:widowControl w:val="0"/>
              <w:snapToGrid w:val="0"/>
              <w:ind w:left="-851" w:firstLine="851"/>
              <w:jc w:val="center"/>
              <w:rPr>
                <w:sz w:val="20"/>
                <w:lang w:val="uk-UA"/>
              </w:rPr>
            </w:pPr>
            <w:r w:rsidRPr="00AB005B">
              <w:rPr>
                <w:sz w:val="20"/>
                <w:lang w:val="uk-UA"/>
              </w:rPr>
              <w:t>0.29</w:t>
            </w:r>
          </w:p>
        </w:tc>
        <w:tc>
          <w:tcPr>
            <w:tcW w:w="851" w:type="dxa"/>
            <w:vAlign w:val="center"/>
          </w:tcPr>
          <w:p w14:paraId="3EBC99AA" w14:textId="77777777" w:rsidR="00E55D68" w:rsidRPr="00AB005B" w:rsidRDefault="00E55D68" w:rsidP="0029389F">
            <w:pPr>
              <w:widowControl w:val="0"/>
              <w:snapToGrid w:val="0"/>
              <w:ind w:left="-851" w:firstLine="851"/>
              <w:jc w:val="center"/>
              <w:rPr>
                <w:sz w:val="20"/>
                <w:lang w:val="uk-UA"/>
              </w:rPr>
            </w:pPr>
            <w:r w:rsidRPr="00AB005B">
              <w:rPr>
                <w:sz w:val="20"/>
                <w:lang w:val="uk-UA"/>
              </w:rPr>
              <w:t>0.40</w:t>
            </w:r>
          </w:p>
        </w:tc>
        <w:tc>
          <w:tcPr>
            <w:tcW w:w="709" w:type="dxa"/>
            <w:vAlign w:val="center"/>
          </w:tcPr>
          <w:p w14:paraId="645FE2D3" w14:textId="77777777" w:rsidR="00E55D68" w:rsidRPr="00AB005B" w:rsidRDefault="00E55D68" w:rsidP="0029389F">
            <w:pPr>
              <w:widowControl w:val="0"/>
              <w:snapToGrid w:val="0"/>
              <w:ind w:left="-851" w:firstLine="851"/>
              <w:jc w:val="center"/>
              <w:rPr>
                <w:sz w:val="20"/>
                <w:lang w:val="uk-UA"/>
              </w:rPr>
            </w:pPr>
            <w:r w:rsidRPr="00AB005B">
              <w:rPr>
                <w:sz w:val="20"/>
                <w:lang w:val="uk-UA"/>
              </w:rPr>
              <w:t>0.493</w:t>
            </w:r>
          </w:p>
        </w:tc>
        <w:tc>
          <w:tcPr>
            <w:tcW w:w="708" w:type="dxa"/>
            <w:vAlign w:val="center"/>
          </w:tcPr>
          <w:p w14:paraId="4D8DB136" w14:textId="77777777" w:rsidR="00E55D68" w:rsidRPr="00AB005B" w:rsidRDefault="00E55D68" w:rsidP="0029389F">
            <w:pPr>
              <w:widowControl w:val="0"/>
              <w:snapToGrid w:val="0"/>
              <w:ind w:left="-851" w:firstLine="851"/>
              <w:jc w:val="center"/>
              <w:rPr>
                <w:sz w:val="20"/>
                <w:lang w:val="uk-UA"/>
              </w:rPr>
            </w:pPr>
            <w:r w:rsidRPr="00AB005B">
              <w:rPr>
                <w:sz w:val="20"/>
                <w:lang w:val="uk-UA"/>
              </w:rPr>
              <w:t>-</w:t>
            </w:r>
          </w:p>
        </w:tc>
      </w:tr>
      <w:tr w:rsidR="00E55D68" w:rsidRPr="00AB005B" w14:paraId="1D063F37" w14:textId="77777777" w:rsidTr="0029389F">
        <w:tc>
          <w:tcPr>
            <w:tcW w:w="993" w:type="dxa"/>
            <w:vAlign w:val="center"/>
          </w:tcPr>
          <w:p w14:paraId="1DEB2EFA" w14:textId="77777777" w:rsidR="00E55D68" w:rsidRPr="00AB005B" w:rsidRDefault="00E55D68" w:rsidP="0029389F">
            <w:pPr>
              <w:widowControl w:val="0"/>
              <w:snapToGrid w:val="0"/>
              <w:ind w:left="-851" w:firstLine="851"/>
              <w:jc w:val="center"/>
              <w:rPr>
                <w:sz w:val="20"/>
                <w:lang w:val="uk-UA"/>
              </w:rPr>
            </w:pPr>
            <w:r w:rsidRPr="00AB005B">
              <w:rPr>
                <w:sz w:val="20"/>
                <w:lang w:val="uk-UA"/>
              </w:rPr>
              <w:t>1.0</w:t>
            </w:r>
          </w:p>
        </w:tc>
        <w:tc>
          <w:tcPr>
            <w:tcW w:w="850" w:type="dxa"/>
            <w:vAlign w:val="center"/>
          </w:tcPr>
          <w:p w14:paraId="6275FB32" w14:textId="77777777" w:rsidR="00E55D68" w:rsidRPr="00AB005B" w:rsidRDefault="00E55D68" w:rsidP="0029389F">
            <w:pPr>
              <w:widowControl w:val="0"/>
              <w:snapToGrid w:val="0"/>
              <w:ind w:left="-851" w:firstLine="851"/>
              <w:jc w:val="center"/>
              <w:rPr>
                <w:sz w:val="20"/>
                <w:lang w:val="uk-UA"/>
              </w:rPr>
            </w:pPr>
            <w:r w:rsidRPr="00AB005B">
              <w:rPr>
                <w:sz w:val="20"/>
                <w:lang w:val="uk-UA"/>
              </w:rPr>
              <w:t>0.045</w:t>
            </w:r>
          </w:p>
        </w:tc>
        <w:tc>
          <w:tcPr>
            <w:tcW w:w="851" w:type="dxa"/>
            <w:vAlign w:val="center"/>
          </w:tcPr>
          <w:p w14:paraId="633286DA" w14:textId="77777777" w:rsidR="00E55D68" w:rsidRPr="00AB005B" w:rsidRDefault="00E55D68" w:rsidP="0029389F">
            <w:pPr>
              <w:widowControl w:val="0"/>
              <w:snapToGrid w:val="0"/>
              <w:ind w:left="-851" w:firstLine="851"/>
              <w:jc w:val="center"/>
              <w:rPr>
                <w:sz w:val="20"/>
                <w:lang w:val="uk-UA"/>
              </w:rPr>
            </w:pPr>
            <w:r w:rsidRPr="00AB005B">
              <w:rPr>
                <w:sz w:val="20"/>
                <w:lang w:val="uk-UA"/>
              </w:rPr>
              <w:t>0.065</w:t>
            </w:r>
          </w:p>
        </w:tc>
        <w:tc>
          <w:tcPr>
            <w:tcW w:w="850" w:type="dxa"/>
            <w:vAlign w:val="center"/>
          </w:tcPr>
          <w:p w14:paraId="246C434C" w14:textId="77777777" w:rsidR="00E55D68" w:rsidRPr="00AB005B" w:rsidRDefault="00E55D68" w:rsidP="0029389F">
            <w:pPr>
              <w:widowControl w:val="0"/>
              <w:snapToGrid w:val="0"/>
              <w:ind w:left="-851" w:firstLine="851"/>
              <w:jc w:val="center"/>
              <w:rPr>
                <w:sz w:val="20"/>
                <w:lang w:val="uk-UA"/>
              </w:rPr>
            </w:pPr>
            <w:r w:rsidRPr="00AB005B">
              <w:rPr>
                <w:sz w:val="20"/>
                <w:lang w:val="uk-UA"/>
              </w:rPr>
              <w:t>0.0875</w:t>
            </w:r>
          </w:p>
        </w:tc>
        <w:tc>
          <w:tcPr>
            <w:tcW w:w="709" w:type="dxa"/>
            <w:vAlign w:val="center"/>
          </w:tcPr>
          <w:p w14:paraId="685E75E0" w14:textId="77777777" w:rsidR="00E55D68" w:rsidRPr="00AB005B" w:rsidRDefault="00E55D68" w:rsidP="0029389F">
            <w:pPr>
              <w:widowControl w:val="0"/>
              <w:snapToGrid w:val="0"/>
              <w:ind w:left="-851" w:firstLine="851"/>
              <w:jc w:val="center"/>
              <w:rPr>
                <w:sz w:val="20"/>
                <w:lang w:val="uk-UA"/>
              </w:rPr>
            </w:pPr>
            <w:r w:rsidRPr="00AB005B">
              <w:rPr>
                <w:sz w:val="20"/>
                <w:lang w:val="uk-UA"/>
              </w:rPr>
              <w:t>0.13</w:t>
            </w:r>
          </w:p>
        </w:tc>
        <w:tc>
          <w:tcPr>
            <w:tcW w:w="709" w:type="dxa"/>
            <w:vAlign w:val="center"/>
          </w:tcPr>
          <w:p w14:paraId="0ADD0638" w14:textId="77777777" w:rsidR="00E55D68" w:rsidRPr="00AB005B" w:rsidRDefault="00E55D68" w:rsidP="0029389F">
            <w:pPr>
              <w:widowControl w:val="0"/>
              <w:snapToGrid w:val="0"/>
              <w:ind w:left="-851" w:firstLine="851"/>
              <w:jc w:val="center"/>
              <w:rPr>
                <w:sz w:val="20"/>
                <w:lang w:val="uk-UA"/>
              </w:rPr>
            </w:pPr>
            <w:r w:rsidRPr="00AB005B">
              <w:rPr>
                <w:sz w:val="20"/>
                <w:lang w:val="uk-UA"/>
              </w:rPr>
              <w:t>0.16</w:t>
            </w:r>
          </w:p>
        </w:tc>
        <w:tc>
          <w:tcPr>
            <w:tcW w:w="992" w:type="dxa"/>
            <w:vAlign w:val="center"/>
          </w:tcPr>
          <w:p w14:paraId="5C443EC6" w14:textId="77777777" w:rsidR="00E55D68" w:rsidRPr="00AB005B" w:rsidRDefault="00E55D68" w:rsidP="0029389F">
            <w:pPr>
              <w:widowControl w:val="0"/>
              <w:snapToGrid w:val="0"/>
              <w:ind w:left="-851" w:firstLine="851"/>
              <w:jc w:val="center"/>
              <w:rPr>
                <w:sz w:val="20"/>
                <w:lang w:val="uk-UA"/>
              </w:rPr>
            </w:pPr>
            <w:r w:rsidRPr="00AB005B">
              <w:rPr>
                <w:sz w:val="20"/>
                <w:lang w:val="uk-UA"/>
              </w:rPr>
              <w:t>0.2075</w:t>
            </w:r>
          </w:p>
        </w:tc>
        <w:tc>
          <w:tcPr>
            <w:tcW w:w="850" w:type="dxa"/>
            <w:vAlign w:val="center"/>
          </w:tcPr>
          <w:p w14:paraId="4129271E" w14:textId="77777777" w:rsidR="00E55D68" w:rsidRPr="00AB005B" w:rsidRDefault="00E55D68" w:rsidP="0029389F">
            <w:pPr>
              <w:widowControl w:val="0"/>
              <w:snapToGrid w:val="0"/>
              <w:ind w:left="-851" w:firstLine="851"/>
              <w:jc w:val="center"/>
              <w:rPr>
                <w:sz w:val="20"/>
                <w:lang w:val="uk-UA"/>
              </w:rPr>
            </w:pPr>
            <w:r w:rsidRPr="00AB005B">
              <w:rPr>
                <w:sz w:val="20"/>
                <w:lang w:val="uk-UA"/>
              </w:rPr>
              <w:t>0.31</w:t>
            </w:r>
          </w:p>
        </w:tc>
        <w:tc>
          <w:tcPr>
            <w:tcW w:w="851" w:type="dxa"/>
            <w:vAlign w:val="center"/>
          </w:tcPr>
          <w:p w14:paraId="62CE8708" w14:textId="77777777" w:rsidR="00E55D68" w:rsidRPr="00AB005B" w:rsidRDefault="00E55D68" w:rsidP="0029389F">
            <w:pPr>
              <w:widowControl w:val="0"/>
              <w:snapToGrid w:val="0"/>
              <w:ind w:left="-851" w:firstLine="851"/>
              <w:jc w:val="center"/>
              <w:rPr>
                <w:sz w:val="20"/>
                <w:lang w:val="uk-UA"/>
              </w:rPr>
            </w:pPr>
            <w:r w:rsidRPr="00AB005B">
              <w:rPr>
                <w:sz w:val="20"/>
                <w:lang w:val="uk-UA"/>
              </w:rPr>
              <w:t>0.45</w:t>
            </w:r>
          </w:p>
        </w:tc>
        <w:tc>
          <w:tcPr>
            <w:tcW w:w="709" w:type="dxa"/>
            <w:vAlign w:val="center"/>
          </w:tcPr>
          <w:p w14:paraId="281F35A5" w14:textId="77777777" w:rsidR="00E55D68" w:rsidRPr="00AB005B" w:rsidRDefault="00E55D68" w:rsidP="0029389F">
            <w:pPr>
              <w:widowControl w:val="0"/>
              <w:snapToGrid w:val="0"/>
              <w:ind w:left="-851" w:firstLine="851"/>
              <w:jc w:val="center"/>
              <w:rPr>
                <w:sz w:val="20"/>
                <w:lang w:val="uk-UA"/>
              </w:rPr>
            </w:pPr>
            <w:r w:rsidRPr="00AB005B">
              <w:rPr>
                <w:sz w:val="20"/>
                <w:lang w:val="uk-UA"/>
              </w:rPr>
              <w:t>0.575</w:t>
            </w:r>
          </w:p>
        </w:tc>
        <w:tc>
          <w:tcPr>
            <w:tcW w:w="708" w:type="dxa"/>
            <w:vAlign w:val="center"/>
          </w:tcPr>
          <w:p w14:paraId="5059B875" w14:textId="77777777" w:rsidR="00E55D68" w:rsidRPr="00AB005B" w:rsidRDefault="00E55D68" w:rsidP="0029389F">
            <w:pPr>
              <w:widowControl w:val="0"/>
              <w:snapToGrid w:val="0"/>
              <w:ind w:left="-851" w:firstLine="851"/>
              <w:jc w:val="center"/>
              <w:rPr>
                <w:sz w:val="20"/>
                <w:lang w:val="uk-UA"/>
              </w:rPr>
            </w:pPr>
            <w:r w:rsidRPr="00AB005B">
              <w:rPr>
                <w:sz w:val="20"/>
                <w:lang w:val="uk-UA"/>
              </w:rPr>
              <w:t>-</w:t>
            </w:r>
          </w:p>
        </w:tc>
      </w:tr>
      <w:tr w:rsidR="00E55D68" w:rsidRPr="00AB005B" w14:paraId="2E15ADB6" w14:textId="77777777" w:rsidTr="0029389F">
        <w:tc>
          <w:tcPr>
            <w:tcW w:w="993" w:type="dxa"/>
            <w:vAlign w:val="center"/>
          </w:tcPr>
          <w:p w14:paraId="13B3EB3D" w14:textId="77777777" w:rsidR="00E55D68" w:rsidRPr="00AB005B" w:rsidRDefault="00E55D68" w:rsidP="0029389F">
            <w:pPr>
              <w:widowControl w:val="0"/>
              <w:snapToGrid w:val="0"/>
              <w:ind w:left="-851" w:firstLine="851"/>
              <w:jc w:val="center"/>
              <w:rPr>
                <w:sz w:val="20"/>
                <w:lang w:val="uk-UA"/>
              </w:rPr>
            </w:pPr>
            <w:r w:rsidRPr="00AB005B">
              <w:rPr>
                <w:sz w:val="20"/>
                <w:lang w:val="uk-UA"/>
              </w:rPr>
              <w:t>2,0</w:t>
            </w:r>
          </w:p>
        </w:tc>
        <w:tc>
          <w:tcPr>
            <w:tcW w:w="850" w:type="dxa"/>
            <w:vAlign w:val="center"/>
          </w:tcPr>
          <w:p w14:paraId="785436DC" w14:textId="77777777" w:rsidR="00E55D68" w:rsidRPr="00AB005B" w:rsidRDefault="00E55D68" w:rsidP="0029389F">
            <w:pPr>
              <w:widowControl w:val="0"/>
              <w:snapToGrid w:val="0"/>
              <w:ind w:left="-851" w:firstLine="851"/>
              <w:jc w:val="center"/>
              <w:rPr>
                <w:sz w:val="20"/>
                <w:lang w:val="uk-UA"/>
              </w:rPr>
            </w:pPr>
            <w:r w:rsidRPr="00AB005B">
              <w:rPr>
                <w:sz w:val="20"/>
                <w:lang w:val="uk-UA"/>
              </w:rPr>
              <w:t>0.045</w:t>
            </w:r>
          </w:p>
        </w:tc>
        <w:tc>
          <w:tcPr>
            <w:tcW w:w="851" w:type="dxa"/>
            <w:vAlign w:val="center"/>
          </w:tcPr>
          <w:p w14:paraId="51C97C7F" w14:textId="77777777" w:rsidR="00E55D68" w:rsidRPr="00AB005B" w:rsidRDefault="00E55D68" w:rsidP="0029389F">
            <w:pPr>
              <w:widowControl w:val="0"/>
              <w:snapToGrid w:val="0"/>
              <w:ind w:left="-851" w:firstLine="851"/>
              <w:jc w:val="center"/>
              <w:rPr>
                <w:sz w:val="20"/>
                <w:lang w:val="uk-UA"/>
              </w:rPr>
            </w:pPr>
            <w:r w:rsidRPr="00AB005B">
              <w:rPr>
                <w:sz w:val="20"/>
                <w:lang w:val="uk-UA"/>
              </w:rPr>
              <w:t>0.07</w:t>
            </w:r>
          </w:p>
        </w:tc>
        <w:tc>
          <w:tcPr>
            <w:tcW w:w="850" w:type="dxa"/>
            <w:vAlign w:val="center"/>
          </w:tcPr>
          <w:p w14:paraId="39BA079A" w14:textId="77777777" w:rsidR="00E55D68" w:rsidRPr="00AB005B" w:rsidRDefault="00E55D68" w:rsidP="0029389F">
            <w:pPr>
              <w:widowControl w:val="0"/>
              <w:snapToGrid w:val="0"/>
              <w:ind w:left="-851" w:firstLine="851"/>
              <w:jc w:val="center"/>
              <w:rPr>
                <w:sz w:val="20"/>
                <w:lang w:val="uk-UA"/>
              </w:rPr>
            </w:pPr>
            <w:r w:rsidRPr="00AB005B">
              <w:rPr>
                <w:sz w:val="20"/>
                <w:lang w:val="uk-UA"/>
              </w:rPr>
              <w:t>0.0925</w:t>
            </w:r>
          </w:p>
        </w:tc>
        <w:tc>
          <w:tcPr>
            <w:tcW w:w="709" w:type="dxa"/>
            <w:vAlign w:val="center"/>
          </w:tcPr>
          <w:p w14:paraId="30C27544" w14:textId="77777777" w:rsidR="00E55D68" w:rsidRPr="00AB005B" w:rsidRDefault="00E55D68" w:rsidP="0029389F">
            <w:pPr>
              <w:widowControl w:val="0"/>
              <w:snapToGrid w:val="0"/>
              <w:ind w:left="-851" w:firstLine="851"/>
              <w:jc w:val="center"/>
              <w:rPr>
                <w:sz w:val="20"/>
                <w:lang w:val="uk-UA"/>
              </w:rPr>
            </w:pPr>
            <w:r w:rsidRPr="00AB005B">
              <w:rPr>
                <w:sz w:val="20"/>
                <w:lang w:val="uk-UA"/>
              </w:rPr>
              <w:t>0.15</w:t>
            </w:r>
          </w:p>
        </w:tc>
        <w:tc>
          <w:tcPr>
            <w:tcW w:w="709" w:type="dxa"/>
            <w:vAlign w:val="center"/>
          </w:tcPr>
          <w:p w14:paraId="2F196EC5" w14:textId="77777777" w:rsidR="00E55D68" w:rsidRPr="00AB005B" w:rsidRDefault="00E55D68" w:rsidP="0029389F">
            <w:pPr>
              <w:widowControl w:val="0"/>
              <w:snapToGrid w:val="0"/>
              <w:ind w:left="-851" w:firstLine="851"/>
              <w:jc w:val="center"/>
              <w:rPr>
                <w:sz w:val="20"/>
                <w:lang w:val="uk-UA"/>
              </w:rPr>
            </w:pPr>
            <w:r w:rsidRPr="00AB005B">
              <w:rPr>
                <w:sz w:val="20"/>
                <w:lang w:val="uk-UA"/>
              </w:rPr>
              <w:t>0.185</w:t>
            </w:r>
          </w:p>
        </w:tc>
        <w:tc>
          <w:tcPr>
            <w:tcW w:w="992" w:type="dxa"/>
            <w:vAlign w:val="center"/>
          </w:tcPr>
          <w:p w14:paraId="7DBB56D3" w14:textId="77777777" w:rsidR="00E55D68" w:rsidRPr="00AB005B" w:rsidRDefault="00E55D68" w:rsidP="0029389F">
            <w:pPr>
              <w:widowControl w:val="0"/>
              <w:snapToGrid w:val="0"/>
              <w:ind w:left="-851" w:firstLine="851"/>
              <w:jc w:val="center"/>
              <w:rPr>
                <w:sz w:val="20"/>
                <w:lang w:val="uk-UA"/>
              </w:rPr>
            </w:pPr>
            <w:r w:rsidRPr="00AB005B">
              <w:rPr>
                <w:sz w:val="20"/>
                <w:lang w:val="uk-UA"/>
              </w:rPr>
              <w:t>0.2225</w:t>
            </w:r>
          </w:p>
        </w:tc>
        <w:tc>
          <w:tcPr>
            <w:tcW w:w="850" w:type="dxa"/>
            <w:vAlign w:val="center"/>
          </w:tcPr>
          <w:p w14:paraId="16FEE600" w14:textId="77777777" w:rsidR="00E55D68" w:rsidRPr="00AB005B" w:rsidRDefault="00E55D68" w:rsidP="0029389F">
            <w:pPr>
              <w:widowControl w:val="0"/>
              <w:snapToGrid w:val="0"/>
              <w:ind w:left="-851" w:firstLine="851"/>
              <w:jc w:val="center"/>
              <w:rPr>
                <w:sz w:val="20"/>
                <w:lang w:val="uk-UA"/>
              </w:rPr>
            </w:pPr>
            <w:r w:rsidRPr="00AB005B">
              <w:rPr>
                <w:sz w:val="20"/>
                <w:lang w:val="uk-UA"/>
              </w:rPr>
              <w:t>0.3125</w:t>
            </w:r>
          </w:p>
        </w:tc>
        <w:tc>
          <w:tcPr>
            <w:tcW w:w="851" w:type="dxa"/>
            <w:vAlign w:val="center"/>
          </w:tcPr>
          <w:p w14:paraId="4BCA3F87" w14:textId="77777777" w:rsidR="00E55D68" w:rsidRPr="00AB005B" w:rsidRDefault="00E55D68" w:rsidP="0029389F">
            <w:pPr>
              <w:widowControl w:val="0"/>
              <w:snapToGrid w:val="0"/>
              <w:ind w:left="-851" w:firstLine="851"/>
              <w:jc w:val="center"/>
              <w:rPr>
                <w:sz w:val="20"/>
                <w:lang w:val="uk-UA"/>
              </w:rPr>
            </w:pPr>
            <w:r w:rsidRPr="00AB005B">
              <w:rPr>
                <w:sz w:val="20"/>
                <w:lang w:val="uk-UA"/>
              </w:rPr>
              <w:t>0.455</w:t>
            </w:r>
          </w:p>
        </w:tc>
        <w:tc>
          <w:tcPr>
            <w:tcW w:w="709" w:type="dxa"/>
            <w:vAlign w:val="center"/>
          </w:tcPr>
          <w:p w14:paraId="28F3FA5B" w14:textId="77777777" w:rsidR="00E55D68" w:rsidRPr="00AB005B" w:rsidRDefault="00E55D68" w:rsidP="0029389F">
            <w:pPr>
              <w:widowControl w:val="0"/>
              <w:snapToGrid w:val="0"/>
              <w:ind w:left="-851" w:firstLine="851"/>
              <w:jc w:val="center"/>
              <w:rPr>
                <w:sz w:val="20"/>
                <w:lang w:val="uk-UA"/>
              </w:rPr>
            </w:pPr>
            <w:r w:rsidRPr="00AB005B">
              <w:rPr>
                <w:sz w:val="20"/>
                <w:lang w:val="uk-UA"/>
              </w:rPr>
              <w:t>0.675</w:t>
            </w:r>
          </w:p>
        </w:tc>
        <w:tc>
          <w:tcPr>
            <w:tcW w:w="708" w:type="dxa"/>
            <w:vAlign w:val="center"/>
          </w:tcPr>
          <w:p w14:paraId="32D84682" w14:textId="77777777" w:rsidR="00E55D68" w:rsidRPr="00AB005B" w:rsidRDefault="00E55D68" w:rsidP="0029389F">
            <w:pPr>
              <w:widowControl w:val="0"/>
              <w:snapToGrid w:val="0"/>
              <w:ind w:left="-851" w:firstLine="851"/>
              <w:jc w:val="center"/>
              <w:rPr>
                <w:sz w:val="20"/>
                <w:lang w:val="uk-UA"/>
              </w:rPr>
            </w:pPr>
            <w:r w:rsidRPr="00AB005B">
              <w:rPr>
                <w:sz w:val="20"/>
                <w:lang w:val="uk-UA"/>
              </w:rPr>
              <w:t>-</w:t>
            </w:r>
          </w:p>
        </w:tc>
      </w:tr>
      <w:tr w:rsidR="00E55D68" w:rsidRPr="00AB005B" w14:paraId="64B45AEE" w14:textId="77777777" w:rsidTr="0029389F">
        <w:tc>
          <w:tcPr>
            <w:tcW w:w="993" w:type="dxa"/>
            <w:vAlign w:val="center"/>
          </w:tcPr>
          <w:p w14:paraId="10B5F9B5" w14:textId="77777777" w:rsidR="00E55D68" w:rsidRPr="00AB005B" w:rsidRDefault="00E55D68" w:rsidP="0029389F">
            <w:pPr>
              <w:widowControl w:val="0"/>
              <w:snapToGrid w:val="0"/>
              <w:ind w:left="-851" w:firstLine="851"/>
              <w:jc w:val="center"/>
              <w:rPr>
                <w:sz w:val="20"/>
                <w:lang w:val="uk-UA"/>
              </w:rPr>
            </w:pPr>
            <w:r w:rsidRPr="00AB005B">
              <w:rPr>
                <w:sz w:val="20"/>
                <w:lang w:val="uk-UA"/>
              </w:rPr>
              <w:t>10.0</w:t>
            </w:r>
          </w:p>
        </w:tc>
        <w:tc>
          <w:tcPr>
            <w:tcW w:w="850" w:type="dxa"/>
            <w:vAlign w:val="center"/>
          </w:tcPr>
          <w:p w14:paraId="30395F62" w14:textId="77777777" w:rsidR="00E55D68" w:rsidRPr="00AB005B" w:rsidRDefault="00E55D68" w:rsidP="0029389F">
            <w:pPr>
              <w:widowControl w:val="0"/>
              <w:snapToGrid w:val="0"/>
              <w:ind w:left="-851" w:firstLine="851"/>
              <w:jc w:val="center"/>
              <w:rPr>
                <w:sz w:val="20"/>
                <w:lang w:val="uk-UA"/>
              </w:rPr>
            </w:pPr>
            <w:r w:rsidRPr="00AB005B">
              <w:rPr>
                <w:sz w:val="20"/>
                <w:lang w:val="uk-UA"/>
              </w:rPr>
              <w:t>0.05</w:t>
            </w:r>
          </w:p>
        </w:tc>
        <w:tc>
          <w:tcPr>
            <w:tcW w:w="851" w:type="dxa"/>
            <w:vAlign w:val="center"/>
          </w:tcPr>
          <w:p w14:paraId="240D0925" w14:textId="77777777" w:rsidR="00E55D68" w:rsidRPr="00AB005B" w:rsidRDefault="00E55D68" w:rsidP="0029389F">
            <w:pPr>
              <w:widowControl w:val="0"/>
              <w:snapToGrid w:val="0"/>
              <w:ind w:left="-851" w:firstLine="851"/>
              <w:jc w:val="center"/>
              <w:rPr>
                <w:sz w:val="20"/>
                <w:lang w:val="uk-UA"/>
              </w:rPr>
            </w:pPr>
            <w:r w:rsidRPr="00AB005B">
              <w:rPr>
                <w:sz w:val="20"/>
                <w:lang w:val="uk-UA"/>
              </w:rPr>
              <w:t>0.075</w:t>
            </w:r>
          </w:p>
        </w:tc>
        <w:tc>
          <w:tcPr>
            <w:tcW w:w="850" w:type="dxa"/>
            <w:vAlign w:val="center"/>
          </w:tcPr>
          <w:p w14:paraId="2324A26A" w14:textId="77777777" w:rsidR="00E55D68" w:rsidRPr="00AB005B" w:rsidRDefault="00E55D68" w:rsidP="0029389F">
            <w:pPr>
              <w:widowControl w:val="0"/>
              <w:snapToGrid w:val="0"/>
              <w:ind w:left="-851" w:firstLine="851"/>
              <w:jc w:val="center"/>
              <w:rPr>
                <w:sz w:val="20"/>
                <w:lang w:val="uk-UA"/>
              </w:rPr>
            </w:pPr>
            <w:r w:rsidRPr="00AB005B">
              <w:rPr>
                <w:sz w:val="20"/>
                <w:lang w:val="uk-UA"/>
              </w:rPr>
              <w:t>0.10</w:t>
            </w:r>
          </w:p>
        </w:tc>
        <w:tc>
          <w:tcPr>
            <w:tcW w:w="709" w:type="dxa"/>
            <w:vAlign w:val="center"/>
          </w:tcPr>
          <w:p w14:paraId="4F778B68" w14:textId="77777777" w:rsidR="00E55D68" w:rsidRPr="00AB005B" w:rsidRDefault="00E55D68" w:rsidP="0029389F">
            <w:pPr>
              <w:widowControl w:val="0"/>
              <w:snapToGrid w:val="0"/>
              <w:ind w:left="-851" w:firstLine="851"/>
              <w:jc w:val="center"/>
              <w:rPr>
                <w:sz w:val="20"/>
                <w:lang w:val="uk-UA"/>
              </w:rPr>
            </w:pPr>
            <w:r w:rsidRPr="00AB005B">
              <w:rPr>
                <w:sz w:val="20"/>
                <w:lang w:val="uk-UA"/>
              </w:rPr>
              <w:t>0.155</w:t>
            </w:r>
          </w:p>
        </w:tc>
        <w:tc>
          <w:tcPr>
            <w:tcW w:w="709" w:type="dxa"/>
            <w:vAlign w:val="center"/>
          </w:tcPr>
          <w:p w14:paraId="382BF8E3" w14:textId="77777777" w:rsidR="00E55D68" w:rsidRPr="00AB005B" w:rsidRDefault="00E55D68" w:rsidP="0029389F">
            <w:pPr>
              <w:widowControl w:val="0"/>
              <w:snapToGrid w:val="0"/>
              <w:ind w:left="-851" w:firstLine="851"/>
              <w:jc w:val="center"/>
              <w:rPr>
                <w:sz w:val="20"/>
                <w:lang w:val="uk-UA"/>
              </w:rPr>
            </w:pPr>
            <w:r w:rsidRPr="00AB005B">
              <w:rPr>
                <w:sz w:val="20"/>
                <w:lang w:val="uk-UA"/>
              </w:rPr>
              <w:t>0.19</w:t>
            </w:r>
          </w:p>
        </w:tc>
        <w:tc>
          <w:tcPr>
            <w:tcW w:w="992" w:type="dxa"/>
            <w:vAlign w:val="center"/>
          </w:tcPr>
          <w:p w14:paraId="09F7E9B8" w14:textId="77777777" w:rsidR="00E55D68" w:rsidRPr="00AB005B" w:rsidRDefault="00E55D68" w:rsidP="0029389F">
            <w:pPr>
              <w:widowControl w:val="0"/>
              <w:snapToGrid w:val="0"/>
              <w:ind w:left="-851" w:firstLine="851"/>
              <w:jc w:val="center"/>
              <w:rPr>
                <w:sz w:val="20"/>
                <w:lang w:val="uk-UA"/>
              </w:rPr>
            </w:pPr>
            <w:r w:rsidRPr="00AB005B">
              <w:rPr>
                <w:sz w:val="20"/>
                <w:lang w:val="uk-UA"/>
              </w:rPr>
              <w:t>0.25</w:t>
            </w:r>
          </w:p>
        </w:tc>
        <w:tc>
          <w:tcPr>
            <w:tcW w:w="850" w:type="dxa"/>
            <w:vAlign w:val="center"/>
          </w:tcPr>
          <w:p w14:paraId="06CDF5BD" w14:textId="77777777" w:rsidR="00E55D68" w:rsidRPr="00AB005B" w:rsidRDefault="00E55D68" w:rsidP="0029389F">
            <w:pPr>
              <w:widowControl w:val="0"/>
              <w:snapToGrid w:val="0"/>
              <w:ind w:left="-851" w:firstLine="851"/>
              <w:jc w:val="center"/>
              <w:rPr>
                <w:sz w:val="20"/>
                <w:lang w:val="uk-UA"/>
              </w:rPr>
            </w:pPr>
            <w:r w:rsidRPr="00AB005B">
              <w:rPr>
                <w:sz w:val="20"/>
                <w:lang w:val="uk-UA"/>
              </w:rPr>
              <w:t>0.40</w:t>
            </w:r>
          </w:p>
        </w:tc>
        <w:tc>
          <w:tcPr>
            <w:tcW w:w="851" w:type="dxa"/>
            <w:vAlign w:val="center"/>
          </w:tcPr>
          <w:p w14:paraId="2659087D" w14:textId="77777777" w:rsidR="00E55D68" w:rsidRPr="00AB005B" w:rsidRDefault="00E55D68" w:rsidP="0029389F">
            <w:pPr>
              <w:widowControl w:val="0"/>
              <w:snapToGrid w:val="0"/>
              <w:ind w:left="-851" w:firstLine="851"/>
              <w:jc w:val="center"/>
              <w:rPr>
                <w:sz w:val="20"/>
                <w:lang w:val="uk-UA"/>
              </w:rPr>
            </w:pPr>
            <w:r w:rsidRPr="00AB005B">
              <w:rPr>
                <w:sz w:val="20"/>
                <w:lang w:val="uk-UA"/>
              </w:rPr>
              <w:t>0.50</w:t>
            </w:r>
          </w:p>
        </w:tc>
        <w:tc>
          <w:tcPr>
            <w:tcW w:w="709" w:type="dxa"/>
            <w:vAlign w:val="center"/>
          </w:tcPr>
          <w:p w14:paraId="40A7590F" w14:textId="77777777" w:rsidR="00E55D68" w:rsidRPr="00AB005B" w:rsidRDefault="00E55D68" w:rsidP="0029389F">
            <w:pPr>
              <w:widowControl w:val="0"/>
              <w:snapToGrid w:val="0"/>
              <w:ind w:left="-851" w:firstLine="851"/>
              <w:jc w:val="center"/>
              <w:rPr>
                <w:sz w:val="20"/>
                <w:lang w:val="uk-UA"/>
              </w:rPr>
            </w:pPr>
            <w:r w:rsidRPr="00AB005B">
              <w:rPr>
                <w:sz w:val="20"/>
                <w:lang w:val="uk-UA"/>
              </w:rPr>
              <w:t>-</w:t>
            </w:r>
          </w:p>
        </w:tc>
        <w:tc>
          <w:tcPr>
            <w:tcW w:w="708" w:type="dxa"/>
            <w:vAlign w:val="center"/>
          </w:tcPr>
          <w:p w14:paraId="6F107062" w14:textId="77777777" w:rsidR="00E55D68" w:rsidRPr="00AB005B" w:rsidRDefault="00E55D68" w:rsidP="0029389F">
            <w:pPr>
              <w:widowControl w:val="0"/>
              <w:snapToGrid w:val="0"/>
              <w:ind w:left="-851" w:firstLine="851"/>
              <w:jc w:val="center"/>
              <w:rPr>
                <w:sz w:val="20"/>
                <w:lang w:val="uk-UA"/>
              </w:rPr>
            </w:pPr>
            <w:r w:rsidRPr="00AB005B">
              <w:rPr>
                <w:sz w:val="20"/>
                <w:lang w:val="uk-UA"/>
              </w:rPr>
              <w:t>-</w:t>
            </w:r>
          </w:p>
        </w:tc>
      </w:tr>
    </w:tbl>
    <w:p w14:paraId="216029F0" w14:textId="77777777" w:rsidR="00E55D68" w:rsidRPr="00AB005B" w:rsidRDefault="00E55D68" w:rsidP="006A2C7A">
      <w:pPr>
        <w:rPr>
          <w:sz w:val="20"/>
          <w:lang w:val="uk-UA"/>
        </w:rPr>
      </w:pPr>
    </w:p>
    <w:p w14:paraId="3D0904CA" w14:textId="77777777" w:rsidR="00E55D68" w:rsidRPr="00AB005B" w:rsidRDefault="00E55D68" w:rsidP="00E55D68">
      <w:pPr>
        <w:ind w:firstLine="720"/>
        <w:jc w:val="center"/>
        <w:rPr>
          <w:sz w:val="20"/>
          <w:lang w:val="uk-UA"/>
        </w:rPr>
      </w:pPr>
      <w:proofErr w:type="gramStart"/>
      <w:r w:rsidRPr="00AB005B">
        <w:rPr>
          <w:b/>
          <w:sz w:val="18"/>
          <w:szCs w:val="18"/>
        </w:rPr>
        <w:t>Tables 3</w:t>
      </w:r>
      <w:r w:rsidRPr="00AB005B">
        <w:rPr>
          <w:b/>
          <w:sz w:val="18"/>
          <w:szCs w:val="18"/>
          <w:lang w:val="uk-UA"/>
        </w:rPr>
        <w:t>.</w:t>
      </w:r>
      <w:proofErr w:type="gramEnd"/>
      <w:r w:rsidRPr="00AB005B">
        <w:rPr>
          <w:sz w:val="18"/>
          <w:szCs w:val="18"/>
          <w:lang w:val="uk-UA"/>
        </w:rPr>
        <w:t xml:space="preserve"> </w:t>
      </w:r>
      <w:r w:rsidRPr="00AB005B">
        <w:rPr>
          <w:sz w:val="18"/>
          <w:szCs w:val="18"/>
        </w:rPr>
        <w:t xml:space="preserve">Deformation values </w:t>
      </w:r>
      <w:proofErr w:type="spellStart"/>
      <w:r w:rsidRPr="00AB005B">
        <w:rPr>
          <w:sz w:val="18"/>
          <w:szCs w:val="18"/>
        </w:rPr>
        <w:t>fordifferent</w:t>
      </w:r>
      <w:proofErr w:type="spellEnd"/>
      <w:r w:rsidRPr="00AB005B">
        <w:rPr>
          <w:sz w:val="18"/>
          <w:szCs w:val="18"/>
        </w:rPr>
        <w:t xml:space="preserve"> load levels and duration of action for asphalt concrete (type V) at a temperature of +50</w:t>
      </w:r>
      <w:r w:rsidRPr="00AB005B">
        <w:rPr>
          <w:sz w:val="20"/>
        </w:rPr>
        <w:t xml:space="preserve"> °C</w:t>
      </w:r>
    </w:p>
    <w:tbl>
      <w:tblPr>
        <w:tblW w:w="9072" w:type="dxa"/>
        <w:jc w:val="center"/>
        <w:tblBorders>
          <w:top w:val="single" w:sz="4" w:space="0" w:color="000000"/>
          <w:bottom w:val="single" w:sz="4" w:space="0" w:color="000000"/>
        </w:tblBorders>
        <w:tblLayout w:type="fixed"/>
        <w:tblLook w:val="0000" w:firstRow="0" w:lastRow="0" w:firstColumn="0" w:lastColumn="0" w:noHBand="0" w:noVBand="0"/>
      </w:tblPr>
      <w:tblGrid>
        <w:gridCol w:w="1268"/>
        <w:gridCol w:w="1320"/>
        <w:gridCol w:w="1305"/>
        <w:gridCol w:w="1290"/>
        <w:gridCol w:w="1290"/>
        <w:gridCol w:w="1290"/>
        <w:gridCol w:w="1309"/>
      </w:tblGrid>
      <w:tr w:rsidR="00E55D68" w:rsidRPr="00AB005B" w14:paraId="291F6137" w14:textId="77777777" w:rsidTr="0029389F">
        <w:trPr>
          <w:jc w:val="center"/>
        </w:trPr>
        <w:tc>
          <w:tcPr>
            <w:tcW w:w="1268" w:type="dxa"/>
            <w:vMerge w:val="restart"/>
            <w:tcBorders>
              <w:top w:val="single" w:sz="4" w:space="0" w:color="000000"/>
              <w:bottom w:val="single" w:sz="4" w:space="0" w:color="auto"/>
            </w:tcBorders>
          </w:tcPr>
          <w:p w14:paraId="65409851" w14:textId="77777777" w:rsidR="00E55D68" w:rsidRPr="00AB005B" w:rsidRDefault="00E55D68" w:rsidP="0029389F">
            <w:pPr>
              <w:jc w:val="center"/>
              <w:rPr>
                <w:b/>
                <w:sz w:val="18"/>
                <w:szCs w:val="18"/>
              </w:rPr>
            </w:pPr>
            <w:r w:rsidRPr="00AB005B">
              <w:rPr>
                <w:b/>
                <w:sz w:val="18"/>
                <w:szCs w:val="18"/>
              </w:rPr>
              <w:t>Load,</w:t>
            </w:r>
          </w:p>
          <w:p w14:paraId="7A2050C3" w14:textId="77777777" w:rsidR="00E55D68" w:rsidRPr="00AB005B" w:rsidRDefault="00E55D68" w:rsidP="0029389F">
            <w:pPr>
              <w:jc w:val="center"/>
              <w:rPr>
                <w:sz w:val="18"/>
                <w:szCs w:val="18"/>
                <w:lang w:val="uk-UA"/>
              </w:rPr>
            </w:pPr>
            <w:r w:rsidRPr="00AB005B">
              <w:rPr>
                <w:b/>
                <w:sz w:val="18"/>
                <w:szCs w:val="18"/>
              </w:rPr>
              <w:t>MPa</w:t>
            </w:r>
          </w:p>
        </w:tc>
        <w:tc>
          <w:tcPr>
            <w:tcW w:w="7804" w:type="dxa"/>
            <w:gridSpan w:val="6"/>
            <w:tcBorders>
              <w:top w:val="single" w:sz="4" w:space="0" w:color="000000"/>
              <w:bottom w:val="single" w:sz="4" w:space="0" w:color="auto"/>
            </w:tcBorders>
          </w:tcPr>
          <w:p w14:paraId="44C733EA" w14:textId="77777777" w:rsidR="00E55D68" w:rsidRPr="00AB005B" w:rsidRDefault="00E55D68" w:rsidP="0029389F">
            <w:pPr>
              <w:jc w:val="center"/>
              <w:rPr>
                <w:b/>
                <w:sz w:val="18"/>
                <w:szCs w:val="18"/>
                <w:lang w:val="uk-UA"/>
              </w:rPr>
            </w:pPr>
            <w:r w:rsidRPr="00AB005B">
              <w:rPr>
                <w:b/>
                <w:sz w:val="18"/>
                <w:szCs w:val="18"/>
              </w:rPr>
              <w:t>Deformations (mm) / load duration (s)</w:t>
            </w:r>
          </w:p>
        </w:tc>
      </w:tr>
      <w:tr w:rsidR="00E55D68" w:rsidRPr="00AB005B" w14:paraId="0DC22EC8" w14:textId="77777777" w:rsidTr="0029389F">
        <w:trPr>
          <w:jc w:val="center"/>
        </w:trPr>
        <w:tc>
          <w:tcPr>
            <w:tcW w:w="1268" w:type="dxa"/>
            <w:vMerge/>
            <w:tcBorders>
              <w:top w:val="nil"/>
              <w:bottom w:val="single" w:sz="4" w:space="0" w:color="auto"/>
            </w:tcBorders>
            <w:vAlign w:val="center"/>
          </w:tcPr>
          <w:p w14:paraId="33E14037" w14:textId="77777777" w:rsidR="00E55D68" w:rsidRPr="00AB005B" w:rsidRDefault="00E55D68" w:rsidP="0029389F">
            <w:pPr>
              <w:widowControl w:val="0"/>
              <w:snapToGrid w:val="0"/>
              <w:ind w:firstLine="19"/>
              <w:jc w:val="center"/>
              <w:rPr>
                <w:sz w:val="18"/>
                <w:szCs w:val="18"/>
                <w:lang w:val="uk-UA"/>
              </w:rPr>
            </w:pPr>
          </w:p>
        </w:tc>
        <w:tc>
          <w:tcPr>
            <w:tcW w:w="1320" w:type="dxa"/>
            <w:tcBorders>
              <w:top w:val="single" w:sz="4" w:space="0" w:color="auto"/>
            </w:tcBorders>
            <w:vAlign w:val="center"/>
          </w:tcPr>
          <w:p w14:paraId="63695186" w14:textId="77777777" w:rsidR="00E55D68" w:rsidRPr="00AB005B" w:rsidRDefault="00E55D68" w:rsidP="0029389F">
            <w:pPr>
              <w:widowControl w:val="0"/>
              <w:snapToGrid w:val="0"/>
              <w:ind w:firstLine="19"/>
              <w:jc w:val="center"/>
              <w:rPr>
                <w:sz w:val="20"/>
              </w:rPr>
            </w:pPr>
            <w:r w:rsidRPr="00AB005B">
              <w:rPr>
                <w:sz w:val="20"/>
                <w:lang w:val="uk-UA"/>
              </w:rPr>
              <w:t xml:space="preserve">0.25 </w:t>
            </w:r>
          </w:p>
        </w:tc>
        <w:tc>
          <w:tcPr>
            <w:tcW w:w="1305" w:type="dxa"/>
            <w:tcBorders>
              <w:top w:val="single" w:sz="4" w:space="0" w:color="auto"/>
            </w:tcBorders>
            <w:vAlign w:val="center"/>
          </w:tcPr>
          <w:p w14:paraId="5A696FD3" w14:textId="77777777" w:rsidR="00E55D68" w:rsidRPr="00AB005B" w:rsidRDefault="00E55D68" w:rsidP="0029389F">
            <w:pPr>
              <w:widowControl w:val="0"/>
              <w:snapToGrid w:val="0"/>
              <w:ind w:firstLine="19"/>
              <w:jc w:val="center"/>
              <w:rPr>
                <w:sz w:val="20"/>
              </w:rPr>
            </w:pPr>
            <w:r w:rsidRPr="00AB005B">
              <w:rPr>
                <w:sz w:val="20"/>
                <w:lang w:val="uk-UA"/>
              </w:rPr>
              <w:t xml:space="preserve">0.50 </w:t>
            </w:r>
          </w:p>
        </w:tc>
        <w:tc>
          <w:tcPr>
            <w:tcW w:w="1290" w:type="dxa"/>
            <w:tcBorders>
              <w:top w:val="single" w:sz="4" w:space="0" w:color="auto"/>
            </w:tcBorders>
            <w:vAlign w:val="center"/>
          </w:tcPr>
          <w:p w14:paraId="19F3CBF2" w14:textId="77777777" w:rsidR="00E55D68" w:rsidRPr="00AB005B" w:rsidRDefault="00E55D68" w:rsidP="0029389F">
            <w:pPr>
              <w:widowControl w:val="0"/>
              <w:snapToGrid w:val="0"/>
              <w:ind w:firstLine="19"/>
              <w:jc w:val="center"/>
              <w:rPr>
                <w:sz w:val="20"/>
              </w:rPr>
            </w:pPr>
            <w:r w:rsidRPr="00AB005B">
              <w:rPr>
                <w:sz w:val="20"/>
                <w:lang w:val="uk-UA"/>
              </w:rPr>
              <w:t xml:space="preserve">0.75 </w:t>
            </w:r>
          </w:p>
        </w:tc>
        <w:tc>
          <w:tcPr>
            <w:tcW w:w="1290" w:type="dxa"/>
            <w:tcBorders>
              <w:top w:val="single" w:sz="4" w:space="0" w:color="auto"/>
            </w:tcBorders>
            <w:vAlign w:val="center"/>
          </w:tcPr>
          <w:p w14:paraId="38E3B1AC" w14:textId="77777777" w:rsidR="00E55D68" w:rsidRPr="00AB005B" w:rsidRDefault="00E55D68" w:rsidP="0029389F">
            <w:pPr>
              <w:widowControl w:val="0"/>
              <w:snapToGrid w:val="0"/>
              <w:ind w:firstLine="19"/>
              <w:jc w:val="center"/>
              <w:rPr>
                <w:sz w:val="20"/>
              </w:rPr>
            </w:pPr>
            <w:r w:rsidRPr="00AB005B">
              <w:rPr>
                <w:sz w:val="20"/>
                <w:lang w:val="uk-UA"/>
              </w:rPr>
              <w:t xml:space="preserve">1.0 </w:t>
            </w:r>
          </w:p>
        </w:tc>
        <w:tc>
          <w:tcPr>
            <w:tcW w:w="1290" w:type="dxa"/>
            <w:tcBorders>
              <w:top w:val="single" w:sz="4" w:space="0" w:color="auto"/>
            </w:tcBorders>
            <w:vAlign w:val="center"/>
          </w:tcPr>
          <w:p w14:paraId="1223D427" w14:textId="77777777" w:rsidR="00E55D68" w:rsidRPr="00AB005B" w:rsidRDefault="00E55D68" w:rsidP="0029389F">
            <w:pPr>
              <w:widowControl w:val="0"/>
              <w:snapToGrid w:val="0"/>
              <w:ind w:firstLine="19"/>
              <w:jc w:val="center"/>
              <w:rPr>
                <w:sz w:val="20"/>
              </w:rPr>
            </w:pPr>
            <w:r w:rsidRPr="00AB005B">
              <w:rPr>
                <w:sz w:val="20"/>
                <w:lang w:val="uk-UA"/>
              </w:rPr>
              <w:t xml:space="preserve">2.0 </w:t>
            </w:r>
          </w:p>
        </w:tc>
        <w:tc>
          <w:tcPr>
            <w:tcW w:w="1309" w:type="dxa"/>
            <w:tcBorders>
              <w:top w:val="single" w:sz="4" w:space="0" w:color="auto"/>
            </w:tcBorders>
            <w:vAlign w:val="center"/>
          </w:tcPr>
          <w:p w14:paraId="038E8648" w14:textId="77777777" w:rsidR="00E55D68" w:rsidRPr="00AB005B" w:rsidRDefault="00E55D68" w:rsidP="0029389F">
            <w:pPr>
              <w:widowControl w:val="0"/>
              <w:snapToGrid w:val="0"/>
              <w:ind w:firstLine="19"/>
              <w:jc w:val="center"/>
              <w:rPr>
                <w:sz w:val="20"/>
              </w:rPr>
            </w:pPr>
            <w:r w:rsidRPr="00AB005B">
              <w:rPr>
                <w:sz w:val="20"/>
                <w:lang w:val="uk-UA"/>
              </w:rPr>
              <w:t xml:space="preserve">10.0 </w:t>
            </w:r>
          </w:p>
        </w:tc>
      </w:tr>
      <w:tr w:rsidR="00E55D68" w:rsidRPr="00AB005B" w14:paraId="7AEEDBB8" w14:textId="77777777" w:rsidTr="0029389F">
        <w:trPr>
          <w:jc w:val="center"/>
        </w:trPr>
        <w:tc>
          <w:tcPr>
            <w:tcW w:w="1268" w:type="dxa"/>
            <w:tcBorders>
              <w:top w:val="single" w:sz="4" w:space="0" w:color="auto"/>
            </w:tcBorders>
            <w:vAlign w:val="center"/>
          </w:tcPr>
          <w:p w14:paraId="6D897217" w14:textId="77777777" w:rsidR="00E55D68" w:rsidRPr="00AB005B" w:rsidRDefault="00E55D68" w:rsidP="0029389F">
            <w:pPr>
              <w:widowControl w:val="0"/>
              <w:snapToGrid w:val="0"/>
              <w:ind w:firstLine="19"/>
              <w:jc w:val="center"/>
              <w:rPr>
                <w:sz w:val="20"/>
                <w:lang w:val="uk-UA"/>
              </w:rPr>
            </w:pPr>
            <w:r w:rsidRPr="00AB005B">
              <w:rPr>
                <w:sz w:val="20"/>
                <w:lang w:val="uk-UA"/>
              </w:rPr>
              <w:t>0.10</w:t>
            </w:r>
          </w:p>
        </w:tc>
        <w:tc>
          <w:tcPr>
            <w:tcW w:w="1320" w:type="dxa"/>
            <w:vAlign w:val="center"/>
          </w:tcPr>
          <w:p w14:paraId="4CEAC87A" w14:textId="77777777" w:rsidR="00E55D68" w:rsidRPr="00AB005B" w:rsidRDefault="00E55D68" w:rsidP="0029389F">
            <w:pPr>
              <w:widowControl w:val="0"/>
              <w:snapToGrid w:val="0"/>
              <w:ind w:firstLine="19"/>
              <w:jc w:val="center"/>
              <w:rPr>
                <w:sz w:val="20"/>
                <w:lang w:val="uk-UA"/>
              </w:rPr>
            </w:pPr>
            <w:r w:rsidRPr="00AB005B">
              <w:rPr>
                <w:sz w:val="20"/>
                <w:lang w:val="uk-UA"/>
              </w:rPr>
              <w:t>0.0230</w:t>
            </w:r>
          </w:p>
        </w:tc>
        <w:tc>
          <w:tcPr>
            <w:tcW w:w="1305" w:type="dxa"/>
            <w:vAlign w:val="center"/>
          </w:tcPr>
          <w:p w14:paraId="6619CE5A" w14:textId="77777777" w:rsidR="00E55D68" w:rsidRPr="00AB005B" w:rsidRDefault="00E55D68" w:rsidP="0029389F">
            <w:pPr>
              <w:widowControl w:val="0"/>
              <w:snapToGrid w:val="0"/>
              <w:ind w:firstLine="19"/>
              <w:jc w:val="center"/>
              <w:rPr>
                <w:sz w:val="20"/>
                <w:lang w:val="uk-UA"/>
              </w:rPr>
            </w:pPr>
            <w:r w:rsidRPr="00AB005B">
              <w:rPr>
                <w:sz w:val="20"/>
                <w:lang w:val="uk-UA"/>
              </w:rPr>
              <w:t>0.0248</w:t>
            </w:r>
          </w:p>
        </w:tc>
        <w:tc>
          <w:tcPr>
            <w:tcW w:w="1290" w:type="dxa"/>
            <w:vAlign w:val="center"/>
          </w:tcPr>
          <w:p w14:paraId="070E5154" w14:textId="77777777" w:rsidR="00E55D68" w:rsidRPr="00AB005B" w:rsidRDefault="00E55D68" w:rsidP="0029389F">
            <w:pPr>
              <w:widowControl w:val="0"/>
              <w:snapToGrid w:val="0"/>
              <w:ind w:firstLine="19"/>
              <w:jc w:val="center"/>
              <w:rPr>
                <w:sz w:val="20"/>
                <w:lang w:val="uk-UA"/>
              </w:rPr>
            </w:pPr>
            <w:r w:rsidRPr="00AB005B">
              <w:rPr>
                <w:sz w:val="20"/>
                <w:lang w:val="uk-UA"/>
              </w:rPr>
              <w:t>0.0302</w:t>
            </w:r>
          </w:p>
        </w:tc>
        <w:tc>
          <w:tcPr>
            <w:tcW w:w="1290" w:type="dxa"/>
            <w:vAlign w:val="center"/>
          </w:tcPr>
          <w:p w14:paraId="4B52B5F1" w14:textId="77777777" w:rsidR="00E55D68" w:rsidRPr="00AB005B" w:rsidRDefault="00E55D68" w:rsidP="0029389F">
            <w:pPr>
              <w:widowControl w:val="0"/>
              <w:snapToGrid w:val="0"/>
              <w:ind w:firstLine="19"/>
              <w:jc w:val="center"/>
              <w:rPr>
                <w:sz w:val="20"/>
                <w:lang w:val="uk-UA"/>
              </w:rPr>
            </w:pPr>
            <w:r w:rsidRPr="00AB005B">
              <w:rPr>
                <w:sz w:val="20"/>
                <w:lang w:val="uk-UA"/>
              </w:rPr>
              <w:t>0.0316</w:t>
            </w:r>
          </w:p>
        </w:tc>
        <w:tc>
          <w:tcPr>
            <w:tcW w:w="1290" w:type="dxa"/>
            <w:vAlign w:val="center"/>
          </w:tcPr>
          <w:p w14:paraId="3F1AC1C2" w14:textId="77777777" w:rsidR="00E55D68" w:rsidRPr="00AB005B" w:rsidRDefault="00E55D68" w:rsidP="0029389F">
            <w:pPr>
              <w:widowControl w:val="0"/>
              <w:snapToGrid w:val="0"/>
              <w:ind w:firstLine="19"/>
              <w:jc w:val="center"/>
              <w:rPr>
                <w:sz w:val="20"/>
                <w:lang w:val="uk-UA"/>
              </w:rPr>
            </w:pPr>
            <w:r w:rsidRPr="00AB005B">
              <w:rPr>
                <w:sz w:val="20"/>
                <w:lang w:val="uk-UA"/>
              </w:rPr>
              <w:t>0.0316</w:t>
            </w:r>
          </w:p>
        </w:tc>
        <w:tc>
          <w:tcPr>
            <w:tcW w:w="1309" w:type="dxa"/>
            <w:vAlign w:val="center"/>
          </w:tcPr>
          <w:p w14:paraId="0087F5D7" w14:textId="77777777" w:rsidR="00E55D68" w:rsidRPr="00AB005B" w:rsidRDefault="00E55D68" w:rsidP="0029389F">
            <w:pPr>
              <w:widowControl w:val="0"/>
              <w:snapToGrid w:val="0"/>
              <w:ind w:firstLine="19"/>
              <w:jc w:val="center"/>
              <w:rPr>
                <w:sz w:val="20"/>
                <w:lang w:val="uk-UA"/>
              </w:rPr>
            </w:pPr>
            <w:r w:rsidRPr="00AB005B">
              <w:rPr>
                <w:sz w:val="20"/>
                <w:lang w:val="uk-UA"/>
              </w:rPr>
              <w:t>0.0354</w:t>
            </w:r>
          </w:p>
        </w:tc>
      </w:tr>
      <w:tr w:rsidR="00E55D68" w:rsidRPr="00AB005B" w14:paraId="49C57574" w14:textId="77777777" w:rsidTr="0029389F">
        <w:trPr>
          <w:jc w:val="center"/>
        </w:trPr>
        <w:tc>
          <w:tcPr>
            <w:tcW w:w="1268" w:type="dxa"/>
            <w:vAlign w:val="center"/>
          </w:tcPr>
          <w:p w14:paraId="38701EE7" w14:textId="77777777" w:rsidR="00E55D68" w:rsidRPr="00AB005B" w:rsidRDefault="00E55D68" w:rsidP="0029389F">
            <w:pPr>
              <w:widowControl w:val="0"/>
              <w:snapToGrid w:val="0"/>
              <w:ind w:firstLine="19"/>
              <w:jc w:val="center"/>
              <w:rPr>
                <w:sz w:val="20"/>
                <w:lang w:val="uk-UA"/>
              </w:rPr>
            </w:pPr>
            <w:r w:rsidRPr="00AB005B">
              <w:rPr>
                <w:sz w:val="20"/>
                <w:lang w:val="uk-UA"/>
              </w:rPr>
              <w:t>0.15</w:t>
            </w:r>
          </w:p>
        </w:tc>
        <w:tc>
          <w:tcPr>
            <w:tcW w:w="1320" w:type="dxa"/>
            <w:vAlign w:val="center"/>
          </w:tcPr>
          <w:p w14:paraId="405E48ED" w14:textId="77777777" w:rsidR="00E55D68" w:rsidRPr="00AB005B" w:rsidRDefault="00E55D68" w:rsidP="0029389F">
            <w:pPr>
              <w:widowControl w:val="0"/>
              <w:snapToGrid w:val="0"/>
              <w:ind w:firstLine="19"/>
              <w:jc w:val="center"/>
              <w:rPr>
                <w:sz w:val="20"/>
                <w:lang w:val="uk-UA"/>
              </w:rPr>
            </w:pPr>
            <w:r w:rsidRPr="00AB005B">
              <w:rPr>
                <w:sz w:val="20"/>
                <w:lang w:val="uk-UA"/>
              </w:rPr>
              <w:t>0.0354</w:t>
            </w:r>
          </w:p>
        </w:tc>
        <w:tc>
          <w:tcPr>
            <w:tcW w:w="1305" w:type="dxa"/>
            <w:vAlign w:val="center"/>
          </w:tcPr>
          <w:p w14:paraId="7C209119" w14:textId="77777777" w:rsidR="00E55D68" w:rsidRPr="00AB005B" w:rsidRDefault="00E55D68" w:rsidP="0029389F">
            <w:pPr>
              <w:widowControl w:val="0"/>
              <w:snapToGrid w:val="0"/>
              <w:ind w:firstLine="19"/>
              <w:jc w:val="center"/>
              <w:rPr>
                <w:sz w:val="20"/>
                <w:lang w:val="uk-UA"/>
              </w:rPr>
            </w:pPr>
            <w:r w:rsidRPr="00AB005B">
              <w:rPr>
                <w:sz w:val="20"/>
                <w:lang w:val="uk-UA"/>
              </w:rPr>
              <w:t>0.0354</w:t>
            </w:r>
          </w:p>
        </w:tc>
        <w:tc>
          <w:tcPr>
            <w:tcW w:w="1290" w:type="dxa"/>
            <w:vAlign w:val="center"/>
          </w:tcPr>
          <w:p w14:paraId="086B6698" w14:textId="77777777" w:rsidR="00E55D68" w:rsidRPr="00AB005B" w:rsidRDefault="00E55D68" w:rsidP="0029389F">
            <w:pPr>
              <w:widowControl w:val="0"/>
              <w:snapToGrid w:val="0"/>
              <w:ind w:firstLine="19"/>
              <w:jc w:val="center"/>
              <w:rPr>
                <w:sz w:val="20"/>
                <w:lang w:val="uk-UA"/>
              </w:rPr>
            </w:pPr>
            <w:r w:rsidRPr="00AB005B">
              <w:rPr>
                <w:sz w:val="20"/>
                <w:lang w:val="uk-UA"/>
              </w:rPr>
              <w:t>0.0444</w:t>
            </w:r>
          </w:p>
        </w:tc>
        <w:tc>
          <w:tcPr>
            <w:tcW w:w="1290" w:type="dxa"/>
            <w:vAlign w:val="center"/>
          </w:tcPr>
          <w:p w14:paraId="1B4B8819" w14:textId="77777777" w:rsidR="00E55D68" w:rsidRPr="00AB005B" w:rsidRDefault="00E55D68" w:rsidP="0029389F">
            <w:pPr>
              <w:widowControl w:val="0"/>
              <w:snapToGrid w:val="0"/>
              <w:ind w:firstLine="19"/>
              <w:jc w:val="center"/>
              <w:rPr>
                <w:sz w:val="20"/>
                <w:lang w:val="uk-UA"/>
              </w:rPr>
            </w:pPr>
            <w:r w:rsidRPr="00AB005B">
              <w:rPr>
                <w:sz w:val="20"/>
                <w:lang w:val="uk-UA"/>
              </w:rPr>
              <w:t>0.0461</w:t>
            </w:r>
          </w:p>
        </w:tc>
        <w:tc>
          <w:tcPr>
            <w:tcW w:w="1290" w:type="dxa"/>
            <w:vAlign w:val="center"/>
          </w:tcPr>
          <w:p w14:paraId="3BB0E75F" w14:textId="77777777" w:rsidR="00E55D68" w:rsidRPr="00AB005B" w:rsidRDefault="00E55D68" w:rsidP="0029389F">
            <w:pPr>
              <w:widowControl w:val="0"/>
              <w:snapToGrid w:val="0"/>
              <w:ind w:firstLine="19"/>
              <w:jc w:val="center"/>
              <w:rPr>
                <w:sz w:val="20"/>
                <w:lang w:val="uk-UA"/>
              </w:rPr>
            </w:pPr>
            <w:r w:rsidRPr="00AB005B">
              <w:rPr>
                <w:sz w:val="20"/>
                <w:lang w:val="uk-UA"/>
              </w:rPr>
              <w:t>0.0496</w:t>
            </w:r>
          </w:p>
        </w:tc>
        <w:tc>
          <w:tcPr>
            <w:tcW w:w="1309" w:type="dxa"/>
            <w:vAlign w:val="center"/>
          </w:tcPr>
          <w:p w14:paraId="0CA8FB83" w14:textId="77777777" w:rsidR="00E55D68" w:rsidRPr="00AB005B" w:rsidRDefault="00E55D68" w:rsidP="0029389F">
            <w:pPr>
              <w:widowControl w:val="0"/>
              <w:snapToGrid w:val="0"/>
              <w:ind w:firstLine="19"/>
              <w:jc w:val="center"/>
              <w:rPr>
                <w:sz w:val="20"/>
                <w:lang w:val="uk-UA"/>
              </w:rPr>
            </w:pPr>
            <w:r w:rsidRPr="00AB005B">
              <w:rPr>
                <w:sz w:val="20"/>
                <w:lang w:val="uk-UA"/>
              </w:rPr>
              <w:t>0.05310</w:t>
            </w:r>
          </w:p>
        </w:tc>
      </w:tr>
      <w:tr w:rsidR="00E55D68" w:rsidRPr="00AB005B" w14:paraId="6B77F7E8" w14:textId="77777777" w:rsidTr="0029389F">
        <w:trPr>
          <w:jc w:val="center"/>
        </w:trPr>
        <w:tc>
          <w:tcPr>
            <w:tcW w:w="1268" w:type="dxa"/>
            <w:vAlign w:val="center"/>
          </w:tcPr>
          <w:p w14:paraId="3737CB11" w14:textId="77777777" w:rsidR="00E55D68" w:rsidRPr="00AB005B" w:rsidRDefault="00E55D68" w:rsidP="0029389F">
            <w:pPr>
              <w:widowControl w:val="0"/>
              <w:snapToGrid w:val="0"/>
              <w:ind w:firstLine="19"/>
              <w:jc w:val="center"/>
              <w:rPr>
                <w:sz w:val="20"/>
                <w:lang w:val="uk-UA"/>
              </w:rPr>
            </w:pPr>
            <w:r w:rsidRPr="00AB005B">
              <w:rPr>
                <w:sz w:val="20"/>
                <w:lang w:val="uk-UA"/>
              </w:rPr>
              <w:t>0.20</w:t>
            </w:r>
          </w:p>
        </w:tc>
        <w:tc>
          <w:tcPr>
            <w:tcW w:w="1320" w:type="dxa"/>
            <w:vAlign w:val="center"/>
          </w:tcPr>
          <w:p w14:paraId="7276228A" w14:textId="77777777" w:rsidR="00E55D68" w:rsidRPr="00AB005B" w:rsidRDefault="00E55D68" w:rsidP="0029389F">
            <w:pPr>
              <w:widowControl w:val="0"/>
              <w:snapToGrid w:val="0"/>
              <w:ind w:firstLine="19"/>
              <w:jc w:val="center"/>
              <w:rPr>
                <w:sz w:val="20"/>
                <w:lang w:val="uk-UA"/>
              </w:rPr>
            </w:pPr>
            <w:r w:rsidRPr="00AB005B">
              <w:rPr>
                <w:sz w:val="20"/>
                <w:lang w:val="uk-UA"/>
              </w:rPr>
              <w:t>0.0467</w:t>
            </w:r>
          </w:p>
        </w:tc>
        <w:tc>
          <w:tcPr>
            <w:tcW w:w="1305" w:type="dxa"/>
            <w:vAlign w:val="center"/>
          </w:tcPr>
          <w:p w14:paraId="39180065" w14:textId="77777777" w:rsidR="00E55D68" w:rsidRPr="00AB005B" w:rsidRDefault="00E55D68" w:rsidP="0029389F">
            <w:pPr>
              <w:widowControl w:val="0"/>
              <w:snapToGrid w:val="0"/>
              <w:ind w:firstLine="19"/>
              <w:jc w:val="center"/>
              <w:rPr>
                <w:sz w:val="20"/>
                <w:lang w:val="uk-UA"/>
              </w:rPr>
            </w:pPr>
            <w:r w:rsidRPr="00AB005B">
              <w:rPr>
                <w:sz w:val="20"/>
                <w:lang w:val="uk-UA"/>
              </w:rPr>
              <w:t>0.0478</w:t>
            </w:r>
          </w:p>
        </w:tc>
        <w:tc>
          <w:tcPr>
            <w:tcW w:w="1290" w:type="dxa"/>
            <w:vAlign w:val="center"/>
          </w:tcPr>
          <w:p w14:paraId="68D3EAB2" w14:textId="77777777" w:rsidR="00E55D68" w:rsidRPr="00AB005B" w:rsidRDefault="00E55D68" w:rsidP="0029389F">
            <w:pPr>
              <w:widowControl w:val="0"/>
              <w:snapToGrid w:val="0"/>
              <w:ind w:firstLine="19"/>
              <w:jc w:val="center"/>
              <w:rPr>
                <w:sz w:val="20"/>
                <w:lang w:val="uk-UA"/>
              </w:rPr>
            </w:pPr>
            <w:r w:rsidRPr="00AB005B">
              <w:rPr>
                <w:sz w:val="20"/>
                <w:lang w:val="uk-UA"/>
              </w:rPr>
              <w:t>0.0585</w:t>
            </w:r>
          </w:p>
        </w:tc>
        <w:tc>
          <w:tcPr>
            <w:tcW w:w="1290" w:type="dxa"/>
            <w:vAlign w:val="center"/>
          </w:tcPr>
          <w:p w14:paraId="24DF9DDC" w14:textId="77777777" w:rsidR="00E55D68" w:rsidRPr="00AB005B" w:rsidRDefault="00E55D68" w:rsidP="0029389F">
            <w:pPr>
              <w:widowControl w:val="0"/>
              <w:snapToGrid w:val="0"/>
              <w:ind w:firstLine="19"/>
              <w:jc w:val="center"/>
              <w:rPr>
                <w:sz w:val="20"/>
                <w:lang w:val="uk-UA"/>
              </w:rPr>
            </w:pPr>
            <w:r w:rsidRPr="00AB005B">
              <w:rPr>
                <w:sz w:val="20"/>
                <w:lang w:val="uk-UA"/>
              </w:rPr>
              <w:t>0.0621</w:t>
            </w:r>
          </w:p>
        </w:tc>
        <w:tc>
          <w:tcPr>
            <w:tcW w:w="1290" w:type="dxa"/>
            <w:vAlign w:val="center"/>
          </w:tcPr>
          <w:p w14:paraId="31B7C9AE" w14:textId="77777777" w:rsidR="00E55D68" w:rsidRPr="00AB005B" w:rsidRDefault="00E55D68" w:rsidP="0029389F">
            <w:pPr>
              <w:widowControl w:val="0"/>
              <w:snapToGrid w:val="0"/>
              <w:ind w:firstLine="19"/>
              <w:jc w:val="center"/>
              <w:rPr>
                <w:sz w:val="20"/>
                <w:lang w:val="uk-UA"/>
              </w:rPr>
            </w:pPr>
            <w:r w:rsidRPr="00AB005B">
              <w:rPr>
                <w:sz w:val="20"/>
                <w:lang w:val="uk-UA"/>
              </w:rPr>
              <w:t>0.0657</w:t>
            </w:r>
          </w:p>
        </w:tc>
        <w:tc>
          <w:tcPr>
            <w:tcW w:w="1309" w:type="dxa"/>
            <w:vAlign w:val="center"/>
          </w:tcPr>
          <w:p w14:paraId="72C0D9FF" w14:textId="77777777" w:rsidR="00E55D68" w:rsidRPr="00AB005B" w:rsidRDefault="00E55D68" w:rsidP="0029389F">
            <w:pPr>
              <w:widowControl w:val="0"/>
              <w:snapToGrid w:val="0"/>
              <w:ind w:firstLine="19"/>
              <w:jc w:val="center"/>
              <w:rPr>
                <w:sz w:val="20"/>
                <w:lang w:val="uk-UA"/>
              </w:rPr>
            </w:pPr>
            <w:r w:rsidRPr="00AB005B">
              <w:rPr>
                <w:sz w:val="20"/>
                <w:lang w:val="uk-UA"/>
              </w:rPr>
              <w:t>0.071</w:t>
            </w:r>
          </w:p>
        </w:tc>
      </w:tr>
      <w:tr w:rsidR="00E55D68" w:rsidRPr="00AB005B" w14:paraId="334A8867" w14:textId="77777777" w:rsidTr="0029389F">
        <w:trPr>
          <w:jc w:val="center"/>
        </w:trPr>
        <w:tc>
          <w:tcPr>
            <w:tcW w:w="1268" w:type="dxa"/>
            <w:vAlign w:val="center"/>
          </w:tcPr>
          <w:p w14:paraId="746E6B40" w14:textId="77777777" w:rsidR="00E55D68" w:rsidRPr="00AB005B" w:rsidRDefault="00E55D68" w:rsidP="0029389F">
            <w:pPr>
              <w:widowControl w:val="0"/>
              <w:snapToGrid w:val="0"/>
              <w:ind w:firstLine="25"/>
              <w:jc w:val="center"/>
              <w:rPr>
                <w:sz w:val="20"/>
                <w:lang w:val="uk-UA"/>
              </w:rPr>
            </w:pPr>
            <w:r w:rsidRPr="00AB005B">
              <w:rPr>
                <w:sz w:val="20"/>
                <w:lang w:val="uk-UA"/>
              </w:rPr>
              <w:t>0.30</w:t>
            </w:r>
          </w:p>
        </w:tc>
        <w:tc>
          <w:tcPr>
            <w:tcW w:w="1320" w:type="dxa"/>
            <w:vAlign w:val="center"/>
          </w:tcPr>
          <w:p w14:paraId="4B156CB6" w14:textId="77777777" w:rsidR="00E55D68" w:rsidRPr="00AB005B" w:rsidRDefault="00E55D68" w:rsidP="0029389F">
            <w:pPr>
              <w:widowControl w:val="0"/>
              <w:snapToGrid w:val="0"/>
              <w:ind w:firstLine="25"/>
              <w:jc w:val="center"/>
              <w:rPr>
                <w:sz w:val="20"/>
                <w:lang w:val="uk-UA"/>
              </w:rPr>
            </w:pPr>
            <w:r w:rsidRPr="00AB005B">
              <w:rPr>
                <w:sz w:val="20"/>
                <w:lang w:val="uk-UA"/>
              </w:rPr>
              <w:t>0.0779</w:t>
            </w:r>
          </w:p>
        </w:tc>
        <w:tc>
          <w:tcPr>
            <w:tcW w:w="1305" w:type="dxa"/>
            <w:vAlign w:val="center"/>
          </w:tcPr>
          <w:p w14:paraId="0FF862B4" w14:textId="77777777" w:rsidR="00E55D68" w:rsidRPr="00AB005B" w:rsidRDefault="00E55D68" w:rsidP="0029389F">
            <w:pPr>
              <w:widowControl w:val="0"/>
              <w:snapToGrid w:val="0"/>
              <w:ind w:firstLine="25"/>
              <w:jc w:val="center"/>
              <w:rPr>
                <w:sz w:val="20"/>
                <w:lang w:val="uk-UA"/>
              </w:rPr>
            </w:pPr>
            <w:r w:rsidRPr="00AB005B">
              <w:rPr>
                <w:sz w:val="20"/>
                <w:lang w:val="uk-UA"/>
              </w:rPr>
              <w:t>0.0850</w:t>
            </w:r>
          </w:p>
        </w:tc>
        <w:tc>
          <w:tcPr>
            <w:tcW w:w="1290" w:type="dxa"/>
            <w:vAlign w:val="center"/>
          </w:tcPr>
          <w:p w14:paraId="46EF4C09" w14:textId="77777777" w:rsidR="00E55D68" w:rsidRPr="00AB005B" w:rsidRDefault="00E55D68" w:rsidP="0029389F">
            <w:pPr>
              <w:widowControl w:val="0"/>
              <w:snapToGrid w:val="0"/>
              <w:ind w:firstLine="25"/>
              <w:jc w:val="center"/>
              <w:rPr>
                <w:sz w:val="20"/>
                <w:lang w:val="uk-UA"/>
              </w:rPr>
            </w:pPr>
            <w:r w:rsidRPr="00AB005B">
              <w:rPr>
                <w:sz w:val="20"/>
                <w:lang w:val="uk-UA"/>
              </w:rPr>
              <w:t>0.0869</w:t>
            </w:r>
          </w:p>
        </w:tc>
        <w:tc>
          <w:tcPr>
            <w:tcW w:w="1290" w:type="dxa"/>
            <w:vAlign w:val="center"/>
          </w:tcPr>
          <w:p w14:paraId="6544DB65" w14:textId="77777777" w:rsidR="00E55D68" w:rsidRPr="00AB005B" w:rsidRDefault="00E55D68" w:rsidP="0029389F">
            <w:pPr>
              <w:widowControl w:val="0"/>
              <w:snapToGrid w:val="0"/>
              <w:ind w:firstLine="25"/>
              <w:jc w:val="center"/>
              <w:rPr>
                <w:sz w:val="20"/>
                <w:lang w:val="uk-UA"/>
              </w:rPr>
            </w:pPr>
            <w:r w:rsidRPr="00AB005B">
              <w:rPr>
                <w:sz w:val="20"/>
                <w:lang w:val="uk-UA"/>
              </w:rPr>
              <w:t>0.0921</w:t>
            </w:r>
          </w:p>
        </w:tc>
        <w:tc>
          <w:tcPr>
            <w:tcW w:w="1290" w:type="dxa"/>
            <w:vAlign w:val="center"/>
          </w:tcPr>
          <w:p w14:paraId="1DA1A1A3" w14:textId="77777777" w:rsidR="00E55D68" w:rsidRPr="00AB005B" w:rsidRDefault="00E55D68" w:rsidP="0029389F">
            <w:pPr>
              <w:widowControl w:val="0"/>
              <w:snapToGrid w:val="0"/>
              <w:ind w:firstLine="25"/>
              <w:jc w:val="center"/>
              <w:rPr>
                <w:sz w:val="20"/>
                <w:lang w:val="uk-UA"/>
              </w:rPr>
            </w:pPr>
            <w:r w:rsidRPr="00AB005B">
              <w:rPr>
                <w:sz w:val="20"/>
                <w:lang w:val="uk-UA"/>
              </w:rPr>
              <w:t>0.1063</w:t>
            </w:r>
          </w:p>
        </w:tc>
        <w:tc>
          <w:tcPr>
            <w:tcW w:w="1309" w:type="dxa"/>
            <w:vAlign w:val="center"/>
          </w:tcPr>
          <w:p w14:paraId="5CC2ABED" w14:textId="77777777" w:rsidR="00E55D68" w:rsidRPr="00AB005B" w:rsidRDefault="00E55D68" w:rsidP="0029389F">
            <w:pPr>
              <w:widowControl w:val="0"/>
              <w:snapToGrid w:val="0"/>
              <w:ind w:firstLine="25"/>
              <w:jc w:val="center"/>
              <w:rPr>
                <w:sz w:val="20"/>
                <w:lang w:val="uk-UA"/>
              </w:rPr>
            </w:pPr>
            <w:r w:rsidRPr="00AB005B">
              <w:rPr>
                <w:sz w:val="20"/>
                <w:lang w:val="uk-UA"/>
              </w:rPr>
              <w:t>0.1066</w:t>
            </w:r>
          </w:p>
        </w:tc>
      </w:tr>
      <w:tr w:rsidR="00E55D68" w:rsidRPr="00AB005B" w14:paraId="18432E82" w14:textId="77777777" w:rsidTr="0029389F">
        <w:trPr>
          <w:jc w:val="center"/>
        </w:trPr>
        <w:tc>
          <w:tcPr>
            <w:tcW w:w="1268" w:type="dxa"/>
            <w:vAlign w:val="center"/>
          </w:tcPr>
          <w:p w14:paraId="4D5FA112" w14:textId="77777777" w:rsidR="00E55D68" w:rsidRPr="00AB005B" w:rsidRDefault="00E55D68" w:rsidP="0029389F">
            <w:pPr>
              <w:widowControl w:val="0"/>
              <w:snapToGrid w:val="0"/>
              <w:ind w:firstLine="25"/>
              <w:jc w:val="center"/>
              <w:rPr>
                <w:sz w:val="20"/>
                <w:lang w:val="uk-UA"/>
              </w:rPr>
            </w:pPr>
            <w:r w:rsidRPr="00AB005B">
              <w:rPr>
                <w:sz w:val="20"/>
                <w:lang w:val="uk-UA"/>
              </w:rPr>
              <w:t>0.35</w:t>
            </w:r>
          </w:p>
        </w:tc>
        <w:tc>
          <w:tcPr>
            <w:tcW w:w="1320" w:type="dxa"/>
            <w:vAlign w:val="center"/>
          </w:tcPr>
          <w:p w14:paraId="68B31E95" w14:textId="77777777" w:rsidR="00E55D68" w:rsidRPr="00AB005B" w:rsidRDefault="00E55D68" w:rsidP="0029389F">
            <w:pPr>
              <w:widowControl w:val="0"/>
              <w:snapToGrid w:val="0"/>
              <w:ind w:firstLine="25"/>
              <w:jc w:val="center"/>
              <w:rPr>
                <w:sz w:val="20"/>
                <w:lang w:val="uk-UA"/>
              </w:rPr>
            </w:pPr>
            <w:r w:rsidRPr="00AB005B">
              <w:rPr>
                <w:sz w:val="20"/>
                <w:lang w:val="uk-UA"/>
              </w:rPr>
              <w:t>0.092</w:t>
            </w:r>
          </w:p>
        </w:tc>
        <w:tc>
          <w:tcPr>
            <w:tcW w:w="1305" w:type="dxa"/>
            <w:vAlign w:val="center"/>
          </w:tcPr>
          <w:p w14:paraId="3AA91B50" w14:textId="77777777" w:rsidR="00E55D68" w:rsidRPr="00AB005B" w:rsidRDefault="00E55D68" w:rsidP="0029389F">
            <w:pPr>
              <w:widowControl w:val="0"/>
              <w:snapToGrid w:val="0"/>
              <w:ind w:firstLine="25"/>
              <w:jc w:val="center"/>
              <w:rPr>
                <w:sz w:val="20"/>
                <w:lang w:val="uk-UA"/>
              </w:rPr>
            </w:pPr>
            <w:r w:rsidRPr="00AB005B">
              <w:rPr>
                <w:sz w:val="20"/>
                <w:lang w:val="uk-UA"/>
              </w:rPr>
              <w:t>0.1027</w:t>
            </w:r>
          </w:p>
        </w:tc>
        <w:tc>
          <w:tcPr>
            <w:tcW w:w="1290" w:type="dxa"/>
            <w:vAlign w:val="center"/>
          </w:tcPr>
          <w:p w14:paraId="04899618" w14:textId="77777777" w:rsidR="00E55D68" w:rsidRPr="00AB005B" w:rsidRDefault="00E55D68" w:rsidP="0029389F">
            <w:pPr>
              <w:widowControl w:val="0"/>
              <w:snapToGrid w:val="0"/>
              <w:ind w:firstLine="25"/>
              <w:jc w:val="center"/>
              <w:rPr>
                <w:sz w:val="20"/>
                <w:lang w:val="uk-UA"/>
              </w:rPr>
            </w:pPr>
            <w:r w:rsidRPr="00AB005B">
              <w:rPr>
                <w:sz w:val="20"/>
                <w:lang w:val="uk-UA"/>
              </w:rPr>
              <w:t>0.1098</w:t>
            </w:r>
          </w:p>
        </w:tc>
        <w:tc>
          <w:tcPr>
            <w:tcW w:w="1290" w:type="dxa"/>
            <w:vAlign w:val="center"/>
          </w:tcPr>
          <w:p w14:paraId="2D4FDBE1" w14:textId="77777777" w:rsidR="00E55D68" w:rsidRPr="00AB005B" w:rsidRDefault="00E55D68" w:rsidP="0029389F">
            <w:pPr>
              <w:widowControl w:val="0"/>
              <w:snapToGrid w:val="0"/>
              <w:ind w:firstLine="25"/>
              <w:jc w:val="center"/>
              <w:rPr>
                <w:sz w:val="20"/>
                <w:lang w:val="uk-UA"/>
              </w:rPr>
            </w:pPr>
            <w:r w:rsidRPr="00AB005B">
              <w:rPr>
                <w:sz w:val="20"/>
                <w:lang w:val="uk-UA"/>
              </w:rPr>
              <w:t>0.1134</w:t>
            </w:r>
          </w:p>
        </w:tc>
        <w:tc>
          <w:tcPr>
            <w:tcW w:w="1290" w:type="dxa"/>
            <w:vAlign w:val="center"/>
          </w:tcPr>
          <w:p w14:paraId="6BB31350" w14:textId="77777777" w:rsidR="00E55D68" w:rsidRPr="00AB005B" w:rsidRDefault="00E55D68" w:rsidP="0029389F">
            <w:pPr>
              <w:widowControl w:val="0"/>
              <w:snapToGrid w:val="0"/>
              <w:ind w:firstLine="25"/>
              <w:jc w:val="center"/>
              <w:rPr>
                <w:sz w:val="20"/>
                <w:lang w:val="uk-UA"/>
              </w:rPr>
            </w:pPr>
            <w:r w:rsidRPr="00AB005B">
              <w:rPr>
                <w:sz w:val="20"/>
                <w:lang w:val="uk-UA"/>
              </w:rPr>
              <w:t>0.1318</w:t>
            </w:r>
          </w:p>
        </w:tc>
        <w:tc>
          <w:tcPr>
            <w:tcW w:w="1309" w:type="dxa"/>
            <w:vAlign w:val="center"/>
          </w:tcPr>
          <w:p w14:paraId="4FF8D654" w14:textId="77777777" w:rsidR="00E55D68" w:rsidRPr="00AB005B" w:rsidRDefault="00E55D68" w:rsidP="0029389F">
            <w:pPr>
              <w:widowControl w:val="0"/>
              <w:snapToGrid w:val="0"/>
              <w:ind w:firstLine="25"/>
              <w:jc w:val="center"/>
              <w:rPr>
                <w:sz w:val="20"/>
                <w:lang w:val="uk-UA"/>
              </w:rPr>
            </w:pPr>
            <w:r w:rsidRPr="00AB005B">
              <w:rPr>
                <w:sz w:val="20"/>
                <w:lang w:val="uk-UA"/>
              </w:rPr>
              <w:t>0.1346</w:t>
            </w:r>
          </w:p>
        </w:tc>
      </w:tr>
      <w:tr w:rsidR="00E55D68" w:rsidRPr="00AB005B" w14:paraId="32C47F40" w14:textId="77777777" w:rsidTr="0029389F">
        <w:trPr>
          <w:jc w:val="center"/>
        </w:trPr>
        <w:tc>
          <w:tcPr>
            <w:tcW w:w="1268" w:type="dxa"/>
            <w:vAlign w:val="center"/>
          </w:tcPr>
          <w:p w14:paraId="645BEA78" w14:textId="77777777" w:rsidR="00E55D68" w:rsidRPr="00AB005B" w:rsidRDefault="00E55D68" w:rsidP="0029389F">
            <w:pPr>
              <w:widowControl w:val="0"/>
              <w:snapToGrid w:val="0"/>
              <w:ind w:firstLine="25"/>
              <w:jc w:val="center"/>
              <w:rPr>
                <w:sz w:val="20"/>
                <w:lang w:val="uk-UA"/>
              </w:rPr>
            </w:pPr>
            <w:r w:rsidRPr="00AB005B">
              <w:rPr>
                <w:sz w:val="20"/>
                <w:lang w:val="uk-UA"/>
              </w:rPr>
              <w:t>0.40</w:t>
            </w:r>
          </w:p>
        </w:tc>
        <w:tc>
          <w:tcPr>
            <w:tcW w:w="1320" w:type="dxa"/>
            <w:vAlign w:val="center"/>
          </w:tcPr>
          <w:p w14:paraId="353EF51B" w14:textId="77777777" w:rsidR="00E55D68" w:rsidRPr="00AB005B" w:rsidRDefault="00E55D68" w:rsidP="0029389F">
            <w:pPr>
              <w:widowControl w:val="0"/>
              <w:snapToGrid w:val="0"/>
              <w:ind w:firstLine="25"/>
              <w:jc w:val="center"/>
              <w:rPr>
                <w:sz w:val="20"/>
                <w:lang w:val="uk-UA"/>
              </w:rPr>
            </w:pPr>
            <w:r w:rsidRPr="00AB005B">
              <w:rPr>
                <w:sz w:val="20"/>
                <w:lang w:val="uk-UA"/>
              </w:rPr>
              <w:t>0.1169</w:t>
            </w:r>
          </w:p>
        </w:tc>
        <w:tc>
          <w:tcPr>
            <w:tcW w:w="1305" w:type="dxa"/>
            <w:vAlign w:val="center"/>
          </w:tcPr>
          <w:p w14:paraId="4B4DDBC8" w14:textId="77777777" w:rsidR="00E55D68" w:rsidRPr="00AB005B" w:rsidRDefault="00E55D68" w:rsidP="0029389F">
            <w:pPr>
              <w:widowControl w:val="0"/>
              <w:snapToGrid w:val="0"/>
              <w:ind w:firstLine="25"/>
              <w:jc w:val="center"/>
              <w:rPr>
                <w:sz w:val="20"/>
                <w:lang w:val="uk-UA"/>
              </w:rPr>
            </w:pPr>
            <w:r w:rsidRPr="00AB005B">
              <w:rPr>
                <w:sz w:val="20"/>
                <w:lang w:val="uk-UA"/>
              </w:rPr>
              <w:t>0.1240</w:t>
            </w:r>
          </w:p>
        </w:tc>
        <w:tc>
          <w:tcPr>
            <w:tcW w:w="1290" w:type="dxa"/>
            <w:vAlign w:val="center"/>
          </w:tcPr>
          <w:p w14:paraId="04F572BC" w14:textId="77777777" w:rsidR="00E55D68" w:rsidRPr="00AB005B" w:rsidRDefault="00E55D68" w:rsidP="0029389F">
            <w:pPr>
              <w:widowControl w:val="0"/>
              <w:snapToGrid w:val="0"/>
              <w:ind w:firstLine="25"/>
              <w:jc w:val="center"/>
              <w:rPr>
                <w:sz w:val="20"/>
                <w:lang w:val="uk-UA"/>
              </w:rPr>
            </w:pPr>
            <w:r w:rsidRPr="00AB005B">
              <w:rPr>
                <w:sz w:val="20"/>
                <w:lang w:val="uk-UA"/>
              </w:rPr>
              <w:t>0.1452</w:t>
            </w:r>
          </w:p>
        </w:tc>
        <w:tc>
          <w:tcPr>
            <w:tcW w:w="1290" w:type="dxa"/>
            <w:vAlign w:val="center"/>
          </w:tcPr>
          <w:p w14:paraId="573F3910" w14:textId="77777777" w:rsidR="00E55D68" w:rsidRPr="00AB005B" w:rsidRDefault="00E55D68" w:rsidP="0029389F">
            <w:pPr>
              <w:widowControl w:val="0"/>
              <w:snapToGrid w:val="0"/>
              <w:ind w:firstLine="25"/>
              <w:jc w:val="center"/>
              <w:rPr>
                <w:sz w:val="20"/>
                <w:lang w:val="uk-UA"/>
              </w:rPr>
            </w:pPr>
            <w:r w:rsidRPr="00AB005B">
              <w:rPr>
                <w:sz w:val="20"/>
                <w:lang w:val="uk-UA"/>
              </w:rPr>
              <w:t>0.1471</w:t>
            </w:r>
          </w:p>
        </w:tc>
        <w:tc>
          <w:tcPr>
            <w:tcW w:w="1290" w:type="dxa"/>
            <w:vAlign w:val="center"/>
          </w:tcPr>
          <w:p w14:paraId="2F7CFF71" w14:textId="77777777" w:rsidR="00E55D68" w:rsidRPr="00AB005B" w:rsidRDefault="00E55D68" w:rsidP="0029389F">
            <w:pPr>
              <w:widowControl w:val="0"/>
              <w:snapToGrid w:val="0"/>
              <w:ind w:firstLine="25"/>
              <w:jc w:val="center"/>
              <w:rPr>
                <w:sz w:val="20"/>
                <w:lang w:val="uk-UA"/>
              </w:rPr>
            </w:pPr>
            <w:r w:rsidRPr="00AB005B">
              <w:rPr>
                <w:sz w:val="20"/>
                <w:lang w:val="uk-UA"/>
              </w:rPr>
              <w:t>0.1577</w:t>
            </w:r>
          </w:p>
        </w:tc>
        <w:tc>
          <w:tcPr>
            <w:tcW w:w="1309" w:type="dxa"/>
            <w:vAlign w:val="center"/>
          </w:tcPr>
          <w:p w14:paraId="696069B7" w14:textId="77777777" w:rsidR="00E55D68" w:rsidRPr="00AB005B" w:rsidRDefault="00E55D68" w:rsidP="0029389F">
            <w:pPr>
              <w:widowControl w:val="0"/>
              <w:snapToGrid w:val="0"/>
              <w:ind w:firstLine="25"/>
              <w:jc w:val="center"/>
              <w:rPr>
                <w:sz w:val="20"/>
                <w:lang w:val="uk-UA"/>
              </w:rPr>
            </w:pPr>
            <w:r w:rsidRPr="00AB005B">
              <w:rPr>
                <w:sz w:val="20"/>
                <w:lang w:val="uk-UA"/>
              </w:rPr>
              <w:t>0.1771</w:t>
            </w:r>
          </w:p>
        </w:tc>
      </w:tr>
      <w:tr w:rsidR="00E55D68" w:rsidRPr="00AB005B" w14:paraId="629935A6" w14:textId="77777777" w:rsidTr="0029389F">
        <w:trPr>
          <w:jc w:val="center"/>
        </w:trPr>
        <w:tc>
          <w:tcPr>
            <w:tcW w:w="1268" w:type="dxa"/>
            <w:vAlign w:val="center"/>
          </w:tcPr>
          <w:p w14:paraId="37529810" w14:textId="77777777" w:rsidR="00E55D68" w:rsidRPr="00AB005B" w:rsidRDefault="00E55D68" w:rsidP="0029389F">
            <w:pPr>
              <w:widowControl w:val="0"/>
              <w:snapToGrid w:val="0"/>
              <w:jc w:val="center"/>
              <w:rPr>
                <w:sz w:val="20"/>
                <w:lang w:val="uk-UA"/>
              </w:rPr>
            </w:pPr>
            <w:r w:rsidRPr="00AB005B">
              <w:rPr>
                <w:sz w:val="20"/>
                <w:lang w:val="uk-UA"/>
              </w:rPr>
              <w:t>0.50</w:t>
            </w:r>
          </w:p>
        </w:tc>
        <w:tc>
          <w:tcPr>
            <w:tcW w:w="1320" w:type="dxa"/>
            <w:vAlign w:val="center"/>
          </w:tcPr>
          <w:p w14:paraId="76A0612C" w14:textId="77777777" w:rsidR="00E55D68" w:rsidRPr="00AB005B" w:rsidRDefault="00E55D68" w:rsidP="0029389F">
            <w:pPr>
              <w:widowControl w:val="0"/>
              <w:snapToGrid w:val="0"/>
              <w:jc w:val="center"/>
              <w:rPr>
                <w:sz w:val="20"/>
                <w:lang w:val="uk-UA"/>
              </w:rPr>
            </w:pPr>
            <w:r w:rsidRPr="00AB005B">
              <w:rPr>
                <w:sz w:val="20"/>
                <w:lang w:val="uk-UA"/>
              </w:rPr>
              <w:t>0.1594</w:t>
            </w:r>
          </w:p>
        </w:tc>
        <w:tc>
          <w:tcPr>
            <w:tcW w:w="1305" w:type="dxa"/>
            <w:vAlign w:val="center"/>
          </w:tcPr>
          <w:p w14:paraId="01BCBA24" w14:textId="77777777" w:rsidR="00E55D68" w:rsidRPr="00AB005B" w:rsidRDefault="00E55D68" w:rsidP="0029389F">
            <w:pPr>
              <w:widowControl w:val="0"/>
              <w:snapToGrid w:val="0"/>
              <w:jc w:val="center"/>
              <w:rPr>
                <w:sz w:val="20"/>
                <w:lang w:val="uk-UA"/>
              </w:rPr>
            </w:pPr>
            <w:r w:rsidRPr="00AB005B">
              <w:rPr>
                <w:sz w:val="20"/>
                <w:lang w:val="uk-UA"/>
              </w:rPr>
              <w:t>0.1700</w:t>
            </w:r>
          </w:p>
        </w:tc>
        <w:tc>
          <w:tcPr>
            <w:tcW w:w="1290" w:type="dxa"/>
            <w:vAlign w:val="center"/>
          </w:tcPr>
          <w:p w14:paraId="403DB2CC" w14:textId="77777777" w:rsidR="00E55D68" w:rsidRPr="00AB005B" w:rsidRDefault="00E55D68" w:rsidP="0029389F">
            <w:pPr>
              <w:widowControl w:val="0"/>
              <w:snapToGrid w:val="0"/>
              <w:jc w:val="center"/>
              <w:rPr>
                <w:sz w:val="20"/>
                <w:lang w:val="uk-UA"/>
              </w:rPr>
            </w:pPr>
            <w:r w:rsidRPr="00AB005B">
              <w:rPr>
                <w:sz w:val="20"/>
                <w:lang w:val="uk-UA"/>
              </w:rPr>
              <w:t>0.2055</w:t>
            </w:r>
          </w:p>
        </w:tc>
        <w:tc>
          <w:tcPr>
            <w:tcW w:w="1290" w:type="dxa"/>
            <w:vAlign w:val="center"/>
          </w:tcPr>
          <w:p w14:paraId="1A010D09" w14:textId="77777777" w:rsidR="00E55D68" w:rsidRPr="00AB005B" w:rsidRDefault="00E55D68" w:rsidP="0029389F">
            <w:pPr>
              <w:widowControl w:val="0"/>
              <w:snapToGrid w:val="0"/>
              <w:jc w:val="center"/>
              <w:rPr>
                <w:sz w:val="20"/>
                <w:lang w:val="uk-UA"/>
              </w:rPr>
            </w:pPr>
            <w:r w:rsidRPr="00AB005B">
              <w:rPr>
                <w:sz w:val="20"/>
                <w:lang w:val="uk-UA"/>
              </w:rPr>
              <w:t>0.2196</w:t>
            </w:r>
          </w:p>
        </w:tc>
        <w:tc>
          <w:tcPr>
            <w:tcW w:w="1290" w:type="dxa"/>
            <w:vAlign w:val="center"/>
          </w:tcPr>
          <w:p w14:paraId="355DE358" w14:textId="77777777" w:rsidR="00E55D68" w:rsidRPr="00AB005B" w:rsidRDefault="00E55D68" w:rsidP="0029389F">
            <w:pPr>
              <w:widowControl w:val="0"/>
              <w:snapToGrid w:val="0"/>
              <w:jc w:val="center"/>
              <w:rPr>
                <w:sz w:val="20"/>
                <w:lang w:val="uk-UA"/>
              </w:rPr>
            </w:pPr>
            <w:r w:rsidRPr="00AB005B">
              <w:rPr>
                <w:sz w:val="20"/>
                <w:lang w:val="uk-UA"/>
              </w:rPr>
              <w:t>0.2215</w:t>
            </w:r>
          </w:p>
        </w:tc>
        <w:tc>
          <w:tcPr>
            <w:tcW w:w="1309" w:type="dxa"/>
            <w:vAlign w:val="center"/>
          </w:tcPr>
          <w:p w14:paraId="6DE76EF9" w14:textId="77777777" w:rsidR="00E55D68" w:rsidRPr="00AB005B" w:rsidRDefault="00E55D68" w:rsidP="0029389F">
            <w:pPr>
              <w:widowControl w:val="0"/>
              <w:snapToGrid w:val="0"/>
              <w:jc w:val="center"/>
              <w:rPr>
                <w:sz w:val="20"/>
                <w:lang w:val="uk-UA"/>
              </w:rPr>
            </w:pPr>
            <w:r w:rsidRPr="00AB005B">
              <w:rPr>
                <w:sz w:val="20"/>
                <w:lang w:val="uk-UA"/>
              </w:rPr>
              <w:t>0.2834</w:t>
            </w:r>
          </w:p>
        </w:tc>
      </w:tr>
      <w:tr w:rsidR="00E55D68" w:rsidRPr="00AB005B" w14:paraId="1FB9525E" w14:textId="77777777" w:rsidTr="0029389F">
        <w:trPr>
          <w:jc w:val="center"/>
        </w:trPr>
        <w:tc>
          <w:tcPr>
            <w:tcW w:w="1268" w:type="dxa"/>
          </w:tcPr>
          <w:p w14:paraId="2AAC106D" w14:textId="77777777" w:rsidR="00E55D68" w:rsidRPr="00AB005B" w:rsidRDefault="00E55D68" w:rsidP="0029389F">
            <w:pPr>
              <w:widowControl w:val="0"/>
              <w:snapToGrid w:val="0"/>
              <w:ind w:firstLine="25"/>
              <w:jc w:val="center"/>
              <w:rPr>
                <w:sz w:val="20"/>
                <w:lang w:val="uk-UA"/>
              </w:rPr>
            </w:pPr>
            <w:r w:rsidRPr="00AB005B">
              <w:rPr>
                <w:sz w:val="20"/>
                <w:lang w:val="uk-UA"/>
              </w:rPr>
              <w:t>0.60</w:t>
            </w:r>
          </w:p>
        </w:tc>
        <w:tc>
          <w:tcPr>
            <w:tcW w:w="1320" w:type="dxa"/>
          </w:tcPr>
          <w:p w14:paraId="25FEE763" w14:textId="77777777" w:rsidR="00E55D68" w:rsidRPr="00AB005B" w:rsidRDefault="00E55D68" w:rsidP="0029389F">
            <w:pPr>
              <w:widowControl w:val="0"/>
              <w:snapToGrid w:val="0"/>
              <w:ind w:firstLine="25"/>
              <w:jc w:val="center"/>
              <w:rPr>
                <w:sz w:val="20"/>
                <w:lang w:val="uk-UA"/>
              </w:rPr>
            </w:pPr>
            <w:r w:rsidRPr="00AB005B">
              <w:rPr>
                <w:sz w:val="20"/>
                <w:lang w:val="uk-UA"/>
              </w:rPr>
              <w:t>0.2108</w:t>
            </w:r>
          </w:p>
        </w:tc>
        <w:tc>
          <w:tcPr>
            <w:tcW w:w="1305" w:type="dxa"/>
          </w:tcPr>
          <w:p w14:paraId="3EFF86E0" w14:textId="77777777" w:rsidR="00E55D68" w:rsidRPr="00AB005B" w:rsidRDefault="00E55D68" w:rsidP="0029389F">
            <w:pPr>
              <w:widowControl w:val="0"/>
              <w:snapToGrid w:val="0"/>
              <w:ind w:firstLine="25"/>
              <w:jc w:val="center"/>
              <w:rPr>
                <w:sz w:val="20"/>
                <w:lang w:val="uk-UA"/>
              </w:rPr>
            </w:pPr>
            <w:r w:rsidRPr="00AB005B">
              <w:rPr>
                <w:sz w:val="20"/>
                <w:lang w:val="uk-UA"/>
              </w:rPr>
              <w:t>0.2205</w:t>
            </w:r>
          </w:p>
        </w:tc>
        <w:tc>
          <w:tcPr>
            <w:tcW w:w="1290" w:type="dxa"/>
          </w:tcPr>
          <w:p w14:paraId="6BE604E8" w14:textId="77777777" w:rsidR="00E55D68" w:rsidRPr="00AB005B" w:rsidRDefault="00E55D68" w:rsidP="0029389F">
            <w:pPr>
              <w:widowControl w:val="0"/>
              <w:snapToGrid w:val="0"/>
              <w:ind w:firstLine="25"/>
              <w:jc w:val="center"/>
              <w:rPr>
                <w:sz w:val="20"/>
                <w:lang w:val="uk-UA"/>
              </w:rPr>
            </w:pPr>
            <w:r w:rsidRPr="00AB005B">
              <w:rPr>
                <w:sz w:val="20"/>
                <w:lang w:val="uk-UA"/>
              </w:rPr>
              <w:t>0.2834</w:t>
            </w:r>
          </w:p>
        </w:tc>
        <w:tc>
          <w:tcPr>
            <w:tcW w:w="1290" w:type="dxa"/>
          </w:tcPr>
          <w:p w14:paraId="725727B2" w14:textId="77777777" w:rsidR="00E55D68" w:rsidRPr="00AB005B" w:rsidRDefault="00E55D68" w:rsidP="0029389F">
            <w:pPr>
              <w:widowControl w:val="0"/>
              <w:snapToGrid w:val="0"/>
              <w:ind w:firstLine="25"/>
              <w:jc w:val="center"/>
              <w:rPr>
                <w:sz w:val="20"/>
                <w:lang w:val="uk-UA"/>
              </w:rPr>
            </w:pPr>
            <w:r w:rsidRPr="00AB005B">
              <w:rPr>
                <w:sz w:val="20"/>
                <w:lang w:val="uk-UA"/>
              </w:rPr>
              <w:t>0.3188</w:t>
            </w:r>
          </w:p>
        </w:tc>
        <w:tc>
          <w:tcPr>
            <w:tcW w:w="1290" w:type="dxa"/>
          </w:tcPr>
          <w:p w14:paraId="149ADBC4" w14:textId="77777777" w:rsidR="00E55D68" w:rsidRPr="00AB005B" w:rsidRDefault="00E55D68" w:rsidP="0029389F">
            <w:pPr>
              <w:widowControl w:val="0"/>
              <w:snapToGrid w:val="0"/>
              <w:ind w:firstLine="25"/>
              <w:jc w:val="center"/>
              <w:rPr>
                <w:sz w:val="20"/>
                <w:lang w:val="uk-UA"/>
              </w:rPr>
            </w:pPr>
            <w:r w:rsidRPr="00AB005B">
              <w:rPr>
                <w:sz w:val="20"/>
                <w:lang w:val="uk-UA"/>
              </w:rPr>
              <w:t>0.3224</w:t>
            </w:r>
          </w:p>
        </w:tc>
        <w:tc>
          <w:tcPr>
            <w:tcW w:w="1309" w:type="dxa"/>
          </w:tcPr>
          <w:p w14:paraId="13EDAAAC" w14:textId="77777777" w:rsidR="00E55D68" w:rsidRPr="00AB005B" w:rsidRDefault="00E55D68" w:rsidP="0029389F">
            <w:pPr>
              <w:widowControl w:val="0"/>
              <w:snapToGrid w:val="0"/>
              <w:ind w:firstLine="25"/>
              <w:jc w:val="center"/>
              <w:rPr>
                <w:sz w:val="20"/>
                <w:lang w:val="uk-UA"/>
              </w:rPr>
            </w:pPr>
            <w:r w:rsidRPr="00AB005B">
              <w:rPr>
                <w:sz w:val="20"/>
                <w:lang w:val="uk-UA"/>
              </w:rPr>
              <w:t>0.3543</w:t>
            </w:r>
          </w:p>
        </w:tc>
      </w:tr>
      <w:tr w:rsidR="00E55D68" w:rsidRPr="00AB005B" w14:paraId="43276FB0" w14:textId="77777777" w:rsidTr="0029389F">
        <w:trPr>
          <w:jc w:val="center"/>
        </w:trPr>
        <w:tc>
          <w:tcPr>
            <w:tcW w:w="1268" w:type="dxa"/>
          </w:tcPr>
          <w:p w14:paraId="2399975F" w14:textId="77777777" w:rsidR="00E55D68" w:rsidRPr="00AB005B" w:rsidRDefault="00E55D68" w:rsidP="0029389F">
            <w:pPr>
              <w:widowControl w:val="0"/>
              <w:snapToGrid w:val="0"/>
              <w:ind w:firstLine="25"/>
              <w:jc w:val="center"/>
              <w:rPr>
                <w:sz w:val="20"/>
                <w:lang w:val="uk-UA"/>
              </w:rPr>
            </w:pPr>
            <w:r w:rsidRPr="00AB005B">
              <w:rPr>
                <w:sz w:val="20"/>
                <w:lang w:val="uk-UA"/>
              </w:rPr>
              <w:t>0.70</w:t>
            </w:r>
          </w:p>
        </w:tc>
        <w:tc>
          <w:tcPr>
            <w:tcW w:w="1320" w:type="dxa"/>
          </w:tcPr>
          <w:p w14:paraId="5650EC54" w14:textId="77777777" w:rsidR="00E55D68" w:rsidRPr="00AB005B" w:rsidRDefault="00E55D68" w:rsidP="0029389F">
            <w:pPr>
              <w:widowControl w:val="0"/>
              <w:snapToGrid w:val="0"/>
              <w:ind w:firstLine="25"/>
              <w:jc w:val="center"/>
              <w:rPr>
                <w:sz w:val="20"/>
                <w:lang w:val="uk-UA"/>
              </w:rPr>
            </w:pPr>
            <w:r w:rsidRPr="00AB005B">
              <w:rPr>
                <w:sz w:val="20"/>
                <w:lang w:val="uk-UA"/>
              </w:rPr>
              <w:t>0.2763</w:t>
            </w:r>
          </w:p>
        </w:tc>
        <w:tc>
          <w:tcPr>
            <w:tcW w:w="1305" w:type="dxa"/>
          </w:tcPr>
          <w:p w14:paraId="79874407" w14:textId="77777777" w:rsidR="00E55D68" w:rsidRPr="00AB005B" w:rsidRDefault="00E55D68" w:rsidP="0029389F">
            <w:pPr>
              <w:widowControl w:val="0"/>
              <w:snapToGrid w:val="0"/>
              <w:ind w:firstLine="25"/>
              <w:jc w:val="center"/>
              <w:rPr>
                <w:sz w:val="20"/>
                <w:lang w:val="uk-UA"/>
              </w:rPr>
            </w:pPr>
            <w:r w:rsidRPr="00AB005B">
              <w:rPr>
                <w:sz w:val="20"/>
                <w:lang w:val="uk-UA"/>
              </w:rPr>
              <w:t>0.2834</w:t>
            </w:r>
          </w:p>
        </w:tc>
        <w:tc>
          <w:tcPr>
            <w:tcW w:w="1290" w:type="dxa"/>
          </w:tcPr>
          <w:p w14:paraId="5549C7DD" w14:textId="77777777" w:rsidR="00E55D68" w:rsidRPr="00AB005B" w:rsidRDefault="00E55D68" w:rsidP="0029389F">
            <w:pPr>
              <w:widowControl w:val="0"/>
              <w:snapToGrid w:val="0"/>
              <w:ind w:firstLine="25"/>
              <w:jc w:val="center"/>
              <w:rPr>
                <w:sz w:val="20"/>
                <w:lang w:val="uk-UA"/>
              </w:rPr>
            </w:pPr>
            <w:r w:rsidRPr="00AB005B">
              <w:rPr>
                <w:sz w:val="20"/>
                <w:lang w:val="uk-UA"/>
              </w:rPr>
              <w:t>0.349</w:t>
            </w:r>
          </w:p>
        </w:tc>
        <w:tc>
          <w:tcPr>
            <w:tcW w:w="1290" w:type="dxa"/>
          </w:tcPr>
          <w:p w14:paraId="0A8544C7" w14:textId="77777777" w:rsidR="00E55D68" w:rsidRPr="00AB005B" w:rsidRDefault="00E55D68" w:rsidP="0029389F">
            <w:pPr>
              <w:widowControl w:val="0"/>
              <w:snapToGrid w:val="0"/>
              <w:ind w:firstLine="25"/>
              <w:jc w:val="center"/>
              <w:rPr>
                <w:sz w:val="20"/>
                <w:lang w:val="uk-UA"/>
              </w:rPr>
            </w:pPr>
            <w:r w:rsidRPr="00AB005B">
              <w:rPr>
                <w:sz w:val="20"/>
                <w:lang w:val="uk-UA"/>
              </w:rPr>
              <w:t>0.4067</w:t>
            </w:r>
          </w:p>
        </w:tc>
        <w:tc>
          <w:tcPr>
            <w:tcW w:w="1290" w:type="dxa"/>
          </w:tcPr>
          <w:p w14:paraId="35AC3174" w14:textId="77777777" w:rsidR="00E55D68" w:rsidRPr="00AB005B" w:rsidRDefault="00E55D68" w:rsidP="0029389F">
            <w:pPr>
              <w:widowControl w:val="0"/>
              <w:snapToGrid w:val="0"/>
              <w:ind w:firstLine="25"/>
              <w:jc w:val="center"/>
              <w:rPr>
                <w:sz w:val="20"/>
                <w:lang w:val="uk-UA"/>
              </w:rPr>
            </w:pPr>
            <w:r w:rsidRPr="00AB005B">
              <w:rPr>
                <w:sz w:val="20"/>
                <w:lang w:val="uk-UA"/>
              </w:rPr>
              <w:t>0.4776</w:t>
            </w:r>
          </w:p>
        </w:tc>
        <w:tc>
          <w:tcPr>
            <w:tcW w:w="1309" w:type="dxa"/>
          </w:tcPr>
          <w:p w14:paraId="29F1FA98" w14:textId="77777777" w:rsidR="00E55D68" w:rsidRPr="00AB005B" w:rsidRDefault="00E55D68" w:rsidP="0029389F">
            <w:pPr>
              <w:widowControl w:val="0"/>
              <w:snapToGrid w:val="0"/>
              <w:ind w:firstLine="25"/>
              <w:jc w:val="center"/>
              <w:rPr>
                <w:sz w:val="20"/>
                <w:lang w:val="uk-UA"/>
              </w:rPr>
            </w:pPr>
            <w:r w:rsidRPr="00AB005B">
              <w:rPr>
                <w:sz w:val="20"/>
                <w:lang w:val="uk-UA"/>
              </w:rPr>
              <w:t>-</w:t>
            </w:r>
          </w:p>
        </w:tc>
      </w:tr>
      <w:tr w:rsidR="00E55D68" w:rsidRPr="00AB005B" w14:paraId="7404F56A" w14:textId="77777777" w:rsidTr="0029389F">
        <w:trPr>
          <w:jc w:val="center"/>
        </w:trPr>
        <w:tc>
          <w:tcPr>
            <w:tcW w:w="1268" w:type="dxa"/>
          </w:tcPr>
          <w:p w14:paraId="5AF47DF0" w14:textId="77777777" w:rsidR="00E55D68" w:rsidRPr="00AB005B" w:rsidRDefault="00E55D68" w:rsidP="0029389F">
            <w:pPr>
              <w:widowControl w:val="0"/>
              <w:snapToGrid w:val="0"/>
              <w:ind w:firstLine="25"/>
              <w:jc w:val="center"/>
              <w:rPr>
                <w:sz w:val="20"/>
                <w:lang w:val="uk-UA"/>
              </w:rPr>
            </w:pPr>
            <w:r w:rsidRPr="00AB005B">
              <w:rPr>
                <w:sz w:val="20"/>
                <w:lang w:val="uk-UA"/>
              </w:rPr>
              <w:t>0.80</w:t>
            </w:r>
          </w:p>
        </w:tc>
        <w:tc>
          <w:tcPr>
            <w:tcW w:w="1320" w:type="dxa"/>
          </w:tcPr>
          <w:p w14:paraId="70905992" w14:textId="77777777" w:rsidR="00E55D68" w:rsidRPr="00AB005B" w:rsidRDefault="00E55D68" w:rsidP="0029389F">
            <w:pPr>
              <w:widowControl w:val="0"/>
              <w:snapToGrid w:val="0"/>
              <w:ind w:firstLine="25"/>
              <w:jc w:val="center"/>
              <w:rPr>
                <w:sz w:val="20"/>
                <w:lang w:val="uk-UA"/>
              </w:rPr>
            </w:pPr>
            <w:r w:rsidRPr="00AB005B">
              <w:rPr>
                <w:sz w:val="20"/>
                <w:lang w:val="uk-UA"/>
              </w:rPr>
              <w:t>0.3500</w:t>
            </w:r>
          </w:p>
        </w:tc>
        <w:tc>
          <w:tcPr>
            <w:tcW w:w="1305" w:type="dxa"/>
          </w:tcPr>
          <w:p w14:paraId="6CC919C4" w14:textId="77777777" w:rsidR="00E55D68" w:rsidRPr="00AB005B" w:rsidRDefault="00E55D68" w:rsidP="0029389F">
            <w:pPr>
              <w:widowControl w:val="0"/>
              <w:snapToGrid w:val="0"/>
              <w:ind w:firstLine="25"/>
              <w:jc w:val="center"/>
              <w:rPr>
                <w:sz w:val="20"/>
                <w:lang w:val="uk-UA"/>
              </w:rPr>
            </w:pPr>
            <w:r w:rsidRPr="00AB005B">
              <w:rPr>
                <w:sz w:val="20"/>
                <w:lang w:val="uk-UA"/>
              </w:rPr>
              <w:t>0.3502</w:t>
            </w:r>
          </w:p>
        </w:tc>
        <w:tc>
          <w:tcPr>
            <w:tcW w:w="1290" w:type="dxa"/>
          </w:tcPr>
          <w:p w14:paraId="79EE6B69" w14:textId="77777777" w:rsidR="00E55D68" w:rsidRPr="00AB005B" w:rsidRDefault="00E55D68" w:rsidP="0029389F">
            <w:pPr>
              <w:widowControl w:val="0"/>
              <w:snapToGrid w:val="0"/>
              <w:ind w:firstLine="25"/>
              <w:jc w:val="center"/>
              <w:rPr>
                <w:sz w:val="20"/>
                <w:lang w:val="uk-UA"/>
              </w:rPr>
            </w:pPr>
            <w:r w:rsidRPr="00AB005B">
              <w:rPr>
                <w:sz w:val="20"/>
                <w:lang w:val="uk-UA"/>
              </w:rPr>
              <w:t>-</w:t>
            </w:r>
          </w:p>
        </w:tc>
        <w:tc>
          <w:tcPr>
            <w:tcW w:w="1290" w:type="dxa"/>
          </w:tcPr>
          <w:p w14:paraId="4A9B9B0C" w14:textId="77777777" w:rsidR="00E55D68" w:rsidRPr="00AB005B" w:rsidRDefault="00E55D68" w:rsidP="0029389F">
            <w:pPr>
              <w:widowControl w:val="0"/>
              <w:snapToGrid w:val="0"/>
              <w:ind w:firstLine="25"/>
              <w:jc w:val="center"/>
              <w:rPr>
                <w:sz w:val="20"/>
                <w:lang w:val="uk-UA"/>
              </w:rPr>
            </w:pPr>
            <w:r w:rsidRPr="00AB005B">
              <w:rPr>
                <w:sz w:val="20"/>
                <w:lang w:val="uk-UA"/>
              </w:rPr>
              <w:t>-</w:t>
            </w:r>
          </w:p>
        </w:tc>
        <w:tc>
          <w:tcPr>
            <w:tcW w:w="1290" w:type="dxa"/>
          </w:tcPr>
          <w:p w14:paraId="4E97F798" w14:textId="77777777" w:rsidR="00E55D68" w:rsidRPr="00AB005B" w:rsidRDefault="00E55D68" w:rsidP="0029389F">
            <w:pPr>
              <w:widowControl w:val="0"/>
              <w:snapToGrid w:val="0"/>
              <w:ind w:firstLine="25"/>
              <w:jc w:val="center"/>
              <w:rPr>
                <w:sz w:val="20"/>
                <w:lang w:val="uk-UA"/>
              </w:rPr>
            </w:pPr>
            <w:r w:rsidRPr="00AB005B">
              <w:rPr>
                <w:sz w:val="20"/>
                <w:lang w:val="uk-UA"/>
              </w:rPr>
              <w:t>-</w:t>
            </w:r>
          </w:p>
        </w:tc>
        <w:tc>
          <w:tcPr>
            <w:tcW w:w="1309" w:type="dxa"/>
          </w:tcPr>
          <w:p w14:paraId="37027310" w14:textId="77777777" w:rsidR="00E55D68" w:rsidRPr="00AB005B" w:rsidRDefault="00E55D68" w:rsidP="0029389F">
            <w:pPr>
              <w:widowControl w:val="0"/>
              <w:snapToGrid w:val="0"/>
              <w:ind w:firstLine="25"/>
              <w:jc w:val="center"/>
              <w:rPr>
                <w:sz w:val="20"/>
                <w:lang w:val="uk-UA"/>
              </w:rPr>
            </w:pPr>
            <w:r w:rsidRPr="00AB005B">
              <w:rPr>
                <w:sz w:val="20"/>
                <w:lang w:val="uk-UA"/>
              </w:rPr>
              <w:t>-</w:t>
            </w:r>
          </w:p>
        </w:tc>
      </w:tr>
    </w:tbl>
    <w:p w14:paraId="013594D6" w14:textId="77777777" w:rsidR="00E55D68" w:rsidRPr="00AB005B" w:rsidRDefault="00E55D68" w:rsidP="006A2C7A">
      <w:pPr>
        <w:rPr>
          <w:sz w:val="20"/>
          <w:lang w:val="uk-UA"/>
        </w:rPr>
      </w:pPr>
    </w:p>
    <w:p w14:paraId="7ED415C8" w14:textId="57C7210C" w:rsidR="0089456E" w:rsidRPr="00AB005B" w:rsidRDefault="0089456E" w:rsidP="00E55D68">
      <w:pPr>
        <w:pBdr>
          <w:between w:val="single" w:sz="4" w:space="1" w:color="auto"/>
        </w:pBdr>
        <w:ind w:firstLine="720"/>
        <w:jc w:val="center"/>
        <w:rPr>
          <w:sz w:val="20"/>
          <w:lang w:val="uk-UA"/>
        </w:rPr>
      </w:pPr>
      <w:proofErr w:type="gramStart"/>
      <w:r w:rsidRPr="00AB005B">
        <w:rPr>
          <w:b/>
          <w:sz w:val="18"/>
          <w:szCs w:val="18"/>
        </w:rPr>
        <w:lastRenderedPageBreak/>
        <w:t>Tables 4.</w:t>
      </w:r>
      <w:proofErr w:type="gramEnd"/>
      <w:r w:rsidRPr="00AB005B">
        <w:rPr>
          <w:sz w:val="18"/>
          <w:szCs w:val="18"/>
        </w:rPr>
        <w:t xml:space="preserve"> Dependence of deformation on load for different times of the stress-strain state of asphalt concrete (type V) at a temperature of + 50 ºC</w:t>
      </w:r>
    </w:p>
    <w:tbl>
      <w:tblPr>
        <w:tblpPr w:leftFromText="180" w:rightFromText="180" w:vertAnchor="text" w:horzAnchor="margin" w:tblpY="21"/>
        <w:tblW w:w="9067" w:type="dxa"/>
        <w:tblBorders>
          <w:top w:val="single" w:sz="4" w:space="0" w:color="auto"/>
          <w:bottom w:val="single" w:sz="4" w:space="0" w:color="auto"/>
        </w:tblBorders>
        <w:tblLayout w:type="fixed"/>
        <w:tblLook w:val="0000" w:firstRow="0" w:lastRow="0" w:firstColumn="0" w:lastColumn="0" w:noHBand="0" w:noVBand="0"/>
      </w:tblPr>
      <w:tblGrid>
        <w:gridCol w:w="1008"/>
        <w:gridCol w:w="688"/>
        <w:gridCol w:w="993"/>
        <w:gridCol w:w="850"/>
        <w:gridCol w:w="851"/>
        <w:gridCol w:w="850"/>
        <w:gridCol w:w="851"/>
        <w:gridCol w:w="850"/>
        <w:gridCol w:w="709"/>
        <w:gridCol w:w="850"/>
        <w:gridCol w:w="567"/>
      </w:tblGrid>
      <w:tr w:rsidR="00E55D68" w:rsidRPr="00AB005B" w14:paraId="197ED934" w14:textId="77777777" w:rsidTr="0029389F">
        <w:trPr>
          <w:trHeight w:val="555"/>
        </w:trPr>
        <w:tc>
          <w:tcPr>
            <w:tcW w:w="1008" w:type="dxa"/>
            <w:vMerge w:val="restart"/>
            <w:tcBorders>
              <w:top w:val="single" w:sz="4" w:space="0" w:color="auto"/>
              <w:bottom w:val="single" w:sz="4" w:space="0" w:color="auto"/>
            </w:tcBorders>
            <w:vAlign w:val="center"/>
          </w:tcPr>
          <w:p w14:paraId="01100DB1" w14:textId="77777777" w:rsidR="00E55D68" w:rsidRPr="00AB005B" w:rsidRDefault="00E55D68" w:rsidP="0029389F">
            <w:pPr>
              <w:widowControl w:val="0"/>
              <w:snapToGrid w:val="0"/>
              <w:ind w:left="-1524" w:right="-817" w:firstLine="567"/>
              <w:jc w:val="center"/>
              <w:rPr>
                <w:b/>
                <w:sz w:val="18"/>
                <w:szCs w:val="18"/>
              </w:rPr>
            </w:pPr>
            <w:r w:rsidRPr="00AB005B">
              <w:rPr>
                <w:b/>
                <w:sz w:val="18"/>
                <w:szCs w:val="18"/>
              </w:rPr>
              <w:t>Hour of</w:t>
            </w:r>
          </w:p>
          <w:p w14:paraId="5FE9E54A" w14:textId="77777777" w:rsidR="00E55D68" w:rsidRPr="00AB005B" w:rsidRDefault="00E55D68" w:rsidP="0029389F">
            <w:pPr>
              <w:widowControl w:val="0"/>
              <w:snapToGrid w:val="0"/>
              <w:ind w:left="-821" w:right="-817" w:firstLine="851"/>
              <w:rPr>
                <w:b/>
                <w:sz w:val="18"/>
                <w:szCs w:val="18"/>
              </w:rPr>
            </w:pPr>
            <w:r w:rsidRPr="00AB005B">
              <w:rPr>
                <w:b/>
                <w:sz w:val="18"/>
                <w:szCs w:val="18"/>
              </w:rPr>
              <w:t>stress-strain</w:t>
            </w:r>
          </w:p>
          <w:p w14:paraId="2B0E253F" w14:textId="77777777" w:rsidR="00E55D68" w:rsidRPr="00AB005B" w:rsidRDefault="00E55D68" w:rsidP="0029389F">
            <w:pPr>
              <w:widowControl w:val="0"/>
              <w:snapToGrid w:val="0"/>
              <w:ind w:left="-821" w:right="-817" w:firstLine="851"/>
              <w:rPr>
                <w:sz w:val="20"/>
              </w:rPr>
            </w:pPr>
            <w:r w:rsidRPr="00AB005B">
              <w:rPr>
                <w:b/>
                <w:sz w:val="18"/>
                <w:szCs w:val="18"/>
              </w:rPr>
              <w:t xml:space="preserve"> state</w:t>
            </w:r>
            <w:r w:rsidRPr="00AB005B">
              <w:rPr>
                <w:b/>
                <w:sz w:val="18"/>
                <w:szCs w:val="18"/>
                <w:lang w:val="uk-UA"/>
              </w:rPr>
              <w:t xml:space="preserve">, </w:t>
            </w:r>
            <w:r w:rsidRPr="00AB005B">
              <w:rPr>
                <w:b/>
                <w:sz w:val="18"/>
                <w:szCs w:val="18"/>
              </w:rPr>
              <w:t>(s)</w:t>
            </w:r>
          </w:p>
        </w:tc>
        <w:tc>
          <w:tcPr>
            <w:tcW w:w="8059" w:type="dxa"/>
            <w:gridSpan w:val="10"/>
            <w:tcBorders>
              <w:top w:val="single" w:sz="4" w:space="0" w:color="auto"/>
              <w:bottom w:val="single" w:sz="4" w:space="0" w:color="auto"/>
            </w:tcBorders>
          </w:tcPr>
          <w:p w14:paraId="58B7AD43" w14:textId="77777777" w:rsidR="00E55D68" w:rsidRPr="00AB005B" w:rsidRDefault="00E55D68" w:rsidP="0029389F">
            <w:pPr>
              <w:jc w:val="center"/>
              <w:rPr>
                <w:b/>
                <w:sz w:val="20"/>
              </w:rPr>
            </w:pPr>
            <w:r w:rsidRPr="00AB005B">
              <w:rPr>
                <w:b/>
                <w:sz w:val="18"/>
                <w:szCs w:val="18"/>
              </w:rPr>
              <w:t xml:space="preserve">Relative deformation at load level </w:t>
            </w:r>
            <w:r w:rsidRPr="00AB005B">
              <w:rPr>
                <w:b/>
                <w:position w:val="-24"/>
                <w:sz w:val="18"/>
                <w:szCs w:val="18"/>
                <w:lang w:val="uk-UA"/>
              </w:rPr>
              <w:object w:dxaOrig="1240" w:dyaOrig="720" w14:anchorId="6DC03076">
                <v:shape id="_x0000_i1026" type="#_x0000_t75" style="width:38.7pt;height:22.55pt" o:ole="" filled="t">
                  <v:fill color2="black"/>
                  <v:imagedata r:id="rId8" o:title=""/>
                </v:shape>
                <o:OLEObject Type="Embed" ProgID="Equation.3" ShapeID="_x0000_i1026" DrawAspect="Content" ObjectID="_1826700908" r:id="rId10"/>
              </w:object>
            </w:r>
            <w:r w:rsidRPr="00AB005B">
              <w:rPr>
                <w:b/>
                <w:sz w:val="18"/>
                <w:szCs w:val="18"/>
              </w:rPr>
              <w:t xml:space="preserve"> (MPa)</w:t>
            </w:r>
          </w:p>
        </w:tc>
      </w:tr>
      <w:tr w:rsidR="00E55D68" w:rsidRPr="00AB005B" w14:paraId="2BF67003" w14:textId="77777777" w:rsidTr="0029389F">
        <w:tc>
          <w:tcPr>
            <w:tcW w:w="1008" w:type="dxa"/>
            <w:vMerge/>
            <w:tcBorders>
              <w:top w:val="nil"/>
              <w:bottom w:val="single" w:sz="4" w:space="0" w:color="auto"/>
            </w:tcBorders>
          </w:tcPr>
          <w:p w14:paraId="325F6F04" w14:textId="77777777" w:rsidR="00E55D68" w:rsidRPr="00AB005B" w:rsidRDefault="00E55D68" w:rsidP="0029389F">
            <w:pPr>
              <w:widowControl w:val="0"/>
              <w:snapToGrid w:val="0"/>
              <w:ind w:left="-851" w:firstLine="851"/>
              <w:rPr>
                <w:sz w:val="18"/>
                <w:szCs w:val="18"/>
                <w:lang w:val="uk-UA"/>
              </w:rPr>
            </w:pPr>
          </w:p>
        </w:tc>
        <w:tc>
          <w:tcPr>
            <w:tcW w:w="688" w:type="dxa"/>
            <w:tcBorders>
              <w:top w:val="single" w:sz="4" w:space="0" w:color="auto"/>
            </w:tcBorders>
            <w:vAlign w:val="center"/>
          </w:tcPr>
          <w:p w14:paraId="1232BF1A" w14:textId="77777777" w:rsidR="00E55D68" w:rsidRPr="00AB005B" w:rsidRDefault="00E55D68" w:rsidP="0029389F">
            <w:pPr>
              <w:widowControl w:val="0"/>
              <w:snapToGrid w:val="0"/>
              <w:ind w:left="-851" w:right="-157" w:firstLine="796"/>
              <w:jc w:val="center"/>
              <w:rPr>
                <w:sz w:val="20"/>
                <w:lang w:val="uk-UA"/>
              </w:rPr>
            </w:pPr>
            <w:r w:rsidRPr="00AB005B">
              <w:rPr>
                <w:sz w:val="20"/>
                <w:lang w:val="uk-UA"/>
              </w:rPr>
              <w:t xml:space="preserve">0.1 </w:t>
            </w:r>
          </w:p>
        </w:tc>
        <w:tc>
          <w:tcPr>
            <w:tcW w:w="993" w:type="dxa"/>
            <w:tcBorders>
              <w:top w:val="single" w:sz="4" w:space="0" w:color="auto"/>
            </w:tcBorders>
            <w:vAlign w:val="center"/>
          </w:tcPr>
          <w:p w14:paraId="3FDA0955" w14:textId="77777777" w:rsidR="00E55D68" w:rsidRPr="00AB005B" w:rsidRDefault="00E55D68" w:rsidP="0029389F">
            <w:pPr>
              <w:widowControl w:val="0"/>
              <w:snapToGrid w:val="0"/>
              <w:ind w:left="-851" w:firstLine="851"/>
              <w:jc w:val="center"/>
              <w:rPr>
                <w:sz w:val="20"/>
                <w:lang w:val="uk-UA"/>
              </w:rPr>
            </w:pPr>
            <w:r w:rsidRPr="00AB005B">
              <w:rPr>
                <w:sz w:val="20"/>
                <w:lang w:val="uk-UA"/>
              </w:rPr>
              <w:t>0.15</w:t>
            </w:r>
          </w:p>
        </w:tc>
        <w:tc>
          <w:tcPr>
            <w:tcW w:w="850" w:type="dxa"/>
            <w:tcBorders>
              <w:top w:val="single" w:sz="4" w:space="0" w:color="auto"/>
            </w:tcBorders>
            <w:vAlign w:val="center"/>
          </w:tcPr>
          <w:p w14:paraId="2AA4E742" w14:textId="77777777" w:rsidR="00E55D68" w:rsidRPr="00AB005B" w:rsidRDefault="00E55D68" w:rsidP="0029389F">
            <w:pPr>
              <w:widowControl w:val="0"/>
              <w:snapToGrid w:val="0"/>
              <w:ind w:left="-851" w:firstLine="851"/>
              <w:jc w:val="center"/>
              <w:rPr>
                <w:sz w:val="20"/>
                <w:lang w:val="uk-UA"/>
              </w:rPr>
            </w:pPr>
            <w:r w:rsidRPr="00AB005B">
              <w:rPr>
                <w:sz w:val="20"/>
                <w:lang w:val="uk-UA"/>
              </w:rPr>
              <w:t>0.2</w:t>
            </w:r>
          </w:p>
        </w:tc>
        <w:tc>
          <w:tcPr>
            <w:tcW w:w="851" w:type="dxa"/>
            <w:tcBorders>
              <w:top w:val="single" w:sz="4" w:space="0" w:color="auto"/>
            </w:tcBorders>
            <w:vAlign w:val="center"/>
          </w:tcPr>
          <w:p w14:paraId="13489F9A" w14:textId="77777777" w:rsidR="00E55D68" w:rsidRPr="00AB005B" w:rsidRDefault="00E55D68" w:rsidP="0029389F">
            <w:pPr>
              <w:widowControl w:val="0"/>
              <w:snapToGrid w:val="0"/>
              <w:ind w:left="-851" w:firstLine="851"/>
              <w:jc w:val="center"/>
              <w:rPr>
                <w:sz w:val="20"/>
                <w:lang w:val="uk-UA"/>
              </w:rPr>
            </w:pPr>
            <w:r w:rsidRPr="00AB005B">
              <w:rPr>
                <w:sz w:val="20"/>
                <w:lang w:val="uk-UA"/>
              </w:rPr>
              <w:t>0.3</w:t>
            </w:r>
          </w:p>
        </w:tc>
        <w:tc>
          <w:tcPr>
            <w:tcW w:w="850" w:type="dxa"/>
            <w:tcBorders>
              <w:top w:val="single" w:sz="4" w:space="0" w:color="auto"/>
            </w:tcBorders>
            <w:vAlign w:val="center"/>
          </w:tcPr>
          <w:p w14:paraId="641F9B81" w14:textId="77777777" w:rsidR="00E55D68" w:rsidRPr="00AB005B" w:rsidRDefault="00E55D68" w:rsidP="0029389F">
            <w:pPr>
              <w:widowControl w:val="0"/>
              <w:snapToGrid w:val="0"/>
              <w:ind w:left="-851" w:firstLine="851"/>
              <w:jc w:val="center"/>
              <w:rPr>
                <w:sz w:val="20"/>
                <w:lang w:val="uk-UA"/>
              </w:rPr>
            </w:pPr>
            <w:r w:rsidRPr="00AB005B">
              <w:rPr>
                <w:sz w:val="20"/>
                <w:lang w:val="uk-UA"/>
              </w:rPr>
              <w:t>0.35</w:t>
            </w:r>
          </w:p>
        </w:tc>
        <w:tc>
          <w:tcPr>
            <w:tcW w:w="851" w:type="dxa"/>
            <w:tcBorders>
              <w:top w:val="single" w:sz="4" w:space="0" w:color="auto"/>
            </w:tcBorders>
            <w:vAlign w:val="center"/>
          </w:tcPr>
          <w:p w14:paraId="2B9D856C" w14:textId="77777777" w:rsidR="00E55D68" w:rsidRPr="00AB005B" w:rsidRDefault="00E55D68" w:rsidP="0029389F">
            <w:pPr>
              <w:widowControl w:val="0"/>
              <w:snapToGrid w:val="0"/>
              <w:ind w:left="-851" w:firstLine="851"/>
              <w:jc w:val="center"/>
              <w:rPr>
                <w:sz w:val="20"/>
                <w:lang w:val="uk-UA"/>
              </w:rPr>
            </w:pPr>
            <w:r w:rsidRPr="00AB005B">
              <w:rPr>
                <w:sz w:val="20"/>
                <w:lang w:val="uk-UA"/>
              </w:rPr>
              <w:t>0.4</w:t>
            </w:r>
          </w:p>
        </w:tc>
        <w:tc>
          <w:tcPr>
            <w:tcW w:w="850" w:type="dxa"/>
            <w:tcBorders>
              <w:top w:val="single" w:sz="4" w:space="0" w:color="auto"/>
            </w:tcBorders>
            <w:vAlign w:val="center"/>
          </w:tcPr>
          <w:p w14:paraId="551446BE" w14:textId="77777777" w:rsidR="00E55D68" w:rsidRPr="00AB005B" w:rsidRDefault="00E55D68" w:rsidP="0029389F">
            <w:pPr>
              <w:widowControl w:val="0"/>
              <w:snapToGrid w:val="0"/>
              <w:ind w:left="-851" w:firstLine="851"/>
              <w:jc w:val="center"/>
              <w:rPr>
                <w:sz w:val="20"/>
                <w:lang w:val="uk-UA"/>
              </w:rPr>
            </w:pPr>
            <w:r w:rsidRPr="00AB005B">
              <w:rPr>
                <w:sz w:val="20"/>
                <w:lang w:val="uk-UA"/>
              </w:rPr>
              <w:t>0.5</w:t>
            </w:r>
          </w:p>
        </w:tc>
        <w:tc>
          <w:tcPr>
            <w:tcW w:w="709" w:type="dxa"/>
            <w:tcBorders>
              <w:top w:val="single" w:sz="4" w:space="0" w:color="auto"/>
            </w:tcBorders>
            <w:vAlign w:val="center"/>
          </w:tcPr>
          <w:p w14:paraId="05EABDF2" w14:textId="77777777" w:rsidR="00E55D68" w:rsidRPr="00AB005B" w:rsidRDefault="00E55D68" w:rsidP="0029389F">
            <w:pPr>
              <w:widowControl w:val="0"/>
              <w:snapToGrid w:val="0"/>
              <w:ind w:left="-851" w:firstLine="851"/>
              <w:jc w:val="center"/>
              <w:rPr>
                <w:sz w:val="20"/>
                <w:lang w:val="uk-UA"/>
              </w:rPr>
            </w:pPr>
            <w:r w:rsidRPr="00AB005B">
              <w:rPr>
                <w:sz w:val="20"/>
                <w:lang w:val="uk-UA"/>
              </w:rPr>
              <w:t>0.6</w:t>
            </w:r>
          </w:p>
        </w:tc>
        <w:tc>
          <w:tcPr>
            <w:tcW w:w="850" w:type="dxa"/>
            <w:tcBorders>
              <w:top w:val="single" w:sz="4" w:space="0" w:color="auto"/>
            </w:tcBorders>
            <w:vAlign w:val="center"/>
          </w:tcPr>
          <w:p w14:paraId="19859501" w14:textId="77777777" w:rsidR="00E55D68" w:rsidRPr="00AB005B" w:rsidRDefault="00E55D68" w:rsidP="0029389F">
            <w:pPr>
              <w:widowControl w:val="0"/>
              <w:snapToGrid w:val="0"/>
              <w:ind w:left="-851" w:firstLine="851"/>
              <w:jc w:val="center"/>
              <w:rPr>
                <w:sz w:val="20"/>
                <w:lang w:val="uk-UA"/>
              </w:rPr>
            </w:pPr>
            <w:r w:rsidRPr="00AB005B">
              <w:rPr>
                <w:sz w:val="20"/>
                <w:lang w:val="uk-UA"/>
              </w:rPr>
              <w:t>0.7</w:t>
            </w:r>
          </w:p>
        </w:tc>
        <w:tc>
          <w:tcPr>
            <w:tcW w:w="567" w:type="dxa"/>
            <w:tcBorders>
              <w:top w:val="single" w:sz="4" w:space="0" w:color="auto"/>
            </w:tcBorders>
            <w:vAlign w:val="center"/>
          </w:tcPr>
          <w:p w14:paraId="34B201A9" w14:textId="77777777" w:rsidR="00E55D68" w:rsidRPr="00AB005B" w:rsidRDefault="00E55D68" w:rsidP="0029389F">
            <w:pPr>
              <w:widowControl w:val="0"/>
              <w:snapToGrid w:val="0"/>
              <w:ind w:left="-851" w:firstLine="851"/>
              <w:jc w:val="center"/>
              <w:rPr>
                <w:sz w:val="20"/>
                <w:lang w:val="uk-UA"/>
              </w:rPr>
            </w:pPr>
            <w:r w:rsidRPr="00AB005B">
              <w:rPr>
                <w:sz w:val="20"/>
                <w:lang w:val="uk-UA"/>
              </w:rPr>
              <w:t>0.8</w:t>
            </w:r>
          </w:p>
        </w:tc>
      </w:tr>
      <w:tr w:rsidR="00E55D68" w:rsidRPr="00AB005B" w14:paraId="6BA848C2" w14:textId="77777777" w:rsidTr="0029389F">
        <w:trPr>
          <w:trHeight w:val="20"/>
        </w:trPr>
        <w:tc>
          <w:tcPr>
            <w:tcW w:w="1008" w:type="dxa"/>
            <w:tcBorders>
              <w:top w:val="single" w:sz="4" w:space="0" w:color="auto"/>
            </w:tcBorders>
          </w:tcPr>
          <w:p w14:paraId="2833DEBC" w14:textId="77777777" w:rsidR="00E55D68" w:rsidRPr="00AB005B" w:rsidRDefault="00E55D68" w:rsidP="0029389F">
            <w:pPr>
              <w:widowControl w:val="0"/>
              <w:snapToGrid w:val="0"/>
              <w:ind w:left="-851" w:firstLine="851"/>
              <w:jc w:val="center"/>
              <w:rPr>
                <w:sz w:val="20"/>
              </w:rPr>
            </w:pPr>
            <w:r w:rsidRPr="00AB005B">
              <w:rPr>
                <w:sz w:val="20"/>
                <w:lang w:val="uk-UA"/>
              </w:rPr>
              <w:t>0.25</w:t>
            </w:r>
          </w:p>
        </w:tc>
        <w:tc>
          <w:tcPr>
            <w:tcW w:w="688" w:type="dxa"/>
          </w:tcPr>
          <w:p w14:paraId="68F49C40" w14:textId="77777777" w:rsidR="00E55D68" w:rsidRPr="00AB005B" w:rsidRDefault="00E55D68" w:rsidP="0029389F">
            <w:pPr>
              <w:widowControl w:val="0"/>
              <w:snapToGrid w:val="0"/>
              <w:ind w:left="-851" w:firstLine="851"/>
              <w:jc w:val="center"/>
              <w:rPr>
                <w:sz w:val="20"/>
                <w:lang w:val="uk-UA"/>
              </w:rPr>
            </w:pPr>
            <w:r w:rsidRPr="00AB005B">
              <w:rPr>
                <w:sz w:val="20"/>
                <w:lang w:val="uk-UA"/>
              </w:rPr>
              <w:t>0.032</w:t>
            </w:r>
          </w:p>
        </w:tc>
        <w:tc>
          <w:tcPr>
            <w:tcW w:w="993" w:type="dxa"/>
          </w:tcPr>
          <w:p w14:paraId="0B1B27CF" w14:textId="77777777" w:rsidR="00E55D68" w:rsidRPr="00AB005B" w:rsidRDefault="00E55D68" w:rsidP="0029389F">
            <w:pPr>
              <w:widowControl w:val="0"/>
              <w:snapToGrid w:val="0"/>
              <w:ind w:left="-851" w:firstLine="851"/>
              <w:jc w:val="center"/>
              <w:rPr>
                <w:sz w:val="20"/>
                <w:lang w:val="uk-UA"/>
              </w:rPr>
            </w:pPr>
            <w:r w:rsidRPr="00AB005B">
              <w:rPr>
                <w:sz w:val="20"/>
                <w:lang w:val="uk-UA"/>
              </w:rPr>
              <w:t>0.0496</w:t>
            </w:r>
          </w:p>
        </w:tc>
        <w:tc>
          <w:tcPr>
            <w:tcW w:w="850" w:type="dxa"/>
          </w:tcPr>
          <w:p w14:paraId="2BD2DA89" w14:textId="77777777" w:rsidR="00E55D68" w:rsidRPr="00AB005B" w:rsidRDefault="00E55D68" w:rsidP="0029389F">
            <w:pPr>
              <w:widowControl w:val="0"/>
              <w:snapToGrid w:val="0"/>
              <w:ind w:left="-851" w:firstLine="851"/>
              <w:jc w:val="center"/>
              <w:rPr>
                <w:sz w:val="20"/>
                <w:lang w:val="uk-UA"/>
              </w:rPr>
            </w:pPr>
            <w:r w:rsidRPr="00AB005B">
              <w:rPr>
                <w:sz w:val="20"/>
                <w:lang w:val="uk-UA"/>
              </w:rPr>
              <w:t>0.0654</w:t>
            </w:r>
          </w:p>
        </w:tc>
        <w:tc>
          <w:tcPr>
            <w:tcW w:w="851" w:type="dxa"/>
          </w:tcPr>
          <w:p w14:paraId="5316854C" w14:textId="77777777" w:rsidR="00E55D68" w:rsidRPr="00AB005B" w:rsidRDefault="00E55D68" w:rsidP="0029389F">
            <w:pPr>
              <w:widowControl w:val="0"/>
              <w:snapToGrid w:val="0"/>
              <w:ind w:left="-851" w:firstLine="851"/>
              <w:jc w:val="center"/>
              <w:rPr>
                <w:sz w:val="20"/>
                <w:lang w:val="uk-UA"/>
              </w:rPr>
            </w:pPr>
            <w:r w:rsidRPr="00AB005B">
              <w:rPr>
                <w:sz w:val="20"/>
                <w:lang w:val="uk-UA"/>
              </w:rPr>
              <w:t>0.109</w:t>
            </w:r>
          </w:p>
        </w:tc>
        <w:tc>
          <w:tcPr>
            <w:tcW w:w="850" w:type="dxa"/>
          </w:tcPr>
          <w:p w14:paraId="2204920C" w14:textId="77777777" w:rsidR="00E55D68" w:rsidRPr="00AB005B" w:rsidRDefault="00E55D68" w:rsidP="0029389F">
            <w:pPr>
              <w:widowControl w:val="0"/>
              <w:snapToGrid w:val="0"/>
              <w:ind w:left="-851" w:firstLine="851"/>
              <w:jc w:val="center"/>
              <w:rPr>
                <w:sz w:val="20"/>
                <w:lang w:val="uk-UA"/>
              </w:rPr>
            </w:pPr>
            <w:r w:rsidRPr="00AB005B">
              <w:rPr>
                <w:sz w:val="20"/>
                <w:lang w:val="uk-UA"/>
              </w:rPr>
              <w:t>0.129</w:t>
            </w:r>
          </w:p>
        </w:tc>
        <w:tc>
          <w:tcPr>
            <w:tcW w:w="851" w:type="dxa"/>
          </w:tcPr>
          <w:p w14:paraId="24639D3E" w14:textId="77777777" w:rsidR="00E55D68" w:rsidRPr="00AB005B" w:rsidRDefault="00E55D68" w:rsidP="0029389F">
            <w:pPr>
              <w:widowControl w:val="0"/>
              <w:snapToGrid w:val="0"/>
              <w:ind w:left="-851" w:firstLine="851"/>
              <w:jc w:val="center"/>
              <w:rPr>
                <w:sz w:val="20"/>
                <w:lang w:val="uk-UA"/>
              </w:rPr>
            </w:pPr>
            <w:r w:rsidRPr="00AB005B">
              <w:rPr>
                <w:sz w:val="20"/>
                <w:lang w:val="uk-UA"/>
              </w:rPr>
              <w:t>0.1637</w:t>
            </w:r>
          </w:p>
        </w:tc>
        <w:tc>
          <w:tcPr>
            <w:tcW w:w="850" w:type="dxa"/>
          </w:tcPr>
          <w:p w14:paraId="1C9426EC" w14:textId="77777777" w:rsidR="00E55D68" w:rsidRPr="00AB005B" w:rsidRDefault="00E55D68" w:rsidP="0029389F">
            <w:pPr>
              <w:widowControl w:val="0"/>
              <w:snapToGrid w:val="0"/>
              <w:ind w:left="-851" w:firstLine="851"/>
              <w:jc w:val="center"/>
              <w:rPr>
                <w:sz w:val="20"/>
                <w:lang w:val="uk-UA"/>
              </w:rPr>
            </w:pPr>
            <w:r w:rsidRPr="00AB005B">
              <w:rPr>
                <w:sz w:val="20"/>
                <w:lang w:val="uk-UA"/>
              </w:rPr>
              <w:t>0.2234</w:t>
            </w:r>
          </w:p>
        </w:tc>
        <w:tc>
          <w:tcPr>
            <w:tcW w:w="709" w:type="dxa"/>
          </w:tcPr>
          <w:p w14:paraId="7AA5E593" w14:textId="77777777" w:rsidR="00E55D68" w:rsidRPr="00AB005B" w:rsidRDefault="00E55D68" w:rsidP="0029389F">
            <w:pPr>
              <w:widowControl w:val="0"/>
              <w:snapToGrid w:val="0"/>
              <w:ind w:left="-851" w:firstLine="851"/>
              <w:jc w:val="center"/>
              <w:rPr>
                <w:sz w:val="20"/>
                <w:lang w:val="uk-UA"/>
              </w:rPr>
            </w:pPr>
            <w:r w:rsidRPr="00AB005B">
              <w:rPr>
                <w:sz w:val="20"/>
                <w:lang w:val="uk-UA"/>
              </w:rPr>
              <w:t>0.295</w:t>
            </w:r>
          </w:p>
        </w:tc>
        <w:tc>
          <w:tcPr>
            <w:tcW w:w="850" w:type="dxa"/>
          </w:tcPr>
          <w:p w14:paraId="4965414C" w14:textId="77777777" w:rsidR="00E55D68" w:rsidRPr="00AB005B" w:rsidRDefault="00E55D68" w:rsidP="0029389F">
            <w:pPr>
              <w:widowControl w:val="0"/>
              <w:snapToGrid w:val="0"/>
              <w:ind w:left="-851" w:firstLine="851"/>
              <w:jc w:val="center"/>
              <w:rPr>
                <w:sz w:val="20"/>
                <w:lang w:val="uk-UA"/>
              </w:rPr>
            </w:pPr>
            <w:r w:rsidRPr="00AB005B">
              <w:rPr>
                <w:sz w:val="20"/>
                <w:lang w:val="uk-UA"/>
              </w:rPr>
              <w:t>0.387</w:t>
            </w:r>
          </w:p>
        </w:tc>
        <w:tc>
          <w:tcPr>
            <w:tcW w:w="567" w:type="dxa"/>
          </w:tcPr>
          <w:p w14:paraId="4C86D50E" w14:textId="77777777" w:rsidR="00E55D68" w:rsidRPr="00AB005B" w:rsidRDefault="00E55D68" w:rsidP="0029389F">
            <w:pPr>
              <w:widowControl w:val="0"/>
              <w:snapToGrid w:val="0"/>
              <w:ind w:left="-851" w:firstLine="851"/>
              <w:jc w:val="center"/>
              <w:rPr>
                <w:sz w:val="20"/>
                <w:lang w:val="uk-UA"/>
              </w:rPr>
            </w:pPr>
            <w:r w:rsidRPr="00AB005B">
              <w:rPr>
                <w:sz w:val="20"/>
                <w:lang w:val="uk-UA"/>
              </w:rPr>
              <w:t>0.49</w:t>
            </w:r>
          </w:p>
        </w:tc>
      </w:tr>
      <w:tr w:rsidR="00E55D68" w:rsidRPr="00AB005B" w14:paraId="72EAF652" w14:textId="77777777" w:rsidTr="0029389F">
        <w:trPr>
          <w:trHeight w:val="20"/>
        </w:trPr>
        <w:tc>
          <w:tcPr>
            <w:tcW w:w="1008" w:type="dxa"/>
          </w:tcPr>
          <w:p w14:paraId="31FC300A" w14:textId="77777777" w:rsidR="00E55D68" w:rsidRPr="00AB005B" w:rsidRDefault="00E55D68" w:rsidP="0029389F">
            <w:pPr>
              <w:widowControl w:val="0"/>
              <w:snapToGrid w:val="0"/>
              <w:ind w:left="-851" w:firstLine="851"/>
              <w:jc w:val="center"/>
              <w:rPr>
                <w:sz w:val="20"/>
                <w:lang w:val="uk-UA"/>
              </w:rPr>
            </w:pPr>
            <w:r w:rsidRPr="00AB005B">
              <w:rPr>
                <w:sz w:val="20"/>
                <w:lang w:val="uk-UA"/>
              </w:rPr>
              <w:t>0.5</w:t>
            </w:r>
          </w:p>
        </w:tc>
        <w:tc>
          <w:tcPr>
            <w:tcW w:w="688" w:type="dxa"/>
          </w:tcPr>
          <w:p w14:paraId="32CBC953" w14:textId="77777777" w:rsidR="00E55D68" w:rsidRPr="00AB005B" w:rsidRDefault="00E55D68" w:rsidP="0029389F">
            <w:pPr>
              <w:widowControl w:val="0"/>
              <w:snapToGrid w:val="0"/>
              <w:ind w:left="-851" w:firstLine="851"/>
              <w:jc w:val="center"/>
              <w:rPr>
                <w:sz w:val="20"/>
                <w:lang w:val="uk-UA"/>
              </w:rPr>
            </w:pPr>
            <w:r w:rsidRPr="00AB005B">
              <w:rPr>
                <w:sz w:val="20"/>
                <w:lang w:val="uk-UA"/>
              </w:rPr>
              <w:t>0.038</w:t>
            </w:r>
          </w:p>
        </w:tc>
        <w:tc>
          <w:tcPr>
            <w:tcW w:w="993" w:type="dxa"/>
          </w:tcPr>
          <w:p w14:paraId="4EF738E3" w14:textId="77777777" w:rsidR="00E55D68" w:rsidRPr="00AB005B" w:rsidRDefault="00E55D68" w:rsidP="0029389F">
            <w:pPr>
              <w:widowControl w:val="0"/>
              <w:snapToGrid w:val="0"/>
              <w:ind w:left="-851" w:firstLine="851"/>
              <w:jc w:val="center"/>
              <w:rPr>
                <w:sz w:val="20"/>
                <w:lang w:val="uk-UA"/>
              </w:rPr>
            </w:pPr>
            <w:r w:rsidRPr="00AB005B">
              <w:rPr>
                <w:sz w:val="20"/>
                <w:lang w:val="uk-UA"/>
              </w:rPr>
              <w:t>0.0495</w:t>
            </w:r>
          </w:p>
        </w:tc>
        <w:tc>
          <w:tcPr>
            <w:tcW w:w="850" w:type="dxa"/>
          </w:tcPr>
          <w:p w14:paraId="7D4E3E18" w14:textId="77777777" w:rsidR="00E55D68" w:rsidRPr="00AB005B" w:rsidRDefault="00E55D68" w:rsidP="0029389F">
            <w:pPr>
              <w:widowControl w:val="0"/>
              <w:snapToGrid w:val="0"/>
              <w:ind w:left="-851" w:firstLine="851"/>
              <w:jc w:val="center"/>
              <w:rPr>
                <w:sz w:val="20"/>
                <w:lang w:val="uk-UA"/>
              </w:rPr>
            </w:pPr>
            <w:r w:rsidRPr="00AB005B">
              <w:rPr>
                <w:sz w:val="20"/>
                <w:lang w:val="uk-UA"/>
              </w:rPr>
              <w:t>0.0669</w:t>
            </w:r>
          </w:p>
        </w:tc>
        <w:tc>
          <w:tcPr>
            <w:tcW w:w="851" w:type="dxa"/>
          </w:tcPr>
          <w:p w14:paraId="3DB1128F" w14:textId="77777777" w:rsidR="00E55D68" w:rsidRPr="00AB005B" w:rsidRDefault="00E55D68" w:rsidP="0029389F">
            <w:pPr>
              <w:widowControl w:val="0"/>
              <w:snapToGrid w:val="0"/>
              <w:ind w:left="-851" w:firstLine="851"/>
              <w:jc w:val="center"/>
              <w:rPr>
                <w:sz w:val="20"/>
                <w:lang w:val="uk-UA"/>
              </w:rPr>
            </w:pPr>
            <w:r w:rsidRPr="00AB005B">
              <w:rPr>
                <w:sz w:val="20"/>
                <w:lang w:val="uk-UA"/>
              </w:rPr>
              <w:t>0.119</w:t>
            </w:r>
          </w:p>
        </w:tc>
        <w:tc>
          <w:tcPr>
            <w:tcW w:w="850" w:type="dxa"/>
          </w:tcPr>
          <w:p w14:paraId="4D21CABF" w14:textId="77777777" w:rsidR="00E55D68" w:rsidRPr="00AB005B" w:rsidRDefault="00E55D68" w:rsidP="0029389F">
            <w:pPr>
              <w:widowControl w:val="0"/>
              <w:snapToGrid w:val="0"/>
              <w:ind w:left="-851" w:firstLine="851"/>
              <w:jc w:val="center"/>
              <w:rPr>
                <w:sz w:val="20"/>
                <w:lang w:val="uk-UA"/>
              </w:rPr>
            </w:pPr>
            <w:r w:rsidRPr="00AB005B">
              <w:rPr>
                <w:sz w:val="20"/>
                <w:lang w:val="uk-UA"/>
              </w:rPr>
              <w:t>0.144</w:t>
            </w:r>
          </w:p>
        </w:tc>
        <w:tc>
          <w:tcPr>
            <w:tcW w:w="851" w:type="dxa"/>
          </w:tcPr>
          <w:p w14:paraId="246BD037" w14:textId="77777777" w:rsidR="00E55D68" w:rsidRPr="00AB005B" w:rsidRDefault="00E55D68" w:rsidP="0029389F">
            <w:pPr>
              <w:widowControl w:val="0"/>
              <w:snapToGrid w:val="0"/>
              <w:ind w:left="-851" w:firstLine="851"/>
              <w:jc w:val="center"/>
              <w:rPr>
                <w:sz w:val="20"/>
                <w:lang w:val="uk-UA"/>
              </w:rPr>
            </w:pPr>
            <w:r w:rsidRPr="00AB005B">
              <w:rPr>
                <w:sz w:val="20"/>
                <w:lang w:val="uk-UA"/>
              </w:rPr>
              <w:t>0.173</w:t>
            </w:r>
          </w:p>
        </w:tc>
        <w:tc>
          <w:tcPr>
            <w:tcW w:w="850" w:type="dxa"/>
          </w:tcPr>
          <w:p w14:paraId="571F84C1" w14:textId="77777777" w:rsidR="00E55D68" w:rsidRPr="00AB005B" w:rsidRDefault="00E55D68" w:rsidP="0029389F">
            <w:pPr>
              <w:widowControl w:val="0"/>
              <w:snapToGrid w:val="0"/>
              <w:ind w:left="-851" w:firstLine="851"/>
              <w:jc w:val="center"/>
              <w:rPr>
                <w:sz w:val="20"/>
                <w:lang w:val="uk-UA"/>
              </w:rPr>
            </w:pPr>
            <w:r w:rsidRPr="00AB005B">
              <w:rPr>
                <w:sz w:val="20"/>
                <w:lang w:val="uk-UA"/>
              </w:rPr>
              <w:t>0.238</w:t>
            </w:r>
          </w:p>
        </w:tc>
        <w:tc>
          <w:tcPr>
            <w:tcW w:w="709" w:type="dxa"/>
          </w:tcPr>
          <w:p w14:paraId="6F34B17C" w14:textId="77777777" w:rsidR="00E55D68" w:rsidRPr="00AB005B" w:rsidRDefault="00E55D68" w:rsidP="0029389F">
            <w:pPr>
              <w:widowControl w:val="0"/>
              <w:snapToGrid w:val="0"/>
              <w:ind w:left="-851" w:firstLine="851"/>
              <w:jc w:val="center"/>
              <w:rPr>
                <w:sz w:val="20"/>
                <w:lang w:val="uk-UA"/>
              </w:rPr>
            </w:pPr>
            <w:r w:rsidRPr="00AB005B">
              <w:rPr>
                <w:sz w:val="20"/>
                <w:lang w:val="uk-UA"/>
              </w:rPr>
              <w:t>0.310</w:t>
            </w:r>
          </w:p>
        </w:tc>
        <w:tc>
          <w:tcPr>
            <w:tcW w:w="850" w:type="dxa"/>
          </w:tcPr>
          <w:p w14:paraId="5389C5ED" w14:textId="77777777" w:rsidR="00E55D68" w:rsidRPr="00AB005B" w:rsidRDefault="00E55D68" w:rsidP="0029389F">
            <w:pPr>
              <w:widowControl w:val="0"/>
              <w:snapToGrid w:val="0"/>
              <w:ind w:left="-851" w:firstLine="851"/>
              <w:jc w:val="center"/>
              <w:rPr>
                <w:sz w:val="20"/>
                <w:lang w:val="uk-UA"/>
              </w:rPr>
            </w:pPr>
            <w:r w:rsidRPr="00AB005B">
              <w:rPr>
                <w:sz w:val="20"/>
                <w:lang w:val="uk-UA"/>
              </w:rPr>
              <w:t>0.397</w:t>
            </w:r>
          </w:p>
        </w:tc>
        <w:tc>
          <w:tcPr>
            <w:tcW w:w="567" w:type="dxa"/>
          </w:tcPr>
          <w:p w14:paraId="677AF3E1" w14:textId="77777777" w:rsidR="00E55D68" w:rsidRPr="00AB005B" w:rsidRDefault="00E55D68" w:rsidP="0029389F">
            <w:pPr>
              <w:widowControl w:val="0"/>
              <w:snapToGrid w:val="0"/>
              <w:ind w:left="-851" w:firstLine="851"/>
              <w:jc w:val="center"/>
              <w:rPr>
                <w:sz w:val="20"/>
                <w:lang w:val="uk-UA"/>
              </w:rPr>
            </w:pPr>
            <w:r w:rsidRPr="00AB005B">
              <w:rPr>
                <w:sz w:val="20"/>
                <w:lang w:val="uk-UA"/>
              </w:rPr>
              <w:t>0.49</w:t>
            </w:r>
          </w:p>
        </w:tc>
      </w:tr>
      <w:tr w:rsidR="00E55D68" w:rsidRPr="00AB005B" w14:paraId="3F7D39C6" w14:textId="77777777" w:rsidTr="0029389F">
        <w:trPr>
          <w:trHeight w:val="20"/>
        </w:trPr>
        <w:tc>
          <w:tcPr>
            <w:tcW w:w="1008" w:type="dxa"/>
          </w:tcPr>
          <w:p w14:paraId="3AF8A419" w14:textId="77777777" w:rsidR="00E55D68" w:rsidRPr="00AB005B" w:rsidRDefault="00E55D68" w:rsidP="0029389F">
            <w:pPr>
              <w:widowControl w:val="0"/>
              <w:snapToGrid w:val="0"/>
              <w:ind w:left="-851" w:firstLine="851"/>
              <w:jc w:val="center"/>
              <w:rPr>
                <w:sz w:val="20"/>
                <w:lang w:val="uk-UA"/>
              </w:rPr>
            </w:pPr>
            <w:r w:rsidRPr="00AB005B">
              <w:rPr>
                <w:sz w:val="20"/>
                <w:lang w:val="uk-UA"/>
              </w:rPr>
              <w:t>0.75</w:t>
            </w:r>
          </w:p>
        </w:tc>
        <w:tc>
          <w:tcPr>
            <w:tcW w:w="688" w:type="dxa"/>
          </w:tcPr>
          <w:p w14:paraId="6FBC13BE" w14:textId="77777777" w:rsidR="00E55D68" w:rsidRPr="00AB005B" w:rsidRDefault="00E55D68" w:rsidP="0029389F">
            <w:pPr>
              <w:widowControl w:val="0"/>
              <w:snapToGrid w:val="0"/>
              <w:ind w:left="-851" w:firstLine="851"/>
              <w:jc w:val="center"/>
              <w:rPr>
                <w:sz w:val="20"/>
                <w:lang w:val="uk-UA"/>
              </w:rPr>
            </w:pPr>
            <w:r w:rsidRPr="00AB005B">
              <w:rPr>
                <w:sz w:val="20"/>
                <w:lang w:val="uk-UA"/>
              </w:rPr>
              <w:t>0.042</w:t>
            </w:r>
          </w:p>
        </w:tc>
        <w:tc>
          <w:tcPr>
            <w:tcW w:w="993" w:type="dxa"/>
          </w:tcPr>
          <w:p w14:paraId="1D4E56DD" w14:textId="77777777" w:rsidR="00E55D68" w:rsidRPr="00AB005B" w:rsidRDefault="00E55D68" w:rsidP="0029389F">
            <w:pPr>
              <w:widowControl w:val="0"/>
              <w:snapToGrid w:val="0"/>
              <w:ind w:left="-851" w:firstLine="851"/>
              <w:jc w:val="center"/>
              <w:rPr>
                <w:sz w:val="20"/>
                <w:lang w:val="uk-UA"/>
              </w:rPr>
            </w:pPr>
            <w:r w:rsidRPr="00AB005B">
              <w:rPr>
                <w:sz w:val="20"/>
                <w:lang w:val="uk-UA"/>
              </w:rPr>
              <w:t>0.0616</w:t>
            </w:r>
          </w:p>
        </w:tc>
        <w:tc>
          <w:tcPr>
            <w:tcW w:w="850" w:type="dxa"/>
          </w:tcPr>
          <w:p w14:paraId="616712E8" w14:textId="77777777" w:rsidR="00E55D68" w:rsidRPr="00AB005B" w:rsidRDefault="00E55D68" w:rsidP="0029389F">
            <w:pPr>
              <w:widowControl w:val="0"/>
              <w:snapToGrid w:val="0"/>
              <w:ind w:left="-851" w:firstLine="851"/>
              <w:jc w:val="center"/>
              <w:rPr>
                <w:sz w:val="20"/>
                <w:lang w:val="uk-UA"/>
              </w:rPr>
            </w:pPr>
            <w:r w:rsidRPr="00AB005B">
              <w:rPr>
                <w:sz w:val="20"/>
                <w:lang w:val="uk-UA"/>
              </w:rPr>
              <w:t>0.0819</w:t>
            </w:r>
          </w:p>
        </w:tc>
        <w:tc>
          <w:tcPr>
            <w:tcW w:w="851" w:type="dxa"/>
          </w:tcPr>
          <w:p w14:paraId="4A4D3814" w14:textId="77777777" w:rsidR="00E55D68" w:rsidRPr="00AB005B" w:rsidRDefault="00E55D68" w:rsidP="0029389F">
            <w:pPr>
              <w:widowControl w:val="0"/>
              <w:snapToGrid w:val="0"/>
              <w:ind w:left="-851" w:firstLine="851"/>
              <w:jc w:val="center"/>
              <w:rPr>
                <w:sz w:val="20"/>
                <w:lang w:val="uk-UA"/>
              </w:rPr>
            </w:pPr>
            <w:r w:rsidRPr="00AB005B">
              <w:rPr>
                <w:sz w:val="20"/>
                <w:lang w:val="uk-UA"/>
              </w:rPr>
              <w:t>0.121</w:t>
            </w:r>
          </w:p>
        </w:tc>
        <w:tc>
          <w:tcPr>
            <w:tcW w:w="850" w:type="dxa"/>
          </w:tcPr>
          <w:p w14:paraId="0F6D4364" w14:textId="77777777" w:rsidR="00E55D68" w:rsidRPr="00AB005B" w:rsidRDefault="00E55D68" w:rsidP="0029389F">
            <w:pPr>
              <w:widowControl w:val="0"/>
              <w:snapToGrid w:val="0"/>
              <w:ind w:left="-851" w:firstLine="851"/>
              <w:jc w:val="center"/>
              <w:rPr>
                <w:sz w:val="20"/>
                <w:lang w:val="uk-UA"/>
              </w:rPr>
            </w:pPr>
            <w:r w:rsidRPr="00AB005B">
              <w:rPr>
                <w:sz w:val="20"/>
                <w:lang w:val="uk-UA"/>
              </w:rPr>
              <w:t>0.154</w:t>
            </w:r>
          </w:p>
        </w:tc>
        <w:tc>
          <w:tcPr>
            <w:tcW w:w="851" w:type="dxa"/>
          </w:tcPr>
          <w:p w14:paraId="6DBF0AEC" w14:textId="77777777" w:rsidR="00E55D68" w:rsidRPr="00AB005B" w:rsidRDefault="00E55D68" w:rsidP="0029389F">
            <w:pPr>
              <w:widowControl w:val="0"/>
              <w:snapToGrid w:val="0"/>
              <w:ind w:left="-851" w:firstLine="851"/>
              <w:jc w:val="center"/>
              <w:rPr>
                <w:sz w:val="20"/>
                <w:lang w:val="uk-UA"/>
              </w:rPr>
            </w:pPr>
            <w:r w:rsidRPr="00AB005B">
              <w:rPr>
                <w:sz w:val="20"/>
                <w:lang w:val="uk-UA"/>
              </w:rPr>
              <w:t>0.203</w:t>
            </w:r>
          </w:p>
        </w:tc>
        <w:tc>
          <w:tcPr>
            <w:tcW w:w="850" w:type="dxa"/>
          </w:tcPr>
          <w:p w14:paraId="5512F765" w14:textId="77777777" w:rsidR="00E55D68" w:rsidRPr="00AB005B" w:rsidRDefault="00E55D68" w:rsidP="0029389F">
            <w:pPr>
              <w:widowControl w:val="0"/>
              <w:snapToGrid w:val="0"/>
              <w:ind w:left="-851" w:firstLine="851"/>
              <w:jc w:val="center"/>
              <w:rPr>
                <w:sz w:val="20"/>
                <w:lang w:val="uk-UA"/>
              </w:rPr>
            </w:pPr>
            <w:r w:rsidRPr="00AB005B">
              <w:rPr>
                <w:sz w:val="20"/>
                <w:lang w:val="uk-UA"/>
              </w:rPr>
              <w:t>0.289</w:t>
            </w:r>
          </w:p>
        </w:tc>
        <w:tc>
          <w:tcPr>
            <w:tcW w:w="709" w:type="dxa"/>
          </w:tcPr>
          <w:p w14:paraId="53A9BAAD" w14:textId="77777777" w:rsidR="00E55D68" w:rsidRPr="00AB005B" w:rsidRDefault="00E55D68" w:rsidP="0029389F">
            <w:pPr>
              <w:widowControl w:val="0"/>
              <w:snapToGrid w:val="0"/>
              <w:ind w:left="-851" w:firstLine="851"/>
              <w:jc w:val="center"/>
              <w:rPr>
                <w:sz w:val="20"/>
                <w:lang w:val="uk-UA"/>
              </w:rPr>
            </w:pPr>
            <w:r w:rsidRPr="00AB005B">
              <w:rPr>
                <w:sz w:val="20"/>
                <w:lang w:val="uk-UA"/>
              </w:rPr>
              <w:t>0.397</w:t>
            </w:r>
          </w:p>
        </w:tc>
        <w:tc>
          <w:tcPr>
            <w:tcW w:w="850" w:type="dxa"/>
          </w:tcPr>
          <w:p w14:paraId="316B68A6" w14:textId="77777777" w:rsidR="00E55D68" w:rsidRPr="00AB005B" w:rsidRDefault="00E55D68" w:rsidP="0029389F">
            <w:pPr>
              <w:widowControl w:val="0"/>
              <w:snapToGrid w:val="0"/>
              <w:ind w:left="-851" w:firstLine="851"/>
              <w:jc w:val="center"/>
              <w:rPr>
                <w:sz w:val="20"/>
                <w:lang w:val="uk-UA"/>
              </w:rPr>
            </w:pPr>
            <w:r w:rsidRPr="00AB005B">
              <w:rPr>
                <w:sz w:val="20"/>
                <w:lang w:val="uk-UA"/>
              </w:rPr>
              <w:t>0.489</w:t>
            </w:r>
          </w:p>
        </w:tc>
        <w:tc>
          <w:tcPr>
            <w:tcW w:w="567" w:type="dxa"/>
          </w:tcPr>
          <w:p w14:paraId="009A6E11" w14:textId="77777777" w:rsidR="00E55D68" w:rsidRPr="00AB005B" w:rsidRDefault="00E55D68" w:rsidP="0029389F">
            <w:pPr>
              <w:widowControl w:val="0"/>
              <w:snapToGrid w:val="0"/>
              <w:ind w:left="-851" w:firstLine="851"/>
              <w:jc w:val="center"/>
              <w:rPr>
                <w:sz w:val="20"/>
                <w:lang w:val="uk-UA"/>
              </w:rPr>
            </w:pPr>
            <w:r w:rsidRPr="00AB005B">
              <w:rPr>
                <w:sz w:val="20"/>
                <w:lang w:val="uk-UA"/>
              </w:rPr>
              <w:t>-</w:t>
            </w:r>
          </w:p>
        </w:tc>
      </w:tr>
      <w:tr w:rsidR="00E55D68" w:rsidRPr="00AB005B" w14:paraId="259036DF" w14:textId="77777777" w:rsidTr="0029389F">
        <w:trPr>
          <w:trHeight w:val="20"/>
        </w:trPr>
        <w:tc>
          <w:tcPr>
            <w:tcW w:w="1008" w:type="dxa"/>
          </w:tcPr>
          <w:p w14:paraId="421E323A" w14:textId="77777777" w:rsidR="00E55D68" w:rsidRPr="00AB005B" w:rsidRDefault="00E55D68" w:rsidP="0029389F">
            <w:pPr>
              <w:widowControl w:val="0"/>
              <w:snapToGrid w:val="0"/>
              <w:ind w:left="-851" w:firstLine="851"/>
              <w:jc w:val="center"/>
              <w:rPr>
                <w:sz w:val="20"/>
                <w:lang w:val="uk-UA"/>
              </w:rPr>
            </w:pPr>
            <w:r w:rsidRPr="00AB005B">
              <w:rPr>
                <w:sz w:val="20"/>
                <w:lang w:val="uk-UA"/>
              </w:rPr>
              <w:t>1.0</w:t>
            </w:r>
          </w:p>
        </w:tc>
        <w:tc>
          <w:tcPr>
            <w:tcW w:w="688" w:type="dxa"/>
          </w:tcPr>
          <w:p w14:paraId="1B79C373" w14:textId="77777777" w:rsidR="00E55D68" w:rsidRPr="00AB005B" w:rsidRDefault="00E55D68" w:rsidP="0029389F">
            <w:pPr>
              <w:widowControl w:val="0"/>
              <w:snapToGrid w:val="0"/>
              <w:ind w:left="-851" w:firstLine="851"/>
              <w:jc w:val="center"/>
              <w:rPr>
                <w:sz w:val="20"/>
                <w:lang w:val="uk-UA"/>
              </w:rPr>
            </w:pPr>
            <w:r w:rsidRPr="00AB005B">
              <w:rPr>
                <w:sz w:val="20"/>
                <w:lang w:val="uk-UA"/>
              </w:rPr>
              <w:t>0.044</w:t>
            </w:r>
          </w:p>
        </w:tc>
        <w:tc>
          <w:tcPr>
            <w:tcW w:w="993" w:type="dxa"/>
          </w:tcPr>
          <w:p w14:paraId="294BC73B" w14:textId="77777777" w:rsidR="00E55D68" w:rsidRPr="00AB005B" w:rsidRDefault="00E55D68" w:rsidP="0029389F">
            <w:pPr>
              <w:widowControl w:val="0"/>
              <w:snapToGrid w:val="0"/>
              <w:ind w:left="-851" w:firstLine="851"/>
              <w:jc w:val="center"/>
              <w:rPr>
                <w:sz w:val="20"/>
                <w:lang w:val="uk-UA"/>
              </w:rPr>
            </w:pPr>
            <w:r w:rsidRPr="00AB005B">
              <w:rPr>
                <w:sz w:val="20"/>
                <w:lang w:val="uk-UA"/>
              </w:rPr>
              <w:t>0.0646</w:t>
            </w:r>
          </w:p>
        </w:tc>
        <w:tc>
          <w:tcPr>
            <w:tcW w:w="850" w:type="dxa"/>
          </w:tcPr>
          <w:p w14:paraId="5B26DB9A" w14:textId="77777777" w:rsidR="00E55D68" w:rsidRPr="00AB005B" w:rsidRDefault="00E55D68" w:rsidP="0029389F">
            <w:pPr>
              <w:widowControl w:val="0"/>
              <w:snapToGrid w:val="0"/>
              <w:ind w:left="-851" w:firstLine="851"/>
              <w:jc w:val="center"/>
              <w:rPr>
                <w:sz w:val="20"/>
                <w:lang w:val="uk-UA"/>
              </w:rPr>
            </w:pPr>
            <w:r w:rsidRPr="00AB005B">
              <w:rPr>
                <w:sz w:val="20"/>
                <w:lang w:val="uk-UA"/>
              </w:rPr>
              <w:t>0.0870</w:t>
            </w:r>
          </w:p>
        </w:tc>
        <w:tc>
          <w:tcPr>
            <w:tcW w:w="851" w:type="dxa"/>
          </w:tcPr>
          <w:p w14:paraId="7CC3937C" w14:textId="77777777" w:rsidR="00E55D68" w:rsidRPr="00AB005B" w:rsidRDefault="00E55D68" w:rsidP="0029389F">
            <w:pPr>
              <w:widowControl w:val="0"/>
              <w:snapToGrid w:val="0"/>
              <w:ind w:left="-851" w:firstLine="851"/>
              <w:jc w:val="center"/>
              <w:rPr>
                <w:sz w:val="20"/>
                <w:lang w:val="uk-UA"/>
              </w:rPr>
            </w:pPr>
            <w:r w:rsidRPr="00AB005B">
              <w:rPr>
                <w:sz w:val="20"/>
                <w:lang w:val="uk-UA"/>
              </w:rPr>
              <w:t>0.129</w:t>
            </w:r>
          </w:p>
        </w:tc>
        <w:tc>
          <w:tcPr>
            <w:tcW w:w="850" w:type="dxa"/>
          </w:tcPr>
          <w:p w14:paraId="75FDF581" w14:textId="77777777" w:rsidR="00E55D68" w:rsidRPr="00AB005B" w:rsidRDefault="00E55D68" w:rsidP="0029389F">
            <w:pPr>
              <w:widowControl w:val="0"/>
              <w:snapToGrid w:val="0"/>
              <w:ind w:left="-851" w:firstLine="851"/>
              <w:jc w:val="center"/>
              <w:rPr>
                <w:sz w:val="20"/>
                <w:lang w:val="uk-UA"/>
              </w:rPr>
            </w:pPr>
            <w:r w:rsidRPr="00AB005B">
              <w:rPr>
                <w:sz w:val="20"/>
                <w:lang w:val="uk-UA"/>
              </w:rPr>
              <w:t>0.159</w:t>
            </w:r>
          </w:p>
        </w:tc>
        <w:tc>
          <w:tcPr>
            <w:tcW w:w="851" w:type="dxa"/>
          </w:tcPr>
          <w:p w14:paraId="2AC040A3" w14:textId="77777777" w:rsidR="00E55D68" w:rsidRPr="00AB005B" w:rsidRDefault="00E55D68" w:rsidP="0029389F">
            <w:pPr>
              <w:widowControl w:val="0"/>
              <w:snapToGrid w:val="0"/>
              <w:ind w:left="-851" w:firstLine="851"/>
              <w:jc w:val="center"/>
              <w:rPr>
                <w:sz w:val="20"/>
                <w:lang w:val="uk-UA"/>
              </w:rPr>
            </w:pPr>
            <w:r w:rsidRPr="00AB005B">
              <w:rPr>
                <w:sz w:val="20"/>
                <w:lang w:val="uk-UA"/>
              </w:rPr>
              <w:t>0.206</w:t>
            </w:r>
          </w:p>
        </w:tc>
        <w:tc>
          <w:tcPr>
            <w:tcW w:w="850" w:type="dxa"/>
          </w:tcPr>
          <w:p w14:paraId="2C7C80E9" w14:textId="77777777" w:rsidR="00E55D68" w:rsidRPr="00AB005B" w:rsidRDefault="00E55D68" w:rsidP="0029389F">
            <w:pPr>
              <w:widowControl w:val="0"/>
              <w:snapToGrid w:val="0"/>
              <w:ind w:left="-851" w:firstLine="851"/>
              <w:jc w:val="center"/>
              <w:rPr>
                <w:sz w:val="20"/>
                <w:lang w:val="uk-UA"/>
              </w:rPr>
            </w:pPr>
            <w:r w:rsidRPr="00AB005B">
              <w:rPr>
                <w:sz w:val="20"/>
                <w:lang w:val="uk-UA"/>
              </w:rPr>
              <w:t>0.308</w:t>
            </w:r>
          </w:p>
        </w:tc>
        <w:tc>
          <w:tcPr>
            <w:tcW w:w="709" w:type="dxa"/>
          </w:tcPr>
          <w:p w14:paraId="3F6A405D" w14:textId="77777777" w:rsidR="00E55D68" w:rsidRPr="00AB005B" w:rsidRDefault="00E55D68" w:rsidP="0029389F">
            <w:pPr>
              <w:widowControl w:val="0"/>
              <w:snapToGrid w:val="0"/>
              <w:ind w:left="-851" w:firstLine="851"/>
              <w:jc w:val="center"/>
              <w:rPr>
                <w:sz w:val="20"/>
                <w:lang w:val="uk-UA"/>
              </w:rPr>
            </w:pPr>
            <w:r w:rsidRPr="00AB005B">
              <w:rPr>
                <w:sz w:val="20"/>
                <w:lang w:val="uk-UA"/>
              </w:rPr>
              <w:t>0.446</w:t>
            </w:r>
          </w:p>
        </w:tc>
        <w:tc>
          <w:tcPr>
            <w:tcW w:w="850" w:type="dxa"/>
          </w:tcPr>
          <w:p w14:paraId="6A3401D4" w14:textId="77777777" w:rsidR="00E55D68" w:rsidRPr="00AB005B" w:rsidRDefault="00E55D68" w:rsidP="0029389F">
            <w:pPr>
              <w:widowControl w:val="0"/>
              <w:snapToGrid w:val="0"/>
              <w:ind w:left="-851" w:firstLine="851"/>
              <w:jc w:val="center"/>
              <w:rPr>
                <w:sz w:val="20"/>
                <w:lang w:val="uk-UA"/>
              </w:rPr>
            </w:pPr>
            <w:r w:rsidRPr="00AB005B">
              <w:rPr>
                <w:sz w:val="20"/>
                <w:lang w:val="uk-UA"/>
              </w:rPr>
              <w:t>0.570</w:t>
            </w:r>
          </w:p>
        </w:tc>
        <w:tc>
          <w:tcPr>
            <w:tcW w:w="567" w:type="dxa"/>
          </w:tcPr>
          <w:p w14:paraId="68371E3F" w14:textId="77777777" w:rsidR="00E55D68" w:rsidRPr="00AB005B" w:rsidRDefault="00E55D68" w:rsidP="0029389F">
            <w:pPr>
              <w:widowControl w:val="0"/>
              <w:snapToGrid w:val="0"/>
              <w:ind w:left="-851" w:firstLine="851"/>
              <w:jc w:val="center"/>
              <w:rPr>
                <w:sz w:val="20"/>
                <w:lang w:val="uk-UA"/>
              </w:rPr>
            </w:pPr>
            <w:r w:rsidRPr="00AB005B">
              <w:rPr>
                <w:sz w:val="20"/>
                <w:lang w:val="uk-UA"/>
              </w:rPr>
              <w:t>-</w:t>
            </w:r>
          </w:p>
        </w:tc>
      </w:tr>
      <w:tr w:rsidR="00E55D68" w:rsidRPr="00AB005B" w14:paraId="154DA426" w14:textId="77777777" w:rsidTr="0029389F">
        <w:trPr>
          <w:trHeight w:val="20"/>
        </w:trPr>
        <w:tc>
          <w:tcPr>
            <w:tcW w:w="1008" w:type="dxa"/>
          </w:tcPr>
          <w:p w14:paraId="2895D6A4" w14:textId="77777777" w:rsidR="00E55D68" w:rsidRPr="00AB005B" w:rsidRDefault="00E55D68" w:rsidP="0029389F">
            <w:pPr>
              <w:widowControl w:val="0"/>
              <w:snapToGrid w:val="0"/>
              <w:ind w:left="-851" w:firstLine="851"/>
              <w:jc w:val="center"/>
              <w:rPr>
                <w:sz w:val="20"/>
                <w:lang w:val="uk-UA"/>
              </w:rPr>
            </w:pPr>
            <w:r w:rsidRPr="00AB005B">
              <w:rPr>
                <w:sz w:val="20"/>
                <w:lang w:val="uk-UA"/>
              </w:rPr>
              <w:t>2.0</w:t>
            </w:r>
          </w:p>
        </w:tc>
        <w:tc>
          <w:tcPr>
            <w:tcW w:w="688" w:type="dxa"/>
          </w:tcPr>
          <w:p w14:paraId="17580BF3" w14:textId="77777777" w:rsidR="00E55D68" w:rsidRPr="00AB005B" w:rsidRDefault="00E55D68" w:rsidP="0029389F">
            <w:pPr>
              <w:widowControl w:val="0"/>
              <w:snapToGrid w:val="0"/>
              <w:ind w:left="-851" w:firstLine="851"/>
              <w:jc w:val="center"/>
              <w:rPr>
                <w:sz w:val="20"/>
                <w:lang w:val="uk-UA"/>
              </w:rPr>
            </w:pPr>
            <w:r w:rsidRPr="00AB005B">
              <w:rPr>
                <w:sz w:val="20"/>
                <w:lang w:val="uk-UA"/>
              </w:rPr>
              <w:t>0.044</w:t>
            </w:r>
          </w:p>
        </w:tc>
        <w:tc>
          <w:tcPr>
            <w:tcW w:w="993" w:type="dxa"/>
          </w:tcPr>
          <w:p w14:paraId="27CF2FDD" w14:textId="77777777" w:rsidR="00E55D68" w:rsidRPr="00AB005B" w:rsidRDefault="00E55D68" w:rsidP="0029389F">
            <w:pPr>
              <w:widowControl w:val="0"/>
              <w:snapToGrid w:val="0"/>
              <w:ind w:left="-851" w:firstLine="851"/>
              <w:jc w:val="center"/>
              <w:rPr>
                <w:sz w:val="20"/>
                <w:lang w:val="uk-UA"/>
              </w:rPr>
            </w:pPr>
            <w:r w:rsidRPr="00AB005B">
              <w:rPr>
                <w:sz w:val="20"/>
                <w:lang w:val="uk-UA"/>
              </w:rPr>
              <w:t>0.0695</w:t>
            </w:r>
          </w:p>
        </w:tc>
        <w:tc>
          <w:tcPr>
            <w:tcW w:w="850" w:type="dxa"/>
          </w:tcPr>
          <w:p w14:paraId="526BE8CE" w14:textId="77777777" w:rsidR="00E55D68" w:rsidRPr="00AB005B" w:rsidRDefault="00E55D68" w:rsidP="0029389F">
            <w:pPr>
              <w:widowControl w:val="0"/>
              <w:snapToGrid w:val="0"/>
              <w:ind w:left="-851" w:firstLine="851"/>
              <w:jc w:val="center"/>
              <w:rPr>
                <w:sz w:val="20"/>
                <w:lang w:val="uk-UA"/>
              </w:rPr>
            </w:pPr>
            <w:r w:rsidRPr="00AB005B">
              <w:rPr>
                <w:sz w:val="20"/>
                <w:lang w:val="uk-UA"/>
              </w:rPr>
              <w:t>0.0920</w:t>
            </w:r>
          </w:p>
        </w:tc>
        <w:tc>
          <w:tcPr>
            <w:tcW w:w="851" w:type="dxa"/>
          </w:tcPr>
          <w:p w14:paraId="10CF1788" w14:textId="77777777" w:rsidR="00E55D68" w:rsidRPr="00AB005B" w:rsidRDefault="00E55D68" w:rsidP="0029389F">
            <w:pPr>
              <w:widowControl w:val="0"/>
              <w:snapToGrid w:val="0"/>
              <w:ind w:left="-851" w:firstLine="851"/>
              <w:jc w:val="center"/>
              <w:rPr>
                <w:sz w:val="20"/>
                <w:lang w:val="uk-UA"/>
              </w:rPr>
            </w:pPr>
            <w:r w:rsidRPr="00AB005B">
              <w:rPr>
                <w:sz w:val="20"/>
                <w:lang w:val="uk-UA"/>
              </w:rPr>
              <w:t>0.149</w:t>
            </w:r>
          </w:p>
        </w:tc>
        <w:tc>
          <w:tcPr>
            <w:tcW w:w="850" w:type="dxa"/>
          </w:tcPr>
          <w:p w14:paraId="73C67713" w14:textId="77777777" w:rsidR="00E55D68" w:rsidRPr="00AB005B" w:rsidRDefault="00E55D68" w:rsidP="0029389F">
            <w:pPr>
              <w:widowControl w:val="0"/>
              <w:snapToGrid w:val="0"/>
              <w:ind w:left="-851" w:firstLine="851"/>
              <w:jc w:val="center"/>
              <w:rPr>
                <w:sz w:val="20"/>
                <w:lang w:val="uk-UA"/>
              </w:rPr>
            </w:pPr>
            <w:r w:rsidRPr="00AB005B">
              <w:rPr>
                <w:sz w:val="20"/>
                <w:lang w:val="uk-UA"/>
              </w:rPr>
              <w:t>0.185</w:t>
            </w:r>
          </w:p>
        </w:tc>
        <w:tc>
          <w:tcPr>
            <w:tcW w:w="851" w:type="dxa"/>
          </w:tcPr>
          <w:p w14:paraId="1FD2F65C" w14:textId="77777777" w:rsidR="00E55D68" w:rsidRPr="00AB005B" w:rsidRDefault="00E55D68" w:rsidP="0029389F">
            <w:pPr>
              <w:widowControl w:val="0"/>
              <w:snapToGrid w:val="0"/>
              <w:ind w:left="-851" w:firstLine="851"/>
              <w:jc w:val="center"/>
              <w:rPr>
                <w:sz w:val="20"/>
                <w:lang w:val="uk-UA"/>
              </w:rPr>
            </w:pPr>
            <w:r w:rsidRPr="00AB005B">
              <w:rPr>
                <w:sz w:val="20"/>
                <w:lang w:val="uk-UA"/>
              </w:rPr>
              <w:t>0.222</w:t>
            </w:r>
          </w:p>
        </w:tc>
        <w:tc>
          <w:tcPr>
            <w:tcW w:w="850" w:type="dxa"/>
          </w:tcPr>
          <w:p w14:paraId="7B41F4D2" w14:textId="77777777" w:rsidR="00E55D68" w:rsidRPr="00AB005B" w:rsidRDefault="00E55D68" w:rsidP="0029389F">
            <w:pPr>
              <w:widowControl w:val="0"/>
              <w:snapToGrid w:val="0"/>
              <w:ind w:left="-851" w:firstLine="851"/>
              <w:jc w:val="center"/>
              <w:rPr>
                <w:sz w:val="20"/>
                <w:lang w:val="uk-UA"/>
              </w:rPr>
            </w:pPr>
            <w:r w:rsidRPr="00AB005B">
              <w:rPr>
                <w:sz w:val="20"/>
                <w:lang w:val="uk-UA"/>
              </w:rPr>
              <w:t>0.310</w:t>
            </w:r>
          </w:p>
        </w:tc>
        <w:tc>
          <w:tcPr>
            <w:tcW w:w="709" w:type="dxa"/>
          </w:tcPr>
          <w:p w14:paraId="2C5A0E7B" w14:textId="77777777" w:rsidR="00E55D68" w:rsidRPr="00AB005B" w:rsidRDefault="00E55D68" w:rsidP="0029389F">
            <w:pPr>
              <w:widowControl w:val="0"/>
              <w:snapToGrid w:val="0"/>
              <w:ind w:left="-851" w:firstLine="851"/>
              <w:jc w:val="center"/>
              <w:rPr>
                <w:sz w:val="20"/>
                <w:lang w:val="uk-UA"/>
              </w:rPr>
            </w:pPr>
            <w:r w:rsidRPr="00AB005B">
              <w:rPr>
                <w:sz w:val="20"/>
                <w:lang w:val="uk-UA"/>
              </w:rPr>
              <w:t>0.452</w:t>
            </w:r>
          </w:p>
        </w:tc>
        <w:tc>
          <w:tcPr>
            <w:tcW w:w="850" w:type="dxa"/>
          </w:tcPr>
          <w:p w14:paraId="15EA57A2" w14:textId="77777777" w:rsidR="00E55D68" w:rsidRPr="00AB005B" w:rsidRDefault="00E55D68" w:rsidP="0029389F">
            <w:pPr>
              <w:widowControl w:val="0"/>
              <w:snapToGrid w:val="0"/>
              <w:ind w:left="-851" w:firstLine="851"/>
              <w:jc w:val="center"/>
              <w:rPr>
                <w:sz w:val="20"/>
                <w:lang w:val="uk-UA"/>
              </w:rPr>
            </w:pPr>
            <w:r w:rsidRPr="00AB005B">
              <w:rPr>
                <w:sz w:val="20"/>
                <w:lang w:val="uk-UA"/>
              </w:rPr>
              <w:t>0.669</w:t>
            </w:r>
          </w:p>
        </w:tc>
        <w:tc>
          <w:tcPr>
            <w:tcW w:w="567" w:type="dxa"/>
          </w:tcPr>
          <w:p w14:paraId="5A309840" w14:textId="77777777" w:rsidR="00E55D68" w:rsidRPr="00AB005B" w:rsidRDefault="00E55D68" w:rsidP="0029389F">
            <w:pPr>
              <w:widowControl w:val="0"/>
              <w:snapToGrid w:val="0"/>
              <w:ind w:left="-851" w:firstLine="851"/>
              <w:jc w:val="center"/>
              <w:rPr>
                <w:sz w:val="20"/>
                <w:lang w:val="uk-UA"/>
              </w:rPr>
            </w:pPr>
            <w:r w:rsidRPr="00AB005B">
              <w:rPr>
                <w:sz w:val="20"/>
                <w:lang w:val="uk-UA"/>
              </w:rPr>
              <w:t>-</w:t>
            </w:r>
          </w:p>
        </w:tc>
      </w:tr>
      <w:tr w:rsidR="00E55D68" w:rsidRPr="00BE51F8" w14:paraId="33978B48" w14:textId="77777777" w:rsidTr="0029389F">
        <w:trPr>
          <w:trHeight w:val="20"/>
        </w:trPr>
        <w:tc>
          <w:tcPr>
            <w:tcW w:w="1008" w:type="dxa"/>
          </w:tcPr>
          <w:p w14:paraId="5E9EF190" w14:textId="77777777" w:rsidR="00E55D68" w:rsidRPr="00AB005B" w:rsidRDefault="00E55D68" w:rsidP="0029389F">
            <w:pPr>
              <w:widowControl w:val="0"/>
              <w:snapToGrid w:val="0"/>
              <w:ind w:left="-851" w:firstLine="851"/>
              <w:jc w:val="center"/>
              <w:rPr>
                <w:sz w:val="20"/>
                <w:lang w:val="uk-UA"/>
              </w:rPr>
            </w:pPr>
            <w:r w:rsidRPr="00AB005B">
              <w:rPr>
                <w:sz w:val="20"/>
                <w:lang w:val="uk-UA"/>
              </w:rPr>
              <w:t>10.0</w:t>
            </w:r>
          </w:p>
        </w:tc>
        <w:tc>
          <w:tcPr>
            <w:tcW w:w="688" w:type="dxa"/>
          </w:tcPr>
          <w:p w14:paraId="12A5FE27" w14:textId="77777777" w:rsidR="00E55D68" w:rsidRPr="00AB005B" w:rsidRDefault="00E55D68" w:rsidP="0029389F">
            <w:pPr>
              <w:widowControl w:val="0"/>
              <w:snapToGrid w:val="0"/>
              <w:ind w:left="-851" w:firstLine="851"/>
              <w:jc w:val="center"/>
              <w:rPr>
                <w:sz w:val="20"/>
                <w:lang w:val="uk-UA"/>
              </w:rPr>
            </w:pPr>
            <w:r w:rsidRPr="00AB005B">
              <w:rPr>
                <w:sz w:val="20"/>
                <w:lang w:val="uk-UA"/>
              </w:rPr>
              <w:t>0.049</w:t>
            </w:r>
          </w:p>
        </w:tc>
        <w:tc>
          <w:tcPr>
            <w:tcW w:w="993" w:type="dxa"/>
          </w:tcPr>
          <w:p w14:paraId="0513D3AC" w14:textId="77777777" w:rsidR="00E55D68" w:rsidRPr="00AB005B" w:rsidRDefault="00E55D68" w:rsidP="0029389F">
            <w:pPr>
              <w:widowControl w:val="0"/>
              <w:snapToGrid w:val="0"/>
              <w:ind w:left="-851" w:firstLine="851"/>
              <w:jc w:val="center"/>
              <w:rPr>
                <w:sz w:val="20"/>
                <w:lang w:val="uk-UA"/>
              </w:rPr>
            </w:pPr>
            <w:r w:rsidRPr="00AB005B">
              <w:rPr>
                <w:sz w:val="20"/>
                <w:lang w:val="uk-UA"/>
              </w:rPr>
              <w:t>0.0744</w:t>
            </w:r>
          </w:p>
        </w:tc>
        <w:tc>
          <w:tcPr>
            <w:tcW w:w="850" w:type="dxa"/>
          </w:tcPr>
          <w:p w14:paraId="64AC151F" w14:textId="77777777" w:rsidR="00E55D68" w:rsidRPr="00AB005B" w:rsidRDefault="00E55D68" w:rsidP="0029389F">
            <w:pPr>
              <w:widowControl w:val="0"/>
              <w:snapToGrid w:val="0"/>
              <w:ind w:left="-851" w:firstLine="851"/>
              <w:jc w:val="center"/>
              <w:rPr>
                <w:sz w:val="20"/>
                <w:lang w:val="uk-UA"/>
              </w:rPr>
            </w:pPr>
            <w:r w:rsidRPr="00AB005B">
              <w:rPr>
                <w:sz w:val="20"/>
                <w:lang w:val="uk-UA"/>
              </w:rPr>
              <w:t>0.0994</w:t>
            </w:r>
          </w:p>
        </w:tc>
        <w:tc>
          <w:tcPr>
            <w:tcW w:w="851" w:type="dxa"/>
          </w:tcPr>
          <w:p w14:paraId="38B32379" w14:textId="77777777" w:rsidR="00E55D68" w:rsidRPr="00AB005B" w:rsidRDefault="00E55D68" w:rsidP="0029389F">
            <w:pPr>
              <w:widowControl w:val="0"/>
              <w:snapToGrid w:val="0"/>
              <w:ind w:left="-851" w:firstLine="851"/>
              <w:jc w:val="center"/>
              <w:rPr>
                <w:sz w:val="20"/>
                <w:lang w:val="uk-UA"/>
              </w:rPr>
            </w:pPr>
            <w:r w:rsidRPr="00AB005B">
              <w:rPr>
                <w:sz w:val="20"/>
                <w:lang w:val="uk-UA"/>
              </w:rPr>
              <w:t>0.150</w:t>
            </w:r>
          </w:p>
        </w:tc>
        <w:tc>
          <w:tcPr>
            <w:tcW w:w="850" w:type="dxa"/>
          </w:tcPr>
          <w:p w14:paraId="4B64B14C" w14:textId="77777777" w:rsidR="00E55D68" w:rsidRPr="00AB005B" w:rsidRDefault="00E55D68" w:rsidP="0029389F">
            <w:pPr>
              <w:widowControl w:val="0"/>
              <w:snapToGrid w:val="0"/>
              <w:ind w:left="-851" w:firstLine="851"/>
              <w:jc w:val="center"/>
              <w:rPr>
                <w:sz w:val="20"/>
                <w:lang w:val="uk-UA"/>
              </w:rPr>
            </w:pPr>
            <w:r w:rsidRPr="00AB005B">
              <w:rPr>
                <w:sz w:val="20"/>
                <w:lang w:val="uk-UA"/>
              </w:rPr>
              <w:t>0.248</w:t>
            </w:r>
          </w:p>
        </w:tc>
        <w:tc>
          <w:tcPr>
            <w:tcW w:w="851" w:type="dxa"/>
          </w:tcPr>
          <w:p w14:paraId="70F2905D" w14:textId="77777777" w:rsidR="00E55D68" w:rsidRPr="00AB005B" w:rsidRDefault="00E55D68" w:rsidP="0029389F">
            <w:pPr>
              <w:widowControl w:val="0"/>
              <w:snapToGrid w:val="0"/>
              <w:ind w:left="-851" w:firstLine="851"/>
              <w:jc w:val="center"/>
              <w:rPr>
                <w:sz w:val="20"/>
                <w:lang w:val="uk-UA"/>
              </w:rPr>
            </w:pPr>
            <w:r w:rsidRPr="00AB005B">
              <w:rPr>
                <w:sz w:val="20"/>
                <w:lang w:val="uk-UA"/>
              </w:rPr>
              <w:t>0.248</w:t>
            </w:r>
          </w:p>
        </w:tc>
        <w:tc>
          <w:tcPr>
            <w:tcW w:w="850" w:type="dxa"/>
          </w:tcPr>
          <w:p w14:paraId="2499453C" w14:textId="77777777" w:rsidR="00E55D68" w:rsidRPr="00AB005B" w:rsidRDefault="00E55D68" w:rsidP="0029389F">
            <w:pPr>
              <w:widowControl w:val="0"/>
              <w:snapToGrid w:val="0"/>
              <w:ind w:left="-851" w:firstLine="851"/>
              <w:jc w:val="center"/>
              <w:rPr>
                <w:sz w:val="20"/>
                <w:lang w:val="uk-UA"/>
              </w:rPr>
            </w:pPr>
            <w:r w:rsidRPr="00AB005B">
              <w:rPr>
                <w:sz w:val="20"/>
                <w:lang w:val="uk-UA"/>
              </w:rPr>
              <w:t>0.400</w:t>
            </w:r>
          </w:p>
        </w:tc>
        <w:tc>
          <w:tcPr>
            <w:tcW w:w="709" w:type="dxa"/>
          </w:tcPr>
          <w:p w14:paraId="2701D59B" w14:textId="77777777" w:rsidR="00E55D68" w:rsidRPr="00AB005B" w:rsidRDefault="00E55D68" w:rsidP="0029389F">
            <w:pPr>
              <w:widowControl w:val="0"/>
              <w:snapToGrid w:val="0"/>
              <w:ind w:left="-851" w:firstLine="851"/>
              <w:jc w:val="center"/>
              <w:rPr>
                <w:sz w:val="20"/>
                <w:lang w:val="uk-UA"/>
              </w:rPr>
            </w:pPr>
            <w:r w:rsidRPr="00AB005B">
              <w:rPr>
                <w:sz w:val="20"/>
                <w:lang w:val="uk-UA"/>
              </w:rPr>
              <w:t>0.500</w:t>
            </w:r>
          </w:p>
        </w:tc>
        <w:tc>
          <w:tcPr>
            <w:tcW w:w="850" w:type="dxa"/>
          </w:tcPr>
          <w:p w14:paraId="0C6C67BD" w14:textId="77777777" w:rsidR="00E55D68" w:rsidRPr="00AB005B" w:rsidRDefault="00E55D68" w:rsidP="0029389F">
            <w:pPr>
              <w:widowControl w:val="0"/>
              <w:snapToGrid w:val="0"/>
              <w:ind w:left="-851" w:firstLine="851"/>
              <w:jc w:val="center"/>
              <w:rPr>
                <w:sz w:val="20"/>
                <w:lang w:val="uk-UA"/>
              </w:rPr>
            </w:pPr>
            <w:r w:rsidRPr="00AB005B">
              <w:rPr>
                <w:sz w:val="20"/>
                <w:lang w:val="uk-UA"/>
              </w:rPr>
              <w:t>-</w:t>
            </w:r>
          </w:p>
        </w:tc>
        <w:tc>
          <w:tcPr>
            <w:tcW w:w="567" w:type="dxa"/>
          </w:tcPr>
          <w:p w14:paraId="35D47BA0" w14:textId="77777777" w:rsidR="00E55D68" w:rsidRPr="00AB005B" w:rsidRDefault="00E55D68" w:rsidP="0029389F">
            <w:pPr>
              <w:widowControl w:val="0"/>
              <w:snapToGrid w:val="0"/>
              <w:ind w:left="-851" w:firstLine="851"/>
              <w:jc w:val="center"/>
              <w:rPr>
                <w:sz w:val="20"/>
                <w:lang w:val="uk-UA"/>
              </w:rPr>
            </w:pPr>
            <w:r w:rsidRPr="00AB005B">
              <w:rPr>
                <w:sz w:val="20"/>
                <w:lang w:val="uk-UA"/>
              </w:rPr>
              <w:t>-</w:t>
            </w:r>
          </w:p>
        </w:tc>
      </w:tr>
    </w:tbl>
    <w:p w14:paraId="0D230B3C" w14:textId="77777777" w:rsidR="00E55D68" w:rsidRPr="00E55D68" w:rsidRDefault="00E55D68" w:rsidP="00FB0781">
      <w:pPr>
        <w:widowControl w:val="0"/>
        <w:ind w:firstLine="284"/>
        <w:jc w:val="both"/>
        <w:rPr>
          <w:sz w:val="20"/>
          <w:lang w:val="uk-UA"/>
        </w:rPr>
      </w:pPr>
    </w:p>
    <w:p w14:paraId="2954A446" w14:textId="69C283A6" w:rsidR="0089456E" w:rsidRPr="009B1854" w:rsidRDefault="0089456E" w:rsidP="00FB0781">
      <w:pPr>
        <w:ind w:firstLine="284"/>
        <w:jc w:val="both"/>
        <w:rPr>
          <w:sz w:val="20"/>
        </w:rPr>
      </w:pPr>
      <w:r w:rsidRPr="009B1854">
        <w:rPr>
          <w:sz w:val="20"/>
        </w:rPr>
        <w:t xml:space="preserve">Mathematical processing of the dependence on the load duration showed that the data given with a reliability of 0,994 </w:t>
      </w:r>
      <w:r w:rsidR="00995DC6">
        <w:rPr>
          <w:sz w:val="20"/>
        </w:rPr>
        <w:t>we</w:t>
      </w:r>
      <w:r w:rsidRPr="009B1854">
        <w:rPr>
          <w:sz w:val="20"/>
        </w:rPr>
        <w:t xml:space="preserve">re described by an exponential </w:t>
      </w:r>
      <w:proofErr w:type="gramStart"/>
      <w:r w:rsidRPr="009B1854">
        <w:rPr>
          <w:sz w:val="20"/>
        </w:rPr>
        <w:t>dependence,</w:t>
      </w:r>
      <w:proofErr w:type="gramEnd"/>
      <w:r w:rsidRPr="009B1854">
        <w:rPr>
          <w:sz w:val="20"/>
        </w:rPr>
        <w:t xml:space="preserve"> therefore, these are not random data, but regular ones. The experimental studies of the physical and mechanical properties of asphalt concrete layers are presented, the experimental value of the strength limit for elastic-viscous deformation of the material and the method for its determination are given. The analysis shows that for each type of asphalt concrete that will be or is already used in construction, it is necessary to determine the strength characteristics by testing and establish the values of the design characteristics of asphalt concrete for specific conditions. </w:t>
      </w:r>
    </w:p>
    <w:p w14:paraId="2F2EECC5" w14:textId="7EE97C9D" w:rsidR="0089456E" w:rsidRPr="009B1854" w:rsidRDefault="0089456E" w:rsidP="0089456E">
      <w:pPr>
        <w:keepNext/>
        <w:spacing w:before="240" w:after="240"/>
        <w:jc w:val="center"/>
        <w:outlineLvl w:val="0"/>
        <w:rPr>
          <w:caps/>
          <w:sz w:val="20"/>
        </w:rPr>
      </w:pPr>
      <w:r w:rsidRPr="009B1854">
        <w:rPr>
          <w:b/>
          <w:caps/>
        </w:rPr>
        <w:t>Results: discussion</w:t>
      </w:r>
    </w:p>
    <w:p w14:paraId="363E0527" w14:textId="77777777" w:rsidR="0089456E" w:rsidRPr="009B1854" w:rsidRDefault="0089456E" w:rsidP="00FB0781">
      <w:pPr>
        <w:pStyle w:val="ab"/>
        <w:ind w:firstLine="284"/>
        <w:jc w:val="both"/>
        <w:rPr>
          <w:sz w:val="20"/>
          <w:szCs w:val="20"/>
          <w:lang w:val="en-US"/>
        </w:rPr>
      </w:pPr>
      <w:r w:rsidRPr="009B1854">
        <w:rPr>
          <w:sz w:val="20"/>
          <w:szCs w:val="20"/>
          <w:lang w:val="en-US"/>
        </w:rPr>
        <w:t xml:space="preserve">The following tasks were solved: experimental study of the influence of the thermoplastic properties of asphalt concrete layers of flexible road pavements on their strength and elastic characteristics; mathematical modeling of the stress-strain state of asphalt concrete layers of non-rigid road pavements, taking into account the thermoplastic properties of the layer material. In accordance with the basic principles of the accepted theory of strength of asphalt concrete layers of pavement (for shear resistance), a special method for testing asphalt concrete structural layers was developed to obtain the necessary initial data and verify the accepted theoretical and computational hypotheses. A special test bench was designed to ensure the conditions for the study. The tests were carried out at temperatures (+20 °C; +50 °C) for different load modes – short-term and long-term – and the tensile and compressive strength was determined. Based on the results of the test bench research, the long-term strength of asphalt concrete in a viscoelastic state was established. </w:t>
      </w:r>
    </w:p>
    <w:p w14:paraId="04587CDE" w14:textId="77777777" w:rsidR="0089456E" w:rsidRPr="009B1854" w:rsidRDefault="0089456E" w:rsidP="0089456E">
      <w:pPr>
        <w:keepNext/>
        <w:spacing w:before="240" w:after="240"/>
        <w:jc w:val="center"/>
        <w:outlineLvl w:val="0"/>
        <w:rPr>
          <w:b/>
          <w:caps/>
          <w:color w:val="000000"/>
          <w:sz w:val="20"/>
        </w:rPr>
      </w:pPr>
      <w:r w:rsidRPr="009B1854">
        <w:rPr>
          <w:b/>
          <w:caps/>
        </w:rPr>
        <w:t>CONCLUSION</w:t>
      </w:r>
    </w:p>
    <w:p w14:paraId="51BB0001" w14:textId="6641599C" w:rsidR="0089456E" w:rsidRPr="009B1854" w:rsidRDefault="0089456E" w:rsidP="00FB0781">
      <w:pPr>
        <w:pStyle w:val="ab"/>
        <w:ind w:firstLine="284"/>
        <w:jc w:val="both"/>
        <w:rPr>
          <w:sz w:val="20"/>
          <w:szCs w:val="20"/>
          <w:lang w:val="en-US"/>
        </w:rPr>
      </w:pPr>
      <w:r w:rsidRPr="009B1854">
        <w:rPr>
          <w:sz w:val="20"/>
          <w:szCs w:val="20"/>
          <w:lang w:val="en-US"/>
        </w:rPr>
        <w:t>Based on the results of experimental studies at a temperature of +50 °C, the following was established: the average value of short-term strength at the yield point is 47% of the uniaxial compression strength; the average value of long-term strength is 22% of the uniaxial compression strength. The research results were taken into account when developing recommendations for improving the method of calculating flexible road pavements based on the shear strength criterion of asphalt concrete layers, which take into account the thermoplastic properties of asphalt concrete layers and their transition to a viscoelastic-plastic state.</w:t>
      </w:r>
    </w:p>
    <w:p w14:paraId="56747F65" w14:textId="77777777" w:rsidR="007D176A" w:rsidRPr="00E55D68" w:rsidRDefault="007D176A" w:rsidP="007D176A">
      <w:pPr>
        <w:pStyle w:val="1"/>
      </w:pPr>
      <w:r w:rsidRPr="00E55D68">
        <w:t>Acknowledgments</w:t>
      </w:r>
    </w:p>
    <w:p w14:paraId="3F561CEF" w14:textId="77777777" w:rsidR="007D176A" w:rsidRPr="00E55D68" w:rsidRDefault="007D176A" w:rsidP="007D176A">
      <w:pPr>
        <w:pBdr>
          <w:top w:val="nil"/>
          <w:left w:val="nil"/>
          <w:bottom w:val="nil"/>
          <w:right w:val="nil"/>
          <w:between w:val="nil"/>
        </w:pBdr>
        <w:ind w:firstLine="284"/>
        <w:jc w:val="both"/>
        <w:rPr>
          <w:color w:val="000000"/>
          <w:sz w:val="20"/>
        </w:rPr>
      </w:pPr>
      <w:r w:rsidRPr="00E55D68">
        <w:rPr>
          <w:color w:val="000000"/>
          <w:sz w:val="20"/>
        </w:rPr>
        <w:t>The authors would like to express their gratitude to Kharkiv National Automobile and Highway University and the organizing committee of the Modern Automotive Industry, Transport and Road Infrastructure (MAITRI) conference.</w:t>
      </w:r>
    </w:p>
    <w:p w14:paraId="65A0CA73" w14:textId="77777777" w:rsidR="007D176A" w:rsidRPr="00E55D68" w:rsidRDefault="007D176A" w:rsidP="007D176A">
      <w:pPr>
        <w:pStyle w:val="1"/>
        <w:rPr>
          <w:b w:val="0"/>
          <w:sz w:val="20"/>
        </w:rPr>
      </w:pPr>
      <w:r w:rsidRPr="00E55D68">
        <w:t>Conflict of interests</w:t>
      </w:r>
    </w:p>
    <w:p w14:paraId="1117BB2E" w14:textId="468D2BDF" w:rsidR="007D176A" w:rsidRPr="009B1854" w:rsidRDefault="007D176A" w:rsidP="007D176A">
      <w:pPr>
        <w:pStyle w:val="Paragraph"/>
      </w:pPr>
      <w:r w:rsidRPr="00E55D68">
        <w:t>The authors declare that there is no conflict of interests regarding the publication of this paper.</w:t>
      </w:r>
      <w:r w:rsidRPr="009B1854">
        <w:t xml:space="preserve"> </w:t>
      </w:r>
    </w:p>
    <w:p w14:paraId="0DFBF86A" w14:textId="77777777" w:rsidR="0089456E" w:rsidRPr="009B1854" w:rsidRDefault="0089456E" w:rsidP="0089456E">
      <w:pPr>
        <w:keepNext/>
        <w:spacing w:before="240" w:after="240"/>
        <w:jc w:val="center"/>
        <w:outlineLvl w:val="0"/>
        <w:rPr>
          <w:b/>
          <w:caps/>
          <w:color w:val="000000"/>
          <w:sz w:val="20"/>
        </w:rPr>
      </w:pPr>
      <w:r w:rsidRPr="009B1854">
        <w:rPr>
          <w:b/>
          <w:caps/>
        </w:rPr>
        <w:lastRenderedPageBreak/>
        <w:t>References</w:t>
      </w:r>
    </w:p>
    <w:p w14:paraId="5CF75B83" w14:textId="7473BC37" w:rsidR="00DE0082" w:rsidRPr="00DF5494" w:rsidRDefault="00DE0082" w:rsidP="00DE0082">
      <w:pPr>
        <w:ind w:left="426" w:hanging="426"/>
        <w:jc w:val="both"/>
        <w:rPr>
          <w:sz w:val="20"/>
          <w:lang w:val="uk-UA"/>
        </w:rPr>
      </w:pPr>
      <w:r w:rsidRPr="00DF5494">
        <w:rPr>
          <w:sz w:val="20"/>
        </w:rPr>
        <w:t xml:space="preserve">[1] O. V. </w:t>
      </w:r>
      <w:proofErr w:type="spellStart"/>
      <w:r w:rsidRPr="00DF5494">
        <w:rPr>
          <w:sz w:val="20"/>
        </w:rPr>
        <w:t>Kushnir</w:t>
      </w:r>
      <w:proofErr w:type="spellEnd"/>
      <w:r w:rsidRPr="00DF5494">
        <w:rPr>
          <w:sz w:val="20"/>
        </w:rPr>
        <w:t xml:space="preserve">, I. P. </w:t>
      </w:r>
      <w:proofErr w:type="spellStart"/>
      <w:r w:rsidRPr="00DF5494">
        <w:rPr>
          <w:sz w:val="20"/>
        </w:rPr>
        <w:t>Hamelak</w:t>
      </w:r>
      <w:proofErr w:type="spellEnd"/>
      <w:r w:rsidRPr="00DF5494">
        <w:rPr>
          <w:sz w:val="20"/>
        </w:rPr>
        <w:t xml:space="preserve">, V. F. </w:t>
      </w:r>
      <w:proofErr w:type="spellStart"/>
      <w:r w:rsidRPr="00DF5494">
        <w:rPr>
          <w:sz w:val="20"/>
        </w:rPr>
        <w:t>Raikovsky</w:t>
      </w:r>
      <w:proofErr w:type="spellEnd"/>
      <w:r w:rsidRPr="00DF5494">
        <w:rPr>
          <w:sz w:val="20"/>
        </w:rPr>
        <w:t xml:space="preserve">, “Design of road pavement for heavy and large-sized freight transport by Ukrainian roads,” </w:t>
      </w:r>
      <w:r w:rsidRPr="00DF5494">
        <w:rPr>
          <w:i/>
          <w:iCs/>
          <w:sz w:val="20"/>
        </w:rPr>
        <w:t xml:space="preserve">Sci. Educ. </w:t>
      </w:r>
      <w:proofErr w:type="gramStart"/>
      <w:r w:rsidRPr="00DF5494">
        <w:rPr>
          <w:i/>
          <w:iCs/>
          <w:sz w:val="20"/>
        </w:rPr>
        <w:t xml:space="preserve">New </w:t>
      </w:r>
      <w:proofErr w:type="spellStart"/>
      <w:r w:rsidRPr="00DF5494">
        <w:rPr>
          <w:i/>
          <w:iCs/>
          <w:sz w:val="20"/>
        </w:rPr>
        <w:t>Dimens</w:t>
      </w:r>
      <w:proofErr w:type="spellEnd"/>
      <w:r w:rsidRPr="00DF5494">
        <w:rPr>
          <w:i/>
          <w:iCs/>
          <w:sz w:val="20"/>
        </w:rPr>
        <w:t>.</w:t>
      </w:r>
      <w:proofErr w:type="gramEnd"/>
      <w:r w:rsidRPr="00DF5494">
        <w:rPr>
          <w:i/>
          <w:iCs/>
          <w:sz w:val="20"/>
        </w:rPr>
        <w:t xml:space="preserve"> Nat. Tech. Sci.</w:t>
      </w:r>
      <w:r w:rsidRPr="00DF5494">
        <w:rPr>
          <w:sz w:val="20"/>
        </w:rPr>
        <w:t xml:space="preserve"> </w:t>
      </w:r>
      <w:proofErr w:type="gramStart"/>
      <w:r w:rsidRPr="00DF5494">
        <w:rPr>
          <w:sz w:val="20"/>
        </w:rPr>
        <w:t>VIII(</w:t>
      </w:r>
      <w:proofErr w:type="gramEnd"/>
      <w:r w:rsidRPr="00DF5494">
        <w:rPr>
          <w:sz w:val="20"/>
        </w:rPr>
        <w:t xml:space="preserve">30), 53–62 (2020). </w:t>
      </w:r>
      <w:hyperlink r:id="rId11" w:history="1">
        <w:r w:rsidRPr="009943ED">
          <w:rPr>
            <w:rStyle w:val="a9"/>
            <w:sz w:val="20"/>
          </w:rPr>
          <w:t>https://doi.org/10.31174/send-nt2020-244viii30-13</w:t>
        </w:r>
      </w:hyperlink>
      <w:r>
        <w:rPr>
          <w:sz w:val="20"/>
          <w:lang w:val="uk-UA"/>
        </w:rPr>
        <w:t xml:space="preserve"> </w:t>
      </w:r>
    </w:p>
    <w:p w14:paraId="187E94FF" w14:textId="77777777" w:rsidR="00DE0082" w:rsidRPr="00DF5494" w:rsidRDefault="00DE0082" w:rsidP="00DE0082">
      <w:pPr>
        <w:ind w:left="426" w:hanging="426"/>
        <w:jc w:val="both"/>
        <w:rPr>
          <w:sz w:val="20"/>
          <w:lang w:val="uk-UA"/>
        </w:rPr>
      </w:pPr>
      <w:r w:rsidRPr="00DF5494">
        <w:rPr>
          <w:sz w:val="20"/>
        </w:rPr>
        <w:t xml:space="preserve">[2] A. </w:t>
      </w:r>
      <w:proofErr w:type="spellStart"/>
      <w:r w:rsidRPr="00DF5494">
        <w:rPr>
          <w:sz w:val="20"/>
        </w:rPr>
        <w:t>Onischenko</w:t>
      </w:r>
      <w:proofErr w:type="spellEnd"/>
      <w:r w:rsidRPr="00DF5494">
        <w:rPr>
          <w:sz w:val="20"/>
        </w:rPr>
        <w:t xml:space="preserve">, S. </w:t>
      </w:r>
      <w:proofErr w:type="spellStart"/>
      <w:r w:rsidRPr="00DF5494">
        <w:rPr>
          <w:sz w:val="20"/>
        </w:rPr>
        <w:t>Aksenov</w:t>
      </w:r>
      <w:proofErr w:type="spellEnd"/>
      <w:r w:rsidRPr="00DF5494">
        <w:rPr>
          <w:sz w:val="20"/>
        </w:rPr>
        <w:t xml:space="preserve">, and V. </w:t>
      </w:r>
      <w:proofErr w:type="spellStart"/>
      <w:r w:rsidRPr="00DF5494">
        <w:rPr>
          <w:sz w:val="20"/>
        </w:rPr>
        <w:t>Nevynhlovskyy</w:t>
      </w:r>
      <w:proofErr w:type="spellEnd"/>
      <w:r w:rsidRPr="00DF5494">
        <w:rPr>
          <w:sz w:val="20"/>
        </w:rPr>
        <w:t xml:space="preserve">, “Numerical simulation of stress–strain state of asphalt concrete pavement on the carriageway of the South Bridge in Kiev,” </w:t>
      </w:r>
      <w:r w:rsidRPr="00DF5494">
        <w:rPr>
          <w:i/>
          <w:iCs/>
          <w:sz w:val="20"/>
        </w:rPr>
        <w:t>Procedia Eng.</w:t>
      </w:r>
      <w:r w:rsidRPr="00DF5494">
        <w:rPr>
          <w:sz w:val="20"/>
        </w:rPr>
        <w:t xml:space="preserve"> </w:t>
      </w:r>
      <w:r w:rsidRPr="00DF5494">
        <w:rPr>
          <w:b/>
          <w:bCs/>
          <w:sz w:val="20"/>
        </w:rPr>
        <w:t>134</w:t>
      </w:r>
      <w:r w:rsidRPr="00DF5494">
        <w:rPr>
          <w:sz w:val="20"/>
        </w:rPr>
        <w:t xml:space="preserve">, 322–329 (2016); </w:t>
      </w:r>
      <w:hyperlink r:id="rId12" w:history="1">
        <w:r w:rsidRPr="009943ED">
          <w:rPr>
            <w:rStyle w:val="a9"/>
            <w:sz w:val="20"/>
          </w:rPr>
          <w:t>https://doi.org/10.1016/j.proeng.2016.01.014</w:t>
        </w:r>
      </w:hyperlink>
      <w:r>
        <w:rPr>
          <w:sz w:val="20"/>
          <w:lang w:val="uk-UA"/>
        </w:rPr>
        <w:t xml:space="preserve"> </w:t>
      </w:r>
      <w:r w:rsidRPr="00DF5494">
        <w:rPr>
          <w:sz w:val="20"/>
          <w:lang w:val="uk-UA"/>
        </w:rPr>
        <w:t xml:space="preserve"> </w:t>
      </w:r>
    </w:p>
    <w:p w14:paraId="4B26BD66" w14:textId="77777777" w:rsidR="00DE0082" w:rsidRPr="00DF5494" w:rsidRDefault="00DE0082" w:rsidP="00DE0082">
      <w:pPr>
        <w:ind w:left="426" w:hanging="426"/>
        <w:jc w:val="both"/>
        <w:rPr>
          <w:sz w:val="20"/>
        </w:rPr>
      </w:pPr>
      <w:r w:rsidRPr="00DF5494">
        <w:rPr>
          <w:sz w:val="20"/>
        </w:rPr>
        <w:t xml:space="preserve">[3] M. V. </w:t>
      </w:r>
      <w:proofErr w:type="spellStart"/>
      <w:r w:rsidRPr="00DF5494">
        <w:rPr>
          <w:sz w:val="20"/>
        </w:rPr>
        <w:t>Harkusha</w:t>
      </w:r>
      <w:proofErr w:type="spellEnd"/>
      <w:r w:rsidRPr="00DF5494">
        <w:rPr>
          <w:sz w:val="20"/>
        </w:rPr>
        <w:t xml:space="preserve">, “Improving the rutting resistance of asphalt concrete pavement of flexible road structures,” </w:t>
      </w:r>
      <w:r w:rsidRPr="00DF5494">
        <w:rPr>
          <w:i/>
          <w:iCs/>
          <w:sz w:val="20"/>
        </w:rPr>
        <w:t>Roads &amp; Bridges: Sci. Tech. J.</w:t>
      </w:r>
      <w:r w:rsidRPr="00DF5494">
        <w:rPr>
          <w:sz w:val="20"/>
        </w:rPr>
        <w:t xml:space="preserve"> </w:t>
      </w:r>
      <w:r w:rsidRPr="00DF5494">
        <w:rPr>
          <w:b/>
          <w:bCs/>
          <w:sz w:val="20"/>
        </w:rPr>
        <w:t>17</w:t>
      </w:r>
      <w:r w:rsidRPr="00DF5494">
        <w:rPr>
          <w:sz w:val="20"/>
        </w:rPr>
        <w:t>, 27–41 (2017).</w:t>
      </w:r>
      <w:r w:rsidRPr="00DF5494">
        <w:rPr>
          <w:rFonts w:ascii="Arial" w:hAnsi="Arial" w:cs="Arial"/>
          <w:color w:val="161A20"/>
          <w:shd w:val="clear" w:color="auto" w:fill="FFFFFF"/>
        </w:rPr>
        <w:t xml:space="preserve"> </w:t>
      </w:r>
      <w:r w:rsidRPr="00DF5494">
        <w:rPr>
          <w:sz w:val="20"/>
        </w:rPr>
        <w:t>https://doi.org/</w:t>
      </w:r>
      <w:hyperlink r:id="rId13" w:history="1">
        <w:r w:rsidRPr="00DF5494">
          <w:rPr>
            <w:rStyle w:val="a9"/>
            <w:sz w:val="20"/>
          </w:rPr>
          <w:t>10.36100/dorogimosti2017.17.027</w:t>
        </w:r>
      </w:hyperlink>
    </w:p>
    <w:p w14:paraId="283CC5D4" w14:textId="77777777" w:rsidR="00DE0082" w:rsidRPr="00DF5494" w:rsidRDefault="00DE0082" w:rsidP="00DE0082">
      <w:pPr>
        <w:ind w:left="426" w:hanging="426"/>
        <w:jc w:val="both"/>
        <w:rPr>
          <w:sz w:val="20"/>
        </w:rPr>
      </w:pPr>
      <w:proofErr w:type="gramStart"/>
      <w:r w:rsidRPr="00DF5494">
        <w:rPr>
          <w:sz w:val="20"/>
        </w:rPr>
        <w:t xml:space="preserve">[4] B. S. </w:t>
      </w:r>
      <w:proofErr w:type="spellStart"/>
      <w:r w:rsidRPr="00DF5494">
        <w:rPr>
          <w:sz w:val="20"/>
        </w:rPr>
        <w:t>Radovsky</w:t>
      </w:r>
      <w:proofErr w:type="spellEnd"/>
      <w:r w:rsidRPr="00DF5494">
        <w:rPr>
          <w:sz w:val="20"/>
        </w:rPr>
        <w:t xml:space="preserve"> and B. B. </w:t>
      </w:r>
      <w:proofErr w:type="spellStart"/>
      <w:r w:rsidRPr="00DF5494">
        <w:rPr>
          <w:sz w:val="20"/>
        </w:rPr>
        <w:t>Teltaev</w:t>
      </w:r>
      <w:proofErr w:type="spellEnd"/>
      <w:r w:rsidRPr="00DF5494">
        <w:rPr>
          <w:sz w:val="20"/>
        </w:rPr>
        <w:t xml:space="preserve">, </w:t>
      </w:r>
      <w:r w:rsidRPr="00DF5494">
        <w:rPr>
          <w:b/>
          <w:bCs/>
          <w:i/>
          <w:iCs/>
          <w:sz w:val="20"/>
        </w:rPr>
        <w:t>Viscoelastic Characteristics of Bitumen and Their Evaluation According to Standard Indicators</w:t>
      </w:r>
      <w:r w:rsidRPr="00DF5494">
        <w:rPr>
          <w:sz w:val="20"/>
        </w:rPr>
        <w:t xml:space="preserve"> (</w:t>
      </w:r>
      <w:proofErr w:type="spellStart"/>
      <w:r w:rsidRPr="00DF5494">
        <w:rPr>
          <w:sz w:val="20"/>
        </w:rPr>
        <w:t>Bilim</w:t>
      </w:r>
      <w:proofErr w:type="spellEnd"/>
      <w:r w:rsidRPr="00DF5494">
        <w:rPr>
          <w:sz w:val="20"/>
        </w:rPr>
        <w:t xml:space="preserve"> </w:t>
      </w:r>
      <w:proofErr w:type="spellStart"/>
      <w:r w:rsidRPr="00DF5494">
        <w:rPr>
          <w:sz w:val="20"/>
        </w:rPr>
        <w:t>Baspassy</w:t>
      </w:r>
      <w:proofErr w:type="spellEnd"/>
      <w:r w:rsidRPr="00DF5494">
        <w:rPr>
          <w:sz w:val="20"/>
        </w:rPr>
        <w:t>, Almaty, 2013), 152 p.</w:t>
      </w:r>
      <w:proofErr w:type="gramEnd"/>
    </w:p>
    <w:p w14:paraId="3E7E0C57" w14:textId="77777777" w:rsidR="00DE0082" w:rsidRPr="00DF5494" w:rsidRDefault="00DE0082" w:rsidP="00DE0082">
      <w:pPr>
        <w:ind w:left="426" w:hanging="426"/>
        <w:jc w:val="both"/>
        <w:rPr>
          <w:sz w:val="20"/>
        </w:rPr>
      </w:pPr>
      <w:r w:rsidRPr="00DF5494">
        <w:rPr>
          <w:sz w:val="20"/>
        </w:rPr>
        <w:t xml:space="preserve">[5] </w:t>
      </w:r>
      <w:r w:rsidRPr="00DF5494">
        <w:rPr>
          <w:b/>
          <w:bCs/>
          <w:i/>
          <w:iCs/>
          <w:sz w:val="20"/>
        </w:rPr>
        <w:t xml:space="preserve">DBN V.2.3-4:2015 – Highways. </w:t>
      </w:r>
      <w:proofErr w:type="gramStart"/>
      <w:r w:rsidRPr="00DF5494">
        <w:rPr>
          <w:b/>
          <w:bCs/>
          <w:i/>
          <w:iCs/>
          <w:sz w:val="20"/>
        </w:rPr>
        <w:t>Part I. Designing.</w:t>
      </w:r>
      <w:proofErr w:type="gramEnd"/>
      <w:r w:rsidRPr="00DF5494">
        <w:rPr>
          <w:b/>
          <w:bCs/>
          <w:i/>
          <w:iCs/>
          <w:sz w:val="20"/>
        </w:rPr>
        <w:t xml:space="preserve"> Part II. </w:t>
      </w:r>
      <w:proofErr w:type="gramStart"/>
      <w:r w:rsidRPr="00DF5494">
        <w:rPr>
          <w:b/>
          <w:bCs/>
          <w:i/>
          <w:iCs/>
          <w:sz w:val="20"/>
        </w:rPr>
        <w:t>Construction</w:t>
      </w:r>
      <w:r w:rsidRPr="00DF5494">
        <w:rPr>
          <w:sz w:val="20"/>
        </w:rPr>
        <w:t xml:space="preserve"> (Ministry of Regional Development of Ukraine, Kyiv, 2015).</w:t>
      </w:r>
      <w:proofErr w:type="gramEnd"/>
    </w:p>
    <w:p w14:paraId="04AC3389" w14:textId="77777777" w:rsidR="00DE0082" w:rsidRPr="00DF5494" w:rsidRDefault="00DE0082" w:rsidP="00DE0082">
      <w:pPr>
        <w:ind w:left="426" w:hanging="426"/>
        <w:jc w:val="both"/>
        <w:rPr>
          <w:sz w:val="20"/>
        </w:rPr>
      </w:pPr>
      <w:r w:rsidRPr="00DF5494">
        <w:rPr>
          <w:sz w:val="20"/>
        </w:rPr>
        <w:t xml:space="preserve">[6] N. O. </w:t>
      </w:r>
      <w:proofErr w:type="spellStart"/>
      <w:r w:rsidRPr="00DF5494">
        <w:rPr>
          <w:sz w:val="20"/>
        </w:rPr>
        <w:t>Arsenieva</w:t>
      </w:r>
      <w:proofErr w:type="spellEnd"/>
      <w:r w:rsidRPr="00DF5494">
        <w:rPr>
          <w:sz w:val="20"/>
        </w:rPr>
        <w:t xml:space="preserve">, “Determination of shear strength of asphalt concrete layers of flexible pavements according to the </w:t>
      </w:r>
      <w:proofErr w:type="spellStart"/>
      <w:r w:rsidRPr="00DF5494">
        <w:rPr>
          <w:sz w:val="20"/>
        </w:rPr>
        <w:t>Pysarenko</w:t>
      </w:r>
      <w:proofErr w:type="spellEnd"/>
      <w:r w:rsidRPr="00DF5494">
        <w:rPr>
          <w:sz w:val="20"/>
        </w:rPr>
        <w:t>–</w:t>
      </w:r>
      <w:proofErr w:type="spellStart"/>
      <w:r w:rsidRPr="00DF5494">
        <w:rPr>
          <w:sz w:val="20"/>
        </w:rPr>
        <w:t>Lebedev</w:t>
      </w:r>
      <w:proofErr w:type="spellEnd"/>
      <w:r w:rsidRPr="00DF5494">
        <w:rPr>
          <w:sz w:val="20"/>
        </w:rPr>
        <w:t xml:space="preserve"> criterion</w:t>
      </w:r>
      <w:r w:rsidRPr="00DF5494">
        <w:rPr>
          <w:sz w:val="20"/>
          <w:lang w:val="uk-UA"/>
        </w:rPr>
        <w:t xml:space="preserve"> 2</w:t>
      </w:r>
      <w:r w:rsidRPr="00DF5494">
        <w:rPr>
          <w:sz w:val="20"/>
        </w:rPr>
        <w:t xml:space="preserve">,” </w:t>
      </w:r>
      <w:r w:rsidRPr="00DF5494">
        <w:rPr>
          <w:i/>
          <w:iCs/>
          <w:sz w:val="20"/>
        </w:rPr>
        <w:t xml:space="preserve">Scientific Notes: </w:t>
      </w:r>
      <w:proofErr w:type="spellStart"/>
      <w:r w:rsidRPr="00DF5494">
        <w:rPr>
          <w:i/>
          <w:iCs/>
          <w:sz w:val="20"/>
        </w:rPr>
        <w:t>Interuniv</w:t>
      </w:r>
      <w:proofErr w:type="spellEnd"/>
      <w:r w:rsidRPr="00DF5494">
        <w:rPr>
          <w:i/>
          <w:iCs/>
          <w:sz w:val="20"/>
        </w:rPr>
        <w:t xml:space="preserve">. </w:t>
      </w:r>
      <w:proofErr w:type="gramStart"/>
      <w:r w:rsidRPr="00DF5494">
        <w:rPr>
          <w:i/>
          <w:iCs/>
          <w:sz w:val="20"/>
        </w:rPr>
        <w:t>Coll.</w:t>
      </w:r>
      <w:r w:rsidRPr="00DF5494">
        <w:rPr>
          <w:sz w:val="20"/>
        </w:rPr>
        <w:t xml:space="preserve"> vol. 46, 7–11 (2014).</w:t>
      </w:r>
      <w:proofErr w:type="gramEnd"/>
    </w:p>
    <w:p w14:paraId="5D41BEA6" w14:textId="77777777" w:rsidR="00DE0082" w:rsidRPr="00DF5494" w:rsidRDefault="00DE0082" w:rsidP="00DE0082">
      <w:pPr>
        <w:ind w:left="426" w:hanging="426"/>
        <w:jc w:val="both"/>
        <w:rPr>
          <w:sz w:val="20"/>
          <w:lang w:val="uk-UA"/>
        </w:rPr>
      </w:pPr>
      <w:r w:rsidRPr="00DF5494">
        <w:rPr>
          <w:sz w:val="20"/>
        </w:rPr>
        <w:t xml:space="preserve">[7] I. </w:t>
      </w:r>
      <w:proofErr w:type="spellStart"/>
      <w:r w:rsidRPr="00DF5494">
        <w:rPr>
          <w:sz w:val="20"/>
        </w:rPr>
        <w:t>Salii</w:t>
      </w:r>
      <w:proofErr w:type="spellEnd"/>
      <w:r w:rsidRPr="00DF5494">
        <w:rPr>
          <w:sz w:val="20"/>
        </w:rPr>
        <w:t xml:space="preserve">, V. </w:t>
      </w:r>
      <w:proofErr w:type="spellStart"/>
      <w:r w:rsidRPr="00DF5494">
        <w:rPr>
          <w:sz w:val="20"/>
        </w:rPr>
        <w:t>Kiyashko</w:t>
      </w:r>
      <w:proofErr w:type="spellEnd"/>
      <w:r w:rsidRPr="00DF5494">
        <w:rPr>
          <w:sz w:val="20"/>
        </w:rPr>
        <w:t xml:space="preserve">, V. </w:t>
      </w:r>
      <w:proofErr w:type="spellStart"/>
      <w:r w:rsidRPr="00DF5494">
        <w:rPr>
          <w:sz w:val="20"/>
        </w:rPr>
        <w:t>Kosarchuk</w:t>
      </w:r>
      <w:proofErr w:type="spellEnd"/>
      <w:r w:rsidRPr="00DF5494">
        <w:rPr>
          <w:sz w:val="20"/>
        </w:rPr>
        <w:t xml:space="preserve">, O. </w:t>
      </w:r>
      <w:proofErr w:type="spellStart"/>
      <w:r w:rsidRPr="00DF5494">
        <w:rPr>
          <w:sz w:val="20"/>
        </w:rPr>
        <w:t>Aharkov</w:t>
      </w:r>
      <w:proofErr w:type="spellEnd"/>
      <w:r w:rsidRPr="00DF5494">
        <w:rPr>
          <w:sz w:val="20"/>
        </w:rPr>
        <w:t xml:space="preserve">, V. </w:t>
      </w:r>
      <w:proofErr w:type="spellStart"/>
      <w:r w:rsidRPr="00DF5494">
        <w:rPr>
          <w:sz w:val="20"/>
        </w:rPr>
        <w:t>Kovalchuk</w:t>
      </w:r>
      <w:proofErr w:type="spellEnd"/>
      <w:r w:rsidRPr="00DF5494">
        <w:rPr>
          <w:sz w:val="20"/>
        </w:rPr>
        <w:t xml:space="preserve">, and M. </w:t>
      </w:r>
      <w:proofErr w:type="spellStart"/>
      <w:r w:rsidRPr="00DF5494">
        <w:rPr>
          <w:sz w:val="20"/>
        </w:rPr>
        <w:t>Chausov</w:t>
      </w:r>
      <w:proofErr w:type="spellEnd"/>
      <w:r w:rsidRPr="00DF5494">
        <w:rPr>
          <w:sz w:val="20"/>
        </w:rPr>
        <w:t xml:space="preserve">, “Modern methods of analysis of stress–strain state of road pavement,” </w:t>
      </w:r>
      <w:r w:rsidRPr="00DF5494">
        <w:rPr>
          <w:i/>
          <w:iCs/>
          <w:sz w:val="20"/>
        </w:rPr>
        <w:t>Ecol. Sci.</w:t>
      </w:r>
      <w:r w:rsidRPr="00DF5494">
        <w:rPr>
          <w:sz w:val="20"/>
        </w:rPr>
        <w:t xml:space="preserve"> </w:t>
      </w:r>
      <w:r w:rsidRPr="00DF5494">
        <w:rPr>
          <w:b/>
          <w:bCs/>
          <w:sz w:val="20"/>
        </w:rPr>
        <w:t>33</w:t>
      </w:r>
      <w:r w:rsidRPr="00DF5494">
        <w:rPr>
          <w:sz w:val="20"/>
        </w:rPr>
        <w:t xml:space="preserve">, 51–56 (2020). </w:t>
      </w:r>
      <w:hyperlink r:id="rId14" w:history="1">
        <w:r w:rsidRPr="009943ED">
          <w:rPr>
            <w:rStyle w:val="a9"/>
            <w:sz w:val="20"/>
          </w:rPr>
          <w:t>https://doi.org/10.32846/2306-9716/2020.eco.6-33.7</w:t>
        </w:r>
      </w:hyperlink>
      <w:r>
        <w:rPr>
          <w:sz w:val="20"/>
          <w:lang w:val="uk-UA"/>
        </w:rPr>
        <w:t xml:space="preserve"> </w:t>
      </w:r>
    </w:p>
    <w:p w14:paraId="3E3BC2C4" w14:textId="77777777" w:rsidR="00DE0082" w:rsidRPr="00DF5494" w:rsidRDefault="00DE0082" w:rsidP="00DE0082">
      <w:pPr>
        <w:ind w:left="426" w:hanging="426"/>
        <w:jc w:val="both"/>
        <w:rPr>
          <w:sz w:val="20"/>
        </w:rPr>
      </w:pPr>
      <w:r w:rsidRPr="00DF5494">
        <w:rPr>
          <w:sz w:val="20"/>
        </w:rPr>
        <w:t xml:space="preserve">[8] </w:t>
      </w:r>
      <w:r w:rsidRPr="00DF5494">
        <w:rPr>
          <w:b/>
          <w:bCs/>
          <w:i/>
          <w:iCs/>
          <w:sz w:val="20"/>
        </w:rPr>
        <w:t>Mechanistic-Empirical Pavement Design: A Manual of Practice</w:t>
      </w:r>
      <w:r w:rsidRPr="00DF5494">
        <w:rPr>
          <w:sz w:val="20"/>
        </w:rPr>
        <w:t>, 2nd ed. (American Association of State Highway and Transportation Officials, USA, 2015).</w:t>
      </w:r>
    </w:p>
    <w:p w14:paraId="15ABB897" w14:textId="77777777" w:rsidR="00DE0082" w:rsidRPr="00DF5494" w:rsidRDefault="00DE0082" w:rsidP="00DE0082">
      <w:pPr>
        <w:ind w:left="426" w:hanging="426"/>
        <w:jc w:val="both"/>
        <w:rPr>
          <w:sz w:val="20"/>
        </w:rPr>
      </w:pPr>
      <w:r w:rsidRPr="00DF5494">
        <w:rPr>
          <w:sz w:val="20"/>
        </w:rPr>
        <w:t xml:space="preserve">[9] </w:t>
      </w:r>
      <w:r w:rsidRPr="00DF5494">
        <w:rPr>
          <w:b/>
          <w:bCs/>
          <w:i/>
          <w:iCs/>
          <w:sz w:val="20"/>
        </w:rPr>
        <w:t>Mechanistic-Empirical Pavement Design Guide: A Manual of Practice</w:t>
      </w:r>
      <w:r w:rsidRPr="00DF5494">
        <w:rPr>
          <w:sz w:val="20"/>
        </w:rPr>
        <w:t>, 3rd ed. (American Association of State Highway and Transportation Officials, USA, 2020).</w:t>
      </w:r>
    </w:p>
    <w:p w14:paraId="77D53518" w14:textId="77777777" w:rsidR="00DE0082" w:rsidRPr="00DF5494" w:rsidRDefault="00DE0082" w:rsidP="00DE0082">
      <w:pPr>
        <w:ind w:left="426" w:hanging="426"/>
        <w:jc w:val="both"/>
        <w:rPr>
          <w:sz w:val="20"/>
        </w:rPr>
      </w:pPr>
      <w:r w:rsidRPr="00DF5494">
        <w:rPr>
          <w:sz w:val="20"/>
        </w:rPr>
        <w:t xml:space="preserve">[10] </w:t>
      </w:r>
      <w:r w:rsidRPr="00DF5494">
        <w:rPr>
          <w:b/>
          <w:bCs/>
          <w:i/>
          <w:iCs/>
          <w:sz w:val="20"/>
        </w:rPr>
        <w:t xml:space="preserve">GBN V.2.3-37641918-559:2019 – Highways. </w:t>
      </w:r>
      <w:proofErr w:type="gramStart"/>
      <w:r w:rsidRPr="00DF5494">
        <w:rPr>
          <w:b/>
          <w:bCs/>
          <w:i/>
          <w:iCs/>
          <w:sz w:val="20"/>
        </w:rPr>
        <w:t>Flexible Pavement.</w:t>
      </w:r>
      <w:proofErr w:type="gramEnd"/>
      <w:r w:rsidRPr="00DF5494">
        <w:rPr>
          <w:b/>
          <w:bCs/>
          <w:i/>
          <w:iCs/>
          <w:sz w:val="20"/>
        </w:rPr>
        <w:t xml:space="preserve"> Design</w:t>
      </w:r>
      <w:r w:rsidRPr="00DF5494">
        <w:rPr>
          <w:sz w:val="20"/>
        </w:rPr>
        <w:t xml:space="preserve"> (Ukraine, 2019).</w:t>
      </w:r>
    </w:p>
    <w:p w14:paraId="4962DB6B" w14:textId="77777777" w:rsidR="00DE0082" w:rsidRPr="00DF5494" w:rsidRDefault="00DE0082" w:rsidP="00DE0082">
      <w:pPr>
        <w:ind w:left="426" w:hanging="426"/>
        <w:jc w:val="both"/>
        <w:rPr>
          <w:sz w:val="20"/>
          <w:lang w:val="uk-UA"/>
        </w:rPr>
      </w:pPr>
      <w:r w:rsidRPr="00DF5494">
        <w:rPr>
          <w:sz w:val="20"/>
        </w:rPr>
        <w:t xml:space="preserve">[11] H. </w:t>
      </w:r>
      <w:proofErr w:type="spellStart"/>
      <w:r w:rsidRPr="00DF5494">
        <w:rPr>
          <w:sz w:val="20"/>
        </w:rPr>
        <w:t>Batrakova</w:t>
      </w:r>
      <w:proofErr w:type="spellEnd"/>
      <w:r w:rsidRPr="00DF5494">
        <w:rPr>
          <w:sz w:val="20"/>
        </w:rPr>
        <w:t xml:space="preserve">, Y. V. </w:t>
      </w:r>
      <w:proofErr w:type="spellStart"/>
      <w:r w:rsidRPr="00DF5494">
        <w:rPr>
          <w:sz w:val="20"/>
        </w:rPr>
        <w:t>Dorozhko</w:t>
      </w:r>
      <w:proofErr w:type="spellEnd"/>
      <w:r w:rsidRPr="00DF5494">
        <w:rPr>
          <w:sz w:val="20"/>
        </w:rPr>
        <w:t xml:space="preserve">, S. M. </w:t>
      </w:r>
      <w:proofErr w:type="spellStart"/>
      <w:r w:rsidRPr="00DF5494">
        <w:rPr>
          <w:sz w:val="20"/>
        </w:rPr>
        <w:t>Urdzik</w:t>
      </w:r>
      <w:proofErr w:type="spellEnd"/>
      <w:r w:rsidRPr="00DF5494">
        <w:rPr>
          <w:sz w:val="20"/>
        </w:rPr>
        <w:t xml:space="preserve">, and I. S. </w:t>
      </w:r>
      <w:proofErr w:type="spellStart"/>
      <w:r w:rsidRPr="00DF5494">
        <w:rPr>
          <w:sz w:val="20"/>
        </w:rPr>
        <w:t>Shelkova</w:t>
      </w:r>
      <w:proofErr w:type="spellEnd"/>
      <w:r w:rsidRPr="00DF5494">
        <w:rPr>
          <w:sz w:val="20"/>
        </w:rPr>
        <w:t xml:space="preserve">, “Modeling of the stress–strain state of road pavement structure under the combined action of vertical pressure and horizontal force from vehicles,” </w:t>
      </w:r>
      <w:proofErr w:type="spellStart"/>
      <w:r w:rsidRPr="00DF5494">
        <w:rPr>
          <w:i/>
          <w:iCs/>
          <w:sz w:val="20"/>
        </w:rPr>
        <w:t>Visnyk</w:t>
      </w:r>
      <w:proofErr w:type="spellEnd"/>
      <w:r w:rsidRPr="00DF5494">
        <w:rPr>
          <w:i/>
          <w:iCs/>
          <w:sz w:val="20"/>
        </w:rPr>
        <w:t xml:space="preserve"> </w:t>
      </w:r>
      <w:proofErr w:type="spellStart"/>
      <w:r w:rsidRPr="00DF5494">
        <w:rPr>
          <w:i/>
          <w:iCs/>
          <w:sz w:val="20"/>
        </w:rPr>
        <w:t>Kharkiv</w:t>
      </w:r>
      <w:proofErr w:type="spellEnd"/>
      <w:r w:rsidRPr="00DF5494">
        <w:rPr>
          <w:i/>
          <w:iCs/>
          <w:sz w:val="20"/>
        </w:rPr>
        <w:t xml:space="preserve"> Natl. Auto. </w:t>
      </w:r>
      <w:proofErr w:type="gramStart"/>
      <w:r w:rsidRPr="00DF5494">
        <w:rPr>
          <w:i/>
          <w:iCs/>
          <w:sz w:val="20"/>
        </w:rPr>
        <w:t>&amp; Highway Univ.</w:t>
      </w:r>
      <w:r w:rsidRPr="00DF5494">
        <w:rPr>
          <w:sz w:val="20"/>
        </w:rPr>
        <w:t xml:space="preserve"> </w:t>
      </w:r>
      <w:r w:rsidRPr="00DF5494">
        <w:rPr>
          <w:b/>
          <w:bCs/>
          <w:sz w:val="20"/>
        </w:rPr>
        <w:t>106</w:t>
      </w:r>
      <w:r w:rsidRPr="00DF5494">
        <w:rPr>
          <w:sz w:val="20"/>
        </w:rPr>
        <w:t>, 115–124 (2024).</w:t>
      </w:r>
      <w:proofErr w:type="gramEnd"/>
      <w:r w:rsidRPr="00DF5494">
        <w:t xml:space="preserve"> </w:t>
      </w:r>
      <w:hyperlink r:id="rId15" w:history="1">
        <w:r w:rsidRPr="009943ED">
          <w:rPr>
            <w:rStyle w:val="a9"/>
            <w:sz w:val="20"/>
          </w:rPr>
          <w:t>https://doi.org/10.30977/BUL.2219-5548.2024.106.0.115</w:t>
        </w:r>
      </w:hyperlink>
      <w:r>
        <w:rPr>
          <w:sz w:val="20"/>
          <w:lang w:val="uk-UA"/>
        </w:rPr>
        <w:t xml:space="preserve"> </w:t>
      </w:r>
      <w:r w:rsidRPr="00DF5494">
        <w:rPr>
          <w:sz w:val="20"/>
          <w:lang w:val="uk-UA"/>
        </w:rPr>
        <w:t xml:space="preserve"> </w:t>
      </w:r>
    </w:p>
    <w:p w14:paraId="708881E4" w14:textId="77777777" w:rsidR="00DE0082" w:rsidRPr="00DF5494" w:rsidRDefault="00DE0082" w:rsidP="00DE0082">
      <w:pPr>
        <w:ind w:left="426" w:hanging="426"/>
        <w:jc w:val="both"/>
        <w:rPr>
          <w:sz w:val="20"/>
          <w:lang w:val="uk-UA"/>
        </w:rPr>
      </w:pPr>
      <w:r w:rsidRPr="00DF5494">
        <w:rPr>
          <w:sz w:val="20"/>
        </w:rPr>
        <w:t xml:space="preserve">[12] M. R. </w:t>
      </w:r>
      <w:proofErr w:type="spellStart"/>
      <w:r w:rsidRPr="00DF5494">
        <w:rPr>
          <w:sz w:val="20"/>
        </w:rPr>
        <w:t>Shakhan</w:t>
      </w:r>
      <w:proofErr w:type="spellEnd"/>
      <w:r w:rsidRPr="00DF5494">
        <w:rPr>
          <w:sz w:val="20"/>
        </w:rPr>
        <w:t xml:space="preserve">, A. </w:t>
      </w:r>
      <w:proofErr w:type="spellStart"/>
      <w:r w:rsidRPr="00DF5494">
        <w:rPr>
          <w:sz w:val="20"/>
        </w:rPr>
        <w:t>Topal</w:t>
      </w:r>
      <w:proofErr w:type="spellEnd"/>
      <w:r w:rsidRPr="00DF5494">
        <w:rPr>
          <w:sz w:val="20"/>
        </w:rPr>
        <w:t xml:space="preserve">, and B. </w:t>
      </w:r>
      <w:proofErr w:type="spellStart"/>
      <w:r w:rsidRPr="00DF5494">
        <w:rPr>
          <w:sz w:val="20"/>
        </w:rPr>
        <w:t>Sengoz</w:t>
      </w:r>
      <w:proofErr w:type="spellEnd"/>
      <w:r w:rsidRPr="00DF5494">
        <w:rPr>
          <w:sz w:val="20"/>
        </w:rPr>
        <w:t xml:space="preserve">, “Investigation of asphalt concrete mixture types in different layers in asphalt pavement: a mechanistic approach,” </w:t>
      </w:r>
      <w:r w:rsidRPr="00DF5494">
        <w:rPr>
          <w:i/>
          <w:iCs/>
          <w:sz w:val="20"/>
        </w:rPr>
        <w:t>J. Eng. Res.</w:t>
      </w:r>
      <w:r w:rsidRPr="00DF5494">
        <w:rPr>
          <w:sz w:val="20"/>
        </w:rPr>
        <w:t xml:space="preserve"> </w:t>
      </w:r>
      <w:r w:rsidRPr="00DF5494">
        <w:rPr>
          <w:b/>
          <w:bCs/>
          <w:sz w:val="20"/>
        </w:rPr>
        <w:t>11</w:t>
      </w:r>
      <w:r w:rsidRPr="00DF5494">
        <w:rPr>
          <w:sz w:val="20"/>
        </w:rPr>
        <w:t>, 1–6 (2023).</w:t>
      </w:r>
      <w:r w:rsidRPr="00DF5494">
        <w:rPr>
          <w:sz w:val="20"/>
          <w:lang w:val="uk-UA"/>
        </w:rPr>
        <w:t xml:space="preserve"> </w:t>
      </w:r>
      <w:hyperlink r:id="rId16" w:history="1">
        <w:r w:rsidRPr="009943ED">
          <w:rPr>
            <w:rStyle w:val="a9"/>
            <w:sz w:val="20"/>
            <w:lang w:val="uk-UA"/>
          </w:rPr>
          <w:t>https://doi.org/10.1016/j.jer.2023.100027</w:t>
        </w:r>
      </w:hyperlink>
      <w:r>
        <w:rPr>
          <w:sz w:val="20"/>
          <w:lang w:val="uk-UA"/>
        </w:rPr>
        <w:t xml:space="preserve"> </w:t>
      </w:r>
    </w:p>
    <w:p w14:paraId="3FEC08DB" w14:textId="77777777" w:rsidR="00DE0082" w:rsidRPr="00DF5494" w:rsidRDefault="00DE0082" w:rsidP="00DE0082">
      <w:pPr>
        <w:ind w:left="426" w:hanging="426"/>
        <w:jc w:val="both"/>
        <w:rPr>
          <w:sz w:val="20"/>
          <w:lang w:val="uk-UA"/>
        </w:rPr>
      </w:pPr>
      <w:proofErr w:type="gramStart"/>
      <w:r w:rsidRPr="00DF5494">
        <w:rPr>
          <w:sz w:val="20"/>
        </w:rPr>
        <w:t xml:space="preserve">[13] M. R. </w:t>
      </w:r>
      <w:proofErr w:type="spellStart"/>
      <w:r w:rsidRPr="00DF5494">
        <w:rPr>
          <w:sz w:val="20"/>
        </w:rPr>
        <w:t>Shakhan</w:t>
      </w:r>
      <w:proofErr w:type="spellEnd"/>
      <w:r w:rsidRPr="00DF5494">
        <w:rPr>
          <w:sz w:val="20"/>
        </w:rPr>
        <w:t xml:space="preserve">, A. </w:t>
      </w:r>
      <w:proofErr w:type="spellStart"/>
      <w:r w:rsidRPr="00DF5494">
        <w:rPr>
          <w:sz w:val="20"/>
        </w:rPr>
        <w:t>Topal</w:t>
      </w:r>
      <w:proofErr w:type="spellEnd"/>
      <w:r w:rsidRPr="00DF5494">
        <w:rPr>
          <w:sz w:val="20"/>
        </w:rPr>
        <w:t xml:space="preserve">, B. </w:t>
      </w:r>
      <w:proofErr w:type="spellStart"/>
      <w:r w:rsidRPr="00DF5494">
        <w:rPr>
          <w:sz w:val="20"/>
        </w:rPr>
        <w:t>Sengoz</w:t>
      </w:r>
      <w:proofErr w:type="spellEnd"/>
      <w:r w:rsidRPr="00DF5494">
        <w:rPr>
          <w:sz w:val="20"/>
        </w:rPr>
        <w:t xml:space="preserve">, and H. I. </w:t>
      </w:r>
      <w:proofErr w:type="spellStart"/>
      <w:r w:rsidRPr="00DF5494">
        <w:rPr>
          <w:sz w:val="20"/>
        </w:rPr>
        <w:t>Ozturk</w:t>
      </w:r>
      <w:proofErr w:type="spellEnd"/>
      <w:r w:rsidRPr="00DF5494">
        <w:rPr>
          <w:sz w:val="20"/>
        </w:rPr>
        <w:t xml:space="preserve">, “Predicted impact of design parameters in asphalt concrete layers on pavement performance,” </w:t>
      </w:r>
      <w:r w:rsidRPr="00DF5494">
        <w:rPr>
          <w:i/>
          <w:iCs/>
          <w:sz w:val="20"/>
        </w:rPr>
        <w:t>Proc. Inst. Civ. Eng. – Transport</w:t>
      </w:r>
      <w:r w:rsidRPr="00DF5494">
        <w:rPr>
          <w:sz w:val="20"/>
        </w:rPr>
        <w:t xml:space="preserve"> </w:t>
      </w:r>
      <w:r w:rsidRPr="00DF5494">
        <w:rPr>
          <w:b/>
          <w:bCs/>
          <w:sz w:val="20"/>
        </w:rPr>
        <w:t>174</w:t>
      </w:r>
      <w:r w:rsidRPr="00DF5494">
        <w:rPr>
          <w:sz w:val="20"/>
        </w:rPr>
        <w:t>(6), 1–18 (2021).</w:t>
      </w:r>
      <w:proofErr w:type="gramEnd"/>
      <w:r w:rsidRPr="00DF5494">
        <w:t xml:space="preserve"> </w:t>
      </w:r>
      <w:hyperlink r:id="rId17" w:history="1">
        <w:r w:rsidRPr="009943ED">
          <w:rPr>
            <w:rStyle w:val="a9"/>
            <w:sz w:val="20"/>
          </w:rPr>
          <w:t>https://doi.org/10.1680/jtran.20.00127</w:t>
        </w:r>
      </w:hyperlink>
      <w:r>
        <w:rPr>
          <w:sz w:val="20"/>
          <w:lang w:val="uk-UA"/>
        </w:rPr>
        <w:t xml:space="preserve"> </w:t>
      </w:r>
    </w:p>
    <w:p w14:paraId="5D1C8B27" w14:textId="77777777" w:rsidR="00DE0082" w:rsidRPr="00DF5494" w:rsidRDefault="00DE0082" w:rsidP="00DE0082">
      <w:pPr>
        <w:ind w:left="426" w:hanging="426"/>
        <w:jc w:val="both"/>
        <w:rPr>
          <w:sz w:val="20"/>
          <w:lang w:val="uk-UA"/>
        </w:rPr>
      </w:pPr>
      <w:r w:rsidRPr="00DF5494">
        <w:rPr>
          <w:sz w:val="20"/>
        </w:rPr>
        <w:t xml:space="preserve">[14] V. </w:t>
      </w:r>
      <w:proofErr w:type="spellStart"/>
      <w:r w:rsidRPr="00DF5494">
        <w:rPr>
          <w:sz w:val="20"/>
        </w:rPr>
        <w:t>Kovalchuk</w:t>
      </w:r>
      <w:proofErr w:type="spellEnd"/>
      <w:r w:rsidRPr="00DF5494">
        <w:rPr>
          <w:sz w:val="20"/>
        </w:rPr>
        <w:t xml:space="preserve">, R. </w:t>
      </w:r>
      <w:proofErr w:type="spellStart"/>
      <w:r w:rsidRPr="00DF5494">
        <w:rPr>
          <w:sz w:val="20"/>
        </w:rPr>
        <w:t>Rybak</w:t>
      </w:r>
      <w:proofErr w:type="spellEnd"/>
      <w:r w:rsidRPr="00DF5494">
        <w:rPr>
          <w:sz w:val="20"/>
        </w:rPr>
        <w:t xml:space="preserve">, Y. </w:t>
      </w:r>
      <w:proofErr w:type="spellStart"/>
      <w:r w:rsidRPr="00DF5494">
        <w:rPr>
          <w:sz w:val="20"/>
        </w:rPr>
        <w:t>Hnativ</w:t>
      </w:r>
      <w:proofErr w:type="spellEnd"/>
      <w:r w:rsidRPr="00DF5494">
        <w:rPr>
          <w:sz w:val="20"/>
        </w:rPr>
        <w:t xml:space="preserve">, V. </w:t>
      </w:r>
      <w:proofErr w:type="spellStart"/>
      <w:r w:rsidRPr="00DF5494">
        <w:rPr>
          <w:sz w:val="20"/>
        </w:rPr>
        <w:t>Tkachenko</w:t>
      </w:r>
      <w:proofErr w:type="spellEnd"/>
      <w:r w:rsidRPr="00DF5494">
        <w:rPr>
          <w:sz w:val="20"/>
        </w:rPr>
        <w:t xml:space="preserve">, A. </w:t>
      </w:r>
      <w:proofErr w:type="spellStart"/>
      <w:r w:rsidRPr="00DF5494">
        <w:rPr>
          <w:sz w:val="20"/>
        </w:rPr>
        <w:t>Onyshchenko</w:t>
      </w:r>
      <w:proofErr w:type="spellEnd"/>
      <w:r w:rsidRPr="00DF5494">
        <w:rPr>
          <w:sz w:val="20"/>
        </w:rPr>
        <w:t xml:space="preserve">, I. </w:t>
      </w:r>
      <w:proofErr w:type="spellStart"/>
      <w:r w:rsidRPr="00DF5494">
        <w:rPr>
          <w:sz w:val="20"/>
        </w:rPr>
        <w:t>Kravets</w:t>
      </w:r>
      <w:proofErr w:type="spellEnd"/>
      <w:r w:rsidRPr="00DF5494">
        <w:rPr>
          <w:sz w:val="20"/>
        </w:rPr>
        <w:t xml:space="preserve">, Y. </w:t>
      </w:r>
      <w:proofErr w:type="spellStart"/>
      <w:r w:rsidRPr="00DF5494">
        <w:rPr>
          <w:sz w:val="20"/>
        </w:rPr>
        <w:t>Hermaniuk</w:t>
      </w:r>
      <w:proofErr w:type="spellEnd"/>
      <w:r w:rsidRPr="00DF5494">
        <w:rPr>
          <w:sz w:val="20"/>
        </w:rPr>
        <w:t xml:space="preserve">, M. </w:t>
      </w:r>
      <w:proofErr w:type="spellStart"/>
      <w:r w:rsidRPr="00DF5494">
        <w:rPr>
          <w:sz w:val="20"/>
        </w:rPr>
        <w:t>Babyak</w:t>
      </w:r>
      <w:proofErr w:type="spellEnd"/>
      <w:r w:rsidRPr="00DF5494">
        <w:rPr>
          <w:sz w:val="20"/>
        </w:rPr>
        <w:t xml:space="preserve">, N. </w:t>
      </w:r>
      <w:proofErr w:type="spellStart"/>
      <w:r w:rsidRPr="00DF5494">
        <w:rPr>
          <w:sz w:val="20"/>
        </w:rPr>
        <w:t>Hembara</w:t>
      </w:r>
      <w:proofErr w:type="spellEnd"/>
      <w:r w:rsidRPr="00DF5494">
        <w:rPr>
          <w:sz w:val="20"/>
        </w:rPr>
        <w:t xml:space="preserve">, and I. </w:t>
      </w:r>
      <w:proofErr w:type="spellStart"/>
      <w:r w:rsidRPr="00DF5494">
        <w:rPr>
          <w:sz w:val="20"/>
        </w:rPr>
        <w:t>Velhan</w:t>
      </w:r>
      <w:proofErr w:type="spellEnd"/>
      <w:r w:rsidRPr="00DF5494">
        <w:rPr>
          <w:sz w:val="20"/>
        </w:rPr>
        <w:t xml:space="preserve">, “Assessment of the stressed–strained state of a reinforced transport pipe under the combined effect of ambient temperature and static loads,” </w:t>
      </w:r>
      <w:r w:rsidRPr="00DF5494">
        <w:rPr>
          <w:i/>
          <w:iCs/>
          <w:sz w:val="20"/>
        </w:rPr>
        <w:t>East.-Eur. J. Enterprise Technol.</w:t>
      </w:r>
      <w:r w:rsidRPr="00DF5494">
        <w:rPr>
          <w:sz w:val="20"/>
        </w:rPr>
        <w:t xml:space="preserve"> </w:t>
      </w:r>
      <w:r w:rsidRPr="00DF5494">
        <w:rPr>
          <w:b/>
          <w:bCs/>
          <w:sz w:val="20"/>
        </w:rPr>
        <w:t>6</w:t>
      </w:r>
      <w:r w:rsidRPr="00DF5494">
        <w:rPr>
          <w:sz w:val="20"/>
        </w:rPr>
        <w:t>(7 (120)), 6–12 (2022).</w:t>
      </w:r>
      <w:r w:rsidRPr="00DF5494">
        <w:rPr>
          <w:sz w:val="20"/>
          <w:lang w:val="uk-UA"/>
        </w:rPr>
        <w:t xml:space="preserve"> </w:t>
      </w:r>
      <w:hyperlink r:id="rId18" w:history="1">
        <w:r w:rsidRPr="009943ED">
          <w:rPr>
            <w:rStyle w:val="a9"/>
            <w:sz w:val="20"/>
            <w:lang w:val="uk-UA"/>
          </w:rPr>
          <w:t>https://doi.org/10.15587/1729-4061.2022.268904</w:t>
        </w:r>
      </w:hyperlink>
      <w:r>
        <w:rPr>
          <w:sz w:val="20"/>
          <w:lang w:val="uk-UA"/>
        </w:rPr>
        <w:t xml:space="preserve"> </w:t>
      </w:r>
    </w:p>
    <w:p w14:paraId="2B134FF4" w14:textId="77777777" w:rsidR="00DE0082" w:rsidRPr="00DF5494" w:rsidRDefault="00DE0082" w:rsidP="00DE0082">
      <w:pPr>
        <w:ind w:left="426" w:hanging="426"/>
        <w:jc w:val="both"/>
        <w:rPr>
          <w:sz w:val="20"/>
          <w:lang w:val="uk-UA"/>
        </w:rPr>
      </w:pPr>
      <w:proofErr w:type="gramStart"/>
      <w:r w:rsidRPr="00DF5494">
        <w:rPr>
          <w:sz w:val="20"/>
        </w:rPr>
        <w:t xml:space="preserve">[15] Y. </w:t>
      </w:r>
      <w:proofErr w:type="spellStart"/>
      <w:r w:rsidRPr="00DF5494">
        <w:rPr>
          <w:sz w:val="20"/>
        </w:rPr>
        <w:t>Dorozhko</w:t>
      </w:r>
      <w:proofErr w:type="spellEnd"/>
      <w:r w:rsidRPr="00DF5494">
        <w:rPr>
          <w:sz w:val="20"/>
        </w:rPr>
        <w:t xml:space="preserve">, N. </w:t>
      </w:r>
      <w:proofErr w:type="spellStart"/>
      <w:r w:rsidRPr="00DF5494">
        <w:rPr>
          <w:sz w:val="20"/>
        </w:rPr>
        <w:t>Arsenieva</w:t>
      </w:r>
      <w:proofErr w:type="spellEnd"/>
      <w:r w:rsidRPr="00DF5494">
        <w:rPr>
          <w:sz w:val="20"/>
        </w:rPr>
        <w:t xml:space="preserve">, H. </w:t>
      </w:r>
      <w:proofErr w:type="spellStart"/>
      <w:r w:rsidRPr="00DF5494">
        <w:rPr>
          <w:sz w:val="20"/>
        </w:rPr>
        <w:t>Sarkisian</w:t>
      </w:r>
      <w:proofErr w:type="spellEnd"/>
      <w:r w:rsidRPr="00DF5494">
        <w:rPr>
          <w:sz w:val="20"/>
        </w:rPr>
        <w:t xml:space="preserve">, and O. </w:t>
      </w:r>
      <w:proofErr w:type="spellStart"/>
      <w:r w:rsidRPr="00DF5494">
        <w:rPr>
          <w:sz w:val="20"/>
        </w:rPr>
        <w:t>Synovets</w:t>
      </w:r>
      <w:proofErr w:type="spellEnd"/>
      <w:r w:rsidRPr="00DF5494">
        <w:rPr>
          <w:sz w:val="20"/>
        </w:rPr>
        <w:t xml:space="preserve">, “Determining the most dangerous loading application point for asphalt-concrete layers on a rigid base,” </w:t>
      </w:r>
      <w:r w:rsidRPr="00DF5494">
        <w:rPr>
          <w:i/>
          <w:iCs/>
          <w:sz w:val="20"/>
        </w:rPr>
        <w:t>East.-Eur. J. Enterprise Technol.</w:t>
      </w:r>
      <w:r w:rsidRPr="00DF5494">
        <w:rPr>
          <w:sz w:val="20"/>
        </w:rPr>
        <w:t xml:space="preserve"> </w:t>
      </w:r>
      <w:r w:rsidRPr="00DF5494">
        <w:rPr>
          <w:b/>
          <w:bCs/>
          <w:sz w:val="20"/>
        </w:rPr>
        <w:t>3</w:t>
      </w:r>
      <w:r w:rsidRPr="00DF5494">
        <w:rPr>
          <w:sz w:val="20"/>
        </w:rPr>
        <w:t>(7-99), 36–43 (2019).</w:t>
      </w:r>
      <w:proofErr w:type="gramEnd"/>
      <w:r w:rsidRPr="00DF5494">
        <w:t xml:space="preserve"> </w:t>
      </w:r>
      <w:hyperlink r:id="rId19" w:history="1">
        <w:r w:rsidRPr="009943ED">
          <w:rPr>
            <w:rStyle w:val="a9"/>
            <w:sz w:val="20"/>
          </w:rPr>
          <w:t>https://doi.org/10.15587/1729-4061.2019.166490</w:t>
        </w:r>
      </w:hyperlink>
      <w:r>
        <w:rPr>
          <w:sz w:val="20"/>
          <w:lang w:val="uk-UA"/>
        </w:rPr>
        <w:t xml:space="preserve"> </w:t>
      </w:r>
    </w:p>
    <w:p w14:paraId="1EEF15FD" w14:textId="77777777" w:rsidR="00DE0082" w:rsidRPr="00DF5494" w:rsidRDefault="00DE0082" w:rsidP="00DE0082">
      <w:pPr>
        <w:ind w:left="426" w:hanging="426"/>
        <w:jc w:val="both"/>
        <w:rPr>
          <w:sz w:val="20"/>
          <w:lang w:val="uk-UA"/>
        </w:rPr>
      </w:pPr>
      <w:proofErr w:type="gramStart"/>
      <w:r w:rsidRPr="00DF5494">
        <w:rPr>
          <w:sz w:val="20"/>
        </w:rPr>
        <w:t xml:space="preserve">[16] Y. </w:t>
      </w:r>
      <w:proofErr w:type="spellStart"/>
      <w:r w:rsidRPr="00DF5494">
        <w:rPr>
          <w:sz w:val="20"/>
        </w:rPr>
        <w:t>Dorozhko</w:t>
      </w:r>
      <w:proofErr w:type="spellEnd"/>
      <w:r w:rsidRPr="00DF5494">
        <w:rPr>
          <w:sz w:val="20"/>
        </w:rPr>
        <w:t xml:space="preserve">, A. </w:t>
      </w:r>
      <w:proofErr w:type="spellStart"/>
      <w:r w:rsidRPr="00DF5494">
        <w:rPr>
          <w:sz w:val="20"/>
        </w:rPr>
        <w:t>Batrakova</w:t>
      </w:r>
      <w:proofErr w:type="spellEnd"/>
      <w:r w:rsidRPr="00DF5494">
        <w:rPr>
          <w:sz w:val="20"/>
        </w:rPr>
        <w:t xml:space="preserve">, V. </w:t>
      </w:r>
      <w:proofErr w:type="spellStart"/>
      <w:r w:rsidRPr="00DF5494">
        <w:rPr>
          <w:sz w:val="20"/>
        </w:rPr>
        <w:t>Tymoshevskyi</w:t>
      </w:r>
      <w:proofErr w:type="spellEnd"/>
      <w:r w:rsidRPr="00DF5494">
        <w:rPr>
          <w:sz w:val="20"/>
        </w:rPr>
        <w:t xml:space="preserve">, and E. </w:t>
      </w:r>
      <w:proofErr w:type="spellStart"/>
      <w:r w:rsidRPr="00DF5494">
        <w:rPr>
          <w:sz w:val="20"/>
        </w:rPr>
        <w:t>Zakharova</w:t>
      </w:r>
      <w:proofErr w:type="spellEnd"/>
      <w:r w:rsidRPr="00DF5494">
        <w:rPr>
          <w:sz w:val="20"/>
        </w:rPr>
        <w:t xml:space="preserve">, “Ensuring adhesion between the asphalt-concrete road surface and rigid base at the roadbed design stage,” </w:t>
      </w:r>
      <w:r w:rsidRPr="00DF5494">
        <w:rPr>
          <w:i/>
          <w:iCs/>
          <w:sz w:val="20"/>
        </w:rPr>
        <w:t>East.-Eur. J. Enterprise Technol.</w:t>
      </w:r>
      <w:r w:rsidRPr="00DF5494">
        <w:rPr>
          <w:sz w:val="20"/>
        </w:rPr>
        <w:t xml:space="preserve"> </w:t>
      </w:r>
      <w:r w:rsidRPr="00DF5494">
        <w:rPr>
          <w:b/>
          <w:bCs/>
          <w:sz w:val="20"/>
        </w:rPr>
        <w:t>3</w:t>
      </w:r>
      <w:r w:rsidRPr="00DF5494">
        <w:rPr>
          <w:sz w:val="20"/>
        </w:rPr>
        <w:t>, 84–92 (2021).</w:t>
      </w:r>
      <w:proofErr w:type="gramEnd"/>
      <w:r w:rsidRPr="00DF5494">
        <w:rPr>
          <w:sz w:val="20"/>
          <w:lang w:val="uk-UA"/>
        </w:rPr>
        <w:t xml:space="preserve"> </w:t>
      </w:r>
      <w:hyperlink r:id="rId20" w:history="1">
        <w:r w:rsidRPr="009943ED">
          <w:rPr>
            <w:rStyle w:val="a9"/>
            <w:sz w:val="20"/>
            <w:lang w:val="uk-UA"/>
          </w:rPr>
          <w:t>https://doi.org/10.15587/1729-4061.2021.235394</w:t>
        </w:r>
      </w:hyperlink>
      <w:r>
        <w:rPr>
          <w:sz w:val="20"/>
          <w:lang w:val="uk-UA"/>
        </w:rPr>
        <w:t xml:space="preserve"> </w:t>
      </w:r>
    </w:p>
    <w:p w14:paraId="552B5649" w14:textId="77777777" w:rsidR="00DE0082" w:rsidRPr="005E0872" w:rsidRDefault="00DE0082" w:rsidP="00DE0082">
      <w:pPr>
        <w:ind w:left="426" w:hanging="426"/>
        <w:jc w:val="both"/>
        <w:rPr>
          <w:sz w:val="20"/>
          <w:lang w:val="ru-RU"/>
        </w:rPr>
      </w:pPr>
      <w:proofErr w:type="gramStart"/>
      <w:r w:rsidRPr="00DF5494">
        <w:rPr>
          <w:sz w:val="20"/>
        </w:rPr>
        <w:t xml:space="preserve">[17] A. </w:t>
      </w:r>
      <w:proofErr w:type="spellStart"/>
      <w:r w:rsidRPr="00DF5494">
        <w:rPr>
          <w:sz w:val="20"/>
        </w:rPr>
        <w:t>Onyshchenko</w:t>
      </w:r>
      <w:proofErr w:type="spellEnd"/>
      <w:r w:rsidRPr="00DF5494">
        <w:rPr>
          <w:sz w:val="20"/>
        </w:rPr>
        <w:t xml:space="preserve">, V. </w:t>
      </w:r>
      <w:proofErr w:type="spellStart"/>
      <w:r w:rsidRPr="00DF5494">
        <w:rPr>
          <w:sz w:val="20"/>
        </w:rPr>
        <w:t>Kovalchuk</w:t>
      </w:r>
      <w:proofErr w:type="spellEnd"/>
      <w:r w:rsidRPr="00DF5494">
        <w:rPr>
          <w:sz w:val="20"/>
        </w:rPr>
        <w:t xml:space="preserve">, and O. </w:t>
      </w:r>
      <w:proofErr w:type="spellStart"/>
      <w:r w:rsidRPr="00DF5494">
        <w:rPr>
          <w:sz w:val="20"/>
        </w:rPr>
        <w:t>Zagorodniy</w:t>
      </w:r>
      <w:proofErr w:type="spellEnd"/>
      <w:r w:rsidRPr="00DF5494">
        <w:rPr>
          <w:sz w:val="20"/>
        </w:rPr>
        <w:t xml:space="preserve">, “Determining the residual service life of polymer-modified asphalt concrete pavement on road bridges,” </w:t>
      </w:r>
      <w:r w:rsidRPr="00DF5494">
        <w:rPr>
          <w:i/>
          <w:iCs/>
          <w:sz w:val="20"/>
        </w:rPr>
        <w:t xml:space="preserve">East.-Eur. </w:t>
      </w:r>
      <w:r w:rsidRPr="00DF5494">
        <w:rPr>
          <w:i/>
          <w:iCs/>
          <w:sz w:val="20"/>
          <w:lang w:val="ru-RU"/>
        </w:rPr>
        <w:t xml:space="preserve">J. </w:t>
      </w:r>
      <w:proofErr w:type="spellStart"/>
      <w:r w:rsidRPr="00DF5494">
        <w:rPr>
          <w:i/>
          <w:iCs/>
          <w:sz w:val="20"/>
          <w:lang w:val="ru-RU"/>
        </w:rPr>
        <w:t>Enterprise</w:t>
      </w:r>
      <w:proofErr w:type="spellEnd"/>
      <w:r w:rsidRPr="00DF5494">
        <w:rPr>
          <w:i/>
          <w:iCs/>
          <w:sz w:val="20"/>
          <w:lang w:val="ru-RU"/>
        </w:rPr>
        <w:t xml:space="preserve"> </w:t>
      </w:r>
      <w:proofErr w:type="spellStart"/>
      <w:r w:rsidRPr="00DF5494">
        <w:rPr>
          <w:i/>
          <w:iCs/>
          <w:sz w:val="20"/>
          <w:lang w:val="ru-RU"/>
        </w:rPr>
        <w:t>Technol</w:t>
      </w:r>
      <w:proofErr w:type="spellEnd"/>
      <w:r w:rsidRPr="00DF5494">
        <w:rPr>
          <w:i/>
          <w:iCs/>
          <w:sz w:val="20"/>
          <w:lang w:val="ru-RU"/>
        </w:rPr>
        <w:t>.</w:t>
      </w:r>
      <w:r w:rsidRPr="00DF5494">
        <w:rPr>
          <w:sz w:val="20"/>
          <w:lang w:val="ru-RU"/>
        </w:rPr>
        <w:t xml:space="preserve"> </w:t>
      </w:r>
      <w:r w:rsidRPr="00DF5494">
        <w:rPr>
          <w:b/>
          <w:bCs/>
          <w:sz w:val="20"/>
          <w:lang w:val="ru-RU"/>
        </w:rPr>
        <w:t>3</w:t>
      </w:r>
      <w:r w:rsidRPr="00DF5494">
        <w:rPr>
          <w:sz w:val="20"/>
          <w:lang w:val="ru-RU"/>
        </w:rPr>
        <w:t>(1 (123)), 41–51 (2023).</w:t>
      </w:r>
      <w:proofErr w:type="gramEnd"/>
      <w:r w:rsidRPr="00DF5494">
        <w:t xml:space="preserve"> </w:t>
      </w:r>
      <w:hyperlink r:id="rId21" w:history="1">
        <w:r w:rsidRPr="009943ED">
          <w:rPr>
            <w:rStyle w:val="a9"/>
            <w:sz w:val="20"/>
            <w:lang w:val="ru-RU"/>
          </w:rPr>
          <w:t>https://doi.org/10.15587/1729-4061.2023.279006</w:t>
        </w:r>
      </w:hyperlink>
      <w:r>
        <w:rPr>
          <w:sz w:val="20"/>
          <w:lang w:val="ru-RU"/>
        </w:rPr>
        <w:t xml:space="preserve"> </w:t>
      </w:r>
    </w:p>
    <w:p w14:paraId="7A9A2461" w14:textId="77777777" w:rsidR="00DE0082" w:rsidRPr="005E0872" w:rsidRDefault="00DE0082" w:rsidP="00DE0082">
      <w:pPr>
        <w:ind w:left="426" w:hanging="426"/>
        <w:jc w:val="both"/>
        <w:rPr>
          <w:b/>
          <w:bCs/>
          <w:sz w:val="20"/>
          <w:lang w:val="uk-UA"/>
        </w:rPr>
      </w:pPr>
    </w:p>
    <w:p w14:paraId="0A1B1B4A" w14:textId="77777777" w:rsidR="005E0872" w:rsidRPr="009B1854" w:rsidRDefault="005E0872" w:rsidP="005E0872">
      <w:pPr>
        <w:ind w:left="426" w:hanging="426"/>
        <w:jc w:val="both"/>
        <w:rPr>
          <w:b/>
          <w:bCs/>
          <w:sz w:val="20"/>
        </w:rPr>
      </w:pPr>
    </w:p>
    <w:sectPr w:rsidR="005E0872" w:rsidRPr="009B1854" w:rsidSect="006C2AF5">
      <w:pgSz w:w="12240" w:h="15840" w:code="1"/>
      <w:pgMar w:top="1440" w:right="1440" w:bottom="1440" w:left="1440" w:header="709" w:footer="73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091"/>
    <w:multiLevelType w:val="hybridMultilevel"/>
    <w:tmpl w:val="52CA9BC0"/>
    <w:lvl w:ilvl="0" w:tplc="BF800E7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5E5BC1"/>
    <w:multiLevelType w:val="hybridMultilevel"/>
    <w:tmpl w:val="77FA4D40"/>
    <w:lvl w:ilvl="0" w:tplc="AF4475C8">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35DA1CFF"/>
    <w:multiLevelType w:val="multilevel"/>
    <w:tmpl w:val="2BB892C8"/>
    <w:lvl w:ilvl="0">
      <w:start w:val="1"/>
      <w:numFmt w:val="decimal"/>
      <w:pStyle w:val="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AA17CE3"/>
    <w:multiLevelType w:val="hybridMultilevel"/>
    <w:tmpl w:val="4A342D44"/>
    <w:lvl w:ilvl="0" w:tplc="EBD030B2">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54E33DE5"/>
    <w:multiLevelType w:val="hybridMultilevel"/>
    <w:tmpl w:val="5F6C3B2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56320B32"/>
    <w:multiLevelType w:val="multilevel"/>
    <w:tmpl w:val="46DAA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proofState w:spelling="clean" w:grammar="clean"/>
  <w:defaultTabStop w:val="720"/>
  <w:characterSpacingControl w:val="doNotCompress"/>
  <w:compat>
    <w:compatSetting w:name="compatibilityMode" w:uri="http://schemas.microsoft.com/office/word" w:val="14"/>
  </w:compat>
  <w:rsids>
    <w:rsidRoot w:val="00DA0753"/>
    <w:rsid w:val="00040896"/>
    <w:rsid w:val="000B37DD"/>
    <w:rsid w:val="00106F69"/>
    <w:rsid w:val="0013554F"/>
    <w:rsid w:val="001D2C6A"/>
    <w:rsid w:val="001E5DBE"/>
    <w:rsid w:val="00216C55"/>
    <w:rsid w:val="002200CC"/>
    <w:rsid w:val="00255E07"/>
    <w:rsid w:val="00292DBA"/>
    <w:rsid w:val="00366F8C"/>
    <w:rsid w:val="003720E8"/>
    <w:rsid w:val="003A1A4A"/>
    <w:rsid w:val="003A2A89"/>
    <w:rsid w:val="003B6134"/>
    <w:rsid w:val="003D42ED"/>
    <w:rsid w:val="004C7F73"/>
    <w:rsid w:val="005D65CD"/>
    <w:rsid w:val="005E0872"/>
    <w:rsid w:val="005E2E45"/>
    <w:rsid w:val="006A09CE"/>
    <w:rsid w:val="006A2C7A"/>
    <w:rsid w:val="006B6EDD"/>
    <w:rsid w:val="006C2AF5"/>
    <w:rsid w:val="006C6989"/>
    <w:rsid w:val="006D1B50"/>
    <w:rsid w:val="0070460A"/>
    <w:rsid w:val="007176E9"/>
    <w:rsid w:val="00721B20"/>
    <w:rsid w:val="00741149"/>
    <w:rsid w:val="00763362"/>
    <w:rsid w:val="007C2403"/>
    <w:rsid w:val="007D176A"/>
    <w:rsid w:val="00825448"/>
    <w:rsid w:val="00877AE4"/>
    <w:rsid w:val="00883EC0"/>
    <w:rsid w:val="008857F8"/>
    <w:rsid w:val="0089456E"/>
    <w:rsid w:val="008A5658"/>
    <w:rsid w:val="008A5B6C"/>
    <w:rsid w:val="0097718E"/>
    <w:rsid w:val="009822CB"/>
    <w:rsid w:val="00995DC6"/>
    <w:rsid w:val="009A0447"/>
    <w:rsid w:val="009B1854"/>
    <w:rsid w:val="009E4B53"/>
    <w:rsid w:val="00A4105D"/>
    <w:rsid w:val="00A529C3"/>
    <w:rsid w:val="00A7203A"/>
    <w:rsid w:val="00A801A8"/>
    <w:rsid w:val="00A967FA"/>
    <w:rsid w:val="00AB005B"/>
    <w:rsid w:val="00AC6D14"/>
    <w:rsid w:val="00AD1E69"/>
    <w:rsid w:val="00AD2DFD"/>
    <w:rsid w:val="00AF4B89"/>
    <w:rsid w:val="00AF7722"/>
    <w:rsid w:val="00B416A5"/>
    <w:rsid w:val="00BD0ED9"/>
    <w:rsid w:val="00BF79B0"/>
    <w:rsid w:val="00C0774A"/>
    <w:rsid w:val="00C24E3E"/>
    <w:rsid w:val="00C41C90"/>
    <w:rsid w:val="00C44D38"/>
    <w:rsid w:val="00C808DA"/>
    <w:rsid w:val="00C96CFD"/>
    <w:rsid w:val="00CF42E2"/>
    <w:rsid w:val="00D10C52"/>
    <w:rsid w:val="00D95307"/>
    <w:rsid w:val="00D957A1"/>
    <w:rsid w:val="00DA0753"/>
    <w:rsid w:val="00DA5923"/>
    <w:rsid w:val="00DC0879"/>
    <w:rsid w:val="00DE0082"/>
    <w:rsid w:val="00DE4A2B"/>
    <w:rsid w:val="00DF7908"/>
    <w:rsid w:val="00E1005F"/>
    <w:rsid w:val="00E20390"/>
    <w:rsid w:val="00E55D68"/>
    <w:rsid w:val="00E65C85"/>
    <w:rsid w:val="00ED0E8E"/>
    <w:rsid w:val="00F000CB"/>
    <w:rsid w:val="00F3394C"/>
    <w:rsid w:val="00F570C4"/>
    <w:rsid w:val="00FB0781"/>
    <w:rsid w:val="00FF2156"/>
    <w:rsid w:val="00FF5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3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CB2"/>
    <w:rPr>
      <w:szCs w:val="20"/>
    </w:rPr>
  </w:style>
  <w:style w:type="paragraph" w:styleId="1">
    <w:name w:val="heading 1"/>
    <w:basedOn w:val="a"/>
    <w:next w:val="Paragraph"/>
    <w:link w:val="10"/>
    <w:qFormat/>
    <w:rsid w:val="002B2F73"/>
    <w:pPr>
      <w:keepNext/>
      <w:spacing w:before="240" w:after="240"/>
      <w:jc w:val="center"/>
      <w:outlineLvl w:val="0"/>
    </w:pPr>
    <w:rPr>
      <w:b/>
      <w:caps/>
    </w:rPr>
  </w:style>
  <w:style w:type="paragraph" w:styleId="2">
    <w:name w:val="heading 2"/>
    <w:basedOn w:val="a"/>
    <w:next w:val="Paragraph"/>
    <w:link w:val="20"/>
    <w:qFormat/>
    <w:rsid w:val="002B2F73"/>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basedOn w:val="a0"/>
    <w:link w:val="1"/>
    <w:uiPriority w:val="9"/>
    <w:rsid w:val="00DB4F1B"/>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B4F1B"/>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B4F1B"/>
    <w:rPr>
      <w:rFonts w:asciiTheme="majorHAnsi" w:eastAsiaTheme="majorEastAsia" w:hAnsiTheme="majorHAnsi" w:cstheme="majorBidi"/>
      <w:b/>
      <w:bCs/>
      <w:sz w:val="26"/>
      <w:szCs w:val="26"/>
    </w:rPr>
  </w:style>
  <w:style w:type="paragraph" w:styleId="a4">
    <w:name w:val="footnote text"/>
    <w:basedOn w:val="a"/>
    <w:link w:val="a5"/>
    <w:uiPriority w:val="99"/>
    <w:semiHidden/>
    <w:rsid w:val="002B2F73"/>
    <w:rPr>
      <w:sz w:val="16"/>
    </w:rPr>
  </w:style>
  <w:style w:type="character" w:customStyle="1" w:styleId="a5">
    <w:name w:val="Текст сноски Знак"/>
    <w:basedOn w:val="a0"/>
    <w:link w:val="a4"/>
    <w:uiPriority w:val="99"/>
    <w:semiHidden/>
    <w:rsid w:val="00DB4F1B"/>
    <w:rPr>
      <w:sz w:val="20"/>
      <w:szCs w:val="20"/>
    </w:rPr>
  </w:style>
  <w:style w:type="paragraph" w:customStyle="1" w:styleId="PaperTitle">
    <w:name w:val="Paper Title"/>
    <w:basedOn w:val="a"/>
    <w:next w:val="AuthorName"/>
    <w:uiPriority w:val="99"/>
    <w:rsid w:val="002B2F73"/>
    <w:pPr>
      <w:spacing w:before="1200"/>
      <w:jc w:val="center"/>
    </w:pPr>
    <w:rPr>
      <w:b/>
      <w:sz w:val="36"/>
    </w:rPr>
  </w:style>
  <w:style w:type="paragraph" w:customStyle="1" w:styleId="AuthorName">
    <w:name w:val="Author Name"/>
    <w:basedOn w:val="a"/>
    <w:next w:val="AuthorAffiliation"/>
    <w:uiPriority w:val="99"/>
    <w:rsid w:val="002B2F73"/>
    <w:pPr>
      <w:spacing w:before="360" w:after="360"/>
      <w:jc w:val="center"/>
    </w:pPr>
    <w:rPr>
      <w:sz w:val="28"/>
    </w:rPr>
  </w:style>
  <w:style w:type="paragraph" w:customStyle="1" w:styleId="AuthorAffiliation">
    <w:name w:val="Author Affiliation"/>
    <w:basedOn w:val="a"/>
    <w:rsid w:val="002B2F73"/>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6">
    <w:name w:val="footnote reference"/>
    <w:basedOn w:val="a0"/>
    <w:uiPriority w:val="99"/>
    <w:semiHidden/>
    <w:rsid w:val="002B2F73"/>
    <w:rPr>
      <w:rFonts w:cs="Times New Roman"/>
      <w:vertAlign w:val="superscript"/>
    </w:rPr>
  </w:style>
  <w:style w:type="paragraph" w:customStyle="1" w:styleId="Reference">
    <w:name w:val="Reference"/>
    <w:basedOn w:val="Paragraph"/>
    <w:uiPriority w:val="99"/>
    <w:rsid w:val="00AE7500"/>
    <w:pPr>
      <w:numPr>
        <w:numId w:val="2"/>
      </w:numPr>
      <w:ind w:left="426" w:hanging="426"/>
    </w:pPr>
  </w:style>
  <w:style w:type="paragraph" w:customStyle="1" w:styleId="FigureCaption">
    <w:name w:val="Figure Caption"/>
    <w:next w:val="Paragraph"/>
    <w:rsid w:val="00161A5B"/>
    <w:pPr>
      <w:spacing w:before="120"/>
      <w:jc w:val="center"/>
    </w:pPr>
    <w:rPr>
      <w:sz w:val="18"/>
      <w:szCs w:val="20"/>
    </w:rPr>
  </w:style>
  <w:style w:type="paragraph" w:customStyle="1" w:styleId="Figure">
    <w:name w:val="Figure"/>
    <w:basedOn w:val="Paragraph"/>
    <w:rsid w:val="002B2F73"/>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7">
    <w:name w:val="Balloon Text"/>
    <w:basedOn w:val="a"/>
    <w:link w:val="a8"/>
    <w:uiPriority w:val="99"/>
    <w:rsid w:val="00114AB1"/>
    <w:rPr>
      <w:rFonts w:ascii="Tahoma" w:hAnsi="Tahoma" w:cs="Tahoma"/>
      <w:sz w:val="16"/>
      <w:szCs w:val="16"/>
    </w:rPr>
  </w:style>
  <w:style w:type="character" w:customStyle="1" w:styleId="a8">
    <w:name w:val="Текст выноски Знак"/>
    <w:basedOn w:val="a0"/>
    <w:link w:val="a7"/>
    <w:uiPriority w:val="99"/>
    <w:locked/>
    <w:rsid w:val="00114AB1"/>
    <w:rPr>
      <w:rFonts w:ascii="Tahoma" w:hAnsi="Tahoma" w:cs="Tahoma"/>
      <w:sz w:val="16"/>
      <w:szCs w:val="16"/>
      <w:lang w:val="en-US" w:eastAsia="en-US"/>
    </w:rPr>
  </w:style>
  <w:style w:type="character" w:styleId="a9">
    <w:name w:val="Hyperlink"/>
    <w:basedOn w:val="a0"/>
    <w:uiPriority w:val="99"/>
    <w:rsid w:val="002B2F73"/>
    <w:rPr>
      <w:rFonts w:cs="Times New Roman"/>
      <w:color w:val="0000FF"/>
      <w:u w:val="single"/>
    </w:rPr>
  </w:style>
  <w:style w:type="table" w:styleId="aa">
    <w:name w:val="Table Grid"/>
    <w:basedOn w:val="a1"/>
    <w:uiPriority w:val="99"/>
    <w:rsid w:val="00642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uiPriority w:val="99"/>
    <w:rsid w:val="0040225B"/>
    <w:pPr>
      <w:tabs>
        <w:tab w:val="num" w:pos="720"/>
      </w:tabs>
      <w:ind w:left="641" w:hanging="357"/>
    </w:pPr>
  </w:style>
  <w:style w:type="paragraph" w:customStyle="1" w:styleId="AuthorEmail">
    <w:name w:val="Author Email"/>
    <w:basedOn w:val="a"/>
    <w:qFormat/>
    <w:rsid w:val="001D469C"/>
    <w:pPr>
      <w:jc w:val="center"/>
    </w:pPr>
    <w:rPr>
      <w:sz w:val="20"/>
    </w:rPr>
  </w:style>
  <w:style w:type="paragraph" w:styleId="ab">
    <w:name w:val="Normal (Web)"/>
    <w:basedOn w:val="a"/>
    <w:uiPriority w:val="99"/>
    <w:rsid w:val="005F7475"/>
    <w:pPr>
      <w:spacing w:before="100" w:beforeAutospacing="1" w:after="100" w:afterAutospacing="1"/>
    </w:pPr>
    <w:rPr>
      <w:szCs w:val="24"/>
      <w:lang w:val="en-GB" w:eastAsia="en-GB"/>
    </w:rPr>
  </w:style>
  <w:style w:type="character" w:styleId="ac">
    <w:name w:val="Strong"/>
    <w:basedOn w:val="a0"/>
    <w:uiPriority w:val="22"/>
    <w:qFormat/>
    <w:rsid w:val="005F7475"/>
    <w:rPr>
      <w:rFonts w:cs="Times New Roman"/>
      <w:b/>
      <w:bCs/>
    </w:rPr>
  </w:style>
  <w:style w:type="character" w:styleId="ad">
    <w:name w:val="Emphasis"/>
    <w:basedOn w:val="a0"/>
    <w:uiPriority w:val="20"/>
    <w:qFormat/>
    <w:rsid w:val="005F7475"/>
    <w:rPr>
      <w:rFonts w:cs="Times New Roman"/>
      <w:i/>
      <w:iCs/>
    </w:rPr>
  </w:style>
  <w:style w:type="paragraph" w:customStyle="1" w:styleId="TableCaption">
    <w:name w:val="Table Caption"/>
    <w:basedOn w:val="FigureCaption"/>
    <w:qFormat/>
    <w:rsid w:val="005A0E21"/>
    <w:rPr>
      <w:szCs w:val="18"/>
    </w:rPr>
  </w:style>
  <w:style w:type="paragraph" w:customStyle="1" w:styleId="Paragraphnumbered">
    <w:name w:val="Paragraph (numbered)"/>
    <w:uiPriority w:val="99"/>
    <w:rsid w:val="000B49C0"/>
    <w:pPr>
      <w:tabs>
        <w:tab w:val="num" w:pos="720"/>
      </w:tabs>
      <w:ind w:left="720" w:hanging="720"/>
      <w:jc w:val="both"/>
    </w:pPr>
    <w:rPr>
      <w:sz w:val="20"/>
      <w:szCs w:val="20"/>
    </w:rPr>
  </w:style>
  <w:style w:type="character" w:customStyle="1" w:styleId="11">
    <w:name w:val="Неразрешенное упоминание1"/>
    <w:basedOn w:val="a0"/>
    <w:uiPriority w:val="99"/>
    <w:semiHidden/>
    <w:rsid w:val="00613B4D"/>
    <w:rPr>
      <w:rFonts w:cs="Times New Roman"/>
      <w:color w:val="808080"/>
      <w:shd w:val="clear" w:color="auto" w:fill="E6E6E6"/>
    </w:rPr>
  </w:style>
  <w:style w:type="paragraph" w:styleId="ae">
    <w:name w:val="List Paragraph"/>
    <w:basedOn w:val="a"/>
    <w:uiPriority w:val="34"/>
    <w:qFormat/>
    <w:rsid w:val="006E4474"/>
    <w:pPr>
      <w:ind w:left="720"/>
      <w:contextualSpacing/>
    </w:pPr>
  </w:style>
  <w:style w:type="character" w:styleId="af">
    <w:name w:val="annotation reference"/>
    <w:basedOn w:val="a0"/>
    <w:uiPriority w:val="99"/>
    <w:semiHidden/>
    <w:rsid w:val="005E71ED"/>
    <w:rPr>
      <w:rFonts w:cs="Times New Roman"/>
      <w:sz w:val="16"/>
      <w:szCs w:val="16"/>
    </w:rPr>
  </w:style>
  <w:style w:type="paragraph" w:styleId="af0">
    <w:name w:val="annotation text"/>
    <w:basedOn w:val="a"/>
    <w:link w:val="af1"/>
    <w:uiPriority w:val="99"/>
    <w:semiHidden/>
    <w:rsid w:val="005E71ED"/>
    <w:rPr>
      <w:sz w:val="20"/>
    </w:rPr>
  </w:style>
  <w:style w:type="character" w:customStyle="1" w:styleId="af1">
    <w:name w:val="Текст примечания Знак"/>
    <w:basedOn w:val="a0"/>
    <w:link w:val="af0"/>
    <w:uiPriority w:val="99"/>
    <w:semiHidden/>
    <w:locked/>
    <w:rsid w:val="005E71ED"/>
    <w:rPr>
      <w:rFonts w:cs="Times New Roman"/>
      <w:lang w:val="en-US" w:eastAsia="en-US"/>
    </w:rPr>
  </w:style>
  <w:style w:type="paragraph" w:styleId="af2">
    <w:name w:val="annotation subject"/>
    <w:basedOn w:val="af0"/>
    <w:next w:val="af0"/>
    <w:link w:val="af3"/>
    <w:uiPriority w:val="99"/>
    <w:semiHidden/>
    <w:rsid w:val="005E71ED"/>
    <w:rPr>
      <w:b/>
      <w:bCs/>
    </w:rPr>
  </w:style>
  <w:style w:type="character" w:customStyle="1" w:styleId="af3">
    <w:name w:val="Тема примечания Знак"/>
    <w:basedOn w:val="af1"/>
    <w:link w:val="af2"/>
    <w:uiPriority w:val="99"/>
    <w:semiHidden/>
    <w:locked/>
    <w:rsid w:val="005E71ED"/>
    <w:rPr>
      <w:rFonts w:cs="Times New Roman"/>
      <w:b/>
      <w:bCs/>
      <w:lang w:val="en-US" w:eastAsia="en-US"/>
    </w:rPr>
  </w:style>
  <w:style w:type="paragraph" w:styleId="HTML">
    <w:name w:val="HTML Preformatted"/>
    <w:basedOn w:val="a"/>
    <w:link w:val="HTML0"/>
    <w:uiPriority w:val="99"/>
    <w:semiHidden/>
    <w:rsid w:val="00F20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basedOn w:val="a0"/>
    <w:link w:val="HTML"/>
    <w:uiPriority w:val="99"/>
    <w:semiHidden/>
    <w:locked/>
    <w:rsid w:val="00F20B49"/>
    <w:rPr>
      <w:rFonts w:ascii="Courier New" w:hAnsi="Courier New" w:cs="Courier New"/>
      <w:lang w:val="ru-RU" w:eastAsia="ru-RU"/>
    </w:rPr>
  </w:style>
  <w:style w:type="character" w:styleId="af4">
    <w:name w:val="FollowedHyperlink"/>
    <w:basedOn w:val="a0"/>
    <w:uiPriority w:val="99"/>
    <w:semiHidden/>
    <w:rsid w:val="00D7276D"/>
    <w:rPr>
      <w:rFonts w:cs="Times New Roman"/>
      <w:color w:val="800080"/>
      <w:u w:val="single"/>
    </w:rPr>
  </w:style>
  <w:style w:type="character" w:customStyle="1" w:styleId="21">
    <w:name w:val="Неразрешенное упоминание2"/>
    <w:basedOn w:val="a0"/>
    <w:uiPriority w:val="99"/>
    <w:semiHidden/>
    <w:rsid w:val="003A450E"/>
    <w:rPr>
      <w:rFonts w:cs="Times New Roman"/>
      <w:color w:val="605E5C"/>
      <w:shd w:val="clear" w:color="auto" w:fill="E1DFDD"/>
    </w:rPr>
  </w:style>
  <w:style w:type="character" w:customStyle="1" w:styleId="times1">
    <w:name w:val="times1"/>
    <w:uiPriority w:val="99"/>
    <w:rsid w:val="00EE4E1A"/>
    <w:rPr>
      <w:rFonts w:ascii="Times New Roman" w:hAnsi="Times New Roman"/>
      <w:color w:val="000000"/>
      <w:sz w:val="24"/>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CB2"/>
    <w:rPr>
      <w:szCs w:val="20"/>
    </w:rPr>
  </w:style>
  <w:style w:type="paragraph" w:styleId="1">
    <w:name w:val="heading 1"/>
    <w:basedOn w:val="a"/>
    <w:next w:val="Paragraph"/>
    <w:link w:val="10"/>
    <w:qFormat/>
    <w:rsid w:val="002B2F73"/>
    <w:pPr>
      <w:keepNext/>
      <w:spacing w:before="240" w:after="240"/>
      <w:jc w:val="center"/>
      <w:outlineLvl w:val="0"/>
    </w:pPr>
    <w:rPr>
      <w:b/>
      <w:caps/>
    </w:rPr>
  </w:style>
  <w:style w:type="paragraph" w:styleId="2">
    <w:name w:val="heading 2"/>
    <w:basedOn w:val="a"/>
    <w:next w:val="Paragraph"/>
    <w:link w:val="20"/>
    <w:qFormat/>
    <w:rsid w:val="002B2F73"/>
    <w:pPr>
      <w:keepNext/>
      <w:spacing w:before="240" w:after="240"/>
      <w:jc w:val="center"/>
      <w:outlineLvl w:val="1"/>
    </w:pPr>
    <w:rPr>
      <w:b/>
    </w:rPr>
  </w:style>
  <w:style w:type="paragraph" w:styleId="3">
    <w:name w:val="heading 3"/>
    <w:basedOn w:val="a"/>
    <w:next w:val="a"/>
    <w:link w:val="30"/>
    <w:qFormat/>
    <w:rsid w:val="005854B0"/>
    <w:pPr>
      <w:keepNext/>
      <w:spacing w:before="240" w:after="240"/>
      <w:jc w:val="center"/>
      <w:outlineLvl w:val="2"/>
    </w:pPr>
    <w:rPr>
      <w:i/>
      <w:iCs/>
      <w:sz w:val="20"/>
      <w:lang w:val="en-GB" w:eastAsia="en-GB"/>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basedOn w:val="a0"/>
    <w:link w:val="1"/>
    <w:uiPriority w:val="9"/>
    <w:rsid w:val="00DB4F1B"/>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B4F1B"/>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B4F1B"/>
    <w:rPr>
      <w:rFonts w:asciiTheme="majorHAnsi" w:eastAsiaTheme="majorEastAsia" w:hAnsiTheme="majorHAnsi" w:cstheme="majorBidi"/>
      <w:b/>
      <w:bCs/>
      <w:sz w:val="26"/>
      <w:szCs w:val="26"/>
    </w:rPr>
  </w:style>
  <w:style w:type="paragraph" w:styleId="a4">
    <w:name w:val="footnote text"/>
    <w:basedOn w:val="a"/>
    <w:link w:val="a5"/>
    <w:uiPriority w:val="99"/>
    <w:semiHidden/>
    <w:rsid w:val="002B2F73"/>
    <w:rPr>
      <w:sz w:val="16"/>
    </w:rPr>
  </w:style>
  <w:style w:type="character" w:customStyle="1" w:styleId="a5">
    <w:name w:val="Текст сноски Знак"/>
    <w:basedOn w:val="a0"/>
    <w:link w:val="a4"/>
    <w:uiPriority w:val="99"/>
    <w:semiHidden/>
    <w:rsid w:val="00DB4F1B"/>
    <w:rPr>
      <w:sz w:val="20"/>
      <w:szCs w:val="20"/>
    </w:rPr>
  </w:style>
  <w:style w:type="paragraph" w:customStyle="1" w:styleId="PaperTitle">
    <w:name w:val="Paper Title"/>
    <w:basedOn w:val="a"/>
    <w:next w:val="AuthorName"/>
    <w:uiPriority w:val="99"/>
    <w:rsid w:val="002B2F73"/>
    <w:pPr>
      <w:spacing w:before="1200"/>
      <w:jc w:val="center"/>
    </w:pPr>
    <w:rPr>
      <w:b/>
      <w:sz w:val="36"/>
    </w:rPr>
  </w:style>
  <w:style w:type="paragraph" w:customStyle="1" w:styleId="AuthorName">
    <w:name w:val="Author Name"/>
    <w:basedOn w:val="a"/>
    <w:next w:val="AuthorAffiliation"/>
    <w:uiPriority w:val="99"/>
    <w:rsid w:val="002B2F73"/>
    <w:pPr>
      <w:spacing w:before="360" w:after="360"/>
      <w:jc w:val="center"/>
    </w:pPr>
    <w:rPr>
      <w:sz w:val="28"/>
    </w:rPr>
  </w:style>
  <w:style w:type="paragraph" w:customStyle="1" w:styleId="AuthorAffiliation">
    <w:name w:val="Author Affiliation"/>
    <w:basedOn w:val="a"/>
    <w:rsid w:val="002B2F73"/>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6">
    <w:name w:val="footnote reference"/>
    <w:basedOn w:val="a0"/>
    <w:uiPriority w:val="99"/>
    <w:semiHidden/>
    <w:rsid w:val="002B2F73"/>
    <w:rPr>
      <w:rFonts w:cs="Times New Roman"/>
      <w:vertAlign w:val="superscript"/>
    </w:rPr>
  </w:style>
  <w:style w:type="paragraph" w:customStyle="1" w:styleId="Reference">
    <w:name w:val="Reference"/>
    <w:basedOn w:val="Paragraph"/>
    <w:uiPriority w:val="99"/>
    <w:rsid w:val="00AE7500"/>
    <w:pPr>
      <w:numPr>
        <w:numId w:val="2"/>
      </w:numPr>
      <w:ind w:left="426" w:hanging="426"/>
    </w:pPr>
  </w:style>
  <w:style w:type="paragraph" w:customStyle="1" w:styleId="FigureCaption">
    <w:name w:val="Figure Caption"/>
    <w:next w:val="Paragraph"/>
    <w:rsid w:val="00161A5B"/>
    <w:pPr>
      <w:spacing w:before="120"/>
      <w:jc w:val="center"/>
    </w:pPr>
    <w:rPr>
      <w:sz w:val="18"/>
      <w:szCs w:val="20"/>
    </w:rPr>
  </w:style>
  <w:style w:type="paragraph" w:customStyle="1" w:styleId="Figure">
    <w:name w:val="Figure"/>
    <w:basedOn w:val="Paragraph"/>
    <w:rsid w:val="002B2F73"/>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7">
    <w:name w:val="Balloon Text"/>
    <w:basedOn w:val="a"/>
    <w:link w:val="a8"/>
    <w:uiPriority w:val="99"/>
    <w:rsid w:val="00114AB1"/>
    <w:rPr>
      <w:rFonts w:ascii="Tahoma" w:hAnsi="Tahoma" w:cs="Tahoma"/>
      <w:sz w:val="16"/>
      <w:szCs w:val="16"/>
    </w:rPr>
  </w:style>
  <w:style w:type="character" w:customStyle="1" w:styleId="a8">
    <w:name w:val="Текст выноски Знак"/>
    <w:basedOn w:val="a0"/>
    <w:link w:val="a7"/>
    <w:uiPriority w:val="99"/>
    <w:locked/>
    <w:rsid w:val="00114AB1"/>
    <w:rPr>
      <w:rFonts w:ascii="Tahoma" w:hAnsi="Tahoma" w:cs="Tahoma"/>
      <w:sz w:val="16"/>
      <w:szCs w:val="16"/>
      <w:lang w:val="en-US" w:eastAsia="en-US"/>
    </w:rPr>
  </w:style>
  <w:style w:type="character" w:styleId="a9">
    <w:name w:val="Hyperlink"/>
    <w:basedOn w:val="a0"/>
    <w:uiPriority w:val="99"/>
    <w:rsid w:val="002B2F73"/>
    <w:rPr>
      <w:rFonts w:cs="Times New Roman"/>
      <w:color w:val="0000FF"/>
      <w:u w:val="single"/>
    </w:rPr>
  </w:style>
  <w:style w:type="table" w:styleId="aa">
    <w:name w:val="Table Grid"/>
    <w:basedOn w:val="a1"/>
    <w:uiPriority w:val="99"/>
    <w:rsid w:val="00642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uiPriority w:val="99"/>
    <w:rsid w:val="0040225B"/>
    <w:pPr>
      <w:tabs>
        <w:tab w:val="num" w:pos="720"/>
      </w:tabs>
      <w:ind w:left="641" w:hanging="357"/>
    </w:pPr>
  </w:style>
  <w:style w:type="paragraph" w:customStyle="1" w:styleId="AuthorEmail">
    <w:name w:val="Author Email"/>
    <w:basedOn w:val="a"/>
    <w:qFormat/>
    <w:rsid w:val="001D469C"/>
    <w:pPr>
      <w:jc w:val="center"/>
    </w:pPr>
    <w:rPr>
      <w:sz w:val="20"/>
    </w:rPr>
  </w:style>
  <w:style w:type="paragraph" w:styleId="ab">
    <w:name w:val="Normal (Web)"/>
    <w:basedOn w:val="a"/>
    <w:uiPriority w:val="99"/>
    <w:rsid w:val="005F7475"/>
    <w:pPr>
      <w:spacing w:before="100" w:beforeAutospacing="1" w:after="100" w:afterAutospacing="1"/>
    </w:pPr>
    <w:rPr>
      <w:szCs w:val="24"/>
      <w:lang w:val="en-GB" w:eastAsia="en-GB"/>
    </w:rPr>
  </w:style>
  <w:style w:type="character" w:styleId="ac">
    <w:name w:val="Strong"/>
    <w:basedOn w:val="a0"/>
    <w:uiPriority w:val="22"/>
    <w:qFormat/>
    <w:rsid w:val="005F7475"/>
    <w:rPr>
      <w:rFonts w:cs="Times New Roman"/>
      <w:b/>
      <w:bCs/>
    </w:rPr>
  </w:style>
  <w:style w:type="character" w:styleId="ad">
    <w:name w:val="Emphasis"/>
    <w:basedOn w:val="a0"/>
    <w:uiPriority w:val="20"/>
    <w:qFormat/>
    <w:rsid w:val="005F7475"/>
    <w:rPr>
      <w:rFonts w:cs="Times New Roman"/>
      <w:i/>
      <w:iCs/>
    </w:rPr>
  </w:style>
  <w:style w:type="paragraph" w:customStyle="1" w:styleId="TableCaption">
    <w:name w:val="Table Caption"/>
    <w:basedOn w:val="FigureCaption"/>
    <w:qFormat/>
    <w:rsid w:val="005A0E21"/>
    <w:rPr>
      <w:szCs w:val="18"/>
    </w:rPr>
  </w:style>
  <w:style w:type="paragraph" w:customStyle="1" w:styleId="Paragraphnumbered">
    <w:name w:val="Paragraph (numbered)"/>
    <w:uiPriority w:val="99"/>
    <w:rsid w:val="000B49C0"/>
    <w:pPr>
      <w:tabs>
        <w:tab w:val="num" w:pos="720"/>
      </w:tabs>
      <w:ind w:left="720" w:hanging="720"/>
      <w:jc w:val="both"/>
    </w:pPr>
    <w:rPr>
      <w:sz w:val="20"/>
      <w:szCs w:val="20"/>
    </w:rPr>
  </w:style>
  <w:style w:type="character" w:customStyle="1" w:styleId="11">
    <w:name w:val="Неразрешенное упоминание1"/>
    <w:basedOn w:val="a0"/>
    <w:uiPriority w:val="99"/>
    <w:semiHidden/>
    <w:rsid w:val="00613B4D"/>
    <w:rPr>
      <w:rFonts w:cs="Times New Roman"/>
      <w:color w:val="808080"/>
      <w:shd w:val="clear" w:color="auto" w:fill="E6E6E6"/>
    </w:rPr>
  </w:style>
  <w:style w:type="paragraph" w:styleId="ae">
    <w:name w:val="List Paragraph"/>
    <w:basedOn w:val="a"/>
    <w:uiPriority w:val="34"/>
    <w:qFormat/>
    <w:rsid w:val="006E4474"/>
    <w:pPr>
      <w:ind w:left="720"/>
      <w:contextualSpacing/>
    </w:pPr>
  </w:style>
  <w:style w:type="character" w:styleId="af">
    <w:name w:val="annotation reference"/>
    <w:basedOn w:val="a0"/>
    <w:uiPriority w:val="99"/>
    <w:semiHidden/>
    <w:rsid w:val="005E71ED"/>
    <w:rPr>
      <w:rFonts w:cs="Times New Roman"/>
      <w:sz w:val="16"/>
      <w:szCs w:val="16"/>
    </w:rPr>
  </w:style>
  <w:style w:type="paragraph" w:styleId="af0">
    <w:name w:val="annotation text"/>
    <w:basedOn w:val="a"/>
    <w:link w:val="af1"/>
    <w:uiPriority w:val="99"/>
    <w:semiHidden/>
    <w:rsid w:val="005E71ED"/>
    <w:rPr>
      <w:sz w:val="20"/>
    </w:rPr>
  </w:style>
  <w:style w:type="character" w:customStyle="1" w:styleId="af1">
    <w:name w:val="Текст примечания Знак"/>
    <w:basedOn w:val="a0"/>
    <w:link w:val="af0"/>
    <w:uiPriority w:val="99"/>
    <w:semiHidden/>
    <w:locked/>
    <w:rsid w:val="005E71ED"/>
    <w:rPr>
      <w:rFonts w:cs="Times New Roman"/>
      <w:lang w:val="en-US" w:eastAsia="en-US"/>
    </w:rPr>
  </w:style>
  <w:style w:type="paragraph" w:styleId="af2">
    <w:name w:val="annotation subject"/>
    <w:basedOn w:val="af0"/>
    <w:next w:val="af0"/>
    <w:link w:val="af3"/>
    <w:uiPriority w:val="99"/>
    <w:semiHidden/>
    <w:rsid w:val="005E71ED"/>
    <w:rPr>
      <w:b/>
      <w:bCs/>
    </w:rPr>
  </w:style>
  <w:style w:type="character" w:customStyle="1" w:styleId="af3">
    <w:name w:val="Тема примечания Знак"/>
    <w:basedOn w:val="af1"/>
    <w:link w:val="af2"/>
    <w:uiPriority w:val="99"/>
    <w:semiHidden/>
    <w:locked/>
    <w:rsid w:val="005E71ED"/>
    <w:rPr>
      <w:rFonts w:cs="Times New Roman"/>
      <w:b/>
      <w:bCs/>
      <w:lang w:val="en-US" w:eastAsia="en-US"/>
    </w:rPr>
  </w:style>
  <w:style w:type="paragraph" w:styleId="HTML">
    <w:name w:val="HTML Preformatted"/>
    <w:basedOn w:val="a"/>
    <w:link w:val="HTML0"/>
    <w:uiPriority w:val="99"/>
    <w:semiHidden/>
    <w:rsid w:val="00F20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basedOn w:val="a0"/>
    <w:link w:val="HTML"/>
    <w:uiPriority w:val="99"/>
    <w:semiHidden/>
    <w:locked/>
    <w:rsid w:val="00F20B49"/>
    <w:rPr>
      <w:rFonts w:ascii="Courier New" w:hAnsi="Courier New" w:cs="Courier New"/>
      <w:lang w:val="ru-RU" w:eastAsia="ru-RU"/>
    </w:rPr>
  </w:style>
  <w:style w:type="character" w:styleId="af4">
    <w:name w:val="FollowedHyperlink"/>
    <w:basedOn w:val="a0"/>
    <w:uiPriority w:val="99"/>
    <w:semiHidden/>
    <w:rsid w:val="00D7276D"/>
    <w:rPr>
      <w:rFonts w:cs="Times New Roman"/>
      <w:color w:val="800080"/>
      <w:u w:val="single"/>
    </w:rPr>
  </w:style>
  <w:style w:type="character" w:customStyle="1" w:styleId="21">
    <w:name w:val="Неразрешенное упоминание2"/>
    <w:basedOn w:val="a0"/>
    <w:uiPriority w:val="99"/>
    <w:semiHidden/>
    <w:rsid w:val="003A450E"/>
    <w:rPr>
      <w:rFonts w:cs="Times New Roman"/>
      <w:color w:val="605E5C"/>
      <w:shd w:val="clear" w:color="auto" w:fill="E1DFDD"/>
    </w:rPr>
  </w:style>
  <w:style w:type="character" w:customStyle="1" w:styleId="times1">
    <w:name w:val="times1"/>
    <w:uiPriority w:val="99"/>
    <w:rsid w:val="00EE4E1A"/>
    <w:rPr>
      <w:rFonts w:ascii="Times New Roman" w:hAnsi="Times New Roman"/>
      <w:color w:val="000000"/>
      <w:sz w:val="24"/>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096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dorogimosti.org.ua/10.36100/dorogimosti2017.17.027" TargetMode="External"/><Relationship Id="rId18" Type="http://schemas.openxmlformats.org/officeDocument/2006/relationships/hyperlink" Target="https://doi.org/10.15587/1729-4061.2022.268904" TargetMode="External"/><Relationship Id="rId3" Type="http://schemas.openxmlformats.org/officeDocument/2006/relationships/styles" Target="styles.xml"/><Relationship Id="rId21" Type="http://schemas.openxmlformats.org/officeDocument/2006/relationships/hyperlink" Target="https://doi.org/10.15587/1729-4061.2023.279006" TargetMode="External"/><Relationship Id="rId7" Type="http://schemas.openxmlformats.org/officeDocument/2006/relationships/image" Target="media/image1.png"/><Relationship Id="rId12" Type="http://schemas.openxmlformats.org/officeDocument/2006/relationships/hyperlink" Target="https://doi.org/10.1016/j.proeng.2016.01.014" TargetMode="External"/><Relationship Id="rId17" Type="http://schemas.openxmlformats.org/officeDocument/2006/relationships/hyperlink" Target="https://doi.org/10.1680/jtran.20.00127" TargetMode="External"/><Relationship Id="rId2" Type="http://schemas.openxmlformats.org/officeDocument/2006/relationships/numbering" Target="numbering.xml"/><Relationship Id="rId16" Type="http://schemas.openxmlformats.org/officeDocument/2006/relationships/hyperlink" Target="https://doi.org/10.1016/j.jer.2023.100027" TargetMode="External"/><Relationship Id="rId20" Type="http://schemas.openxmlformats.org/officeDocument/2006/relationships/hyperlink" Target="https://doi.org/10.15587/1729-4061.2021.23539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1174/send-nt2020-244viii30-13" TargetMode="External"/><Relationship Id="rId5" Type="http://schemas.openxmlformats.org/officeDocument/2006/relationships/settings" Target="settings.xml"/><Relationship Id="rId15" Type="http://schemas.openxmlformats.org/officeDocument/2006/relationships/hyperlink" Target="https://doi.org/10.30977/BUL.2219-5548.2024.106.0.115" TargetMode="External"/><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yperlink" Target="https://doi.org/10.15587/1729-4061.2019.166490" TargetMode="External"/><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hyperlink" Target="https://doi.org/10.32846/2306-9716/2020.eco.6-33.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IsHrP4hS87haXl0Yk4nvNXEbKQ==">CgMxLjAaDQoBMBIICgYIBTICCAEaIwoBMRIeChwIB0IYCg9UaW1lcyBOZXcgUm9tYW4SBUNhcmRvGhQKATISDwoNCAdCCRIHR3VuZ3N1aDIIaC5namRneHMyCWguMzBqMHpsbDgAciExS2RyR1JReE5wVEliVGRGOFo1S3RsNDlEbkU3RnRIS18=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3519</Words>
  <Characters>20061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Levins</dc:creator>
  <cp:lastModifiedBy>VolodimyrSSD</cp:lastModifiedBy>
  <cp:revision>7</cp:revision>
  <cp:lastPrinted>2025-12-01T20:54:00Z</cp:lastPrinted>
  <dcterms:created xsi:type="dcterms:W3CDTF">2025-11-23T19:28:00Z</dcterms:created>
  <dcterms:modified xsi:type="dcterms:W3CDTF">2025-12-08T09:56:00Z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