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1265FB36" w:rsidR="00AC792D" w:rsidRPr="002D6475" w:rsidRDefault="00AA4A67" w:rsidP="00794B0B">
      <w:pPr>
        <w:tabs>
          <w:tab w:val="left" w:pos="0"/>
        </w:tabs>
        <w:spacing w:before="1200" w:after="0" w:line="240" w:lineRule="auto"/>
        <w:jc w:val="center"/>
        <w:rPr>
          <w:rFonts w:ascii="Times New Roman" w:hAnsi="Times New Roman"/>
          <w:b/>
          <w:sz w:val="36"/>
          <w:szCs w:val="36"/>
          <w:lang w:val="en-US"/>
        </w:rPr>
      </w:pPr>
      <w:r w:rsidRPr="002D6475">
        <w:rPr>
          <w:rFonts w:ascii="Times New Roman" w:hAnsi="Times New Roman"/>
          <w:b/>
          <w:sz w:val="36"/>
          <w:szCs w:val="36"/>
          <w:lang w:val="uz-Cyrl-UZ"/>
        </w:rPr>
        <w:t>Extrinsic Photoconductivity and Photo-Electrodistributive Force in pCdTe/nCdS and pCdTe/nCdSe Heterostructures with Deep Impurity Levels</w:t>
      </w:r>
    </w:p>
    <w:p w14:paraId="0C424F37" w14:textId="4646D4A4" w:rsidR="001879EE" w:rsidRPr="002D6475" w:rsidRDefault="00AA4A67" w:rsidP="00794B0B">
      <w:pPr>
        <w:tabs>
          <w:tab w:val="left" w:pos="0"/>
        </w:tabs>
        <w:spacing w:before="360" w:after="360" w:line="240" w:lineRule="auto"/>
        <w:jc w:val="center"/>
        <w:rPr>
          <w:rFonts w:ascii="Times New Roman" w:hAnsi="Times New Roman"/>
          <w:sz w:val="28"/>
          <w:szCs w:val="36"/>
          <w:lang w:val="en-US"/>
        </w:rPr>
      </w:pPr>
      <w:r w:rsidRPr="002D6475">
        <w:rPr>
          <w:rFonts w:ascii="Times New Roman" w:hAnsi="Times New Roman"/>
          <w:sz w:val="28"/>
          <w:szCs w:val="36"/>
          <w:lang w:val="en-US"/>
        </w:rPr>
        <w:t>Salim Otajonov</w:t>
      </w:r>
      <w:r w:rsidRPr="002D6475">
        <w:rPr>
          <w:rFonts w:ascii="Times New Roman" w:hAnsi="Times New Roman"/>
          <w:sz w:val="28"/>
          <w:szCs w:val="36"/>
          <w:vertAlign w:val="superscript"/>
          <w:lang w:val="en-US"/>
        </w:rPr>
        <w:t>1</w:t>
      </w:r>
      <w:r w:rsidR="00E47FA2">
        <w:rPr>
          <w:rFonts w:ascii="Times New Roman" w:hAnsi="Times New Roman"/>
          <w:sz w:val="28"/>
          <w:szCs w:val="36"/>
          <w:vertAlign w:val="superscript"/>
          <w:lang w:val="en-US"/>
        </w:rPr>
        <w:t>, a)</w:t>
      </w:r>
      <w:r w:rsidRPr="002D6475">
        <w:rPr>
          <w:rFonts w:ascii="Times New Roman" w:hAnsi="Times New Roman"/>
          <w:sz w:val="28"/>
          <w:szCs w:val="36"/>
          <w:lang w:val="en-US"/>
        </w:rPr>
        <w:t xml:space="preserve">, </w:t>
      </w:r>
      <w:proofErr w:type="spellStart"/>
      <w:r w:rsidRPr="002D6475">
        <w:rPr>
          <w:rFonts w:ascii="Times New Roman" w:hAnsi="Times New Roman"/>
          <w:sz w:val="28"/>
          <w:szCs w:val="36"/>
          <w:lang w:val="en-US"/>
        </w:rPr>
        <w:t>Ravshanbek</w:t>
      </w:r>
      <w:proofErr w:type="spellEnd"/>
      <w:r w:rsidRPr="002D6475">
        <w:rPr>
          <w:rFonts w:ascii="Times New Roman" w:hAnsi="Times New Roman"/>
          <w:sz w:val="28"/>
          <w:szCs w:val="36"/>
          <w:lang w:val="en-US"/>
        </w:rPr>
        <w:t xml:space="preserve"> Ergashev</w:t>
      </w:r>
      <w:r w:rsidR="0010022F">
        <w:rPr>
          <w:rFonts w:ascii="Times New Roman" w:hAnsi="Times New Roman"/>
          <w:sz w:val="28"/>
          <w:szCs w:val="36"/>
          <w:vertAlign w:val="superscript"/>
          <w:lang w:val="en-US"/>
        </w:rPr>
        <w:t xml:space="preserve">1, </w:t>
      </w:r>
      <w:r w:rsidR="00E47FA2">
        <w:rPr>
          <w:rFonts w:ascii="Times New Roman" w:hAnsi="Times New Roman"/>
          <w:sz w:val="28"/>
          <w:szCs w:val="36"/>
          <w:vertAlign w:val="superscript"/>
          <w:lang w:val="en-US"/>
        </w:rPr>
        <w:t>b</w:t>
      </w:r>
      <w:r w:rsidRPr="002D6475">
        <w:rPr>
          <w:rFonts w:ascii="Times New Roman" w:hAnsi="Times New Roman"/>
          <w:sz w:val="28"/>
          <w:szCs w:val="36"/>
          <w:vertAlign w:val="superscript"/>
          <w:lang w:val="en-US"/>
        </w:rPr>
        <w:t>)</w:t>
      </w:r>
      <w:r w:rsidRPr="002D6475">
        <w:rPr>
          <w:rFonts w:ascii="Times New Roman" w:hAnsi="Times New Roman"/>
          <w:sz w:val="28"/>
          <w:szCs w:val="36"/>
          <w:lang w:val="en-US"/>
        </w:rPr>
        <w:t>, Kadir Botirov</w:t>
      </w:r>
      <w:r w:rsidR="0010022F">
        <w:rPr>
          <w:rFonts w:ascii="Times New Roman" w:hAnsi="Times New Roman"/>
          <w:sz w:val="28"/>
          <w:szCs w:val="36"/>
          <w:vertAlign w:val="superscript"/>
          <w:lang w:val="en-US"/>
        </w:rPr>
        <w:t>1</w:t>
      </w:r>
      <w:r w:rsidRPr="002D6475">
        <w:rPr>
          <w:rFonts w:ascii="Times New Roman" w:hAnsi="Times New Roman"/>
          <w:sz w:val="28"/>
          <w:szCs w:val="36"/>
          <w:lang w:val="en-US"/>
        </w:rPr>
        <w:t>, Umida Marufova</w:t>
      </w:r>
      <w:r w:rsidR="0010022F">
        <w:rPr>
          <w:rFonts w:ascii="Times New Roman" w:hAnsi="Times New Roman"/>
          <w:sz w:val="28"/>
          <w:szCs w:val="36"/>
          <w:vertAlign w:val="superscript"/>
          <w:lang w:val="en-US"/>
        </w:rPr>
        <w:t>1</w:t>
      </w:r>
      <w:r w:rsidR="002D6475">
        <w:rPr>
          <w:rFonts w:ascii="Times New Roman" w:hAnsi="Times New Roman"/>
          <w:sz w:val="28"/>
          <w:szCs w:val="36"/>
          <w:lang w:val="en-US"/>
        </w:rPr>
        <w:t xml:space="preserve">, </w:t>
      </w:r>
      <w:proofErr w:type="spellStart"/>
      <w:r w:rsidR="002D6475">
        <w:rPr>
          <w:rFonts w:ascii="Times New Roman" w:hAnsi="Times New Roman"/>
          <w:sz w:val="28"/>
          <w:szCs w:val="36"/>
          <w:lang w:val="en-US"/>
        </w:rPr>
        <w:t>Oygul</w:t>
      </w:r>
      <w:proofErr w:type="spellEnd"/>
      <w:r w:rsidR="002D6475">
        <w:rPr>
          <w:rFonts w:ascii="Times New Roman" w:hAnsi="Times New Roman"/>
          <w:sz w:val="28"/>
          <w:szCs w:val="36"/>
          <w:lang w:val="en-US"/>
        </w:rPr>
        <w:t xml:space="preserve"> Mamasoliyeva</w:t>
      </w:r>
      <w:r w:rsidR="0010022F">
        <w:rPr>
          <w:rFonts w:ascii="Times New Roman" w:hAnsi="Times New Roman"/>
          <w:sz w:val="28"/>
          <w:szCs w:val="36"/>
          <w:vertAlign w:val="superscript"/>
          <w:lang w:val="en-US"/>
        </w:rPr>
        <w:t>1</w:t>
      </w:r>
      <w:r w:rsidR="002D6475">
        <w:rPr>
          <w:rFonts w:ascii="Times New Roman" w:hAnsi="Times New Roman"/>
          <w:sz w:val="28"/>
          <w:szCs w:val="36"/>
          <w:lang w:val="en-US"/>
        </w:rPr>
        <w:t xml:space="preserve">, </w:t>
      </w:r>
      <w:proofErr w:type="spellStart"/>
      <w:r w:rsidR="00E91E32" w:rsidRPr="00E91E32">
        <w:rPr>
          <w:rFonts w:ascii="Times New Roman" w:hAnsi="Times New Roman"/>
          <w:sz w:val="28"/>
          <w:szCs w:val="36"/>
          <w:lang w:val="en-US"/>
        </w:rPr>
        <w:t>Syrga</w:t>
      </w:r>
      <w:proofErr w:type="spellEnd"/>
      <w:r w:rsidR="00E91E32" w:rsidRPr="00E91E32">
        <w:rPr>
          <w:rFonts w:ascii="Times New Roman" w:hAnsi="Times New Roman"/>
          <w:sz w:val="28"/>
          <w:szCs w:val="36"/>
          <w:lang w:val="en-US"/>
        </w:rPr>
        <w:t xml:space="preserve"> Berdibekova</w:t>
      </w:r>
      <w:r w:rsidR="00E91E32">
        <w:rPr>
          <w:rFonts w:ascii="Times New Roman" w:hAnsi="Times New Roman"/>
          <w:sz w:val="28"/>
          <w:szCs w:val="36"/>
          <w:vertAlign w:val="superscript"/>
          <w:lang w:val="en-US"/>
        </w:rPr>
        <w:t>2</w:t>
      </w:r>
      <w:r w:rsidR="002D6475">
        <w:rPr>
          <w:rFonts w:ascii="Times New Roman" w:hAnsi="Times New Roman"/>
          <w:sz w:val="28"/>
          <w:szCs w:val="36"/>
          <w:lang w:val="en-US"/>
        </w:rPr>
        <w:t xml:space="preserve">, </w:t>
      </w:r>
      <w:proofErr w:type="spellStart"/>
      <w:r w:rsidR="002D6475">
        <w:rPr>
          <w:rFonts w:ascii="Times New Roman" w:hAnsi="Times New Roman"/>
          <w:sz w:val="28"/>
          <w:szCs w:val="36"/>
          <w:lang w:val="en-US"/>
        </w:rPr>
        <w:t>Muxlisa</w:t>
      </w:r>
      <w:proofErr w:type="spellEnd"/>
      <w:r w:rsidR="002D6475">
        <w:rPr>
          <w:rFonts w:ascii="Times New Roman" w:hAnsi="Times New Roman"/>
          <w:sz w:val="28"/>
          <w:szCs w:val="36"/>
          <w:lang w:val="en-US"/>
        </w:rPr>
        <w:t xml:space="preserve"> Solijonova</w:t>
      </w:r>
      <w:r w:rsidR="0010022F">
        <w:rPr>
          <w:rFonts w:ascii="Times New Roman" w:hAnsi="Times New Roman"/>
          <w:sz w:val="28"/>
          <w:szCs w:val="36"/>
          <w:vertAlign w:val="superscript"/>
          <w:lang w:val="en-US"/>
        </w:rPr>
        <w:t>1</w:t>
      </w:r>
    </w:p>
    <w:p w14:paraId="66E5A906" w14:textId="4CE6B436" w:rsidR="00D76AC1" w:rsidRDefault="00D76AC1" w:rsidP="00794B0B">
      <w:pPr>
        <w:spacing w:after="0" w:line="240" w:lineRule="auto"/>
        <w:jc w:val="center"/>
        <w:rPr>
          <w:rFonts w:ascii="Times New Roman" w:hAnsi="Times New Roman"/>
          <w:i/>
          <w:sz w:val="20"/>
          <w:szCs w:val="20"/>
          <w:lang w:val="en-US"/>
        </w:rPr>
      </w:pPr>
      <w:r w:rsidRPr="002D6475">
        <w:rPr>
          <w:rFonts w:ascii="Times New Roman" w:hAnsi="Times New Roman"/>
          <w:i/>
          <w:sz w:val="20"/>
          <w:szCs w:val="20"/>
          <w:vertAlign w:val="superscript"/>
          <w:lang w:val="en-US"/>
        </w:rPr>
        <w:t>1</w:t>
      </w:r>
      <w:r w:rsidR="00AA4A67" w:rsidRPr="002D6475">
        <w:rPr>
          <w:rFonts w:ascii="Times New Roman" w:hAnsi="Times New Roman"/>
          <w:i/>
          <w:sz w:val="20"/>
          <w:szCs w:val="20"/>
          <w:lang w:val="en-US"/>
        </w:rPr>
        <w:t xml:space="preserve">Fergana </w:t>
      </w:r>
      <w:r w:rsidR="00EE67D1" w:rsidRPr="002D6475">
        <w:rPr>
          <w:rFonts w:ascii="Times New Roman" w:hAnsi="Times New Roman"/>
          <w:i/>
          <w:sz w:val="20"/>
          <w:szCs w:val="20"/>
          <w:lang w:val="en-US"/>
        </w:rPr>
        <w:t>State University</w:t>
      </w:r>
      <w:r w:rsidRPr="002D6475">
        <w:rPr>
          <w:rFonts w:ascii="Times New Roman" w:hAnsi="Times New Roman"/>
          <w:i/>
          <w:sz w:val="20"/>
          <w:szCs w:val="20"/>
          <w:lang w:val="en-US"/>
        </w:rPr>
        <w:t xml:space="preserve">, </w:t>
      </w:r>
      <w:r w:rsidR="00AA4A67" w:rsidRPr="002D6475">
        <w:rPr>
          <w:rFonts w:ascii="Times New Roman" w:hAnsi="Times New Roman"/>
          <w:i/>
          <w:sz w:val="20"/>
          <w:szCs w:val="20"/>
          <w:lang w:val="en-US"/>
        </w:rPr>
        <w:t>Fergana</w:t>
      </w:r>
      <w:r w:rsidRPr="002D6475">
        <w:rPr>
          <w:rFonts w:ascii="Times New Roman" w:hAnsi="Times New Roman"/>
          <w:i/>
          <w:sz w:val="20"/>
          <w:szCs w:val="20"/>
          <w:lang w:val="en-US"/>
        </w:rPr>
        <w:t>, Uzbekistan</w:t>
      </w:r>
    </w:p>
    <w:p w14:paraId="499C63B1" w14:textId="777F6F59" w:rsidR="00E91E32" w:rsidRPr="002D6475" w:rsidRDefault="00E91E32" w:rsidP="00794B0B">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2</w:t>
      </w:r>
      <w:r w:rsidRPr="00E91E32">
        <w:rPr>
          <w:rFonts w:ascii="Times New Roman" w:hAnsi="Times New Roman"/>
          <w:i/>
          <w:sz w:val="20"/>
          <w:szCs w:val="20"/>
          <w:lang w:val="en-US"/>
        </w:rPr>
        <w:t>Osh Technological University, Osh, Kyrgyzstan</w:t>
      </w:r>
    </w:p>
    <w:p w14:paraId="6D9F4911" w14:textId="77777777" w:rsidR="00AC792D" w:rsidRPr="002D6475" w:rsidRDefault="00AC792D" w:rsidP="00794B0B">
      <w:pPr>
        <w:tabs>
          <w:tab w:val="left" w:pos="0"/>
        </w:tabs>
        <w:spacing w:after="0" w:line="240" w:lineRule="auto"/>
        <w:jc w:val="center"/>
        <w:rPr>
          <w:rFonts w:ascii="Times New Roman" w:hAnsi="Times New Roman"/>
          <w:sz w:val="20"/>
          <w:szCs w:val="20"/>
          <w:lang w:val="en-US"/>
        </w:rPr>
      </w:pPr>
    </w:p>
    <w:p w14:paraId="2A1806A4" w14:textId="4972D0E8" w:rsidR="00E47FA2" w:rsidRDefault="00D76AC1" w:rsidP="00794B0B">
      <w:pPr>
        <w:tabs>
          <w:tab w:val="left" w:pos="0"/>
        </w:tabs>
        <w:spacing w:after="0" w:line="240" w:lineRule="auto"/>
        <w:jc w:val="center"/>
        <w:rPr>
          <w:rFonts w:ascii="Times New Roman" w:hAnsi="Times New Roman"/>
          <w:i/>
          <w:spacing w:val="2"/>
          <w:sz w:val="20"/>
          <w:szCs w:val="20"/>
          <w:shd w:val="clear" w:color="auto" w:fill="FFFFFF"/>
          <w:lang w:val="en-US"/>
        </w:rPr>
      </w:pPr>
      <w:proofErr w:type="gramStart"/>
      <w:r w:rsidRPr="002D6475">
        <w:rPr>
          <w:rFonts w:ascii="Times New Roman" w:hAnsi="Times New Roman"/>
          <w:i/>
          <w:sz w:val="20"/>
          <w:szCs w:val="20"/>
          <w:vertAlign w:val="superscript"/>
          <w:lang w:val="en-US"/>
        </w:rPr>
        <w:t>a)</w:t>
      </w:r>
      <w:r w:rsidRPr="002D6475">
        <w:rPr>
          <w:rFonts w:ascii="Times New Roman" w:hAnsi="Times New Roman"/>
          <w:i/>
          <w:sz w:val="20"/>
          <w:szCs w:val="20"/>
          <w:lang w:val="en-US"/>
        </w:rPr>
        <w:t>Corresponding</w:t>
      </w:r>
      <w:proofErr w:type="gramEnd"/>
      <w:r w:rsidRPr="002D6475">
        <w:rPr>
          <w:rFonts w:ascii="Times New Roman" w:hAnsi="Times New Roman"/>
          <w:i/>
          <w:sz w:val="20"/>
          <w:szCs w:val="20"/>
          <w:lang w:val="en-US"/>
        </w:rPr>
        <w:t xml:space="preserve"> author:</w:t>
      </w:r>
      <w:r w:rsidRPr="002D6475">
        <w:rPr>
          <w:rFonts w:ascii="Times New Roman" w:hAnsi="Times New Roman"/>
          <w:i/>
          <w:spacing w:val="2"/>
          <w:sz w:val="20"/>
          <w:szCs w:val="20"/>
          <w:shd w:val="clear" w:color="auto" w:fill="FFFFFF"/>
          <w:lang w:val="en-US"/>
        </w:rPr>
        <w:t xml:space="preserve"> </w:t>
      </w:r>
      <w:r w:rsidR="00E47FA2" w:rsidRPr="00E47FA2">
        <w:rPr>
          <w:rFonts w:ascii="Times New Roman" w:hAnsi="Times New Roman"/>
          <w:i/>
          <w:spacing w:val="2"/>
          <w:sz w:val="20"/>
          <w:szCs w:val="20"/>
          <w:shd w:val="clear" w:color="auto" w:fill="FFFFFF"/>
          <w:lang w:val="en-US"/>
        </w:rPr>
        <w:t>otajonov_s@mail.ru</w:t>
      </w:r>
    </w:p>
    <w:p w14:paraId="12C2F642" w14:textId="54C53A08" w:rsidR="00D76AC1" w:rsidRPr="002D6475" w:rsidRDefault="00E47FA2" w:rsidP="00794B0B">
      <w:pPr>
        <w:tabs>
          <w:tab w:val="left" w:pos="0"/>
        </w:tabs>
        <w:spacing w:after="0" w:line="240" w:lineRule="auto"/>
        <w:jc w:val="center"/>
        <w:rPr>
          <w:rFonts w:ascii="Times New Roman" w:hAnsi="Times New Roman"/>
          <w:i/>
          <w:sz w:val="20"/>
          <w:szCs w:val="20"/>
          <w:lang w:val="en-US"/>
        </w:rPr>
      </w:pPr>
      <w:proofErr w:type="gramStart"/>
      <w:r>
        <w:rPr>
          <w:rFonts w:ascii="Times New Roman" w:hAnsi="Times New Roman"/>
          <w:i/>
          <w:spacing w:val="2"/>
          <w:sz w:val="20"/>
          <w:szCs w:val="20"/>
          <w:shd w:val="clear" w:color="auto" w:fill="FFFFFF"/>
          <w:vertAlign w:val="superscript"/>
          <w:lang w:val="en-US"/>
        </w:rPr>
        <w:t>b)</w:t>
      </w:r>
      <w:r w:rsidR="00340B53" w:rsidRPr="00340B53">
        <w:rPr>
          <w:rFonts w:ascii="Times New Roman" w:hAnsi="Times New Roman"/>
          <w:i/>
          <w:spacing w:val="2"/>
          <w:sz w:val="20"/>
          <w:szCs w:val="20"/>
          <w:shd w:val="clear" w:color="auto" w:fill="FFFFFF"/>
          <w:lang w:val="en-US"/>
        </w:rPr>
        <w:t>rova08@pf.fdu.uz</w:t>
      </w:r>
      <w:proofErr w:type="gramEnd"/>
    </w:p>
    <w:p w14:paraId="5C6DF6CD" w14:textId="4050DAEB" w:rsidR="002434C5" w:rsidRPr="002D6475" w:rsidRDefault="006A7488" w:rsidP="00794B0B">
      <w:pPr>
        <w:pStyle w:val="Abstract"/>
        <w:spacing w:before="360" w:after="360"/>
        <w:ind w:left="289" w:right="289"/>
        <w:rPr>
          <w:rFonts w:ascii="Times New Roman" w:hAnsi="Times New Roman"/>
          <w:b/>
          <w:color w:val="auto"/>
          <w:sz w:val="18"/>
          <w:szCs w:val="18"/>
          <w:lang w:val="en-US"/>
        </w:rPr>
      </w:pPr>
      <w:r w:rsidRPr="002D6475">
        <w:rPr>
          <w:rFonts w:ascii="Times New Roman" w:hAnsi="Times New Roman"/>
          <w:b/>
          <w:color w:val="auto"/>
          <w:sz w:val="18"/>
          <w:szCs w:val="18"/>
          <w:lang w:val="en-US"/>
        </w:rPr>
        <w:t>Abstract</w:t>
      </w:r>
      <w:r w:rsidR="00171968" w:rsidRPr="002D6475">
        <w:rPr>
          <w:rFonts w:ascii="Times New Roman" w:hAnsi="Times New Roman"/>
          <w:b/>
          <w:color w:val="auto"/>
          <w:sz w:val="18"/>
          <w:szCs w:val="18"/>
          <w:lang w:val="en-US"/>
        </w:rPr>
        <w:t xml:space="preserve">: </w:t>
      </w:r>
      <w:r w:rsidR="00AA4A67" w:rsidRPr="002D6475">
        <w:rPr>
          <w:rFonts w:ascii="Times New Roman" w:hAnsi="Times New Roman"/>
          <w:bCs/>
          <w:color w:val="auto"/>
          <w:sz w:val="18"/>
          <w:szCs w:val="18"/>
          <w:lang w:val="en-US"/>
        </w:rPr>
        <w:t xml:space="preserve">In this paper, we consider the impurity photoconductivity and photovoltage in </w:t>
      </w:r>
      <w:proofErr w:type="spellStart"/>
      <w:r w:rsidR="00AA4A67" w:rsidRPr="002D6475">
        <w:rPr>
          <w:rFonts w:ascii="Times New Roman" w:hAnsi="Times New Roman"/>
          <w:bCs/>
          <w:color w:val="auto"/>
          <w:sz w:val="18"/>
          <w:szCs w:val="18"/>
          <w:lang w:val="en-US"/>
        </w:rPr>
        <w:t>pCdTe</w:t>
      </w:r>
      <w:proofErr w:type="spellEnd"/>
      <w:r w:rsidR="00AA4A67" w:rsidRPr="002D6475">
        <w:rPr>
          <w:rFonts w:ascii="Times New Roman" w:hAnsi="Times New Roman"/>
          <w:bCs/>
          <w:color w:val="auto"/>
          <w:sz w:val="18"/>
          <w:szCs w:val="18"/>
          <w:lang w:val="en-US"/>
        </w:rPr>
        <w:t>/</w:t>
      </w:r>
      <w:proofErr w:type="spellStart"/>
      <w:r w:rsidR="00AA4A67" w:rsidRPr="002D6475">
        <w:rPr>
          <w:rFonts w:ascii="Times New Roman" w:hAnsi="Times New Roman"/>
          <w:bCs/>
          <w:color w:val="auto"/>
          <w:sz w:val="18"/>
          <w:szCs w:val="18"/>
          <w:lang w:val="en-US"/>
        </w:rPr>
        <w:t>nCdS</w:t>
      </w:r>
      <w:proofErr w:type="spellEnd"/>
      <w:r w:rsidR="00AA4A67" w:rsidRPr="002D6475">
        <w:rPr>
          <w:rFonts w:ascii="Times New Roman" w:hAnsi="Times New Roman"/>
          <w:bCs/>
          <w:color w:val="auto"/>
          <w:sz w:val="18"/>
          <w:szCs w:val="18"/>
          <w:lang w:val="en-US"/>
        </w:rPr>
        <w:t xml:space="preserve"> and </w:t>
      </w:r>
      <w:proofErr w:type="spellStart"/>
      <w:r w:rsidR="00AA4A67" w:rsidRPr="002D6475">
        <w:rPr>
          <w:rFonts w:ascii="Times New Roman" w:hAnsi="Times New Roman"/>
          <w:bCs/>
          <w:color w:val="auto"/>
          <w:sz w:val="18"/>
          <w:szCs w:val="18"/>
          <w:lang w:val="en-US"/>
        </w:rPr>
        <w:t>pCdTe</w:t>
      </w:r>
      <w:proofErr w:type="spellEnd"/>
      <w:r w:rsidR="00AA4A67" w:rsidRPr="002D6475">
        <w:rPr>
          <w:rFonts w:ascii="Times New Roman" w:hAnsi="Times New Roman"/>
          <w:bCs/>
          <w:color w:val="auto"/>
          <w:sz w:val="18"/>
          <w:szCs w:val="18"/>
          <w:lang w:val="en-US"/>
        </w:rPr>
        <w:t>/</w:t>
      </w:r>
      <w:proofErr w:type="spellStart"/>
      <w:r w:rsidR="00AA4A67" w:rsidRPr="002D6475">
        <w:rPr>
          <w:rFonts w:ascii="Times New Roman" w:hAnsi="Times New Roman"/>
          <w:bCs/>
          <w:color w:val="auto"/>
          <w:sz w:val="18"/>
          <w:szCs w:val="18"/>
          <w:lang w:val="en-US"/>
        </w:rPr>
        <w:t>nCdSe</w:t>
      </w:r>
      <w:proofErr w:type="spellEnd"/>
      <w:r w:rsidR="00AA4A67" w:rsidRPr="002D6475">
        <w:rPr>
          <w:rFonts w:ascii="Times New Roman" w:hAnsi="Times New Roman"/>
          <w:bCs/>
          <w:color w:val="auto"/>
          <w:sz w:val="18"/>
          <w:szCs w:val="18"/>
          <w:lang w:val="en-US"/>
        </w:rPr>
        <w:t xml:space="preserve"> heterostructures with the addition of Group I elements as a dopant. It was found that the addition of the dopant significantly increases the photosensitivity in the absorption region of 0.4-3.0 eV and creates a long tail in the impurity absorption region, which is associated with silver or copper. The activation energies of deep levels were determined to be E</w:t>
      </w:r>
      <w:r w:rsidR="00AA4A67" w:rsidRPr="002D6475">
        <w:rPr>
          <w:rFonts w:ascii="Times New Roman" w:hAnsi="Times New Roman"/>
          <w:bCs/>
          <w:color w:val="auto"/>
          <w:sz w:val="18"/>
          <w:szCs w:val="18"/>
          <w:vertAlign w:val="subscript"/>
          <w:lang w:val="en-US"/>
        </w:rPr>
        <w:t>1</w:t>
      </w:r>
      <w:r w:rsidR="0063271F" w:rsidRPr="002D6475">
        <w:rPr>
          <w:rFonts w:ascii="Times New Roman" w:hAnsi="Times New Roman"/>
          <w:bCs/>
          <w:color w:val="auto"/>
          <w:sz w:val="18"/>
          <w:szCs w:val="18"/>
          <w:lang w:val="en-US"/>
        </w:rPr>
        <w:t>=</w:t>
      </w:r>
      <w:r w:rsidR="00AA4A67" w:rsidRPr="002D6475">
        <w:rPr>
          <w:rFonts w:ascii="Times New Roman" w:hAnsi="Times New Roman"/>
          <w:bCs/>
          <w:color w:val="auto"/>
          <w:sz w:val="18"/>
          <w:szCs w:val="18"/>
          <w:lang w:val="en-US"/>
        </w:rPr>
        <w:t>1.15 eV; E</w:t>
      </w:r>
      <w:r w:rsidR="00AA4A67" w:rsidRPr="002D6475">
        <w:rPr>
          <w:rFonts w:ascii="Times New Roman" w:hAnsi="Times New Roman"/>
          <w:bCs/>
          <w:color w:val="auto"/>
          <w:sz w:val="18"/>
          <w:szCs w:val="18"/>
          <w:vertAlign w:val="subscript"/>
          <w:lang w:val="en-US"/>
        </w:rPr>
        <w:t>2</w:t>
      </w:r>
      <w:r w:rsidR="0063271F" w:rsidRPr="002D6475">
        <w:rPr>
          <w:rFonts w:ascii="Times New Roman" w:hAnsi="Times New Roman"/>
          <w:bCs/>
          <w:color w:val="auto"/>
          <w:sz w:val="18"/>
          <w:szCs w:val="18"/>
          <w:lang w:val="en-US"/>
        </w:rPr>
        <w:t>=</w:t>
      </w:r>
      <w:r w:rsidR="00AA4A67" w:rsidRPr="002D6475">
        <w:rPr>
          <w:rFonts w:ascii="Times New Roman" w:hAnsi="Times New Roman"/>
          <w:bCs/>
          <w:color w:val="auto"/>
          <w:sz w:val="18"/>
          <w:szCs w:val="18"/>
          <w:lang w:val="en-US"/>
        </w:rPr>
        <w:t>1.33 eV; E</w:t>
      </w:r>
      <w:r w:rsidR="00AA4A67" w:rsidRPr="002D6475">
        <w:rPr>
          <w:rFonts w:ascii="Times New Roman" w:hAnsi="Times New Roman"/>
          <w:bCs/>
          <w:color w:val="auto"/>
          <w:sz w:val="18"/>
          <w:szCs w:val="18"/>
          <w:vertAlign w:val="subscript"/>
          <w:lang w:val="en-US"/>
        </w:rPr>
        <w:t>3</w:t>
      </w:r>
      <w:r w:rsidR="0063271F" w:rsidRPr="002D6475">
        <w:rPr>
          <w:rFonts w:ascii="Times New Roman" w:hAnsi="Times New Roman"/>
          <w:bCs/>
          <w:color w:val="auto"/>
          <w:sz w:val="18"/>
          <w:szCs w:val="18"/>
          <w:lang w:val="en-US"/>
        </w:rPr>
        <w:t xml:space="preserve">=0.95 </w:t>
      </w:r>
      <w:r w:rsidR="00AA4A67" w:rsidRPr="002D6475">
        <w:rPr>
          <w:rFonts w:ascii="Times New Roman" w:hAnsi="Times New Roman"/>
          <w:bCs/>
          <w:color w:val="auto"/>
          <w:sz w:val="18"/>
          <w:szCs w:val="18"/>
          <w:lang w:val="en-US"/>
        </w:rPr>
        <w:t>eV; which are responsible for the impurity photoelectromotive force</w:t>
      </w:r>
      <w:r w:rsidR="002933B7" w:rsidRPr="002D6475">
        <w:rPr>
          <w:rFonts w:ascii="Times New Roman" w:hAnsi="Times New Roman"/>
          <w:bCs/>
          <w:color w:val="auto"/>
          <w:sz w:val="18"/>
          <w:szCs w:val="18"/>
          <w:lang w:val="en-US"/>
        </w:rPr>
        <w:t>.</w:t>
      </w:r>
    </w:p>
    <w:p w14:paraId="01A1F27D" w14:textId="5FF6171E" w:rsidR="00171968" w:rsidRPr="002D6475" w:rsidRDefault="00E3345A" w:rsidP="00794B0B">
      <w:pPr>
        <w:pStyle w:val="Abstract"/>
        <w:spacing w:before="360" w:after="360"/>
        <w:ind w:left="289" w:right="289"/>
        <w:rPr>
          <w:rFonts w:ascii="Times New Roman" w:hAnsi="Times New Roman"/>
          <w:b/>
          <w:color w:val="auto"/>
          <w:sz w:val="18"/>
          <w:szCs w:val="18"/>
          <w:lang w:val="en-US"/>
        </w:rPr>
      </w:pPr>
      <w:r w:rsidRPr="002D6475">
        <w:rPr>
          <w:rFonts w:ascii="Times New Roman" w:hAnsi="Times New Roman"/>
          <w:b/>
          <w:color w:val="auto"/>
          <w:sz w:val="18"/>
          <w:szCs w:val="18"/>
          <w:lang w:val="en-US"/>
        </w:rPr>
        <w:t>Keywords</w:t>
      </w:r>
      <w:r w:rsidR="00171968" w:rsidRPr="002D6475">
        <w:rPr>
          <w:rFonts w:ascii="Times New Roman" w:hAnsi="Times New Roman"/>
          <w:b/>
          <w:color w:val="auto"/>
          <w:sz w:val="18"/>
          <w:szCs w:val="18"/>
          <w:lang w:val="en-US"/>
        </w:rPr>
        <w:t xml:space="preserve">: </w:t>
      </w:r>
      <w:r w:rsidR="00AA4A67" w:rsidRPr="002D6475">
        <w:rPr>
          <w:rFonts w:ascii="Times New Roman" w:hAnsi="Times New Roman"/>
          <w:bCs/>
          <w:color w:val="auto"/>
          <w:sz w:val="18"/>
          <w:szCs w:val="18"/>
          <w:lang w:val="en-US"/>
        </w:rPr>
        <w:t>photosensitivity, activation energy, ligand, voltage, homojunction, effective mass</w:t>
      </w:r>
      <w:r w:rsidR="00171968" w:rsidRPr="002D6475">
        <w:rPr>
          <w:rFonts w:ascii="Times New Roman" w:hAnsi="Times New Roman"/>
          <w:bCs/>
          <w:color w:val="auto"/>
          <w:sz w:val="18"/>
          <w:szCs w:val="18"/>
          <w:lang w:val="en-US"/>
        </w:rPr>
        <w:t>.</w:t>
      </w:r>
    </w:p>
    <w:p w14:paraId="3CE05AFC" w14:textId="77777777" w:rsidR="00EA362A" w:rsidRPr="002D6475" w:rsidRDefault="00EA362A" w:rsidP="00794B0B">
      <w:pPr>
        <w:spacing w:before="240" w:after="240" w:line="240" w:lineRule="auto"/>
        <w:jc w:val="center"/>
        <w:rPr>
          <w:rFonts w:ascii="Times New Roman" w:hAnsi="Times New Roman"/>
          <w:b/>
          <w:sz w:val="24"/>
          <w:szCs w:val="20"/>
          <w:lang w:val="uz-Cyrl-UZ"/>
        </w:rPr>
      </w:pPr>
      <w:r w:rsidRPr="002D6475">
        <w:rPr>
          <w:rFonts w:ascii="Times New Roman" w:hAnsi="Times New Roman"/>
          <w:b/>
          <w:sz w:val="24"/>
          <w:szCs w:val="20"/>
          <w:lang w:val="uz-Cyrl-UZ"/>
        </w:rPr>
        <w:t>INTRODUCTION</w:t>
      </w:r>
    </w:p>
    <w:p w14:paraId="060F4A85" w14:textId="04CFAE22" w:rsidR="009F04D3" w:rsidRPr="002D6475" w:rsidRDefault="00AA4A67" w:rsidP="00794B0B">
      <w:pPr>
        <w:tabs>
          <w:tab w:val="left" w:pos="0"/>
        </w:tabs>
        <w:spacing w:after="0" w:line="240" w:lineRule="auto"/>
        <w:ind w:firstLine="284"/>
        <w:jc w:val="both"/>
        <w:rPr>
          <w:rFonts w:ascii="Times New Roman" w:hAnsi="Times New Roman"/>
          <w:sz w:val="20"/>
          <w:szCs w:val="20"/>
          <w:lang w:val="uz-Cyrl-UZ"/>
        </w:rPr>
      </w:pPr>
      <w:r w:rsidRPr="002D6475">
        <w:rPr>
          <w:rFonts w:ascii="Times New Roman" w:hAnsi="Times New Roman"/>
          <w:sz w:val="20"/>
          <w:szCs w:val="20"/>
          <w:lang w:val="uz-Cyrl-UZ"/>
        </w:rPr>
        <w:t>With the rapid growth of interest in renewable energy sources worldwide, there is a growing need for affordable, naturally occurring, and highly efficient semiconductor materials. Therefore, in modern semiconductor materials science, the A2B6 compound is receiving considerable attention in research to create new semiconductor compounds with unique properties suitable for the fabrication of low-cost and efficient solar cells</w:t>
      </w:r>
      <w:r w:rsidR="00FA2850">
        <w:rPr>
          <w:rFonts w:ascii="Times New Roman" w:hAnsi="Times New Roman"/>
          <w:sz w:val="20"/>
          <w:szCs w:val="20"/>
          <w:lang w:val="en-US"/>
        </w:rPr>
        <w:t xml:space="preserve">. </w:t>
      </w:r>
      <w:r w:rsidR="00FA2850" w:rsidRPr="00FA2850">
        <w:rPr>
          <w:rFonts w:ascii="Times New Roman" w:hAnsi="Times New Roman"/>
          <w:sz w:val="20"/>
          <w:szCs w:val="20"/>
          <w:lang w:val="en-US"/>
        </w:rPr>
        <w:t xml:space="preserve">A potential avenue for research in this field involves developing photovoltaics using thin films composed of a combination of </w:t>
      </w:r>
      <w:proofErr w:type="spellStart"/>
      <w:r w:rsidR="00FA2850" w:rsidRPr="00FA2850">
        <w:rPr>
          <w:rFonts w:ascii="Times New Roman" w:hAnsi="Times New Roman"/>
          <w:sz w:val="20"/>
          <w:szCs w:val="20"/>
          <w:lang w:val="en-US"/>
        </w:rPr>
        <w:t>CdTe</w:t>
      </w:r>
      <w:proofErr w:type="spellEnd"/>
      <w:r w:rsidR="00FA2850" w:rsidRPr="00FA2850">
        <w:rPr>
          <w:rFonts w:ascii="Times New Roman" w:hAnsi="Times New Roman"/>
          <w:sz w:val="20"/>
          <w:szCs w:val="20"/>
          <w:lang w:val="en-US"/>
        </w:rPr>
        <w:t xml:space="preserve">, </w:t>
      </w:r>
      <w:proofErr w:type="spellStart"/>
      <w:r w:rsidR="00FA2850" w:rsidRPr="00FA2850">
        <w:rPr>
          <w:rFonts w:ascii="Times New Roman" w:hAnsi="Times New Roman"/>
          <w:sz w:val="20"/>
          <w:szCs w:val="20"/>
          <w:lang w:val="en-US"/>
        </w:rPr>
        <w:t>CdS</w:t>
      </w:r>
      <w:proofErr w:type="spellEnd"/>
      <w:r w:rsidR="00FA2850" w:rsidRPr="00FA2850">
        <w:rPr>
          <w:rFonts w:ascii="Times New Roman" w:hAnsi="Times New Roman"/>
          <w:sz w:val="20"/>
          <w:szCs w:val="20"/>
          <w:lang w:val="en-US"/>
        </w:rPr>
        <w:t xml:space="preserve">, and </w:t>
      </w:r>
      <w:proofErr w:type="spellStart"/>
      <w:r w:rsidR="00FA2850" w:rsidRPr="00FA2850">
        <w:rPr>
          <w:rFonts w:ascii="Times New Roman" w:hAnsi="Times New Roman"/>
          <w:sz w:val="20"/>
          <w:szCs w:val="20"/>
          <w:lang w:val="en-US"/>
        </w:rPr>
        <w:t>CdSe</w:t>
      </w:r>
      <w:proofErr w:type="spellEnd"/>
      <w:r w:rsidR="00FA2850" w:rsidRPr="00FA2850">
        <w:rPr>
          <w:rFonts w:ascii="Times New Roman" w:hAnsi="Times New Roman"/>
          <w:sz w:val="20"/>
          <w:szCs w:val="20"/>
          <w:lang w:val="en-US"/>
        </w:rPr>
        <w:t>.</w:t>
      </w:r>
      <w:r w:rsidRPr="002D6475">
        <w:rPr>
          <w:rFonts w:ascii="Times New Roman" w:hAnsi="Times New Roman"/>
          <w:sz w:val="20"/>
          <w:szCs w:val="20"/>
          <w:lang w:val="uz-Cyrl-UZ"/>
        </w:rPr>
        <w:t xml:space="preserve"> [1]</w:t>
      </w:r>
      <w:r w:rsidR="009F04D3" w:rsidRPr="002D6475">
        <w:rPr>
          <w:rFonts w:ascii="Times New Roman" w:hAnsi="Times New Roman"/>
          <w:sz w:val="20"/>
          <w:szCs w:val="20"/>
          <w:lang w:val="uz-Cyrl-UZ"/>
        </w:rPr>
        <w:t>.</w:t>
      </w:r>
    </w:p>
    <w:p w14:paraId="1B4113B6" w14:textId="48040007" w:rsidR="00E21979" w:rsidRPr="00E21979" w:rsidRDefault="00E21979" w:rsidP="00794B0B">
      <w:pPr>
        <w:tabs>
          <w:tab w:val="left" w:pos="0"/>
        </w:tabs>
        <w:spacing w:after="0" w:line="240" w:lineRule="auto"/>
        <w:ind w:firstLine="284"/>
        <w:jc w:val="both"/>
        <w:rPr>
          <w:rFonts w:ascii="Times New Roman" w:hAnsi="Times New Roman"/>
          <w:sz w:val="20"/>
          <w:szCs w:val="20"/>
          <w:lang w:val="en-US"/>
        </w:rPr>
      </w:pPr>
      <w:r w:rsidRPr="00E21979">
        <w:rPr>
          <w:rFonts w:ascii="Times New Roman" w:hAnsi="Times New Roman"/>
          <w:sz w:val="20"/>
          <w:szCs w:val="20"/>
          <w:lang w:val="en-US"/>
        </w:rPr>
        <w:t xml:space="preserve">The analysis of heterojunction properties is only possible when the band diagram is known and its key parameters are determined quantitatively [2]. Most studies of energy band diagrams in heterojunctions are closely linked to research on metal–semiconductor diodes and p–n homojunctions. The equilibrium energy diagram of a laser with an abrupt double heterojunction and minimal interface states involves n–n, n–p, and p+–p junctions [3]. </w:t>
      </w:r>
      <w:r w:rsidR="00FA2850" w:rsidRPr="00FA2850">
        <w:rPr>
          <w:rFonts w:ascii="Times New Roman" w:hAnsi="Times New Roman"/>
          <w:sz w:val="20"/>
          <w:szCs w:val="20"/>
          <w:lang w:val="en-US"/>
        </w:rPr>
        <w:t>The offset at the conduction</w:t>
      </w:r>
      <w:r w:rsidR="00FA2850">
        <w:rPr>
          <w:rFonts w:ascii="Times New Roman" w:hAnsi="Times New Roman"/>
          <w:sz w:val="20"/>
          <w:szCs w:val="20"/>
          <w:lang w:val="en-US"/>
        </w:rPr>
        <w:t xml:space="preserve"> e</w:t>
      </w:r>
      <w:r w:rsidR="00FA2850" w:rsidRPr="00FA2850">
        <w:rPr>
          <w:rFonts w:ascii="Times New Roman" w:hAnsi="Times New Roman"/>
          <w:sz w:val="20"/>
          <w:szCs w:val="20"/>
          <w:lang w:val="en-US"/>
        </w:rPr>
        <w:t>nergy band boundary</w:t>
      </w:r>
      <w:r w:rsidR="00FA2850">
        <w:rPr>
          <w:rFonts w:ascii="Times New Roman" w:hAnsi="Times New Roman"/>
          <w:sz w:val="20"/>
          <w:szCs w:val="20"/>
          <w:lang w:val="en-US"/>
        </w:rPr>
        <w:t xml:space="preserve"> </w:t>
      </w:r>
      <w:r w:rsidRPr="00E21979">
        <w:rPr>
          <w:rFonts w:ascii="Times New Roman" w:hAnsi="Times New Roman"/>
          <w:sz w:val="20"/>
          <w:szCs w:val="20"/>
          <w:lang w:val="en-US"/>
        </w:rPr>
        <w:t xml:space="preserve">ECE_CEC​ is determined by </w:t>
      </w:r>
      <w:r w:rsidR="00E91758" w:rsidRPr="00E91758">
        <w:rPr>
          <w:rFonts w:ascii="Times New Roman" w:hAnsi="Times New Roman"/>
          <w:sz w:val="20"/>
          <w:szCs w:val="20"/>
          <w:lang w:val="en-US"/>
        </w:rPr>
        <w:t xml:space="preserve">The variation in electron affinities between the two materials, whereas the built-in voltage VDV_DVD​ </w:t>
      </w:r>
      <w:r w:rsidR="00E91758">
        <w:rPr>
          <w:rFonts w:ascii="Times New Roman" w:hAnsi="Times New Roman"/>
          <w:sz w:val="20"/>
          <w:szCs w:val="20"/>
          <w:lang w:val="en-US"/>
        </w:rPr>
        <w:t xml:space="preserve">equals </w:t>
      </w:r>
      <w:r w:rsidR="00E91758" w:rsidRPr="00E91758">
        <w:rPr>
          <w:rFonts w:ascii="Times New Roman" w:hAnsi="Times New Roman"/>
          <w:sz w:val="20"/>
          <w:szCs w:val="20"/>
          <w:lang w:val="en-US"/>
        </w:rPr>
        <w:t xml:space="preserve">to the total of the built-in voltages on each </w:t>
      </w:r>
      <w:r w:rsidR="00E91758">
        <w:rPr>
          <w:rFonts w:ascii="Times New Roman" w:hAnsi="Times New Roman"/>
          <w:sz w:val="20"/>
          <w:szCs w:val="20"/>
          <w:lang w:val="en-US"/>
        </w:rPr>
        <w:t>part</w:t>
      </w:r>
      <w:r w:rsidR="00E91758" w:rsidRPr="00E91758">
        <w:rPr>
          <w:rFonts w:ascii="Times New Roman" w:hAnsi="Times New Roman"/>
          <w:sz w:val="20"/>
          <w:szCs w:val="20"/>
          <w:lang w:val="en-US"/>
        </w:rPr>
        <w:t>:</w:t>
      </w:r>
      <w:r w:rsidRPr="00E21979">
        <w:rPr>
          <w:rFonts w:ascii="Times New Roman" w:hAnsi="Times New Roman"/>
          <w:sz w:val="20"/>
          <w:szCs w:val="20"/>
          <w:lang w:val="en-US"/>
        </w:rPr>
        <w:t xml:space="preserve"> VD=VD1+VD2V_D = V_{D1} + V_{D</w:t>
      </w:r>
      <w:proofErr w:type="gramStart"/>
      <w:r w:rsidRPr="00E21979">
        <w:rPr>
          <w:rFonts w:ascii="Times New Roman" w:hAnsi="Times New Roman"/>
          <w:sz w:val="20"/>
          <w:szCs w:val="20"/>
          <w:lang w:val="en-US"/>
        </w:rPr>
        <w:t>2}VD​</w:t>
      </w:r>
      <w:proofErr w:type="gramEnd"/>
      <w:r w:rsidRPr="00E21979">
        <w:rPr>
          <w:rFonts w:ascii="Times New Roman" w:hAnsi="Times New Roman"/>
          <w:sz w:val="20"/>
          <w:szCs w:val="20"/>
          <w:lang w:val="en-US"/>
        </w:rPr>
        <w:t xml:space="preserve">=VD1​+VD2​. Importantly, because the forbidden </w:t>
      </w:r>
      <w:r w:rsidR="00E91758">
        <w:rPr>
          <w:rFonts w:ascii="Times New Roman" w:hAnsi="Times New Roman"/>
          <w:sz w:val="20"/>
          <w:szCs w:val="20"/>
          <w:lang w:val="en-US"/>
        </w:rPr>
        <w:t>energy gaps</w:t>
      </w:r>
      <w:r w:rsidRPr="00E21979">
        <w:rPr>
          <w:rFonts w:ascii="Times New Roman" w:hAnsi="Times New Roman"/>
          <w:sz w:val="20"/>
          <w:szCs w:val="20"/>
          <w:lang w:val="en-US"/>
        </w:rPr>
        <w:t xml:space="preserve"> differ, effective </w:t>
      </w:r>
      <w:r w:rsidR="00B3412C">
        <w:rPr>
          <w:rFonts w:ascii="Times New Roman" w:hAnsi="Times New Roman"/>
          <w:sz w:val="20"/>
          <w:szCs w:val="20"/>
          <w:lang w:val="en-US"/>
        </w:rPr>
        <w:t>resistant</w:t>
      </w:r>
      <w:r w:rsidRPr="00E21979">
        <w:rPr>
          <w:rFonts w:ascii="Times New Roman" w:hAnsi="Times New Roman"/>
          <w:sz w:val="20"/>
          <w:szCs w:val="20"/>
          <w:lang w:val="en-US"/>
        </w:rPr>
        <w:t xml:space="preserve"> height—or quasi-built-in voltage—for electrons is not the same as that for holes.</w:t>
      </w:r>
    </w:p>
    <w:p w14:paraId="2A9DF4C0" w14:textId="6AB8B620" w:rsidR="00E21979" w:rsidRPr="00E21979" w:rsidRDefault="00E21979" w:rsidP="00794B0B">
      <w:pPr>
        <w:tabs>
          <w:tab w:val="left" w:pos="0"/>
        </w:tabs>
        <w:spacing w:after="0" w:line="240" w:lineRule="auto"/>
        <w:ind w:firstLine="284"/>
        <w:jc w:val="both"/>
        <w:rPr>
          <w:rFonts w:ascii="Times New Roman" w:hAnsi="Times New Roman"/>
          <w:sz w:val="20"/>
          <w:szCs w:val="20"/>
          <w:lang w:val="en-US"/>
        </w:rPr>
      </w:pPr>
      <w:r w:rsidRPr="00E21979">
        <w:rPr>
          <w:rFonts w:ascii="Times New Roman" w:hAnsi="Times New Roman"/>
          <w:sz w:val="20"/>
          <w:szCs w:val="20"/>
          <w:lang w:val="en-US"/>
        </w:rPr>
        <w:t xml:space="preserve">The abrupt junction model serves as a reasonable approximation for many heterojunctions, especially when interface states are negligible [4]. However, attempts have been made to account for interface states by considering their influence on semiconductor band bending [5]. When present, these states produce charge accumulation—both </w:t>
      </w:r>
      <w:r w:rsidR="00F118A7" w:rsidRPr="00F118A7">
        <w:rPr>
          <w:rFonts w:ascii="Times New Roman" w:hAnsi="Times New Roman"/>
          <w:sz w:val="20"/>
          <w:szCs w:val="20"/>
          <w:lang w:val="en-US"/>
        </w:rPr>
        <w:t>monopolar and dipolar distributions at the interface</w:t>
      </w:r>
      <w:r w:rsidRPr="00E21979">
        <w:rPr>
          <w:rFonts w:ascii="Times New Roman" w:hAnsi="Times New Roman"/>
          <w:sz w:val="20"/>
          <w:szCs w:val="20"/>
          <w:lang w:val="en-US"/>
        </w:rPr>
        <w:t>, thereby modifying band bending [6]. As a result, some researchers argue that the conduction band offset (CBO) does not simply equal the electron affinity difference but is shifted by the dipole charge contribution [7].</w:t>
      </w:r>
    </w:p>
    <w:p w14:paraId="08C3361B" w14:textId="77777777" w:rsidR="00E21979" w:rsidRPr="00E21979" w:rsidRDefault="00E21979" w:rsidP="00794B0B">
      <w:pPr>
        <w:tabs>
          <w:tab w:val="left" w:pos="0"/>
        </w:tabs>
        <w:spacing w:after="0" w:line="240" w:lineRule="auto"/>
        <w:ind w:firstLine="284"/>
        <w:jc w:val="both"/>
        <w:rPr>
          <w:rFonts w:ascii="Times New Roman" w:hAnsi="Times New Roman"/>
          <w:sz w:val="20"/>
          <w:szCs w:val="20"/>
          <w:lang w:val="en-US"/>
        </w:rPr>
      </w:pPr>
      <w:r w:rsidRPr="00E21979">
        <w:rPr>
          <w:rFonts w:ascii="Times New Roman" w:hAnsi="Times New Roman"/>
          <w:sz w:val="20"/>
          <w:szCs w:val="20"/>
          <w:lang w:val="en-US"/>
        </w:rPr>
        <w:t xml:space="preserve">Theoretical models of current transport in heterojunctions are generally adapted from homojunction theories, with adjustments for parameter changes at the interface. These modifications tend to reduce the contribution of </w:t>
      </w:r>
      <w:r w:rsidRPr="00E21979">
        <w:rPr>
          <w:rFonts w:ascii="Times New Roman" w:hAnsi="Times New Roman"/>
          <w:sz w:val="20"/>
          <w:szCs w:val="20"/>
          <w:lang w:val="en-US"/>
        </w:rPr>
        <w:lastRenderedPageBreak/>
        <w:t>various current components, since parameter discontinuities at the interface increase the likelihood of carrier reflection. Overall, the fine details of interface structure, such as abruptness, remain insufficiently characterized for precise calculations.</w:t>
      </w:r>
    </w:p>
    <w:p w14:paraId="41F15130" w14:textId="7C34E25B" w:rsidR="00E21979" w:rsidRDefault="00E21979" w:rsidP="00794B0B">
      <w:pPr>
        <w:tabs>
          <w:tab w:val="left" w:pos="0"/>
        </w:tabs>
        <w:spacing w:after="0" w:line="240" w:lineRule="auto"/>
        <w:ind w:firstLine="284"/>
        <w:jc w:val="both"/>
        <w:rPr>
          <w:rFonts w:ascii="Times New Roman" w:hAnsi="Times New Roman"/>
          <w:sz w:val="20"/>
          <w:szCs w:val="20"/>
          <w:lang w:val="en-US"/>
        </w:rPr>
      </w:pPr>
      <w:r w:rsidRPr="00E21979">
        <w:rPr>
          <w:rFonts w:ascii="Times New Roman" w:hAnsi="Times New Roman"/>
          <w:sz w:val="20"/>
          <w:szCs w:val="20"/>
          <w:lang w:val="en-US"/>
        </w:rPr>
        <w:t xml:space="preserve">To explain the observed reduction in forward current, an American researcher introduced the concept of the </w:t>
      </w:r>
      <w:r w:rsidRPr="00E21979">
        <w:rPr>
          <w:rFonts w:ascii="Times New Roman" w:hAnsi="Times New Roman"/>
          <w:i/>
          <w:iCs/>
          <w:sz w:val="20"/>
          <w:szCs w:val="20"/>
          <w:lang w:val="en-US"/>
        </w:rPr>
        <w:t>transfer coefficient</w:t>
      </w:r>
      <w:r w:rsidRPr="00E21979">
        <w:rPr>
          <w:rFonts w:ascii="Times New Roman" w:hAnsi="Times New Roman"/>
          <w:sz w:val="20"/>
          <w:szCs w:val="20"/>
          <w:lang w:val="en-US"/>
        </w:rPr>
        <w:t xml:space="preserve"> XXX. This parameter is </w:t>
      </w:r>
      <w:r w:rsidR="00F118A7" w:rsidRPr="00F118A7">
        <w:rPr>
          <w:rFonts w:ascii="Times New Roman" w:hAnsi="Times New Roman"/>
          <w:sz w:val="20"/>
          <w:szCs w:val="20"/>
          <w:lang w:val="en-US"/>
        </w:rPr>
        <w:t xml:space="preserve">characterized by the quotient </w:t>
      </w:r>
      <w:r w:rsidRPr="00E21979">
        <w:rPr>
          <w:rFonts w:ascii="Times New Roman" w:hAnsi="Times New Roman"/>
          <w:sz w:val="20"/>
          <w:szCs w:val="20"/>
          <w:lang w:val="en-US"/>
        </w:rPr>
        <w:t xml:space="preserve">between </w:t>
      </w:r>
      <w:r w:rsidR="004A53F8" w:rsidRPr="004A53F8">
        <w:rPr>
          <w:rFonts w:ascii="Times New Roman" w:hAnsi="Times New Roman"/>
          <w:sz w:val="20"/>
          <w:szCs w:val="20"/>
          <w:lang w:val="en-US"/>
        </w:rPr>
        <w:t xml:space="preserve">charge carrier density </w:t>
      </w:r>
      <w:r w:rsidRPr="00E21979">
        <w:rPr>
          <w:rFonts w:ascii="Times New Roman" w:hAnsi="Times New Roman"/>
          <w:sz w:val="20"/>
          <w:szCs w:val="20"/>
          <w:lang w:val="en-US"/>
        </w:rPr>
        <w:t xml:space="preserve">that successfully </w:t>
      </w:r>
      <w:r w:rsidR="004A53F8" w:rsidRPr="004A53F8">
        <w:rPr>
          <w:rFonts w:ascii="Times New Roman" w:hAnsi="Times New Roman"/>
          <w:sz w:val="20"/>
          <w:szCs w:val="20"/>
          <w:lang w:val="en-US"/>
        </w:rPr>
        <w:t xml:space="preserve">pass through the barrier to conduction </w:t>
      </w:r>
      <w:r w:rsidRPr="00E21979">
        <w:rPr>
          <w:rFonts w:ascii="Times New Roman" w:hAnsi="Times New Roman"/>
          <w:sz w:val="20"/>
          <w:szCs w:val="20"/>
          <w:lang w:val="en-US"/>
        </w:rPr>
        <w:t>and the total number of carriers that possess enough energy to overcome it.</w:t>
      </w:r>
    </w:p>
    <w:p w14:paraId="67E6F80E" w14:textId="17841A4A" w:rsidR="00AA4A67" w:rsidRPr="002D6475" w:rsidRDefault="00AA4A67" w:rsidP="00794B0B">
      <w:pPr>
        <w:tabs>
          <w:tab w:val="left" w:pos="0"/>
        </w:tabs>
        <w:spacing w:after="0" w:line="240" w:lineRule="auto"/>
        <w:ind w:firstLine="284"/>
        <w:jc w:val="both"/>
        <w:rPr>
          <w:rFonts w:ascii="Times New Roman" w:hAnsi="Times New Roman"/>
          <w:sz w:val="20"/>
          <w:szCs w:val="20"/>
          <w:lang w:val="en-US"/>
        </w:rPr>
      </w:pPr>
      <w:r w:rsidRPr="002D6475">
        <w:rPr>
          <w:rFonts w:ascii="Times New Roman" w:hAnsi="Times New Roman"/>
          <w:sz w:val="20"/>
          <w:szCs w:val="20"/>
          <w:lang w:val="en-US"/>
        </w:rPr>
        <w:t xml:space="preserve">In this regard, we conducted a study in </w:t>
      </w:r>
      <w:proofErr w:type="spellStart"/>
      <w:r w:rsidRPr="002D6475">
        <w:rPr>
          <w:rFonts w:ascii="Times New Roman" w:hAnsi="Times New Roman"/>
          <w:sz w:val="20"/>
          <w:szCs w:val="20"/>
          <w:lang w:val="en-US"/>
        </w:rPr>
        <w:t>pCdTe</w:t>
      </w:r>
      <w:proofErr w:type="spellEnd"/>
      <w:r w:rsidRPr="002D6475">
        <w:rPr>
          <w:rFonts w:ascii="Times New Roman" w:hAnsi="Times New Roman"/>
          <w:sz w:val="20"/>
          <w:szCs w:val="20"/>
          <w:lang w:val="en-US"/>
        </w:rPr>
        <w:t>/</w:t>
      </w:r>
      <w:proofErr w:type="spellStart"/>
      <w:r w:rsidRPr="002D6475">
        <w:rPr>
          <w:rFonts w:ascii="Times New Roman" w:hAnsi="Times New Roman"/>
          <w:sz w:val="20"/>
          <w:szCs w:val="20"/>
          <w:lang w:val="en-US"/>
        </w:rPr>
        <w:t>nCdS</w:t>
      </w:r>
      <w:proofErr w:type="spellEnd"/>
      <w:r w:rsidRPr="002D6475">
        <w:rPr>
          <w:rFonts w:ascii="Times New Roman" w:hAnsi="Times New Roman"/>
          <w:sz w:val="20"/>
          <w:szCs w:val="20"/>
          <w:lang w:val="en-US"/>
        </w:rPr>
        <w:t xml:space="preserve"> and </w:t>
      </w:r>
      <w:proofErr w:type="spellStart"/>
      <w:r w:rsidRPr="002D6475">
        <w:rPr>
          <w:rFonts w:ascii="Times New Roman" w:hAnsi="Times New Roman"/>
          <w:sz w:val="20"/>
          <w:szCs w:val="20"/>
          <w:lang w:val="en-US"/>
        </w:rPr>
        <w:t>pCdTe</w:t>
      </w:r>
      <w:proofErr w:type="spellEnd"/>
      <w:r w:rsidRPr="002D6475">
        <w:rPr>
          <w:rFonts w:ascii="Times New Roman" w:hAnsi="Times New Roman"/>
          <w:sz w:val="20"/>
          <w:szCs w:val="20"/>
          <w:lang w:val="en-US"/>
        </w:rPr>
        <w:t>/</w:t>
      </w:r>
      <w:proofErr w:type="spellStart"/>
      <w:r w:rsidRPr="002D6475">
        <w:rPr>
          <w:rFonts w:ascii="Times New Roman" w:hAnsi="Times New Roman"/>
          <w:sz w:val="20"/>
          <w:szCs w:val="20"/>
          <w:lang w:val="en-US"/>
        </w:rPr>
        <w:t>nCdSe</w:t>
      </w:r>
      <w:proofErr w:type="spellEnd"/>
      <w:r w:rsidRPr="002D6475">
        <w:rPr>
          <w:rFonts w:ascii="Times New Roman" w:hAnsi="Times New Roman"/>
          <w:sz w:val="20"/>
          <w:szCs w:val="20"/>
          <w:lang w:val="en-US"/>
        </w:rPr>
        <w:t xml:space="preserve"> heterostructures doped with a first-group element, which showed themselves in deep impurity levels of </w:t>
      </w:r>
      <w:proofErr w:type="spellStart"/>
      <w:r w:rsidRPr="002D6475">
        <w:rPr>
          <w:rFonts w:ascii="Times New Roman" w:hAnsi="Times New Roman"/>
          <w:sz w:val="20"/>
          <w:szCs w:val="20"/>
          <w:lang w:val="en-US"/>
        </w:rPr>
        <w:t>CdTe</w:t>
      </w:r>
      <w:proofErr w:type="spellEnd"/>
      <w:r w:rsidRPr="002D6475">
        <w:rPr>
          <w:rFonts w:ascii="Times New Roman" w:hAnsi="Times New Roman"/>
          <w:sz w:val="20"/>
          <w:szCs w:val="20"/>
          <w:lang w:val="en-US"/>
        </w:rPr>
        <w:t>.</w:t>
      </w:r>
    </w:p>
    <w:p w14:paraId="1129E1ED" w14:textId="4735382C" w:rsidR="00EA362A" w:rsidRPr="002D6475" w:rsidRDefault="00AA4A67" w:rsidP="00794B0B">
      <w:pPr>
        <w:spacing w:before="240" w:after="240" w:line="240" w:lineRule="auto"/>
        <w:jc w:val="center"/>
        <w:rPr>
          <w:rFonts w:ascii="Times New Roman" w:hAnsi="Times New Roman"/>
          <w:b/>
          <w:sz w:val="24"/>
          <w:szCs w:val="20"/>
          <w:lang w:val="en-US"/>
        </w:rPr>
      </w:pPr>
      <w:r w:rsidRPr="002D6475">
        <w:rPr>
          <w:rFonts w:ascii="Times New Roman" w:hAnsi="Times New Roman"/>
          <w:b/>
          <w:sz w:val="24"/>
          <w:szCs w:val="20"/>
          <w:lang w:val="uz-Cyrl-UZ"/>
        </w:rPr>
        <w:t>RESEARCH METHODOLOGY</w:t>
      </w:r>
    </w:p>
    <w:p w14:paraId="54E10F37" w14:textId="77777777" w:rsidR="00D355AA" w:rsidRPr="002D6475" w:rsidRDefault="00D355AA" w:rsidP="00794B0B">
      <w:pPr>
        <w:tabs>
          <w:tab w:val="left" w:pos="0"/>
        </w:tabs>
        <w:spacing w:after="0" w:line="240" w:lineRule="auto"/>
        <w:ind w:firstLine="284"/>
        <w:jc w:val="both"/>
        <w:rPr>
          <w:rFonts w:ascii="Times New Roman" w:hAnsi="Times New Roman"/>
          <w:sz w:val="20"/>
          <w:szCs w:val="20"/>
          <w:lang w:val="uz-Cyrl-UZ"/>
        </w:rPr>
      </w:pPr>
      <w:r w:rsidRPr="002D6475">
        <w:rPr>
          <w:rFonts w:ascii="Times New Roman" w:hAnsi="Times New Roman"/>
          <w:sz w:val="20"/>
          <w:szCs w:val="20"/>
          <w:lang w:val="uz-Cyrl-UZ"/>
        </w:rPr>
        <w:t>A modern working chamber was used to produce controlled and activated photosensitive films. The vacuum in the working chamber reached approximately 10-5 mmHg. The vacuum chamber was made of glass, quartz, or metal with a glass porthole in the form of a cylindrical dome 15 cm in diameter and 35 cm high, where the initial semiconductor material and impurity were deposited. A frame-like holder was located 15-20 cm from the bottom of the working vacuum chamber, onto which the substrates were attached.</w:t>
      </w:r>
    </w:p>
    <w:p w14:paraId="5F71CBBB" w14:textId="59119469" w:rsidR="007A05DA" w:rsidRPr="002D6475" w:rsidRDefault="00D355AA" w:rsidP="00794B0B">
      <w:pPr>
        <w:tabs>
          <w:tab w:val="left" w:pos="0"/>
        </w:tabs>
        <w:spacing w:after="0" w:line="240" w:lineRule="auto"/>
        <w:ind w:firstLine="284"/>
        <w:jc w:val="both"/>
        <w:rPr>
          <w:rFonts w:ascii="Times New Roman" w:hAnsi="Times New Roman"/>
          <w:sz w:val="18"/>
          <w:szCs w:val="20"/>
          <w:lang w:val="en-US"/>
        </w:rPr>
      </w:pPr>
      <w:r w:rsidRPr="002D6475">
        <w:rPr>
          <w:rFonts w:ascii="Times New Roman" w:hAnsi="Times New Roman"/>
          <w:sz w:val="20"/>
          <w:szCs w:val="20"/>
          <w:lang w:val="uz-Cyrl-UZ"/>
        </w:rPr>
        <w:t>Measurements of the spectral dependences of photoconductivity (PC) and short-circuit current (Isc) were performed using constant photoconductivity methods on a setup equipped with a Globar illuminator and an IKS-14 monochromator.</w:t>
      </w:r>
      <w:r w:rsidR="006F0ACA" w:rsidRPr="002D6475">
        <w:rPr>
          <w:rFonts w:ascii="Times New Roman" w:hAnsi="Times New Roman"/>
          <w:sz w:val="18"/>
          <w:szCs w:val="20"/>
          <w:lang w:val="uz-Cyrl-UZ"/>
        </w:rPr>
        <w:t>.</w:t>
      </w:r>
    </w:p>
    <w:p w14:paraId="2BA1A1D9" w14:textId="50943C57" w:rsidR="00EA362A" w:rsidRPr="002D6475" w:rsidRDefault="00D355AA" w:rsidP="00794B0B">
      <w:pPr>
        <w:spacing w:before="240" w:after="240" w:line="240" w:lineRule="auto"/>
        <w:jc w:val="center"/>
        <w:rPr>
          <w:rFonts w:ascii="Times New Roman" w:hAnsi="Times New Roman"/>
          <w:b/>
          <w:sz w:val="24"/>
          <w:szCs w:val="20"/>
          <w:lang w:val="en-US"/>
        </w:rPr>
      </w:pPr>
      <w:r w:rsidRPr="002D6475">
        <w:rPr>
          <w:rFonts w:ascii="Times New Roman" w:hAnsi="Times New Roman"/>
          <w:b/>
          <w:sz w:val="24"/>
          <w:szCs w:val="20"/>
          <w:lang w:val="en-US"/>
        </w:rPr>
        <w:t>EXPERIMENTAL RESULTS AND DISCUSSION</w:t>
      </w:r>
    </w:p>
    <w:p w14:paraId="3CDF38A2" w14:textId="438870A7" w:rsidR="00E21979" w:rsidRDefault="00E21979" w:rsidP="00794B0B">
      <w:pPr>
        <w:spacing w:after="0" w:line="240" w:lineRule="auto"/>
        <w:jc w:val="both"/>
        <w:rPr>
          <w:rFonts w:ascii="Times New Roman" w:hAnsi="Times New Roman"/>
          <w:sz w:val="20"/>
          <w:szCs w:val="20"/>
          <w:lang w:val="en-US"/>
        </w:rPr>
      </w:pPr>
      <w:r w:rsidRPr="00E21979">
        <w:rPr>
          <w:rFonts w:ascii="Times New Roman" w:hAnsi="Times New Roman"/>
          <w:sz w:val="20"/>
          <w:szCs w:val="20"/>
          <w:lang w:val="en-US"/>
        </w:rPr>
        <w:t>We propose a band diagram for the same p-</w:t>
      </w:r>
      <w:proofErr w:type="spellStart"/>
      <w:r w:rsidRPr="00E21979">
        <w:rPr>
          <w:rFonts w:ascii="Times New Roman" w:hAnsi="Times New Roman"/>
          <w:sz w:val="20"/>
          <w:szCs w:val="20"/>
          <w:lang w:val="en-US"/>
        </w:rPr>
        <w:t>CdTe</w:t>
      </w:r>
      <w:proofErr w:type="spellEnd"/>
      <w:r w:rsidRPr="00E21979">
        <w:rPr>
          <w:rFonts w:ascii="Times New Roman" w:hAnsi="Times New Roman"/>
          <w:sz w:val="20"/>
          <w:szCs w:val="20"/>
          <w:lang w:val="en-US"/>
        </w:rPr>
        <w:t>/n-</w:t>
      </w:r>
      <w:proofErr w:type="spellStart"/>
      <w:r w:rsidRPr="00E21979">
        <w:rPr>
          <w:rFonts w:ascii="Times New Roman" w:hAnsi="Times New Roman"/>
          <w:sz w:val="20"/>
          <w:szCs w:val="20"/>
          <w:lang w:val="en-US"/>
        </w:rPr>
        <w:t>CdS</w:t>
      </w:r>
      <w:proofErr w:type="spellEnd"/>
      <w:r w:rsidRPr="00E21979">
        <w:rPr>
          <w:rFonts w:ascii="Times New Roman" w:hAnsi="Times New Roman"/>
          <w:sz w:val="20"/>
          <w:szCs w:val="20"/>
          <w:lang w:val="en-US"/>
        </w:rPr>
        <w:t xml:space="preserve"> heterostructure (see Fig. 1), but with a graded transition region, as illustrated in Fig. 2. This approach extends the earlier model [8] originally developed by other researchers for the n–n homojunction [9]. In this case, the effect </w:t>
      </w:r>
      <w:r w:rsidR="004A53F8" w:rsidRPr="004A53F8">
        <w:rPr>
          <w:rFonts w:ascii="Times New Roman" w:hAnsi="Times New Roman"/>
          <w:sz w:val="20"/>
          <w:szCs w:val="20"/>
          <w:lang w:val="en-US"/>
        </w:rPr>
        <w:t xml:space="preserve">resulting from dipole distributions on the </w:t>
      </w:r>
      <w:r w:rsidR="00CB0FAF" w:rsidRPr="00CB0FAF">
        <w:rPr>
          <w:rFonts w:ascii="Times New Roman" w:hAnsi="Times New Roman"/>
          <w:sz w:val="20"/>
          <w:szCs w:val="20"/>
          <w:lang w:val="en-US"/>
        </w:rPr>
        <w:t>electronic state range</w:t>
      </w:r>
      <w:r w:rsidR="004A53F8" w:rsidRPr="004A53F8">
        <w:rPr>
          <w:rFonts w:ascii="Times New Roman" w:hAnsi="Times New Roman"/>
          <w:sz w:val="20"/>
          <w:szCs w:val="20"/>
          <w:lang w:val="en-US"/>
        </w:rPr>
        <w:t xml:space="preserve"> </w:t>
      </w:r>
      <w:r w:rsidR="004A53F8">
        <w:rPr>
          <w:rFonts w:ascii="Times New Roman" w:hAnsi="Times New Roman"/>
          <w:sz w:val="20"/>
          <w:szCs w:val="20"/>
          <w:lang w:val="en-US"/>
        </w:rPr>
        <w:t>chart</w:t>
      </w:r>
      <w:r w:rsidR="004A53F8" w:rsidRPr="004A53F8">
        <w:rPr>
          <w:rFonts w:ascii="Times New Roman" w:hAnsi="Times New Roman"/>
          <w:sz w:val="20"/>
          <w:szCs w:val="20"/>
          <w:lang w:val="en-US"/>
        </w:rPr>
        <w:t xml:space="preserve"> </w:t>
      </w:r>
      <w:r w:rsidRPr="00E21979">
        <w:rPr>
          <w:rFonts w:ascii="Times New Roman" w:hAnsi="Times New Roman"/>
          <w:sz w:val="20"/>
          <w:szCs w:val="20"/>
          <w:lang w:val="en-US"/>
        </w:rPr>
        <w:t xml:space="preserve">is </w:t>
      </w:r>
      <w:r w:rsidR="00CB0FAF" w:rsidRPr="00CB0FAF">
        <w:rPr>
          <w:rFonts w:ascii="Times New Roman" w:hAnsi="Times New Roman"/>
          <w:sz w:val="20"/>
          <w:szCs w:val="20"/>
          <w:lang w:val="en-US"/>
        </w:rPr>
        <w:t>treated as insignificant</w:t>
      </w:r>
      <w:r w:rsidR="00CB0FAF">
        <w:rPr>
          <w:rFonts w:ascii="Times New Roman" w:hAnsi="Times New Roman"/>
          <w:sz w:val="20"/>
          <w:szCs w:val="20"/>
          <w:lang w:val="en-US"/>
        </w:rPr>
        <w:t xml:space="preserve">. </w:t>
      </w:r>
      <w:r w:rsidRPr="00E21979">
        <w:rPr>
          <w:rFonts w:ascii="Times New Roman" w:hAnsi="Times New Roman"/>
          <w:sz w:val="20"/>
          <w:szCs w:val="20"/>
          <w:lang w:val="en-US"/>
        </w:rPr>
        <w:t>A key characteristic</w:t>
      </w:r>
      <w:r w:rsidR="00CB0FAF" w:rsidRPr="00CB0FAF">
        <w:rPr>
          <w:rFonts w:ascii="Times New Roman" w:hAnsi="Times New Roman"/>
          <w:sz w:val="20"/>
          <w:szCs w:val="20"/>
          <w:lang w:val="en-US"/>
        </w:rPr>
        <w:t xml:space="preserve"> of the graded band-gap model is that the force</w:t>
      </w:r>
      <w:r w:rsidRPr="00E21979">
        <w:rPr>
          <w:rFonts w:ascii="Times New Roman" w:hAnsi="Times New Roman"/>
          <w:sz w:val="20"/>
          <w:szCs w:val="20"/>
          <w:lang w:val="en-US"/>
        </w:rPr>
        <w:t xml:space="preserve"> acting on electrons in the conduction band is not the same as that on holes </w:t>
      </w:r>
      <w:r w:rsidR="002D3E2A" w:rsidRPr="002D3E2A">
        <w:rPr>
          <w:rFonts w:ascii="Times New Roman" w:hAnsi="Times New Roman"/>
          <w:sz w:val="20"/>
          <w:szCs w:val="20"/>
          <w:lang w:val="en-US"/>
        </w:rPr>
        <w:t xml:space="preserve">within the valence band, as the force is </w:t>
      </w:r>
      <w:r w:rsidRPr="00E21979">
        <w:rPr>
          <w:rFonts w:ascii="Times New Roman" w:hAnsi="Times New Roman"/>
          <w:sz w:val="20"/>
          <w:szCs w:val="20"/>
          <w:lang w:val="en-US"/>
        </w:rPr>
        <w:t xml:space="preserve">directly related </w:t>
      </w:r>
      <w:r w:rsidR="002D3E2A" w:rsidRPr="002D3E2A">
        <w:rPr>
          <w:rFonts w:ascii="Times New Roman" w:hAnsi="Times New Roman"/>
          <w:sz w:val="20"/>
          <w:szCs w:val="20"/>
          <w:lang w:val="en-US"/>
        </w:rPr>
        <w:t xml:space="preserve">as a function of the gradient of the </w:t>
      </w:r>
      <w:r w:rsidRPr="00E21979">
        <w:rPr>
          <w:rFonts w:ascii="Times New Roman" w:hAnsi="Times New Roman"/>
          <w:sz w:val="20"/>
          <w:szCs w:val="20"/>
          <w:lang w:val="en-US"/>
        </w:rPr>
        <w:t xml:space="preserve">corresponding </w:t>
      </w:r>
      <w:r w:rsidR="002D3E2A" w:rsidRPr="002D3E2A">
        <w:rPr>
          <w:rFonts w:ascii="Times New Roman" w:hAnsi="Times New Roman"/>
          <w:sz w:val="20"/>
          <w:szCs w:val="20"/>
          <w:lang w:val="en-US"/>
        </w:rPr>
        <w:t>energy spectrum</w:t>
      </w:r>
      <w:r w:rsidRPr="00E21979">
        <w:rPr>
          <w:rFonts w:ascii="Times New Roman" w:hAnsi="Times New Roman"/>
          <w:sz w:val="20"/>
          <w:szCs w:val="20"/>
          <w:lang w:val="en-US"/>
        </w:rPr>
        <w:t xml:space="preserve">. To date, however, relatively </w:t>
      </w:r>
      <w:r w:rsidR="002D3E2A" w:rsidRPr="002D3E2A">
        <w:rPr>
          <w:rFonts w:ascii="Times New Roman" w:hAnsi="Times New Roman"/>
          <w:sz w:val="20"/>
          <w:szCs w:val="20"/>
          <w:lang w:val="en-US"/>
        </w:rPr>
        <w:t xml:space="preserve">minimal theoretical </w:t>
      </w:r>
      <w:r w:rsidR="002D3E2A">
        <w:rPr>
          <w:rFonts w:ascii="Times New Roman" w:hAnsi="Times New Roman"/>
          <w:sz w:val="20"/>
          <w:szCs w:val="20"/>
          <w:lang w:val="en-US"/>
        </w:rPr>
        <w:t xml:space="preserve">study </w:t>
      </w:r>
      <w:r w:rsidR="002D3E2A" w:rsidRPr="002D3E2A">
        <w:rPr>
          <w:rFonts w:ascii="Times New Roman" w:hAnsi="Times New Roman"/>
          <w:sz w:val="20"/>
          <w:szCs w:val="20"/>
          <w:lang w:val="en-US"/>
        </w:rPr>
        <w:t>has been</w:t>
      </w:r>
      <w:r w:rsidRPr="00E21979">
        <w:rPr>
          <w:rFonts w:ascii="Times New Roman" w:hAnsi="Times New Roman"/>
          <w:sz w:val="20"/>
          <w:szCs w:val="20"/>
          <w:lang w:val="en-US"/>
        </w:rPr>
        <w:t xml:space="preserve"> devoted to describing </w:t>
      </w:r>
      <w:r w:rsidR="002D3E2A" w:rsidRPr="002D3E2A">
        <w:rPr>
          <w:rFonts w:ascii="Times New Roman" w:hAnsi="Times New Roman"/>
          <w:sz w:val="20"/>
          <w:szCs w:val="20"/>
          <w:lang w:val="en-US"/>
        </w:rPr>
        <w:t xml:space="preserve">the energy spectrum diagram </w:t>
      </w:r>
      <w:r w:rsidRPr="00E21979">
        <w:rPr>
          <w:rFonts w:ascii="Times New Roman" w:hAnsi="Times New Roman"/>
          <w:sz w:val="20"/>
          <w:szCs w:val="20"/>
          <w:lang w:val="en-US"/>
        </w:rPr>
        <w:t xml:space="preserve">within </w:t>
      </w:r>
      <w:r w:rsidR="002D3E2A" w:rsidRPr="002D3E2A">
        <w:rPr>
          <w:rFonts w:ascii="Times New Roman" w:hAnsi="Times New Roman"/>
          <w:sz w:val="20"/>
          <w:szCs w:val="20"/>
          <w:lang w:val="en-US"/>
        </w:rPr>
        <w:t xml:space="preserve">the interfacial region of a </w:t>
      </w:r>
      <w:r w:rsidR="002D3E2A" w:rsidRPr="00F00CCD">
        <w:rPr>
          <w:rFonts w:ascii="Times New Roman" w:hAnsi="Times New Roman"/>
          <w:sz w:val="20"/>
          <w:szCs w:val="20"/>
          <w:lang w:val="en-US"/>
        </w:rPr>
        <w:t>compositionally varied</w:t>
      </w:r>
      <w:r w:rsidR="002D3E2A" w:rsidRPr="002D3E2A">
        <w:rPr>
          <w:rFonts w:ascii="Times New Roman" w:hAnsi="Times New Roman"/>
          <w:sz w:val="20"/>
          <w:szCs w:val="20"/>
          <w:lang w:val="en-US"/>
        </w:rPr>
        <w:t xml:space="preserve"> </w:t>
      </w:r>
      <w:r w:rsidRPr="00E21979">
        <w:rPr>
          <w:rFonts w:ascii="Times New Roman" w:hAnsi="Times New Roman"/>
          <w:sz w:val="20"/>
          <w:szCs w:val="20"/>
          <w:lang w:val="en-US"/>
        </w:rPr>
        <w:t>heterostructure.</w:t>
      </w:r>
    </w:p>
    <w:p w14:paraId="56FC92A2" w14:textId="77777777" w:rsidR="00E21979" w:rsidRDefault="00E21979" w:rsidP="00794B0B">
      <w:pPr>
        <w:spacing w:after="0" w:line="240" w:lineRule="auto"/>
        <w:jc w:val="center"/>
        <w:rPr>
          <w:rFonts w:ascii="Times New Roman" w:hAnsi="Times New Roman"/>
          <w:sz w:val="20"/>
          <w:szCs w:val="20"/>
          <w:lang w:val="en-US"/>
        </w:rPr>
      </w:pPr>
    </w:p>
    <w:p w14:paraId="367166BB" w14:textId="448852D9" w:rsidR="007E705F" w:rsidRPr="002D6475" w:rsidRDefault="009E6DB9" w:rsidP="00794B0B">
      <w:pPr>
        <w:spacing w:after="0" w:line="240" w:lineRule="auto"/>
        <w:jc w:val="center"/>
        <w:rPr>
          <w:rFonts w:ascii="Times New Roman" w:hAnsi="Times New Roman"/>
          <w:bCs/>
          <w:position w:val="-10"/>
          <w:sz w:val="20"/>
          <w:szCs w:val="20"/>
          <w:lang w:val="uz-Cyrl-UZ"/>
        </w:rPr>
      </w:pPr>
      <w:r w:rsidRPr="002D6475">
        <w:rPr>
          <w:noProof/>
          <w:lang w:eastAsia="ru-RU"/>
        </w:rPr>
        <w:drawing>
          <wp:inline distT="0" distB="0" distL="0" distR="0" wp14:anchorId="4EC2464A" wp14:editId="6AE31932">
            <wp:extent cx="2608564" cy="16245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774" cy="1673301"/>
                    </a:xfrm>
                    <a:prstGeom prst="rect">
                      <a:avLst/>
                    </a:prstGeom>
                    <a:noFill/>
                    <a:ln>
                      <a:noFill/>
                    </a:ln>
                  </pic:spPr>
                </pic:pic>
              </a:graphicData>
            </a:graphic>
          </wp:inline>
        </w:drawing>
      </w:r>
    </w:p>
    <w:p w14:paraId="377ED2A6" w14:textId="669A48DA" w:rsidR="007E705F" w:rsidRPr="00F00CCD" w:rsidRDefault="00775533" w:rsidP="00794B0B">
      <w:pPr>
        <w:spacing w:before="120" w:after="0" w:line="240" w:lineRule="auto"/>
        <w:jc w:val="center"/>
        <w:rPr>
          <w:rFonts w:ascii="Times New Roman" w:hAnsi="Times New Roman"/>
          <w:bCs/>
          <w:position w:val="-10"/>
          <w:sz w:val="18"/>
          <w:szCs w:val="20"/>
          <w:lang w:val="en-US" w:bidi="ar-DZ"/>
        </w:rPr>
      </w:pPr>
      <w:r w:rsidRPr="002D6475">
        <w:rPr>
          <w:rFonts w:ascii="Times New Roman" w:hAnsi="Times New Roman"/>
          <w:b/>
          <w:bCs/>
          <w:position w:val="-10"/>
          <w:sz w:val="18"/>
          <w:szCs w:val="20"/>
          <w:lang w:val="uz-Cyrl-UZ" w:bidi="ar-DZ"/>
        </w:rPr>
        <w:t xml:space="preserve">FIGURE </w:t>
      </w:r>
      <w:r w:rsidR="009E6DB9" w:rsidRPr="002D6475">
        <w:rPr>
          <w:rFonts w:ascii="Times New Roman" w:hAnsi="Times New Roman"/>
          <w:b/>
          <w:bCs/>
          <w:position w:val="-10"/>
          <w:sz w:val="18"/>
          <w:szCs w:val="20"/>
          <w:lang w:val="en-US" w:bidi="ar-DZ"/>
        </w:rPr>
        <w:t>1</w:t>
      </w:r>
      <w:r w:rsidRPr="002D6475">
        <w:rPr>
          <w:rFonts w:ascii="Times New Roman" w:hAnsi="Times New Roman"/>
          <w:b/>
          <w:bCs/>
          <w:position w:val="-10"/>
          <w:sz w:val="18"/>
          <w:szCs w:val="20"/>
          <w:lang w:val="uz-Cyrl-UZ" w:bidi="ar-DZ"/>
        </w:rPr>
        <w:t xml:space="preserve">. </w:t>
      </w:r>
      <w:r w:rsidR="000C387C" w:rsidRPr="000C387C">
        <w:rPr>
          <w:rFonts w:ascii="Times New Roman" w:hAnsi="Times New Roman"/>
          <w:bCs/>
          <w:position w:val="-10"/>
          <w:sz w:val="18"/>
          <w:szCs w:val="20"/>
          <w:lang w:val="en-US" w:bidi="ar-DZ"/>
        </w:rPr>
        <w:t>Equilibrium band structure of a graded double heterojunction with near-zero interfacial states.</w:t>
      </w:r>
    </w:p>
    <w:p w14:paraId="1502F775" w14:textId="77777777" w:rsidR="009E6DB9" w:rsidRPr="00E21979" w:rsidRDefault="009E6DB9" w:rsidP="00794B0B">
      <w:pPr>
        <w:tabs>
          <w:tab w:val="left" w:pos="0"/>
          <w:tab w:val="center" w:pos="4818"/>
          <w:tab w:val="left" w:pos="8072"/>
        </w:tabs>
        <w:spacing w:after="0" w:line="240" w:lineRule="auto"/>
        <w:jc w:val="center"/>
        <w:rPr>
          <w:rFonts w:ascii="Times New Roman" w:hAnsi="Times New Roman"/>
          <w:sz w:val="20"/>
          <w:szCs w:val="20"/>
          <w:lang w:val="en-US"/>
        </w:rPr>
      </w:pPr>
    </w:p>
    <w:p w14:paraId="2DDC1028" w14:textId="17794DA9" w:rsidR="009E6DB9" w:rsidRPr="002D6475" w:rsidRDefault="009E6DB9" w:rsidP="00794B0B">
      <w:pPr>
        <w:spacing w:after="0" w:line="240" w:lineRule="auto"/>
        <w:jc w:val="center"/>
        <w:rPr>
          <w:rFonts w:ascii="Times New Roman" w:hAnsi="Times New Roman"/>
          <w:bCs/>
          <w:position w:val="-10"/>
          <w:sz w:val="20"/>
          <w:szCs w:val="20"/>
          <w:lang w:val="uz-Cyrl-UZ"/>
        </w:rPr>
      </w:pPr>
      <w:r w:rsidRPr="002D6475">
        <w:rPr>
          <w:noProof/>
          <w:lang w:eastAsia="ru-RU"/>
        </w:rPr>
        <w:drawing>
          <wp:inline distT="0" distB="0" distL="0" distR="0" wp14:anchorId="23A507F7" wp14:editId="081BB746">
            <wp:extent cx="2568929" cy="14978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2983" cy="1546829"/>
                    </a:xfrm>
                    <a:prstGeom prst="rect">
                      <a:avLst/>
                    </a:prstGeom>
                    <a:noFill/>
                    <a:ln>
                      <a:noFill/>
                    </a:ln>
                  </pic:spPr>
                </pic:pic>
              </a:graphicData>
            </a:graphic>
          </wp:inline>
        </w:drawing>
      </w:r>
    </w:p>
    <w:p w14:paraId="2C7181BE" w14:textId="1B67A66B" w:rsidR="000C387C" w:rsidRDefault="009E6DB9" w:rsidP="00794B0B">
      <w:pPr>
        <w:spacing w:before="120" w:after="0" w:line="240" w:lineRule="auto"/>
        <w:jc w:val="center"/>
        <w:rPr>
          <w:rFonts w:ascii="Times New Roman" w:hAnsi="Times New Roman"/>
          <w:bCs/>
          <w:position w:val="-10"/>
          <w:sz w:val="18"/>
          <w:szCs w:val="20"/>
          <w:lang w:val="en-US" w:bidi="ar-DZ"/>
        </w:rPr>
      </w:pPr>
      <w:r w:rsidRPr="002D6475">
        <w:rPr>
          <w:rFonts w:ascii="Times New Roman" w:hAnsi="Times New Roman"/>
          <w:b/>
          <w:bCs/>
          <w:position w:val="-10"/>
          <w:sz w:val="18"/>
          <w:szCs w:val="20"/>
          <w:lang w:val="uz-Cyrl-UZ" w:bidi="ar-DZ"/>
        </w:rPr>
        <w:t xml:space="preserve">FIGURE </w:t>
      </w:r>
      <w:r w:rsidRPr="002D6475">
        <w:rPr>
          <w:rFonts w:ascii="Times New Roman" w:hAnsi="Times New Roman"/>
          <w:b/>
          <w:bCs/>
          <w:position w:val="-10"/>
          <w:sz w:val="18"/>
          <w:szCs w:val="20"/>
          <w:lang w:val="en-US" w:bidi="ar-DZ"/>
        </w:rPr>
        <w:t>2</w:t>
      </w:r>
      <w:r w:rsidRPr="002D6475">
        <w:rPr>
          <w:rFonts w:ascii="Times New Roman" w:hAnsi="Times New Roman"/>
          <w:b/>
          <w:bCs/>
          <w:position w:val="-10"/>
          <w:sz w:val="18"/>
          <w:szCs w:val="20"/>
          <w:lang w:val="uz-Cyrl-UZ" w:bidi="ar-DZ"/>
        </w:rPr>
        <w:t xml:space="preserve">. </w:t>
      </w:r>
      <w:r w:rsidR="000C387C" w:rsidRPr="000C387C">
        <w:rPr>
          <w:rFonts w:ascii="Times New Roman" w:hAnsi="Times New Roman"/>
          <w:bCs/>
          <w:position w:val="-10"/>
          <w:sz w:val="18"/>
          <w:szCs w:val="20"/>
          <w:lang w:val="en-US" w:bidi="ar-DZ"/>
        </w:rPr>
        <w:t>Equilibrium band structure of a graded double heterojunction with near-zero interfacial states.</w:t>
      </w:r>
    </w:p>
    <w:p w14:paraId="2B34E8B8" w14:textId="77777777" w:rsidR="00E21979" w:rsidRPr="002D6475" w:rsidRDefault="00E21979" w:rsidP="00794B0B">
      <w:pPr>
        <w:spacing w:before="120" w:after="0" w:line="240" w:lineRule="auto"/>
        <w:jc w:val="center"/>
        <w:rPr>
          <w:rFonts w:ascii="Times New Roman" w:hAnsi="Times New Roman"/>
          <w:bCs/>
          <w:position w:val="-10"/>
          <w:sz w:val="18"/>
          <w:szCs w:val="20"/>
          <w:lang w:val="en-US" w:bidi="ar-DZ"/>
        </w:rPr>
      </w:pPr>
    </w:p>
    <w:p w14:paraId="468018BB" w14:textId="4E33C1BB"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 xml:space="preserve">The forward conduction in </w:t>
      </w:r>
      <w:r w:rsidR="000C387C" w:rsidRPr="000C387C">
        <w:rPr>
          <w:rFonts w:ascii="Times New Roman" w:hAnsi="Times New Roman"/>
          <w:bCs/>
          <w:position w:val="-10"/>
          <w:sz w:val="20"/>
          <w:szCs w:val="20"/>
          <w:lang w:val="en-US" w:bidi="ar-DZ"/>
        </w:rPr>
        <w:t xml:space="preserve">heterostructure interface </w:t>
      </w:r>
      <w:r w:rsidR="000C387C">
        <w:rPr>
          <w:rFonts w:ascii="Times New Roman" w:hAnsi="Times New Roman"/>
          <w:bCs/>
          <w:position w:val="-10"/>
          <w:sz w:val="20"/>
          <w:szCs w:val="20"/>
          <w:lang w:val="en-US" w:bidi="ar-DZ"/>
        </w:rPr>
        <w:t xml:space="preserve">may </w:t>
      </w:r>
      <w:r w:rsidRPr="005F76B0">
        <w:rPr>
          <w:rFonts w:ascii="Times New Roman" w:hAnsi="Times New Roman"/>
          <w:bCs/>
          <w:position w:val="-10"/>
          <w:sz w:val="20"/>
          <w:szCs w:val="20"/>
          <w:lang w:val="en-US" w:bidi="ar-DZ"/>
        </w:rPr>
        <w:t xml:space="preserve">generally be classified to </w:t>
      </w:r>
      <w:r w:rsidR="00F83E88">
        <w:rPr>
          <w:rFonts w:ascii="Times New Roman" w:hAnsi="Times New Roman"/>
          <w:bCs/>
          <w:position w:val="-10"/>
          <w:sz w:val="20"/>
          <w:szCs w:val="20"/>
          <w:lang w:val="en-US" w:bidi="ar-DZ"/>
        </w:rPr>
        <w:t>dual</w:t>
      </w:r>
      <w:r w:rsidRPr="005F76B0">
        <w:rPr>
          <w:rFonts w:ascii="Times New Roman" w:hAnsi="Times New Roman"/>
          <w:bCs/>
          <w:position w:val="-10"/>
          <w:sz w:val="20"/>
          <w:szCs w:val="20"/>
          <w:lang w:val="en-US" w:bidi="ar-DZ"/>
        </w:rPr>
        <w:t xml:space="preserve"> mechanisms: </w:t>
      </w:r>
      <w:r w:rsidR="00F83E88" w:rsidRPr="00F83E88">
        <w:rPr>
          <w:rFonts w:ascii="Times New Roman" w:hAnsi="Times New Roman"/>
          <w:bCs/>
          <w:position w:val="-10"/>
          <w:sz w:val="20"/>
          <w:szCs w:val="20"/>
          <w:lang w:val="en-US" w:bidi="ar-DZ"/>
        </w:rPr>
        <w:t xml:space="preserve">thermodynamic and </w:t>
      </w:r>
      <w:proofErr w:type="spellStart"/>
      <w:r w:rsidR="00F83E88" w:rsidRPr="00F83E88">
        <w:rPr>
          <w:rFonts w:ascii="Times New Roman" w:hAnsi="Times New Roman"/>
          <w:bCs/>
          <w:position w:val="-10"/>
          <w:sz w:val="20"/>
          <w:szCs w:val="20"/>
          <w:lang w:val="en-US" w:bidi="ar-DZ"/>
        </w:rPr>
        <w:t>athermal</w:t>
      </w:r>
      <w:proofErr w:type="spellEnd"/>
      <w:r w:rsidR="00F83E88" w:rsidRPr="00F83E88">
        <w:rPr>
          <w:rFonts w:ascii="Times New Roman" w:hAnsi="Times New Roman"/>
          <w:bCs/>
          <w:position w:val="-10"/>
          <w:sz w:val="20"/>
          <w:szCs w:val="20"/>
          <w:lang w:val="en-US" w:bidi="ar-DZ"/>
        </w:rPr>
        <w:t xml:space="preserve"> induced</w:t>
      </w:r>
      <w:r w:rsidRPr="005F76B0">
        <w:rPr>
          <w:rFonts w:ascii="Times New Roman" w:hAnsi="Times New Roman"/>
          <w:bCs/>
          <w:position w:val="-10"/>
          <w:sz w:val="20"/>
          <w:szCs w:val="20"/>
          <w:lang w:val="en-US" w:bidi="ar-DZ"/>
        </w:rPr>
        <w:t xml:space="preserve">. The </w:t>
      </w:r>
      <w:r w:rsidR="00F83E88" w:rsidRPr="00F83E88">
        <w:rPr>
          <w:rFonts w:ascii="Times New Roman" w:hAnsi="Times New Roman"/>
          <w:bCs/>
          <w:position w:val="-10"/>
          <w:sz w:val="20"/>
          <w:szCs w:val="20"/>
          <w:lang w:val="en-US" w:bidi="ar-DZ"/>
        </w:rPr>
        <w:t>thermodynamic</w:t>
      </w:r>
      <w:r w:rsidRPr="005F76B0">
        <w:rPr>
          <w:rFonts w:ascii="Times New Roman" w:hAnsi="Times New Roman"/>
          <w:bCs/>
          <w:position w:val="-10"/>
          <w:sz w:val="20"/>
          <w:szCs w:val="20"/>
          <w:lang w:val="en-US" w:bidi="ar-DZ"/>
        </w:rPr>
        <w:t xml:space="preserve"> current mechanism is well established</w:t>
      </w:r>
      <w:r w:rsidR="00F83E88">
        <w:rPr>
          <w:rFonts w:ascii="Times New Roman" w:hAnsi="Times New Roman"/>
          <w:bCs/>
          <w:position w:val="-10"/>
          <w:sz w:val="20"/>
          <w:szCs w:val="20"/>
          <w:lang w:val="en-US" w:bidi="ar-DZ"/>
        </w:rPr>
        <w:t>,</w:t>
      </w:r>
      <w:r w:rsidRPr="005F76B0">
        <w:rPr>
          <w:rFonts w:ascii="Times New Roman" w:hAnsi="Times New Roman"/>
          <w:bCs/>
          <w:position w:val="-10"/>
          <w:sz w:val="20"/>
          <w:szCs w:val="20"/>
          <w:lang w:val="en-US" w:bidi="ar-DZ"/>
        </w:rPr>
        <w:t xml:space="preserve"> arises from electrons and/or holes that must surmount a potential barrier to traverse the junction; it exhibits an exponential dependence on the applied voltage [10]. Non-thermal currents, often described as excess currents, encompass several processes. These include diffusion currents, which are limited by the carriers’ ability to diffuse away from the depletion region [11, 12], as well as tunneling, recombination, or multistep reactions. Recombination–tunneling currents, in particular, resemble the excess current processes observed in tunnel diodes, where </w:t>
      </w:r>
      <w:proofErr w:type="spellStart"/>
      <w:r w:rsidRPr="005F76B0">
        <w:rPr>
          <w:rFonts w:ascii="Times New Roman" w:hAnsi="Times New Roman"/>
          <w:bCs/>
          <w:position w:val="-10"/>
          <w:sz w:val="20"/>
          <w:szCs w:val="20"/>
          <w:lang w:val="en-US" w:bidi="ar-DZ"/>
        </w:rPr>
        <w:t>interband</w:t>
      </w:r>
      <w:proofErr w:type="spellEnd"/>
      <w:r w:rsidRPr="005F76B0">
        <w:rPr>
          <w:rFonts w:ascii="Times New Roman" w:hAnsi="Times New Roman"/>
          <w:bCs/>
          <w:position w:val="-10"/>
          <w:sz w:val="20"/>
          <w:szCs w:val="20"/>
          <w:lang w:val="en-US" w:bidi="ar-DZ"/>
        </w:rPr>
        <w:t xml:space="preserve"> tunneling is accompanied by recombination events that may proceed through multiple stages [13].</w:t>
      </w:r>
    </w:p>
    <w:p w14:paraId="3B419AC5"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Experimental studies on n-</w:t>
      </w:r>
      <w:proofErr w:type="spellStart"/>
      <w:r w:rsidRPr="005F76B0">
        <w:rPr>
          <w:rFonts w:ascii="Times New Roman" w:hAnsi="Times New Roman"/>
          <w:bCs/>
          <w:position w:val="-10"/>
          <w:sz w:val="20"/>
          <w:szCs w:val="20"/>
          <w:lang w:val="en-US" w:bidi="ar-DZ"/>
        </w:rPr>
        <w:t>ZnSe</w:t>
      </w:r>
      <w:proofErr w:type="spellEnd"/>
      <w:r w:rsidRPr="005F76B0">
        <w:rPr>
          <w:rFonts w:ascii="Times New Roman" w:hAnsi="Times New Roman"/>
          <w:bCs/>
          <w:position w:val="-10"/>
          <w:sz w:val="20"/>
          <w:szCs w:val="20"/>
          <w:lang w:val="en-US" w:bidi="ar-DZ"/>
        </w:rPr>
        <w:t xml:space="preserve">/p-Ge heterojunctions revealed that their current–voltage behavior is dominated by the highly resistive bulk </w:t>
      </w:r>
      <w:proofErr w:type="spellStart"/>
      <w:r w:rsidRPr="005F76B0">
        <w:rPr>
          <w:rFonts w:ascii="Times New Roman" w:hAnsi="Times New Roman"/>
          <w:bCs/>
          <w:position w:val="-10"/>
          <w:sz w:val="20"/>
          <w:szCs w:val="20"/>
          <w:lang w:val="en-US" w:bidi="ar-DZ"/>
        </w:rPr>
        <w:t>ZnSe</w:t>
      </w:r>
      <w:proofErr w:type="spellEnd"/>
      <w:r w:rsidRPr="005F76B0">
        <w:rPr>
          <w:rFonts w:ascii="Times New Roman" w:hAnsi="Times New Roman"/>
          <w:bCs/>
          <w:position w:val="-10"/>
          <w:sz w:val="20"/>
          <w:szCs w:val="20"/>
          <w:lang w:val="en-US" w:bidi="ar-DZ"/>
        </w:rPr>
        <w:t xml:space="preserve"> layer, which is effectively in series with the junction and produces a space-charge-limited current [14]. Comparable observations were reported for n-</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/n-</w:t>
      </w:r>
      <w:proofErr w:type="spellStart"/>
      <w:r w:rsidRPr="005F76B0">
        <w:rPr>
          <w:rFonts w:ascii="Times New Roman" w:hAnsi="Times New Roman"/>
          <w:bCs/>
          <w:position w:val="-10"/>
          <w:sz w:val="20"/>
          <w:szCs w:val="20"/>
          <w:lang w:val="en-US" w:bidi="ar-DZ"/>
        </w:rPr>
        <w:t>CdS</w:t>
      </w:r>
      <w:proofErr w:type="spellEnd"/>
      <w:r w:rsidRPr="005F76B0">
        <w:rPr>
          <w:rFonts w:ascii="Times New Roman" w:hAnsi="Times New Roman"/>
          <w:bCs/>
          <w:position w:val="-10"/>
          <w:sz w:val="20"/>
          <w:szCs w:val="20"/>
          <w:lang w:val="en-US" w:bidi="ar-DZ"/>
        </w:rPr>
        <w:t xml:space="preserve"> heterojunctions [15].</w:t>
      </w:r>
    </w:p>
    <w:p w14:paraId="5EDB536D"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 xml:space="preserve">A consistent feature across these models is that reverse saturation currents, unlike in p–n homojunctions, are not constant but instead increase gradually with voltage until a soft breakdown occurs—an effect commonly seen in heterojunctions. When interface states are included in the models, n–n or p–p </w:t>
      </w:r>
      <w:proofErr w:type="spellStart"/>
      <w:r w:rsidRPr="005F76B0">
        <w:rPr>
          <w:rFonts w:ascii="Times New Roman" w:hAnsi="Times New Roman"/>
          <w:bCs/>
          <w:position w:val="-10"/>
          <w:sz w:val="20"/>
          <w:szCs w:val="20"/>
          <w:lang w:val="en-US" w:bidi="ar-DZ"/>
        </w:rPr>
        <w:t>heterodevices</w:t>
      </w:r>
      <w:proofErr w:type="spellEnd"/>
      <w:r w:rsidRPr="005F76B0">
        <w:rPr>
          <w:rFonts w:ascii="Times New Roman" w:hAnsi="Times New Roman"/>
          <w:bCs/>
          <w:position w:val="-10"/>
          <w:sz w:val="20"/>
          <w:szCs w:val="20"/>
          <w:lang w:val="en-US" w:bidi="ar-DZ"/>
        </w:rPr>
        <w:t xml:space="preserve"> may display rectifying behavior in either polarity, or saturation in both, much like two metal–semiconductor diodes connected back-to-back [16]. Under conditions of strongly asymmetric doping, this concept allows for the formation of a specialized device. In such cases, the heavily doped side develops a very thin depletion region, enabling electron tunneling, so that only one active depletion region functions as a single metal–semiconductor barrier. This configuration is expected to yield true rectification, the polarity of which can be reversed by altering the doping asymmetry.</w:t>
      </w:r>
    </w:p>
    <w:p w14:paraId="1F1C70F7"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The fundamental physical properties of semiconductor crystals are determined by four key factors:</w:t>
      </w:r>
    </w:p>
    <w:p w14:paraId="38D74562" w14:textId="67DC53CB" w:rsidR="00F83E88" w:rsidRPr="00794B0B" w:rsidRDefault="00F83E88" w:rsidP="00794B0B">
      <w:pPr>
        <w:spacing w:after="0" w:line="240" w:lineRule="auto"/>
        <w:ind w:firstLine="284"/>
        <w:jc w:val="both"/>
        <w:rPr>
          <w:rFonts w:ascii="Times New Roman" w:hAnsi="Times New Roman"/>
          <w:position w:val="-10"/>
          <w:sz w:val="20"/>
          <w:szCs w:val="20"/>
          <w:lang w:val="en-US" w:bidi="ar-DZ"/>
        </w:rPr>
      </w:pPr>
      <w:r w:rsidRPr="00794B0B">
        <w:rPr>
          <w:rFonts w:ascii="Times New Roman" w:hAnsi="Times New Roman"/>
          <w:position w:val="-10"/>
          <w:sz w:val="20"/>
          <w:szCs w:val="20"/>
          <w:lang w:val="en-US" w:bidi="ar-DZ"/>
        </w:rPr>
        <w:t xml:space="preserve">1 Crystal </w:t>
      </w:r>
      <w:r w:rsidR="001C07F8" w:rsidRPr="00794B0B">
        <w:rPr>
          <w:rFonts w:ascii="Times New Roman" w:hAnsi="Times New Roman"/>
          <w:position w:val="-10"/>
          <w:sz w:val="20"/>
          <w:szCs w:val="20"/>
          <w:lang w:val="en-US" w:bidi="ar-DZ"/>
        </w:rPr>
        <w:t>F</w:t>
      </w:r>
      <w:r w:rsidRPr="00794B0B">
        <w:rPr>
          <w:rFonts w:ascii="Times New Roman" w:hAnsi="Times New Roman"/>
          <w:position w:val="-10"/>
          <w:sz w:val="20"/>
          <w:szCs w:val="20"/>
          <w:lang w:val="en-US" w:bidi="ar-DZ"/>
        </w:rPr>
        <w:t>ramework</w:t>
      </w:r>
    </w:p>
    <w:p w14:paraId="358D8AC8" w14:textId="4CF2308F" w:rsidR="00F83E88" w:rsidRPr="00794B0B" w:rsidRDefault="00F83E88" w:rsidP="00794B0B">
      <w:pPr>
        <w:spacing w:after="0" w:line="240" w:lineRule="auto"/>
        <w:ind w:firstLine="284"/>
        <w:jc w:val="both"/>
        <w:rPr>
          <w:rFonts w:ascii="Times New Roman" w:hAnsi="Times New Roman"/>
          <w:position w:val="-10"/>
          <w:sz w:val="20"/>
          <w:szCs w:val="20"/>
          <w:lang w:val="en-US" w:bidi="ar-DZ"/>
        </w:rPr>
      </w:pPr>
      <w:r w:rsidRPr="00794B0B">
        <w:rPr>
          <w:rFonts w:ascii="Times New Roman" w:hAnsi="Times New Roman"/>
          <w:position w:val="-10"/>
          <w:sz w:val="20"/>
          <w:szCs w:val="20"/>
          <w:lang w:val="en-US" w:bidi="ar-DZ"/>
        </w:rPr>
        <w:t>2 Electronic Band Structure</w:t>
      </w:r>
    </w:p>
    <w:p w14:paraId="1211EDC1" w14:textId="6C2E13C8" w:rsidR="00F83E88" w:rsidRPr="00794B0B" w:rsidRDefault="00F83E88" w:rsidP="00794B0B">
      <w:pPr>
        <w:spacing w:after="0" w:line="240" w:lineRule="auto"/>
        <w:ind w:firstLine="284"/>
        <w:jc w:val="both"/>
        <w:rPr>
          <w:rFonts w:ascii="Times New Roman" w:hAnsi="Times New Roman"/>
          <w:position w:val="-10"/>
          <w:sz w:val="20"/>
          <w:szCs w:val="20"/>
          <w:lang w:val="en-US" w:bidi="ar-DZ"/>
        </w:rPr>
      </w:pPr>
      <w:r w:rsidRPr="00794B0B">
        <w:rPr>
          <w:rFonts w:ascii="Times New Roman" w:hAnsi="Times New Roman"/>
          <w:position w:val="-10"/>
          <w:sz w:val="20"/>
          <w:szCs w:val="20"/>
          <w:lang w:val="en-US" w:bidi="ar-DZ"/>
        </w:rPr>
        <w:t>3 Charge Transport Properties</w:t>
      </w:r>
    </w:p>
    <w:p w14:paraId="54DAC972" w14:textId="1F4AB86B" w:rsidR="00F83E88" w:rsidRPr="00794B0B" w:rsidRDefault="00F83E88" w:rsidP="00794B0B">
      <w:pPr>
        <w:spacing w:after="0" w:line="240" w:lineRule="auto"/>
        <w:ind w:firstLine="284"/>
        <w:jc w:val="both"/>
        <w:rPr>
          <w:rFonts w:ascii="Times New Roman" w:hAnsi="Times New Roman"/>
          <w:position w:val="-10"/>
          <w:sz w:val="20"/>
          <w:szCs w:val="20"/>
          <w:lang w:val="en-US" w:bidi="ar-DZ"/>
        </w:rPr>
      </w:pPr>
      <w:r w:rsidRPr="00794B0B">
        <w:rPr>
          <w:rFonts w:ascii="Times New Roman" w:hAnsi="Times New Roman"/>
          <w:position w:val="-10"/>
          <w:sz w:val="20"/>
          <w:szCs w:val="20"/>
          <w:lang w:val="en-US" w:bidi="ar-DZ"/>
        </w:rPr>
        <w:t>4 Defects and Material Imperfections</w:t>
      </w:r>
    </w:p>
    <w:p w14:paraId="479ABF92"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 xml:space="preserve">For </w:t>
      </w:r>
      <w:proofErr w:type="spellStart"/>
      <w:r w:rsidRPr="005F76B0">
        <w:rPr>
          <w:rFonts w:ascii="Times New Roman" w:hAnsi="Times New Roman"/>
          <w:bCs/>
          <w:position w:val="-10"/>
          <w:sz w:val="20"/>
          <w:szCs w:val="20"/>
          <w:lang w:val="en-US" w:bidi="ar-DZ"/>
        </w:rPr>
        <w:t>CdTe</w:t>
      </w:r>
      <w:proofErr w:type="spellEnd"/>
      <w:r w:rsidRPr="005F76B0">
        <w:rPr>
          <w:rFonts w:ascii="Times New Roman" w:hAnsi="Times New Roman"/>
          <w:bCs/>
          <w:position w:val="-10"/>
          <w:sz w:val="20"/>
          <w:szCs w:val="20"/>
          <w:lang w:val="en-US" w:bidi="ar-DZ"/>
        </w:rPr>
        <w:t xml:space="preserve"> and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xml:space="preserve">, the crystal structure plays an important role. </w:t>
      </w:r>
      <w:proofErr w:type="spellStart"/>
      <w:r w:rsidRPr="005F76B0">
        <w:rPr>
          <w:rFonts w:ascii="Times New Roman" w:hAnsi="Times New Roman"/>
          <w:bCs/>
          <w:position w:val="-10"/>
          <w:sz w:val="20"/>
          <w:szCs w:val="20"/>
          <w:lang w:val="en-US" w:bidi="ar-DZ"/>
        </w:rPr>
        <w:t>CdTe</w:t>
      </w:r>
      <w:proofErr w:type="spellEnd"/>
      <w:r w:rsidRPr="005F76B0">
        <w:rPr>
          <w:rFonts w:ascii="Times New Roman" w:hAnsi="Times New Roman"/>
          <w:bCs/>
          <w:position w:val="-10"/>
          <w:sz w:val="20"/>
          <w:szCs w:val="20"/>
          <w:lang w:val="en-US" w:bidi="ar-DZ"/>
        </w:rPr>
        <w:t xml:space="preserve">, with a zinc blende structure, exhibits piezoelectric behavior, while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xml:space="preserve"> in its wurtzite phase is both pyroelectric and piezoelectric.</w:t>
      </w:r>
    </w:p>
    <w:p w14:paraId="16B42FDD"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The energy band structure governs transport properties by determining electron–hole concentrations. Compounds of the A2B6 family are characterized by a direct band gap with both the conduction band minimum and valence band maximum located at k</w:t>
      </w:r>
      <w:proofErr w:type="gramStart"/>
      <w:r w:rsidRPr="005F76B0">
        <w:rPr>
          <w:rFonts w:ascii="Times New Roman" w:hAnsi="Times New Roman"/>
          <w:bCs/>
          <w:position w:val="-10"/>
          <w:sz w:val="20"/>
          <w:szCs w:val="20"/>
          <w:lang w:val="en-US" w:bidi="ar-DZ"/>
        </w:rPr>
        <w:t>=(</w:t>
      </w:r>
      <w:proofErr w:type="gramEnd"/>
      <w:r w:rsidRPr="005F76B0">
        <w:rPr>
          <w:rFonts w:ascii="Times New Roman" w:hAnsi="Times New Roman"/>
          <w:bCs/>
          <w:position w:val="-10"/>
          <w:sz w:val="20"/>
          <w:szCs w:val="20"/>
          <w:lang w:val="en-US" w:bidi="ar-DZ"/>
        </w:rPr>
        <w:t xml:space="preserve">0,0,0)k = (0,0,0)k=(0,0,0). For </w:t>
      </w:r>
      <w:proofErr w:type="spellStart"/>
      <w:r w:rsidRPr="005F76B0">
        <w:rPr>
          <w:rFonts w:ascii="Times New Roman" w:hAnsi="Times New Roman"/>
          <w:bCs/>
          <w:position w:val="-10"/>
          <w:sz w:val="20"/>
          <w:szCs w:val="20"/>
          <w:lang w:val="en-US" w:bidi="ar-DZ"/>
        </w:rPr>
        <w:t>CdTe</w:t>
      </w:r>
      <w:proofErr w:type="spellEnd"/>
      <w:r w:rsidRPr="005F76B0">
        <w:rPr>
          <w:rFonts w:ascii="Times New Roman" w:hAnsi="Times New Roman"/>
          <w:bCs/>
          <w:position w:val="-10"/>
          <w:sz w:val="20"/>
          <w:szCs w:val="20"/>
          <w:lang w:val="en-US" w:bidi="ar-DZ"/>
        </w:rPr>
        <w:t xml:space="preserve">, optical absorption measurements confirmed this direct-gap nature [17]. In the case of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analysis of exciton spectra using the Zeeman effect showed that the band extrema are either located at k</w:t>
      </w:r>
      <w:proofErr w:type="gramStart"/>
      <w:r w:rsidRPr="005F76B0">
        <w:rPr>
          <w:rFonts w:ascii="Times New Roman" w:hAnsi="Times New Roman"/>
          <w:bCs/>
          <w:position w:val="-10"/>
          <w:sz w:val="20"/>
          <w:szCs w:val="20"/>
          <w:lang w:val="en-US" w:bidi="ar-DZ"/>
        </w:rPr>
        <w:t>=(</w:t>
      </w:r>
      <w:proofErr w:type="gramEnd"/>
      <w:r w:rsidRPr="005F76B0">
        <w:rPr>
          <w:rFonts w:ascii="Times New Roman" w:hAnsi="Times New Roman"/>
          <w:bCs/>
          <w:position w:val="-10"/>
          <w:sz w:val="20"/>
          <w:szCs w:val="20"/>
          <w:lang w:val="en-US" w:bidi="ar-DZ"/>
        </w:rPr>
        <w:t>0,0,0)k = (0,0,0)k=(0,0,0) or very close to it, also indicating a direct minimum gap [18].</w:t>
      </w:r>
    </w:p>
    <w:p w14:paraId="3B8105BF" w14:textId="77777777" w:rsidR="00794B0B"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 xml:space="preserve">Transport properties depend primarily on carriers within a few hundredths of an </w:t>
      </w:r>
      <w:proofErr w:type="spellStart"/>
      <w:r w:rsidRPr="005F76B0">
        <w:rPr>
          <w:rFonts w:ascii="Times New Roman" w:hAnsi="Times New Roman"/>
          <w:bCs/>
          <w:position w:val="-10"/>
          <w:sz w:val="20"/>
          <w:szCs w:val="20"/>
          <w:lang w:val="en-US" w:bidi="ar-DZ"/>
        </w:rPr>
        <w:t>electronvolt</w:t>
      </w:r>
      <w:proofErr w:type="spellEnd"/>
      <w:r w:rsidRPr="005F76B0">
        <w:rPr>
          <w:rFonts w:ascii="Times New Roman" w:hAnsi="Times New Roman"/>
          <w:bCs/>
          <w:position w:val="-10"/>
          <w:sz w:val="20"/>
          <w:szCs w:val="20"/>
          <w:lang w:val="en-US" w:bidi="ar-DZ"/>
        </w:rPr>
        <w:t xml:space="preserve"> near the conduction and valence band edges. Within this narrow range, the essential parameters are:</w:t>
      </w:r>
      <w:r w:rsidR="00794B0B">
        <w:rPr>
          <w:rFonts w:ascii="Times New Roman" w:hAnsi="Times New Roman"/>
          <w:bCs/>
          <w:position w:val="-10"/>
          <w:sz w:val="20"/>
          <w:szCs w:val="20"/>
          <w:lang w:val="en-US" w:bidi="ar-DZ"/>
        </w:rPr>
        <w:t xml:space="preserve"> </w:t>
      </w:r>
    </w:p>
    <w:p w14:paraId="2253F7F0" w14:textId="7747CF70" w:rsidR="00794B0B"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a) The nature of the band gap (direct or indirect) and the location of extrema in k-space</w:t>
      </w:r>
      <w:r w:rsidR="00794B0B">
        <w:rPr>
          <w:rFonts w:ascii="Times New Roman" w:hAnsi="Times New Roman"/>
          <w:bCs/>
          <w:position w:val="-10"/>
          <w:sz w:val="20"/>
          <w:szCs w:val="20"/>
          <w:lang w:val="en-US" w:bidi="ar-DZ"/>
        </w:rPr>
        <w:t>;</w:t>
      </w:r>
    </w:p>
    <w:p w14:paraId="7802B3F5" w14:textId="1075C487" w:rsidR="00794B0B"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b) The effective mass of carriers</w:t>
      </w:r>
      <w:r w:rsidR="00794B0B">
        <w:rPr>
          <w:rFonts w:ascii="Times New Roman" w:hAnsi="Times New Roman"/>
          <w:bCs/>
          <w:position w:val="-10"/>
          <w:sz w:val="20"/>
          <w:szCs w:val="20"/>
          <w:lang w:val="en-US" w:bidi="ar-DZ"/>
        </w:rPr>
        <w:t>;</w:t>
      </w:r>
    </w:p>
    <w:p w14:paraId="199CF360" w14:textId="6FB1186B"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c) Possible curvature effects caused by degeneracy or nonparabolicity.</w:t>
      </w:r>
    </w:p>
    <w:p w14:paraId="3531654B"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 xml:space="preserve">For </w:t>
      </w:r>
      <w:proofErr w:type="spellStart"/>
      <w:r w:rsidRPr="005F76B0">
        <w:rPr>
          <w:rFonts w:ascii="Times New Roman" w:hAnsi="Times New Roman"/>
          <w:bCs/>
          <w:position w:val="-10"/>
          <w:sz w:val="20"/>
          <w:szCs w:val="20"/>
          <w:lang w:val="en-US" w:bidi="ar-DZ"/>
        </w:rPr>
        <w:t>CdTe</w:t>
      </w:r>
      <w:proofErr w:type="spellEnd"/>
      <w:r w:rsidRPr="005F76B0">
        <w:rPr>
          <w:rFonts w:ascii="Times New Roman" w:hAnsi="Times New Roman"/>
          <w:bCs/>
          <w:position w:val="-10"/>
          <w:sz w:val="20"/>
          <w:szCs w:val="20"/>
          <w:lang w:val="en-US" w:bidi="ar-DZ"/>
        </w:rPr>
        <w:t xml:space="preserve">, and likely for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xml:space="preserve"> in the zinc blende structure, the conduction band minimum at k</w:t>
      </w:r>
      <w:proofErr w:type="gramStart"/>
      <w:r w:rsidRPr="005F76B0">
        <w:rPr>
          <w:rFonts w:ascii="Times New Roman" w:hAnsi="Times New Roman"/>
          <w:bCs/>
          <w:position w:val="-10"/>
          <w:sz w:val="20"/>
          <w:szCs w:val="20"/>
          <w:lang w:val="en-US" w:bidi="ar-DZ"/>
        </w:rPr>
        <w:t>=(</w:t>
      </w:r>
      <w:proofErr w:type="gramEnd"/>
      <w:r w:rsidRPr="005F76B0">
        <w:rPr>
          <w:rFonts w:ascii="Times New Roman" w:hAnsi="Times New Roman"/>
          <w:bCs/>
          <w:position w:val="-10"/>
          <w:sz w:val="20"/>
          <w:szCs w:val="20"/>
          <w:lang w:val="en-US" w:bidi="ar-DZ"/>
        </w:rPr>
        <w:t>0,0,0)k = (0,0,0)k=(0,0,0) is non-degenerate, resulting in isotropic electron effective mass and mobility. Similarly, the valence band maximum at k</w:t>
      </w:r>
      <w:proofErr w:type="gramStart"/>
      <w:r w:rsidRPr="005F76B0">
        <w:rPr>
          <w:rFonts w:ascii="Times New Roman" w:hAnsi="Times New Roman"/>
          <w:bCs/>
          <w:position w:val="-10"/>
          <w:sz w:val="20"/>
          <w:szCs w:val="20"/>
          <w:lang w:val="en-US" w:bidi="ar-DZ"/>
        </w:rPr>
        <w:t>=(</w:t>
      </w:r>
      <w:proofErr w:type="gramEnd"/>
      <w:r w:rsidRPr="005F76B0">
        <w:rPr>
          <w:rFonts w:ascii="Times New Roman" w:hAnsi="Times New Roman"/>
          <w:bCs/>
          <w:position w:val="-10"/>
          <w:sz w:val="20"/>
          <w:szCs w:val="20"/>
          <w:lang w:val="en-US" w:bidi="ar-DZ"/>
        </w:rPr>
        <w:t>0,0,0)k = (0,0,0)k=(0,0,0) implies isotropic effective mass, mobility, and scattering for holes.</w:t>
      </w:r>
    </w:p>
    <w:p w14:paraId="4307C9A9" w14:textId="77777777" w:rsidR="005F76B0" w:rsidRPr="005F76B0" w:rsidRDefault="005F76B0" w:rsidP="00794B0B">
      <w:pPr>
        <w:spacing w:after="0" w:line="240" w:lineRule="auto"/>
        <w:ind w:firstLine="284"/>
        <w:jc w:val="both"/>
        <w:rPr>
          <w:rFonts w:ascii="Times New Roman" w:hAnsi="Times New Roman"/>
          <w:bCs/>
          <w:position w:val="-10"/>
          <w:sz w:val="20"/>
          <w:szCs w:val="20"/>
          <w:lang w:val="en-US" w:bidi="ar-DZ"/>
        </w:rPr>
      </w:pPr>
      <w:r w:rsidRPr="005F76B0">
        <w:rPr>
          <w:rFonts w:ascii="Times New Roman" w:hAnsi="Times New Roman"/>
          <w:bCs/>
          <w:position w:val="-10"/>
          <w:sz w:val="20"/>
          <w:szCs w:val="20"/>
          <w:lang w:val="en-US" w:bidi="ar-DZ"/>
        </w:rPr>
        <w:t>In contrast, the wurtzite structure introduces anisotropy. Both the conduction and valence bands are anisotropic, though the conduction band remains nearly isotropic in terms of effective mass and mobility. The valence band, however, is distinctly anisotropic at k</w:t>
      </w:r>
      <w:proofErr w:type="gramStart"/>
      <w:r w:rsidRPr="005F76B0">
        <w:rPr>
          <w:rFonts w:ascii="Times New Roman" w:hAnsi="Times New Roman"/>
          <w:bCs/>
          <w:position w:val="-10"/>
          <w:sz w:val="20"/>
          <w:szCs w:val="20"/>
          <w:lang w:val="en-US" w:bidi="ar-DZ"/>
        </w:rPr>
        <w:t>=(</w:t>
      </w:r>
      <w:proofErr w:type="gramEnd"/>
      <w:r w:rsidRPr="005F76B0">
        <w:rPr>
          <w:rFonts w:ascii="Times New Roman" w:hAnsi="Times New Roman"/>
          <w:bCs/>
          <w:position w:val="-10"/>
          <w:sz w:val="20"/>
          <w:szCs w:val="20"/>
          <w:lang w:val="en-US" w:bidi="ar-DZ"/>
        </w:rPr>
        <w:t xml:space="preserve">0,0,0)k = (0,0,0)k=(0,0,0), leading to anisotropic hole masses. For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xml:space="preserve"> in the wurtzite structure, dielectric permittivity is also anisotropic, with different values parallel and perpendicular to the c-axis. These anisotropic properties, together with other transport parameters, define the electronic behavior of </w:t>
      </w:r>
      <w:proofErr w:type="spellStart"/>
      <w:r w:rsidRPr="005F76B0">
        <w:rPr>
          <w:rFonts w:ascii="Times New Roman" w:hAnsi="Times New Roman"/>
          <w:bCs/>
          <w:position w:val="-10"/>
          <w:sz w:val="20"/>
          <w:szCs w:val="20"/>
          <w:lang w:val="en-US" w:bidi="ar-DZ"/>
        </w:rPr>
        <w:t>CdTe</w:t>
      </w:r>
      <w:proofErr w:type="spellEnd"/>
      <w:r w:rsidRPr="005F76B0">
        <w:rPr>
          <w:rFonts w:ascii="Times New Roman" w:hAnsi="Times New Roman"/>
          <w:bCs/>
          <w:position w:val="-10"/>
          <w:sz w:val="20"/>
          <w:szCs w:val="20"/>
          <w:lang w:val="en-US" w:bidi="ar-DZ"/>
        </w:rPr>
        <w:t xml:space="preserve"> and </w:t>
      </w:r>
      <w:proofErr w:type="spellStart"/>
      <w:r w:rsidRPr="005F76B0">
        <w:rPr>
          <w:rFonts w:ascii="Times New Roman" w:hAnsi="Times New Roman"/>
          <w:bCs/>
          <w:position w:val="-10"/>
          <w:sz w:val="20"/>
          <w:szCs w:val="20"/>
          <w:lang w:val="en-US" w:bidi="ar-DZ"/>
        </w:rPr>
        <w:t>CdSe</w:t>
      </w:r>
      <w:proofErr w:type="spellEnd"/>
      <w:r w:rsidRPr="005F76B0">
        <w:rPr>
          <w:rFonts w:ascii="Times New Roman" w:hAnsi="Times New Roman"/>
          <w:bCs/>
          <w:position w:val="-10"/>
          <w:sz w:val="20"/>
          <w:szCs w:val="20"/>
          <w:lang w:val="en-US" w:bidi="ar-DZ"/>
        </w:rPr>
        <w:t xml:space="preserve"> at room temperature [19].</w:t>
      </w:r>
    </w:p>
    <w:p w14:paraId="486E09C1" w14:textId="07637870" w:rsidR="008A0CE6" w:rsidRPr="002D6475" w:rsidRDefault="008A0CE6" w:rsidP="00794B0B">
      <w:pPr>
        <w:spacing w:after="0" w:line="240" w:lineRule="auto"/>
        <w:ind w:firstLine="284"/>
        <w:jc w:val="both"/>
        <w:rPr>
          <w:rFonts w:ascii="Times New Roman" w:hAnsi="Times New Roman"/>
          <w:sz w:val="20"/>
          <w:szCs w:val="20"/>
          <w:lang w:val="uz-Cyrl-UZ"/>
        </w:rPr>
      </w:pPr>
      <w:r w:rsidRPr="002D6475">
        <w:rPr>
          <w:rFonts w:ascii="Times New Roman" w:hAnsi="Times New Roman"/>
          <w:sz w:val="20"/>
          <w:szCs w:val="20"/>
          <w:lang w:val="uz-Cyrl-UZ"/>
        </w:rPr>
        <w:t>Based on the above, it can be concluded that, in the literature reviews cited above, many scientists have investigated the optical, electrical, and photoelectric properties of polycrystalline heterostructures based on CdTe/CdS and CdTe/CdSe. Analysis and summary of their results show that the behavior of various impurities in CdTe under irradiation and the role of impurities in the occurrence of extrinsic photoconductivity remain unclear.</w:t>
      </w:r>
    </w:p>
    <w:p w14:paraId="3B93F375" w14:textId="0259D5B6" w:rsidR="00901848" w:rsidRDefault="008A0CE6" w:rsidP="00794B0B">
      <w:pPr>
        <w:spacing w:after="0" w:line="240" w:lineRule="auto"/>
        <w:ind w:firstLine="284"/>
        <w:jc w:val="both"/>
        <w:rPr>
          <w:rFonts w:ascii="Times New Roman" w:hAnsi="Times New Roman"/>
          <w:sz w:val="20"/>
          <w:szCs w:val="20"/>
          <w:lang w:val="en-US"/>
        </w:rPr>
      </w:pPr>
      <w:r w:rsidRPr="002D6475">
        <w:rPr>
          <w:rFonts w:ascii="Times New Roman" w:hAnsi="Times New Roman"/>
          <w:sz w:val="20"/>
          <w:szCs w:val="20"/>
          <w:lang w:val="en-US"/>
        </w:rPr>
        <w:t xml:space="preserve">Cadmium telluride films were specially doped with silver, which rapidly diffuses into </w:t>
      </w:r>
      <w:proofErr w:type="spellStart"/>
      <w:r w:rsidRPr="002D6475">
        <w:rPr>
          <w:rFonts w:ascii="Times New Roman" w:hAnsi="Times New Roman"/>
          <w:sz w:val="20"/>
          <w:szCs w:val="20"/>
          <w:lang w:val="en-US"/>
        </w:rPr>
        <w:t>CdTe</w:t>
      </w:r>
      <w:proofErr w:type="spellEnd"/>
      <w:r w:rsidRPr="002D6475">
        <w:rPr>
          <w:rFonts w:ascii="Times New Roman" w:hAnsi="Times New Roman"/>
          <w:sz w:val="20"/>
          <w:szCs w:val="20"/>
          <w:lang w:val="en-US"/>
        </w:rPr>
        <w:t xml:space="preserve"> [20] and can create deep levels with an activation energy of </w:t>
      </w:r>
      <w:proofErr w:type="spellStart"/>
      <w:r w:rsidRPr="002D6475">
        <w:rPr>
          <w:rFonts w:ascii="Times New Roman" w:hAnsi="Times New Roman"/>
          <w:sz w:val="20"/>
          <w:szCs w:val="20"/>
          <w:lang w:val="en-US"/>
        </w:rPr>
        <w:t>Ev</w:t>
      </w:r>
      <w:proofErr w:type="spellEnd"/>
      <w:r w:rsidRPr="002D6475">
        <w:rPr>
          <w:rFonts w:ascii="Times New Roman" w:hAnsi="Times New Roman"/>
          <w:sz w:val="20"/>
          <w:szCs w:val="20"/>
          <w:lang w:val="en-US"/>
        </w:rPr>
        <w:t xml:space="preserve"> +0.30 - 0.35 eV [21]. Due to the migration of silver atoms along the intercrystallite boundaries (this is energetically preferable), surface centers of the acceptor type Eс-1.15 eV are formed along the crystallite boundaries into the film depth. A change in the charge states of such levels leads to an additional change in the barrier height in the band bending region and the formation of similar potential barriers in the film depth. Since deep levels of the Eс-1.15 eV type are localized only in the intercrystallite region, as can be seen from Fig. 3, the contribution of these levels to the PT is negligible compared to the contribution of the other levels. Copper could also have been present in the films under study as an uncontrolled impurity, creating centers with almost the same activation energy [22]. During implantation, the concentration of tellurium inclusions increased, and copper and silver atoms could heterogeneously interact with these inclusions. Heat treatment facilitated the reverse diffusion of these atoms into the potential barrier regions (Figure 3). E</w:t>
      </w:r>
      <w:r w:rsidRPr="002D6475">
        <w:rPr>
          <w:rFonts w:ascii="Times New Roman" w:hAnsi="Times New Roman"/>
          <w:sz w:val="20"/>
          <w:szCs w:val="20"/>
          <w:vertAlign w:val="subscript"/>
          <w:lang w:val="en-US"/>
        </w:rPr>
        <w:t>5</w:t>
      </w:r>
      <w:r w:rsidRPr="002D6475">
        <w:rPr>
          <w:rFonts w:ascii="Times New Roman" w:hAnsi="Times New Roman"/>
          <w:sz w:val="20"/>
          <w:szCs w:val="20"/>
          <w:lang w:val="en-US"/>
        </w:rPr>
        <w:t xml:space="preserve"> levels were created by complexes of silver or copper atoms, so their localization on the crystallite surface was preferable. During ion implantation, these complexes could be disrupted and reformed during heat treatment. Defects created during heat treatment become mobile. They migrate to traps (surfaces, grain boundaries), recombine with each other (for example, an interstitial atom recombines with a vacancy), or form new defects by combining with each other or with defects of other types (or impurities). Deep levels with optical activation energies of </w:t>
      </w:r>
      <w:proofErr w:type="spellStart"/>
      <w:r w:rsidRPr="002D6475">
        <w:rPr>
          <w:rFonts w:ascii="Times New Roman" w:hAnsi="Times New Roman"/>
          <w:sz w:val="20"/>
          <w:szCs w:val="20"/>
          <w:lang w:val="en-US"/>
        </w:rPr>
        <w:t>Ev</w:t>
      </w:r>
      <w:proofErr w:type="spellEnd"/>
      <w:r w:rsidRPr="002D6475">
        <w:rPr>
          <w:rFonts w:ascii="Times New Roman" w:hAnsi="Times New Roman"/>
          <w:sz w:val="20"/>
          <w:szCs w:val="20"/>
          <w:lang w:val="en-US"/>
        </w:rPr>
        <w:t xml:space="preserve"> +0.35, </w:t>
      </w:r>
      <w:proofErr w:type="spellStart"/>
      <w:r w:rsidRPr="002D6475">
        <w:rPr>
          <w:rFonts w:ascii="Times New Roman" w:hAnsi="Times New Roman"/>
          <w:sz w:val="20"/>
          <w:szCs w:val="20"/>
          <w:lang w:val="en-US"/>
        </w:rPr>
        <w:t>Ec</w:t>
      </w:r>
      <w:proofErr w:type="spellEnd"/>
      <w:r w:rsidRPr="002D6475">
        <w:rPr>
          <w:rFonts w:ascii="Times New Roman" w:hAnsi="Times New Roman"/>
          <w:sz w:val="20"/>
          <w:szCs w:val="20"/>
          <w:lang w:val="en-US"/>
        </w:rPr>
        <w:t xml:space="preserve"> –0.70 and </w:t>
      </w:r>
      <w:proofErr w:type="spellStart"/>
      <w:r w:rsidRPr="002D6475">
        <w:rPr>
          <w:rFonts w:ascii="Times New Roman" w:hAnsi="Times New Roman"/>
          <w:sz w:val="20"/>
          <w:szCs w:val="20"/>
          <w:lang w:val="en-US"/>
        </w:rPr>
        <w:t>Ev</w:t>
      </w:r>
      <w:proofErr w:type="spellEnd"/>
      <w:r w:rsidRPr="002D6475">
        <w:rPr>
          <w:rFonts w:ascii="Times New Roman" w:hAnsi="Times New Roman"/>
          <w:sz w:val="20"/>
          <w:szCs w:val="20"/>
          <w:lang w:val="en-US"/>
        </w:rPr>
        <w:t xml:space="preserve"> +0.95 eV were found in </w:t>
      </w:r>
      <w:proofErr w:type="spellStart"/>
      <w:r w:rsidRPr="002D6475">
        <w:rPr>
          <w:rFonts w:ascii="Times New Roman" w:hAnsi="Times New Roman"/>
          <w:sz w:val="20"/>
          <w:szCs w:val="20"/>
          <w:lang w:val="en-US"/>
        </w:rPr>
        <w:t>CdTe</w:t>
      </w:r>
      <w:proofErr w:type="spellEnd"/>
      <w:r w:rsidRPr="002D6475">
        <w:rPr>
          <w:rFonts w:ascii="Times New Roman" w:hAnsi="Times New Roman"/>
          <w:sz w:val="20"/>
          <w:szCs w:val="20"/>
          <w:lang w:val="en-US"/>
        </w:rPr>
        <w:t xml:space="preserve"> single crystals doped with chlorine during growth and heat treatment in </w:t>
      </w:r>
      <w:proofErr w:type="spellStart"/>
      <w:r w:rsidRPr="002D6475">
        <w:rPr>
          <w:rFonts w:ascii="Times New Roman" w:hAnsi="Times New Roman"/>
          <w:sz w:val="20"/>
          <w:szCs w:val="20"/>
          <w:lang w:val="en-US"/>
        </w:rPr>
        <w:t>Te</w:t>
      </w:r>
      <w:proofErr w:type="spellEnd"/>
      <w:r w:rsidRPr="002D6475">
        <w:rPr>
          <w:rFonts w:ascii="Times New Roman" w:hAnsi="Times New Roman"/>
          <w:sz w:val="20"/>
          <w:szCs w:val="20"/>
          <w:lang w:val="en-US"/>
        </w:rPr>
        <w:t xml:space="preserve"> vapor</w:t>
      </w:r>
      <w:r w:rsidR="00901848" w:rsidRPr="002D6475">
        <w:rPr>
          <w:rFonts w:ascii="Times New Roman" w:hAnsi="Times New Roman"/>
          <w:sz w:val="20"/>
          <w:szCs w:val="20"/>
          <w:lang w:val="en-US"/>
        </w:rPr>
        <w:t>.</w:t>
      </w:r>
    </w:p>
    <w:p w14:paraId="4B6851FA" w14:textId="77777777" w:rsidR="00340B53" w:rsidRPr="002D6475" w:rsidRDefault="00340B53" w:rsidP="00794B0B">
      <w:pPr>
        <w:spacing w:after="0" w:line="240" w:lineRule="auto"/>
        <w:ind w:firstLine="284"/>
        <w:jc w:val="both"/>
        <w:rPr>
          <w:rFonts w:ascii="Times New Roman" w:hAnsi="Times New Roman"/>
          <w:sz w:val="20"/>
          <w:szCs w:val="20"/>
          <w:lang w:val="en-US"/>
        </w:rPr>
      </w:pPr>
    </w:p>
    <w:p w14:paraId="09D001AD" w14:textId="006740DA" w:rsidR="00103403" w:rsidRPr="002D6475" w:rsidRDefault="008A0CE6" w:rsidP="00794B0B">
      <w:pPr>
        <w:spacing w:after="0" w:line="240" w:lineRule="auto"/>
        <w:jc w:val="center"/>
        <w:rPr>
          <w:rFonts w:ascii="Times New Roman" w:hAnsi="Times New Roman"/>
          <w:noProof/>
          <w:sz w:val="20"/>
          <w:szCs w:val="20"/>
          <w:lang w:eastAsia="ru-RU"/>
        </w:rPr>
      </w:pPr>
      <w:r w:rsidRPr="002D6475">
        <w:rPr>
          <w:noProof/>
          <w:lang w:eastAsia="ru-RU"/>
        </w:rPr>
        <w:drawing>
          <wp:inline distT="0" distB="0" distL="0" distR="0" wp14:anchorId="142FAC89" wp14:editId="03FAC63D">
            <wp:extent cx="3419061" cy="422881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4338" cy="4260080"/>
                    </a:xfrm>
                    <a:prstGeom prst="rect">
                      <a:avLst/>
                    </a:prstGeom>
                    <a:noFill/>
                    <a:ln>
                      <a:noFill/>
                    </a:ln>
                  </pic:spPr>
                </pic:pic>
              </a:graphicData>
            </a:graphic>
          </wp:inline>
        </w:drawing>
      </w:r>
    </w:p>
    <w:p w14:paraId="0BDCF708" w14:textId="6F91CD85" w:rsidR="006E5406" w:rsidRPr="002D6475" w:rsidRDefault="006E5406" w:rsidP="00794B0B">
      <w:pPr>
        <w:spacing w:before="120" w:after="0" w:line="240" w:lineRule="auto"/>
        <w:jc w:val="center"/>
        <w:rPr>
          <w:rFonts w:ascii="Times New Roman" w:hAnsi="Times New Roman"/>
          <w:noProof/>
          <w:sz w:val="18"/>
          <w:szCs w:val="20"/>
          <w:lang w:val="en-US" w:eastAsia="ru-RU"/>
        </w:rPr>
      </w:pPr>
      <w:r w:rsidRPr="002D6475">
        <w:rPr>
          <w:rFonts w:ascii="Times New Roman" w:hAnsi="Times New Roman"/>
          <w:b/>
          <w:noProof/>
          <w:sz w:val="18"/>
          <w:szCs w:val="20"/>
          <w:lang w:val="en-US" w:eastAsia="ru-RU"/>
        </w:rPr>
        <w:t>FIGURE 3.</w:t>
      </w:r>
      <w:r w:rsidRPr="002D6475">
        <w:rPr>
          <w:rFonts w:ascii="Times New Roman" w:hAnsi="Times New Roman"/>
          <w:noProof/>
          <w:sz w:val="18"/>
          <w:szCs w:val="20"/>
          <w:lang w:val="en-US" w:eastAsia="ru-RU"/>
        </w:rPr>
        <w:t xml:space="preserve"> </w:t>
      </w:r>
      <w:r w:rsidR="008A0CE6" w:rsidRPr="002D6475">
        <w:rPr>
          <w:rFonts w:ascii="Times New Roman" w:hAnsi="Times New Roman"/>
          <w:noProof/>
          <w:sz w:val="18"/>
          <w:szCs w:val="20"/>
          <w:lang w:val="en-US" w:eastAsia="ru-RU"/>
        </w:rPr>
        <w:t>Absorption spectrum (1) and Isc (2) of CdTe:Ag films under frontal illumination. The solid line is the absorption edge of a CdTe single crystal</w:t>
      </w:r>
      <w:r w:rsidRPr="002D6475">
        <w:rPr>
          <w:rFonts w:ascii="Times New Roman" w:hAnsi="Times New Roman"/>
          <w:i/>
          <w:noProof/>
          <w:sz w:val="18"/>
          <w:szCs w:val="20"/>
          <w:lang w:val="en-US" w:eastAsia="ru-RU"/>
        </w:rPr>
        <w:t>.</w:t>
      </w:r>
    </w:p>
    <w:p w14:paraId="1B6C6BCC" w14:textId="77777777" w:rsidR="00340B53" w:rsidRDefault="00340B53" w:rsidP="00794B0B">
      <w:pPr>
        <w:spacing w:after="0" w:line="240" w:lineRule="auto"/>
        <w:ind w:firstLine="284"/>
        <w:jc w:val="both"/>
        <w:rPr>
          <w:rFonts w:ascii="Times New Roman" w:hAnsi="Times New Roman"/>
          <w:noProof/>
          <w:sz w:val="20"/>
          <w:szCs w:val="20"/>
          <w:lang w:val="en-US" w:eastAsia="ru-RU"/>
        </w:rPr>
      </w:pPr>
    </w:p>
    <w:p w14:paraId="063359A0" w14:textId="7C1DB9C3" w:rsidR="008A0CE6" w:rsidRPr="002D6475" w:rsidRDefault="0085786C" w:rsidP="00794B0B">
      <w:pPr>
        <w:spacing w:after="0" w:line="240" w:lineRule="auto"/>
        <w:ind w:firstLine="284"/>
        <w:jc w:val="both"/>
        <w:rPr>
          <w:rFonts w:ascii="Times New Roman" w:hAnsi="Times New Roman"/>
          <w:noProof/>
          <w:sz w:val="20"/>
          <w:szCs w:val="20"/>
          <w:lang w:val="en-US" w:eastAsia="ru-RU"/>
        </w:rPr>
      </w:pPr>
      <w:r w:rsidRPr="002D6475">
        <w:rPr>
          <w:rFonts w:ascii="Times New Roman" w:hAnsi="Times New Roman"/>
          <w:noProof/>
          <w:sz w:val="20"/>
          <w:szCs w:val="20"/>
          <w:lang w:val="en-US" w:eastAsia="ru-RU"/>
        </w:rPr>
        <w:t xml:space="preserve">In the case of impurity absorption </w:t>
      </w:r>
      <w:r w:rsidRPr="002D6475">
        <w:rPr>
          <w:rFonts w:ascii="Times New Roman" w:hAnsi="Times New Roman"/>
          <w:noProof/>
          <w:sz w:val="20"/>
          <w:szCs w:val="20"/>
          <w:lang w:val="en-US" w:eastAsia="ru-RU"/>
        </w:rPr>
        <w:object w:dxaOrig="480" w:dyaOrig="340" w14:anchorId="6F236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2.75pt" o:ole="">
            <v:imagedata r:id="rId16" o:title=""/>
          </v:shape>
          <o:OLEObject Type="Embed" ProgID="Equation.3" ShapeID="_x0000_i1025" DrawAspect="Content" ObjectID="_1828253948" r:id="rId17"/>
        </w:object>
      </w:r>
      <w:r w:rsidRPr="002D6475">
        <w:rPr>
          <w:rFonts w:ascii="Times New Roman" w:hAnsi="Times New Roman"/>
          <w:noProof/>
          <w:sz w:val="20"/>
          <w:szCs w:val="20"/>
          <w:lang w:val="en-US" w:eastAsia="ru-RU"/>
        </w:rPr>
        <w:t>=</w:t>
      </w:r>
      <w:r w:rsidRPr="002D6475">
        <w:rPr>
          <w:rFonts w:ascii="Times New Roman" w:hAnsi="Times New Roman"/>
          <w:noProof/>
          <w:sz w:val="20"/>
          <w:szCs w:val="20"/>
          <w:lang w:val="en-US" w:eastAsia="ru-RU"/>
        </w:rPr>
        <w:sym w:font="Symbol" w:char="F073"/>
      </w:r>
      <w:r w:rsidRPr="002D6475">
        <w:rPr>
          <w:rFonts w:ascii="Times New Roman" w:hAnsi="Times New Roman"/>
          <w:noProof/>
          <w:sz w:val="20"/>
          <w:szCs w:val="20"/>
          <w:vertAlign w:val="subscript"/>
          <w:lang w:val="en-US" w:eastAsia="ru-RU"/>
        </w:rPr>
        <w:t>fi</w:t>
      </w:r>
      <w:r w:rsidRPr="002D6475">
        <w:rPr>
          <w:rFonts w:ascii="Times New Roman" w:hAnsi="Times New Roman"/>
          <w:noProof/>
          <w:sz w:val="20"/>
          <w:szCs w:val="20"/>
          <w:lang w:val="en-US" w:eastAsia="ru-RU"/>
        </w:rPr>
        <w:t>‧n</w:t>
      </w:r>
      <w:r w:rsidRPr="002D6475">
        <w:rPr>
          <w:rFonts w:ascii="Times New Roman" w:hAnsi="Times New Roman"/>
          <w:noProof/>
          <w:sz w:val="20"/>
          <w:szCs w:val="20"/>
          <w:vertAlign w:val="subscript"/>
          <w:lang w:val="en-US" w:eastAsia="ru-RU"/>
        </w:rPr>
        <w:t>i</w:t>
      </w:r>
      <w:r w:rsidRPr="002D6475">
        <w:rPr>
          <w:rFonts w:ascii="Times New Roman" w:hAnsi="Times New Roman"/>
          <w:noProof/>
          <w:sz w:val="20"/>
          <w:szCs w:val="20"/>
          <w:lang w:val="en-US" w:eastAsia="ru-RU"/>
        </w:rPr>
        <w:t xml:space="preserve">, where </w:t>
      </w:r>
      <w:r w:rsidRPr="002D6475">
        <w:rPr>
          <w:rFonts w:ascii="Times New Roman" w:hAnsi="Times New Roman"/>
          <w:noProof/>
          <w:sz w:val="20"/>
          <w:szCs w:val="20"/>
          <w:lang w:val="en-US" w:eastAsia="ru-RU"/>
        </w:rPr>
        <w:sym w:font="Symbol" w:char="F073"/>
      </w:r>
      <w:r w:rsidRPr="002D6475">
        <w:rPr>
          <w:rFonts w:ascii="Times New Roman" w:hAnsi="Times New Roman"/>
          <w:noProof/>
          <w:sz w:val="20"/>
          <w:szCs w:val="20"/>
          <w:lang w:val="en-US" w:eastAsia="ru-RU"/>
        </w:rPr>
        <w:t>fi is the cross section of photon capture, ni is the concentration of filled i-centers, which has spatial inhomogeneity.</w:t>
      </w:r>
    </w:p>
    <w:p w14:paraId="41B358A3" w14:textId="4FF72123" w:rsidR="0085786C" w:rsidRPr="002D6475" w:rsidRDefault="002D6475" w:rsidP="00794B0B">
      <w:pPr>
        <w:spacing w:after="0" w:line="240" w:lineRule="auto"/>
        <w:ind w:firstLine="284"/>
        <w:jc w:val="both"/>
        <w:rPr>
          <w:rFonts w:ascii="Times New Roman" w:hAnsi="Times New Roman"/>
          <w:noProof/>
          <w:sz w:val="20"/>
          <w:szCs w:val="20"/>
          <w:lang w:val="en-US" w:eastAsia="ru-RU"/>
        </w:rPr>
      </w:pPr>
      <w:r w:rsidRPr="002D6475">
        <w:rPr>
          <w:rFonts w:ascii="Times New Roman" w:hAnsi="Times New Roman"/>
          <w:noProof/>
          <w:sz w:val="20"/>
          <w:szCs w:val="20"/>
          <w:lang w:val="en-US" w:eastAsia="ru-RU"/>
        </w:rPr>
        <w:t>A certain fraction of α, associated with the absorption of photons only in barrier regions with electron transitions of types 1 and 2 (see Fig. 3), participates in the generation of photo-EMF. Incomplete coincidence of the experimental absorption spectra αv and short-circuit current Isc(v) in the impurity absorption region (Fig. 3) is due to the obviously significant frequency dependence of the quantum yield ηv of photon absorption by impurity centers with subsequent spatial separation of the photocarrier of the same sign and the ion. From a comparison of the spectral curves αv and Isc(v) in Fig. 3 it follows that the quantum yield for the impurity photo-EMF in the frequency range hη&lt;0.95 eV is negligible, however, with an increase in frequency in the range of (0.95</w:t>
      </w:r>
      <w:r w:rsidRPr="002D6475">
        <w:rPr>
          <w:rFonts w:ascii="Times New Roman" w:hAnsi="Times New Roman"/>
          <w:noProof/>
          <w:sz w:val="20"/>
          <w:szCs w:val="20"/>
          <w:lang w:val="en-US" w:eastAsia="ru-RU"/>
        </w:rPr>
        <w:sym w:font="Symbol" w:char="F0B8"/>
      </w:r>
      <w:r w:rsidRPr="002D6475">
        <w:rPr>
          <w:rFonts w:ascii="Times New Roman" w:hAnsi="Times New Roman"/>
          <w:noProof/>
          <w:sz w:val="20"/>
          <w:szCs w:val="20"/>
          <w:lang w:val="en-US" w:eastAsia="ru-RU"/>
        </w:rPr>
        <w:t xml:space="preserve">1.3) eV, </w:t>
      </w:r>
      <w:r w:rsidRPr="002D6475">
        <w:rPr>
          <w:rFonts w:ascii="Times New Roman" w:hAnsi="Times New Roman"/>
          <w:noProof/>
          <w:sz w:val="20"/>
          <w:szCs w:val="20"/>
          <w:lang w:val="en-US" w:eastAsia="ru-RU"/>
        </w:rPr>
        <w:sym w:font="Symbol" w:char="F068"/>
      </w:r>
      <w:r w:rsidRPr="002D6475">
        <w:rPr>
          <w:rFonts w:ascii="Times New Roman" w:hAnsi="Times New Roman"/>
          <w:noProof/>
          <w:sz w:val="20"/>
          <w:szCs w:val="20"/>
          <w:lang w:val="en-US" w:eastAsia="ru-RU"/>
        </w:rPr>
        <w:t xml:space="preserve"> increases more than several times, while α increases by less than 1 order of magnitude. In the frequency range hη≥Eg=1.50 eV (T</w:t>
      </w:r>
      <w:r w:rsidRPr="002D6475">
        <w:rPr>
          <w:rFonts w:ascii="Times New Roman" w:hAnsi="Times New Roman"/>
          <w:noProof/>
          <w:sz w:val="20"/>
          <w:szCs w:val="20"/>
          <w:lang w:val="en-US" w:eastAsia="ru-RU"/>
        </w:rPr>
        <w:sym w:font="Symbol" w:char="F0B8"/>
      </w:r>
      <w:r w:rsidRPr="002D6475">
        <w:rPr>
          <w:rFonts w:ascii="Times New Roman" w:hAnsi="Times New Roman"/>
          <w:noProof/>
          <w:sz w:val="20"/>
          <w:szCs w:val="20"/>
          <w:lang w:val="en-US" w:eastAsia="ru-RU"/>
        </w:rPr>
        <w:t xml:space="preserve">300 K), the absorption coefficient </w:t>
      </w:r>
      <w:r w:rsidRPr="002D6475">
        <w:rPr>
          <w:rFonts w:ascii="Times New Roman" w:hAnsi="Times New Roman"/>
          <w:noProof/>
          <w:sz w:val="20"/>
          <w:szCs w:val="20"/>
          <w:lang w:val="en-US" w:eastAsia="ru-RU"/>
        </w:rPr>
        <w:sym w:font="Symbol" w:char="F061"/>
      </w:r>
      <w:r w:rsidRPr="002D6475">
        <w:rPr>
          <w:rFonts w:ascii="Times New Roman" w:hAnsi="Times New Roman"/>
          <w:noProof/>
          <w:sz w:val="20"/>
          <w:szCs w:val="20"/>
          <w:lang w:val="en-US" w:eastAsia="ru-RU"/>
        </w:rPr>
        <w:t xml:space="preserve">, as well as the quantum yield </w:t>
      </w:r>
      <w:r w:rsidRPr="002D6475">
        <w:rPr>
          <w:rFonts w:ascii="Times New Roman" w:hAnsi="Times New Roman"/>
          <w:noProof/>
          <w:sz w:val="20"/>
          <w:szCs w:val="20"/>
          <w:lang w:val="en-US" w:eastAsia="ru-RU"/>
        </w:rPr>
        <w:sym w:font="Symbol" w:char="F068"/>
      </w:r>
      <w:r w:rsidRPr="002D6475">
        <w:rPr>
          <w:rFonts w:ascii="Times New Roman" w:hAnsi="Times New Roman"/>
          <w:noProof/>
          <w:sz w:val="20"/>
          <w:szCs w:val="20"/>
          <w:lang w:val="en-US" w:eastAsia="ru-RU"/>
        </w:rPr>
        <w:t>, and therefore Isc, also experiences saturation.</w:t>
      </w:r>
    </w:p>
    <w:p w14:paraId="5844F546" w14:textId="297031A0" w:rsidR="00EA362A" w:rsidRPr="002D6475" w:rsidRDefault="00EA362A" w:rsidP="00794B0B">
      <w:pPr>
        <w:spacing w:before="240" w:after="240" w:line="240" w:lineRule="auto"/>
        <w:jc w:val="center"/>
        <w:rPr>
          <w:rFonts w:ascii="Times New Roman" w:hAnsi="Times New Roman"/>
          <w:b/>
          <w:sz w:val="24"/>
          <w:szCs w:val="20"/>
          <w:lang w:val="uz-Cyrl-UZ"/>
        </w:rPr>
      </w:pPr>
      <w:r w:rsidRPr="002D6475">
        <w:rPr>
          <w:rFonts w:ascii="Times New Roman" w:hAnsi="Times New Roman"/>
          <w:b/>
          <w:sz w:val="24"/>
          <w:szCs w:val="20"/>
          <w:lang w:val="uz-Cyrl-UZ"/>
        </w:rPr>
        <w:t>CONCLUSION</w:t>
      </w:r>
    </w:p>
    <w:p w14:paraId="2AFF895D" w14:textId="77777777" w:rsidR="002D6475" w:rsidRPr="002D6475" w:rsidRDefault="002D6475" w:rsidP="00794B0B">
      <w:pPr>
        <w:spacing w:after="0" w:line="240" w:lineRule="auto"/>
        <w:ind w:firstLine="284"/>
        <w:jc w:val="both"/>
        <w:rPr>
          <w:rFonts w:ascii="Times New Roman" w:hAnsi="Times New Roman"/>
          <w:noProof/>
          <w:sz w:val="20"/>
          <w:szCs w:val="20"/>
          <w:lang w:val="en-US" w:eastAsia="ru-RU"/>
        </w:rPr>
      </w:pPr>
      <w:r w:rsidRPr="002D6475">
        <w:rPr>
          <w:rFonts w:ascii="Times New Roman" w:hAnsi="Times New Roman"/>
          <w:noProof/>
          <w:sz w:val="20"/>
          <w:szCs w:val="20"/>
          <w:lang w:val="en-US" w:eastAsia="ru-RU"/>
        </w:rPr>
        <w:t>In conclusion, doping CdTe/CdS and CdTe/CdSe heterostructures with Group I elements creates deep impurity levels in the CdTe band gap, which contribute to the impurity photo-EMF of CdTe. These levels significantly contribute to the impurity photo-EMF. The following deep impurity levels have been determined that contribute to the impurity photo-EMF: E</w:t>
      </w:r>
      <w:r w:rsidRPr="002D6475">
        <w:rPr>
          <w:rFonts w:ascii="Times New Roman" w:hAnsi="Times New Roman"/>
          <w:noProof/>
          <w:sz w:val="20"/>
          <w:szCs w:val="20"/>
          <w:vertAlign w:val="subscript"/>
          <w:lang w:val="en-US" w:eastAsia="ru-RU"/>
        </w:rPr>
        <w:t>1</w:t>
      </w:r>
      <w:r w:rsidRPr="002D6475">
        <w:rPr>
          <w:rFonts w:ascii="Times New Roman" w:hAnsi="Times New Roman"/>
          <w:noProof/>
          <w:sz w:val="20"/>
          <w:szCs w:val="20"/>
          <w:lang w:val="en-US" w:eastAsia="ru-RU"/>
        </w:rPr>
        <w:t xml:space="preserve"> = 1.15 eV; E</w:t>
      </w:r>
      <w:r w:rsidRPr="002D6475">
        <w:rPr>
          <w:rFonts w:ascii="Times New Roman" w:hAnsi="Times New Roman"/>
          <w:noProof/>
          <w:sz w:val="20"/>
          <w:szCs w:val="20"/>
          <w:vertAlign w:val="subscript"/>
          <w:lang w:val="en-US" w:eastAsia="ru-RU"/>
        </w:rPr>
        <w:t>2</w:t>
      </w:r>
      <w:r w:rsidRPr="002D6475">
        <w:rPr>
          <w:rFonts w:ascii="Times New Roman" w:hAnsi="Times New Roman"/>
          <w:noProof/>
          <w:sz w:val="20"/>
          <w:szCs w:val="20"/>
          <w:lang w:val="en-US" w:eastAsia="ru-RU"/>
        </w:rPr>
        <w:t xml:space="preserve"> = 1.33 eV; E</w:t>
      </w:r>
      <w:r w:rsidRPr="002D6475">
        <w:rPr>
          <w:rFonts w:ascii="Times New Roman" w:hAnsi="Times New Roman"/>
          <w:noProof/>
          <w:sz w:val="20"/>
          <w:szCs w:val="20"/>
          <w:vertAlign w:val="subscript"/>
          <w:lang w:val="en-US" w:eastAsia="ru-RU"/>
        </w:rPr>
        <w:t>3</w:t>
      </w:r>
      <w:r w:rsidRPr="002D6475">
        <w:rPr>
          <w:rFonts w:ascii="Times New Roman" w:hAnsi="Times New Roman"/>
          <w:noProof/>
          <w:sz w:val="20"/>
          <w:szCs w:val="20"/>
          <w:lang w:val="en-US" w:eastAsia="ru-RU"/>
        </w:rPr>
        <w:t xml:space="preserve"> = 0.95 eV.</w:t>
      </w:r>
    </w:p>
    <w:p w14:paraId="68826F6B" w14:textId="1C281AE0" w:rsidR="00DA2AD1" w:rsidRPr="002D6475" w:rsidRDefault="002D6475" w:rsidP="00794B0B">
      <w:pPr>
        <w:spacing w:after="0" w:line="240" w:lineRule="auto"/>
        <w:ind w:firstLine="284"/>
        <w:jc w:val="both"/>
        <w:rPr>
          <w:rFonts w:ascii="Times New Roman" w:hAnsi="Times New Roman"/>
          <w:noProof/>
          <w:sz w:val="20"/>
          <w:szCs w:val="20"/>
          <w:lang w:val="en-US" w:eastAsia="ru-RU"/>
        </w:rPr>
      </w:pPr>
      <w:r w:rsidRPr="002D6475">
        <w:rPr>
          <w:rFonts w:ascii="Times New Roman" w:hAnsi="Times New Roman"/>
          <w:noProof/>
          <w:sz w:val="20"/>
          <w:szCs w:val="20"/>
          <w:lang w:val="en-US" w:eastAsia="ru-RU"/>
        </w:rPr>
        <w:t>These studies will contribute to the impurity and intrinsic regions of semiconductors, which makes it possible to fabricate photodetectors over a wide range of received electromagnetic radiation</w:t>
      </w:r>
      <w:r w:rsidR="00DA2AD1" w:rsidRPr="002D6475">
        <w:rPr>
          <w:rFonts w:ascii="Times New Roman" w:hAnsi="Times New Roman"/>
          <w:noProof/>
          <w:sz w:val="20"/>
          <w:szCs w:val="20"/>
          <w:lang w:val="en-US" w:eastAsia="ru-RU"/>
        </w:rPr>
        <w:t>.</w:t>
      </w:r>
    </w:p>
    <w:p w14:paraId="6EF958C6" w14:textId="77777777" w:rsidR="00EA362A" w:rsidRPr="002D6475" w:rsidRDefault="00EA362A" w:rsidP="00794B0B">
      <w:pPr>
        <w:spacing w:before="240" w:after="240" w:line="240" w:lineRule="auto"/>
        <w:jc w:val="center"/>
        <w:rPr>
          <w:rFonts w:ascii="Times New Roman" w:hAnsi="Times New Roman"/>
          <w:b/>
          <w:sz w:val="24"/>
          <w:szCs w:val="20"/>
          <w:lang w:val="en-US"/>
        </w:rPr>
      </w:pPr>
      <w:r w:rsidRPr="002D6475">
        <w:rPr>
          <w:rFonts w:ascii="Times New Roman" w:hAnsi="Times New Roman"/>
          <w:b/>
          <w:sz w:val="24"/>
          <w:szCs w:val="20"/>
          <w:lang w:val="en-US"/>
        </w:rPr>
        <w:t>REFERENCES</w:t>
      </w:r>
    </w:p>
    <w:p w14:paraId="725C7CED" w14:textId="3A4A7897" w:rsidR="002D6475" w:rsidRPr="0069332E" w:rsidRDefault="002D6475"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69332E">
        <w:rPr>
          <w:rFonts w:ascii="Times New Roman" w:hAnsi="Times New Roman"/>
          <w:color w:val="000000" w:themeColor="text1"/>
          <w:sz w:val="20"/>
          <w:szCs w:val="20"/>
          <w:lang w:val="en-US"/>
        </w:rPr>
        <w:t xml:space="preserve">M. </w:t>
      </w:r>
      <w:proofErr w:type="spellStart"/>
      <w:r w:rsidRPr="0069332E">
        <w:rPr>
          <w:rFonts w:ascii="Times New Roman" w:hAnsi="Times New Roman"/>
          <w:color w:val="000000" w:themeColor="text1"/>
          <w:sz w:val="20"/>
          <w:szCs w:val="20"/>
          <w:lang w:val="en-US"/>
        </w:rPr>
        <w:t>Guseynaliyev</w:t>
      </w:r>
      <w:proofErr w:type="spellEnd"/>
      <w:r w:rsidRPr="0069332E">
        <w:rPr>
          <w:rFonts w:ascii="Times New Roman" w:hAnsi="Times New Roman"/>
          <w:color w:val="000000" w:themeColor="text1"/>
          <w:sz w:val="20"/>
          <w:szCs w:val="20"/>
          <w:lang w:val="en-US"/>
        </w:rPr>
        <w:t xml:space="preserve">. Study of the transformation process of thin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films to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Natural and Mathematical Sciences in the Modern World. </w:t>
      </w:r>
      <w:proofErr w:type="spellStart"/>
      <w:r w:rsidRPr="0069332E">
        <w:rPr>
          <w:rFonts w:ascii="Times New Roman" w:hAnsi="Times New Roman"/>
          <w:color w:val="000000" w:themeColor="text1"/>
          <w:sz w:val="20"/>
          <w:szCs w:val="20"/>
          <w:lang w:val="en-US"/>
        </w:rPr>
        <w:t>SibAK</w:t>
      </w:r>
      <w:proofErr w:type="spellEnd"/>
      <w:r w:rsidRPr="0069332E">
        <w:rPr>
          <w:rFonts w:ascii="Times New Roman" w:hAnsi="Times New Roman"/>
          <w:color w:val="000000" w:themeColor="text1"/>
          <w:sz w:val="20"/>
          <w:szCs w:val="20"/>
          <w:lang w:val="en-US"/>
        </w:rPr>
        <w:t xml:space="preserve"> No. 9 (33), 2015, pp. 44–49. </w:t>
      </w:r>
      <w:hyperlink r:id="rId18" w:history="1">
        <w:r w:rsidR="00DF7457" w:rsidRPr="0069332E">
          <w:rPr>
            <w:rStyle w:val="aa"/>
            <w:rFonts w:ascii="Times New Roman" w:hAnsi="Times New Roman"/>
            <w:color w:val="000000" w:themeColor="text1"/>
            <w:sz w:val="20"/>
            <w:szCs w:val="20"/>
            <w:u w:val="none"/>
            <w:lang w:val="en-US"/>
          </w:rPr>
          <w:t>https://sibac.info</w:t>
        </w:r>
      </w:hyperlink>
      <w:r w:rsidR="00DF7457" w:rsidRPr="0069332E">
        <w:rPr>
          <w:rFonts w:ascii="Times New Roman" w:hAnsi="Times New Roman"/>
          <w:color w:val="000000" w:themeColor="text1"/>
          <w:sz w:val="20"/>
          <w:szCs w:val="20"/>
          <w:lang w:val="en-US"/>
        </w:rPr>
        <w:t xml:space="preserve"> </w:t>
      </w:r>
    </w:p>
    <w:p w14:paraId="61318E80" w14:textId="67E1C448"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Zakharov</w:t>
      </w:r>
      <w:proofErr w:type="spellEnd"/>
      <w:r w:rsidRPr="0069332E">
        <w:rPr>
          <w:rFonts w:ascii="Times New Roman" w:hAnsi="Times New Roman"/>
          <w:color w:val="000000" w:themeColor="text1"/>
          <w:sz w:val="20"/>
          <w:szCs w:val="20"/>
          <w:lang w:val="en-US"/>
        </w:rPr>
        <w:t xml:space="preserve">, A. Y., </w:t>
      </w:r>
      <w:proofErr w:type="spellStart"/>
      <w:r w:rsidRPr="0069332E">
        <w:rPr>
          <w:rFonts w:ascii="Times New Roman" w:hAnsi="Times New Roman"/>
          <w:color w:val="000000" w:themeColor="text1"/>
          <w:sz w:val="20"/>
          <w:szCs w:val="20"/>
          <w:lang w:val="en-US"/>
        </w:rPr>
        <w:t>Zakharov</w:t>
      </w:r>
      <w:proofErr w:type="spellEnd"/>
      <w:r w:rsidRPr="0069332E">
        <w:rPr>
          <w:rFonts w:ascii="Times New Roman" w:hAnsi="Times New Roman"/>
          <w:color w:val="000000" w:themeColor="text1"/>
          <w:sz w:val="20"/>
          <w:szCs w:val="20"/>
          <w:lang w:val="en-US"/>
        </w:rPr>
        <w:t xml:space="preserve">, M., &amp; </w:t>
      </w:r>
      <w:proofErr w:type="spellStart"/>
      <w:r w:rsidRPr="0069332E">
        <w:rPr>
          <w:rFonts w:ascii="Times New Roman" w:hAnsi="Times New Roman"/>
          <w:color w:val="000000" w:themeColor="text1"/>
          <w:sz w:val="20"/>
          <w:szCs w:val="20"/>
          <w:lang w:val="en-US"/>
        </w:rPr>
        <w:t>Kazakov</w:t>
      </w:r>
      <w:proofErr w:type="spellEnd"/>
      <w:r w:rsidRPr="0069332E">
        <w:rPr>
          <w:rFonts w:ascii="Times New Roman" w:hAnsi="Times New Roman"/>
          <w:color w:val="000000" w:themeColor="text1"/>
          <w:sz w:val="20"/>
          <w:szCs w:val="20"/>
          <w:lang w:val="en-US"/>
        </w:rPr>
        <w:t xml:space="preserve">, A. (2023). Theory of the electronic structure of semiconductor solid solutions of </w:t>
      </w:r>
      <w:proofErr w:type="spellStart"/>
      <w:r w:rsidRPr="0069332E">
        <w:rPr>
          <w:rFonts w:ascii="Times New Roman" w:hAnsi="Times New Roman"/>
          <w:color w:val="000000" w:themeColor="text1"/>
          <w:sz w:val="20"/>
          <w:szCs w:val="20"/>
          <w:lang w:val="en-US"/>
        </w:rPr>
        <w:t>isovalent</w:t>
      </w:r>
      <w:proofErr w:type="spellEnd"/>
      <w:r w:rsidRPr="0069332E">
        <w:rPr>
          <w:rFonts w:ascii="Times New Roman" w:hAnsi="Times New Roman"/>
          <w:color w:val="000000" w:themeColor="text1"/>
          <w:sz w:val="20"/>
          <w:szCs w:val="20"/>
          <w:lang w:val="en-US"/>
        </w:rPr>
        <w:t xml:space="preserve"> substitution. </w:t>
      </w:r>
      <w:proofErr w:type="spellStart"/>
      <w:r w:rsidRPr="0069332E">
        <w:rPr>
          <w:rFonts w:ascii="Times New Roman" w:hAnsi="Times New Roman"/>
          <w:color w:val="000000" w:themeColor="text1"/>
          <w:sz w:val="20"/>
          <w:szCs w:val="20"/>
          <w:lang w:val="en-US"/>
        </w:rPr>
        <w:t>Vestnik</w:t>
      </w:r>
      <w:proofErr w:type="spellEnd"/>
      <w:r w:rsidRPr="0069332E">
        <w:rPr>
          <w:rFonts w:ascii="Times New Roman" w:hAnsi="Times New Roman"/>
          <w:color w:val="000000" w:themeColor="text1"/>
          <w:sz w:val="20"/>
          <w:szCs w:val="20"/>
          <w:lang w:val="en-US"/>
        </w:rPr>
        <w:t xml:space="preserve"> </w:t>
      </w:r>
      <w:proofErr w:type="spellStart"/>
      <w:r w:rsidRPr="0069332E">
        <w:rPr>
          <w:rFonts w:ascii="Times New Roman" w:hAnsi="Times New Roman"/>
          <w:color w:val="000000" w:themeColor="text1"/>
          <w:sz w:val="20"/>
          <w:szCs w:val="20"/>
          <w:lang w:val="en-US"/>
        </w:rPr>
        <w:t>NovSU</w:t>
      </w:r>
      <w:proofErr w:type="spellEnd"/>
      <w:r w:rsidRPr="0069332E">
        <w:rPr>
          <w:rFonts w:ascii="Times New Roman" w:hAnsi="Times New Roman"/>
          <w:color w:val="000000" w:themeColor="text1"/>
          <w:sz w:val="20"/>
          <w:szCs w:val="20"/>
          <w:lang w:val="en-US"/>
        </w:rPr>
        <w:t xml:space="preserve">, 1, 47–57. </w:t>
      </w:r>
      <w:hyperlink r:id="rId19" w:history="1">
        <w:r w:rsidRPr="0069332E">
          <w:rPr>
            <w:rStyle w:val="aa"/>
            <w:rFonts w:ascii="Times New Roman" w:hAnsi="Times New Roman"/>
            <w:color w:val="000000" w:themeColor="text1"/>
            <w:sz w:val="20"/>
            <w:szCs w:val="20"/>
            <w:u w:val="none"/>
            <w:lang w:val="en-US"/>
          </w:rPr>
          <w:t>https://doi.org/10.34680/2076-8052.2023.1(130).47-57</w:t>
        </w:r>
      </w:hyperlink>
      <w:r w:rsidRPr="0069332E">
        <w:rPr>
          <w:rFonts w:ascii="Times New Roman" w:hAnsi="Times New Roman"/>
          <w:color w:val="000000" w:themeColor="text1"/>
          <w:sz w:val="20"/>
          <w:szCs w:val="20"/>
          <w:lang w:val="en-US"/>
        </w:rPr>
        <w:t xml:space="preserve"> </w:t>
      </w:r>
    </w:p>
    <w:p w14:paraId="4534AED3" w14:textId="75D9E23E"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69332E">
        <w:rPr>
          <w:rFonts w:ascii="Times New Roman" w:hAnsi="Times New Roman"/>
          <w:color w:val="000000" w:themeColor="text1"/>
          <w:sz w:val="20"/>
          <w:szCs w:val="20"/>
          <w:lang w:val="en-US"/>
        </w:rPr>
        <w:t xml:space="preserve">Fernández-Domínguez, E., Torres-Delgado, G., </w:t>
      </w:r>
      <w:proofErr w:type="spellStart"/>
      <w:r w:rsidRPr="0069332E">
        <w:rPr>
          <w:rFonts w:ascii="Times New Roman" w:hAnsi="Times New Roman"/>
          <w:color w:val="000000" w:themeColor="text1"/>
          <w:sz w:val="20"/>
          <w:szCs w:val="20"/>
          <w:lang w:val="en-US"/>
        </w:rPr>
        <w:t>Castanedo</w:t>
      </w:r>
      <w:proofErr w:type="spellEnd"/>
      <w:r w:rsidRPr="0069332E">
        <w:rPr>
          <w:rFonts w:ascii="Times New Roman" w:hAnsi="Times New Roman"/>
          <w:color w:val="000000" w:themeColor="text1"/>
          <w:sz w:val="20"/>
          <w:szCs w:val="20"/>
          <w:lang w:val="en-US"/>
        </w:rPr>
        <w:t>-Pérez, R., Márquez-Marín, J., &amp; Zelaya-</w:t>
      </w:r>
      <w:proofErr w:type="spellStart"/>
      <w:r w:rsidRPr="0069332E">
        <w:rPr>
          <w:rFonts w:ascii="Times New Roman" w:hAnsi="Times New Roman"/>
          <w:color w:val="000000" w:themeColor="text1"/>
          <w:sz w:val="20"/>
          <w:szCs w:val="20"/>
          <w:lang w:val="en-US"/>
        </w:rPr>
        <w:t>Ángel</w:t>
      </w:r>
      <w:proofErr w:type="spellEnd"/>
      <w:r w:rsidRPr="0069332E">
        <w:rPr>
          <w:rFonts w:ascii="Times New Roman" w:hAnsi="Times New Roman"/>
          <w:color w:val="000000" w:themeColor="text1"/>
          <w:sz w:val="20"/>
          <w:szCs w:val="20"/>
          <w:lang w:val="en-US"/>
        </w:rPr>
        <w:t xml:space="preserve">, O. (2021). Effects of rapid thermal annealing as back contacts activation treatment on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multi-contacted solar cells. Superlattices and Microstructures, 151, 106832. </w:t>
      </w:r>
      <w:hyperlink r:id="rId20" w:history="1">
        <w:r w:rsidRPr="0069332E">
          <w:rPr>
            <w:rStyle w:val="aa"/>
            <w:rFonts w:ascii="Times New Roman" w:hAnsi="Times New Roman"/>
            <w:color w:val="000000" w:themeColor="text1"/>
            <w:sz w:val="20"/>
            <w:szCs w:val="20"/>
            <w:u w:val="none"/>
            <w:lang w:val="en-US"/>
          </w:rPr>
          <w:t>https://doi.org/10.1016/j.spmi.2021.106832</w:t>
        </w:r>
      </w:hyperlink>
      <w:r w:rsidRPr="0069332E">
        <w:rPr>
          <w:rFonts w:ascii="Times New Roman" w:hAnsi="Times New Roman"/>
          <w:color w:val="000000" w:themeColor="text1"/>
          <w:sz w:val="20"/>
          <w:szCs w:val="20"/>
          <w:lang w:val="en-US"/>
        </w:rPr>
        <w:t xml:space="preserve"> </w:t>
      </w:r>
    </w:p>
    <w:p w14:paraId="1123A4D4" w14:textId="13CA3693"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Sürücü</w:t>
      </w:r>
      <w:proofErr w:type="spellEnd"/>
      <w:r w:rsidRPr="0069332E">
        <w:rPr>
          <w:rFonts w:ascii="Times New Roman" w:hAnsi="Times New Roman"/>
          <w:color w:val="000000" w:themeColor="text1"/>
          <w:sz w:val="20"/>
          <w:szCs w:val="20"/>
          <w:lang w:val="en-US"/>
        </w:rPr>
        <w:t xml:space="preserve">, G., </w:t>
      </w:r>
      <w:proofErr w:type="spellStart"/>
      <w:r w:rsidRPr="0069332E">
        <w:rPr>
          <w:rFonts w:ascii="Times New Roman" w:hAnsi="Times New Roman"/>
          <w:color w:val="000000" w:themeColor="text1"/>
          <w:sz w:val="20"/>
          <w:szCs w:val="20"/>
          <w:lang w:val="en-US"/>
        </w:rPr>
        <w:t>Güllü</w:t>
      </w:r>
      <w:proofErr w:type="spellEnd"/>
      <w:r w:rsidRPr="0069332E">
        <w:rPr>
          <w:rFonts w:ascii="Times New Roman" w:hAnsi="Times New Roman"/>
          <w:color w:val="000000" w:themeColor="text1"/>
          <w:sz w:val="20"/>
          <w:szCs w:val="20"/>
          <w:lang w:val="en-US"/>
        </w:rPr>
        <w:t xml:space="preserve">, H. H., </w:t>
      </w:r>
      <w:proofErr w:type="spellStart"/>
      <w:r w:rsidRPr="0069332E">
        <w:rPr>
          <w:rFonts w:ascii="Times New Roman" w:hAnsi="Times New Roman"/>
          <w:color w:val="000000" w:themeColor="text1"/>
          <w:sz w:val="20"/>
          <w:szCs w:val="20"/>
          <w:lang w:val="en-US"/>
        </w:rPr>
        <w:t>Bayraklı</w:t>
      </w:r>
      <w:proofErr w:type="spellEnd"/>
      <w:r w:rsidRPr="0069332E">
        <w:rPr>
          <w:rFonts w:ascii="Times New Roman" w:hAnsi="Times New Roman"/>
          <w:color w:val="000000" w:themeColor="text1"/>
          <w:sz w:val="20"/>
          <w:szCs w:val="20"/>
          <w:lang w:val="en-US"/>
        </w:rPr>
        <w:t xml:space="preserve">, Ö., &amp; </w:t>
      </w:r>
      <w:proofErr w:type="spellStart"/>
      <w:r w:rsidRPr="0069332E">
        <w:rPr>
          <w:rFonts w:ascii="Times New Roman" w:hAnsi="Times New Roman"/>
          <w:color w:val="000000" w:themeColor="text1"/>
          <w:sz w:val="20"/>
          <w:szCs w:val="20"/>
          <w:lang w:val="en-US"/>
        </w:rPr>
        <w:t>Parlak</w:t>
      </w:r>
      <w:proofErr w:type="spellEnd"/>
      <w:r w:rsidRPr="0069332E">
        <w:rPr>
          <w:rFonts w:ascii="Times New Roman" w:hAnsi="Times New Roman"/>
          <w:color w:val="000000" w:themeColor="text1"/>
          <w:sz w:val="20"/>
          <w:szCs w:val="20"/>
          <w:lang w:val="en-US"/>
        </w:rPr>
        <w:t xml:space="preserve">, M. (2017). Enhancement in photovoltaic characteristics of CDS/CDTE heterojunction. Journal of Polytechnic, 801–805. </w:t>
      </w:r>
      <w:hyperlink r:id="rId21" w:history="1">
        <w:r w:rsidRPr="0069332E">
          <w:rPr>
            <w:rStyle w:val="aa"/>
            <w:rFonts w:ascii="Times New Roman" w:hAnsi="Times New Roman"/>
            <w:color w:val="000000" w:themeColor="text1"/>
            <w:sz w:val="20"/>
            <w:szCs w:val="20"/>
            <w:u w:val="none"/>
            <w:lang w:val="en-US"/>
          </w:rPr>
          <w:t>https://doi.org/10.2339/politeknik.368993</w:t>
        </w:r>
      </w:hyperlink>
      <w:r w:rsidRPr="0069332E">
        <w:rPr>
          <w:rFonts w:ascii="Times New Roman" w:hAnsi="Times New Roman"/>
          <w:color w:val="000000" w:themeColor="text1"/>
          <w:sz w:val="20"/>
          <w:szCs w:val="20"/>
          <w:lang w:val="en-US"/>
        </w:rPr>
        <w:t xml:space="preserve"> </w:t>
      </w:r>
    </w:p>
    <w:p w14:paraId="1F771A21" w14:textId="17F1922E"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69332E">
        <w:rPr>
          <w:rFonts w:ascii="Times New Roman" w:hAnsi="Times New Roman"/>
          <w:color w:val="000000" w:themeColor="text1"/>
          <w:sz w:val="20"/>
          <w:szCs w:val="20"/>
          <w:lang w:val="en-US"/>
        </w:rPr>
        <w:t xml:space="preserve">Rami, M., </w:t>
      </w:r>
      <w:proofErr w:type="spellStart"/>
      <w:r w:rsidRPr="0069332E">
        <w:rPr>
          <w:rFonts w:ascii="Times New Roman" w:hAnsi="Times New Roman"/>
          <w:color w:val="000000" w:themeColor="text1"/>
          <w:sz w:val="20"/>
          <w:szCs w:val="20"/>
          <w:lang w:val="en-US"/>
        </w:rPr>
        <w:t>Benamar</w:t>
      </w:r>
      <w:proofErr w:type="spellEnd"/>
      <w:r w:rsidRPr="0069332E">
        <w:rPr>
          <w:rFonts w:ascii="Times New Roman" w:hAnsi="Times New Roman"/>
          <w:color w:val="000000" w:themeColor="text1"/>
          <w:sz w:val="20"/>
          <w:szCs w:val="20"/>
          <w:lang w:val="en-US"/>
        </w:rPr>
        <w:t xml:space="preserve">, E., </w:t>
      </w:r>
      <w:proofErr w:type="spellStart"/>
      <w:r w:rsidRPr="0069332E">
        <w:rPr>
          <w:rFonts w:ascii="Times New Roman" w:hAnsi="Times New Roman"/>
          <w:color w:val="000000" w:themeColor="text1"/>
          <w:sz w:val="20"/>
          <w:szCs w:val="20"/>
          <w:lang w:val="en-US"/>
        </w:rPr>
        <w:t>Fahoume</w:t>
      </w:r>
      <w:proofErr w:type="spellEnd"/>
      <w:r w:rsidRPr="0069332E">
        <w:rPr>
          <w:rFonts w:ascii="Times New Roman" w:hAnsi="Times New Roman"/>
          <w:color w:val="000000" w:themeColor="text1"/>
          <w:sz w:val="20"/>
          <w:szCs w:val="20"/>
          <w:lang w:val="en-US"/>
        </w:rPr>
        <w:t xml:space="preserve">, M., </w:t>
      </w:r>
      <w:proofErr w:type="spellStart"/>
      <w:r w:rsidRPr="0069332E">
        <w:rPr>
          <w:rFonts w:ascii="Times New Roman" w:hAnsi="Times New Roman"/>
          <w:color w:val="000000" w:themeColor="text1"/>
          <w:sz w:val="20"/>
          <w:szCs w:val="20"/>
          <w:lang w:val="en-US"/>
        </w:rPr>
        <w:t>Chraibi</w:t>
      </w:r>
      <w:proofErr w:type="spellEnd"/>
      <w:r w:rsidRPr="0069332E">
        <w:rPr>
          <w:rFonts w:ascii="Times New Roman" w:hAnsi="Times New Roman"/>
          <w:color w:val="000000" w:themeColor="text1"/>
          <w:sz w:val="20"/>
          <w:szCs w:val="20"/>
          <w:lang w:val="en-US"/>
        </w:rPr>
        <w:t xml:space="preserve">, F., &amp; </w:t>
      </w:r>
      <w:proofErr w:type="spellStart"/>
      <w:r w:rsidRPr="0069332E">
        <w:rPr>
          <w:rFonts w:ascii="Times New Roman" w:hAnsi="Times New Roman"/>
          <w:color w:val="000000" w:themeColor="text1"/>
          <w:sz w:val="20"/>
          <w:szCs w:val="20"/>
          <w:lang w:val="en-US"/>
        </w:rPr>
        <w:t>Ennaoui</w:t>
      </w:r>
      <w:proofErr w:type="spellEnd"/>
      <w:r w:rsidRPr="0069332E">
        <w:rPr>
          <w:rFonts w:ascii="Times New Roman" w:hAnsi="Times New Roman"/>
          <w:color w:val="000000" w:themeColor="text1"/>
          <w:sz w:val="20"/>
          <w:szCs w:val="20"/>
          <w:lang w:val="en-US"/>
        </w:rPr>
        <w:t xml:space="preserve">, A. (2011). Effect of heat treatment with CdCl2 on the electrodeposited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heterojunction. PRSM, 3. </w:t>
      </w:r>
      <w:hyperlink r:id="rId22" w:history="1">
        <w:r w:rsidRPr="0069332E">
          <w:rPr>
            <w:rStyle w:val="aa"/>
            <w:rFonts w:ascii="Times New Roman" w:hAnsi="Times New Roman"/>
            <w:color w:val="000000" w:themeColor="text1"/>
            <w:sz w:val="20"/>
            <w:szCs w:val="20"/>
            <w:u w:val="none"/>
            <w:lang w:val="en-US"/>
          </w:rPr>
          <w:t>https://doi.org/10.34874/prsm.mjcm-vol3iss0.65</w:t>
        </w:r>
      </w:hyperlink>
      <w:r w:rsidRPr="0069332E">
        <w:rPr>
          <w:rFonts w:ascii="Times New Roman" w:hAnsi="Times New Roman"/>
          <w:color w:val="000000" w:themeColor="text1"/>
          <w:sz w:val="20"/>
          <w:szCs w:val="20"/>
          <w:lang w:val="en-US"/>
        </w:rPr>
        <w:t xml:space="preserve"> </w:t>
      </w:r>
    </w:p>
    <w:p w14:paraId="373237E9" w14:textId="584D803D"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Il’chuk</w:t>
      </w:r>
      <w:proofErr w:type="spellEnd"/>
      <w:r w:rsidRPr="0069332E">
        <w:rPr>
          <w:rFonts w:ascii="Times New Roman" w:hAnsi="Times New Roman"/>
          <w:color w:val="000000" w:themeColor="text1"/>
          <w:sz w:val="20"/>
          <w:szCs w:val="20"/>
          <w:lang w:val="en-US"/>
        </w:rPr>
        <w:t xml:space="preserve">, G. A., </w:t>
      </w:r>
      <w:proofErr w:type="spellStart"/>
      <w:r w:rsidRPr="0069332E">
        <w:rPr>
          <w:rFonts w:ascii="Times New Roman" w:hAnsi="Times New Roman"/>
          <w:color w:val="000000" w:themeColor="text1"/>
          <w:sz w:val="20"/>
          <w:szCs w:val="20"/>
          <w:lang w:val="en-US"/>
        </w:rPr>
        <w:t>Kusnezh</w:t>
      </w:r>
      <w:proofErr w:type="spellEnd"/>
      <w:r w:rsidRPr="0069332E">
        <w:rPr>
          <w:rFonts w:ascii="Times New Roman" w:hAnsi="Times New Roman"/>
          <w:color w:val="000000" w:themeColor="text1"/>
          <w:sz w:val="20"/>
          <w:szCs w:val="20"/>
          <w:lang w:val="en-US"/>
        </w:rPr>
        <w:t xml:space="preserve">, V. V., </w:t>
      </w:r>
      <w:proofErr w:type="spellStart"/>
      <w:r w:rsidRPr="0069332E">
        <w:rPr>
          <w:rFonts w:ascii="Times New Roman" w:hAnsi="Times New Roman"/>
          <w:color w:val="000000" w:themeColor="text1"/>
          <w:sz w:val="20"/>
          <w:szCs w:val="20"/>
          <w:lang w:val="en-US"/>
        </w:rPr>
        <w:t>Rud</w:t>
      </w:r>
      <w:proofErr w:type="spellEnd"/>
      <w:r w:rsidRPr="0069332E">
        <w:rPr>
          <w:rFonts w:ascii="Times New Roman" w:hAnsi="Times New Roman"/>
          <w:color w:val="000000" w:themeColor="text1"/>
          <w:sz w:val="20"/>
          <w:szCs w:val="20"/>
          <w:lang w:val="en-US"/>
        </w:rPr>
        <w:t xml:space="preserve">, V. Y., </w:t>
      </w:r>
      <w:proofErr w:type="spellStart"/>
      <w:r w:rsidRPr="0069332E">
        <w:rPr>
          <w:rFonts w:ascii="Times New Roman" w:hAnsi="Times New Roman"/>
          <w:color w:val="000000" w:themeColor="text1"/>
          <w:sz w:val="20"/>
          <w:szCs w:val="20"/>
          <w:lang w:val="en-US"/>
        </w:rPr>
        <w:t>Rud</w:t>
      </w:r>
      <w:proofErr w:type="spellEnd"/>
      <w:r w:rsidRPr="0069332E">
        <w:rPr>
          <w:rFonts w:ascii="Times New Roman" w:hAnsi="Times New Roman"/>
          <w:color w:val="000000" w:themeColor="text1"/>
          <w:sz w:val="20"/>
          <w:szCs w:val="20"/>
          <w:lang w:val="en-US"/>
        </w:rPr>
        <w:t xml:space="preserve">, Y. V., </w:t>
      </w:r>
      <w:proofErr w:type="spellStart"/>
      <w:r w:rsidRPr="0069332E">
        <w:rPr>
          <w:rFonts w:ascii="Times New Roman" w:hAnsi="Times New Roman"/>
          <w:color w:val="000000" w:themeColor="text1"/>
          <w:sz w:val="20"/>
          <w:szCs w:val="20"/>
          <w:lang w:val="en-US"/>
        </w:rPr>
        <w:t>Shapowal</w:t>
      </w:r>
      <w:proofErr w:type="spellEnd"/>
      <w:r w:rsidRPr="0069332E">
        <w:rPr>
          <w:rFonts w:ascii="Times New Roman" w:hAnsi="Times New Roman"/>
          <w:color w:val="000000" w:themeColor="text1"/>
          <w:sz w:val="20"/>
          <w:szCs w:val="20"/>
          <w:lang w:val="en-US"/>
        </w:rPr>
        <w:t>, P. Y., &amp; Petrus, R. Y. (2010). Photosensitivity of n-</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/p-</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heterojunctions obtained by chemical surface deposition of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Semiconductors, 44(3), 318–320. </w:t>
      </w:r>
      <w:hyperlink r:id="rId23" w:history="1">
        <w:r w:rsidRPr="0069332E">
          <w:rPr>
            <w:rStyle w:val="aa"/>
            <w:rFonts w:ascii="Times New Roman" w:hAnsi="Times New Roman"/>
            <w:color w:val="000000" w:themeColor="text1"/>
            <w:sz w:val="20"/>
            <w:szCs w:val="20"/>
            <w:u w:val="none"/>
            <w:lang w:val="en-US"/>
          </w:rPr>
          <w:t>https://doi.org/10.1134/s1063782610030085</w:t>
        </w:r>
      </w:hyperlink>
      <w:r w:rsidRPr="0069332E">
        <w:rPr>
          <w:rFonts w:ascii="Times New Roman" w:hAnsi="Times New Roman"/>
          <w:color w:val="000000" w:themeColor="text1"/>
          <w:sz w:val="20"/>
          <w:szCs w:val="20"/>
          <w:lang w:val="en-US"/>
        </w:rPr>
        <w:t xml:space="preserve"> </w:t>
      </w:r>
      <w:r w:rsidR="002D6475" w:rsidRPr="0069332E">
        <w:rPr>
          <w:rFonts w:ascii="Times New Roman" w:hAnsi="Times New Roman"/>
          <w:color w:val="000000" w:themeColor="text1"/>
          <w:sz w:val="20"/>
          <w:szCs w:val="20"/>
          <w:lang w:val="en-US"/>
        </w:rPr>
        <w:t>.</w:t>
      </w:r>
    </w:p>
    <w:p w14:paraId="1C97A9E8" w14:textId="341B673B"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Kuciauskas</w:t>
      </w:r>
      <w:proofErr w:type="spellEnd"/>
      <w:r w:rsidRPr="0069332E">
        <w:rPr>
          <w:rFonts w:ascii="Times New Roman" w:hAnsi="Times New Roman"/>
          <w:color w:val="000000" w:themeColor="text1"/>
          <w:sz w:val="20"/>
          <w:szCs w:val="20"/>
          <w:lang w:val="en-US"/>
        </w:rPr>
        <w:t xml:space="preserve">, D., Moseley, J., &amp; Lee, C. (2021). Identification of Recombination Losses in </w:t>
      </w:r>
      <w:proofErr w:type="spellStart"/>
      <w:r w:rsidRPr="0069332E">
        <w:rPr>
          <w:rFonts w:ascii="Times New Roman" w:hAnsi="Times New Roman"/>
          <w:color w:val="000000" w:themeColor="text1"/>
          <w:sz w:val="20"/>
          <w:szCs w:val="20"/>
          <w:lang w:val="en-US"/>
        </w:rPr>
        <w:t>CdSe</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Solar Cells from Spectroscopic and Microscopic Time‐Resolved Photoluminescence. Solar RRL, 5(4). </w:t>
      </w:r>
      <w:hyperlink r:id="rId24" w:history="1">
        <w:r w:rsidRPr="0069332E">
          <w:rPr>
            <w:rStyle w:val="aa"/>
            <w:rFonts w:ascii="Times New Roman" w:hAnsi="Times New Roman"/>
            <w:color w:val="000000" w:themeColor="text1"/>
            <w:sz w:val="20"/>
            <w:szCs w:val="20"/>
            <w:u w:val="none"/>
            <w:lang w:val="en-US"/>
          </w:rPr>
          <w:t>https://doi.org/10.1002/solr.202000775</w:t>
        </w:r>
      </w:hyperlink>
      <w:r w:rsidRPr="0069332E">
        <w:rPr>
          <w:rFonts w:ascii="Times New Roman" w:hAnsi="Times New Roman"/>
          <w:color w:val="000000" w:themeColor="text1"/>
          <w:sz w:val="20"/>
          <w:szCs w:val="20"/>
          <w:lang w:val="en-US"/>
        </w:rPr>
        <w:t xml:space="preserve"> </w:t>
      </w:r>
    </w:p>
    <w:p w14:paraId="015DEEF8" w14:textId="31C867C3"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Muzafarova</w:t>
      </w:r>
      <w:proofErr w:type="spellEnd"/>
      <w:r w:rsidRPr="0069332E">
        <w:rPr>
          <w:rFonts w:ascii="Times New Roman" w:hAnsi="Times New Roman"/>
          <w:color w:val="000000" w:themeColor="text1"/>
          <w:sz w:val="20"/>
          <w:szCs w:val="20"/>
          <w:lang w:val="en-US"/>
        </w:rPr>
        <w:t xml:space="preserve">, S. A., </w:t>
      </w:r>
      <w:proofErr w:type="spellStart"/>
      <w:r w:rsidRPr="0069332E">
        <w:rPr>
          <w:rFonts w:ascii="Times New Roman" w:hAnsi="Times New Roman"/>
          <w:color w:val="000000" w:themeColor="text1"/>
          <w:sz w:val="20"/>
          <w:szCs w:val="20"/>
          <w:lang w:val="en-US"/>
        </w:rPr>
        <w:t>Mirsagatov</w:t>
      </w:r>
      <w:proofErr w:type="spellEnd"/>
      <w:r w:rsidRPr="0069332E">
        <w:rPr>
          <w:rFonts w:ascii="Times New Roman" w:hAnsi="Times New Roman"/>
          <w:color w:val="000000" w:themeColor="text1"/>
          <w:sz w:val="20"/>
          <w:szCs w:val="20"/>
          <w:lang w:val="en-US"/>
        </w:rPr>
        <w:t xml:space="preserve">, S. A., &amp; </w:t>
      </w:r>
      <w:proofErr w:type="spellStart"/>
      <w:r w:rsidRPr="0069332E">
        <w:rPr>
          <w:rFonts w:ascii="Times New Roman" w:hAnsi="Times New Roman"/>
          <w:color w:val="000000" w:themeColor="text1"/>
          <w:sz w:val="20"/>
          <w:szCs w:val="20"/>
          <w:lang w:val="en-US"/>
        </w:rPr>
        <w:t>Dzhamalov</w:t>
      </w:r>
      <w:proofErr w:type="spellEnd"/>
      <w:r w:rsidRPr="0069332E">
        <w:rPr>
          <w:rFonts w:ascii="Times New Roman" w:hAnsi="Times New Roman"/>
          <w:color w:val="000000" w:themeColor="text1"/>
          <w:sz w:val="20"/>
          <w:szCs w:val="20"/>
          <w:lang w:val="en-US"/>
        </w:rPr>
        <w:t>, F. N. (2009). Effect of irradiation with gamma-ray photons on the charge-transport mechanism in n-</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/p-</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heterostructures. Semiconductors, 43(2), 175–180. </w:t>
      </w:r>
      <w:hyperlink r:id="rId25" w:history="1">
        <w:r w:rsidRPr="0069332E">
          <w:rPr>
            <w:rStyle w:val="aa"/>
            <w:rFonts w:ascii="Times New Roman" w:hAnsi="Times New Roman"/>
            <w:color w:val="000000" w:themeColor="text1"/>
            <w:sz w:val="20"/>
            <w:szCs w:val="20"/>
            <w:u w:val="none"/>
            <w:lang w:val="en-US"/>
          </w:rPr>
          <w:t>https://doi.org/10.1134/s1063782609020109</w:t>
        </w:r>
      </w:hyperlink>
      <w:r w:rsidRPr="0069332E">
        <w:rPr>
          <w:rFonts w:ascii="Times New Roman" w:hAnsi="Times New Roman"/>
          <w:color w:val="000000" w:themeColor="text1"/>
          <w:sz w:val="20"/>
          <w:szCs w:val="20"/>
          <w:lang w:val="en-US"/>
        </w:rPr>
        <w:t xml:space="preserve"> </w:t>
      </w:r>
    </w:p>
    <w:p w14:paraId="0BA550BA" w14:textId="6E22C2DA"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Muzafarova</w:t>
      </w:r>
      <w:proofErr w:type="spellEnd"/>
      <w:r w:rsidRPr="0069332E">
        <w:rPr>
          <w:rFonts w:ascii="Times New Roman" w:hAnsi="Times New Roman"/>
          <w:color w:val="000000" w:themeColor="text1"/>
          <w:sz w:val="20"/>
          <w:szCs w:val="20"/>
          <w:lang w:val="en-US"/>
        </w:rPr>
        <w:t xml:space="preserve">, S. A., </w:t>
      </w:r>
      <w:proofErr w:type="spellStart"/>
      <w:r w:rsidRPr="0069332E">
        <w:rPr>
          <w:rFonts w:ascii="Times New Roman" w:hAnsi="Times New Roman"/>
          <w:color w:val="000000" w:themeColor="text1"/>
          <w:sz w:val="20"/>
          <w:szCs w:val="20"/>
          <w:lang w:val="en-US"/>
        </w:rPr>
        <w:t>Mirsagatov</w:t>
      </w:r>
      <w:proofErr w:type="spellEnd"/>
      <w:r w:rsidRPr="0069332E">
        <w:rPr>
          <w:rFonts w:ascii="Times New Roman" w:hAnsi="Times New Roman"/>
          <w:color w:val="000000" w:themeColor="text1"/>
          <w:sz w:val="20"/>
          <w:szCs w:val="20"/>
          <w:lang w:val="en-US"/>
        </w:rPr>
        <w:t xml:space="preserve">, S. A., &amp; </w:t>
      </w:r>
      <w:proofErr w:type="spellStart"/>
      <w:r w:rsidRPr="0069332E">
        <w:rPr>
          <w:rFonts w:ascii="Times New Roman" w:hAnsi="Times New Roman"/>
          <w:color w:val="000000" w:themeColor="text1"/>
          <w:sz w:val="20"/>
          <w:szCs w:val="20"/>
          <w:lang w:val="en-US"/>
        </w:rPr>
        <w:t>Janabergenov</w:t>
      </w:r>
      <w:proofErr w:type="spellEnd"/>
      <w:r w:rsidRPr="0069332E">
        <w:rPr>
          <w:rFonts w:ascii="Times New Roman" w:hAnsi="Times New Roman"/>
          <w:color w:val="000000" w:themeColor="text1"/>
          <w:sz w:val="20"/>
          <w:szCs w:val="20"/>
          <w:lang w:val="en-US"/>
        </w:rPr>
        <w:t>, J. (2007). Mechanism of charge transfer in n-</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/p-</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heterojunctions. Physics of the Solid State, 49(6), 1168–1174. </w:t>
      </w:r>
      <w:hyperlink r:id="rId26" w:history="1">
        <w:r w:rsidRPr="0069332E">
          <w:rPr>
            <w:rStyle w:val="aa"/>
            <w:rFonts w:ascii="Times New Roman" w:hAnsi="Times New Roman"/>
            <w:color w:val="000000" w:themeColor="text1"/>
            <w:sz w:val="20"/>
            <w:szCs w:val="20"/>
            <w:u w:val="none"/>
            <w:lang w:val="en-US"/>
          </w:rPr>
          <w:t>https://doi.org/10.1134/s1063783407060248</w:t>
        </w:r>
      </w:hyperlink>
      <w:r w:rsidRPr="0069332E">
        <w:rPr>
          <w:rFonts w:ascii="Times New Roman" w:hAnsi="Times New Roman"/>
          <w:color w:val="000000" w:themeColor="text1"/>
          <w:sz w:val="20"/>
          <w:szCs w:val="20"/>
          <w:lang w:val="en-US"/>
        </w:rPr>
        <w:t xml:space="preserve"> </w:t>
      </w:r>
    </w:p>
    <w:p w14:paraId="60169EA0" w14:textId="330F8360"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Razykov</w:t>
      </w:r>
      <w:proofErr w:type="spellEnd"/>
      <w:r w:rsidRPr="0069332E">
        <w:rPr>
          <w:rFonts w:ascii="Times New Roman" w:hAnsi="Times New Roman"/>
          <w:color w:val="000000" w:themeColor="text1"/>
          <w:sz w:val="20"/>
          <w:szCs w:val="20"/>
          <w:lang w:val="en-US"/>
        </w:rPr>
        <w:t xml:space="preserve">, T., Contreras-Puente, G., </w:t>
      </w:r>
      <w:proofErr w:type="spellStart"/>
      <w:r w:rsidRPr="0069332E">
        <w:rPr>
          <w:rFonts w:ascii="Times New Roman" w:hAnsi="Times New Roman"/>
          <w:color w:val="000000" w:themeColor="text1"/>
          <w:sz w:val="20"/>
          <w:szCs w:val="20"/>
          <w:lang w:val="en-US"/>
        </w:rPr>
        <w:t>Chornokur</w:t>
      </w:r>
      <w:proofErr w:type="spellEnd"/>
      <w:r w:rsidRPr="0069332E">
        <w:rPr>
          <w:rFonts w:ascii="Times New Roman" w:hAnsi="Times New Roman"/>
          <w:color w:val="000000" w:themeColor="text1"/>
          <w:sz w:val="20"/>
          <w:szCs w:val="20"/>
          <w:lang w:val="en-US"/>
        </w:rPr>
        <w:t xml:space="preserve">, G., </w:t>
      </w:r>
      <w:proofErr w:type="spellStart"/>
      <w:r w:rsidRPr="0069332E">
        <w:rPr>
          <w:rFonts w:ascii="Times New Roman" w:hAnsi="Times New Roman"/>
          <w:color w:val="000000" w:themeColor="text1"/>
          <w:sz w:val="20"/>
          <w:szCs w:val="20"/>
          <w:lang w:val="en-US"/>
        </w:rPr>
        <w:t>Dybjec</w:t>
      </w:r>
      <w:proofErr w:type="spellEnd"/>
      <w:r w:rsidRPr="0069332E">
        <w:rPr>
          <w:rFonts w:ascii="Times New Roman" w:hAnsi="Times New Roman"/>
          <w:color w:val="000000" w:themeColor="text1"/>
          <w:sz w:val="20"/>
          <w:szCs w:val="20"/>
          <w:lang w:val="en-US"/>
        </w:rPr>
        <w:t xml:space="preserve">, M., </w:t>
      </w:r>
      <w:proofErr w:type="spellStart"/>
      <w:r w:rsidRPr="0069332E">
        <w:rPr>
          <w:rFonts w:ascii="Times New Roman" w:hAnsi="Times New Roman"/>
          <w:color w:val="000000" w:themeColor="text1"/>
          <w:sz w:val="20"/>
          <w:szCs w:val="20"/>
          <w:lang w:val="en-US"/>
        </w:rPr>
        <w:t>Emirov</w:t>
      </w:r>
      <w:proofErr w:type="spellEnd"/>
      <w:r w:rsidRPr="0069332E">
        <w:rPr>
          <w:rFonts w:ascii="Times New Roman" w:hAnsi="Times New Roman"/>
          <w:color w:val="000000" w:themeColor="text1"/>
          <w:sz w:val="20"/>
          <w:szCs w:val="20"/>
          <w:lang w:val="en-US"/>
        </w:rPr>
        <w:t xml:space="preserve">, Y., Ergashev, B., </w:t>
      </w:r>
      <w:proofErr w:type="spellStart"/>
      <w:r w:rsidRPr="0069332E">
        <w:rPr>
          <w:rFonts w:ascii="Times New Roman" w:hAnsi="Times New Roman"/>
          <w:color w:val="000000" w:themeColor="text1"/>
          <w:sz w:val="20"/>
          <w:szCs w:val="20"/>
          <w:lang w:val="en-US"/>
        </w:rPr>
        <w:t>Ferekides</w:t>
      </w:r>
      <w:proofErr w:type="spellEnd"/>
      <w:r w:rsidRPr="0069332E">
        <w:rPr>
          <w:rFonts w:ascii="Times New Roman" w:hAnsi="Times New Roman"/>
          <w:color w:val="000000" w:themeColor="text1"/>
          <w:sz w:val="20"/>
          <w:szCs w:val="20"/>
          <w:lang w:val="en-US"/>
        </w:rPr>
        <w:t xml:space="preserve">, C., </w:t>
      </w:r>
      <w:proofErr w:type="spellStart"/>
      <w:r w:rsidRPr="0069332E">
        <w:rPr>
          <w:rFonts w:ascii="Times New Roman" w:hAnsi="Times New Roman"/>
          <w:color w:val="000000" w:themeColor="text1"/>
          <w:sz w:val="20"/>
          <w:szCs w:val="20"/>
          <w:lang w:val="en-US"/>
        </w:rPr>
        <w:t>Hubbimov</w:t>
      </w:r>
      <w:proofErr w:type="spellEnd"/>
      <w:r w:rsidRPr="0069332E">
        <w:rPr>
          <w:rFonts w:ascii="Times New Roman" w:hAnsi="Times New Roman"/>
          <w:color w:val="000000" w:themeColor="text1"/>
          <w:sz w:val="20"/>
          <w:szCs w:val="20"/>
          <w:lang w:val="en-US"/>
        </w:rPr>
        <w:t xml:space="preserve">, A., </w:t>
      </w:r>
      <w:proofErr w:type="spellStart"/>
      <w:r w:rsidRPr="0069332E">
        <w:rPr>
          <w:rFonts w:ascii="Times New Roman" w:hAnsi="Times New Roman"/>
          <w:color w:val="000000" w:themeColor="text1"/>
          <w:sz w:val="20"/>
          <w:szCs w:val="20"/>
          <w:lang w:val="en-US"/>
        </w:rPr>
        <w:t>Ikramov</w:t>
      </w:r>
      <w:proofErr w:type="spellEnd"/>
      <w:r w:rsidRPr="0069332E">
        <w:rPr>
          <w:rFonts w:ascii="Times New Roman" w:hAnsi="Times New Roman"/>
          <w:color w:val="000000" w:themeColor="text1"/>
          <w:sz w:val="20"/>
          <w:szCs w:val="20"/>
          <w:lang w:val="en-US"/>
        </w:rPr>
        <w:t xml:space="preserve">, B., </w:t>
      </w:r>
      <w:proofErr w:type="spellStart"/>
      <w:r w:rsidRPr="0069332E">
        <w:rPr>
          <w:rFonts w:ascii="Times New Roman" w:hAnsi="Times New Roman"/>
          <w:color w:val="000000" w:themeColor="text1"/>
          <w:sz w:val="20"/>
          <w:szCs w:val="20"/>
          <w:lang w:val="en-US"/>
        </w:rPr>
        <w:t>Kouchkarov</w:t>
      </w:r>
      <w:proofErr w:type="spellEnd"/>
      <w:r w:rsidRPr="0069332E">
        <w:rPr>
          <w:rFonts w:ascii="Times New Roman" w:hAnsi="Times New Roman"/>
          <w:color w:val="000000" w:themeColor="text1"/>
          <w:sz w:val="20"/>
          <w:szCs w:val="20"/>
          <w:lang w:val="en-US"/>
        </w:rPr>
        <w:t xml:space="preserve">, K., Mathew, X., Morel, D., Ostapenko, S., Sanchez-Meza, E., </w:t>
      </w:r>
      <w:proofErr w:type="spellStart"/>
      <w:r w:rsidRPr="0069332E">
        <w:rPr>
          <w:rFonts w:ascii="Times New Roman" w:hAnsi="Times New Roman"/>
          <w:color w:val="000000" w:themeColor="text1"/>
          <w:sz w:val="20"/>
          <w:szCs w:val="20"/>
          <w:lang w:val="en-US"/>
        </w:rPr>
        <w:t>Stefanakos</w:t>
      </w:r>
      <w:proofErr w:type="spellEnd"/>
      <w:r w:rsidRPr="0069332E">
        <w:rPr>
          <w:rFonts w:ascii="Times New Roman" w:hAnsi="Times New Roman"/>
          <w:color w:val="000000" w:themeColor="text1"/>
          <w:sz w:val="20"/>
          <w:szCs w:val="20"/>
          <w:lang w:val="en-US"/>
        </w:rPr>
        <w:t xml:space="preserve">, E., Upadhyaya, H., Vigil-Galan, O., &amp; </w:t>
      </w:r>
      <w:proofErr w:type="spellStart"/>
      <w:r w:rsidRPr="0069332E">
        <w:rPr>
          <w:rFonts w:ascii="Times New Roman" w:hAnsi="Times New Roman"/>
          <w:color w:val="000000" w:themeColor="text1"/>
          <w:sz w:val="20"/>
          <w:szCs w:val="20"/>
          <w:lang w:val="en-US"/>
        </w:rPr>
        <w:t>Vorobiev</w:t>
      </w:r>
      <w:proofErr w:type="spellEnd"/>
      <w:r w:rsidRPr="0069332E">
        <w:rPr>
          <w:rFonts w:ascii="Times New Roman" w:hAnsi="Times New Roman"/>
          <w:color w:val="000000" w:themeColor="text1"/>
          <w:sz w:val="20"/>
          <w:szCs w:val="20"/>
          <w:lang w:val="en-US"/>
        </w:rPr>
        <w:t xml:space="preserve">, Y. (2008). Structural, photoluminescent and electrical properties of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films with different compositions fabricated by CMBD. Solar Energy, 83(1), 90–93. </w:t>
      </w:r>
      <w:hyperlink r:id="rId27" w:history="1">
        <w:r w:rsidRPr="0069332E">
          <w:rPr>
            <w:rStyle w:val="aa"/>
            <w:rFonts w:ascii="Times New Roman" w:hAnsi="Times New Roman"/>
            <w:color w:val="000000" w:themeColor="text1"/>
            <w:sz w:val="20"/>
            <w:szCs w:val="20"/>
            <w:u w:val="none"/>
            <w:lang w:val="en-US"/>
          </w:rPr>
          <w:t>https://doi.org/10.1016/j.solener.2008.07.003</w:t>
        </w:r>
      </w:hyperlink>
      <w:r w:rsidRPr="0069332E">
        <w:rPr>
          <w:rFonts w:ascii="Times New Roman" w:hAnsi="Times New Roman"/>
          <w:color w:val="000000" w:themeColor="text1"/>
          <w:sz w:val="20"/>
          <w:szCs w:val="20"/>
          <w:lang w:val="en-US"/>
        </w:rPr>
        <w:t xml:space="preserve"> </w:t>
      </w:r>
    </w:p>
    <w:p w14:paraId="5ED04829" w14:textId="4E46DA50" w:rsidR="002D6475" w:rsidRPr="0069332E" w:rsidRDefault="002D6475"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Gaubas</w:t>
      </w:r>
      <w:proofErr w:type="spellEnd"/>
      <w:r w:rsidRPr="0069332E">
        <w:rPr>
          <w:rFonts w:ascii="Times New Roman" w:hAnsi="Times New Roman"/>
          <w:color w:val="000000" w:themeColor="text1"/>
          <w:sz w:val="20"/>
          <w:szCs w:val="20"/>
          <w:lang w:val="en-US"/>
        </w:rPr>
        <w:t xml:space="preserve"> E., </w:t>
      </w:r>
      <w:proofErr w:type="spellStart"/>
      <w:r w:rsidRPr="0069332E">
        <w:rPr>
          <w:rFonts w:ascii="Times New Roman" w:hAnsi="Times New Roman"/>
          <w:color w:val="000000" w:themeColor="text1"/>
          <w:sz w:val="20"/>
          <w:szCs w:val="20"/>
          <w:lang w:val="en-US"/>
        </w:rPr>
        <w:t>Ceponis</w:t>
      </w:r>
      <w:proofErr w:type="spellEnd"/>
      <w:r w:rsidRPr="0069332E">
        <w:rPr>
          <w:rFonts w:ascii="Times New Roman" w:hAnsi="Times New Roman"/>
          <w:color w:val="000000" w:themeColor="text1"/>
          <w:sz w:val="20"/>
          <w:szCs w:val="20"/>
          <w:lang w:val="en-US"/>
        </w:rPr>
        <w:t xml:space="preserve"> T., </w:t>
      </w:r>
      <w:proofErr w:type="spellStart"/>
      <w:r w:rsidRPr="0069332E">
        <w:rPr>
          <w:rFonts w:ascii="Times New Roman" w:hAnsi="Times New Roman"/>
          <w:color w:val="000000" w:themeColor="text1"/>
          <w:sz w:val="20"/>
          <w:szCs w:val="20"/>
          <w:lang w:val="en-US"/>
        </w:rPr>
        <w:t>Sakalauskas</w:t>
      </w:r>
      <w:proofErr w:type="spellEnd"/>
      <w:r w:rsidRPr="0069332E">
        <w:rPr>
          <w:rFonts w:ascii="Times New Roman" w:hAnsi="Times New Roman"/>
          <w:color w:val="000000" w:themeColor="text1"/>
          <w:sz w:val="20"/>
          <w:szCs w:val="20"/>
          <w:lang w:val="en-US"/>
        </w:rPr>
        <w:t xml:space="preserve"> S., </w:t>
      </w:r>
      <w:proofErr w:type="spellStart"/>
      <w:r w:rsidRPr="0069332E">
        <w:rPr>
          <w:rFonts w:ascii="Times New Roman" w:hAnsi="Times New Roman"/>
          <w:color w:val="000000" w:themeColor="text1"/>
          <w:sz w:val="20"/>
          <w:szCs w:val="20"/>
          <w:lang w:val="en-US"/>
        </w:rPr>
        <w:t>Uleckas</w:t>
      </w:r>
      <w:proofErr w:type="spellEnd"/>
      <w:r w:rsidRPr="0069332E">
        <w:rPr>
          <w:rFonts w:ascii="Times New Roman" w:hAnsi="Times New Roman"/>
          <w:color w:val="000000" w:themeColor="text1"/>
          <w:sz w:val="20"/>
          <w:szCs w:val="20"/>
          <w:lang w:val="en-US"/>
        </w:rPr>
        <w:t xml:space="preserve"> A., </w:t>
      </w:r>
      <w:proofErr w:type="spellStart"/>
      <w:r w:rsidRPr="0069332E">
        <w:rPr>
          <w:rFonts w:ascii="Times New Roman" w:hAnsi="Times New Roman"/>
          <w:color w:val="000000" w:themeColor="text1"/>
          <w:sz w:val="20"/>
          <w:szCs w:val="20"/>
          <w:lang w:val="en-US"/>
        </w:rPr>
        <w:t>Velicka</w:t>
      </w:r>
      <w:proofErr w:type="spellEnd"/>
      <w:r w:rsidRPr="0069332E">
        <w:rPr>
          <w:rFonts w:ascii="Times New Roman" w:hAnsi="Times New Roman"/>
          <w:color w:val="000000" w:themeColor="text1"/>
          <w:sz w:val="20"/>
          <w:szCs w:val="20"/>
          <w:lang w:val="en-US"/>
        </w:rPr>
        <w:t xml:space="preserve"> A., Fluence dependent variations of barrier charging and generation currents in neutron and proton irradiated Si particle detectors, Lith. J. Phys. 51 (2011) pp. 230–236. </w:t>
      </w:r>
      <w:hyperlink r:id="rId28" w:history="1">
        <w:r w:rsidR="00DF7457" w:rsidRPr="0069332E">
          <w:rPr>
            <w:rStyle w:val="aa"/>
            <w:rFonts w:ascii="Times New Roman" w:hAnsi="Times New Roman"/>
            <w:color w:val="000000" w:themeColor="text1"/>
            <w:sz w:val="20"/>
            <w:szCs w:val="20"/>
            <w:u w:val="none"/>
            <w:lang w:val="en-US"/>
          </w:rPr>
          <w:t>https://doi.org/10.3952/physics.v51i3.2034</w:t>
        </w:r>
      </w:hyperlink>
      <w:r w:rsidR="00DF7457" w:rsidRPr="0069332E">
        <w:rPr>
          <w:rFonts w:ascii="Times New Roman" w:hAnsi="Times New Roman"/>
          <w:color w:val="000000" w:themeColor="text1"/>
          <w:sz w:val="20"/>
          <w:szCs w:val="20"/>
          <w:lang w:val="en-US"/>
        </w:rPr>
        <w:t xml:space="preserve"> </w:t>
      </w:r>
    </w:p>
    <w:p w14:paraId="776D41EE" w14:textId="01D89C82"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Mirzabayev</w:t>
      </w:r>
      <w:proofErr w:type="spellEnd"/>
      <w:r w:rsidRPr="0069332E">
        <w:rPr>
          <w:rFonts w:ascii="Times New Roman" w:hAnsi="Times New Roman"/>
          <w:color w:val="000000" w:themeColor="text1"/>
          <w:sz w:val="20"/>
          <w:szCs w:val="20"/>
          <w:lang w:val="en-US"/>
        </w:rPr>
        <w:t xml:space="preserve">, B., et al. (2025). Controlling tensile strength in yarn using an ultrasonic water vaporizer. AIP Conference Proceedings, 3304, 030047. </w:t>
      </w:r>
      <w:hyperlink r:id="rId29" w:history="1">
        <w:r w:rsidRPr="0069332E">
          <w:rPr>
            <w:rStyle w:val="aa"/>
            <w:rFonts w:ascii="Times New Roman" w:hAnsi="Times New Roman"/>
            <w:color w:val="000000" w:themeColor="text1"/>
            <w:sz w:val="20"/>
            <w:szCs w:val="20"/>
            <w:u w:val="none"/>
            <w:lang w:val="en-US"/>
          </w:rPr>
          <w:t>https://doi.org/10.1063/5.0269506</w:t>
        </w:r>
      </w:hyperlink>
      <w:r w:rsidRPr="0069332E">
        <w:rPr>
          <w:rFonts w:ascii="Times New Roman" w:hAnsi="Times New Roman"/>
          <w:color w:val="000000" w:themeColor="text1"/>
          <w:sz w:val="20"/>
          <w:szCs w:val="20"/>
          <w:lang w:val="en-US"/>
        </w:rPr>
        <w:t xml:space="preserve"> </w:t>
      </w:r>
    </w:p>
    <w:p w14:paraId="35873D06" w14:textId="4B110144" w:rsidR="002D6475" w:rsidRPr="0069332E" w:rsidRDefault="00DF7457"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Gaubas</w:t>
      </w:r>
      <w:proofErr w:type="spellEnd"/>
      <w:r w:rsidRPr="0069332E">
        <w:rPr>
          <w:rFonts w:ascii="Times New Roman" w:hAnsi="Times New Roman"/>
          <w:color w:val="000000" w:themeColor="text1"/>
          <w:sz w:val="20"/>
          <w:szCs w:val="20"/>
          <w:lang w:val="en-US"/>
        </w:rPr>
        <w:t xml:space="preserve">, E., </w:t>
      </w:r>
      <w:proofErr w:type="spellStart"/>
      <w:r w:rsidRPr="0069332E">
        <w:rPr>
          <w:rFonts w:ascii="Times New Roman" w:hAnsi="Times New Roman"/>
          <w:color w:val="000000" w:themeColor="text1"/>
          <w:sz w:val="20"/>
          <w:szCs w:val="20"/>
          <w:lang w:val="en-US"/>
        </w:rPr>
        <w:t>Simoen</w:t>
      </w:r>
      <w:proofErr w:type="spellEnd"/>
      <w:r w:rsidRPr="0069332E">
        <w:rPr>
          <w:rFonts w:ascii="Times New Roman" w:hAnsi="Times New Roman"/>
          <w:color w:val="000000" w:themeColor="text1"/>
          <w:sz w:val="20"/>
          <w:szCs w:val="20"/>
          <w:lang w:val="en-US"/>
        </w:rPr>
        <w:t xml:space="preserve">, E., &amp; </w:t>
      </w:r>
      <w:proofErr w:type="spellStart"/>
      <w:r w:rsidRPr="0069332E">
        <w:rPr>
          <w:rFonts w:ascii="Times New Roman" w:hAnsi="Times New Roman"/>
          <w:color w:val="000000" w:themeColor="text1"/>
          <w:sz w:val="20"/>
          <w:szCs w:val="20"/>
          <w:lang w:val="en-US"/>
        </w:rPr>
        <w:t>Vanhellemont</w:t>
      </w:r>
      <w:proofErr w:type="spellEnd"/>
      <w:r w:rsidRPr="0069332E">
        <w:rPr>
          <w:rFonts w:ascii="Times New Roman" w:hAnsi="Times New Roman"/>
          <w:color w:val="000000" w:themeColor="text1"/>
          <w:sz w:val="20"/>
          <w:szCs w:val="20"/>
          <w:lang w:val="en-US"/>
        </w:rPr>
        <w:t xml:space="preserve">, J. (2016). Review—Carrier Lifetime spectroscopy for defect characterization in semiconductor materials and devices. ECS Journal of </w:t>
      </w:r>
      <w:proofErr w:type="gramStart"/>
      <w:r w:rsidRPr="0069332E">
        <w:rPr>
          <w:rFonts w:ascii="Times New Roman" w:hAnsi="Times New Roman"/>
          <w:color w:val="000000" w:themeColor="text1"/>
          <w:sz w:val="20"/>
          <w:szCs w:val="20"/>
          <w:lang w:val="en-US"/>
        </w:rPr>
        <w:t>Solid State</w:t>
      </w:r>
      <w:proofErr w:type="gramEnd"/>
      <w:r w:rsidRPr="0069332E">
        <w:rPr>
          <w:rFonts w:ascii="Times New Roman" w:hAnsi="Times New Roman"/>
          <w:color w:val="000000" w:themeColor="text1"/>
          <w:sz w:val="20"/>
          <w:szCs w:val="20"/>
          <w:lang w:val="en-US"/>
        </w:rPr>
        <w:t xml:space="preserve"> Science and Technology, 5(4), P3108–P3137. </w:t>
      </w:r>
      <w:hyperlink r:id="rId30" w:history="1">
        <w:r w:rsidRPr="0069332E">
          <w:rPr>
            <w:rStyle w:val="aa"/>
            <w:rFonts w:ascii="Times New Roman" w:hAnsi="Times New Roman"/>
            <w:color w:val="000000" w:themeColor="text1"/>
            <w:sz w:val="20"/>
            <w:szCs w:val="20"/>
            <w:u w:val="none"/>
            <w:lang w:val="en-US"/>
          </w:rPr>
          <w:t>https://doi.org/10.1149/2.0201604jss</w:t>
        </w:r>
      </w:hyperlink>
      <w:r w:rsidRPr="0069332E">
        <w:rPr>
          <w:rFonts w:ascii="Times New Roman" w:hAnsi="Times New Roman"/>
          <w:color w:val="000000" w:themeColor="text1"/>
          <w:sz w:val="20"/>
          <w:szCs w:val="20"/>
          <w:lang w:val="en-US"/>
        </w:rPr>
        <w:t xml:space="preserve"> </w:t>
      </w:r>
    </w:p>
    <w:p w14:paraId="203CE8DF" w14:textId="69318846"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Burlakov</w:t>
      </w:r>
      <w:proofErr w:type="spellEnd"/>
      <w:r w:rsidRPr="0069332E">
        <w:rPr>
          <w:rFonts w:ascii="Times New Roman" w:hAnsi="Times New Roman"/>
          <w:color w:val="000000" w:themeColor="text1"/>
          <w:sz w:val="20"/>
          <w:szCs w:val="20"/>
          <w:lang w:val="en-US"/>
        </w:rPr>
        <w:t xml:space="preserve">, I. D., </w:t>
      </w:r>
      <w:proofErr w:type="spellStart"/>
      <w:r w:rsidRPr="0069332E">
        <w:rPr>
          <w:rFonts w:ascii="Times New Roman" w:hAnsi="Times New Roman"/>
          <w:color w:val="000000" w:themeColor="text1"/>
          <w:sz w:val="20"/>
          <w:szCs w:val="20"/>
          <w:lang w:val="en-US"/>
        </w:rPr>
        <w:t>Dirochka</w:t>
      </w:r>
      <w:proofErr w:type="spellEnd"/>
      <w:r w:rsidRPr="0069332E">
        <w:rPr>
          <w:rFonts w:ascii="Times New Roman" w:hAnsi="Times New Roman"/>
          <w:color w:val="000000" w:themeColor="text1"/>
          <w:sz w:val="20"/>
          <w:szCs w:val="20"/>
          <w:lang w:val="en-US"/>
        </w:rPr>
        <w:t xml:space="preserve">, A. I., </w:t>
      </w:r>
      <w:proofErr w:type="spellStart"/>
      <w:r w:rsidRPr="0069332E">
        <w:rPr>
          <w:rFonts w:ascii="Times New Roman" w:hAnsi="Times New Roman"/>
          <w:color w:val="000000" w:themeColor="text1"/>
          <w:sz w:val="20"/>
          <w:szCs w:val="20"/>
          <w:lang w:val="en-US"/>
        </w:rPr>
        <w:t>Korneeva</w:t>
      </w:r>
      <w:proofErr w:type="spellEnd"/>
      <w:r w:rsidRPr="0069332E">
        <w:rPr>
          <w:rFonts w:ascii="Times New Roman" w:hAnsi="Times New Roman"/>
          <w:color w:val="000000" w:themeColor="text1"/>
          <w:sz w:val="20"/>
          <w:szCs w:val="20"/>
          <w:lang w:val="en-US"/>
        </w:rPr>
        <w:t xml:space="preserve">, M. D., </w:t>
      </w:r>
      <w:proofErr w:type="spellStart"/>
      <w:r w:rsidRPr="0069332E">
        <w:rPr>
          <w:rFonts w:ascii="Times New Roman" w:hAnsi="Times New Roman"/>
          <w:color w:val="000000" w:themeColor="text1"/>
          <w:sz w:val="20"/>
          <w:szCs w:val="20"/>
          <w:lang w:val="en-US"/>
        </w:rPr>
        <w:t>Ponomarenko</w:t>
      </w:r>
      <w:proofErr w:type="spellEnd"/>
      <w:r w:rsidRPr="0069332E">
        <w:rPr>
          <w:rFonts w:ascii="Times New Roman" w:hAnsi="Times New Roman"/>
          <w:color w:val="000000" w:themeColor="text1"/>
          <w:sz w:val="20"/>
          <w:szCs w:val="20"/>
          <w:lang w:val="en-US"/>
        </w:rPr>
        <w:t xml:space="preserve">, V. P., &amp; </w:t>
      </w:r>
      <w:proofErr w:type="spellStart"/>
      <w:r w:rsidRPr="0069332E">
        <w:rPr>
          <w:rFonts w:ascii="Times New Roman" w:hAnsi="Times New Roman"/>
          <w:color w:val="000000" w:themeColor="text1"/>
          <w:sz w:val="20"/>
          <w:szCs w:val="20"/>
          <w:lang w:val="en-US"/>
        </w:rPr>
        <w:t>Filachev</w:t>
      </w:r>
      <w:proofErr w:type="spellEnd"/>
      <w:r w:rsidRPr="0069332E">
        <w:rPr>
          <w:rFonts w:ascii="Times New Roman" w:hAnsi="Times New Roman"/>
          <w:color w:val="000000" w:themeColor="text1"/>
          <w:sz w:val="20"/>
          <w:szCs w:val="20"/>
          <w:lang w:val="en-US"/>
        </w:rPr>
        <w:t xml:space="preserve">, A. M. (2016). Solid state </w:t>
      </w:r>
      <w:proofErr w:type="spellStart"/>
      <w:r w:rsidRPr="0069332E">
        <w:rPr>
          <w:rFonts w:ascii="Times New Roman" w:hAnsi="Times New Roman"/>
          <w:color w:val="000000" w:themeColor="text1"/>
          <w:sz w:val="20"/>
          <w:szCs w:val="20"/>
          <w:lang w:val="en-US"/>
        </w:rPr>
        <w:t>photoelectronics</w:t>
      </w:r>
      <w:proofErr w:type="spellEnd"/>
      <w:r w:rsidRPr="0069332E">
        <w:rPr>
          <w:rFonts w:ascii="Times New Roman" w:hAnsi="Times New Roman"/>
          <w:color w:val="000000" w:themeColor="text1"/>
          <w:sz w:val="20"/>
          <w:szCs w:val="20"/>
          <w:lang w:val="en-US"/>
        </w:rPr>
        <w:t xml:space="preserve">: the current state and new prospects. Journal of Communications Technology and Electronics, 61(10), 1166–1174. </w:t>
      </w:r>
      <w:hyperlink r:id="rId31" w:history="1">
        <w:r w:rsidRPr="0069332E">
          <w:rPr>
            <w:rStyle w:val="aa"/>
            <w:rFonts w:ascii="Times New Roman" w:hAnsi="Times New Roman"/>
            <w:color w:val="000000" w:themeColor="text1"/>
            <w:sz w:val="20"/>
            <w:szCs w:val="20"/>
            <w:u w:val="none"/>
            <w:lang w:val="en-US"/>
          </w:rPr>
          <w:t>https://doi.org/10.1134/s1064226916100053</w:t>
        </w:r>
      </w:hyperlink>
      <w:r w:rsidRPr="0069332E">
        <w:rPr>
          <w:rFonts w:ascii="Times New Roman" w:hAnsi="Times New Roman"/>
          <w:color w:val="000000" w:themeColor="text1"/>
          <w:sz w:val="20"/>
          <w:szCs w:val="20"/>
          <w:lang w:val="en-US"/>
        </w:rPr>
        <w:t xml:space="preserve"> </w:t>
      </w:r>
    </w:p>
    <w:p w14:paraId="5BBE76BF" w14:textId="219FB787"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Kuddus</w:t>
      </w:r>
      <w:proofErr w:type="spellEnd"/>
      <w:r w:rsidRPr="0069332E">
        <w:rPr>
          <w:rFonts w:ascii="Times New Roman" w:hAnsi="Times New Roman"/>
          <w:color w:val="000000" w:themeColor="text1"/>
          <w:sz w:val="20"/>
          <w:szCs w:val="20"/>
          <w:lang w:val="en-US"/>
        </w:rPr>
        <w:t xml:space="preserve">, A., Ismail, A. B. M., &amp; Hossain, J. (2021). Design of a highly efficient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-based dual-heterojunction solar cell with 44% predicted efficiency. Solar Energy, 221, 488–501. </w:t>
      </w:r>
      <w:hyperlink r:id="rId32" w:history="1">
        <w:r w:rsidRPr="0069332E">
          <w:rPr>
            <w:rStyle w:val="aa"/>
            <w:rFonts w:ascii="Times New Roman" w:hAnsi="Times New Roman"/>
            <w:color w:val="000000" w:themeColor="text1"/>
            <w:sz w:val="20"/>
            <w:szCs w:val="20"/>
            <w:u w:val="none"/>
            <w:lang w:val="en-US"/>
          </w:rPr>
          <w:t>https://doi.org/10.1016/j.solener.2021.04.062</w:t>
        </w:r>
      </w:hyperlink>
      <w:r w:rsidRPr="0069332E">
        <w:rPr>
          <w:rFonts w:ascii="Times New Roman" w:hAnsi="Times New Roman"/>
          <w:color w:val="000000" w:themeColor="text1"/>
          <w:sz w:val="20"/>
          <w:szCs w:val="20"/>
          <w:lang w:val="en-US"/>
        </w:rPr>
        <w:t xml:space="preserve"> </w:t>
      </w:r>
    </w:p>
    <w:p w14:paraId="34DE5F05" w14:textId="5A5B3DA5"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69332E">
        <w:rPr>
          <w:rFonts w:ascii="Times New Roman" w:hAnsi="Times New Roman"/>
          <w:color w:val="000000" w:themeColor="text1"/>
          <w:sz w:val="20"/>
          <w:szCs w:val="20"/>
          <w:lang w:val="en-US"/>
        </w:rPr>
        <w:t>Ren, B., Zhang, J., Liao, M., Huang, J., Sang, L., Koide, Y., &amp; Wang, L. (2019). High-performance visible to near-infrared photodetectors by using (</w:t>
      </w:r>
      <w:proofErr w:type="spellStart"/>
      <w:proofErr w:type="gramStart"/>
      <w:r w:rsidRPr="0069332E">
        <w:rPr>
          <w:rFonts w:ascii="Times New Roman" w:hAnsi="Times New Roman"/>
          <w:color w:val="000000" w:themeColor="text1"/>
          <w:sz w:val="20"/>
          <w:szCs w:val="20"/>
          <w:lang w:val="en-US"/>
        </w:rPr>
        <w:t>Cd,Zn</w:t>
      </w:r>
      <w:proofErr w:type="spellEnd"/>
      <w:proofErr w:type="gram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Te</w:t>
      </w:r>
      <w:proofErr w:type="spellEnd"/>
      <w:r w:rsidRPr="0069332E">
        <w:rPr>
          <w:rFonts w:ascii="Times New Roman" w:hAnsi="Times New Roman"/>
          <w:color w:val="000000" w:themeColor="text1"/>
          <w:sz w:val="20"/>
          <w:szCs w:val="20"/>
          <w:lang w:val="en-US"/>
        </w:rPr>
        <w:t xml:space="preserve"> single crystal. Optics Express, 27(6), 8935. </w:t>
      </w:r>
      <w:hyperlink r:id="rId33" w:history="1">
        <w:r w:rsidRPr="0069332E">
          <w:rPr>
            <w:rStyle w:val="aa"/>
            <w:rFonts w:ascii="Times New Roman" w:hAnsi="Times New Roman"/>
            <w:color w:val="000000" w:themeColor="text1"/>
            <w:sz w:val="20"/>
            <w:szCs w:val="20"/>
            <w:u w:val="none"/>
            <w:lang w:val="en-US"/>
          </w:rPr>
          <w:t>https://doi.org/10.1364/oe.27.008935</w:t>
        </w:r>
      </w:hyperlink>
      <w:r w:rsidRPr="0069332E">
        <w:rPr>
          <w:rFonts w:ascii="Times New Roman" w:hAnsi="Times New Roman"/>
          <w:color w:val="000000" w:themeColor="text1"/>
          <w:sz w:val="20"/>
          <w:szCs w:val="20"/>
          <w:lang w:val="en-US"/>
        </w:rPr>
        <w:t xml:space="preserve"> </w:t>
      </w:r>
    </w:p>
    <w:p w14:paraId="51F0104B" w14:textId="7CA0766D"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Dirin</w:t>
      </w:r>
      <w:proofErr w:type="spellEnd"/>
      <w:r w:rsidRPr="0069332E">
        <w:rPr>
          <w:rFonts w:ascii="Times New Roman" w:hAnsi="Times New Roman"/>
          <w:color w:val="000000" w:themeColor="text1"/>
          <w:sz w:val="20"/>
          <w:szCs w:val="20"/>
          <w:lang w:val="en-US"/>
        </w:rPr>
        <w:t xml:space="preserve">, D. N., </w:t>
      </w:r>
      <w:proofErr w:type="spellStart"/>
      <w:r w:rsidRPr="0069332E">
        <w:rPr>
          <w:rFonts w:ascii="Times New Roman" w:hAnsi="Times New Roman"/>
          <w:color w:val="000000" w:themeColor="text1"/>
          <w:sz w:val="20"/>
          <w:szCs w:val="20"/>
          <w:lang w:val="en-US"/>
        </w:rPr>
        <w:t>Vasiliev</w:t>
      </w:r>
      <w:proofErr w:type="spellEnd"/>
      <w:r w:rsidRPr="0069332E">
        <w:rPr>
          <w:rFonts w:ascii="Times New Roman" w:hAnsi="Times New Roman"/>
          <w:color w:val="000000" w:themeColor="text1"/>
          <w:sz w:val="20"/>
          <w:szCs w:val="20"/>
          <w:lang w:val="en-US"/>
        </w:rPr>
        <w:t xml:space="preserve">, R. B., </w:t>
      </w:r>
      <w:proofErr w:type="spellStart"/>
      <w:r w:rsidRPr="0069332E">
        <w:rPr>
          <w:rFonts w:ascii="Times New Roman" w:hAnsi="Times New Roman"/>
          <w:color w:val="000000" w:themeColor="text1"/>
          <w:sz w:val="20"/>
          <w:szCs w:val="20"/>
          <w:lang w:val="en-US"/>
        </w:rPr>
        <w:t>Sokolikova</w:t>
      </w:r>
      <w:proofErr w:type="spellEnd"/>
      <w:r w:rsidRPr="0069332E">
        <w:rPr>
          <w:rFonts w:ascii="Times New Roman" w:hAnsi="Times New Roman"/>
          <w:color w:val="000000" w:themeColor="text1"/>
          <w:sz w:val="20"/>
          <w:szCs w:val="20"/>
          <w:lang w:val="en-US"/>
        </w:rPr>
        <w:t xml:space="preserve">, M. S., &amp; </w:t>
      </w:r>
      <w:proofErr w:type="spellStart"/>
      <w:r w:rsidRPr="0069332E">
        <w:rPr>
          <w:rFonts w:ascii="Times New Roman" w:hAnsi="Times New Roman"/>
          <w:color w:val="000000" w:themeColor="text1"/>
          <w:sz w:val="20"/>
          <w:szCs w:val="20"/>
          <w:lang w:val="en-US"/>
        </w:rPr>
        <w:t>Gaskov</w:t>
      </w:r>
      <w:proofErr w:type="spellEnd"/>
      <w:r w:rsidRPr="0069332E">
        <w:rPr>
          <w:rFonts w:ascii="Times New Roman" w:hAnsi="Times New Roman"/>
          <w:color w:val="000000" w:themeColor="text1"/>
          <w:sz w:val="20"/>
          <w:szCs w:val="20"/>
          <w:lang w:val="en-US"/>
        </w:rPr>
        <w:t xml:space="preserve">, A. M. (2010). Synthesis, morphology, and optical properties of colloidal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CdSe</w:t>
      </w:r>
      <w:proofErr w:type="spellEnd"/>
      <w:r w:rsidRPr="0069332E">
        <w:rPr>
          <w:rFonts w:ascii="Times New Roman" w:hAnsi="Times New Roman"/>
          <w:color w:val="000000" w:themeColor="text1"/>
          <w:sz w:val="20"/>
          <w:szCs w:val="20"/>
          <w:lang w:val="en-US"/>
        </w:rPr>
        <w:t xml:space="preserve"> and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w:t>
      </w:r>
      <w:proofErr w:type="spellStart"/>
      <w:r w:rsidRPr="0069332E">
        <w:rPr>
          <w:rFonts w:ascii="Times New Roman" w:hAnsi="Times New Roman"/>
          <w:color w:val="000000" w:themeColor="text1"/>
          <w:sz w:val="20"/>
          <w:szCs w:val="20"/>
          <w:lang w:val="en-US"/>
        </w:rPr>
        <w:t>nanoheterostructures</w:t>
      </w:r>
      <w:proofErr w:type="spellEnd"/>
      <w:r w:rsidRPr="0069332E">
        <w:rPr>
          <w:rFonts w:ascii="Times New Roman" w:hAnsi="Times New Roman"/>
          <w:color w:val="000000" w:themeColor="text1"/>
          <w:sz w:val="20"/>
          <w:szCs w:val="20"/>
          <w:lang w:val="en-US"/>
        </w:rPr>
        <w:t xml:space="preserve"> based on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w:t>
      </w:r>
      <w:proofErr w:type="spellStart"/>
      <w:r w:rsidRPr="0069332E">
        <w:rPr>
          <w:rFonts w:ascii="Times New Roman" w:hAnsi="Times New Roman"/>
          <w:color w:val="000000" w:themeColor="text1"/>
          <w:sz w:val="20"/>
          <w:szCs w:val="20"/>
          <w:lang w:val="en-US"/>
        </w:rPr>
        <w:t>tetrapods</w:t>
      </w:r>
      <w:proofErr w:type="spellEnd"/>
      <w:r w:rsidRPr="0069332E">
        <w:rPr>
          <w:rFonts w:ascii="Times New Roman" w:hAnsi="Times New Roman"/>
          <w:color w:val="000000" w:themeColor="text1"/>
          <w:sz w:val="20"/>
          <w:szCs w:val="20"/>
          <w:lang w:val="en-US"/>
        </w:rPr>
        <w:t xml:space="preserve">. Inorganic Materials, 47(1), 23–28. </w:t>
      </w:r>
      <w:hyperlink r:id="rId34" w:history="1">
        <w:r w:rsidRPr="0069332E">
          <w:rPr>
            <w:rStyle w:val="aa"/>
            <w:rFonts w:ascii="Times New Roman" w:hAnsi="Times New Roman"/>
            <w:color w:val="000000" w:themeColor="text1"/>
            <w:sz w:val="20"/>
            <w:szCs w:val="20"/>
            <w:u w:val="none"/>
            <w:lang w:val="en-US"/>
          </w:rPr>
          <w:t>https://doi.org/10.1134/s0020168511010031</w:t>
        </w:r>
      </w:hyperlink>
      <w:r w:rsidRPr="0069332E">
        <w:rPr>
          <w:rFonts w:ascii="Times New Roman" w:hAnsi="Times New Roman"/>
          <w:color w:val="000000" w:themeColor="text1"/>
          <w:sz w:val="20"/>
          <w:szCs w:val="20"/>
          <w:lang w:val="en-US"/>
        </w:rPr>
        <w:t xml:space="preserve"> </w:t>
      </w:r>
    </w:p>
    <w:p w14:paraId="01ADE00C" w14:textId="2A08BFE2"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Klyuev</w:t>
      </w:r>
      <w:proofErr w:type="spellEnd"/>
      <w:r w:rsidRPr="0069332E">
        <w:rPr>
          <w:rFonts w:ascii="Times New Roman" w:hAnsi="Times New Roman"/>
          <w:color w:val="000000" w:themeColor="text1"/>
          <w:sz w:val="20"/>
          <w:szCs w:val="20"/>
          <w:lang w:val="en-US"/>
        </w:rPr>
        <w:t xml:space="preserve">, V. G., Pham </w:t>
      </w:r>
      <w:proofErr w:type="spellStart"/>
      <w:r w:rsidRPr="0069332E">
        <w:rPr>
          <w:rFonts w:ascii="Times New Roman" w:hAnsi="Times New Roman"/>
          <w:color w:val="000000" w:themeColor="text1"/>
          <w:sz w:val="20"/>
          <w:szCs w:val="20"/>
          <w:lang w:val="en-US"/>
        </w:rPr>
        <w:t>Thi</w:t>
      </w:r>
      <w:proofErr w:type="spellEnd"/>
      <w:r w:rsidRPr="0069332E">
        <w:rPr>
          <w:rFonts w:ascii="Times New Roman" w:hAnsi="Times New Roman"/>
          <w:color w:val="000000" w:themeColor="text1"/>
          <w:sz w:val="20"/>
          <w:szCs w:val="20"/>
          <w:lang w:val="en-US"/>
        </w:rPr>
        <w:t xml:space="preserve"> Hai, M., &amp; </w:t>
      </w:r>
      <w:proofErr w:type="spellStart"/>
      <w:r w:rsidRPr="0069332E">
        <w:rPr>
          <w:rFonts w:ascii="Times New Roman" w:hAnsi="Times New Roman"/>
          <w:color w:val="000000" w:themeColor="text1"/>
          <w:sz w:val="20"/>
          <w:szCs w:val="20"/>
          <w:lang w:val="en-US"/>
        </w:rPr>
        <w:t>Bezdetko</w:t>
      </w:r>
      <w:proofErr w:type="spellEnd"/>
      <w:r w:rsidRPr="0069332E">
        <w:rPr>
          <w:rFonts w:ascii="Times New Roman" w:hAnsi="Times New Roman"/>
          <w:color w:val="000000" w:themeColor="text1"/>
          <w:sz w:val="20"/>
          <w:szCs w:val="20"/>
          <w:lang w:val="en-US"/>
        </w:rPr>
        <w:t xml:space="preserve">, Y. S. (2014). NATURE OF THE LUMINESCENCE CENTERS OF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NANOCRYSTALS. </w:t>
      </w:r>
      <w:proofErr w:type="spellStart"/>
      <w:r w:rsidRPr="0069332E">
        <w:rPr>
          <w:rFonts w:ascii="Times New Roman" w:hAnsi="Times New Roman"/>
          <w:color w:val="000000" w:themeColor="text1"/>
          <w:sz w:val="20"/>
          <w:szCs w:val="20"/>
          <w:lang w:val="en-US"/>
        </w:rPr>
        <w:t>Kondensirovannye</w:t>
      </w:r>
      <w:proofErr w:type="spellEnd"/>
      <w:r w:rsidRPr="0069332E">
        <w:rPr>
          <w:rFonts w:ascii="Times New Roman" w:hAnsi="Times New Roman"/>
          <w:color w:val="000000" w:themeColor="text1"/>
          <w:sz w:val="20"/>
          <w:szCs w:val="20"/>
          <w:lang w:val="en-US"/>
        </w:rPr>
        <w:t xml:space="preserve"> </w:t>
      </w:r>
      <w:proofErr w:type="spellStart"/>
      <w:r w:rsidRPr="0069332E">
        <w:rPr>
          <w:rFonts w:ascii="Times New Roman" w:hAnsi="Times New Roman"/>
          <w:color w:val="000000" w:themeColor="text1"/>
          <w:sz w:val="20"/>
          <w:szCs w:val="20"/>
          <w:lang w:val="en-US"/>
        </w:rPr>
        <w:t>Sredy</w:t>
      </w:r>
      <w:proofErr w:type="spellEnd"/>
      <w:r w:rsidRPr="0069332E">
        <w:rPr>
          <w:rFonts w:ascii="Times New Roman" w:hAnsi="Times New Roman"/>
          <w:color w:val="000000" w:themeColor="text1"/>
          <w:sz w:val="20"/>
          <w:szCs w:val="20"/>
          <w:lang w:val="en-US"/>
        </w:rPr>
        <w:t xml:space="preserve"> I </w:t>
      </w:r>
      <w:proofErr w:type="spellStart"/>
      <w:r w:rsidRPr="0069332E">
        <w:rPr>
          <w:rFonts w:ascii="Times New Roman" w:hAnsi="Times New Roman"/>
          <w:color w:val="000000" w:themeColor="text1"/>
          <w:sz w:val="20"/>
          <w:szCs w:val="20"/>
          <w:lang w:val="en-US"/>
        </w:rPr>
        <w:t>Mezhfaznye</w:t>
      </w:r>
      <w:proofErr w:type="spellEnd"/>
      <w:r w:rsidRPr="0069332E">
        <w:rPr>
          <w:rFonts w:ascii="Times New Roman" w:hAnsi="Times New Roman"/>
          <w:color w:val="000000" w:themeColor="text1"/>
          <w:sz w:val="20"/>
          <w:szCs w:val="20"/>
          <w:lang w:val="en-US"/>
        </w:rPr>
        <w:t xml:space="preserve"> </w:t>
      </w:r>
      <w:proofErr w:type="spellStart"/>
      <w:r w:rsidRPr="0069332E">
        <w:rPr>
          <w:rFonts w:ascii="Times New Roman" w:hAnsi="Times New Roman"/>
          <w:color w:val="000000" w:themeColor="text1"/>
          <w:sz w:val="20"/>
          <w:szCs w:val="20"/>
          <w:lang w:val="en-US"/>
        </w:rPr>
        <w:t>Granitsy</w:t>
      </w:r>
      <w:proofErr w:type="spellEnd"/>
      <w:r w:rsidRPr="0069332E">
        <w:rPr>
          <w:rFonts w:ascii="Times New Roman" w:hAnsi="Times New Roman"/>
          <w:color w:val="000000" w:themeColor="text1"/>
          <w:sz w:val="20"/>
          <w:szCs w:val="20"/>
          <w:lang w:val="en-US"/>
        </w:rPr>
        <w:t xml:space="preserve"> = Condensed Matter and Interphases, 16(1), 27-31. Retrieved from </w:t>
      </w:r>
      <w:hyperlink r:id="rId35" w:history="1">
        <w:r w:rsidRPr="0069332E">
          <w:rPr>
            <w:rStyle w:val="aa"/>
            <w:rFonts w:ascii="Times New Roman" w:hAnsi="Times New Roman"/>
            <w:color w:val="000000" w:themeColor="text1"/>
            <w:sz w:val="20"/>
            <w:szCs w:val="20"/>
            <w:u w:val="none"/>
            <w:lang w:val="en-US"/>
          </w:rPr>
          <w:t>https://journals.vsu.ru/kcmf/article/view/800</w:t>
        </w:r>
      </w:hyperlink>
      <w:r w:rsidRPr="0069332E">
        <w:rPr>
          <w:rFonts w:ascii="Times New Roman" w:hAnsi="Times New Roman"/>
          <w:color w:val="000000" w:themeColor="text1"/>
          <w:sz w:val="20"/>
          <w:szCs w:val="20"/>
          <w:lang w:val="en-US"/>
        </w:rPr>
        <w:t xml:space="preserve"> </w:t>
      </w:r>
    </w:p>
    <w:p w14:paraId="0678D4D3" w14:textId="3FD5622B"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Saikia</w:t>
      </w:r>
      <w:proofErr w:type="spellEnd"/>
      <w:r w:rsidRPr="0069332E">
        <w:rPr>
          <w:rFonts w:ascii="Times New Roman" w:hAnsi="Times New Roman"/>
          <w:color w:val="000000" w:themeColor="text1"/>
          <w:sz w:val="20"/>
          <w:szCs w:val="20"/>
          <w:lang w:val="en-US"/>
        </w:rPr>
        <w:t xml:space="preserve">, D., &amp; </w:t>
      </w:r>
      <w:proofErr w:type="spellStart"/>
      <w:r w:rsidRPr="0069332E">
        <w:rPr>
          <w:rFonts w:ascii="Times New Roman" w:hAnsi="Times New Roman"/>
          <w:color w:val="000000" w:themeColor="text1"/>
          <w:sz w:val="20"/>
          <w:szCs w:val="20"/>
          <w:lang w:val="en-US"/>
        </w:rPr>
        <w:t>Phukan</w:t>
      </w:r>
      <w:proofErr w:type="spellEnd"/>
      <w:r w:rsidRPr="0069332E">
        <w:rPr>
          <w:rFonts w:ascii="Times New Roman" w:hAnsi="Times New Roman"/>
          <w:color w:val="000000" w:themeColor="text1"/>
          <w:sz w:val="20"/>
          <w:szCs w:val="20"/>
          <w:lang w:val="en-US"/>
        </w:rPr>
        <w:t xml:space="preserve">, P. (2014). Fabrication and evaluation of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w:t>
      </w:r>
      <w:proofErr w:type="spellStart"/>
      <w:r w:rsidRPr="0069332E">
        <w:rPr>
          <w:rFonts w:ascii="Times New Roman" w:hAnsi="Times New Roman"/>
          <w:color w:val="000000" w:themeColor="text1"/>
          <w:sz w:val="20"/>
          <w:szCs w:val="20"/>
          <w:lang w:val="en-US"/>
        </w:rPr>
        <w:t>PbS</w:t>
      </w:r>
      <w:proofErr w:type="spellEnd"/>
      <w:r w:rsidRPr="0069332E">
        <w:rPr>
          <w:rFonts w:ascii="Times New Roman" w:hAnsi="Times New Roman"/>
          <w:color w:val="000000" w:themeColor="text1"/>
          <w:sz w:val="20"/>
          <w:szCs w:val="20"/>
          <w:lang w:val="en-US"/>
        </w:rPr>
        <w:t xml:space="preserve"> thin film solar cell by chemical bath deposition technique. Thin Solid Films, 562, 239–243. </w:t>
      </w:r>
      <w:hyperlink r:id="rId36" w:history="1">
        <w:r w:rsidRPr="0069332E">
          <w:rPr>
            <w:rStyle w:val="aa"/>
            <w:rFonts w:ascii="Times New Roman" w:hAnsi="Times New Roman"/>
            <w:color w:val="000000" w:themeColor="text1"/>
            <w:sz w:val="20"/>
            <w:szCs w:val="20"/>
            <w:u w:val="none"/>
            <w:lang w:val="en-US"/>
          </w:rPr>
          <w:t>https://doi.org/10.1016/j.tsf.2014.04.065</w:t>
        </w:r>
      </w:hyperlink>
      <w:r w:rsidRPr="0069332E">
        <w:rPr>
          <w:rFonts w:ascii="Times New Roman" w:hAnsi="Times New Roman"/>
          <w:color w:val="000000" w:themeColor="text1"/>
          <w:sz w:val="20"/>
          <w:szCs w:val="20"/>
          <w:lang w:val="en-US"/>
        </w:rPr>
        <w:t xml:space="preserve"> </w:t>
      </w:r>
    </w:p>
    <w:p w14:paraId="6489596D" w14:textId="755FC66C" w:rsidR="002D6475" w:rsidRPr="0069332E" w:rsidRDefault="00794B0B"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69332E">
        <w:rPr>
          <w:rFonts w:ascii="Times New Roman" w:hAnsi="Times New Roman"/>
          <w:color w:val="000000" w:themeColor="text1"/>
          <w:sz w:val="20"/>
          <w:szCs w:val="20"/>
          <w:lang w:val="en-US"/>
        </w:rPr>
        <w:t xml:space="preserve">Yang, J., Yin, W., Park, J., Ma, J., &amp; Wei, S. (2016). Review on first-principles study of defect properties of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as a solar cell absorber. Semiconductor Science and Technology, 31(8), 083002. </w:t>
      </w:r>
      <w:hyperlink r:id="rId37" w:history="1">
        <w:r w:rsidRPr="0069332E">
          <w:rPr>
            <w:rStyle w:val="aa"/>
            <w:rFonts w:ascii="Times New Roman" w:hAnsi="Times New Roman"/>
            <w:color w:val="000000" w:themeColor="text1"/>
            <w:sz w:val="20"/>
            <w:szCs w:val="20"/>
            <w:u w:val="none"/>
            <w:lang w:val="en-US"/>
          </w:rPr>
          <w:t>https://doi.org/10.1088/0268-1242/31/8/083002</w:t>
        </w:r>
      </w:hyperlink>
      <w:r w:rsidRPr="0069332E">
        <w:rPr>
          <w:rFonts w:ascii="Times New Roman" w:hAnsi="Times New Roman"/>
          <w:color w:val="000000" w:themeColor="text1"/>
          <w:sz w:val="20"/>
          <w:szCs w:val="20"/>
          <w:lang w:val="en-US"/>
        </w:rPr>
        <w:t xml:space="preserve"> </w:t>
      </w:r>
    </w:p>
    <w:p w14:paraId="043892F8" w14:textId="0D289095" w:rsidR="002D6475" w:rsidRPr="0069332E" w:rsidRDefault="002D6475" w:rsidP="00794B0B">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69332E">
        <w:rPr>
          <w:rFonts w:ascii="Times New Roman" w:hAnsi="Times New Roman"/>
          <w:color w:val="000000" w:themeColor="text1"/>
          <w:sz w:val="20"/>
          <w:szCs w:val="20"/>
          <w:lang w:val="en-US"/>
        </w:rPr>
        <w:t>Otazhonov</w:t>
      </w:r>
      <w:proofErr w:type="spellEnd"/>
      <w:r w:rsidRPr="0069332E">
        <w:rPr>
          <w:rFonts w:ascii="Times New Roman" w:hAnsi="Times New Roman"/>
          <w:color w:val="000000" w:themeColor="text1"/>
          <w:sz w:val="20"/>
          <w:szCs w:val="20"/>
          <w:lang w:val="en-US"/>
        </w:rPr>
        <w:t xml:space="preserve">, S., </w:t>
      </w:r>
      <w:proofErr w:type="spellStart"/>
      <w:r w:rsidRPr="0069332E">
        <w:rPr>
          <w:rFonts w:ascii="Times New Roman" w:hAnsi="Times New Roman"/>
          <w:color w:val="000000" w:themeColor="text1"/>
          <w:sz w:val="20"/>
          <w:szCs w:val="20"/>
          <w:lang w:val="en-US"/>
        </w:rPr>
        <w:t>Akhmedov</w:t>
      </w:r>
      <w:proofErr w:type="spellEnd"/>
      <w:r w:rsidRPr="0069332E">
        <w:rPr>
          <w:rFonts w:ascii="Times New Roman" w:hAnsi="Times New Roman"/>
          <w:color w:val="000000" w:themeColor="text1"/>
          <w:sz w:val="20"/>
          <w:szCs w:val="20"/>
          <w:lang w:val="en-US"/>
        </w:rPr>
        <w:t xml:space="preserve">, T., Karimov, I., Ibragimova, B., </w:t>
      </w:r>
      <w:proofErr w:type="spellStart"/>
      <w:r w:rsidRPr="0069332E">
        <w:rPr>
          <w:rFonts w:ascii="Times New Roman" w:hAnsi="Times New Roman"/>
          <w:color w:val="000000" w:themeColor="text1"/>
          <w:sz w:val="20"/>
          <w:szCs w:val="20"/>
          <w:lang w:val="en-US"/>
        </w:rPr>
        <w:t>Botirov</w:t>
      </w:r>
      <w:proofErr w:type="spellEnd"/>
      <w:r w:rsidRPr="0069332E">
        <w:rPr>
          <w:rFonts w:ascii="Times New Roman" w:hAnsi="Times New Roman"/>
          <w:color w:val="000000" w:themeColor="text1"/>
          <w:sz w:val="20"/>
          <w:szCs w:val="20"/>
          <w:lang w:val="en-US"/>
        </w:rPr>
        <w:t xml:space="preserve">, K., Ergashev, R., </w:t>
      </w:r>
      <w:proofErr w:type="spellStart"/>
      <w:r w:rsidRPr="0069332E">
        <w:rPr>
          <w:rFonts w:ascii="Times New Roman" w:hAnsi="Times New Roman"/>
          <w:color w:val="000000" w:themeColor="text1"/>
          <w:sz w:val="20"/>
          <w:szCs w:val="20"/>
          <w:lang w:val="en-US"/>
        </w:rPr>
        <w:t>Alimov</w:t>
      </w:r>
      <w:proofErr w:type="spellEnd"/>
      <w:r w:rsidRPr="0069332E">
        <w:rPr>
          <w:rFonts w:ascii="Times New Roman" w:hAnsi="Times New Roman"/>
          <w:color w:val="000000" w:themeColor="text1"/>
          <w:sz w:val="20"/>
          <w:szCs w:val="20"/>
          <w:lang w:val="en-US"/>
        </w:rPr>
        <w:t xml:space="preserve">, N., </w:t>
      </w:r>
      <w:proofErr w:type="spellStart"/>
      <w:r w:rsidRPr="0069332E">
        <w:rPr>
          <w:rFonts w:ascii="Times New Roman" w:hAnsi="Times New Roman"/>
          <w:color w:val="000000" w:themeColor="text1"/>
          <w:sz w:val="20"/>
          <w:szCs w:val="20"/>
          <w:lang w:val="en-US"/>
        </w:rPr>
        <w:t>Yokubzhonova</w:t>
      </w:r>
      <w:proofErr w:type="spellEnd"/>
      <w:r w:rsidRPr="0069332E">
        <w:rPr>
          <w:rFonts w:ascii="Times New Roman" w:hAnsi="Times New Roman"/>
          <w:color w:val="000000" w:themeColor="text1"/>
          <w:sz w:val="20"/>
          <w:szCs w:val="20"/>
          <w:lang w:val="en-US"/>
        </w:rPr>
        <w:t xml:space="preserve">, M., &amp; </w:t>
      </w:r>
      <w:proofErr w:type="spellStart"/>
      <w:r w:rsidRPr="0069332E">
        <w:rPr>
          <w:rFonts w:ascii="Times New Roman" w:hAnsi="Times New Roman"/>
          <w:color w:val="000000" w:themeColor="text1"/>
          <w:sz w:val="20"/>
          <w:szCs w:val="20"/>
          <w:lang w:val="en-US"/>
        </w:rPr>
        <w:t>Abdusattorova</w:t>
      </w:r>
      <w:proofErr w:type="spellEnd"/>
      <w:r w:rsidRPr="0069332E">
        <w:rPr>
          <w:rFonts w:ascii="Times New Roman" w:hAnsi="Times New Roman"/>
          <w:color w:val="000000" w:themeColor="text1"/>
          <w:sz w:val="20"/>
          <w:szCs w:val="20"/>
          <w:lang w:val="en-US"/>
        </w:rPr>
        <w:t xml:space="preserve">, M. (2023). Study of defects in photosensitive </w:t>
      </w:r>
      <w:proofErr w:type="spellStart"/>
      <w:r w:rsidRPr="0069332E">
        <w:rPr>
          <w:rFonts w:ascii="Times New Roman" w:hAnsi="Times New Roman"/>
          <w:color w:val="000000" w:themeColor="text1"/>
          <w:sz w:val="20"/>
          <w:szCs w:val="20"/>
          <w:lang w:val="en-US"/>
        </w:rPr>
        <w:t>CdTe</w:t>
      </w:r>
      <w:proofErr w:type="spellEnd"/>
      <w:r w:rsidRPr="0069332E">
        <w:rPr>
          <w:rFonts w:ascii="Times New Roman" w:hAnsi="Times New Roman"/>
          <w:color w:val="000000" w:themeColor="text1"/>
          <w:sz w:val="20"/>
          <w:szCs w:val="20"/>
          <w:lang w:val="en-US"/>
        </w:rPr>
        <w:t xml:space="preserve"> thin films under deformation. Scientific Collection «</w:t>
      </w:r>
      <w:proofErr w:type="spellStart"/>
      <w:r w:rsidRPr="0069332E">
        <w:rPr>
          <w:rFonts w:ascii="Times New Roman" w:hAnsi="Times New Roman"/>
          <w:color w:val="000000" w:themeColor="text1"/>
          <w:sz w:val="20"/>
          <w:szCs w:val="20"/>
          <w:lang w:val="en-US"/>
        </w:rPr>
        <w:t>InterConf</w:t>
      </w:r>
      <w:proofErr w:type="spellEnd"/>
      <w:r w:rsidRPr="0069332E">
        <w:rPr>
          <w:rFonts w:ascii="Times New Roman" w:hAnsi="Times New Roman"/>
          <w:color w:val="000000" w:themeColor="text1"/>
          <w:sz w:val="20"/>
          <w:szCs w:val="20"/>
          <w:lang w:val="en-US"/>
        </w:rPr>
        <w:t xml:space="preserve">», (150), pp. 481–491. Retrieved from. </w:t>
      </w:r>
      <w:hyperlink r:id="rId38" w:history="1">
        <w:r w:rsidR="00794B0B" w:rsidRPr="0069332E">
          <w:rPr>
            <w:rStyle w:val="aa"/>
            <w:rFonts w:ascii="Times New Roman" w:hAnsi="Times New Roman"/>
            <w:color w:val="000000" w:themeColor="text1"/>
            <w:sz w:val="20"/>
            <w:szCs w:val="20"/>
            <w:u w:val="none"/>
            <w:lang w:val="en-US"/>
          </w:rPr>
          <w:t>https://archive.interconf.center/index.php/conference-proceeding/article/view/3018</w:t>
        </w:r>
      </w:hyperlink>
      <w:r w:rsidR="00794B0B" w:rsidRPr="0069332E">
        <w:rPr>
          <w:rFonts w:ascii="Times New Roman" w:hAnsi="Times New Roman"/>
          <w:color w:val="000000" w:themeColor="text1"/>
          <w:sz w:val="20"/>
          <w:szCs w:val="20"/>
          <w:lang w:val="en-US"/>
        </w:rPr>
        <w:t xml:space="preserve"> </w:t>
      </w:r>
    </w:p>
    <w:p w14:paraId="27EBB96C" w14:textId="581F4DA9" w:rsidR="002D6475" w:rsidRPr="002D6475" w:rsidRDefault="00794B0B" w:rsidP="00794B0B">
      <w:pPr>
        <w:pStyle w:val="a7"/>
        <w:numPr>
          <w:ilvl w:val="0"/>
          <w:numId w:val="9"/>
        </w:numPr>
        <w:spacing w:after="0" w:line="240" w:lineRule="auto"/>
        <w:ind w:left="426" w:hanging="426"/>
        <w:jc w:val="both"/>
        <w:rPr>
          <w:rFonts w:ascii="Times New Roman" w:hAnsi="Times New Roman"/>
          <w:sz w:val="20"/>
          <w:szCs w:val="20"/>
          <w:lang w:val="en-US"/>
        </w:rPr>
      </w:pPr>
      <w:proofErr w:type="spellStart"/>
      <w:r w:rsidRPr="0069332E">
        <w:rPr>
          <w:rFonts w:ascii="Times New Roman" w:hAnsi="Times New Roman"/>
          <w:color w:val="000000" w:themeColor="text1"/>
          <w:sz w:val="20"/>
          <w:szCs w:val="20"/>
          <w:lang w:val="en-US"/>
        </w:rPr>
        <w:t>Alhammadi</w:t>
      </w:r>
      <w:proofErr w:type="spellEnd"/>
      <w:r w:rsidRPr="0069332E">
        <w:rPr>
          <w:rFonts w:ascii="Times New Roman" w:hAnsi="Times New Roman"/>
          <w:color w:val="000000" w:themeColor="text1"/>
          <w:sz w:val="20"/>
          <w:szCs w:val="20"/>
          <w:lang w:val="en-US"/>
        </w:rPr>
        <w:t xml:space="preserve">, S., Jung, H., Kwon, S., Park, H., Shim, J., Cho, M. H., Lee, M., Kim, J. S., &amp; Kim, W. K. (2018). Effect of Gallium doping on </w:t>
      </w:r>
      <w:proofErr w:type="spellStart"/>
      <w:r w:rsidRPr="0069332E">
        <w:rPr>
          <w:rFonts w:ascii="Times New Roman" w:hAnsi="Times New Roman"/>
          <w:color w:val="000000" w:themeColor="text1"/>
          <w:sz w:val="20"/>
          <w:szCs w:val="20"/>
          <w:lang w:val="en-US"/>
        </w:rPr>
        <w:t>CdS</w:t>
      </w:r>
      <w:proofErr w:type="spellEnd"/>
      <w:r w:rsidRPr="0069332E">
        <w:rPr>
          <w:rFonts w:ascii="Times New Roman" w:hAnsi="Times New Roman"/>
          <w:color w:val="000000" w:themeColor="text1"/>
          <w:sz w:val="20"/>
          <w:szCs w:val="20"/>
          <w:lang w:val="en-US"/>
        </w:rPr>
        <w:t xml:space="preserve"> thin film properties and corresponding </w:t>
      </w:r>
      <w:proofErr w:type="gramStart"/>
      <w:r w:rsidRPr="0069332E">
        <w:rPr>
          <w:rFonts w:ascii="Times New Roman" w:hAnsi="Times New Roman"/>
          <w:color w:val="000000" w:themeColor="text1"/>
          <w:sz w:val="20"/>
          <w:szCs w:val="20"/>
          <w:lang w:val="en-US"/>
        </w:rPr>
        <w:t>Cu(</w:t>
      </w:r>
      <w:proofErr w:type="spellStart"/>
      <w:proofErr w:type="gramEnd"/>
      <w:r w:rsidRPr="0069332E">
        <w:rPr>
          <w:rFonts w:ascii="Times New Roman" w:hAnsi="Times New Roman"/>
          <w:color w:val="000000" w:themeColor="text1"/>
          <w:sz w:val="20"/>
          <w:szCs w:val="20"/>
          <w:lang w:val="en-US"/>
        </w:rPr>
        <w:t>InGa</w:t>
      </w:r>
      <w:proofErr w:type="spellEnd"/>
      <w:r w:rsidRPr="0069332E">
        <w:rPr>
          <w:rFonts w:ascii="Times New Roman" w:hAnsi="Times New Roman"/>
          <w:color w:val="000000" w:themeColor="text1"/>
          <w:sz w:val="20"/>
          <w:szCs w:val="20"/>
          <w:lang w:val="en-US"/>
        </w:rPr>
        <w:t>)Se2/</w:t>
      </w:r>
      <w:proofErr w:type="spellStart"/>
      <w:r w:rsidRPr="0069332E">
        <w:rPr>
          <w:rFonts w:ascii="Times New Roman" w:hAnsi="Times New Roman"/>
          <w:color w:val="000000" w:themeColor="text1"/>
          <w:sz w:val="20"/>
          <w:szCs w:val="20"/>
          <w:lang w:val="en-US"/>
        </w:rPr>
        <w:t>CdS:Ga</w:t>
      </w:r>
      <w:proofErr w:type="spellEnd"/>
      <w:r w:rsidRPr="0069332E">
        <w:rPr>
          <w:rFonts w:ascii="Times New Roman" w:hAnsi="Times New Roman"/>
          <w:color w:val="000000" w:themeColor="text1"/>
          <w:sz w:val="20"/>
          <w:szCs w:val="20"/>
          <w:lang w:val="en-US"/>
        </w:rPr>
        <w:t xml:space="preserve"> solar cell performance. Thin Solid Films, 660, 207–212. </w:t>
      </w:r>
      <w:hyperlink r:id="rId39" w:history="1">
        <w:r w:rsidRPr="0069332E">
          <w:rPr>
            <w:rStyle w:val="aa"/>
            <w:rFonts w:ascii="Times New Roman" w:hAnsi="Times New Roman"/>
            <w:color w:val="000000" w:themeColor="text1"/>
            <w:sz w:val="20"/>
            <w:szCs w:val="20"/>
            <w:u w:val="none"/>
            <w:lang w:val="en-US"/>
          </w:rPr>
          <w:t>https://doi.org/10.1016/j.tsf.2018.06.014</w:t>
        </w:r>
      </w:hyperlink>
      <w:r>
        <w:rPr>
          <w:rFonts w:ascii="Times New Roman" w:hAnsi="Times New Roman"/>
          <w:sz w:val="20"/>
          <w:szCs w:val="20"/>
          <w:lang w:val="en-US"/>
        </w:rPr>
        <w:t xml:space="preserve"> </w:t>
      </w:r>
    </w:p>
    <w:sectPr w:rsidR="002D6475" w:rsidRPr="002D6475" w:rsidSect="0069332E">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4030F2"/>
    <w:multiLevelType w:val="multilevel"/>
    <w:tmpl w:val="E2AC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400BB6"/>
    <w:multiLevelType w:val="hybridMultilevel"/>
    <w:tmpl w:val="045E0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B370C89"/>
    <w:multiLevelType w:val="hybridMultilevel"/>
    <w:tmpl w:val="662CF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2"/>
  </w:num>
  <w:num w:numId="5">
    <w:abstractNumId w:val="7"/>
  </w:num>
  <w:num w:numId="6">
    <w:abstractNumId w:val="5"/>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D1367"/>
    <w:rsid w:val="000047BF"/>
    <w:rsid w:val="0002646A"/>
    <w:rsid w:val="00044CF9"/>
    <w:rsid w:val="000455CD"/>
    <w:rsid w:val="00096B50"/>
    <w:rsid w:val="00097BF2"/>
    <w:rsid w:val="000B4547"/>
    <w:rsid w:val="000C00E4"/>
    <w:rsid w:val="000C387C"/>
    <w:rsid w:val="0010022F"/>
    <w:rsid w:val="00103403"/>
    <w:rsid w:val="001245E0"/>
    <w:rsid w:val="00150536"/>
    <w:rsid w:val="001708A8"/>
    <w:rsid w:val="00171968"/>
    <w:rsid w:val="001879EE"/>
    <w:rsid w:val="00197FB1"/>
    <w:rsid w:val="001A2C8D"/>
    <w:rsid w:val="001C07F8"/>
    <w:rsid w:val="00200BB5"/>
    <w:rsid w:val="00212946"/>
    <w:rsid w:val="002434C5"/>
    <w:rsid w:val="00252A1D"/>
    <w:rsid w:val="002916CE"/>
    <w:rsid w:val="002933B7"/>
    <w:rsid w:val="002C1A30"/>
    <w:rsid w:val="002D1367"/>
    <w:rsid w:val="002D3E2A"/>
    <w:rsid w:val="002D6475"/>
    <w:rsid w:val="0030016C"/>
    <w:rsid w:val="00300F2E"/>
    <w:rsid w:val="00340B53"/>
    <w:rsid w:val="00340CA0"/>
    <w:rsid w:val="0036755B"/>
    <w:rsid w:val="0038042A"/>
    <w:rsid w:val="003E7E36"/>
    <w:rsid w:val="0043175A"/>
    <w:rsid w:val="00441710"/>
    <w:rsid w:val="00457513"/>
    <w:rsid w:val="004644BF"/>
    <w:rsid w:val="0047363B"/>
    <w:rsid w:val="004A53F8"/>
    <w:rsid w:val="004B626A"/>
    <w:rsid w:val="00516D1B"/>
    <w:rsid w:val="005223D8"/>
    <w:rsid w:val="0053597B"/>
    <w:rsid w:val="00544337"/>
    <w:rsid w:val="00554020"/>
    <w:rsid w:val="005D4918"/>
    <w:rsid w:val="005F42D5"/>
    <w:rsid w:val="005F76B0"/>
    <w:rsid w:val="0063271F"/>
    <w:rsid w:val="0069332E"/>
    <w:rsid w:val="006A7488"/>
    <w:rsid w:val="006C5269"/>
    <w:rsid w:val="006E5406"/>
    <w:rsid w:val="006F0ACA"/>
    <w:rsid w:val="006F1980"/>
    <w:rsid w:val="006F4546"/>
    <w:rsid w:val="00703D1B"/>
    <w:rsid w:val="00713371"/>
    <w:rsid w:val="007413D5"/>
    <w:rsid w:val="00775533"/>
    <w:rsid w:val="00794B0B"/>
    <w:rsid w:val="007A05DA"/>
    <w:rsid w:val="007A4B80"/>
    <w:rsid w:val="007B49A9"/>
    <w:rsid w:val="007E705F"/>
    <w:rsid w:val="00831128"/>
    <w:rsid w:val="008427E7"/>
    <w:rsid w:val="008555F9"/>
    <w:rsid w:val="0085786C"/>
    <w:rsid w:val="008A0CE6"/>
    <w:rsid w:val="008C74A2"/>
    <w:rsid w:val="008E214E"/>
    <w:rsid w:val="008F6660"/>
    <w:rsid w:val="00901848"/>
    <w:rsid w:val="009046CA"/>
    <w:rsid w:val="0091420E"/>
    <w:rsid w:val="00916FF2"/>
    <w:rsid w:val="00940241"/>
    <w:rsid w:val="009812E2"/>
    <w:rsid w:val="00986248"/>
    <w:rsid w:val="00990241"/>
    <w:rsid w:val="00993722"/>
    <w:rsid w:val="009B309C"/>
    <w:rsid w:val="009C7829"/>
    <w:rsid w:val="009D60BF"/>
    <w:rsid w:val="009E6DB9"/>
    <w:rsid w:val="009F04D3"/>
    <w:rsid w:val="00A066F5"/>
    <w:rsid w:val="00A14EF7"/>
    <w:rsid w:val="00A57D11"/>
    <w:rsid w:val="00A65FCB"/>
    <w:rsid w:val="00A71BC9"/>
    <w:rsid w:val="00A81869"/>
    <w:rsid w:val="00A828DD"/>
    <w:rsid w:val="00AA4A67"/>
    <w:rsid w:val="00AB2EB3"/>
    <w:rsid w:val="00AC792D"/>
    <w:rsid w:val="00AE65CC"/>
    <w:rsid w:val="00B039CF"/>
    <w:rsid w:val="00B10731"/>
    <w:rsid w:val="00B16128"/>
    <w:rsid w:val="00B3412C"/>
    <w:rsid w:val="00B45842"/>
    <w:rsid w:val="00B74206"/>
    <w:rsid w:val="00B755E8"/>
    <w:rsid w:val="00B97DFA"/>
    <w:rsid w:val="00BC0893"/>
    <w:rsid w:val="00BC3757"/>
    <w:rsid w:val="00BF2765"/>
    <w:rsid w:val="00C46008"/>
    <w:rsid w:val="00C841FA"/>
    <w:rsid w:val="00CB0FAF"/>
    <w:rsid w:val="00CC6434"/>
    <w:rsid w:val="00CE79BB"/>
    <w:rsid w:val="00D1587F"/>
    <w:rsid w:val="00D355AA"/>
    <w:rsid w:val="00D3675A"/>
    <w:rsid w:val="00D56882"/>
    <w:rsid w:val="00D67CBB"/>
    <w:rsid w:val="00D76AC1"/>
    <w:rsid w:val="00DA2AD1"/>
    <w:rsid w:val="00DA44F2"/>
    <w:rsid w:val="00DD5961"/>
    <w:rsid w:val="00DF338B"/>
    <w:rsid w:val="00DF7457"/>
    <w:rsid w:val="00E04294"/>
    <w:rsid w:val="00E21979"/>
    <w:rsid w:val="00E3345A"/>
    <w:rsid w:val="00E47FA2"/>
    <w:rsid w:val="00E8485C"/>
    <w:rsid w:val="00E91758"/>
    <w:rsid w:val="00E91E32"/>
    <w:rsid w:val="00EA362A"/>
    <w:rsid w:val="00EE67D1"/>
    <w:rsid w:val="00F00CCD"/>
    <w:rsid w:val="00F118A7"/>
    <w:rsid w:val="00F32D85"/>
    <w:rsid w:val="00F56716"/>
    <w:rsid w:val="00F72611"/>
    <w:rsid w:val="00F83E88"/>
    <w:rsid w:val="00FA2850"/>
    <w:rsid w:val="00FD1C8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DF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7945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734428235">
      <w:bodyDiv w:val="1"/>
      <w:marLeft w:val="0"/>
      <w:marRight w:val="0"/>
      <w:marTop w:val="0"/>
      <w:marBottom w:val="0"/>
      <w:divBdr>
        <w:top w:val="none" w:sz="0" w:space="0" w:color="auto"/>
        <w:left w:val="none" w:sz="0" w:space="0" w:color="auto"/>
        <w:bottom w:val="none" w:sz="0" w:space="0" w:color="auto"/>
        <w:right w:val="none" w:sz="0" w:space="0" w:color="auto"/>
      </w:divBdr>
    </w:div>
    <w:div w:id="13790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ibac.info" TargetMode="External"/><Relationship Id="rId26" Type="http://schemas.openxmlformats.org/officeDocument/2006/relationships/hyperlink" Target="https://doi.org/10.1134/s1063783407060248" TargetMode="External"/><Relationship Id="rId39" Type="http://schemas.openxmlformats.org/officeDocument/2006/relationships/hyperlink" Target="https://doi.org/10.1016/j.tsf.2018.06.014" TargetMode="External"/><Relationship Id="rId21" Type="http://schemas.openxmlformats.org/officeDocument/2006/relationships/hyperlink" Target="https://doi.org/10.2339/politeknik.368993" TargetMode="External"/><Relationship Id="rId34" Type="http://schemas.openxmlformats.org/officeDocument/2006/relationships/hyperlink" Target="https://doi.org/10.1134/s0020168511010031"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doi.org/10.1016/j.spmi.2021.106832" TargetMode="External"/><Relationship Id="rId29" Type="http://schemas.openxmlformats.org/officeDocument/2006/relationships/hyperlink" Target="https://doi.org/10.1063/5.02695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02/solr.202000775" TargetMode="External"/><Relationship Id="rId32" Type="http://schemas.openxmlformats.org/officeDocument/2006/relationships/hyperlink" Target="https://doi.org/10.1016/j.solener.2021.04.062" TargetMode="External"/><Relationship Id="rId37" Type="http://schemas.openxmlformats.org/officeDocument/2006/relationships/hyperlink" Target="https://doi.org/10.1088/0268-1242/31/8/08300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oi.org/10.1134/s1063782610030085" TargetMode="External"/><Relationship Id="rId28" Type="http://schemas.openxmlformats.org/officeDocument/2006/relationships/hyperlink" Target="https://doi.org/10.3952/physics.v51i3.2034" TargetMode="External"/><Relationship Id="rId36" Type="http://schemas.openxmlformats.org/officeDocument/2006/relationships/hyperlink" Target="https://doi.org/10.1016/j.tsf.2014.04.065" TargetMode="External"/><Relationship Id="rId10" Type="http://schemas.openxmlformats.org/officeDocument/2006/relationships/styles" Target="styles.xml"/><Relationship Id="rId19" Type="http://schemas.openxmlformats.org/officeDocument/2006/relationships/hyperlink" Target="https://doi.org/10.34680/2076-8052.2023.1(130).47-57" TargetMode="External"/><Relationship Id="rId31" Type="http://schemas.openxmlformats.org/officeDocument/2006/relationships/hyperlink" Target="https://doi.org/10.1134/s1064226916100053"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 Id="rId22" Type="http://schemas.openxmlformats.org/officeDocument/2006/relationships/hyperlink" Target="https://doi.org/10.34874/prsm.mjcm-vol3iss0.65" TargetMode="External"/><Relationship Id="rId27" Type="http://schemas.openxmlformats.org/officeDocument/2006/relationships/hyperlink" Target="https://doi.org/10.1016/j.solener.2008.07.003" TargetMode="External"/><Relationship Id="rId30" Type="http://schemas.openxmlformats.org/officeDocument/2006/relationships/hyperlink" Target="https://doi.org/10.1149/2.0201604jss" TargetMode="External"/><Relationship Id="rId35" Type="http://schemas.openxmlformats.org/officeDocument/2006/relationships/hyperlink" Target="https://journals.vsu.ru/kcmf/article/view/800"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hyperlink" Target="https://doi.org/10.1134/s1063782609020109" TargetMode="External"/><Relationship Id="rId33" Type="http://schemas.openxmlformats.org/officeDocument/2006/relationships/hyperlink" Target="https://doi.org/10.1364/oe.27.008935" TargetMode="External"/><Relationship Id="rId38" Type="http://schemas.openxmlformats.org/officeDocument/2006/relationships/hyperlink" Target="https://archive.interconf.center/index.php/conference-proceeding/article/view/3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C5E979F7-5E2A-4889-9FF2-51D72B0FF2DF}">
  <ds:schemaRefs>
    <ds:schemaRef ds:uri="http://www.w3.org/2003/InkML"/>
  </ds:schemaRefs>
</ds:datastoreItem>
</file>

<file path=customXml/itemProps2.xml><?xml version="1.0" encoding="utf-8"?>
<ds:datastoreItem xmlns:ds="http://schemas.openxmlformats.org/officeDocument/2006/customXml" ds:itemID="{7D5DFF9D-8017-49F4-BA1E-A31DA5249014}">
  <ds:schemaRefs>
    <ds:schemaRef ds:uri="http://schemas.openxmlformats.org/officeDocument/2006/bibliography"/>
  </ds:schemaRefs>
</ds:datastoreItem>
</file>

<file path=customXml/itemProps3.xml><?xml version="1.0" encoding="utf-8"?>
<ds:datastoreItem xmlns:ds="http://schemas.openxmlformats.org/officeDocument/2006/customXml" ds:itemID="{6018409E-21CF-4529-99E3-840295CF523F}">
  <ds:schemaRefs>
    <ds:schemaRef ds:uri="http://www.w3.org/2003/InkML"/>
  </ds:schemaRefs>
</ds:datastoreItem>
</file>

<file path=customXml/itemProps4.xml><?xml version="1.0" encoding="utf-8"?>
<ds:datastoreItem xmlns:ds="http://schemas.openxmlformats.org/officeDocument/2006/customXml" ds:itemID="{615CE788-3733-4DB4-A7BC-0C77C8163A1A}">
  <ds:schemaRefs>
    <ds:schemaRef ds:uri="http://www.w3.org/2003/InkML"/>
  </ds:schemaRefs>
</ds:datastoreItem>
</file>

<file path=customXml/itemProps5.xml><?xml version="1.0" encoding="utf-8"?>
<ds:datastoreItem xmlns:ds="http://schemas.openxmlformats.org/officeDocument/2006/customXml" ds:itemID="{91D177E1-550D-4E26-8073-EFD45C8BFE68}">
  <ds:schemaRefs>
    <ds:schemaRef ds:uri="http://www.w3.org/2003/InkML"/>
  </ds:schemaRefs>
</ds:datastoreItem>
</file>

<file path=customXml/itemProps6.xml><?xml version="1.0" encoding="utf-8"?>
<ds:datastoreItem xmlns:ds="http://schemas.openxmlformats.org/officeDocument/2006/customXml" ds:itemID="{D4479319-2041-4C88-8A79-51FE2E68A505}">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3267</Words>
  <Characters>18626</Characters>
  <Application>Microsoft Office Word</Application>
  <DocSecurity>0</DocSecurity>
  <PresentationFormat/>
  <Lines>155</Lines>
  <Paragraphs>43</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2025-12-26T06:33:00Z</dcterms:created>
  <dcterms:modified xsi:type="dcterms:W3CDTF">2025-12-26T06:33:00Z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