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D59D" w14:textId="21E046AA" w:rsidR="007D3010" w:rsidRPr="00E14B34" w:rsidRDefault="00E14B34" w:rsidP="00E14B34">
      <w:pPr>
        <w:tabs>
          <w:tab w:val="left" w:pos="0"/>
        </w:tabs>
        <w:spacing w:before="1200" w:after="0" w:line="240" w:lineRule="auto"/>
        <w:jc w:val="center"/>
        <w:rPr>
          <w:rFonts w:ascii="Times New Roman" w:eastAsia="Times New Roman" w:hAnsi="Times New Roman" w:cs="Times New Roman"/>
          <w:b/>
          <w:sz w:val="36"/>
          <w:szCs w:val="36"/>
          <w:lang w:val="uz-Cyrl-UZ"/>
        </w:rPr>
      </w:pPr>
      <w:r w:rsidRPr="00E14B34">
        <w:rPr>
          <w:rFonts w:ascii="Times New Roman" w:eastAsia="Times New Roman" w:hAnsi="Times New Roman" w:cs="Times New Roman"/>
          <w:b/>
          <w:sz w:val="36"/>
          <w:szCs w:val="36"/>
          <w:lang w:val="uz-Cyrl-UZ"/>
        </w:rPr>
        <w:t xml:space="preserve">Changes </w:t>
      </w:r>
      <w:proofErr w:type="spellStart"/>
      <w:r>
        <w:rPr>
          <w:rFonts w:ascii="Times New Roman" w:eastAsia="Times New Roman" w:hAnsi="Times New Roman" w:cs="Times New Roman"/>
          <w:b/>
          <w:sz w:val="36"/>
          <w:szCs w:val="36"/>
          <w:lang w:val="en-US"/>
        </w:rPr>
        <w:t>i</w:t>
      </w:r>
      <w:proofErr w:type="spellEnd"/>
      <w:r w:rsidRPr="00E14B34">
        <w:rPr>
          <w:rFonts w:ascii="Times New Roman" w:eastAsia="Times New Roman" w:hAnsi="Times New Roman" w:cs="Times New Roman"/>
          <w:b/>
          <w:sz w:val="36"/>
          <w:szCs w:val="36"/>
          <w:lang w:val="uz-Cyrl-UZ"/>
        </w:rPr>
        <w:t xml:space="preserve">n </w:t>
      </w:r>
      <w:r>
        <w:rPr>
          <w:rFonts w:ascii="Times New Roman" w:eastAsia="Times New Roman" w:hAnsi="Times New Roman" w:cs="Times New Roman"/>
          <w:b/>
          <w:sz w:val="36"/>
          <w:szCs w:val="36"/>
          <w:lang w:val="en-US"/>
        </w:rPr>
        <w:t>t</w:t>
      </w:r>
      <w:r w:rsidRPr="00E14B34">
        <w:rPr>
          <w:rFonts w:ascii="Times New Roman" w:eastAsia="Times New Roman" w:hAnsi="Times New Roman" w:cs="Times New Roman"/>
          <w:b/>
          <w:sz w:val="36"/>
          <w:szCs w:val="36"/>
          <w:lang w:val="uz-Cyrl-UZ"/>
        </w:rPr>
        <w:t xml:space="preserve">he Volume Width </w:t>
      </w:r>
      <w:r>
        <w:rPr>
          <w:rFonts w:ascii="Times New Roman" w:eastAsia="Times New Roman" w:hAnsi="Times New Roman" w:cs="Times New Roman"/>
          <w:b/>
          <w:sz w:val="36"/>
          <w:szCs w:val="36"/>
          <w:lang w:val="en-US"/>
        </w:rPr>
        <w:t>a</w:t>
      </w:r>
      <w:r w:rsidRPr="00E14B34">
        <w:rPr>
          <w:rFonts w:ascii="Times New Roman" w:eastAsia="Times New Roman" w:hAnsi="Times New Roman" w:cs="Times New Roman"/>
          <w:b/>
          <w:sz w:val="36"/>
          <w:szCs w:val="36"/>
          <w:lang w:val="uz-Cyrl-UZ"/>
        </w:rPr>
        <w:t xml:space="preserve">nd Capacitance </w:t>
      </w:r>
      <w:r>
        <w:rPr>
          <w:rFonts w:ascii="Times New Roman" w:eastAsia="Times New Roman" w:hAnsi="Times New Roman" w:cs="Times New Roman"/>
          <w:b/>
          <w:sz w:val="36"/>
          <w:szCs w:val="36"/>
          <w:lang w:val="en-US"/>
        </w:rPr>
        <w:t>o</w:t>
      </w:r>
      <w:r w:rsidRPr="00E14B34">
        <w:rPr>
          <w:rFonts w:ascii="Times New Roman" w:eastAsia="Times New Roman" w:hAnsi="Times New Roman" w:cs="Times New Roman"/>
          <w:b/>
          <w:sz w:val="36"/>
          <w:szCs w:val="36"/>
          <w:lang w:val="uz-Cyrl-UZ"/>
        </w:rPr>
        <w:t xml:space="preserve">f P-N-Junction Diodes </w:t>
      </w:r>
      <w:r>
        <w:rPr>
          <w:rFonts w:ascii="Times New Roman" w:eastAsia="Times New Roman" w:hAnsi="Times New Roman" w:cs="Times New Roman"/>
          <w:b/>
          <w:sz w:val="36"/>
          <w:szCs w:val="36"/>
          <w:lang w:val="en-US"/>
        </w:rPr>
        <w:t>u</w:t>
      </w:r>
      <w:r w:rsidRPr="00E14B34">
        <w:rPr>
          <w:rFonts w:ascii="Times New Roman" w:eastAsia="Times New Roman" w:hAnsi="Times New Roman" w:cs="Times New Roman"/>
          <w:b/>
          <w:sz w:val="36"/>
          <w:szCs w:val="36"/>
          <w:lang w:val="uz-Cyrl-UZ"/>
        </w:rPr>
        <w:t xml:space="preserve">nder </w:t>
      </w:r>
      <w:r>
        <w:rPr>
          <w:rFonts w:ascii="Times New Roman" w:eastAsia="Times New Roman" w:hAnsi="Times New Roman" w:cs="Times New Roman"/>
          <w:b/>
          <w:sz w:val="36"/>
          <w:szCs w:val="36"/>
          <w:lang w:val="en-US"/>
        </w:rPr>
        <w:t>t</w:t>
      </w:r>
      <w:r w:rsidRPr="00E14B34">
        <w:rPr>
          <w:rFonts w:ascii="Times New Roman" w:eastAsia="Times New Roman" w:hAnsi="Times New Roman" w:cs="Times New Roman"/>
          <w:b/>
          <w:sz w:val="36"/>
          <w:szCs w:val="36"/>
          <w:lang w:val="uz-Cyrl-UZ"/>
        </w:rPr>
        <w:t xml:space="preserve">he Influence </w:t>
      </w:r>
      <w:r>
        <w:rPr>
          <w:rFonts w:ascii="Times New Roman" w:eastAsia="Times New Roman" w:hAnsi="Times New Roman" w:cs="Times New Roman"/>
          <w:b/>
          <w:sz w:val="36"/>
          <w:szCs w:val="36"/>
          <w:lang w:val="en-US"/>
        </w:rPr>
        <w:t>o</w:t>
      </w:r>
      <w:r w:rsidRPr="00E14B34">
        <w:rPr>
          <w:rFonts w:ascii="Times New Roman" w:eastAsia="Times New Roman" w:hAnsi="Times New Roman" w:cs="Times New Roman"/>
          <w:b/>
          <w:sz w:val="36"/>
          <w:szCs w:val="36"/>
          <w:lang w:val="uz-Cyrl-UZ"/>
        </w:rPr>
        <w:t xml:space="preserve">f </w:t>
      </w:r>
      <w:r>
        <w:rPr>
          <w:rFonts w:ascii="Times New Roman" w:eastAsia="Times New Roman" w:hAnsi="Times New Roman" w:cs="Times New Roman"/>
          <w:b/>
          <w:sz w:val="36"/>
          <w:szCs w:val="36"/>
          <w:lang w:val="en-US"/>
        </w:rPr>
        <w:t>a</w:t>
      </w:r>
      <w:r w:rsidRPr="00E14B34">
        <w:rPr>
          <w:rFonts w:ascii="Times New Roman" w:eastAsia="Times New Roman" w:hAnsi="Times New Roman" w:cs="Times New Roman"/>
          <w:b/>
          <w:sz w:val="36"/>
          <w:szCs w:val="36"/>
          <w:lang w:val="uz-Cyrl-UZ"/>
        </w:rPr>
        <w:t xml:space="preserve"> Magnetic Field </w:t>
      </w:r>
      <w:r>
        <w:rPr>
          <w:rFonts w:ascii="Times New Roman" w:eastAsia="Times New Roman" w:hAnsi="Times New Roman" w:cs="Times New Roman"/>
          <w:b/>
          <w:sz w:val="36"/>
          <w:szCs w:val="36"/>
          <w:lang w:val="en-US"/>
        </w:rPr>
        <w:t>a</w:t>
      </w:r>
      <w:r w:rsidRPr="00E14B34">
        <w:rPr>
          <w:rFonts w:ascii="Times New Roman" w:eastAsia="Times New Roman" w:hAnsi="Times New Roman" w:cs="Times New Roman"/>
          <w:b/>
          <w:sz w:val="36"/>
          <w:szCs w:val="36"/>
          <w:lang w:val="uz-Cyrl-UZ"/>
        </w:rPr>
        <w:t>nd Temperature</w:t>
      </w:r>
    </w:p>
    <w:p w14:paraId="222775C2" w14:textId="54181679" w:rsidR="004A5CA4" w:rsidRPr="00E14B34" w:rsidRDefault="004A5CA4" w:rsidP="00E14B34">
      <w:pPr>
        <w:tabs>
          <w:tab w:val="left" w:pos="0"/>
        </w:tabs>
        <w:spacing w:before="360" w:after="360" w:line="240" w:lineRule="auto"/>
        <w:jc w:val="center"/>
        <w:rPr>
          <w:rFonts w:ascii="Times New Roman" w:eastAsia="Times New Roman" w:hAnsi="Times New Roman" w:cs="Times New Roman"/>
          <w:sz w:val="28"/>
          <w:szCs w:val="36"/>
          <w:lang w:val="en-US"/>
        </w:rPr>
      </w:pPr>
      <w:proofErr w:type="spellStart"/>
      <w:r w:rsidRPr="00E14B34">
        <w:rPr>
          <w:rFonts w:ascii="Times New Roman" w:eastAsia="Times New Roman" w:hAnsi="Times New Roman" w:cs="Times New Roman"/>
          <w:sz w:val="28"/>
          <w:szCs w:val="36"/>
          <w:lang w:val="en-US"/>
        </w:rPr>
        <w:t>G</w:t>
      </w:r>
      <w:r w:rsidR="00AA5DB5" w:rsidRPr="00E14B34">
        <w:rPr>
          <w:rFonts w:ascii="Times New Roman" w:eastAsia="Times New Roman" w:hAnsi="Times New Roman" w:cs="Times New Roman"/>
          <w:sz w:val="28"/>
          <w:szCs w:val="36"/>
          <w:lang w:val="en-US"/>
        </w:rPr>
        <w:t>afur</w:t>
      </w:r>
      <w:proofErr w:type="spellEnd"/>
      <w:r w:rsidR="00AA5DB5" w:rsidRPr="00E14B34">
        <w:rPr>
          <w:rFonts w:ascii="Times New Roman" w:eastAsia="Times New Roman" w:hAnsi="Times New Roman" w:cs="Times New Roman"/>
          <w:sz w:val="28"/>
          <w:szCs w:val="36"/>
          <w:lang w:val="en-US"/>
        </w:rPr>
        <w:t xml:space="preserve"> </w:t>
      </w:r>
      <w:proofErr w:type="spellStart"/>
      <w:r w:rsidRPr="00E14B34">
        <w:rPr>
          <w:rFonts w:ascii="Times New Roman" w:eastAsia="Times New Roman" w:hAnsi="Times New Roman" w:cs="Times New Roman"/>
          <w:sz w:val="28"/>
          <w:szCs w:val="36"/>
          <w:lang w:val="en-US"/>
        </w:rPr>
        <w:t>Gulyamov</w:t>
      </w:r>
      <w:proofErr w:type="spellEnd"/>
      <w:r w:rsidRPr="00E14B34">
        <w:rPr>
          <w:rFonts w:ascii="Times New Roman" w:eastAsia="Times New Roman" w:hAnsi="Times New Roman" w:cs="Times New Roman"/>
          <w:sz w:val="28"/>
          <w:szCs w:val="36"/>
          <w:lang w:val="en-US"/>
        </w:rPr>
        <w:t xml:space="preserve">, </w:t>
      </w:r>
      <w:proofErr w:type="spellStart"/>
      <w:r w:rsidRPr="00E14B34">
        <w:rPr>
          <w:rFonts w:ascii="Times New Roman" w:eastAsia="Times New Roman" w:hAnsi="Times New Roman" w:cs="Times New Roman"/>
          <w:sz w:val="28"/>
          <w:szCs w:val="36"/>
          <w:lang w:val="en-US"/>
        </w:rPr>
        <w:t>G</w:t>
      </w:r>
      <w:r w:rsidR="00AA5DB5" w:rsidRPr="00E14B34">
        <w:rPr>
          <w:rFonts w:ascii="Times New Roman" w:eastAsia="Times New Roman" w:hAnsi="Times New Roman" w:cs="Times New Roman"/>
          <w:sz w:val="28"/>
          <w:szCs w:val="36"/>
          <w:lang w:val="en-US"/>
        </w:rPr>
        <w:t>ulnoza</w:t>
      </w:r>
      <w:proofErr w:type="spellEnd"/>
      <w:r w:rsidR="00AA5DB5" w:rsidRPr="00E14B34">
        <w:rPr>
          <w:rFonts w:ascii="Times New Roman" w:eastAsia="Times New Roman" w:hAnsi="Times New Roman" w:cs="Times New Roman"/>
          <w:sz w:val="28"/>
          <w:szCs w:val="36"/>
          <w:lang w:val="en-US"/>
        </w:rPr>
        <w:t xml:space="preserve"> </w:t>
      </w:r>
      <w:proofErr w:type="spellStart"/>
      <w:r w:rsidRPr="00E14B34">
        <w:rPr>
          <w:rFonts w:ascii="Times New Roman" w:eastAsia="Times New Roman" w:hAnsi="Times New Roman" w:cs="Times New Roman"/>
          <w:sz w:val="28"/>
          <w:szCs w:val="36"/>
          <w:lang w:val="en-US"/>
        </w:rPr>
        <w:t>Majidova</w:t>
      </w:r>
      <w:proofErr w:type="spellEnd"/>
      <w:r w:rsidRPr="00E14B34">
        <w:rPr>
          <w:rFonts w:ascii="Times New Roman" w:eastAsia="Times New Roman" w:hAnsi="Times New Roman" w:cs="Times New Roman"/>
          <w:sz w:val="28"/>
          <w:szCs w:val="36"/>
          <w:lang w:val="en-US"/>
        </w:rPr>
        <w:t>,</w:t>
      </w:r>
      <w:r w:rsidR="00AA5DB5" w:rsidRPr="00E14B34">
        <w:rPr>
          <w:rFonts w:ascii="Times New Roman" w:eastAsia="Times New Roman" w:hAnsi="Times New Roman" w:cs="Times New Roman"/>
          <w:sz w:val="28"/>
          <w:szCs w:val="36"/>
          <w:lang w:val="en-US"/>
        </w:rPr>
        <w:t xml:space="preserve"> </w:t>
      </w:r>
      <w:r w:rsidRPr="00E14B34">
        <w:rPr>
          <w:rFonts w:ascii="Times New Roman" w:eastAsia="Times New Roman" w:hAnsi="Times New Roman" w:cs="Times New Roman"/>
          <w:sz w:val="28"/>
          <w:szCs w:val="36"/>
          <w:lang w:val="en-US"/>
        </w:rPr>
        <w:t>F</w:t>
      </w:r>
      <w:r w:rsidR="00AA5DB5" w:rsidRPr="00E14B34">
        <w:rPr>
          <w:rFonts w:ascii="Times New Roman" w:eastAsia="Times New Roman" w:hAnsi="Times New Roman" w:cs="Times New Roman"/>
          <w:sz w:val="28"/>
          <w:szCs w:val="36"/>
          <w:lang w:val="en-US"/>
        </w:rPr>
        <w:t xml:space="preserve">eruza </w:t>
      </w:r>
      <w:proofErr w:type="spellStart"/>
      <w:r w:rsidRPr="00E14B34">
        <w:rPr>
          <w:rFonts w:ascii="Times New Roman" w:eastAsia="Times New Roman" w:hAnsi="Times New Roman" w:cs="Times New Roman"/>
          <w:sz w:val="28"/>
          <w:szCs w:val="36"/>
          <w:lang w:val="en-US"/>
        </w:rPr>
        <w:t>Muxitdinova</w:t>
      </w:r>
      <w:proofErr w:type="spellEnd"/>
      <w:r w:rsidR="00E14B34">
        <w:rPr>
          <w:rFonts w:ascii="Times New Roman" w:eastAsia="Times New Roman" w:hAnsi="Times New Roman" w:cs="Times New Roman"/>
          <w:sz w:val="28"/>
          <w:szCs w:val="36"/>
          <w:lang w:val="en-US"/>
        </w:rPr>
        <w:t xml:space="preserve">, </w:t>
      </w:r>
      <w:r w:rsidR="00E14B34">
        <w:rPr>
          <w:rFonts w:ascii="Times New Roman" w:eastAsia="Times New Roman" w:hAnsi="Times New Roman" w:cs="Times New Roman"/>
          <w:sz w:val="28"/>
          <w:szCs w:val="36"/>
          <w:lang w:val="en-US"/>
        </w:rPr>
        <w:br/>
      </w:r>
      <w:proofErr w:type="spellStart"/>
      <w:r w:rsidRPr="00E14B34">
        <w:rPr>
          <w:rFonts w:ascii="Times New Roman" w:eastAsia="Times New Roman" w:hAnsi="Times New Roman" w:cs="Times New Roman"/>
          <w:sz w:val="28"/>
          <w:szCs w:val="36"/>
          <w:lang w:val="en-US"/>
        </w:rPr>
        <w:t>S</w:t>
      </w:r>
      <w:r w:rsidR="00AA5DB5" w:rsidRPr="00E14B34">
        <w:rPr>
          <w:rFonts w:ascii="Times New Roman" w:eastAsia="Times New Roman" w:hAnsi="Times New Roman" w:cs="Times New Roman"/>
          <w:sz w:val="28"/>
          <w:szCs w:val="36"/>
          <w:lang w:val="en-US"/>
        </w:rPr>
        <w:t>aodat</w:t>
      </w:r>
      <w:proofErr w:type="spellEnd"/>
      <w:r w:rsidR="00AA5DB5" w:rsidRPr="00E14B34">
        <w:rPr>
          <w:rFonts w:ascii="Times New Roman" w:eastAsia="Times New Roman" w:hAnsi="Times New Roman" w:cs="Times New Roman"/>
          <w:sz w:val="28"/>
          <w:szCs w:val="36"/>
          <w:lang w:val="en-US"/>
        </w:rPr>
        <w:t xml:space="preserve"> </w:t>
      </w:r>
      <w:proofErr w:type="spellStart"/>
      <w:r w:rsidRPr="00E14B34">
        <w:rPr>
          <w:rFonts w:ascii="Times New Roman" w:eastAsia="Times New Roman" w:hAnsi="Times New Roman" w:cs="Times New Roman"/>
          <w:sz w:val="28"/>
          <w:szCs w:val="36"/>
          <w:lang w:val="en-US"/>
        </w:rPr>
        <w:t>Madumarova</w:t>
      </w:r>
      <w:r w:rsidR="00AA5DB5" w:rsidRPr="00E14B34">
        <w:rPr>
          <w:rFonts w:ascii="Times New Roman" w:eastAsia="Times New Roman" w:hAnsi="Times New Roman" w:cs="Times New Roman"/>
          <w:sz w:val="28"/>
          <w:szCs w:val="36"/>
          <w:vertAlign w:val="superscript"/>
          <w:lang w:val="en-US"/>
        </w:rPr>
        <w:t>a</w:t>
      </w:r>
      <w:proofErr w:type="spellEnd"/>
      <w:r w:rsidR="00AA5DB5" w:rsidRPr="00E14B34">
        <w:rPr>
          <w:rFonts w:ascii="Times New Roman" w:eastAsia="Times New Roman" w:hAnsi="Times New Roman" w:cs="Times New Roman"/>
          <w:sz w:val="28"/>
          <w:szCs w:val="36"/>
          <w:vertAlign w:val="superscript"/>
          <w:lang w:val="en-US"/>
        </w:rPr>
        <w:t>)</w:t>
      </w:r>
    </w:p>
    <w:p w14:paraId="5EDD67FE" w14:textId="2BFC988B" w:rsidR="00AA5DB5" w:rsidRDefault="00AA5DB5" w:rsidP="00E14B34">
      <w:pPr>
        <w:spacing w:after="0" w:line="240" w:lineRule="auto"/>
        <w:jc w:val="center"/>
        <w:rPr>
          <w:rFonts w:ascii="Times New Roman" w:hAnsi="Times New Roman" w:cs="Times New Roman"/>
          <w:i/>
          <w:sz w:val="20"/>
          <w:szCs w:val="20"/>
          <w:lang w:val="en-US"/>
        </w:rPr>
      </w:pPr>
      <w:r w:rsidRPr="00E14B34">
        <w:rPr>
          <w:rFonts w:ascii="Times New Roman" w:hAnsi="Times New Roman" w:cs="Times New Roman"/>
          <w:i/>
          <w:sz w:val="20"/>
          <w:szCs w:val="20"/>
          <w:lang w:val="en-US"/>
        </w:rPr>
        <w:t>Namangan State Technical University, Namangan, Uzbekistan</w:t>
      </w:r>
    </w:p>
    <w:p w14:paraId="1474D268" w14:textId="77777777" w:rsidR="00E14B34" w:rsidRPr="00E14B34" w:rsidRDefault="00E14B34" w:rsidP="00E14B34">
      <w:pPr>
        <w:spacing w:after="0" w:line="240" w:lineRule="auto"/>
        <w:jc w:val="center"/>
        <w:rPr>
          <w:rFonts w:ascii="Times New Roman" w:hAnsi="Times New Roman" w:cs="Times New Roman"/>
          <w:i/>
          <w:sz w:val="20"/>
          <w:szCs w:val="20"/>
          <w:lang w:val="en-US"/>
        </w:rPr>
      </w:pPr>
    </w:p>
    <w:p w14:paraId="6EEB7747" w14:textId="3B230C14" w:rsidR="00AA5DB5" w:rsidRPr="00E14B34" w:rsidRDefault="00AA5DB5" w:rsidP="00E14B34">
      <w:pPr>
        <w:spacing w:after="0" w:line="240" w:lineRule="auto"/>
        <w:jc w:val="center"/>
        <w:rPr>
          <w:rFonts w:ascii="Times New Roman" w:hAnsi="Times New Roman" w:cs="Times New Roman"/>
          <w:bCs/>
          <w:sz w:val="20"/>
          <w:szCs w:val="20"/>
          <w:lang w:val="en-US"/>
        </w:rPr>
      </w:pPr>
      <w:proofErr w:type="gramStart"/>
      <w:r w:rsidRPr="00E14B34">
        <w:rPr>
          <w:rFonts w:ascii="Times New Roman" w:hAnsi="Times New Roman" w:cs="Times New Roman"/>
          <w:i/>
          <w:sz w:val="20"/>
          <w:szCs w:val="20"/>
          <w:vertAlign w:val="superscript"/>
          <w:lang w:val="en-US"/>
        </w:rPr>
        <w:t>a)</w:t>
      </w:r>
      <w:r w:rsidRPr="00E14B34">
        <w:rPr>
          <w:rFonts w:ascii="Times New Roman" w:hAnsi="Times New Roman" w:cs="Times New Roman"/>
          <w:i/>
          <w:sz w:val="20"/>
          <w:szCs w:val="20"/>
          <w:lang w:val="en-US"/>
        </w:rPr>
        <w:t>Corresponding</w:t>
      </w:r>
      <w:proofErr w:type="gramEnd"/>
      <w:r w:rsidRPr="00E14B34">
        <w:rPr>
          <w:rFonts w:ascii="Times New Roman" w:hAnsi="Times New Roman" w:cs="Times New Roman"/>
          <w:i/>
          <w:sz w:val="20"/>
          <w:szCs w:val="20"/>
          <w:lang w:val="en-US"/>
        </w:rPr>
        <w:t xml:space="preserve"> author:</w:t>
      </w:r>
      <w:r w:rsidR="00E14B34">
        <w:rPr>
          <w:rFonts w:ascii="Times New Roman" w:hAnsi="Times New Roman" w:cs="Times New Roman"/>
          <w:i/>
          <w:sz w:val="20"/>
          <w:szCs w:val="20"/>
          <w:lang w:val="en-US"/>
        </w:rPr>
        <w:t xml:space="preserve"> </w:t>
      </w:r>
      <w:r w:rsidR="00AA286C" w:rsidRPr="00E14B34">
        <w:rPr>
          <w:rFonts w:ascii="Times New Roman" w:hAnsi="Times New Roman" w:cs="Times New Roman"/>
          <w:i/>
          <w:sz w:val="20"/>
          <w:szCs w:val="20"/>
          <w:lang w:val="en-US"/>
        </w:rPr>
        <w:t>saodatmadumarova0609@gmail.com</w:t>
      </w:r>
    </w:p>
    <w:p w14:paraId="298067F0" w14:textId="7C8E6425" w:rsidR="00AA286C" w:rsidRPr="00E14B34" w:rsidRDefault="007D3010" w:rsidP="00E14B34">
      <w:pPr>
        <w:pStyle w:val="Abstract"/>
        <w:spacing w:before="360" w:after="360"/>
        <w:ind w:left="289" w:right="289"/>
        <w:rPr>
          <w:rFonts w:ascii="Times New Roman" w:hAnsi="Times New Roman"/>
          <w:b/>
          <w:sz w:val="18"/>
          <w:szCs w:val="18"/>
          <w:lang w:val="en-US"/>
        </w:rPr>
      </w:pPr>
      <w:r w:rsidRPr="00E14B34">
        <w:rPr>
          <w:rFonts w:ascii="Times New Roman" w:hAnsi="Times New Roman"/>
          <w:b/>
          <w:sz w:val="18"/>
          <w:szCs w:val="18"/>
          <w:lang w:val="en-US"/>
        </w:rPr>
        <w:t>Abstract:</w:t>
      </w:r>
      <w:r w:rsidRPr="00E14B34">
        <w:rPr>
          <w:rFonts w:ascii="Times New Roman" w:hAnsi="Times New Roman"/>
          <w:sz w:val="18"/>
          <w:szCs w:val="18"/>
          <w:lang w:val="en-US"/>
        </w:rPr>
        <w:t xml:space="preserve"> This article examines changes in the </w:t>
      </w:r>
      <w:r w:rsidR="00AE1123" w:rsidRPr="00E14B34">
        <w:rPr>
          <w:rFonts w:ascii="Times New Roman" w:hAnsi="Times New Roman"/>
          <w:sz w:val="18"/>
          <w:szCs w:val="18"/>
          <w:lang w:val="en-US"/>
        </w:rPr>
        <w:t xml:space="preserve">current-voltage characteristic (I-V) </w:t>
      </w:r>
      <w:r w:rsidRPr="00E14B34">
        <w:rPr>
          <w:rFonts w:ascii="Times New Roman" w:hAnsi="Times New Roman"/>
          <w:sz w:val="18"/>
          <w:szCs w:val="18"/>
          <w:lang w:val="en-US"/>
        </w:rPr>
        <w:t xml:space="preserve">of p-n junction diodes under the influence of the </w:t>
      </w:r>
      <w:proofErr w:type="spellStart"/>
      <w:r w:rsidRPr="00E14B34">
        <w:rPr>
          <w:rFonts w:ascii="Times New Roman" w:hAnsi="Times New Roman"/>
          <w:sz w:val="18"/>
          <w:szCs w:val="18"/>
          <w:lang w:val="en-US"/>
        </w:rPr>
        <w:t>Nehrs-</w:t>
      </w:r>
      <w:r w:rsidRPr="00E14B34">
        <w:rPr>
          <w:rFonts w:ascii="Times New Roman" w:hAnsi="Times New Roman"/>
          <w:bCs/>
          <w:sz w:val="18"/>
          <w:szCs w:val="18"/>
          <w:lang w:val="en-US"/>
        </w:rPr>
        <w:t>Ettinghausen</w:t>
      </w:r>
      <w:proofErr w:type="spellEnd"/>
      <w:r w:rsidRPr="00E14B34">
        <w:rPr>
          <w:rFonts w:ascii="Times New Roman" w:hAnsi="Times New Roman"/>
          <w:sz w:val="18"/>
          <w:szCs w:val="18"/>
          <w:lang w:val="en-US"/>
        </w:rPr>
        <w:t xml:space="preserve"> effect and a magnetic field. These effects cause </w:t>
      </w:r>
      <w:r w:rsidR="008C42B8" w:rsidRPr="00E14B34">
        <w:rPr>
          <w:rFonts w:ascii="Times New Roman" w:hAnsi="Times New Roman"/>
          <w:sz w:val="18"/>
          <w:szCs w:val="18"/>
          <w:lang w:val="en-US"/>
        </w:rPr>
        <w:t>variations</w:t>
      </w:r>
      <w:r w:rsidRPr="00E14B34">
        <w:rPr>
          <w:rFonts w:ascii="Times New Roman" w:hAnsi="Times New Roman"/>
          <w:sz w:val="18"/>
          <w:szCs w:val="18"/>
          <w:lang w:val="en-US"/>
        </w:rPr>
        <w:t xml:space="preserve"> in the width of the sample's bulk field, as well as the causes of changes in the charge carrier distribution when controlling the diffusion and bulk capacitances.</w:t>
      </w:r>
      <w:r w:rsidR="00E14B34">
        <w:rPr>
          <w:rFonts w:ascii="Times New Roman" w:hAnsi="Times New Roman"/>
          <w:sz w:val="18"/>
          <w:szCs w:val="18"/>
          <w:lang w:val="en-US"/>
        </w:rPr>
        <w:t xml:space="preserve"> </w:t>
      </w:r>
      <w:r w:rsidRPr="00E14B34">
        <w:rPr>
          <w:rFonts w:ascii="Times New Roman" w:hAnsi="Times New Roman"/>
          <w:sz w:val="18"/>
          <w:szCs w:val="18"/>
          <w:lang w:val="en-US"/>
        </w:rPr>
        <w:t>The Ner</w:t>
      </w:r>
      <w:r w:rsidR="008C42B8" w:rsidRPr="00E14B34">
        <w:rPr>
          <w:rFonts w:ascii="Times New Roman" w:hAnsi="Times New Roman"/>
          <w:sz w:val="18"/>
          <w:szCs w:val="18"/>
          <w:lang w:val="en-US"/>
        </w:rPr>
        <w:t>n</w:t>
      </w:r>
      <w:r w:rsidRPr="00E14B34">
        <w:rPr>
          <w:rFonts w:ascii="Times New Roman" w:hAnsi="Times New Roman"/>
          <w:sz w:val="18"/>
          <w:szCs w:val="18"/>
          <w:lang w:val="en-US"/>
        </w:rPr>
        <w:t>s</w:t>
      </w:r>
      <w:r w:rsidR="008C42B8" w:rsidRPr="00E14B34">
        <w:rPr>
          <w:rFonts w:ascii="Times New Roman" w:hAnsi="Times New Roman"/>
          <w:sz w:val="18"/>
          <w:szCs w:val="18"/>
          <w:lang w:val="en-US"/>
        </w:rPr>
        <w:t>t</w:t>
      </w:r>
      <w:r w:rsidRPr="00E14B34">
        <w:rPr>
          <w:rFonts w:ascii="Times New Roman" w:hAnsi="Times New Roman"/>
          <w:sz w:val="18"/>
          <w:szCs w:val="18"/>
          <w:lang w:val="en-US"/>
        </w:rPr>
        <w:t>-</w:t>
      </w:r>
      <w:proofErr w:type="spellStart"/>
      <w:r w:rsidRPr="00E14B34">
        <w:rPr>
          <w:rFonts w:ascii="Times New Roman" w:hAnsi="Times New Roman"/>
          <w:sz w:val="18"/>
          <w:szCs w:val="18"/>
          <w:lang w:val="en-US"/>
        </w:rPr>
        <w:t>Ettinghausen</w:t>
      </w:r>
      <w:proofErr w:type="spellEnd"/>
      <w:r w:rsidRPr="00E14B34">
        <w:rPr>
          <w:rFonts w:ascii="Times New Roman" w:hAnsi="Times New Roman"/>
          <w:sz w:val="18"/>
          <w:szCs w:val="18"/>
          <w:lang w:val="en-US"/>
        </w:rPr>
        <w:t xml:space="preserve"> effect, temperature gradient, and magnetic field </w:t>
      </w:r>
      <w:r w:rsidR="008C42B8" w:rsidRPr="00E14B34">
        <w:rPr>
          <w:rFonts w:ascii="Times New Roman" w:hAnsi="Times New Roman"/>
          <w:sz w:val="18"/>
          <w:szCs w:val="18"/>
          <w:lang w:val="en-US"/>
        </w:rPr>
        <w:t>create</w:t>
      </w:r>
      <w:r w:rsidRPr="00E14B34">
        <w:rPr>
          <w:rFonts w:ascii="Times New Roman" w:hAnsi="Times New Roman"/>
          <w:sz w:val="18"/>
          <w:szCs w:val="18"/>
          <w:lang w:val="en-US"/>
        </w:rPr>
        <w:t xml:space="preserve"> an electromotive force</w:t>
      </w:r>
      <w:r w:rsidR="00111F2F">
        <w:rPr>
          <w:rFonts w:ascii="Times New Roman" w:hAnsi="Times New Roman"/>
          <w:sz w:val="18"/>
          <w:szCs w:val="18"/>
          <w:lang w:val="en-US"/>
        </w:rPr>
        <w:t xml:space="preserve"> </w:t>
      </w:r>
      <w:r w:rsidR="008C42B8" w:rsidRPr="00E14B34">
        <w:rPr>
          <w:rFonts w:ascii="Times New Roman" w:hAnsi="Times New Roman"/>
          <w:sz w:val="18"/>
          <w:szCs w:val="18"/>
          <w:lang w:val="en-US"/>
        </w:rPr>
        <w:t>(EMF)</w:t>
      </w:r>
      <w:r w:rsidRPr="00E14B34">
        <w:rPr>
          <w:rFonts w:ascii="Times New Roman" w:hAnsi="Times New Roman"/>
          <w:sz w:val="18"/>
          <w:szCs w:val="18"/>
          <w:lang w:val="en-US"/>
        </w:rPr>
        <w:t xml:space="preserve">. </w:t>
      </w:r>
      <w:r w:rsidR="008C42B8" w:rsidRPr="00E14B34">
        <w:rPr>
          <w:rFonts w:ascii="Times New Roman" w:hAnsi="Times New Roman"/>
          <w:color w:val="1F243C"/>
          <w:sz w:val="18"/>
          <w:szCs w:val="18"/>
          <w:shd w:val="clear" w:color="auto" w:fill="FFFFFF"/>
          <w:lang w:val="en-US"/>
        </w:rPr>
        <w:t xml:space="preserve">The temperature gradient speeds up the movement of charge carriers. The magnetic field changes their direction due to the Lorentz </w:t>
      </w:r>
      <w:proofErr w:type="spellStart"/>
      <w:proofErr w:type="gramStart"/>
      <w:r w:rsidR="008C42B8" w:rsidRPr="00E14B34">
        <w:rPr>
          <w:rFonts w:ascii="Times New Roman" w:hAnsi="Times New Roman"/>
          <w:color w:val="1F243C"/>
          <w:sz w:val="18"/>
          <w:szCs w:val="18"/>
          <w:shd w:val="clear" w:color="auto" w:fill="FFFFFF"/>
          <w:lang w:val="en-US"/>
        </w:rPr>
        <w:t>force.</w:t>
      </w:r>
      <w:r w:rsidR="008C42B8" w:rsidRPr="00E14B34">
        <w:rPr>
          <w:rFonts w:ascii="Times New Roman" w:hAnsi="Times New Roman"/>
          <w:sz w:val="18"/>
          <w:szCs w:val="18"/>
          <w:lang w:val="en-US"/>
        </w:rPr>
        <w:t>This</w:t>
      </w:r>
      <w:proofErr w:type="spellEnd"/>
      <w:proofErr w:type="gramEnd"/>
      <w:r w:rsidR="008C42B8" w:rsidRPr="00E14B34">
        <w:rPr>
          <w:rFonts w:ascii="Times New Roman" w:hAnsi="Times New Roman"/>
          <w:sz w:val="18"/>
          <w:szCs w:val="18"/>
          <w:lang w:val="en-US"/>
        </w:rPr>
        <w:t xml:space="preserve"> disrupts the carrier distribution, influences diffusion, and results in changes in bulk capacitance. These processes are compared for homogeneous and inhomogeneous semiconductor samples.</w:t>
      </w:r>
    </w:p>
    <w:p w14:paraId="3E20295F" w14:textId="4A93393A" w:rsidR="007D3010" w:rsidRPr="00E14B34" w:rsidRDefault="007D3010" w:rsidP="00E14B34">
      <w:pPr>
        <w:pStyle w:val="Abstract"/>
        <w:spacing w:before="360" w:after="360"/>
        <w:ind w:left="289" w:right="289"/>
        <w:rPr>
          <w:rFonts w:ascii="Times New Roman" w:hAnsi="Times New Roman"/>
          <w:sz w:val="18"/>
          <w:szCs w:val="18"/>
          <w:lang w:val="en-US"/>
        </w:rPr>
      </w:pPr>
      <w:r w:rsidRPr="00E14B34">
        <w:rPr>
          <w:rFonts w:ascii="Times New Roman" w:hAnsi="Times New Roman"/>
          <w:b/>
          <w:sz w:val="18"/>
          <w:szCs w:val="18"/>
          <w:lang w:val="en-US"/>
        </w:rPr>
        <w:t>Keywords:</w:t>
      </w:r>
      <w:r w:rsidRPr="00E14B34">
        <w:rPr>
          <w:rFonts w:ascii="Times New Roman" w:hAnsi="Times New Roman"/>
          <w:sz w:val="18"/>
          <w:szCs w:val="18"/>
          <w:lang w:val="en-US"/>
        </w:rPr>
        <w:t xml:space="preserve"> current-voltage characteristic (</w:t>
      </w:r>
      <w:r w:rsidR="00AE1123" w:rsidRPr="00E14B34">
        <w:rPr>
          <w:rFonts w:ascii="Times New Roman" w:hAnsi="Times New Roman"/>
          <w:sz w:val="18"/>
          <w:szCs w:val="18"/>
          <w:lang w:val="en-US"/>
        </w:rPr>
        <w:t>I-V</w:t>
      </w:r>
      <w:r w:rsidRPr="00E14B34">
        <w:rPr>
          <w:rFonts w:ascii="Times New Roman" w:hAnsi="Times New Roman"/>
          <w:sz w:val="18"/>
          <w:szCs w:val="18"/>
          <w:lang w:val="en-US"/>
        </w:rPr>
        <w:t>), Ner</w:t>
      </w:r>
      <w:r w:rsidR="008C42B8" w:rsidRPr="00E14B34">
        <w:rPr>
          <w:rFonts w:ascii="Times New Roman" w:hAnsi="Times New Roman"/>
          <w:sz w:val="18"/>
          <w:szCs w:val="18"/>
          <w:lang w:val="en-US"/>
        </w:rPr>
        <w:t>n</w:t>
      </w:r>
      <w:r w:rsidRPr="00E14B34">
        <w:rPr>
          <w:rFonts w:ascii="Times New Roman" w:hAnsi="Times New Roman"/>
          <w:sz w:val="18"/>
          <w:szCs w:val="18"/>
          <w:lang w:val="en-US"/>
        </w:rPr>
        <w:t>s</w:t>
      </w:r>
      <w:r w:rsidR="008C42B8" w:rsidRPr="00E14B34">
        <w:rPr>
          <w:rFonts w:ascii="Times New Roman" w:hAnsi="Times New Roman"/>
          <w:sz w:val="18"/>
          <w:szCs w:val="18"/>
          <w:lang w:val="en-US"/>
        </w:rPr>
        <w:t>t</w:t>
      </w:r>
      <w:r w:rsidRPr="00E14B34">
        <w:rPr>
          <w:rFonts w:ascii="Times New Roman" w:hAnsi="Times New Roman"/>
          <w:sz w:val="18"/>
          <w:szCs w:val="18"/>
          <w:lang w:val="en-US"/>
        </w:rPr>
        <w:t>-</w:t>
      </w:r>
      <w:proofErr w:type="spellStart"/>
      <w:r w:rsidRPr="00E14B34">
        <w:rPr>
          <w:rFonts w:ascii="Times New Roman" w:hAnsi="Times New Roman"/>
          <w:sz w:val="18"/>
          <w:szCs w:val="18"/>
          <w:lang w:val="en-US"/>
        </w:rPr>
        <w:t>Ettinghausen</w:t>
      </w:r>
      <w:proofErr w:type="spellEnd"/>
      <w:r w:rsidRPr="00E14B34">
        <w:rPr>
          <w:rFonts w:ascii="Times New Roman" w:hAnsi="Times New Roman"/>
          <w:sz w:val="18"/>
          <w:szCs w:val="18"/>
          <w:lang w:val="en-US"/>
        </w:rPr>
        <w:t xml:space="preserve"> effect, </w:t>
      </w:r>
      <w:r w:rsidR="00FB48BE" w:rsidRPr="00E14B34">
        <w:rPr>
          <w:rFonts w:ascii="Times New Roman" w:hAnsi="Times New Roman"/>
          <w:sz w:val="18"/>
          <w:szCs w:val="18"/>
          <w:lang w:val="en-US"/>
        </w:rPr>
        <w:t>bulk</w:t>
      </w:r>
      <w:r w:rsidRPr="00E14B34">
        <w:rPr>
          <w:rFonts w:ascii="Times New Roman" w:hAnsi="Times New Roman"/>
          <w:sz w:val="18"/>
          <w:szCs w:val="18"/>
          <w:lang w:val="en-US"/>
        </w:rPr>
        <w:t xml:space="preserve"> capacitance, diffusion capacitance, thermal gradient, electromotive </w:t>
      </w:r>
      <w:proofErr w:type="gramStart"/>
      <w:r w:rsidRPr="00E14B34">
        <w:rPr>
          <w:rFonts w:ascii="Times New Roman" w:hAnsi="Times New Roman"/>
          <w:sz w:val="18"/>
          <w:szCs w:val="18"/>
          <w:lang w:val="en-US"/>
        </w:rPr>
        <w:t>force</w:t>
      </w:r>
      <w:r w:rsidR="00FB48BE" w:rsidRPr="00E14B34">
        <w:rPr>
          <w:rFonts w:ascii="Times New Roman" w:hAnsi="Times New Roman"/>
          <w:sz w:val="18"/>
          <w:szCs w:val="18"/>
          <w:lang w:val="en-US"/>
        </w:rPr>
        <w:t>(</w:t>
      </w:r>
      <w:proofErr w:type="gramEnd"/>
      <w:r w:rsidR="00FB48BE" w:rsidRPr="00E14B34">
        <w:rPr>
          <w:rFonts w:ascii="Times New Roman" w:hAnsi="Times New Roman"/>
          <w:sz w:val="18"/>
          <w:szCs w:val="18"/>
          <w:lang w:val="en-US"/>
        </w:rPr>
        <w:t>EMF)</w:t>
      </w:r>
      <w:r w:rsidRPr="00E14B34">
        <w:rPr>
          <w:rFonts w:ascii="Times New Roman" w:hAnsi="Times New Roman"/>
          <w:sz w:val="18"/>
          <w:szCs w:val="18"/>
          <w:lang w:val="en-US"/>
        </w:rPr>
        <w:t>, recombination, Hall effect.</w:t>
      </w:r>
    </w:p>
    <w:p w14:paraId="1330DA99" w14:textId="300CCF29" w:rsidR="007D3010" w:rsidRPr="00E14B34" w:rsidRDefault="00AA286C" w:rsidP="00E14B34">
      <w:pPr>
        <w:spacing w:before="240" w:after="240" w:line="240" w:lineRule="auto"/>
        <w:jc w:val="center"/>
        <w:rPr>
          <w:rFonts w:ascii="Times New Roman" w:hAnsi="Times New Roman" w:cs="Times New Roman"/>
          <w:b/>
          <w:sz w:val="20"/>
          <w:szCs w:val="20"/>
          <w:lang w:val="en-US"/>
        </w:rPr>
      </w:pPr>
      <w:r w:rsidRPr="00E14B34">
        <w:rPr>
          <w:rFonts w:ascii="Times New Roman" w:eastAsia="Times New Roman" w:hAnsi="Times New Roman" w:cs="Times New Roman"/>
          <w:b/>
          <w:sz w:val="24"/>
          <w:szCs w:val="20"/>
          <w:lang w:val="uz-Cyrl-UZ"/>
        </w:rPr>
        <w:t>INTRODUCTION</w:t>
      </w:r>
    </w:p>
    <w:p w14:paraId="543EDD3F" w14:textId="722401E8" w:rsidR="00FB48BE" w:rsidRPr="00E14B34" w:rsidRDefault="00FB48BE" w:rsidP="00E14B34">
      <w:pPr>
        <w:pStyle w:val="a8"/>
        <w:spacing w:before="0" w:beforeAutospacing="0" w:after="0" w:afterAutospacing="0"/>
        <w:ind w:firstLine="284"/>
        <w:jc w:val="both"/>
        <w:rPr>
          <w:sz w:val="20"/>
          <w:szCs w:val="20"/>
          <w:lang w:val="en-US"/>
        </w:rPr>
      </w:pPr>
      <w:r w:rsidRPr="00E14B34">
        <w:rPr>
          <w:sz w:val="20"/>
          <w:szCs w:val="20"/>
          <w:lang w:val="en-US"/>
        </w:rPr>
        <w:t>The scientific research is now developing quickly all over the world, and practical experiments are especially active in the field of semiconductors. This is explained by a fast pace of development of modern technologies. Various physical processes occur when a diode is exposed to external voltage, temperature, light, magnetic fields, mechanical forces, and waves. This article examines the Nernst–Ettingshausen effect and the influence of a magnetic field on the p–n junction of a diode, both theoretically and experimentally. Let us consider these effects first for homogeneous semiconductors. If a semiconductor in which there is a temperature gradient along one of its sides is placed in a magnetic field perpendicular to this gradient, then secondary phenomena arise known as thermomagnetic effects. Among them are the longitudinal Nernst–Ettingshausen effect. In the presence of a temperature gradient, some thermoelectric force inevitably arises in a semiconductor. If such a semiconductor is placed in a magnetic field perpendicular to the temperature gradient, the magnitude of the thermoelectric force changes. This phenomenon is called the longitudinal Nernst–Ettingshausen effect</w:t>
      </w:r>
      <w:r w:rsidR="00111F2F">
        <w:rPr>
          <w:sz w:val="20"/>
          <w:szCs w:val="20"/>
          <w:lang w:val="en-US"/>
        </w:rPr>
        <w:t xml:space="preserve"> </w:t>
      </w:r>
      <w:r w:rsidR="003F551E" w:rsidRPr="00E14B34">
        <w:rPr>
          <w:sz w:val="20"/>
          <w:szCs w:val="20"/>
          <w:lang w:val="en-US"/>
        </w:rPr>
        <w:t>[1</w:t>
      </w:r>
      <w:r w:rsidR="0074629E" w:rsidRPr="00E14B34">
        <w:rPr>
          <w:sz w:val="20"/>
          <w:szCs w:val="20"/>
          <w:lang w:val="en-US"/>
        </w:rPr>
        <w:t>-3</w:t>
      </w:r>
      <w:r w:rsidR="003F551E" w:rsidRPr="00E14B34">
        <w:rPr>
          <w:sz w:val="20"/>
          <w:szCs w:val="20"/>
          <w:lang w:val="en-US"/>
        </w:rPr>
        <w:t>]</w:t>
      </w:r>
      <w:r w:rsidR="00111F2F">
        <w:rPr>
          <w:sz w:val="20"/>
          <w:szCs w:val="20"/>
          <w:lang w:val="en-US"/>
        </w:rPr>
        <w:t>.</w:t>
      </w:r>
      <w:r w:rsidRPr="00E14B34">
        <w:rPr>
          <w:sz w:val="20"/>
          <w:szCs w:val="20"/>
          <w:lang w:val="en-US"/>
        </w:rPr>
        <w:t xml:space="preserve"> In the absence of a magnetic field, the number of charge carriers moving from the hot side of the semiconductor to the cold side at equilibrium is equal to that moving from the cold side to the hot side. Consequently, a steady-state thermoelectric force is established in the semiconductor.</w:t>
      </w:r>
    </w:p>
    <w:p w14:paraId="359397C8" w14:textId="38AC7F82" w:rsidR="00AA286C" w:rsidRPr="00E14B34" w:rsidRDefault="00AA286C" w:rsidP="00E14B34">
      <w:pPr>
        <w:spacing w:before="240" w:after="240" w:line="240" w:lineRule="auto"/>
        <w:jc w:val="center"/>
        <w:rPr>
          <w:rFonts w:ascii="Times New Roman" w:hAnsi="Times New Roman" w:cs="Times New Roman"/>
          <w:b/>
          <w:sz w:val="20"/>
          <w:szCs w:val="20"/>
          <w:lang w:val="en-US"/>
        </w:rPr>
      </w:pPr>
      <w:r w:rsidRPr="00E14B34">
        <w:rPr>
          <w:rFonts w:ascii="Times New Roman" w:eastAsia="Times New Roman" w:hAnsi="Times New Roman" w:cs="Times New Roman"/>
          <w:b/>
          <w:sz w:val="24"/>
          <w:szCs w:val="20"/>
          <w:lang w:val="uz-Cyrl-UZ"/>
        </w:rPr>
        <w:t>METHOD</w:t>
      </w:r>
      <w:r w:rsidRPr="00E14B34">
        <w:rPr>
          <w:rFonts w:ascii="Times New Roman" w:eastAsia="Times New Roman" w:hAnsi="Times New Roman" w:cs="Times New Roman"/>
          <w:b/>
          <w:sz w:val="24"/>
          <w:szCs w:val="20"/>
          <w:lang w:val="en-US"/>
        </w:rPr>
        <w:t>S</w:t>
      </w:r>
    </w:p>
    <w:p w14:paraId="7A32AE77" w14:textId="4D452F61" w:rsidR="007D3010" w:rsidRPr="00E14B34" w:rsidRDefault="007D3010"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When a semiconductor is placed in a magnetic field, these phenomena disrupt the equilibrium within the </w:t>
      </w:r>
      <w:r w:rsidR="00FB48BE" w:rsidRPr="00E14B34">
        <w:rPr>
          <w:rFonts w:ascii="Times New Roman" w:hAnsi="Times New Roman" w:cs="Times New Roman"/>
          <w:sz w:val="20"/>
          <w:szCs w:val="20"/>
          <w:lang w:val="en-US"/>
        </w:rPr>
        <w:t>material</w:t>
      </w:r>
      <w:r w:rsidRPr="00E14B34">
        <w:rPr>
          <w:rFonts w:ascii="Times New Roman" w:hAnsi="Times New Roman" w:cs="Times New Roman"/>
          <w:sz w:val="20"/>
          <w:szCs w:val="20"/>
          <w:lang w:val="en-US"/>
        </w:rPr>
        <w:t>, leading to a change in the thermoelectromotive force (TEF). The change in TEF in a semiconductor placed in a magnetic field can be expressed as follows</w:t>
      </w:r>
      <w:r w:rsidR="00E14B34">
        <w:rPr>
          <w:rFonts w:ascii="Times New Roman" w:hAnsi="Times New Roman" w:cs="Times New Roman"/>
          <w:sz w:val="20"/>
          <w:szCs w:val="20"/>
          <w:lang w:val="en-US"/>
        </w:rPr>
        <w:t xml:space="preserve"> </w:t>
      </w:r>
      <w:r w:rsidR="0074629E" w:rsidRPr="00E14B34">
        <w:rPr>
          <w:rFonts w:ascii="Times New Roman" w:hAnsi="Times New Roman" w:cs="Times New Roman"/>
          <w:sz w:val="20"/>
          <w:szCs w:val="20"/>
          <w:lang w:val="en-US"/>
        </w:rPr>
        <w:t>[4-9]</w:t>
      </w:r>
      <w:r w:rsidR="00E14B34">
        <w:rPr>
          <w:rFonts w:ascii="Times New Roman" w:hAnsi="Times New Roman" w:cs="Times New Roman"/>
          <w:sz w:val="20"/>
          <w:szCs w:val="20"/>
          <w:lang w:val="en-US"/>
        </w:rPr>
        <w:t>.</w:t>
      </w:r>
    </w:p>
    <w:p w14:paraId="055C1122" w14:textId="4CA47957" w:rsidR="007377ED" w:rsidRPr="00E14B34" w:rsidRDefault="00472CBF" w:rsidP="00E14B34">
      <w:pPr>
        <w:spacing w:after="0" w:line="240" w:lineRule="auto"/>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NE</m:t>
            </m:r>
          </m:sub>
        </m:sSub>
        <m:r>
          <w:rPr>
            <w:rFonts w:ascii="Cambria Math" w:hAnsi="Cambria Math" w:cs="Times New Roman"/>
            <w:sz w:val="20"/>
            <w:szCs w:val="20"/>
            <w:lang w:val="en-US"/>
          </w:rPr>
          <m:t>=A</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B</m:t>
            </m:r>
          </m:e>
          <m:sup>
            <m:r>
              <w:rPr>
                <w:rFonts w:ascii="Cambria Math" w:hAnsi="Cambria Math" w:cs="Times New Roman"/>
                <w:sz w:val="20"/>
                <w:szCs w:val="20"/>
                <w:lang w:val="en-US"/>
              </w:rPr>
              <m:t>2</m:t>
            </m:r>
          </m:sup>
        </m:sSup>
        <m:r>
          <w:rPr>
            <w:rFonts w:ascii="Cambria Math" w:hAnsi="Cambria Math" w:cs="Times New Roman"/>
            <w:sz w:val="20"/>
            <w:szCs w:val="20"/>
            <w:lang w:val="en-US"/>
          </w:rPr>
          <m:t>(T-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0</m:t>
            </m:r>
          </m:sub>
        </m:sSub>
        <m:r>
          <w:rPr>
            <w:rFonts w:ascii="Cambria Math" w:hAnsi="Cambria Math" w:cs="Times New Roman"/>
            <w:sz w:val="20"/>
            <w:szCs w:val="20"/>
            <w:lang w:val="en-US"/>
          </w:rPr>
          <m:t>)</m:t>
        </m:r>
      </m:oMath>
      <w:r w:rsidR="00C3144B"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00C3144B" w:rsidRPr="00E14B34">
        <w:rPr>
          <w:rFonts w:ascii="Times New Roman" w:eastAsiaTheme="minorEastAsia" w:hAnsi="Times New Roman" w:cs="Times New Roman"/>
          <w:sz w:val="20"/>
          <w:szCs w:val="20"/>
          <w:lang w:val="en-US"/>
        </w:rPr>
        <w:t xml:space="preserve">   </w:t>
      </w:r>
      <w:r w:rsidR="004B436F" w:rsidRPr="00E14B34">
        <w:rPr>
          <w:rFonts w:ascii="Times New Roman" w:eastAsiaTheme="minorEastAsia" w:hAnsi="Times New Roman" w:cs="Times New Roman"/>
          <w:sz w:val="20"/>
          <w:szCs w:val="20"/>
          <w:lang w:val="en-US"/>
        </w:rPr>
        <w:t xml:space="preserve"> </w:t>
      </w:r>
      <w:r w:rsidR="00C3144B" w:rsidRPr="00E14B34">
        <w:rPr>
          <w:rFonts w:ascii="Times New Roman" w:eastAsiaTheme="minorEastAsia" w:hAnsi="Times New Roman" w:cs="Times New Roman"/>
          <w:sz w:val="20"/>
          <w:szCs w:val="20"/>
          <w:lang w:val="en-US"/>
        </w:rPr>
        <w:t xml:space="preserve">     (1)</w:t>
      </w:r>
    </w:p>
    <w:p w14:paraId="3809E93E" w14:textId="77777777" w:rsidR="000A0FBE" w:rsidRPr="00E14B34" w:rsidRDefault="007D3010" w:rsidP="00E14B34">
      <w:pPr>
        <w:spacing w:after="0" w:line="240" w:lineRule="auto"/>
        <w:ind w:firstLine="284"/>
        <w:jc w:val="both"/>
        <w:rPr>
          <w:rFonts w:ascii="Times New Roman" w:eastAsiaTheme="minorEastAsia" w:hAnsi="Times New Roman" w:cs="Times New Roman"/>
          <w:sz w:val="20"/>
          <w:szCs w:val="20"/>
          <w:lang w:val="en-US"/>
        </w:rPr>
      </w:pPr>
      <w:r w:rsidRPr="00E14B34">
        <w:rPr>
          <w:rFonts w:ascii="Times New Roman" w:eastAsiaTheme="minorEastAsia" w:hAnsi="Times New Roman" w:cs="Times New Roman"/>
          <w:sz w:val="20"/>
          <w:szCs w:val="20"/>
          <w:lang w:val="en-US"/>
        </w:rPr>
        <w:lastRenderedPageBreak/>
        <w:t xml:space="preserve">In p-n junction semiconductors, assuming that the majority charge carriers in the n-region are electrons </w:t>
      </w:r>
      <w:proofErr w:type="gramStart"/>
      <w:r w:rsidRPr="00E14B34">
        <w:rPr>
          <w:rFonts w:ascii="Times New Roman" w:eastAsiaTheme="minorEastAsia" w:hAnsi="Times New Roman" w:cs="Times New Roman"/>
          <w:sz w:val="20"/>
          <w:szCs w:val="20"/>
          <w:lang w:val="en-US"/>
        </w:rPr>
        <w:t>and in the p</w:t>
      </w:r>
      <w:proofErr w:type="gramEnd"/>
      <w:r w:rsidRPr="00E14B34">
        <w:rPr>
          <w:rFonts w:ascii="Times New Roman" w:eastAsiaTheme="minorEastAsia" w:hAnsi="Times New Roman" w:cs="Times New Roman"/>
          <w:sz w:val="20"/>
          <w:szCs w:val="20"/>
          <w:lang w:val="en-US"/>
        </w:rPr>
        <w:t>-region</w:t>
      </w:r>
      <w:r w:rsidR="00FB48BE" w:rsidRPr="00E14B34">
        <w:rPr>
          <w:rFonts w:ascii="Times New Roman" w:eastAsiaTheme="minorEastAsia" w:hAnsi="Times New Roman" w:cs="Times New Roman"/>
          <w:sz w:val="20"/>
          <w:szCs w:val="20"/>
          <w:lang w:val="en-US"/>
        </w:rPr>
        <w:t xml:space="preserve"> are</w:t>
      </w:r>
      <w:r w:rsidRPr="00E14B34">
        <w:rPr>
          <w:rFonts w:ascii="Times New Roman" w:eastAsiaTheme="minorEastAsia" w:hAnsi="Times New Roman" w:cs="Times New Roman"/>
          <w:sz w:val="20"/>
          <w:szCs w:val="20"/>
          <w:lang w:val="en-US"/>
        </w:rPr>
        <w:t xml:space="preserve"> holes, the </w:t>
      </w:r>
      <w:r w:rsidR="00FB48BE" w:rsidRPr="00E14B34">
        <w:rPr>
          <w:rFonts w:ascii="Times New Roman" w:eastAsiaTheme="minorEastAsia" w:hAnsi="Times New Roman" w:cs="Times New Roman"/>
          <w:sz w:val="20"/>
          <w:szCs w:val="20"/>
          <w:lang w:val="en-US"/>
        </w:rPr>
        <w:t>carrier</w:t>
      </w:r>
      <w:r w:rsidRPr="00E14B34">
        <w:rPr>
          <w:rFonts w:ascii="Times New Roman" w:eastAsiaTheme="minorEastAsia" w:hAnsi="Times New Roman" w:cs="Times New Roman"/>
          <w:sz w:val="20"/>
          <w:szCs w:val="20"/>
          <w:lang w:val="en-US"/>
        </w:rPr>
        <w:t xml:space="preserve"> current at the boundary of the space</w:t>
      </w:r>
      <w:r w:rsidR="00FB48BE" w:rsidRPr="00E14B34">
        <w:rPr>
          <w:rFonts w:ascii="Times New Roman" w:eastAsiaTheme="minorEastAsia" w:hAnsi="Times New Roman" w:cs="Times New Roman"/>
          <w:sz w:val="20"/>
          <w:szCs w:val="20"/>
          <w:lang w:val="en-US"/>
        </w:rPr>
        <w:t>-</w:t>
      </w:r>
      <w:r w:rsidRPr="00E14B34">
        <w:rPr>
          <w:rFonts w:ascii="Times New Roman" w:eastAsiaTheme="minorEastAsia" w:hAnsi="Times New Roman" w:cs="Times New Roman"/>
          <w:sz w:val="20"/>
          <w:szCs w:val="20"/>
          <w:lang w:val="en-US"/>
        </w:rPr>
        <w:t>charge region of the p-n junction can be written as follows. The electron recombination current in the n-region are as follows:</w:t>
      </w:r>
    </w:p>
    <w:p w14:paraId="6F45C996" w14:textId="3D970AE0" w:rsidR="007C1C44" w:rsidRPr="00E14B34" w:rsidRDefault="00472CBF" w:rsidP="00E14B34">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j</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n</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num>
                  <m:den>
                    <m:r>
                      <w:rPr>
                        <w:rFonts w:ascii="Cambria Math" w:eastAsiaTheme="minorEastAsia" w:hAnsi="Cambria Math" w:cs="Times New Roman"/>
                        <w:sz w:val="20"/>
                        <w:szCs w:val="20"/>
                        <w:lang w:val="en-US"/>
                      </w:rPr>
                      <m:t>kT</m:t>
                    </m:r>
                  </m:den>
                </m:f>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d>
                      <m:dPr>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-U</m:t>
                        </m:r>
                      </m:e>
                    </m:d>
                  </m:num>
                  <m:den>
                    <m:r>
                      <w:rPr>
                        <w:rFonts w:ascii="Cambria Math" w:eastAsiaTheme="minorEastAsia"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den>
                </m:f>
              </m:sup>
            </m:sSup>
            <m:r>
              <w:rPr>
                <w:rFonts w:ascii="Cambria Math" w:eastAsiaTheme="minorEastAsia" w:hAnsi="Cambria Math" w:cs="Times New Roman"/>
                <w:sz w:val="20"/>
                <w:szCs w:val="20"/>
                <w:lang w:val="en-US"/>
              </w:rPr>
              <m:t>-1)</m:t>
            </m:r>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τ</m:t>
                </m:r>
              </m:e>
              <m:sub>
                <m:r>
                  <w:rPr>
                    <w:rFonts w:ascii="Cambria Math" w:eastAsiaTheme="minorEastAsia" w:hAnsi="Cambria Math" w:cs="Times New Roman"/>
                    <w:sz w:val="20"/>
                    <w:szCs w:val="20"/>
                    <w:lang w:val="en-US"/>
                  </w:rPr>
                  <m:t>n</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L</m:t>
                </m:r>
              </m:e>
              <m:sub>
                <m:r>
                  <w:rPr>
                    <w:rFonts w:ascii="Cambria Math" w:eastAsiaTheme="minorEastAsia" w:hAnsi="Cambria Math" w:cs="Times New Roman"/>
                    <w:sz w:val="20"/>
                    <w:szCs w:val="20"/>
                    <w:lang w:val="en-US"/>
                  </w:rPr>
                  <m:t>n</m:t>
                </m:r>
              </m:sub>
            </m:sSub>
          </m:den>
        </m:f>
      </m:oMath>
      <w:r w:rsidR="000D556B"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000D556B" w:rsidRPr="00E14B34">
        <w:rPr>
          <w:rFonts w:ascii="Times New Roman" w:eastAsiaTheme="minorEastAsia" w:hAnsi="Times New Roman" w:cs="Times New Roman"/>
          <w:sz w:val="20"/>
          <w:szCs w:val="20"/>
          <w:lang w:val="en-US"/>
        </w:rPr>
        <w:t xml:space="preserve">    </w:t>
      </w:r>
      <w:r w:rsidR="00DA513C" w:rsidRPr="00E14B34">
        <w:rPr>
          <w:rFonts w:ascii="Times New Roman" w:eastAsiaTheme="minorEastAsia" w:hAnsi="Times New Roman" w:cs="Times New Roman"/>
          <w:sz w:val="20"/>
          <w:szCs w:val="20"/>
          <w:lang w:val="en-US"/>
        </w:rPr>
        <w:t>(2)</w:t>
      </w:r>
    </w:p>
    <w:p w14:paraId="63536611" w14:textId="77777777" w:rsidR="007D3010" w:rsidRPr="00E14B34" w:rsidRDefault="007D3010" w:rsidP="00E14B34">
      <w:pPr>
        <w:spacing w:after="0" w:line="240" w:lineRule="auto"/>
        <w:ind w:firstLine="284"/>
        <w:jc w:val="both"/>
        <w:rPr>
          <w:rFonts w:ascii="Times New Roman" w:eastAsiaTheme="minorEastAsia" w:hAnsi="Times New Roman" w:cs="Times New Roman"/>
          <w:sz w:val="20"/>
          <w:szCs w:val="20"/>
          <w:lang w:val="en-US"/>
        </w:rPr>
      </w:pPr>
      <w:r w:rsidRPr="00E14B34">
        <w:rPr>
          <w:rFonts w:ascii="Times New Roman" w:eastAsiaTheme="minorEastAsia" w:hAnsi="Times New Roman" w:cs="Times New Roman"/>
          <w:sz w:val="20"/>
          <w:szCs w:val="20"/>
          <w:lang w:val="en-US"/>
        </w:rPr>
        <w:t xml:space="preserve">The recombination current of holes in the p-region </w:t>
      </w:r>
      <w:r w:rsidR="00FB48BE" w:rsidRPr="00E14B34">
        <w:rPr>
          <w:rFonts w:ascii="Times New Roman" w:hAnsi="Times New Roman" w:cs="Times New Roman"/>
          <w:sz w:val="20"/>
          <w:szCs w:val="20"/>
          <w:lang w:val="en-US"/>
        </w:rPr>
        <w:t>can be written as follows</w:t>
      </w:r>
      <w:r w:rsidRPr="00E14B34">
        <w:rPr>
          <w:rFonts w:ascii="Times New Roman" w:eastAsiaTheme="minorEastAsia" w:hAnsi="Times New Roman" w:cs="Times New Roman"/>
          <w:sz w:val="20"/>
          <w:szCs w:val="20"/>
          <w:lang w:val="en-US"/>
        </w:rPr>
        <w:t>.</w:t>
      </w:r>
    </w:p>
    <w:p w14:paraId="117F8DA5" w14:textId="66890D10" w:rsidR="00AD13B0" w:rsidRPr="00E14B34" w:rsidRDefault="00472CBF" w:rsidP="00E14B34">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j</m:t>
            </m:r>
          </m:e>
          <m:sub>
            <m:r>
              <w:rPr>
                <w:rFonts w:ascii="Cambria Math" w:eastAsiaTheme="minorEastAsia" w:hAnsi="Cambria Math" w:cs="Times New Roman"/>
                <w:sz w:val="20"/>
                <w:szCs w:val="20"/>
                <w:lang w:val="en-US"/>
              </w:rPr>
              <m:t>p</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p</m:t>
                </m:r>
              </m:e>
              <m:sub>
                <m:r>
                  <w:rPr>
                    <w:rFonts w:ascii="Cambria Math" w:eastAsiaTheme="minorEastAsia" w:hAnsi="Cambria Math" w:cs="Times New Roman"/>
                    <w:sz w:val="20"/>
                    <w:szCs w:val="20"/>
                    <w:lang w:val="en-US"/>
                  </w:rPr>
                  <m:t>p</m:t>
                </m:r>
              </m:sub>
            </m:sSub>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num>
                  <m:den>
                    <m:r>
                      <w:rPr>
                        <w:rFonts w:ascii="Cambria Math" w:eastAsiaTheme="minorEastAsia" w:hAnsi="Cambria Math" w:cs="Times New Roman"/>
                        <w:sz w:val="20"/>
                        <w:szCs w:val="20"/>
                        <w:lang w:val="en-US"/>
                      </w:rPr>
                      <m:t>kT</m:t>
                    </m:r>
                  </m:den>
                </m:f>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d>
                      <m:dPr>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-U</m:t>
                        </m:r>
                      </m:e>
                    </m:d>
                  </m:num>
                  <m:den>
                    <m:r>
                      <w:rPr>
                        <w:rFonts w:ascii="Cambria Math" w:eastAsiaTheme="minorEastAsia"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p</m:t>
                        </m:r>
                      </m:sub>
                    </m:sSub>
                  </m:den>
                </m:f>
              </m:sup>
            </m:sSup>
            <m:r>
              <w:rPr>
                <w:rFonts w:ascii="Cambria Math" w:eastAsiaTheme="minorEastAsia" w:hAnsi="Cambria Math" w:cs="Times New Roman"/>
                <w:sz w:val="20"/>
                <w:szCs w:val="20"/>
                <w:lang w:val="en-US"/>
              </w:rPr>
              <m:t>-1)</m:t>
            </m:r>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τ</m:t>
                </m:r>
              </m:e>
              <m:sub>
                <m:r>
                  <w:rPr>
                    <w:rFonts w:ascii="Cambria Math" w:eastAsiaTheme="minorEastAsia" w:hAnsi="Cambria Math" w:cs="Times New Roman"/>
                    <w:sz w:val="20"/>
                    <w:szCs w:val="20"/>
                    <w:lang w:val="en-US"/>
                  </w:rPr>
                  <m:t>p</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L</m:t>
                </m:r>
              </m:e>
              <m:sub>
                <m:r>
                  <w:rPr>
                    <w:rFonts w:ascii="Cambria Math" w:eastAsiaTheme="minorEastAsia" w:hAnsi="Cambria Math" w:cs="Times New Roman"/>
                    <w:sz w:val="20"/>
                    <w:szCs w:val="20"/>
                    <w:lang w:val="en-US"/>
                  </w:rPr>
                  <m:t>p</m:t>
                </m:r>
              </m:sub>
            </m:sSub>
          </m:den>
        </m:f>
      </m:oMath>
      <w:r w:rsidR="00DA513C"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00DA513C" w:rsidRPr="00E14B34">
        <w:rPr>
          <w:rFonts w:ascii="Times New Roman" w:eastAsiaTheme="minorEastAsia" w:hAnsi="Times New Roman" w:cs="Times New Roman"/>
          <w:sz w:val="20"/>
          <w:szCs w:val="20"/>
          <w:lang w:val="en-US"/>
        </w:rPr>
        <w:t xml:space="preserve">   (3)</w:t>
      </w:r>
    </w:p>
    <w:p w14:paraId="6569A2E5" w14:textId="77777777" w:rsidR="0007117E" w:rsidRPr="00E14B34" w:rsidRDefault="0007117E" w:rsidP="00E14B34">
      <w:pPr>
        <w:spacing w:after="0" w:line="240" w:lineRule="auto"/>
        <w:ind w:firstLine="284"/>
        <w:jc w:val="both"/>
        <w:rPr>
          <w:rFonts w:ascii="Times New Roman" w:eastAsiaTheme="minorEastAsia" w:hAnsi="Times New Roman" w:cs="Times New Roman"/>
          <w:sz w:val="20"/>
          <w:szCs w:val="20"/>
          <w:lang w:val="en-US"/>
        </w:rPr>
      </w:pPr>
      <w:r w:rsidRPr="00E14B34">
        <w:rPr>
          <w:rFonts w:ascii="Times New Roman" w:eastAsiaTheme="minorEastAsia" w:hAnsi="Times New Roman" w:cs="Times New Roman"/>
          <w:sz w:val="20"/>
          <w:szCs w:val="20"/>
          <w:lang w:val="en-US"/>
        </w:rPr>
        <w:t xml:space="preserve">Using expressions (2) and (3), when calculating the </w:t>
      </w:r>
      <w:r w:rsidR="00AE1123" w:rsidRPr="00E14B34">
        <w:rPr>
          <w:rFonts w:ascii="Times New Roman" w:eastAsiaTheme="minorEastAsia" w:hAnsi="Times New Roman" w:cs="Times New Roman"/>
          <w:sz w:val="20"/>
          <w:szCs w:val="20"/>
          <w:lang w:val="en-US"/>
        </w:rPr>
        <w:t>I-V</w:t>
      </w:r>
      <w:r w:rsidR="00FB48BE" w:rsidRPr="00E14B34">
        <w:rPr>
          <w:rFonts w:ascii="Times New Roman" w:eastAsiaTheme="minorEastAsia" w:hAnsi="Times New Roman" w:cs="Times New Roman"/>
          <w:sz w:val="20"/>
          <w:szCs w:val="20"/>
          <w:lang w:val="en-US"/>
        </w:rPr>
        <w:t xml:space="preserve"> characteristic</w:t>
      </w:r>
      <w:r w:rsidRPr="00E14B34">
        <w:rPr>
          <w:rFonts w:ascii="Times New Roman" w:eastAsiaTheme="minorEastAsia" w:hAnsi="Times New Roman" w:cs="Times New Roman"/>
          <w:sz w:val="20"/>
          <w:szCs w:val="20"/>
          <w:lang w:val="en-US"/>
        </w:rPr>
        <w:t xml:space="preserve"> of a homogeneous semiconductor under the influence of a magnetic field, we obtain the following graph.</w:t>
      </w:r>
    </w:p>
    <w:p w14:paraId="209B0EA0" w14:textId="2780EC93" w:rsidR="00734744" w:rsidRPr="00E14B34" w:rsidRDefault="00E14B34" w:rsidP="00E14B34">
      <w:pPr>
        <w:spacing w:before="120" w:after="120" w:line="240" w:lineRule="auto"/>
        <w:jc w:val="center"/>
        <w:rPr>
          <w:rFonts w:ascii="Times New Roman" w:eastAsiaTheme="minorEastAsia" w:hAnsi="Times New Roman" w:cs="Times New Roman"/>
          <w:sz w:val="18"/>
          <w:szCs w:val="18"/>
          <w:lang w:val="en-US"/>
        </w:rPr>
      </w:pPr>
      <w:r w:rsidRPr="00E14B34">
        <w:rPr>
          <w:rFonts w:ascii="Times New Roman" w:eastAsiaTheme="minorEastAsia" w:hAnsi="Times New Roman" w:cs="Times New Roman"/>
          <w:noProof/>
          <w:sz w:val="18"/>
          <w:szCs w:val="18"/>
          <w:lang w:eastAsia="ru-RU"/>
        </w:rPr>
        <w:drawing>
          <wp:inline distT="0" distB="0" distL="0" distR="0" wp14:anchorId="2855C733" wp14:editId="56F8F7C5">
            <wp:extent cx="3116275" cy="2283845"/>
            <wp:effectExtent l="0" t="0" r="8255" b="2540"/>
            <wp:docPr id="5" name="Рисунок 5" descr="C:\Users\User\Downloads\Telegram Desktop\image_2025-11-11_12-2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legram Desktop\image_2025-11-11_12-20-4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5239" cy="2297743"/>
                    </a:xfrm>
                    <a:prstGeom prst="rect">
                      <a:avLst/>
                    </a:prstGeom>
                    <a:noFill/>
                    <a:ln>
                      <a:noFill/>
                    </a:ln>
                  </pic:spPr>
                </pic:pic>
              </a:graphicData>
            </a:graphic>
          </wp:inline>
        </w:drawing>
      </w:r>
    </w:p>
    <w:p w14:paraId="18008AD0" w14:textId="68E3EE0F" w:rsidR="00E14B34" w:rsidRPr="00E14B34" w:rsidRDefault="00472CBF" w:rsidP="00E14B34">
      <w:pPr>
        <w:spacing w:before="120" w:after="120" w:line="240" w:lineRule="auto"/>
        <w:jc w:val="center"/>
        <w:rPr>
          <w:rFonts w:ascii="Times New Roman" w:eastAsiaTheme="minorEastAsia" w:hAnsi="Times New Roman" w:cs="Times New Roman"/>
          <w:sz w:val="18"/>
          <w:szCs w:val="18"/>
          <w:lang w:val="en-US"/>
        </w:rPr>
      </w:pPr>
      <w:r w:rsidRPr="00E14B34">
        <w:rPr>
          <w:rFonts w:ascii="Times New Roman" w:eastAsiaTheme="minorEastAsia" w:hAnsi="Times New Roman" w:cs="Times New Roman"/>
          <w:b/>
          <w:sz w:val="18"/>
          <w:szCs w:val="18"/>
          <w:lang w:val="en-US"/>
        </w:rPr>
        <w:t xml:space="preserve">FIGURE </w:t>
      </w:r>
      <w:r w:rsidR="00E14B34" w:rsidRPr="00E14B34">
        <w:rPr>
          <w:rFonts w:ascii="Times New Roman" w:eastAsiaTheme="minorEastAsia" w:hAnsi="Times New Roman" w:cs="Times New Roman"/>
          <w:b/>
          <w:sz w:val="18"/>
          <w:szCs w:val="18"/>
          <w:lang w:val="en-US"/>
        </w:rPr>
        <w:t>1.</w:t>
      </w:r>
      <w:r w:rsidR="00E14B34" w:rsidRPr="00E14B34">
        <w:rPr>
          <w:rFonts w:ascii="Times New Roman" w:eastAsiaTheme="minorEastAsia" w:hAnsi="Times New Roman" w:cs="Times New Roman"/>
          <w:sz w:val="18"/>
          <w:szCs w:val="18"/>
          <w:lang w:val="en-US"/>
        </w:rPr>
        <w:t xml:space="preserve"> Change in I-V under the influence of a magnetic field</w:t>
      </w:r>
    </w:p>
    <w:p w14:paraId="710C8EB9" w14:textId="02209A4C" w:rsidR="001F6689" w:rsidRPr="00E14B34" w:rsidRDefault="0007117E" w:rsidP="00E14B34">
      <w:pPr>
        <w:spacing w:after="0" w:line="240" w:lineRule="auto"/>
        <w:ind w:firstLine="284"/>
        <w:jc w:val="both"/>
        <w:rPr>
          <w:rFonts w:ascii="Times New Roman" w:hAnsi="Times New Roman" w:cs="Times New Roman"/>
          <w:b/>
          <w:sz w:val="20"/>
          <w:szCs w:val="20"/>
          <w:lang w:val="en-US"/>
        </w:rPr>
      </w:pPr>
      <w:r w:rsidRPr="00E14B34">
        <w:rPr>
          <w:rFonts w:ascii="Times New Roman" w:eastAsiaTheme="minorEastAsia" w:hAnsi="Times New Roman" w:cs="Times New Roman"/>
          <w:sz w:val="20"/>
          <w:szCs w:val="20"/>
          <w:lang w:val="en-US"/>
        </w:rPr>
        <w:t>From Figure 1 it can be seen that, if we assume that in a constant magnetic field</w:t>
      </w:r>
      <w:r w:rsidR="001F6689" w:rsidRPr="00E14B34">
        <w:rPr>
          <w:rFonts w:ascii="Times New Roman" w:eastAsiaTheme="minorEastAsia" w:hAnsi="Times New Roman" w:cs="Times New Roman"/>
          <w:sz w:val="20"/>
          <w:szCs w:val="20"/>
          <w:lang w:val="en-US"/>
        </w:rPr>
        <w:t>,</w:t>
      </w:r>
      <w:r w:rsidRPr="00E14B34">
        <w:rPr>
          <w:rFonts w:ascii="Times New Roman" w:eastAsiaTheme="minorEastAsia" w:hAnsi="Times New Roman" w:cs="Times New Roman"/>
          <w:sz w:val="20"/>
          <w:szCs w:val="20"/>
          <w:lang w:val="en-US"/>
        </w:rPr>
        <w:t xml:space="preserve"> the temperature does not change, then if </w:t>
      </w:r>
      <m:oMath>
        <m:r>
          <w:rPr>
            <w:rFonts w:ascii="Cambria Math" w:eastAsiaTheme="minorEastAsia" w:hAnsi="Cambria Math" w:cs="Times New Roman"/>
            <w:sz w:val="20"/>
            <w:szCs w:val="20"/>
            <w:lang w:val="en-US"/>
          </w:rPr>
          <m:t>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p</m:t>
            </m:r>
          </m:sub>
        </m:sSub>
      </m:oMath>
      <w:r w:rsidRPr="00E14B34">
        <w:rPr>
          <w:rFonts w:ascii="Times New Roman" w:eastAsiaTheme="minorEastAsia" w:hAnsi="Times New Roman" w:cs="Times New Roman"/>
          <w:sz w:val="20"/>
          <w:szCs w:val="20"/>
          <w:lang w:val="en-US"/>
        </w:rPr>
        <w:t>, the total current decreases due to an increase in resistance</w:t>
      </w:r>
      <w:r w:rsidR="001F6689" w:rsidRPr="00E14B34">
        <w:rPr>
          <w:rFonts w:ascii="Times New Roman" w:eastAsiaTheme="minorEastAsia" w:hAnsi="Times New Roman" w:cs="Times New Roman"/>
          <w:sz w:val="20"/>
          <w:szCs w:val="20"/>
          <w:lang w:val="en-US"/>
        </w:rPr>
        <w:t>.</w:t>
      </w:r>
      <w:r w:rsidRPr="00E14B34">
        <w:rPr>
          <w:rFonts w:ascii="Times New Roman" w:eastAsiaTheme="minorEastAsia" w:hAnsi="Times New Roman" w:cs="Times New Roman"/>
          <w:sz w:val="20"/>
          <w:szCs w:val="20"/>
          <w:lang w:val="en-US"/>
        </w:rPr>
        <w:t xml:space="preserve"> </w:t>
      </w:r>
      <w:r w:rsidR="001F6689" w:rsidRPr="00E14B34">
        <w:rPr>
          <w:rFonts w:ascii="Times New Roman" w:hAnsi="Times New Roman" w:cs="Times New Roman"/>
          <w:sz w:val="20"/>
          <w:szCs w:val="20"/>
          <w:lang w:val="en-US"/>
        </w:rPr>
        <w:t xml:space="preserve">Conversely, when the temperature changes, that is, when </w:t>
      </w:r>
      <m:oMath>
        <m:r>
          <w:rPr>
            <w:rFonts w:ascii="Cambria Math" w:eastAsiaTheme="minorEastAsia" w:hAnsi="Cambria Math" w:cs="Times New Roman"/>
            <w:sz w:val="20"/>
            <w:szCs w:val="20"/>
            <w:lang w:val="en-US"/>
          </w:rPr>
          <m:t>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p</m:t>
            </m:r>
          </m:sub>
        </m:sSub>
      </m:oMath>
      <w:r w:rsidR="001F6689" w:rsidRPr="00E14B34">
        <w:rPr>
          <w:rFonts w:ascii="Times New Roman" w:eastAsiaTheme="minorEastAsia" w:hAnsi="Times New Roman" w:cs="Times New Roman"/>
          <w:sz w:val="20"/>
          <w:szCs w:val="20"/>
          <w:lang w:val="en-US"/>
        </w:rPr>
        <w:t>,</w:t>
      </w:r>
      <w:r w:rsidR="001F6689" w:rsidRPr="00E14B34">
        <w:rPr>
          <w:rFonts w:ascii="Times New Roman" w:hAnsi="Times New Roman" w:cs="Times New Roman"/>
          <w:sz w:val="20"/>
          <w:szCs w:val="20"/>
          <w:lang w:val="en-US"/>
        </w:rPr>
        <w:t xml:space="preserve"> the current increases due to a decrease in resistance. </w:t>
      </w:r>
    </w:p>
    <w:p w14:paraId="09CC3364" w14:textId="146DBF46" w:rsidR="00640377" w:rsidRPr="00E14B34" w:rsidRDefault="00640377" w:rsidP="00E14B34">
      <w:pPr>
        <w:spacing w:before="240" w:after="240" w:line="240" w:lineRule="auto"/>
        <w:jc w:val="center"/>
        <w:rPr>
          <w:rFonts w:ascii="Times New Roman" w:eastAsia="Times New Roman" w:hAnsi="Times New Roman" w:cs="Times New Roman"/>
          <w:b/>
          <w:sz w:val="24"/>
          <w:szCs w:val="20"/>
          <w:lang w:val="uz-Cyrl-UZ"/>
        </w:rPr>
      </w:pPr>
      <w:r w:rsidRPr="00E14B34">
        <w:rPr>
          <w:rFonts w:ascii="Times New Roman" w:eastAsia="Times New Roman" w:hAnsi="Times New Roman" w:cs="Times New Roman"/>
          <w:b/>
          <w:sz w:val="24"/>
          <w:szCs w:val="20"/>
          <w:lang w:val="uz-Cyrl-UZ"/>
        </w:rPr>
        <w:t>RESULTS AND DISCUSSION</w:t>
      </w:r>
    </w:p>
    <w:p w14:paraId="79DC3142" w14:textId="77777777" w:rsidR="0007117E" w:rsidRPr="00E14B34" w:rsidRDefault="0007117E" w:rsidP="00E14B34">
      <w:pPr>
        <w:spacing w:after="0" w:line="240" w:lineRule="auto"/>
        <w:ind w:firstLine="284"/>
        <w:jc w:val="both"/>
        <w:rPr>
          <w:rFonts w:ascii="Times New Roman" w:eastAsiaTheme="minorEastAsia" w:hAnsi="Times New Roman" w:cs="Times New Roman"/>
          <w:sz w:val="20"/>
          <w:szCs w:val="20"/>
          <w:lang w:val="en-US"/>
        </w:rPr>
      </w:pPr>
      <w:r w:rsidRPr="00E14B34">
        <w:rPr>
          <w:rFonts w:ascii="Times New Roman" w:eastAsiaTheme="minorEastAsia" w:hAnsi="Times New Roman" w:cs="Times New Roman"/>
          <w:sz w:val="20"/>
          <w:szCs w:val="20"/>
          <w:lang w:val="en-US"/>
        </w:rPr>
        <w:t>Let's now apply the same effect to inhomogeneous semiconductors</w:t>
      </w:r>
      <w:r w:rsidR="00640377" w:rsidRPr="00E14B34">
        <w:rPr>
          <w:rFonts w:ascii="Times New Roman" w:eastAsiaTheme="minorEastAsia" w:hAnsi="Times New Roman" w:cs="Times New Roman"/>
          <w:sz w:val="20"/>
          <w:szCs w:val="20"/>
          <w:lang w:val="en-US"/>
        </w:rPr>
        <w:t>-</w:t>
      </w:r>
      <w:r w:rsidRPr="00E14B34">
        <w:rPr>
          <w:rFonts w:ascii="Times New Roman" w:eastAsiaTheme="minorEastAsia" w:hAnsi="Times New Roman" w:cs="Times New Roman"/>
          <w:sz w:val="20"/>
          <w:szCs w:val="20"/>
          <w:lang w:val="en-US"/>
        </w:rPr>
        <w:t>diodes with p-n junctions. In this case, we'll consider the total current at the boundary of the diode's bulk region.</w:t>
      </w:r>
    </w:p>
    <w:p w14:paraId="0F5A9815" w14:textId="77777777" w:rsidR="00640377" w:rsidRPr="00E14B34" w:rsidRDefault="0007117E"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The total current is </w:t>
      </w:r>
      <m:oMath>
        <m:r>
          <w:rPr>
            <w:rFonts w:ascii="Cambria Math" w:eastAsiaTheme="minorEastAsia" w:hAnsi="Cambria Math" w:cs="Times New Roman"/>
            <w:sz w:val="20"/>
            <w:szCs w:val="20"/>
            <w:lang w:val="en-US"/>
          </w:rPr>
          <m:t>j=</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j</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j</m:t>
            </m:r>
          </m:e>
          <m:sub>
            <m:r>
              <w:rPr>
                <w:rFonts w:ascii="Cambria Math" w:eastAsiaTheme="minorEastAsia" w:hAnsi="Cambria Math" w:cs="Times New Roman"/>
                <w:sz w:val="20"/>
                <w:szCs w:val="20"/>
                <w:lang w:val="en-US"/>
              </w:rPr>
              <m:t>p</m:t>
            </m:r>
          </m:sub>
        </m:sSub>
      </m:oMath>
      <w:r w:rsidRPr="00E14B34">
        <w:rPr>
          <w:rFonts w:ascii="Times New Roman" w:hAnsi="Times New Roman" w:cs="Times New Roman"/>
          <w:sz w:val="20"/>
          <w:szCs w:val="20"/>
          <w:lang w:val="en-US"/>
        </w:rPr>
        <w:t>. When a field is applied to a p-n junction semiconductor, the total current changes due to the Nernst-Ettingshausen effect. If a constant field is applied to a diode and the charge</w:t>
      </w:r>
      <w:r w:rsidR="001F6689"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carrier mobility is assumed to be uniform, then the Hall effect can be fully observed</w:t>
      </w:r>
      <w:r w:rsidR="001F6689" w:rsidRPr="00E14B34">
        <w:rPr>
          <w:rFonts w:ascii="Times New Roman" w:hAnsi="Times New Roman" w:cs="Times New Roman"/>
          <w:sz w:val="20"/>
          <w:szCs w:val="20"/>
          <w:lang w:val="en-US"/>
        </w:rPr>
        <w:t>.</w:t>
      </w:r>
      <w:r w:rsidR="003F551E" w:rsidRPr="00E14B34">
        <w:rPr>
          <w:rFonts w:ascii="Times New Roman" w:hAnsi="Times New Roman" w:cs="Times New Roman"/>
          <w:sz w:val="20"/>
          <w:szCs w:val="20"/>
          <w:lang w:val="en-US"/>
        </w:rPr>
        <w:t>[</w:t>
      </w:r>
      <w:r w:rsidR="0074629E" w:rsidRPr="00E14B34">
        <w:rPr>
          <w:rFonts w:ascii="Times New Roman" w:hAnsi="Times New Roman" w:cs="Times New Roman"/>
          <w:sz w:val="20"/>
          <w:szCs w:val="20"/>
          <w:lang w:val="en-US"/>
        </w:rPr>
        <w:t>10</w:t>
      </w:r>
      <w:r w:rsidR="003F551E"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 xml:space="preserve"> </w:t>
      </w:r>
      <w:r w:rsidR="001F6689" w:rsidRPr="00E14B34">
        <w:rPr>
          <w:rFonts w:ascii="Times New Roman" w:hAnsi="Times New Roman" w:cs="Times New Roman"/>
          <w:sz w:val="20"/>
          <w:szCs w:val="20"/>
          <w:lang w:val="en-US"/>
        </w:rPr>
        <w:t>However, i</w:t>
      </w:r>
      <w:r w:rsidRPr="00E14B34">
        <w:rPr>
          <w:rFonts w:ascii="Times New Roman" w:hAnsi="Times New Roman" w:cs="Times New Roman"/>
          <w:sz w:val="20"/>
          <w:szCs w:val="20"/>
          <w:lang w:val="en-US"/>
        </w:rPr>
        <w:t>f the charge carrier mobility and temperatures are also different</w:t>
      </w:r>
      <w:r w:rsidR="001F6689"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 xml:space="preserve"> then, in addition to the Hall effect, the Nernst-Ettingshausen effect will also influence</w:t>
      </w:r>
      <w:r w:rsidR="001F6689" w:rsidRPr="00E14B34">
        <w:rPr>
          <w:rFonts w:ascii="Times New Roman" w:hAnsi="Times New Roman" w:cs="Times New Roman"/>
          <w:sz w:val="20"/>
          <w:szCs w:val="20"/>
          <w:lang w:val="en-US"/>
        </w:rPr>
        <w:t>s</w:t>
      </w:r>
      <w:r w:rsidRPr="00E14B34">
        <w:rPr>
          <w:rFonts w:ascii="Times New Roman" w:hAnsi="Times New Roman" w:cs="Times New Roman"/>
          <w:sz w:val="20"/>
          <w:szCs w:val="20"/>
          <w:lang w:val="en-US"/>
        </w:rPr>
        <w:t xml:space="preserve"> the diode. In this case, the current </w:t>
      </w:r>
      <w:r w:rsidR="001F6689" w:rsidRPr="00E14B34">
        <w:rPr>
          <w:rFonts w:ascii="Times New Roman" w:hAnsi="Times New Roman" w:cs="Times New Roman"/>
          <w:sz w:val="20"/>
          <w:szCs w:val="20"/>
          <w:lang w:val="en-US"/>
        </w:rPr>
        <w:t>can</w:t>
      </w:r>
      <w:r w:rsidRPr="00E14B34">
        <w:rPr>
          <w:rFonts w:ascii="Times New Roman" w:hAnsi="Times New Roman" w:cs="Times New Roman"/>
          <w:sz w:val="20"/>
          <w:szCs w:val="20"/>
          <w:lang w:val="en-US"/>
        </w:rPr>
        <w:t xml:space="preserve"> be </w:t>
      </w:r>
      <w:r w:rsidR="001F6689" w:rsidRPr="00E14B34">
        <w:rPr>
          <w:rFonts w:ascii="Times New Roman" w:hAnsi="Times New Roman" w:cs="Times New Roman"/>
          <w:sz w:val="20"/>
          <w:szCs w:val="20"/>
          <w:lang w:val="en-US"/>
        </w:rPr>
        <w:t xml:space="preserve">expressed </w:t>
      </w:r>
      <w:r w:rsidRPr="00E14B34">
        <w:rPr>
          <w:rFonts w:ascii="Times New Roman" w:hAnsi="Times New Roman" w:cs="Times New Roman"/>
          <w:sz w:val="20"/>
          <w:szCs w:val="20"/>
          <w:lang w:val="en-US"/>
        </w:rPr>
        <w:t>as:</w:t>
      </w:r>
    </w:p>
    <w:p w14:paraId="21890EB6" w14:textId="68098D41" w:rsidR="00CA5598" w:rsidRPr="00E14B34" w:rsidRDefault="00640377" w:rsidP="00E14B34">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lang w:val="en-US"/>
          </w:rPr>
          <m:t>j=</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n</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num>
                  <m:den>
                    <m:r>
                      <w:rPr>
                        <w:rFonts w:ascii="Cambria Math" w:eastAsiaTheme="minorEastAsia" w:hAnsi="Cambria Math" w:cs="Times New Roman"/>
                        <w:sz w:val="20"/>
                        <w:szCs w:val="20"/>
                        <w:lang w:val="en-US"/>
                      </w:rPr>
                      <m:t>kT</m:t>
                    </m:r>
                  </m:den>
                </m:f>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d>
                      <m:dPr>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-U-</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U</m:t>
                            </m:r>
                          </m:e>
                          <m:sub>
                            <m:r>
                              <w:rPr>
                                <w:rFonts w:ascii="Cambria Math" w:eastAsiaTheme="minorEastAsia" w:hAnsi="Cambria Math" w:cs="Times New Roman"/>
                                <w:sz w:val="20"/>
                                <w:szCs w:val="20"/>
                                <w:lang w:val="en-US"/>
                              </w:rPr>
                              <m:t>1</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A</m:t>
                            </m:r>
                          </m:e>
                          <m:sub>
                            <m:r>
                              <w:rPr>
                                <w:rFonts w:ascii="Cambria Math" w:eastAsiaTheme="minorEastAsia" w:hAnsi="Cambria Math" w:cs="Times New Roman"/>
                                <w:sz w:val="20"/>
                                <w:szCs w:val="20"/>
                                <w:lang w:val="en-US"/>
                              </w:rPr>
                              <m:t>n</m:t>
                            </m:r>
                          </m:sub>
                        </m:sSub>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B</m:t>
                            </m:r>
                          </m:e>
                          <m:sup>
                            <m:r>
                              <w:rPr>
                                <w:rFonts w:ascii="Cambria Math" w:eastAsiaTheme="minorEastAsia" w:hAnsi="Cambria Math" w:cs="Times New Roman"/>
                                <w:sz w:val="20"/>
                                <w:szCs w:val="20"/>
                                <w:lang w:val="en-US"/>
                              </w:rPr>
                              <m:t>2</m:t>
                            </m:r>
                          </m:sup>
                        </m:sSup>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0</m:t>
                            </m:r>
                          </m:sub>
                        </m:sSub>
                      </m:e>
                    </m:d>
                  </m:num>
                  <m:den>
                    <m:r>
                      <w:rPr>
                        <w:rFonts w:ascii="Cambria Math" w:eastAsiaTheme="minorEastAsia"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den>
                </m:f>
              </m:sup>
            </m:sSup>
            <m:r>
              <w:rPr>
                <w:rFonts w:ascii="Cambria Math" w:eastAsiaTheme="minorEastAsia" w:hAnsi="Cambria Math" w:cs="Times New Roman"/>
                <w:sz w:val="20"/>
                <w:szCs w:val="20"/>
                <w:lang w:val="en-US"/>
              </w:rPr>
              <m:t>-1)</m:t>
            </m:r>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τ</m:t>
                </m:r>
              </m:e>
              <m:sub>
                <m:r>
                  <w:rPr>
                    <w:rFonts w:ascii="Cambria Math" w:eastAsiaTheme="minorEastAsia" w:hAnsi="Cambria Math" w:cs="Times New Roman"/>
                    <w:sz w:val="20"/>
                    <w:szCs w:val="20"/>
                    <w:lang w:val="en-US"/>
                  </w:rPr>
                  <m:t>n</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L</m:t>
                </m:r>
              </m:e>
              <m:sub>
                <m:r>
                  <w:rPr>
                    <w:rFonts w:ascii="Cambria Math" w:eastAsiaTheme="minorEastAsia" w:hAnsi="Cambria Math" w:cs="Times New Roman"/>
                    <w:sz w:val="20"/>
                    <w:szCs w:val="20"/>
                    <w:lang w:val="en-US"/>
                  </w:rPr>
                  <m:t>n</m:t>
                </m:r>
              </m:sub>
            </m:sSub>
          </m:den>
        </m:f>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p</m:t>
                </m:r>
              </m:e>
              <m:sub>
                <m:r>
                  <w:rPr>
                    <w:rFonts w:ascii="Cambria Math" w:eastAsiaTheme="minorEastAsia" w:hAnsi="Cambria Math" w:cs="Times New Roman"/>
                    <w:sz w:val="20"/>
                    <w:szCs w:val="20"/>
                    <w:lang w:val="en-US"/>
                  </w:rPr>
                  <m:t>p</m:t>
                </m:r>
              </m:sub>
            </m:sSub>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num>
                  <m:den>
                    <m:r>
                      <w:rPr>
                        <w:rFonts w:ascii="Cambria Math" w:eastAsiaTheme="minorEastAsia" w:hAnsi="Cambria Math" w:cs="Times New Roman"/>
                        <w:sz w:val="20"/>
                        <w:szCs w:val="20"/>
                        <w:lang w:val="en-US"/>
                      </w:rPr>
                      <m:t>kT</m:t>
                    </m:r>
                  </m:den>
                </m:f>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q</m:t>
                    </m:r>
                    <m:d>
                      <m:dPr>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-U-</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U</m:t>
                            </m:r>
                          </m:e>
                          <m:sub>
                            <m:r>
                              <w:rPr>
                                <w:rFonts w:ascii="Cambria Math" w:eastAsiaTheme="minorEastAsia" w:hAnsi="Cambria Math" w:cs="Times New Roman"/>
                                <w:sz w:val="20"/>
                                <w:szCs w:val="20"/>
                                <w:lang w:val="en-US"/>
                              </w:rPr>
                              <m:t>1</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A</m:t>
                            </m:r>
                          </m:e>
                          <m:sub>
                            <m:r>
                              <w:rPr>
                                <w:rFonts w:ascii="Cambria Math" w:eastAsiaTheme="minorEastAsia" w:hAnsi="Cambria Math" w:cs="Times New Roman"/>
                                <w:sz w:val="20"/>
                                <w:szCs w:val="20"/>
                                <w:lang w:val="en-US"/>
                              </w:rPr>
                              <m:t>p</m:t>
                            </m:r>
                          </m:sub>
                        </m:sSub>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B</m:t>
                            </m:r>
                          </m:e>
                          <m:sup>
                            <m:r>
                              <w:rPr>
                                <w:rFonts w:ascii="Cambria Math" w:eastAsiaTheme="minorEastAsia" w:hAnsi="Cambria Math" w:cs="Times New Roman"/>
                                <w:sz w:val="20"/>
                                <w:szCs w:val="20"/>
                                <w:lang w:val="en-US"/>
                              </w:rPr>
                              <m:t>2</m:t>
                            </m:r>
                          </m:sup>
                        </m:sSup>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p</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0</m:t>
                            </m:r>
                          </m:sub>
                        </m:sSub>
                      </m:e>
                    </m:d>
                  </m:num>
                  <m:den>
                    <m:r>
                      <w:rPr>
                        <w:rFonts w:ascii="Cambria Math" w:eastAsiaTheme="minorEastAsia"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p</m:t>
                        </m:r>
                      </m:sub>
                    </m:sSub>
                  </m:den>
                </m:f>
              </m:sup>
            </m:sSup>
            <m:r>
              <w:rPr>
                <w:rFonts w:ascii="Cambria Math" w:eastAsiaTheme="minorEastAsia" w:hAnsi="Cambria Math" w:cs="Times New Roman"/>
                <w:sz w:val="20"/>
                <w:szCs w:val="20"/>
                <w:lang w:val="en-US"/>
              </w:rPr>
              <m:t>-1)</m:t>
            </m:r>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τ</m:t>
                </m:r>
              </m:e>
              <m:sub>
                <m:r>
                  <w:rPr>
                    <w:rFonts w:ascii="Cambria Math" w:eastAsiaTheme="minorEastAsia" w:hAnsi="Cambria Math" w:cs="Times New Roman"/>
                    <w:sz w:val="20"/>
                    <w:szCs w:val="20"/>
                    <w:lang w:val="en-US"/>
                  </w:rPr>
                  <m:t>p</m:t>
                </m:r>
              </m:sub>
            </m:s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L</m:t>
                </m:r>
              </m:e>
              <m:sub>
                <m:r>
                  <w:rPr>
                    <w:rFonts w:ascii="Cambria Math" w:eastAsiaTheme="minorEastAsia" w:hAnsi="Cambria Math" w:cs="Times New Roman"/>
                    <w:sz w:val="20"/>
                    <w:szCs w:val="20"/>
                    <w:lang w:val="en-US"/>
                  </w:rPr>
                  <m:t>p</m:t>
                </m:r>
              </m:sub>
            </m:sSub>
          </m:den>
        </m:f>
      </m:oMath>
      <w:r w:rsidR="000C01FC"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000C01FC" w:rsidRPr="00E14B34">
        <w:rPr>
          <w:rFonts w:ascii="Times New Roman" w:eastAsiaTheme="minorEastAsia" w:hAnsi="Times New Roman" w:cs="Times New Roman"/>
          <w:sz w:val="20"/>
          <w:szCs w:val="20"/>
          <w:lang w:val="en-US"/>
        </w:rPr>
        <w:t xml:space="preserve">     (4)</w:t>
      </w:r>
    </w:p>
    <w:p w14:paraId="22060E9F" w14:textId="5F1F4987" w:rsidR="0007117E" w:rsidRDefault="0007117E"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If we calculate the current generated by the diode only due to the Nernst-Ettingshausen effect and </w:t>
      </w:r>
      <w:r w:rsidR="001F6689" w:rsidRPr="00E14B34">
        <w:rPr>
          <w:rFonts w:ascii="Times New Roman" w:hAnsi="Times New Roman" w:cs="Times New Roman"/>
          <w:sz w:val="20"/>
          <w:szCs w:val="20"/>
          <w:lang w:val="en-US"/>
        </w:rPr>
        <w:t>plot</w:t>
      </w:r>
      <w:r w:rsidRPr="00E14B34">
        <w:rPr>
          <w:rFonts w:ascii="Times New Roman" w:hAnsi="Times New Roman" w:cs="Times New Roman"/>
          <w:sz w:val="20"/>
          <w:szCs w:val="20"/>
          <w:lang w:val="en-US"/>
        </w:rPr>
        <w:t xml:space="preserve"> the </w:t>
      </w:r>
      <w:r w:rsidR="00AE1123" w:rsidRPr="00E14B34">
        <w:rPr>
          <w:rFonts w:ascii="Times New Roman" w:hAnsi="Times New Roman" w:cs="Times New Roman"/>
          <w:sz w:val="20"/>
          <w:szCs w:val="20"/>
          <w:lang w:val="en-US"/>
        </w:rPr>
        <w:t>current</w:t>
      </w:r>
      <w:r w:rsidRPr="00E14B34">
        <w:rPr>
          <w:rFonts w:ascii="Times New Roman" w:hAnsi="Times New Roman" w:cs="Times New Roman"/>
          <w:sz w:val="20"/>
          <w:szCs w:val="20"/>
          <w:lang w:val="en-US"/>
        </w:rPr>
        <w:t>-</w:t>
      </w:r>
      <w:r w:rsidR="00AE1123" w:rsidRPr="00E14B34">
        <w:rPr>
          <w:rFonts w:ascii="Times New Roman" w:hAnsi="Times New Roman" w:cs="Times New Roman"/>
          <w:sz w:val="20"/>
          <w:szCs w:val="20"/>
          <w:lang w:val="en-US"/>
        </w:rPr>
        <w:t>voltage</w:t>
      </w:r>
      <w:r w:rsidRPr="00E14B34">
        <w:rPr>
          <w:rFonts w:ascii="Times New Roman" w:hAnsi="Times New Roman" w:cs="Times New Roman"/>
          <w:sz w:val="20"/>
          <w:szCs w:val="20"/>
          <w:lang w:val="en-US"/>
        </w:rPr>
        <w:t xml:space="preserve"> characteristic, </w:t>
      </w:r>
      <w:proofErr w:type="gramStart"/>
      <w:r w:rsidRPr="00E14B34">
        <w:rPr>
          <w:rFonts w:ascii="Times New Roman" w:hAnsi="Times New Roman" w:cs="Times New Roman"/>
          <w:sz w:val="20"/>
          <w:szCs w:val="20"/>
          <w:lang w:val="en-US"/>
        </w:rPr>
        <w:t>it  will</w:t>
      </w:r>
      <w:proofErr w:type="gramEnd"/>
      <w:r w:rsidRPr="00E14B34">
        <w:rPr>
          <w:rFonts w:ascii="Times New Roman" w:hAnsi="Times New Roman" w:cs="Times New Roman"/>
          <w:sz w:val="20"/>
          <w:szCs w:val="20"/>
          <w:lang w:val="en-US"/>
        </w:rPr>
        <w:t xml:space="preserve"> look like Figure 2.</w:t>
      </w:r>
    </w:p>
    <w:p w14:paraId="4E54978F" w14:textId="652A5FFF" w:rsidR="00E14B34" w:rsidRDefault="00E14B34" w:rsidP="00E14B34">
      <w:pPr>
        <w:spacing w:after="0" w:line="240" w:lineRule="auto"/>
        <w:jc w:val="both"/>
        <w:rPr>
          <w:rFonts w:ascii="Times New Roman" w:hAnsi="Times New Roman" w:cs="Times New Roman"/>
          <w:sz w:val="20"/>
          <w:szCs w:val="20"/>
          <w:lang w:val="en-US"/>
        </w:rPr>
      </w:pPr>
    </w:p>
    <w:p w14:paraId="25B1B8CB" w14:textId="419DDF7B" w:rsidR="00E14B34" w:rsidRDefault="00E14B34" w:rsidP="00E14B34">
      <w:pPr>
        <w:spacing w:after="0" w:line="240" w:lineRule="auto"/>
        <w:jc w:val="center"/>
        <w:rPr>
          <w:rFonts w:ascii="Times New Roman" w:hAnsi="Times New Roman" w:cs="Times New Roman"/>
          <w:sz w:val="20"/>
          <w:szCs w:val="20"/>
          <w:lang w:val="en-US"/>
        </w:rPr>
      </w:pPr>
      <w:r w:rsidRPr="00E14B34">
        <w:rPr>
          <w:rFonts w:ascii="Times New Roman" w:hAnsi="Times New Roman" w:cs="Times New Roman"/>
          <w:noProof/>
          <w:sz w:val="20"/>
          <w:szCs w:val="20"/>
          <w:lang w:eastAsia="ru-RU"/>
        </w:rPr>
        <w:drawing>
          <wp:inline distT="0" distB="0" distL="0" distR="0" wp14:anchorId="7E615A69" wp14:editId="6F814AD6">
            <wp:extent cx="2867025" cy="21549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01922" cy="2181184"/>
                    </a:xfrm>
                    <a:prstGeom prst="rect">
                      <a:avLst/>
                    </a:prstGeom>
                  </pic:spPr>
                </pic:pic>
              </a:graphicData>
            </a:graphic>
          </wp:inline>
        </w:drawing>
      </w:r>
    </w:p>
    <w:p w14:paraId="60934A3F" w14:textId="53293902" w:rsidR="00E14B34" w:rsidRPr="00E14B34" w:rsidRDefault="00472CBF" w:rsidP="00E14B34">
      <w:pPr>
        <w:spacing w:before="120" w:after="120" w:line="240" w:lineRule="auto"/>
        <w:jc w:val="center"/>
        <w:rPr>
          <w:rFonts w:ascii="Times New Roman" w:hAnsi="Times New Roman" w:cs="Times New Roman"/>
          <w:sz w:val="18"/>
          <w:szCs w:val="18"/>
          <w:lang w:val="en-US"/>
        </w:rPr>
      </w:pPr>
      <w:r w:rsidRPr="00E14B34">
        <w:rPr>
          <w:rFonts w:ascii="Times New Roman" w:eastAsiaTheme="minorEastAsia" w:hAnsi="Times New Roman" w:cs="Times New Roman"/>
          <w:b/>
          <w:sz w:val="18"/>
          <w:szCs w:val="18"/>
          <w:lang w:val="en-US"/>
        </w:rPr>
        <w:t xml:space="preserve">FIGURE </w:t>
      </w:r>
      <w:r w:rsidR="00E14B34" w:rsidRPr="00E14B34">
        <w:rPr>
          <w:rFonts w:ascii="Times New Roman" w:eastAsiaTheme="minorEastAsia" w:hAnsi="Times New Roman" w:cs="Times New Roman"/>
          <w:b/>
          <w:sz w:val="18"/>
          <w:szCs w:val="18"/>
          <w:lang w:val="en-US"/>
        </w:rPr>
        <w:t>2</w:t>
      </w:r>
      <w:r w:rsidR="00E14B34" w:rsidRPr="00E14B34">
        <w:rPr>
          <w:rFonts w:ascii="Times New Roman" w:eastAsiaTheme="minorEastAsia" w:hAnsi="Times New Roman" w:cs="Times New Roman"/>
          <w:sz w:val="18"/>
          <w:szCs w:val="18"/>
          <w:lang w:val="en-US"/>
        </w:rPr>
        <w:t>. Changes in I-V under the influence of the Nernst-Ettingshausen effec</w:t>
      </w:r>
      <w:r>
        <w:rPr>
          <w:rFonts w:ascii="Times New Roman" w:eastAsiaTheme="minorEastAsia" w:hAnsi="Times New Roman" w:cs="Times New Roman"/>
          <w:sz w:val="18"/>
          <w:szCs w:val="18"/>
          <w:lang w:val="en-US"/>
        </w:rPr>
        <w:t xml:space="preserve">t  </w:t>
      </w:r>
    </w:p>
    <w:p w14:paraId="77CD9A07" w14:textId="5D6D5C93" w:rsidR="0007117E" w:rsidRPr="00E14B34" w:rsidRDefault="0007117E"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We assumed that the temperature of the majority charge carriers in the diode was </w:t>
      </w:r>
      <w:r w:rsidR="00BD087B" w:rsidRPr="00E14B34">
        <w:rPr>
          <w:rFonts w:ascii="Times New Roman" w:hAnsi="Times New Roman" w:cs="Times New Roman"/>
          <w:sz w:val="20"/>
          <w:szCs w:val="20"/>
          <w:lang w:val="en-US"/>
        </w:rPr>
        <w:t>increased</w:t>
      </w:r>
      <w:r w:rsidRPr="00E14B34">
        <w:rPr>
          <w:rFonts w:ascii="Times New Roman" w:hAnsi="Times New Roman" w:cs="Times New Roman"/>
          <w:sz w:val="20"/>
          <w:szCs w:val="20"/>
          <w:lang w:val="en-US"/>
        </w:rPr>
        <w:t xml:space="preserve"> to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n</m:t>
            </m:r>
          </m:sub>
        </m:sSub>
      </m:oMath>
      <w:r w:rsidR="00A833BE" w:rsidRPr="00E14B34">
        <w:rPr>
          <w:rFonts w:ascii="Times New Roman" w:eastAsiaTheme="minorEastAsia" w:hAnsi="Times New Roman" w:cs="Times New Roman"/>
          <w:sz w:val="20"/>
          <w:szCs w:val="20"/>
          <w:lang w:val="en-US"/>
        </w:rPr>
        <w:t>=750</w:t>
      </w:r>
      <w:r w:rsidRPr="00E14B34">
        <w:rPr>
          <w:rFonts w:ascii="Times New Roman" w:hAnsi="Times New Roman" w:cs="Times New Roman"/>
          <w:sz w:val="20"/>
          <w:szCs w:val="20"/>
          <w:lang w:val="en-US"/>
        </w:rPr>
        <w:t xml:space="preserve">. When generating this graph, the numerical values </w:t>
      </w:r>
      <w:r w:rsidR="00BD087B" w:rsidRPr="00E14B34">
        <w:rPr>
          <w:rFonts w:ascii="Times New Roman" w:hAnsi="Times New Roman" w:cs="Times New Roman"/>
          <w:sz w:val="20"/>
          <w:szCs w:val="20"/>
          <w:lang w:val="en-US"/>
        </w:rPr>
        <w:t>used</w:t>
      </w:r>
      <w:r w:rsidRPr="00E14B34">
        <w:rPr>
          <w:rFonts w:ascii="Times New Roman" w:hAnsi="Times New Roman" w:cs="Times New Roman"/>
          <w:sz w:val="20"/>
          <w:szCs w:val="20"/>
          <w:lang w:val="en-US"/>
        </w:rPr>
        <w:t xml:space="preserve"> were taken in accordance with the experimental results. From the graph, it can be concluded that when a magnetic field is applied to the diode, an increase in current can be observed even at a constant voltage due to the heating of charge carriers as a result of the Nernst-Ettingshausen effect. From Figure 2, it can be concluded that when a magnetic field is applied to the diode, an increase in current can be o</w:t>
      </w:r>
      <w:r w:rsidR="00BD087B" w:rsidRPr="00E14B34">
        <w:rPr>
          <w:rFonts w:ascii="Times New Roman" w:hAnsi="Times New Roman" w:cs="Times New Roman"/>
          <w:sz w:val="20"/>
          <w:szCs w:val="20"/>
          <w:lang w:val="en-US"/>
        </w:rPr>
        <w:t>ccurs</w:t>
      </w:r>
      <w:r w:rsidRPr="00E14B34">
        <w:rPr>
          <w:rFonts w:ascii="Times New Roman" w:hAnsi="Times New Roman" w:cs="Times New Roman"/>
          <w:sz w:val="20"/>
          <w:szCs w:val="20"/>
          <w:lang w:val="en-US"/>
        </w:rPr>
        <w:t xml:space="preserve"> even at a constant voltage</w:t>
      </w:r>
      <w:r w:rsidR="00BD087B"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 xml:space="preserve"> </w:t>
      </w:r>
      <w:r w:rsidR="00BD087B" w:rsidRPr="00E14B34">
        <w:rPr>
          <w:rFonts w:ascii="Times New Roman" w:hAnsi="Times New Roman" w:cs="Times New Roman"/>
          <w:sz w:val="20"/>
          <w:szCs w:val="20"/>
          <w:lang w:val="en-US"/>
        </w:rPr>
        <w:t>caused by</w:t>
      </w:r>
      <w:r w:rsidRPr="00E14B34">
        <w:rPr>
          <w:rFonts w:ascii="Times New Roman" w:hAnsi="Times New Roman" w:cs="Times New Roman"/>
          <w:sz w:val="20"/>
          <w:szCs w:val="20"/>
          <w:lang w:val="en-US"/>
        </w:rPr>
        <w:t xml:space="preserve"> the heating of charge carriers </w:t>
      </w:r>
      <w:r w:rsidR="00BD087B" w:rsidRPr="00E14B34">
        <w:rPr>
          <w:rFonts w:ascii="Times New Roman" w:hAnsi="Times New Roman" w:cs="Times New Roman"/>
          <w:sz w:val="20"/>
          <w:szCs w:val="20"/>
          <w:lang w:val="en-US"/>
        </w:rPr>
        <w:t>due to</w:t>
      </w:r>
      <w:r w:rsidRPr="00E14B34">
        <w:rPr>
          <w:rFonts w:ascii="Times New Roman" w:hAnsi="Times New Roman" w:cs="Times New Roman"/>
          <w:sz w:val="20"/>
          <w:szCs w:val="20"/>
          <w:lang w:val="en-US"/>
        </w:rPr>
        <w:t xml:space="preserve"> of the Nernst-Ettingshausen effect.</w:t>
      </w:r>
    </w:p>
    <w:p w14:paraId="259B020B" w14:textId="77777777" w:rsidR="0007117E" w:rsidRPr="00E14B34" w:rsidRDefault="0007117E"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Let us</w:t>
      </w:r>
      <w:r w:rsidR="00BD087B" w:rsidRPr="00E14B34">
        <w:rPr>
          <w:rFonts w:ascii="Times New Roman" w:hAnsi="Times New Roman" w:cs="Times New Roman"/>
          <w:sz w:val="20"/>
          <w:szCs w:val="20"/>
          <w:lang w:val="en-US"/>
        </w:rPr>
        <w:t xml:space="preserve"> now</w:t>
      </w:r>
      <w:r w:rsidRPr="00E14B34">
        <w:rPr>
          <w:rFonts w:ascii="Times New Roman" w:hAnsi="Times New Roman" w:cs="Times New Roman"/>
          <w:sz w:val="20"/>
          <w:szCs w:val="20"/>
          <w:lang w:val="en-US"/>
        </w:rPr>
        <w:t xml:space="preserve"> analyze the change in the width of the space</w:t>
      </w:r>
      <w:r w:rsidR="00BD087B"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charge region of the p-n junction under the influence of a magnetic field.</w:t>
      </w:r>
    </w:p>
    <w:p w14:paraId="46AA3171" w14:textId="77777777" w:rsidR="0007117E" w:rsidRPr="00E14B34" w:rsidRDefault="0007117E"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It is known that p-n junction diodes are not directly affected by magnetic fields. To monitor magnetic field </w:t>
      </w:r>
      <w:r w:rsidR="003A1CAC" w:rsidRPr="00E14B34">
        <w:rPr>
          <w:rFonts w:ascii="Times New Roman" w:hAnsi="Times New Roman" w:cs="Times New Roman"/>
          <w:sz w:val="20"/>
          <w:szCs w:val="20"/>
          <w:lang w:val="en-US"/>
        </w:rPr>
        <w:t>variations</w:t>
      </w:r>
      <w:r w:rsidRPr="00E14B34">
        <w:rPr>
          <w:rFonts w:ascii="Times New Roman" w:hAnsi="Times New Roman" w:cs="Times New Roman"/>
          <w:sz w:val="20"/>
          <w:szCs w:val="20"/>
          <w:lang w:val="en-US"/>
        </w:rPr>
        <w:t>, high-frequency or highly sensitive sensors u</w:t>
      </w:r>
      <w:r w:rsidR="003A1CAC" w:rsidRPr="00E14B34">
        <w:rPr>
          <w:rFonts w:ascii="Times New Roman" w:hAnsi="Times New Roman" w:cs="Times New Roman"/>
          <w:sz w:val="20"/>
          <w:szCs w:val="20"/>
          <w:lang w:val="en-US"/>
        </w:rPr>
        <w:t>tilize</w:t>
      </w:r>
      <w:r w:rsidRPr="00E14B34">
        <w:rPr>
          <w:rFonts w:ascii="Times New Roman" w:hAnsi="Times New Roman" w:cs="Times New Roman"/>
          <w:sz w:val="20"/>
          <w:szCs w:val="20"/>
          <w:lang w:val="en-US"/>
        </w:rPr>
        <w:t xml:space="preserve"> the Hall </w:t>
      </w:r>
      <w:proofErr w:type="gramStart"/>
      <w:r w:rsidRPr="00E14B34">
        <w:rPr>
          <w:rFonts w:ascii="Times New Roman" w:hAnsi="Times New Roman" w:cs="Times New Roman"/>
          <w:sz w:val="20"/>
          <w:szCs w:val="20"/>
          <w:lang w:val="en-US"/>
        </w:rPr>
        <w:t>effect.</w:t>
      </w:r>
      <w:r w:rsidR="00454892" w:rsidRPr="00E14B34">
        <w:rPr>
          <w:rFonts w:ascii="Times New Roman" w:hAnsi="Times New Roman" w:cs="Times New Roman"/>
          <w:sz w:val="20"/>
          <w:szCs w:val="20"/>
          <w:lang w:val="en-US"/>
        </w:rPr>
        <w:t>[</w:t>
      </w:r>
      <w:proofErr w:type="gramEnd"/>
      <w:r w:rsidR="00454892" w:rsidRPr="00E14B34">
        <w:rPr>
          <w:rFonts w:ascii="Times New Roman" w:hAnsi="Times New Roman" w:cs="Times New Roman"/>
          <w:sz w:val="20"/>
          <w:szCs w:val="20"/>
          <w:lang w:val="en-US"/>
        </w:rPr>
        <w:t>10-19]</w:t>
      </w:r>
    </w:p>
    <w:p w14:paraId="0A37A6E7" w14:textId="77777777" w:rsidR="00FA7EF1" w:rsidRPr="00E14B34" w:rsidRDefault="00FA7EF1"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The total current generated when there is no effect on the diode is</w:t>
      </w:r>
    </w:p>
    <w:p w14:paraId="140AA025" w14:textId="6198EE6B" w:rsidR="00933254" w:rsidRPr="00E14B34" w:rsidRDefault="000C01FC" w:rsidP="00E14B34">
      <w:pPr>
        <w:spacing w:after="0" w:line="240" w:lineRule="auto"/>
        <w:ind w:firstLine="284"/>
        <w:jc w:val="right"/>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J=</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J</m:t>
            </m:r>
          </m:e>
          <m:sub>
            <m:r>
              <w:rPr>
                <w:rFonts w:ascii="Cambria Math" w:hAnsi="Cambria Math" w:cs="Times New Roman"/>
                <w:sz w:val="20"/>
                <w:szCs w:val="20"/>
                <w:lang w:val="en-US"/>
              </w:rPr>
              <m:t>s</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e</m:t>
            </m:r>
          </m:e>
          <m:sup>
            <m:f>
              <m:fPr>
                <m:ctrlPr>
                  <w:rPr>
                    <w:rFonts w:ascii="Cambria Math" w:hAnsi="Cambria Math" w:cs="Times New Roman"/>
                    <w:i/>
                    <w:sz w:val="20"/>
                    <w:szCs w:val="20"/>
                    <w:lang w:val="en-US"/>
                  </w:rPr>
                </m:ctrlPr>
              </m:fPr>
              <m:num>
                <m:r>
                  <w:rPr>
                    <w:rFonts w:ascii="Cambria Math" w:hAnsi="Cambria Math" w:cs="Times New Roman"/>
                    <w:sz w:val="20"/>
                    <w:szCs w:val="20"/>
                    <w:lang w:val="en-US"/>
                  </w:rPr>
                  <m:t>qU</m:t>
                </m:r>
              </m:num>
              <m:den>
                <m:r>
                  <w:rPr>
                    <w:rFonts w:ascii="Cambria Math" w:hAnsi="Cambria Math" w:cs="Times New Roman"/>
                    <w:sz w:val="20"/>
                    <w:szCs w:val="20"/>
                    <w:lang w:val="en-US"/>
                  </w:rPr>
                  <m:t>kT</m:t>
                </m:r>
              </m:den>
            </m:f>
          </m:sup>
        </m:sSup>
        <m:r>
          <w:rPr>
            <w:rFonts w:ascii="Cambria Math" w:hAnsi="Cambria Math" w:cs="Times New Roman"/>
            <w:sz w:val="20"/>
            <w:szCs w:val="20"/>
            <w:lang w:val="en-US"/>
          </w:rPr>
          <m:t>-1)</m:t>
        </m:r>
      </m:oMath>
      <w:r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Pr="00E14B34">
        <w:rPr>
          <w:rFonts w:ascii="Times New Roman" w:eastAsiaTheme="minorEastAsia" w:hAnsi="Times New Roman" w:cs="Times New Roman"/>
          <w:sz w:val="20"/>
          <w:szCs w:val="20"/>
          <w:lang w:val="en-US"/>
        </w:rPr>
        <w:t xml:space="preserve"> </w:t>
      </w:r>
      <w:r w:rsidR="004B436F" w:rsidRPr="00E14B34">
        <w:rPr>
          <w:rFonts w:ascii="Times New Roman" w:eastAsiaTheme="minorEastAsia" w:hAnsi="Times New Roman" w:cs="Times New Roman"/>
          <w:sz w:val="20"/>
          <w:szCs w:val="20"/>
          <w:lang w:val="en-US"/>
        </w:rPr>
        <w:t xml:space="preserve">  </w:t>
      </w:r>
      <w:r w:rsidRPr="00E14B34">
        <w:rPr>
          <w:rFonts w:ascii="Times New Roman" w:eastAsiaTheme="minorEastAsia" w:hAnsi="Times New Roman" w:cs="Times New Roman"/>
          <w:sz w:val="20"/>
          <w:szCs w:val="20"/>
          <w:lang w:val="en-US"/>
        </w:rPr>
        <w:t xml:space="preserve">   (5)</w:t>
      </w:r>
    </w:p>
    <w:p w14:paraId="76AE7611" w14:textId="5F3A523D" w:rsidR="00FA7EF1" w:rsidRPr="00E14B34" w:rsidRDefault="00FA7EF1" w:rsidP="00E14B34">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This is explained by Shockley's expression. The width of the space charge region formed upon contact is </w:t>
      </w:r>
      <w:r w:rsidR="003A1CAC" w:rsidRPr="00E14B34">
        <w:rPr>
          <w:rFonts w:ascii="Times New Roman" w:hAnsi="Times New Roman" w:cs="Times New Roman"/>
          <w:sz w:val="20"/>
          <w:szCs w:val="20"/>
          <w:lang w:val="en-US"/>
        </w:rPr>
        <w:t>given by</w:t>
      </w:r>
      <w:r w:rsidR="00FF6153">
        <w:rPr>
          <w:rFonts w:ascii="Times New Roman" w:hAnsi="Times New Roman" w:cs="Times New Roman"/>
          <w:sz w:val="20"/>
          <w:szCs w:val="20"/>
          <w:lang w:val="en-US"/>
        </w:rPr>
        <w:t>:</w:t>
      </w:r>
    </w:p>
    <w:p w14:paraId="1DF46715" w14:textId="066B938C" w:rsidR="000C01FC" w:rsidRPr="00E14B34" w:rsidRDefault="00F85161" w:rsidP="00E14B34">
      <w:pPr>
        <w:spacing w:before="120" w:after="120" w:line="240" w:lineRule="auto"/>
        <w:jc w:val="center"/>
        <w:rPr>
          <w:rFonts w:ascii="Times New Roman" w:hAnsi="Times New Roman" w:cs="Times New Roman"/>
          <w:color w:val="FF0000"/>
          <w:sz w:val="18"/>
          <w:szCs w:val="18"/>
          <w:lang w:val="en-US"/>
        </w:rPr>
      </w:pPr>
      <w:r w:rsidRPr="00E14B34">
        <w:rPr>
          <w:rFonts w:ascii="Times New Roman" w:hAnsi="Times New Roman" w:cs="Times New Roman"/>
          <w:noProof/>
          <w:color w:val="FF0000"/>
          <w:sz w:val="18"/>
          <w:szCs w:val="18"/>
          <w:lang w:val="en-US"/>
        </w:rPr>
        <w:drawing>
          <wp:inline distT="0" distB="0" distL="0" distR="0" wp14:anchorId="2AB01588" wp14:editId="15498001">
            <wp:extent cx="2841625" cy="81387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68258" cy="821502"/>
                    </a:xfrm>
                    <a:prstGeom prst="rect">
                      <a:avLst/>
                    </a:prstGeom>
                  </pic:spPr>
                </pic:pic>
              </a:graphicData>
            </a:graphic>
          </wp:inline>
        </w:drawing>
      </w:r>
    </w:p>
    <w:p w14:paraId="442362AD" w14:textId="22C1152B" w:rsidR="000F54D6" w:rsidRPr="00E14B34" w:rsidRDefault="00472CBF" w:rsidP="00E14B34">
      <w:pPr>
        <w:spacing w:before="120" w:after="120" w:line="240" w:lineRule="auto"/>
        <w:jc w:val="center"/>
        <w:rPr>
          <w:rFonts w:ascii="Times New Roman" w:hAnsi="Times New Roman" w:cs="Times New Roman"/>
          <w:sz w:val="18"/>
          <w:szCs w:val="18"/>
          <w:lang w:val="en-US"/>
        </w:rPr>
      </w:pPr>
      <w:r w:rsidRPr="00E14B34">
        <w:rPr>
          <w:rFonts w:ascii="Times New Roman" w:hAnsi="Times New Roman" w:cs="Times New Roman"/>
          <w:b/>
          <w:sz w:val="18"/>
          <w:szCs w:val="18"/>
          <w:lang w:val="en-US"/>
        </w:rPr>
        <w:t xml:space="preserve">FIGURE </w:t>
      </w:r>
      <w:r w:rsidR="000F54D6" w:rsidRPr="00E14B34">
        <w:rPr>
          <w:rFonts w:ascii="Times New Roman" w:hAnsi="Times New Roman" w:cs="Times New Roman"/>
          <w:b/>
          <w:sz w:val="18"/>
          <w:szCs w:val="18"/>
          <w:lang w:val="en-US"/>
        </w:rPr>
        <w:t>3</w:t>
      </w:r>
      <w:r w:rsidR="000F54D6" w:rsidRPr="00E14B34">
        <w:rPr>
          <w:rFonts w:ascii="Times New Roman" w:hAnsi="Times New Roman" w:cs="Times New Roman"/>
          <w:sz w:val="18"/>
          <w:szCs w:val="18"/>
          <w:lang w:val="en-US"/>
        </w:rPr>
        <w:t>.</w:t>
      </w:r>
      <w:r w:rsidR="00FB02DA" w:rsidRPr="00E14B34">
        <w:rPr>
          <w:rFonts w:ascii="Times New Roman" w:hAnsi="Times New Roman" w:cs="Times New Roman"/>
          <w:sz w:val="18"/>
          <w:szCs w:val="18"/>
          <w:lang w:val="en-US"/>
        </w:rPr>
        <w:t xml:space="preserve"> </w:t>
      </w:r>
      <w:r w:rsidR="00640377" w:rsidRPr="00E14B34">
        <w:rPr>
          <w:rFonts w:ascii="Times New Roman" w:hAnsi="Times New Roman" w:cs="Times New Roman"/>
          <w:sz w:val="18"/>
          <w:szCs w:val="18"/>
          <w:lang w:val="en-US"/>
        </w:rPr>
        <w:t>The width of the space charge volume formed at the p-n junction</w:t>
      </w:r>
      <w:r w:rsidR="00FF6153">
        <w:rPr>
          <w:rFonts w:ascii="Times New Roman" w:hAnsi="Times New Roman" w:cs="Times New Roman"/>
          <w:sz w:val="18"/>
          <w:szCs w:val="18"/>
          <w:lang w:val="en-US"/>
        </w:rPr>
        <w:t xml:space="preserve"> </w:t>
      </w:r>
      <w:r w:rsidR="003F551E" w:rsidRPr="00E14B34">
        <w:rPr>
          <w:rFonts w:ascii="Times New Roman" w:hAnsi="Times New Roman" w:cs="Times New Roman"/>
          <w:sz w:val="18"/>
          <w:szCs w:val="18"/>
          <w:lang w:val="en-US"/>
        </w:rPr>
        <w:t>[</w:t>
      </w:r>
      <w:r w:rsidR="00454892" w:rsidRPr="00E14B34">
        <w:rPr>
          <w:rFonts w:ascii="Times New Roman" w:hAnsi="Times New Roman" w:cs="Times New Roman"/>
          <w:sz w:val="18"/>
          <w:szCs w:val="18"/>
          <w:lang w:val="en-US"/>
        </w:rPr>
        <w:t>2</w:t>
      </w:r>
      <w:r w:rsidR="0074629E" w:rsidRPr="00E14B34">
        <w:rPr>
          <w:rFonts w:ascii="Times New Roman" w:hAnsi="Times New Roman" w:cs="Times New Roman"/>
          <w:sz w:val="18"/>
          <w:szCs w:val="18"/>
          <w:lang w:val="en-US"/>
        </w:rPr>
        <w:t>0</w:t>
      </w:r>
      <w:r w:rsidR="003F551E" w:rsidRPr="00E14B34">
        <w:rPr>
          <w:rFonts w:ascii="Times New Roman" w:hAnsi="Times New Roman" w:cs="Times New Roman"/>
          <w:sz w:val="18"/>
          <w:szCs w:val="18"/>
          <w:lang w:val="en-US"/>
        </w:rPr>
        <w:t>]</w:t>
      </w:r>
    </w:p>
    <w:p w14:paraId="1C8D5CB8" w14:textId="5323014E" w:rsidR="007F5BDF" w:rsidRPr="00E14B34" w:rsidRDefault="00FA7EF1"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The process</w:t>
      </w:r>
      <w:r w:rsidR="003A1CAC" w:rsidRPr="00E14B34">
        <w:rPr>
          <w:rFonts w:ascii="Times New Roman" w:hAnsi="Times New Roman" w:cs="Times New Roman"/>
          <w:sz w:val="20"/>
          <w:szCs w:val="20"/>
          <w:lang w:val="en-US"/>
        </w:rPr>
        <w:t xml:space="preserve"> of diffusion</w:t>
      </w:r>
      <w:r w:rsidRPr="00E14B34">
        <w:rPr>
          <w:rFonts w:ascii="Times New Roman" w:hAnsi="Times New Roman" w:cs="Times New Roman"/>
          <w:sz w:val="20"/>
          <w:szCs w:val="20"/>
          <w:lang w:val="en-US"/>
        </w:rPr>
        <w:t xml:space="preserve"> in the p- and n-regions </w:t>
      </w:r>
      <w:r w:rsidR="003A1CAC" w:rsidRPr="00E14B34">
        <w:rPr>
          <w:rFonts w:ascii="Times New Roman" w:hAnsi="Times New Roman" w:cs="Times New Roman"/>
          <w:sz w:val="20"/>
          <w:szCs w:val="20"/>
          <w:lang w:val="en-US"/>
        </w:rPr>
        <w:t xml:space="preserve">proceed </w:t>
      </w:r>
      <w:r w:rsidR="007F5BDF" w:rsidRPr="00E14B34">
        <w:rPr>
          <w:rFonts w:ascii="Times New Roman" w:hAnsi="Times New Roman" w:cs="Times New Roman"/>
          <w:sz w:val="20"/>
          <w:szCs w:val="20"/>
          <w:lang w:val="en-US"/>
        </w:rPr>
        <w:t>further</w:t>
      </w:r>
      <w:r w:rsidRPr="00E14B34">
        <w:rPr>
          <w:rFonts w:ascii="Times New Roman" w:hAnsi="Times New Roman" w:cs="Times New Roman"/>
          <w:sz w:val="20"/>
          <w:szCs w:val="20"/>
          <w:lang w:val="en-US"/>
        </w:rPr>
        <w:t xml:space="preserve"> until the number of charge carriers</w:t>
      </w:r>
      <w:r w:rsidR="007F5BDF" w:rsidRPr="00E14B34">
        <w:rPr>
          <w:rFonts w:ascii="Times New Roman" w:hAnsi="Times New Roman" w:cs="Times New Roman"/>
          <w:sz w:val="20"/>
          <w:szCs w:val="20"/>
          <w:lang w:val="en-US"/>
        </w:rPr>
        <w:t>,</w:t>
      </w:r>
      <w:r w:rsidRPr="00E14B34">
        <w:rPr>
          <w:rFonts w:ascii="Times New Roman" w:hAnsi="Times New Roman" w:cs="Times New Roman"/>
          <w:sz w:val="20"/>
          <w:szCs w:val="20"/>
          <w:lang w:val="en-US"/>
        </w:rPr>
        <w:t xml:space="preserve"> </w:t>
      </w:r>
      <w:r w:rsidR="007F5BDF" w:rsidRPr="00E14B34">
        <w:rPr>
          <w:rFonts w:ascii="Times New Roman" w:hAnsi="Times New Roman" w:cs="Times New Roman"/>
          <w:sz w:val="20"/>
          <w:szCs w:val="20"/>
          <w:lang w:val="en-US"/>
        </w:rPr>
        <w:t>moving</w:t>
      </w:r>
      <w:r w:rsidRPr="00E14B34">
        <w:rPr>
          <w:rFonts w:ascii="Times New Roman" w:hAnsi="Times New Roman" w:cs="Times New Roman"/>
          <w:sz w:val="20"/>
          <w:szCs w:val="20"/>
          <w:lang w:val="en-US"/>
        </w:rPr>
        <w:t xml:space="preserve"> under the </w:t>
      </w:r>
      <w:r w:rsidR="007F5BDF" w:rsidRPr="00E14B34">
        <w:rPr>
          <w:rFonts w:ascii="Times New Roman" w:hAnsi="Times New Roman" w:cs="Times New Roman"/>
          <w:sz w:val="20"/>
          <w:szCs w:val="20"/>
          <w:lang w:val="en-US"/>
        </w:rPr>
        <w:t>action of the electric field, becomes equal to the number of those diffusing, all depending on the state of equilibrium (Fig. 3).</w:t>
      </w:r>
      <w:r w:rsidRPr="00E14B34">
        <w:rPr>
          <w:rFonts w:ascii="Times New Roman" w:hAnsi="Times New Roman" w:cs="Times New Roman"/>
          <w:sz w:val="20"/>
          <w:szCs w:val="20"/>
          <w:lang w:val="en-US"/>
        </w:rPr>
        <w:t xml:space="preserve"> That is, upon contact, holes begin to diffuse from the </w:t>
      </w:r>
      <w:r w:rsidR="007F5BDF" w:rsidRPr="00E14B34">
        <w:rPr>
          <w:rFonts w:ascii="Times New Roman" w:hAnsi="Times New Roman" w:cs="Times New Roman"/>
          <w:sz w:val="20"/>
          <w:szCs w:val="20"/>
          <w:lang w:val="en-US"/>
        </w:rPr>
        <w:t>heavily doped p-region into the lowly doped n-region, while electrons do just the opposite.</w:t>
      </w:r>
    </w:p>
    <w:p w14:paraId="1204DA60" w14:textId="3A6DE8D7" w:rsidR="00FF6153" w:rsidRDefault="00D62D0B"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Consequently, electrons and holes which meet in the boundary region annihilate each other through recombination. As a result, there are less free charge carriers in this region, but the ionized atoms remain. The region where charge carriers are depleted has become a depletion layer, and thus, it has not become possible to have free flow of current because of the high resistance. From here, it can be said that the ionized layer between p- and n-regions creates an internal electric field, building up a contact potential barrier. When an external voltage is applied to the p–n junction, it changes its basic property to forward or reverse bias.</w:t>
      </w:r>
    </w:p>
    <w:p w14:paraId="258A481D" w14:textId="77777777" w:rsidR="00FF6153" w:rsidRDefault="00FF6153" w:rsidP="00FF6153">
      <w:pPr>
        <w:spacing w:after="0" w:line="240" w:lineRule="auto"/>
        <w:ind w:firstLine="284"/>
        <w:jc w:val="both"/>
        <w:rPr>
          <w:rFonts w:ascii="Times New Roman" w:hAnsi="Times New Roman" w:cs="Times New Roman"/>
          <w:sz w:val="20"/>
          <w:szCs w:val="20"/>
          <w:lang w:val="en-US"/>
        </w:rPr>
      </w:pPr>
    </w:p>
    <w:p w14:paraId="762AB876" w14:textId="1DD1BB22" w:rsidR="000C01FC" w:rsidRPr="00E14B34" w:rsidRDefault="00F85161" w:rsidP="00FF6153">
      <w:pPr>
        <w:spacing w:after="0" w:line="240" w:lineRule="auto"/>
        <w:ind w:firstLine="284"/>
        <w:jc w:val="center"/>
        <w:rPr>
          <w:rFonts w:ascii="Times New Roman" w:hAnsi="Times New Roman" w:cs="Times New Roman"/>
          <w:color w:val="FF0000"/>
          <w:sz w:val="20"/>
          <w:szCs w:val="20"/>
          <w:lang w:val="en-US"/>
        </w:rPr>
      </w:pPr>
      <w:r w:rsidRPr="00E14B34">
        <w:rPr>
          <w:rFonts w:ascii="Times New Roman" w:hAnsi="Times New Roman" w:cs="Times New Roman"/>
          <w:noProof/>
          <w:color w:val="FF0000"/>
          <w:sz w:val="20"/>
          <w:szCs w:val="20"/>
          <w:lang w:val="en-US"/>
        </w:rPr>
        <w:drawing>
          <wp:inline distT="0" distB="0" distL="0" distR="0" wp14:anchorId="127B7C45" wp14:editId="156E7A89">
            <wp:extent cx="2630805" cy="9423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8781" cy="948805"/>
                    </a:xfrm>
                    <a:prstGeom prst="rect">
                      <a:avLst/>
                    </a:prstGeom>
                  </pic:spPr>
                </pic:pic>
              </a:graphicData>
            </a:graphic>
          </wp:inline>
        </w:drawing>
      </w:r>
    </w:p>
    <w:p w14:paraId="5FF37ADB" w14:textId="4D197424" w:rsidR="000F54D6" w:rsidRPr="00FF6153" w:rsidRDefault="00472CBF" w:rsidP="00FF6153">
      <w:pPr>
        <w:spacing w:before="120" w:after="120" w:line="240" w:lineRule="auto"/>
        <w:jc w:val="center"/>
        <w:rPr>
          <w:rFonts w:ascii="Times New Roman" w:hAnsi="Times New Roman" w:cs="Times New Roman"/>
          <w:sz w:val="18"/>
          <w:szCs w:val="18"/>
          <w:lang w:val="en-US"/>
        </w:rPr>
      </w:pPr>
      <w:r w:rsidRPr="00FF6153">
        <w:rPr>
          <w:rFonts w:ascii="Times New Roman" w:hAnsi="Times New Roman" w:cs="Times New Roman"/>
          <w:b/>
          <w:sz w:val="18"/>
          <w:szCs w:val="18"/>
          <w:lang w:val="en-US"/>
        </w:rPr>
        <w:t xml:space="preserve">FIGURE </w:t>
      </w:r>
      <w:r w:rsidR="000F54D6" w:rsidRPr="00FF6153">
        <w:rPr>
          <w:rFonts w:ascii="Times New Roman" w:hAnsi="Times New Roman" w:cs="Times New Roman"/>
          <w:b/>
          <w:sz w:val="18"/>
          <w:szCs w:val="18"/>
          <w:lang w:val="en-US"/>
        </w:rPr>
        <w:t>4.</w:t>
      </w:r>
      <w:r w:rsidR="00640377" w:rsidRPr="00FF6153">
        <w:rPr>
          <w:rFonts w:ascii="Times New Roman" w:hAnsi="Times New Roman" w:cs="Times New Roman"/>
          <w:sz w:val="18"/>
          <w:szCs w:val="18"/>
          <w:lang w:val="en-US"/>
        </w:rPr>
        <w:t xml:space="preserve"> Change in the width of the space charge field of a p-n junction under the influence of a magnetic field.</w:t>
      </w:r>
      <w:r>
        <w:rPr>
          <w:rFonts w:ascii="Times New Roman" w:hAnsi="Times New Roman" w:cs="Times New Roman"/>
          <w:sz w:val="18"/>
          <w:szCs w:val="18"/>
          <w:lang w:val="en-US"/>
        </w:rPr>
        <w:t xml:space="preserve"> </w:t>
      </w:r>
      <w:r w:rsidR="003F551E" w:rsidRPr="00FF6153">
        <w:rPr>
          <w:rFonts w:ascii="Times New Roman" w:hAnsi="Times New Roman" w:cs="Times New Roman"/>
          <w:sz w:val="18"/>
          <w:szCs w:val="18"/>
          <w:lang w:val="en-US"/>
        </w:rPr>
        <w:t>[</w:t>
      </w:r>
      <w:r w:rsidR="00454892" w:rsidRPr="00FF6153">
        <w:rPr>
          <w:rFonts w:ascii="Times New Roman" w:hAnsi="Times New Roman" w:cs="Times New Roman"/>
          <w:sz w:val="18"/>
          <w:szCs w:val="18"/>
          <w:lang w:val="en-US"/>
        </w:rPr>
        <w:t>2</w:t>
      </w:r>
      <w:r w:rsidR="0074629E" w:rsidRPr="00FF6153">
        <w:rPr>
          <w:rFonts w:ascii="Times New Roman" w:hAnsi="Times New Roman" w:cs="Times New Roman"/>
          <w:sz w:val="18"/>
          <w:szCs w:val="18"/>
          <w:lang w:val="en-US"/>
        </w:rPr>
        <w:t>0</w:t>
      </w:r>
      <w:r w:rsidR="003F551E" w:rsidRPr="00FF6153">
        <w:rPr>
          <w:rFonts w:ascii="Times New Roman" w:hAnsi="Times New Roman" w:cs="Times New Roman"/>
          <w:sz w:val="18"/>
          <w:szCs w:val="18"/>
          <w:lang w:val="en-US"/>
        </w:rPr>
        <w:t>]</w:t>
      </w:r>
    </w:p>
    <w:p w14:paraId="1ABD044B" w14:textId="77777777" w:rsidR="00FA7EF1" w:rsidRPr="00E14B34" w:rsidRDefault="00FA7EF1"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Current flows through a p-n junction diode, which, when placed in a magnetic field, </w:t>
      </w:r>
      <w:r w:rsidR="00D62D0B" w:rsidRPr="00E14B34">
        <w:rPr>
          <w:rFonts w:ascii="Times New Roman" w:hAnsi="Times New Roman" w:cs="Times New Roman"/>
          <w:sz w:val="20"/>
          <w:szCs w:val="20"/>
          <w:lang w:val="en-US"/>
        </w:rPr>
        <w:t>experiences</w:t>
      </w:r>
      <w:r w:rsidRPr="00E14B34">
        <w:rPr>
          <w:rFonts w:ascii="Times New Roman" w:hAnsi="Times New Roman" w:cs="Times New Roman"/>
          <w:sz w:val="20"/>
          <w:szCs w:val="20"/>
          <w:lang w:val="en-US"/>
        </w:rPr>
        <w:t xml:space="preserve"> a change in the direction of charge carrier movement. </w:t>
      </w:r>
      <w:r w:rsidR="00D62D0B" w:rsidRPr="00E14B34">
        <w:rPr>
          <w:rFonts w:ascii="Times New Roman" w:hAnsi="Times New Roman" w:cs="Times New Roman"/>
          <w:sz w:val="20"/>
          <w:szCs w:val="20"/>
          <w:lang w:val="en-US"/>
        </w:rPr>
        <w:t>Consequently</w:t>
      </w:r>
      <w:r w:rsidRPr="00E14B34">
        <w:rPr>
          <w:rFonts w:ascii="Times New Roman" w:hAnsi="Times New Roman" w:cs="Times New Roman"/>
          <w:sz w:val="20"/>
          <w:szCs w:val="20"/>
          <w:lang w:val="en-US"/>
        </w:rPr>
        <w:t>,</w:t>
      </w:r>
      <w:r w:rsidR="00D62D0B" w:rsidRPr="00E14B34">
        <w:rPr>
          <w:rFonts w:ascii="Times New Roman" w:hAnsi="Times New Roman" w:cs="Times New Roman"/>
          <w:sz w:val="20"/>
          <w:szCs w:val="20"/>
          <w:lang w:val="en-US"/>
        </w:rPr>
        <w:t xml:space="preserve"> the</w:t>
      </w:r>
      <w:r w:rsidRPr="00E14B34">
        <w:rPr>
          <w:rFonts w:ascii="Times New Roman" w:hAnsi="Times New Roman" w:cs="Times New Roman"/>
          <w:sz w:val="20"/>
          <w:szCs w:val="20"/>
          <w:lang w:val="en-US"/>
        </w:rPr>
        <w:t xml:space="preserve"> electrons and holes </w:t>
      </w:r>
      <w:r w:rsidR="00D62D0B" w:rsidRPr="00E14B34">
        <w:rPr>
          <w:rFonts w:ascii="Times New Roman" w:hAnsi="Times New Roman" w:cs="Times New Roman"/>
          <w:sz w:val="20"/>
          <w:szCs w:val="20"/>
          <w:lang w:val="en-US"/>
        </w:rPr>
        <w:t>take</w:t>
      </w:r>
      <w:r w:rsidRPr="00E14B34">
        <w:rPr>
          <w:rFonts w:ascii="Times New Roman" w:hAnsi="Times New Roman" w:cs="Times New Roman"/>
          <w:sz w:val="20"/>
          <w:szCs w:val="20"/>
          <w:lang w:val="en-US"/>
        </w:rPr>
        <w:t xml:space="preserve"> curve</w:t>
      </w:r>
      <w:r w:rsidR="00D62D0B" w:rsidRPr="00E14B34">
        <w:rPr>
          <w:rFonts w:ascii="Times New Roman" w:hAnsi="Times New Roman" w:cs="Times New Roman"/>
          <w:sz w:val="20"/>
          <w:szCs w:val="20"/>
          <w:lang w:val="en-US"/>
        </w:rPr>
        <w:t>d</w:t>
      </w:r>
      <w:r w:rsidRPr="00E14B34">
        <w:rPr>
          <w:rFonts w:ascii="Times New Roman" w:hAnsi="Times New Roman" w:cs="Times New Roman"/>
          <w:sz w:val="20"/>
          <w:szCs w:val="20"/>
          <w:lang w:val="en-US"/>
        </w:rPr>
        <w:t xml:space="preserve"> </w:t>
      </w:r>
      <w:r w:rsidR="00D62D0B" w:rsidRPr="00E14B34">
        <w:rPr>
          <w:rFonts w:ascii="Times New Roman" w:hAnsi="Times New Roman" w:cs="Times New Roman"/>
          <w:sz w:val="20"/>
          <w:szCs w:val="20"/>
          <w:lang w:val="en-US"/>
        </w:rPr>
        <w:t xml:space="preserve">trajectories instead of moving along straight paths, as shown in Figure 4. This alteration in charge-carrier movement direction alters the recombination processes across the </w:t>
      </w:r>
      <w:proofErr w:type="spellStart"/>
      <w:r w:rsidR="00D62D0B" w:rsidRPr="00E14B34">
        <w:rPr>
          <w:rFonts w:ascii="Times New Roman" w:hAnsi="Times New Roman" w:cs="Times New Roman"/>
          <w:sz w:val="20"/>
          <w:szCs w:val="20"/>
          <w:lang w:val="en-US"/>
        </w:rPr>
        <w:t>nand</w:t>
      </w:r>
      <w:proofErr w:type="spellEnd"/>
      <w:r w:rsidR="00D62D0B" w:rsidRPr="00E14B34">
        <w:rPr>
          <w:rFonts w:ascii="Times New Roman" w:hAnsi="Times New Roman" w:cs="Times New Roman"/>
          <w:sz w:val="20"/>
          <w:szCs w:val="20"/>
          <w:lang w:val="en-US"/>
        </w:rPr>
        <w:t xml:space="preserve"> p-regions, thus modifying the flow of current through the diode. This, in turn, causes another Hall voltage that is perpendicular to the current-flow direction, which eventually changes the bulk and diffusion capacitances of the p–n junction diodes.</w:t>
      </w:r>
    </w:p>
    <w:p w14:paraId="605A77D4" w14:textId="77777777" w:rsidR="00FA7EF1" w:rsidRPr="00E14B34" w:rsidRDefault="00D62D0B"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It is </w:t>
      </w:r>
      <w:r w:rsidR="00FA7EF1" w:rsidRPr="00E14B34">
        <w:rPr>
          <w:rFonts w:ascii="Times New Roman" w:hAnsi="Times New Roman" w:cs="Times New Roman"/>
          <w:sz w:val="20"/>
          <w:szCs w:val="20"/>
          <w:lang w:val="en-US"/>
        </w:rPr>
        <w:t>know</w:t>
      </w:r>
      <w:r w:rsidRPr="00E14B34">
        <w:rPr>
          <w:rFonts w:ascii="Times New Roman" w:hAnsi="Times New Roman" w:cs="Times New Roman"/>
          <w:sz w:val="20"/>
          <w:szCs w:val="20"/>
          <w:lang w:val="en-US"/>
        </w:rPr>
        <w:t>n</w:t>
      </w:r>
      <w:r w:rsidR="00FA7EF1" w:rsidRPr="00E14B34">
        <w:rPr>
          <w:rFonts w:ascii="Times New Roman" w:hAnsi="Times New Roman" w:cs="Times New Roman"/>
          <w:sz w:val="20"/>
          <w:szCs w:val="20"/>
          <w:lang w:val="en-US"/>
        </w:rPr>
        <w:t xml:space="preserve"> that semiconductor devices </w:t>
      </w:r>
      <w:r w:rsidRPr="00E14B34">
        <w:rPr>
          <w:rFonts w:ascii="Times New Roman" w:hAnsi="Times New Roman" w:cs="Times New Roman"/>
          <w:sz w:val="20"/>
          <w:szCs w:val="20"/>
          <w:lang w:val="en-US"/>
        </w:rPr>
        <w:t>possess</w:t>
      </w:r>
      <w:r w:rsidR="00FA7EF1" w:rsidRPr="00E14B34">
        <w:rPr>
          <w:rFonts w:ascii="Times New Roman" w:hAnsi="Times New Roman" w:cs="Times New Roman"/>
          <w:sz w:val="20"/>
          <w:szCs w:val="20"/>
          <w:lang w:val="en-US"/>
        </w:rPr>
        <w:t xml:space="preserve"> capacitance, which arises from the diffusion of electric charges due to the accumulation of alternating charges. When forward-biased, the diffusion capacitance in a diode is large and increases with increasing voltage. Conversely, when reverse-biased, diffusion capacitance in diodes is </w:t>
      </w:r>
      <w:r w:rsidR="005739BA" w:rsidRPr="00E14B34">
        <w:rPr>
          <w:rFonts w:ascii="Times New Roman" w:hAnsi="Times New Roman" w:cs="Times New Roman"/>
          <w:sz w:val="20"/>
          <w:szCs w:val="20"/>
          <w:lang w:val="en-US"/>
        </w:rPr>
        <w:t>almost</w:t>
      </w:r>
      <w:r w:rsidR="00FA7EF1" w:rsidRPr="00E14B34">
        <w:rPr>
          <w:rFonts w:ascii="Times New Roman" w:hAnsi="Times New Roman" w:cs="Times New Roman"/>
          <w:sz w:val="20"/>
          <w:szCs w:val="20"/>
          <w:lang w:val="en-US"/>
        </w:rPr>
        <w:t xml:space="preserve"> absent, and bulk capacitance predominates.</w:t>
      </w:r>
    </w:p>
    <w:p w14:paraId="09B3DDE8" w14:textId="33971174" w:rsidR="00FA7EF1" w:rsidRPr="00E14B34" w:rsidRDefault="00FA7EF1"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If the p-n junction is in a magnetic field, the charge carriers are affected by the Lorentz force</w:t>
      </w:r>
      <w:r w:rsidR="00FD79D4" w:rsidRPr="00E14B34">
        <w:rPr>
          <w:rFonts w:ascii="Times New Roman" w:hAnsi="Times New Roman" w:cs="Times New Roman"/>
          <w:sz w:val="20"/>
          <w:szCs w:val="20"/>
          <w:lang w:val="en-US"/>
        </w:rPr>
        <w:t>.</w:t>
      </w:r>
    </w:p>
    <w:p w14:paraId="5454B13F" w14:textId="4EC8FA48" w:rsidR="000C01FC" w:rsidRPr="00E14B34" w:rsidRDefault="00640377" w:rsidP="00FF615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J</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s</m:t>
            </m:r>
          </m:sub>
        </m:sSub>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q</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0</m:t>
                    </m:r>
                  </m:sub>
                </m:sSub>
              </m:num>
              <m:den>
                <m:r>
                  <w:rPr>
                    <w:rFonts w:ascii="Cambria Math" w:hAnsi="Cambria Math" w:cs="Times New Roman"/>
                    <w:sz w:val="20"/>
                    <w:szCs w:val="20"/>
                  </w:rPr>
                  <m:t>kT</m:t>
                </m:r>
              </m:den>
            </m:f>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q</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lang w:val="en-US"/>
                      </w:rPr>
                      <m:t>0</m:t>
                    </m:r>
                  </m:sub>
                </m:sSub>
                <m:r>
                  <w:rPr>
                    <w:rFonts w:ascii="Cambria Math" w:hAnsi="Cambria Math" w:cs="Times New Roman"/>
                    <w:sz w:val="20"/>
                    <w:szCs w:val="20"/>
                    <w:lang w:val="en-US"/>
                  </w:rPr>
                  <m:t>-</m:t>
                </m:r>
                <m:r>
                  <w:rPr>
                    <w:rFonts w:ascii="Cambria Math" w:hAnsi="Cambria Math" w:cs="Times New Roman"/>
                    <w:sz w:val="20"/>
                    <w:szCs w:val="20"/>
                  </w:rPr>
                  <m:t>U</m:t>
                </m:r>
                <m:r>
                  <w:rPr>
                    <w:rFonts w:ascii="Cambria Math" w:hAnsi="Cambria Math" w:cs="Times New Roman"/>
                    <w:sz w:val="20"/>
                    <w:szCs w:val="20"/>
                    <w:lang w:val="en-US"/>
                  </w:rPr>
                  <m:t>+</m:t>
                </m:r>
                <m:r>
                  <w:rPr>
                    <w:rFonts w:ascii="Cambria Math" w:hAnsi="Cambria Math" w:cs="Times New Roman"/>
                    <w:sz w:val="20"/>
                    <w:szCs w:val="20"/>
                  </w:rPr>
                  <m:t>J</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b</m:t>
                    </m:r>
                  </m:sub>
                </m:sSub>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m:t>
                        </m:r>
                      </m:sub>
                    </m:sSub>
                    <m:r>
                      <w:rPr>
                        <w:rFonts w:ascii="Cambria Math" w:hAnsi="Cambria Math" w:cs="Times New Roman"/>
                        <w:sz w:val="20"/>
                        <w:szCs w:val="20"/>
                      </w:rPr>
                      <m:t>B</m:t>
                    </m:r>
                  </m:num>
                  <m:den>
                    <m:r>
                      <w:rPr>
                        <w:rFonts w:ascii="Cambria Math" w:hAnsi="Cambria Math" w:cs="Times New Roman"/>
                        <w:sz w:val="20"/>
                        <w:szCs w:val="20"/>
                      </w:rPr>
                      <m:t>l</m:t>
                    </m:r>
                  </m:den>
                </m:f>
                <m:r>
                  <w:rPr>
                    <w:rFonts w:ascii="Cambria Math" w:hAnsi="Cambria Math" w:cs="Times New Roman"/>
                    <w:sz w:val="20"/>
                    <w:szCs w:val="20"/>
                    <w:lang w:val="en-US"/>
                  </w:rPr>
                  <m:t>)</m:t>
                </m:r>
              </m:num>
              <m:den>
                <m:r>
                  <w:rPr>
                    <w:rFonts w:ascii="Cambria Math" w:hAnsi="Cambria Math" w:cs="Times New Roman"/>
                    <w:sz w:val="20"/>
                    <w:szCs w:val="20"/>
                  </w:rPr>
                  <m:t>k</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e</m:t>
                    </m:r>
                  </m:sub>
                </m:sSub>
              </m:den>
            </m:f>
            <m:r>
              <w:rPr>
                <w:rFonts w:ascii="Cambria Math" w:hAnsi="Cambria Math" w:cs="Times New Roman"/>
                <w:sz w:val="20"/>
                <w:szCs w:val="20"/>
                <w:lang w:val="en-US"/>
              </w:rPr>
              <m:t>)</m:t>
            </m:r>
          </m:sup>
        </m:sSup>
      </m:oMath>
      <w:r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Pr="00E14B34">
        <w:rPr>
          <w:rFonts w:ascii="Times New Roman" w:eastAsiaTheme="minorEastAsia" w:hAnsi="Times New Roman" w:cs="Times New Roman"/>
          <w:sz w:val="20"/>
          <w:szCs w:val="20"/>
          <w:lang w:val="en-US"/>
        </w:rPr>
        <w:t xml:space="preserve">               (6)</w:t>
      </w:r>
    </w:p>
    <w:p w14:paraId="50209EEB" w14:textId="77777777" w:rsidR="005739BA" w:rsidRPr="00E14B34" w:rsidRDefault="00FA7EF1"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As a result, the charges change their direction of motion, altering the diffusion and recombination processes. </w:t>
      </w:r>
      <w:r w:rsidR="005739BA" w:rsidRPr="00E14B34">
        <w:rPr>
          <w:rFonts w:ascii="Times New Roman" w:hAnsi="Times New Roman" w:cs="Times New Roman"/>
          <w:sz w:val="20"/>
          <w:szCs w:val="20"/>
          <w:lang w:val="en-US"/>
        </w:rPr>
        <w:t>The variation of time taken by the charge carriers to reach the p–n junction boundary also alters the rate of diffusion. The process of diffusion becomes sluggish, and charge carriers recombine more prior to reaching the boundary. This reduces the quantity of injected charges. Additionally, the change in the direction of charge-carrier motion shifts the recombination site, thereby changing the capacitance.</w:t>
      </w:r>
    </w:p>
    <w:p w14:paraId="0E7D7FD5" w14:textId="77777777" w:rsidR="005739BA" w:rsidRPr="00E14B34" w:rsidRDefault="005739BA"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The magnetic field always reduces the value of diffusion capacitance formed under its influence compared to the one not subjected to the magnetic field.</w:t>
      </w:r>
    </w:p>
    <w:p w14:paraId="7F9DB56A" w14:textId="77777777" w:rsidR="000C01FC" w:rsidRPr="00E14B34" w:rsidRDefault="00472CBF" w:rsidP="00FF6153">
      <w:pPr>
        <w:spacing w:after="0" w:line="240" w:lineRule="auto"/>
        <w:ind w:firstLine="284"/>
        <w:jc w:val="both"/>
        <w:rPr>
          <w:rFonts w:ascii="Times New Roman" w:hAnsi="Times New Roman" w:cs="Times New Roman"/>
          <w:color w:val="FF0000"/>
          <w:sz w:val="20"/>
          <w:szCs w:val="20"/>
          <w:lang w:val="en-US"/>
        </w:rPr>
      </w:pPr>
      <m:oMathPara>
        <m:oMath>
          <m:sSub>
            <m:sSubPr>
              <m:ctrlPr>
                <w:rPr>
                  <w:rFonts w:ascii="Cambria Math" w:hAnsi="Cambria Math" w:cs="Times New Roman"/>
                  <w:i/>
                  <w:sz w:val="20"/>
                  <w:szCs w:val="20"/>
                  <w:vertAlign w:val="superscript"/>
                  <w:lang w:val="en-US"/>
                </w:rPr>
              </m:ctrlPr>
            </m:sSubPr>
            <m:e>
              <m:r>
                <w:rPr>
                  <w:rFonts w:ascii="Cambria Math" w:hAnsi="Cambria Math" w:cs="Times New Roman"/>
                  <w:sz w:val="20"/>
                  <w:szCs w:val="20"/>
                  <w:vertAlign w:val="superscript"/>
                  <w:lang w:val="en-US"/>
                </w:rPr>
                <m:t>C</m:t>
              </m:r>
            </m:e>
            <m:sub>
              <m:r>
                <w:rPr>
                  <w:rFonts w:ascii="Cambria Math" w:hAnsi="Cambria Math" w:cs="Times New Roman"/>
                  <w:sz w:val="20"/>
                  <w:szCs w:val="20"/>
                  <w:vertAlign w:val="superscript"/>
                  <w:lang w:val="en-US"/>
                </w:rPr>
                <m:t>d</m:t>
              </m:r>
            </m:sub>
          </m:sSub>
          <m:r>
            <w:rPr>
              <w:rFonts w:ascii="Cambria Math" w:hAnsi="Cambria Math" w:cs="Times New Roman"/>
              <w:sz w:val="20"/>
              <w:szCs w:val="20"/>
              <w:vertAlign w:val="superscript"/>
              <w:lang w:val="en-US"/>
            </w:rPr>
            <m:t>(B)&lt;</m:t>
          </m:r>
          <m:sSub>
            <m:sSubPr>
              <m:ctrlPr>
                <w:rPr>
                  <w:rFonts w:ascii="Cambria Math" w:hAnsi="Cambria Math" w:cs="Times New Roman"/>
                  <w:i/>
                  <w:sz w:val="20"/>
                  <w:szCs w:val="20"/>
                  <w:vertAlign w:val="superscript"/>
                  <w:lang w:val="en-US"/>
                </w:rPr>
              </m:ctrlPr>
            </m:sSubPr>
            <m:e>
              <m:r>
                <w:rPr>
                  <w:rFonts w:ascii="Cambria Math" w:hAnsi="Cambria Math" w:cs="Times New Roman"/>
                  <w:sz w:val="20"/>
                  <w:szCs w:val="20"/>
                  <w:vertAlign w:val="superscript"/>
                  <w:lang w:val="en-US"/>
                </w:rPr>
                <m:t>C</m:t>
              </m:r>
            </m:e>
            <m:sub>
              <m:r>
                <w:rPr>
                  <w:rFonts w:ascii="Cambria Math" w:hAnsi="Cambria Math" w:cs="Times New Roman"/>
                  <w:sz w:val="20"/>
                  <w:szCs w:val="20"/>
                  <w:vertAlign w:val="superscript"/>
                  <w:lang w:val="en-US"/>
                </w:rPr>
                <m:t>d</m:t>
              </m:r>
            </m:sub>
          </m:sSub>
          <m:r>
            <w:rPr>
              <w:rFonts w:ascii="Cambria Math" w:hAnsi="Cambria Math" w:cs="Times New Roman"/>
              <w:sz w:val="20"/>
              <w:szCs w:val="20"/>
              <w:vertAlign w:val="superscript"/>
              <w:lang w:val="en-US"/>
            </w:rPr>
            <m:t>(B=0)</m:t>
          </m:r>
        </m:oMath>
      </m:oMathPara>
    </w:p>
    <w:p w14:paraId="604595B2" w14:textId="0F366D02" w:rsidR="000C01FC" w:rsidRPr="00E14B34" w:rsidRDefault="00472CBF" w:rsidP="00FF6153">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d</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qτ</m:t>
            </m:r>
          </m:num>
          <m:den>
            <m:r>
              <w:rPr>
                <w:rFonts w:ascii="Cambria Math" w:hAnsi="Cambria Math" w:cs="Times New Roman"/>
                <w:sz w:val="20"/>
                <w:szCs w:val="20"/>
                <w:lang w:val="en-US"/>
              </w:rPr>
              <m:t>kT</m:t>
            </m:r>
          </m:den>
        </m:f>
        <m:r>
          <w:rPr>
            <w:rFonts w:ascii="Cambria Math" w:hAnsi="Cambria Math" w:cs="Times New Roman"/>
            <w:sz w:val="20"/>
            <w:szCs w:val="20"/>
            <w:lang w:val="en-US"/>
          </w:rPr>
          <m:t>J</m:t>
        </m:r>
      </m:oMath>
      <w:r w:rsidR="000C01FC"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 xml:space="preserve">                                         </w:t>
      </w:r>
      <w:r w:rsidR="000C01FC" w:rsidRPr="00E14B34">
        <w:rPr>
          <w:rFonts w:ascii="Times New Roman" w:eastAsiaTheme="minorEastAsia" w:hAnsi="Times New Roman" w:cs="Times New Roman"/>
          <w:sz w:val="20"/>
          <w:szCs w:val="20"/>
          <w:lang w:val="en-US"/>
        </w:rPr>
        <w:t xml:space="preserve">  (</w:t>
      </w:r>
      <w:r w:rsidR="00305311" w:rsidRPr="00E14B34">
        <w:rPr>
          <w:rFonts w:ascii="Times New Roman" w:eastAsiaTheme="minorEastAsia" w:hAnsi="Times New Roman" w:cs="Times New Roman"/>
          <w:sz w:val="20"/>
          <w:szCs w:val="20"/>
          <w:lang w:val="en-US"/>
        </w:rPr>
        <w:t>7</w:t>
      </w:r>
      <w:r w:rsidR="000C01FC" w:rsidRPr="00E14B34">
        <w:rPr>
          <w:rFonts w:ascii="Times New Roman" w:eastAsiaTheme="minorEastAsia" w:hAnsi="Times New Roman" w:cs="Times New Roman"/>
          <w:sz w:val="20"/>
          <w:szCs w:val="20"/>
          <w:lang w:val="en-US"/>
        </w:rPr>
        <w:t>)</w:t>
      </w:r>
    </w:p>
    <w:p w14:paraId="688CC6F9" w14:textId="77777777" w:rsidR="00FA7EF1" w:rsidRPr="00E14B34" w:rsidRDefault="00FA7EF1" w:rsidP="00FF6153">
      <w:pPr>
        <w:pStyle w:val="a5"/>
        <w:spacing w:after="0" w:line="240" w:lineRule="auto"/>
        <w:ind w:left="0"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Our expression (</w:t>
      </w:r>
      <w:r w:rsidR="00305311" w:rsidRPr="00E14B34">
        <w:rPr>
          <w:rFonts w:ascii="Times New Roman" w:hAnsi="Times New Roman" w:cs="Times New Roman"/>
          <w:sz w:val="20"/>
          <w:szCs w:val="20"/>
          <w:lang w:val="en-US"/>
        </w:rPr>
        <w:t>7</w:t>
      </w:r>
      <w:r w:rsidRPr="00E14B34">
        <w:rPr>
          <w:rFonts w:ascii="Times New Roman" w:hAnsi="Times New Roman" w:cs="Times New Roman"/>
          <w:sz w:val="20"/>
          <w:szCs w:val="20"/>
          <w:lang w:val="en-US"/>
        </w:rPr>
        <w:t>) changes under the influence of a magnetic field as follows.</w:t>
      </w:r>
    </w:p>
    <w:p w14:paraId="7BBA1B37" w14:textId="77777777" w:rsidR="00E70C55" w:rsidRPr="00E14B34" w:rsidRDefault="00E70C55" w:rsidP="00FF6153">
      <w:pPr>
        <w:pStyle w:val="a5"/>
        <w:spacing w:after="0" w:line="240" w:lineRule="auto"/>
        <w:ind w:left="0" w:firstLine="284"/>
        <w:jc w:val="both"/>
        <w:rPr>
          <w:rFonts w:ascii="Times New Roman" w:eastAsiaTheme="minorEastAsia" w:hAnsi="Times New Roman" w:cs="Times New Roman"/>
          <w:sz w:val="20"/>
          <w:szCs w:val="20"/>
          <w:lang w:val="en-US"/>
        </w:rPr>
      </w:pPr>
    </w:p>
    <w:p w14:paraId="2DB3083D" w14:textId="360098D4" w:rsidR="000C01FC" w:rsidRPr="00E14B34" w:rsidRDefault="00472CBF" w:rsidP="00FF6153">
      <w:pPr>
        <w:pStyle w:val="a5"/>
        <w:spacing w:after="0" w:line="240" w:lineRule="auto"/>
        <w:ind w:left="0"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d</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qτ</m:t>
            </m:r>
          </m:num>
          <m:den>
            <m:r>
              <w:rPr>
                <w:rFonts w:ascii="Cambria Math" w:hAnsi="Cambria Math" w:cs="Times New Roman"/>
                <w:sz w:val="20"/>
                <w:szCs w:val="20"/>
                <w:lang w:val="en-US"/>
              </w:rPr>
              <m:t>kT</m:t>
            </m:r>
          </m:den>
        </m:f>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J</m:t>
            </m:r>
          </m:e>
          <m:sub>
            <m:r>
              <w:rPr>
                <w:rFonts w:ascii="Cambria Math" w:hAnsi="Cambria Math" w:cs="Times New Roman"/>
                <w:sz w:val="20"/>
                <w:szCs w:val="20"/>
                <w:vertAlign w:val="subscript"/>
                <w:lang w:val="en-US"/>
              </w:rPr>
              <m:t>s</m:t>
            </m:r>
          </m:sub>
        </m:sSub>
        <m:r>
          <w:rPr>
            <w:rFonts w:ascii="Cambria Math" w:hAnsi="Cambria Math" w:cs="Times New Roman"/>
            <w:sz w:val="20"/>
            <w:szCs w:val="20"/>
            <w:vertAlign w:val="subscript"/>
            <w:lang w:val="en-US"/>
          </w:rPr>
          <m:t>(</m:t>
        </m:r>
        <m:sSup>
          <m:sSupPr>
            <m:ctrlPr>
              <w:rPr>
                <w:rFonts w:ascii="Cambria Math" w:hAnsi="Cambria Math" w:cs="Times New Roman"/>
                <w:i/>
                <w:sz w:val="20"/>
                <w:szCs w:val="20"/>
                <w:vertAlign w:val="subscript"/>
                <w:lang w:val="en-US"/>
              </w:rPr>
            </m:ctrlPr>
          </m:sSupPr>
          <m:e>
            <m:r>
              <w:rPr>
                <w:rFonts w:ascii="Cambria Math" w:hAnsi="Cambria Math" w:cs="Times New Roman"/>
                <w:sz w:val="20"/>
                <w:szCs w:val="20"/>
                <w:vertAlign w:val="subscript"/>
                <w:lang w:val="en-US"/>
              </w:rPr>
              <m:t>e</m:t>
            </m:r>
          </m:e>
          <m:sup>
            <m:f>
              <m:fPr>
                <m:ctrlPr>
                  <w:rPr>
                    <w:rFonts w:ascii="Cambria Math" w:hAnsi="Cambria Math" w:cs="Times New Roman"/>
                    <w:i/>
                    <w:sz w:val="20"/>
                    <w:szCs w:val="20"/>
                    <w:vertAlign w:val="subscript"/>
                    <w:lang w:val="en-US"/>
                  </w:rPr>
                </m:ctrlPr>
              </m:fPr>
              <m:num>
                <m:r>
                  <w:rPr>
                    <w:rFonts w:ascii="Cambria Math" w:hAnsi="Cambria Math" w:cs="Times New Roman"/>
                    <w:sz w:val="20"/>
                    <w:szCs w:val="20"/>
                    <w:vertAlign w:val="subscript"/>
                    <w:lang w:val="en-US"/>
                  </w:rPr>
                  <m:t>q</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φ</m:t>
                    </m:r>
                  </m:e>
                  <m:sub>
                    <m:r>
                      <w:rPr>
                        <w:rFonts w:ascii="Cambria Math" w:hAnsi="Cambria Math" w:cs="Times New Roman"/>
                        <w:sz w:val="20"/>
                        <w:szCs w:val="20"/>
                        <w:vertAlign w:val="subscript"/>
                        <w:lang w:val="en-US"/>
                      </w:rPr>
                      <m:t>0</m:t>
                    </m:r>
                  </m:sub>
                </m:sSub>
              </m:num>
              <m:den>
                <m:r>
                  <w:rPr>
                    <w:rFonts w:ascii="Cambria Math" w:hAnsi="Cambria Math" w:cs="Times New Roman"/>
                    <w:sz w:val="20"/>
                    <w:szCs w:val="20"/>
                    <w:vertAlign w:val="subscript"/>
                    <w:lang w:val="en-US"/>
                  </w:rPr>
                  <m:t>kT</m:t>
                </m:r>
              </m:den>
            </m:f>
            <m:r>
              <w:rPr>
                <w:rFonts w:ascii="Cambria Math" w:hAnsi="Cambria Math" w:cs="Times New Roman"/>
                <w:sz w:val="20"/>
                <w:szCs w:val="20"/>
                <w:vertAlign w:val="subscript"/>
                <w:lang w:val="en-US"/>
              </w:rPr>
              <m:t>-</m:t>
            </m:r>
            <m:f>
              <m:fPr>
                <m:ctrlPr>
                  <w:rPr>
                    <w:rFonts w:ascii="Cambria Math" w:hAnsi="Cambria Math" w:cs="Times New Roman"/>
                    <w:i/>
                    <w:sz w:val="20"/>
                    <w:szCs w:val="20"/>
                    <w:vertAlign w:val="subscript"/>
                    <w:lang w:val="en-US"/>
                  </w:rPr>
                </m:ctrlPr>
              </m:fPr>
              <m:num>
                <m:r>
                  <w:rPr>
                    <w:rFonts w:ascii="Cambria Math" w:hAnsi="Cambria Math" w:cs="Times New Roman"/>
                    <w:sz w:val="20"/>
                    <w:szCs w:val="20"/>
                    <w:vertAlign w:val="subscript"/>
                    <w:lang w:val="en-US"/>
                  </w:rPr>
                  <m:t>q(</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φ</m:t>
                    </m:r>
                  </m:e>
                  <m:sub>
                    <m:r>
                      <w:rPr>
                        <w:rFonts w:ascii="Cambria Math" w:hAnsi="Cambria Math" w:cs="Times New Roman"/>
                        <w:sz w:val="20"/>
                        <w:szCs w:val="20"/>
                        <w:vertAlign w:val="subscript"/>
                        <w:lang w:val="en-US"/>
                      </w:rPr>
                      <m:t>0</m:t>
                    </m:r>
                  </m:sub>
                </m:sSub>
                <m:r>
                  <w:rPr>
                    <w:rFonts w:ascii="Cambria Math" w:hAnsi="Cambria Math" w:cs="Times New Roman"/>
                    <w:sz w:val="20"/>
                    <w:szCs w:val="20"/>
                    <w:vertAlign w:val="subscript"/>
                    <w:lang w:val="en-US"/>
                  </w:rPr>
                  <m:t>-U+J</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R</m:t>
                    </m:r>
                  </m:e>
                  <m:sub>
                    <m:r>
                      <w:rPr>
                        <w:rFonts w:ascii="Cambria Math" w:hAnsi="Cambria Math" w:cs="Times New Roman"/>
                        <w:sz w:val="20"/>
                        <w:szCs w:val="20"/>
                        <w:vertAlign w:val="subscript"/>
                        <w:lang w:val="en-US"/>
                      </w:rPr>
                      <m:t>b</m:t>
                    </m:r>
                  </m:sub>
                </m:sSub>
                <m:r>
                  <w:rPr>
                    <w:rFonts w:ascii="Cambria Math" w:hAnsi="Cambria Math" w:cs="Times New Roman"/>
                    <w:sz w:val="20"/>
                    <w:szCs w:val="20"/>
                    <w:vertAlign w:val="subscript"/>
                    <w:lang w:val="en-US"/>
                  </w:rPr>
                  <m:t>+</m:t>
                </m:r>
                <m:f>
                  <m:fPr>
                    <m:ctrlPr>
                      <w:rPr>
                        <w:rFonts w:ascii="Cambria Math" w:hAnsi="Cambria Math" w:cs="Times New Roman"/>
                        <w:i/>
                        <w:sz w:val="20"/>
                        <w:szCs w:val="20"/>
                        <w:vertAlign w:val="subscript"/>
                        <w:lang w:val="en-US"/>
                      </w:rPr>
                    </m:ctrlPr>
                  </m:fPr>
                  <m:num>
                    <m:r>
                      <w:rPr>
                        <w:rFonts w:ascii="Cambria Math" w:hAnsi="Cambria Math" w:cs="Times New Roman"/>
                        <w:sz w:val="20"/>
                        <w:szCs w:val="20"/>
                        <w:vertAlign w:val="subscript"/>
                        <w:lang w:val="en-US"/>
                      </w:rPr>
                      <m:t>αJ</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R</m:t>
                        </m:r>
                      </m:e>
                      <m:sub>
                        <m:r>
                          <w:rPr>
                            <w:rFonts w:ascii="Cambria Math" w:hAnsi="Cambria Math" w:cs="Times New Roman"/>
                            <w:sz w:val="20"/>
                            <w:szCs w:val="20"/>
                            <w:vertAlign w:val="subscript"/>
                            <w:lang w:val="en-US"/>
                          </w:rPr>
                          <m:t>x</m:t>
                        </m:r>
                      </m:sub>
                    </m:sSub>
                    <m:r>
                      <w:rPr>
                        <w:rFonts w:ascii="Cambria Math" w:hAnsi="Cambria Math" w:cs="Times New Roman"/>
                        <w:sz w:val="20"/>
                        <w:szCs w:val="20"/>
                        <w:vertAlign w:val="subscript"/>
                        <w:lang w:val="en-US"/>
                      </w:rPr>
                      <m:t>B</m:t>
                    </m:r>
                  </m:num>
                  <m:den>
                    <m:r>
                      <w:rPr>
                        <w:rFonts w:ascii="Cambria Math" w:hAnsi="Cambria Math" w:cs="Times New Roman"/>
                        <w:sz w:val="20"/>
                        <w:szCs w:val="20"/>
                        <w:vertAlign w:val="subscript"/>
                        <w:lang w:val="en-US"/>
                      </w:rPr>
                      <m:t>l</m:t>
                    </m:r>
                  </m:den>
                </m:f>
              </m:num>
              <m:den>
                <m:r>
                  <w:rPr>
                    <w:rFonts w:ascii="Cambria Math" w:hAnsi="Cambria Math" w:cs="Times New Roman"/>
                    <w:sz w:val="20"/>
                    <w:szCs w:val="20"/>
                    <w:vertAlign w:val="subscript"/>
                    <w:lang w:val="en-US"/>
                  </w:rPr>
                  <m:t>k</m:t>
                </m:r>
                <m:sSub>
                  <m:sSubPr>
                    <m:ctrlPr>
                      <w:rPr>
                        <w:rFonts w:ascii="Cambria Math" w:hAnsi="Cambria Math" w:cs="Times New Roman"/>
                        <w:i/>
                        <w:sz w:val="20"/>
                        <w:szCs w:val="20"/>
                        <w:vertAlign w:val="subscript"/>
                        <w:lang w:val="en-US"/>
                      </w:rPr>
                    </m:ctrlPr>
                  </m:sSubPr>
                  <m:e>
                    <m:r>
                      <w:rPr>
                        <w:rFonts w:ascii="Cambria Math" w:hAnsi="Cambria Math" w:cs="Times New Roman"/>
                        <w:sz w:val="20"/>
                        <w:szCs w:val="20"/>
                        <w:vertAlign w:val="subscript"/>
                        <w:lang w:val="en-US"/>
                      </w:rPr>
                      <m:t>T</m:t>
                    </m:r>
                  </m:e>
                  <m:sub>
                    <m:r>
                      <w:rPr>
                        <w:rFonts w:ascii="Cambria Math" w:hAnsi="Cambria Math" w:cs="Times New Roman"/>
                        <w:sz w:val="20"/>
                        <w:szCs w:val="20"/>
                        <w:vertAlign w:val="subscript"/>
                        <w:lang w:val="en-US"/>
                      </w:rPr>
                      <m:t>e</m:t>
                    </m:r>
                  </m:sub>
                </m:sSub>
              </m:den>
            </m:f>
          </m:sup>
        </m:sSup>
        <m:r>
          <w:rPr>
            <w:rFonts w:ascii="Cambria Math" w:hAnsi="Cambria Math" w:cs="Times New Roman"/>
            <w:sz w:val="20"/>
            <w:szCs w:val="20"/>
            <w:vertAlign w:val="subscript"/>
            <w:lang w:val="en-US"/>
          </w:rPr>
          <m:t>-1)</m:t>
        </m:r>
      </m:oMath>
      <w:r w:rsidR="000C01FC" w:rsidRPr="00E14B34">
        <w:rPr>
          <w:rFonts w:ascii="Times New Roman" w:hAnsi="Times New Roman" w:cs="Times New Roman"/>
          <w:sz w:val="20"/>
          <w:szCs w:val="20"/>
          <w:vertAlign w:val="subscript"/>
          <w:lang w:val="en-US"/>
        </w:rPr>
        <w:t xml:space="preserve"> </w:t>
      </w:r>
      <w:r w:rsidR="00E70C55" w:rsidRPr="00E14B34">
        <w:rPr>
          <w:rFonts w:ascii="Times New Roman" w:hAnsi="Times New Roman" w:cs="Times New Roman"/>
          <w:sz w:val="20"/>
          <w:szCs w:val="20"/>
          <w:vertAlign w:val="subscript"/>
          <w:lang w:val="en-US"/>
        </w:rPr>
        <w:t xml:space="preserve">                    </w:t>
      </w:r>
      <w:r w:rsidR="00305311" w:rsidRPr="00E14B34">
        <w:rPr>
          <w:rFonts w:ascii="Times New Roman" w:hAnsi="Times New Roman" w:cs="Times New Roman"/>
          <w:sz w:val="20"/>
          <w:szCs w:val="20"/>
          <w:vertAlign w:val="subscript"/>
          <w:lang w:val="en-US"/>
        </w:rPr>
        <w:t xml:space="preserve">                                                              </w:t>
      </w:r>
      <w:r w:rsidR="00E70C55" w:rsidRPr="00E14B34">
        <w:rPr>
          <w:rFonts w:ascii="Times New Roman" w:hAnsi="Times New Roman" w:cs="Times New Roman"/>
          <w:sz w:val="20"/>
          <w:szCs w:val="20"/>
          <w:vertAlign w:val="subscript"/>
          <w:lang w:val="en-US"/>
        </w:rPr>
        <w:t xml:space="preserve">       </w:t>
      </w:r>
      <w:r w:rsidR="00E70C55" w:rsidRPr="00E14B34">
        <w:rPr>
          <w:rFonts w:ascii="Times New Roman" w:hAnsi="Times New Roman" w:cs="Times New Roman"/>
          <w:sz w:val="20"/>
          <w:szCs w:val="20"/>
          <w:lang w:val="en-US"/>
        </w:rPr>
        <w:t>(</w:t>
      </w:r>
      <w:r w:rsidR="00305311" w:rsidRPr="00E14B34">
        <w:rPr>
          <w:rFonts w:ascii="Times New Roman" w:hAnsi="Times New Roman" w:cs="Times New Roman"/>
          <w:sz w:val="20"/>
          <w:szCs w:val="20"/>
          <w:lang w:val="en-US"/>
        </w:rPr>
        <w:t>8</w:t>
      </w:r>
      <w:r w:rsidR="00E70C55" w:rsidRPr="00E14B34">
        <w:rPr>
          <w:rFonts w:ascii="Times New Roman" w:hAnsi="Times New Roman" w:cs="Times New Roman"/>
          <w:sz w:val="20"/>
          <w:szCs w:val="20"/>
          <w:lang w:val="en-US"/>
        </w:rPr>
        <w:t>)</w:t>
      </w:r>
    </w:p>
    <w:p w14:paraId="484FDE5B" w14:textId="77777777" w:rsidR="00E70C55" w:rsidRPr="00E14B34" w:rsidRDefault="00E70C55" w:rsidP="00FF6153">
      <w:pPr>
        <w:spacing w:after="0" w:line="240" w:lineRule="auto"/>
        <w:ind w:firstLine="284"/>
        <w:jc w:val="both"/>
        <w:rPr>
          <w:rFonts w:ascii="Times New Roman" w:hAnsi="Times New Roman" w:cs="Times New Roman"/>
          <w:sz w:val="20"/>
          <w:szCs w:val="20"/>
          <w:lang w:val="en-US"/>
        </w:rPr>
      </w:pPr>
    </w:p>
    <w:p w14:paraId="3B122CDD" w14:textId="6B2686C8" w:rsidR="00FA7EF1" w:rsidRDefault="00FA7EF1"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By substituting the numerical values obtained in the experiments into expression (</w:t>
      </w:r>
      <w:r w:rsidR="00305311" w:rsidRPr="00E14B34">
        <w:rPr>
          <w:rFonts w:ascii="Times New Roman" w:hAnsi="Times New Roman" w:cs="Times New Roman"/>
          <w:sz w:val="20"/>
          <w:szCs w:val="20"/>
          <w:lang w:val="en-US"/>
        </w:rPr>
        <w:t>8</w:t>
      </w:r>
      <w:r w:rsidRPr="00E14B34">
        <w:rPr>
          <w:rFonts w:ascii="Times New Roman" w:hAnsi="Times New Roman" w:cs="Times New Roman"/>
          <w:sz w:val="20"/>
          <w:szCs w:val="20"/>
          <w:lang w:val="en-US"/>
        </w:rPr>
        <w:t>), one can obtain a graph of the dependence of capacitance on voltage.</w:t>
      </w:r>
    </w:p>
    <w:p w14:paraId="400D8B49" w14:textId="77777777" w:rsidR="00FF6153" w:rsidRDefault="00FF6153" w:rsidP="00FF6153">
      <w:pPr>
        <w:spacing w:after="0" w:line="240" w:lineRule="auto"/>
        <w:ind w:firstLine="284"/>
        <w:jc w:val="both"/>
        <w:rPr>
          <w:rFonts w:ascii="Times New Roman" w:hAnsi="Times New Roman" w:cs="Times New Roman"/>
          <w:sz w:val="20"/>
          <w:szCs w:val="20"/>
          <w:lang w:val="en-US"/>
        </w:rPr>
      </w:pPr>
    </w:p>
    <w:p w14:paraId="013F489B" w14:textId="0A7410BB" w:rsidR="00FF6153" w:rsidRPr="00FF6153" w:rsidRDefault="00FF6153" w:rsidP="00FF6153">
      <w:pPr>
        <w:spacing w:after="0" w:line="240" w:lineRule="auto"/>
        <w:ind w:firstLine="284"/>
        <w:jc w:val="center"/>
        <w:rPr>
          <w:rFonts w:ascii="Times New Roman" w:hAnsi="Times New Roman" w:cs="Times New Roman"/>
          <w:sz w:val="18"/>
          <w:szCs w:val="18"/>
          <w:lang w:val="en-US"/>
        </w:rPr>
      </w:pPr>
      <w:r w:rsidRPr="00FF6153">
        <w:rPr>
          <w:rFonts w:ascii="Times New Roman" w:hAnsi="Times New Roman" w:cs="Times New Roman"/>
          <w:noProof/>
          <w:sz w:val="18"/>
          <w:szCs w:val="18"/>
        </w:rPr>
        <w:drawing>
          <wp:inline distT="0" distB="0" distL="0" distR="0" wp14:anchorId="6ADA8BA8" wp14:editId="02D3759B">
            <wp:extent cx="2542415" cy="2228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3907" cy="2238925"/>
                    </a:xfrm>
                    <a:prstGeom prst="rect">
                      <a:avLst/>
                    </a:prstGeom>
                    <a:noFill/>
                    <a:ln>
                      <a:noFill/>
                    </a:ln>
                  </pic:spPr>
                </pic:pic>
              </a:graphicData>
            </a:graphic>
          </wp:inline>
        </w:drawing>
      </w:r>
    </w:p>
    <w:p w14:paraId="21B28870" w14:textId="06DDF4F3" w:rsidR="00FF6153" w:rsidRDefault="00472CBF" w:rsidP="00FF6153">
      <w:pPr>
        <w:spacing w:before="120" w:after="120" w:line="240" w:lineRule="auto"/>
        <w:jc w:val="center"/>
        <w:rPr>
          <w:rFonts w:ascii="Times New Roman" w:hAnsi="Times New Roman" w:cs="Times New Roman"/>
          <w:sz w:val="18"/>
          <w:szCs w:val="18"/>
          <w:lang w:val="en-US"/>
        </w:rPr>
      </w:pPr>
      <w:r w:rsidRPr="00FF6153">
        <w:rPr>
          <w:rFonts w:ascii="Times New Roman" w:hAnsi="Times New Roman" w:cs="Times New Roman"/>
          <w:b/>
          <w:sz w:val="18"/>
          <w:szCs w:val="18"/>
          <w:lang w:val="en-US"/>
        </w:rPr>
        <w:t xml:space="preserve">FIGURE </w:t>
      </w:r>
      <w:r w:rsidR="00FF6153" w:rsidRPr="00FF6153">
        <w:rPr>
          <w:rFonts w:ascii="Times New Roman" w:hAnsi="Times New Roman" w:cs="Times New Roman"/>
          <w:b/>
          <w:sz w:val="18"/>
          <w:szCs w:val="18"/>
          <w:lang w:val="en-US"/>
        </w:rPr>
        <w:t>5.</w:t>
      </w:r>
      <w:r w:rsidR="00FF6153" w:rsidRPr="00FF6153">
        <w:rPr>
          <w:rFonts w:ascii="Times New Roman" w:hAnsi="Times New Roman" w:cs="Times New Roman"/>
          <w:sz w:val="18"/>
          <w:szCs w:val="18"/>
          <w:lang w:val="en-US"/>
        </w:rPr>
        <w:t xml:space="preserve"> Graph of the dependence of diffusion capacitance on the magnetic field and base resistance</w:t>
      </w:r>
    </w:p>
    <w:p w14:paraId="7BED5900" w14:textId="77777777" w:rsidR="00FF6153" w:rsidRPr="00E14B34" w:rsidRDefault="00FF6153" w:rsidP="00FF6153">
      <w:pPr>
        <w:spacing w:after="0" w:line="240" w:lineRule="auto"/>
        <w:ind w:firstLine="316"/>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The graph shows that as the voltage increases, the diffusion capacity decreases under the influence of a magnetic field.</w:t>
      </w:r>
    </w:p>
    <w:p w14:paraId="7CFBD1BC" w14:textId="4D110FE0" w:rsidR="00FF6153" w:rsidRDefault="00FF6153"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Bulk capacitance in p-n junctions is one of the fundamental electrical properties of a diode when reverse-biased. It represents the change in charge stored in the bulk region formed between the p- and n-regions, depending on the applied voltage. There are no free charge carriers in this bulk region; it is filled with ions that create a constant charge. Therefore, this region behaves like an electrical capacitor.  Bulk capacitance becomes important when a reverse voltage is applied. This is because, under reverse bias, the barrier zone expands, and the capacitance decreases. When a forward voltage is applied, the opposite occurs, leading to an increase in diffusion capacitance.</w:t>
      </w:r>
    </w:p>
    <w:p w14:paraId="7FCB4933" w14:textId="77777777" w:rsidR="00FF6153" w:rsidRPr="00E14B34" w:rsidRDefault="00FF6153" w:rsidP="00FF6153">
      <w:pPr>
        <w:spacing w:after="0" w:line="240" w:lineRule="auto"/>
        <w:ind w:firstLine="316"/>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The effect of a magnetic field on p-n junctions influences the movement of charge carriers and the properties of the barrier zone. Since the magnetic field changes the direction of charge-carrier motion, the geometric distribution of charges in the barrier zone also changes, leading to a </w:t>
      </w:r>
      <w:proofErr w:type="gramStart"/>
      <w:r w:rsidRPr="00E14B34">
        <w:rPr>
          <w:rFonts w:ascii="Times New Roman" w:hAnsi="Times New Roman" w:cs="Times New Roman"/>
          <w:sz w:val="20"/>
          <w:szCs w:val="20"/>
          <w:lang w:val="en-US"/>
        </w:rPr>
        <w:t>variations</w:t>
      </w:r>
      <w:proofErr w:type="gramEnd"/>
      <w:r w:rsidRPr="00E14B34">
        <w:rPr>
          <w:rFonts w:ascii="Times New Roman" w:hAnsi="Times New Roman" w:cs="Times New Roman"/>
          <w:sz w:val="20"/>
          <w:szCs w:val="20"/>
          <w:lang w:val="en-US"/>
        </w:rPr>
        <w:t xml:space="preserve"> in capacitance. A magnetic field causes a sharp reorientation and uneven distribution of charge carriers, which alters the degree of recombination. Consequently, the bulk capacitance can decrease under the influence of a magnetic field. Due to the uneven distribution of charges in strong magnetic fields, the barrier zone expands and the rate of charge-carrier diffusion decreases. </w:t>
      </w:r>
    </w:p>
    <w:p w14:paraId="34C43126" w14:textId="77777777" w:rsidR="00FF6153" w:rsidRPr="00E14B34" w:rsidRDefault="00FF6153" w:rsidP="00FF6153">
      <w:pPr>
        <w:pStyle w:val="a8"/>
        <w:spacing w:before="0" w:beforeAutospacing="0" w:after="0" w:afterAutospacing="0"/>
        <w:ind w:firstLine="316"/>
        <w:jc w:val="both"/>
        <w:rPr>
          <w:sz w:val="20"/>
          <w:szCs w:val="20"/>
          <w:lang w:val="en-US"/>
        </w:rPr>
      </w:pPr>
      <w:r w:rsidRPr="00E14B34">
        <w:rPr>
          <w:sz w:val="20"/>
          <w:szCs w:val="20"/>
          <w:lang w:val="en-US"/>
        </w:rPr>
        <w:t>As a result, the bulk capacitance decreases. This occurs because charge carriers recombine before reaching the boundary region. With an increased magnetic field, the depletion width decreases and capacitance consequently decreases further due to the bulk field. A reduction in capacitance is also observed at higher applied voltages.</w:t>
      </w:r>
    </w:p>
    <w:p w14:paraId="659E4FF3" w14:textId="77777777" w:rsidR="00FF6153" w:rsidRPr="00E14B34" w:rsidRDefault="00FF6153" w:rsidP="00FF6153">
      <w:pPr>
        <w:spacing w:after="0" w:line="240" w:lineRule="auto"/>
        <w:ind w:firstLine="316"/>
        <w:jc w:val="right"/>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C=</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ε</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0</m:t>
                    </m:r>
                  </m:sub>
                </m:sSub>
                <m:r>
                  <w:rPr>
                    <w:rFonts w:ascii="Cambria Math" w:hAnsi="Cambria Math" w:cs="Times New Roman"/>
                    <w:sz w:val="20"/>
                    <w:szCs w:val="20"/>
                    <w:lang w:val="en-US"/>
                  </w:rPr>
                  <m:t>q</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n</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p</m:t>
                    </m:r>
                  </m:sub>
                </m:sSub>
              </m:num>
              <m:den>
                <m:r>
                  <w:rPr>
                    <w:rFonts w:ascii="Cambria Math" w:hAnsi="Cambria Math" w:cs="Times New Roman"/>
                    <w:sz w:val="20"/>
                    <w:szCs w:val="20"/>
                    <w:lang w:val="en-US"/>
                  </w:rPr>
                  <m:t>2(φ-U)(</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n</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p</m:t>
                    </m:r>
                  </m:sub>
                </m:sSub>
                <m:r>
                  <w:rPr>
                    <w:rFonts w:ascii="Cambria Math" w:hAnsi="Cambria Math" w:cs="Times New Roman"/>
                    <w:sz w:val="20"/>
                    <w:szCs w:val="20"/>
                    <w:lang w:val="en-US"/>
                  </w:rPr>
                  <m:t>)</m:t>
                </m:r>
              </m:den>
            </m:f>
          </m:e>
        </m:rad>
      </m:oMath>
      <w:r w:rsidRPr="00E14B34">
        <w:rPr>
          <w:rFonts w:ascii="Times New Roman" w:eastAsiaTheme="minorEastAsia" w:hAnsi="Times New Roman" w:cs="Times New Roman"/>
          <w:sz w:val="20"/>
          <w:szCs w:val="20"/>
          <w:lang w:val="en-US"/>
        </w:rPr>
        <w:t xml:space="preserve">                                                                            (9)</w:t>
      </w:r>
    </w:p>
    <w:p w14:paraId="056E129E" w14:textId="77777777" w:rsidR="00FF6153" w:rsidRPr="00FF6153" w:rsidRDefault="00FF6153" w:rsidP="00FF6153">
      <w:pPr>
        <w:spacing w:after="0" w:line="240" w:lineRule="auto"/>
        <w:ind w:firstLine="316"/>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 xml:space="preserve">The </w:t>
      </w:r>
      <w:r w:rsidRPr="00FF6153">
        <w:rPr>
          <w:rFonts w:ascii="Times New Roman" w:hAnsi="Times New Roman" w:cs="Times New Roman"/>
          <w:sz w:val="20"/>
          <w:szCs w:val="20"/>
          <w:lang w:val="en-US"/>
        </w:rPr>
        <w:t>expression (9) is changed into the expression (10) because of adding the Hall’s potential created by the magnetic field.</w:t>
      </w:r>
    </w:p>
    <w:p w14:paraId="6ACCFC1B" w14:textId="77777777" w:rsidR="00FF6153" w:rsidRPr="00E14B34" w:rsidRDefault="00FF6153" w:rsidP="00FF6153">
      <w:pPr>
        <w:spacing w:after="0" w:line="240" w:lineRule="auto"/>
        <w:ind w:firstLine="316"/>
        <w:jc w:val="right"/>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 xml:space="preserve"> C=</m:t>
        </m:r>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ε</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0</m:t>
                    </m:r>
                  </m:sub>
                </m:sSub>
                <m:r>
                  <w:rPr>
                    <w:rFonts w:ascii="Cambria Math" w:hAnsi="Cambria Math" w:cs="Times New Roman"/>
                    <w:sz w:val="20"/>
                    <w:szCs w:val="20"/>
                    <w:lang w:val="en-US"/>
                  </w:rPr>
                  <m:t>q</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n</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p</m:t>
                    </m:r>
                  </m:sub>
                </m:sSub>
              </m:num>
              <m:den>
                <m:r>
                  <w:rPr>
                    <w:rFonts w:ascii="Cambria Math" w:hAnsi="Cambria Math" w:cs="Times New Roman"/>
                    <w:sz w:val="20"/>
                    <w:szCs w:val="20"/>
                    <w:lang w:val="en-US"/>
                  </w:rPr>
                  <m:t>2(φ-U+</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x</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n</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p</m:t>
                    </m:r>
                  </m:sub>
                </m:sSub>
                <m:r>
                  <w:rPr>
                    <w:rFonts w:ascii="Cambria Math" w:hAnsi="Cambria Math" w:cs="Times New Roman"/>
                    <w:sz w:val="20"/>
                    <w:szCs w:val="20"/>
                    <w:lang w:val="en-US"/>
                  </w:rPr>
                  <m:t>)</m:t>
                </m:r>
              </m:den>
            </m:f>
          </m:e>
        </m:rad>
      </m:oMath>
      <w:r w:rsidRPr="00E14B34">
        <w:rPr>
          <w:rFonts w:ascii="Times New Roman" w:eastAsiaTheme="minorEastAsia" w:hAnsi="Times New Roman" w:cs="Times New Roman"/>
          <w:sz w:val="20"/>
          <w:szCs w:val="20"/>
          <w:lang w:val="en-US"/>
        </w:rPr>
        <w:t xml:space="preserve">                                                                      (10)</w:t>
      </w:r>
    </w:p>
    <w:p w14:paraId="54F0874D" w14:textId="77777777" w:rsidR="00FF6153" w:rsidRPr="00E14B34" w:rsidRDefault="00FF6153" w:rsidP="00FF6153">
      <w:pPr>
        <w:spacing w:after="0" w:line="240" w:lineRule="auto"/>
        <w:ind w:firstLine="316"/>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Now, let us plot a graph showing dependence of volumetric capacitance on voltage, using the numerical values obtained from the experiments.</w:t>
      </w:r>
    </w:p>
    <w:p w14:paraId="229AD8BF" w14:textId="2979DF18" w:rsidR="00FF6153" w:rsidRDefault="00FF6153" w:rsidP="00FF6153">
      <w:pPr>
        <w:spacing w:after="0" w:line="240" w:lineRule="auto"/>
        <w:ind w:firstLine="284"/>
        <w:jc w:val="both"/>
        <w:rPr>
          <w:rFonts w:ascii="Times New Roman" w:hAnsi="Times New Roman" w:cs="Times New Roman"/>
          <w:sz w:val="20"/>
          <w:szCs w:val="20"/>
          <w:lang w:val="en-US"/>
        </w:rPr>
      </w:pPr>
    </w:p>
    <w:p w14:paraId="43706F0A" w14:textId="202CC44F" w:rsidR="00FF6153" w:rsidRPr="00FF6153" w:rsidRDefault="00FF6153" w:rsidP="00FF6153">
      <w:pPr>
        <w:spacing w:after="0" w:line="240" w:lineRule="auto"/>
        <w:jc w:val="center"/>
        <w:rPr>
          <w:rFonts w:ascii="Times New Roman" w:hAnsi="Times New Roman" w:cs="Times New Roman"/>
          <w:sz w:val="18"/>
          <w:szCs w:val="18"/>
          <w:lang w:val="en-US"/>
        </w:rPr>
      </w:pPr>
      <w:r w:rsidRPr="00FF6153">
        <w:rPr>
          <w:rFonts w:ascii="Times New Roman" w:hAnsi="Times New Roman" w:cs="Times New Roman"/>
          <w:noProof/>
          <w:sz w:val="18"/>
          <w:szCs w:val="18"/>
        </w:rPr>
        <w:drawing>
          <wp:inline distT="0" distB="0" distL="0" distR="0" wp14:anchorId="7073C524" wp14:editId="5F1CB1CE">
            <wp:extent cx="3308350" cy="2209003"/>
            <wp:effectExtent l="0" t="0" r="635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4083" cy="2246216"/>
                    </a:xfrm>
                    <a:prstGeom prst="rect">
                      <a:avLst/>
                    </a:prstGeom>
                    <a:noFill/>
                    <a:ln>
                      <a:noFill/>
                    </a:ln>
                  </pic:spPr>
                </pic:pic>
              </a:graphicData>
            </a:graphic>
          </wp:inline>
        </w:drawing>
      </w:r>
    </w:p>
    <w:p w14:paraId="52C6F736" w14:textId="1552E84B" w:rsidR="00FF6153" w:rsidRPr="00FF6153" w:rsidRDefault="00472CBF" w:rsidP="00FF6153">
      <w:pPr>
        <w:spacing w:before="120" w:after="120" w:line="240" w:lineRule="auto"/>
        <w:jc w:val="center"/>
        <w:rPr>
          <w:rFonts w:ascii="Times New Roman" w:hAnsi="Times New Roman" w:cs="Times New Roman"/>
          <w:sz w:val="18"/>
          <w:szCs w:val="18"/>
          <w:lang w:val="en-US"/>
        </w:rPr>
      </w:pPr>
      <w:r w:rsidRPr="00FF6153">
        <w:rPr>
          <w:rFonts w:ascii="Times New Roman" w:hAnsi="Times New Roman" w:cs="Times New Roman"/>
          <w:b/>
          <w:sz w:val="18"/>
          <w:szCs w:val="18"/>
          <w:lang w:val="en-US"/>
        </w:rPr>
        <w:t xml:space="preserve">FIGURE </w:t>
      </w:r>
      <w:r w:rsidR="00FF6153" w:rsidRPr="00FF6153">
        <w:rPr>
          <w:rFonts w:ascii="Times New Roman" w:hAnsi="Times New Roman" w:cs="Times New Roman"/>
          <w:b/>
          <w:sz w:val="18"/>
          <w:szCs w:val="18"/>
          <w:lang w:val="en-US"/>
        </w:rPr>
        <w:t>6.</w:t>
      </w:r>
      <w:r w:rsidR="00FF6153" w:rsidRPr="00FF6153">
        <w:rPr>
          <w:rFonts w:ascii="Times New Roman" w:hAnsi="Times New Roman" w:cs="Times New Roman"/>
          <w:sz w:val="18"/>
          <w:szCs w:val="18"/>
          <w:lang w:val="en-US"/>
        </w:rPr>
        <w:t xml:space="preserve"> Graph of change in volumetric capacity depending on magnetic field and base resistance</w:t>
      </w:r>
    </w:p>
    <w:p w14:paraId="132E8FA1" w14:textId="77777777" w:rsidR="00FF6153" w:rsidRPr="00E14B34" w:rsidRDefault="00FF6153"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The volumetric capacitance decreases under the influence of a magnetic field and base resistance, leading to an increase in voltage. The blue line corresponds to the case without any external influence, the red line to the case under the influence of a magnetic field, the green line to the case of a change only the sample's base resistance, and the black line to the case of simultaneous influence of both the magnetic field and base resistance. These effects lead to a decrease in capacitance and an increase in voltage.</w:t>
      </w:r>
    </w:p>
    <w:p w14:paraId="7C48BEB8" w14:textId="77777777" w:rsidR="00FF6153" w:rsidRPr="00E14B34" w:rsidRDefault="00FF6153" w:rsidP="00FF6153">
      <w:pPr>
        <w:spacing w:before="240" w:after="240" w:line="240" w:lineRule="auto"/>
        <w:jc w:val="center"/>
        <w:rPr>
          <w:rFonts w:ascii="Times New Roman" w:hAnsi="Times New Roman" w:cs="Times New Roman"/>
          <w:b/>
          <w:sz w:val="20"/>
          <w:szCs w:val="20"/>
          <w:lang w:val="uz-Cyrl-UZ"/>
        </w:rPr>
      </w:pPr>
      <w:r w:rsidRPr="00FF6153">
        <w:rPr>
          <w:rFonts w:ascii="Times New Roman" w:eastAsia="Times New Roman" w:hAnsi="Times New Roman" w:cs="Times New Roman"/>
          <w:b/>
          <w:sz w:val="24"/>
          <w:szCs w:val="20"/>
          <w:lang w:val="uz-Cyrl-UZ"/>
        </w:rPr>
        <w:t>CONCLUSION</w:t>
      </w:r>
    </w:p>
    <w:p w14:paraId="56AE70AA" w14:textId="0DC991A2" w:rsidR="00FF6153" w:rsidRDefault="00FF6153" w:rsidP="00FF6153">
      <w:pPr>
        <w:spacing w:after="0" w:line="240" w:lineRule="auto"/>
        <w:ind w:firstLine="284"/>
        <w:jc w:val="both"/>
        <w:rPr>
          <w:rFonts w:ascii="Times New Roman" w:hAnsi="Times New Roman" w:cs="Times New Roman"/>
          <w:sz w:val="20"/>
          <w:szCs w:val="20"/>
          <w:lang w:val="en-US"/>
        </w:rPr>
      </w:pPr>
      <w:r w:rsidRPr="00E14B34">
        <w:rPr>
          <w:rFonts w:ascii="Times New Roman" w:hAnsi="Times New Roman" w:cs="Times New Roman"/>
          <w:sz w:val="20"/>
          <w:szCs w:val="20"/>
          <w:lang w:val="en-US"/>
        </w:rPr>
        <w:t>From the above results, the essence of the basic process of the Nernst-</w:t>
      </w:r>
      <w:proofErr w:type="spellStart"/>
      <w:r w:rsidRPr="00E14B34">
        <w:rPr>
          <w:rFonts w:ascii="Times New Roman" w:hAnsi="Times New Roman" w:cs="Times New Roman"/>
          <w:sz w:val="20"/>
          <w:szCs w:val="20"/>
          <w:lang w:val="en-US"/>
        </w:rPr>
        <w:t>Ettinghausen</w:t>
      </w:r>
      <w:proofErr w:type="spellEnd"/>
      <w:r w:rsidRPr="00E14B34">
        <w:rPr>
          <w:rFonts w:ascii="Times New Roman" w:hAnsi="Times New Roman" w:cs="Times New Roman"/>
          <w:sz w:val="20"/>
          <w:szCs w:val="20"/>
          <w:lang w:val="en-US"/>
        </w:rPr>
        <w:t xml:space="preserve"> effect is that, under the influence of a temperature gradient and a magnetic field, electrons in semiconductors can fast along the direction of the temperature gradient, thus producing an electromotive force. Heat is transferred from the side with higher temperature to the side with lower temperature. Under the influence of a magnetic field, the Lorentz force changes the direction of electron motion, and thus the charge is distributed unevenly. The diffusion capacitance is formed as a result of uneven distribution of charges in the p-n junction. Since these effects alter the distribution of charge carriers, they also cause changes in the diffusion current and diffusion capacitance. The expansion and contraction of the space-charge region, due to changes in the Debye length and the charge-carrier distribution within semiconductors, directly determines the electron diffusion rate and accordingly the bulk capacitance.</w:t>
      </w:r>
    </w:p>
    <w:p w14:paraId="29A64261" w14:textId="77777777" w:rsidR="00FF6153" w:rsidRPr="00E14B34" w:rsidRDefault="00FF6153" w:rsidP="00FF6153">
      <w:pPr>
        <w:spacing w:before="240" w:after="240" w:line="240" w:lineRule="auto"/>
        <w:jc w:val="center"/>
        <w:rPr>
          <w:rFonts w:ascii="Times New Roman" w:hAnsi="Times New Roman" w:cs="Times New Roman"/>
          <w:b/>
          <w:sz w:val="20"/>
          <w:szCs w:val="20"/>
          <w:lang w:val="en-US"/>
        </w:rPr>
      </w:pPr>
      <w:r w:rsidRPr="00FF6153">
        <w:rPr>
          <w:rFonts w:ascii="Times New Roman" w:eastAsia="Times New Roman" w:hAnsi="Times New Roman" w:cs="Times New Roman"/>
          <w:b/>
          <w:sz w:val="24"/>
          <w:szCs w:val="20"/>
          <w:lang w:val="uz-Cyrl-UZ"/>
        </w:rPr>
        <w:t>REFERENCES</w:t>
      </w:r>
    </w:p>
    <w:p w14:paraId="647E6888" w14:textId="1D3C9FB4" w:rsidR="00A2787D" w:rsidRPr="00472CBF" w:rsidRDefault="00A2787D" w:rsidP="00A72280">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rPr>
      </w:pPr>
      <w:r w:rsidRPr="00472CBF">
        <w:rPr>
          <w:rFonts w:ascii="Times New Roman" w:hAnsi="Times New Roman" w:cs="Times New Roman"/>
          <w:color w:val="000000" w:themeColor="text1"/>
          <w:sz w:val="20"/>
          <w:szCs w:val="20"/>
          <w:lang w:val="en-US"/>
        </w:rPr>
        <w:t xml:space="preserve">V.L. </w:t>
      </w:r>
      <w:proofErr w:type="spellStart"/>
      <w:r w:rsidRPr="00472CBF">
        <w:rPr>
          <w:rFonts w:ascii="Times New Roman" w:hAnsi="Times New Roman" w:cs="Times New Roman"/>
          <w:color w:val="000000" w:themeColor="text1"/>
          <w:sz w:val="20"/>
          <w:szCs w:val="20"/>
          <w:lang w:val="en-US"/>
        </w:rPr>
        <w:t>Bonch-Bruevich</w:t>
      </w:r>
      <w:proofErr w:type="spellEnd"/>
      <w:r w:rsidRPr="00472CBF">
        <w:rPr>
          <w:rFonts w:ascii="Times New Roman" w:hAnsi="Times New Roman" w:cs="Times New Roman"/>
          <w:color w:val="000000" w:themeColor="text1"/>
          <w:sz w:val="20"/>
          <w:szCs w:val="20"/>
          <w:lang w:val="en-US"/>
        </w:rPr>
        <w:t xml:space="preserve">, S.K. Kalashnikov, </w:t>
      </w:r>
      <w:proofErr w:type="spellStart"/>
      <w:r w:rsidRPr="00472CBF">
        <w:rPr>
          <w:rFonts w:ascii="Times New Roman" w:hAnsi="Times New Roman" w:cs="Times New Roman"/>
          <w:color w:val="000000" w:themeColor="text1"/>
          <w:sz w:val="20"/>
          <w:szCs w:val="20"/>
          <w:lang w:val="en-US"/>
        </w:rPr>
        <w:t>Fiss</w:t>
      </w:r>
      <w:proofErr w:type="spellEnd"/>
      <w:r w:rsidRPr="00472CBF">
        <w:rPr>
          <w:rFonts w:ascii="Times New Roman" w:hAnsi="Times New Roman" w:cs="Times New Roman"/>
          <w:color w:val="000000" w:themeColor="text1"/>
          <w:sz w:val="20"/>
          <w:szCs w:val="20"/>
          <w:lang w:val="en-US"/>
        </w:rPr>
        <w:t xml:space="preserve"> of Semiconductors. M.: Science.</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rPr>
        <w:t>1977.</w:t>
      </w:r>
      <w:r w:rsidRPr="00472CBF">
        <w:rPr>
          <w:rFonts w:ascii="Times New Roman" w:hAnsi="Times New Roman" w:cs="Times New Roman"/>
          <w:color w:val="000000" w:themeColor="text1"/>
          <w:sz w:val="20"/>
          <w:szCs w:val="20"/>
          <w:lang w:val="en-US"/>
        </w:rPr>
        <w:t>P</w:t>
      </w:r>
      <w:r w:rsidRPr="00472CBF">
        <w:rPr>
          <w:rFonts w:ascii="Times New Roman" w:hAnsi="Times New Roman" w:cs="Times New Roman"/>
          <w:color w:val="000000" w:themeColor="text1"/>
          <w:sz w:val="20"/>
          <w:szCs w:val="20"/>
        </w:rPr>
        <w:t>.209</w:t>
      </w:r>
    </w:p>
    <w:p w14:paraId="607D0498"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rPr>
      </w:pPr>
      <w:r w:rsidRPr="00472CBF">
        <w:rPr>
          <w:rFonts w:ascii="Times New Roman" w:hAnsi="Times New Roman" w:cs="Times New Roman"/>
          <w:color w:val="000000" w:themeColor="text1"/>
          <w:sz w:val="20"/>
          <w:szCs w:val="20"/>
          <w:lang w:val="en-US"/>
        </w:rPr>
        <w:t xml:space="preserve"> S. Zi, Physics of Semiconductor Devices. </w:t>
      </w:r>
      <w:r w:rsidRPr="00472CBF">
        <w:rPr>
          <w:rFonts w:ascii="Times New Roman" w:hAnsi="Times New Roman" w:cs="Times New Roman"/>
          <w:color w:val="000000" w:themeColor="text1"/>
          <w:sz w:val="20"/>
          <w:szCs w:val="20"/>
        </w:rPr>
        <w:t xml:space="preserve">Moscow: </w:t>
      </w:r>
      <w:proofErr w:type="spellStart"/>
      <w:r w:rsidRPr="00472CBF">
        <w:rPr>
          <w:rFonts w:ascii="Times New Roman" w:hAnsi="Times New Roman" w:cs="Times New Roman"/>
          <w:color w:val="000000" w:themeColor="text1"/>
          <w:sz w:val="20"/>
          <w:szCs w:val="20"/>
        </w:rPr>
        <w:t>Mir</w:t>
      </w:r>
      <w:proofErr w:type="spellEnd"/>
      <w:r w:rsidRPr="00472CBF">
        <w:rPr>
          <w:rFonts w:ascii="Times New Roman" w:hAnsi="Times New Roman" w:cs="Times New Roman"/>
          <w:color w:val="000000" w:themeColor="text1"/>
          <w:sz w:val="20"/>
          <w:szCs w:val="20"/>
        </w:rPr>
        <w:t xml:space="preserve">. 1984. </w:t>
      </w:r>
      <w:proofErr w:type="spellStart"/>
      <w:r w:rsidRPr="00472CBF">
        <w:rPr>
          <w:rFonts w:ascii="Times New Roman" w:hAnsi="Times New Roman" w:cs="Times New Roman"/>
          <w:color w:val="000000" w:themeColor="text1"/>
          <w:sz w:val="20"/>
          <w:szCs w:val="20"/>
        </w:rPr>
        <w:t>Pp</w:t>
      </w:r>
      <w:proofErr w:type="spellEnd"/>
      <w:r w:rsidRPr="00472CBF">
        <w:rPr>
          <w:rFonts w:ascii="Times New Roman" w:hAnsi="Times New Roman" w:cs="Times New Roman"/>
          <w:color w:val="000000" w:themeColor="text1"/>
          <w:sz w:val="20"/>
          <w:szCs w:val="20"/>
        </w:rPr>
        <w:t xml:space="preserve">. 58-65 </w:t>
      </w:r>
    </w:p>
    <w:p w14:paraId="3726173B"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I.M. </w:t>
      </w:r>
      <w:proofErr w:type="spellStart"/>
      <w:r w:rsidRPr="00472CBF">
        <w:rPr>
          <w:rFonts w:ascii="Times New Roman" w:hAnsi="Times New Roman" w:cs="Times New Roman"/>
          <w:color w:val="000000" w:themeColor="text1"/>
          <w:sz w:val="20"/>
          <w:szCs w:val="20"/>
          <w:lang w:val="en-US"/>
        </w:rPr>
        <w:t>Vikulin</w:t>
      </w:r>
      <w:proofErr w:type="spellEnd"/>
      <w:r w:rsidRPr="00472CBF">
        <w:rPr>
          <w:rFonts w:ascii="Times New Roman" w:hAnsi="Times New Roman" w:cs="Times New Roman"/>
          <w:color w:val="000000" w:themeColor="text1"/>
          <w:sz w:val="20"/>
          <w:szCs w:val="20"/>
          <w:lang w:val="en-US"/>
        </w:rPr>
        <w:t xml:space="preserve">, V.I. </w:t>
      </w:r>
      <w:proofErr w:type="spellStart"/>
      <w:r w:rsidRPr="00472CBF">
        <w:rPr>
          <w:rFonts w:ascii="Times New Roman" w:hAnsi="Times New Roman" w:cs="Times New Roman"/>
          <w:color w:val="000000" w:themeColor="text1"/>
          <w:sz w:val="20"/>
          <w:szCs w:val="20"/>
          <w:lang w:val="en-US"/>
        </w:rPr>
        <w:t>Stafeev</w:t>
      </w:r>
      <w:proofErr w:type="spellEnd"/>
      <w:r w:rsidRPr="00472CBF">
        <w:rPr>
          <w:rFonts w:ascii="Times New Roman" w:hAnsi="Times New Roman" w:cs="Times New Roman"/>
          <w:color w:val="000000" w:themeColor="text1"/>
          <w:sz w:val="20"/>
          <w:szCs w:val="20"/>
          <w:lang w:val="en-US"/>
        </w:rPr>
        <w:t xml:space="preserve">, Physics of semiconductor devices. </w:t>
      </w:r>
      <w:proofErr w:type="gramStart"/>
      <w:r w:rsidRPr="00472CBF">
        <w:rPr>
          <w:rFonts w:ascii="Times New Roman" w:hAnsi="Times New Roman" w:cs="Times New Roman"/>
          <w:color w:val="000000" w:themeColor="text1"/>
          <w:sz w:val="20"/>
          <w:szCs w:val="20"/>
        </w:rPr>
        <w:t>M:</w:t>
      </w:r>
      <w:proofErr w:type="spellStart"/>
      <w:r w:rsidRPr="00472CBF">
        <w:rPr>
          <w:rFonts w:ascii="Times New Roman" w:hAnsi="Times New Roman" w:cs="Times New Roman"/>
          <w:color w:val="000000" w:themeColor="text1"/>
          <w:sz w:val="20"/>
          <w:szCs w:val="20"/>
          <w:lang w:val="en-US"/>
        </w:rPr>
        <w:t>Sov.radio</w:t>
      </w:r>
      <w:proofErr w:type="spellEnd"/>
      <w:proofErr w:type="gramEnd"/>
      <w:r w:rsidRPr="00472CBF">
        <w:rPr>
          <w:rFonts w:ascii="Times New Roman" w:hAnsi="Times New Roman" w:cs="Times New Roman"/>
          <w:color w:val="000000" w:themeColor="text1"/>
          <w:sz w:val="20"/>
          <w:szCs w:val="20"/>
          <w:lang w:val="en-US"/>
        </w:rPr>
        <w:t>. 1980. pp. 30-31</w:t>
      </w:r>
    </w:p>
    <w:p w14:paraId="4B560E5F" w14:textId="77777777" w:rsidR="00A2787D" w:rsidRPr="00472CBF" w:rsidRDefault="00A2787D" w:rsidP="007A16DC">
      <w:pPr>
        <w:pStyle w:val="a5"/>
        <w:numPr>
          <w:ilvl w:val="0"/>
          <w:numId w:val="8"/>
        </w:numPr>
        <w:spacing w:before="240" w:after="240" w:line="240" w:lineRule="auto"/>
        <w:ind w:left="426" w:hanging="426"/>
        <w:jc w:val="both"/>
        <w:rPr>
          <w:rStyle w:val="a7"/>
          <w:rFonts w:ascii="Times New Roman" w:hAnsi="Times New Roman" w:cs="Times New Roman"/>
          <w:color w:val="000000" w:themeColor="text1"/>
          <w:sz w:val="20"/>
          <w:szCs w:val="20"/>
          <w:u w:val="none"/>
          <w:lang w:val="en-US"/>
        </w:rPr>
      </w:pPr>
      <w:r w:rsidRPr="00472CBF">
        <w:rPr>
          <w:rStyle w:val="bold"/>
          <w:rFonts w:ascii="Times New Roman" w:hAnsi="Times New Roman" w:cs="Times New Roman"/>
          <w:color w:val="000000" w:themeColor="text1"/>
          <w:sz w:val="20"/>
          <w:szCs w:val="20"/>
          <w:shd w:val="clear" w:color="auto" w:fill="FFFFFF"/>
          <w:lang w:val="en-US"/>
        </w:rPr>
        <w:t xml:space="preserve">Peng </w:t>
      </w:r>
      <w:proofErr w:type="gramStart"/>
      <w:r w:rsidRPr="00472CBF">
        <w:rPr>
          <w:rStyle w:val="bold"/>
          <w:rFonts w:ascii="Times New Roman" w:hAnsi="Times New Roman" w:cs="Times New Roman"/>
          <w:color w:val="000000" w:themeColor="text1"/>
          <w:sz w:val="20"/>
          <w:szCs w:val="20"/>
          <w:shd w:val="clear" w:color="auto" w:fill="FFFFFF"/>
          <w:lang w:val="en-US"/>
        </w:rPr>
        <w:t>Li </w:t>
      </w:r>
      <w:r w:rsidRPr="00472CBF">
        <w:rPr>
          <w:rFonts w:ascii="Times New Roman" w:hAnsi="Times New Roman" w:cs="Times New Roman"/>
          <w:color w:val="000000" w:themeColor="text1"/>
          <w:sz w:val="20"/>
          <w:szCs w:val="20"/>
          <w:shd w:val="clear" w:color="auto" w:fill="FFFFFF"/>
          <w:lang w:val="en-US"/>
        </w:rPr>
        <w:t>,</w:t>
      </w:r>
      <w:proofErr w:type="gramEnd"/>
      <w:r w:rsidRPr="00472CBF">
        <w:rPr>
          <w:rFonts w:ascii="Times New Roman" w:hAnsi="Times New Roman" w:cs="Times New Roman"/>
          <w:color w:val="000000" w:themeColor="text1"/>
          <w:sz w:val="20"/>
          <w:szCs w:val="20"/>
          <w:shd w:val="clear" w:color="auto" w:fill="FFFFFF"/>
          <w:lang w:val="en-US"/>
        </w:rPr>
        <w:t> </w:t>
      </w:r>
      <w:proofErr w:type="spellStart"/>
      <w:r w:rsidRPr="00472CBF">
        <w:rPr>
          <w:rStyle w:val="bold"/>
          <w:rFonts w:ascii="Times New Roman" w:hAnsi="Times New Roman" w:cs="Times New Roman"/>
          <w:color w:val="000000" w:themeColor="text1"/>
          <w:sz w:val="20"/>
          <w:szCs w:val="20"/>
          <w:shd w:val="clear" w:color="auto" w:fill="FFFFFF"/>
          <w:lang w:val="en-US"/>
        </w:rPr>
        <w:t>Pengfei</w:t>
      </w:r>
      <w:proofErr w:type="spellEnd"/>
      <w:r w:rsidRPr="00472CBF">
        <w:rPr>
          <w:rStyle w:val="bold"/>
          <w:rFonts w:ascii="Times New Roman" w:hAnsi="Times New Roman" w:cs="Times New Roman"/>
          <w:color w:val="000000" w:themeColor="text1"/>
          <w:sz w:val="20"/>
          <w:szCs w:val="20"/>
          <w:shd w:val="clear" w:color="auto" w:fill="FFFFFF"/>
          <w:lang w:val="en-US"/>
        </w:rPr>
        <w:t xml:space="preserve"> </w:t>
      </w:r>
      <w:proofErr w:type="spellStart"/>
      <w:r w:rsidRPr="00472CBF">
        <w:rPr>
          <w:rStyle w:val="bold"/>
          <w:rFonts w:ascii="Times New Roman" w:hAnsi="Times New Roman" w:cs="Times New Roman"/>
          <w:color w:val="000000" w:themeColor="text1"/>
          <w:sz w:val="20"/>
          <w:szCs w:val="20"/>
          <w:shd w:val="clear" w:color="auto" w:fill="FFFFFF"/>
          <w:lang w:val="en-US"/>
        </w:rPr>
        <w:t>Qiu</w:t>
      </w:r>
      <w:proofErr w:type="spellEnd"/>
      <w:r w:rsidRPr="00472CBF">
        <w:rPr>
          <w:rStyle w:val="bold"/>
          <w:rFonts w:ascii="Times New Roman" w:hAnsi="Times New Roman" w:cs="Times New Roman"/>
          <w:color w:val="000000" w:themeColor="text1"/>
          <w:sz w:val="20"/>
          <w:szCs w:val="20"/>
          <w:shd w:val="clear" w:color="auto" w:fill="FFFFFF"/>
          <w:lang w:val="en-US"/>
        </w:rPr>
        <w:t> </w:t>
      </w:r>
      <w:r w:rsidRPr="00472CBF">
        <w:rPr>
          <w:rFonts w:ascii="Times New Roman" w:hAnsi="Times New Roman" w:cs="Times New Roman"/>
          <w:color w:val="000000" w:themeColor="text1"/>
          <w:sz w:val="20"/>
          <w:szCs w:val="20"/>
          <w:shd w:val="clear" w:color="auto" w:fill="FFFFFF"/>
          <w:lang w:val="en-US"/>
        </w:rPr>
        <w:t>, </w:t>
      </w:r>
      <w:proofErr w:type="spellStart"/>
      <w:r w:rsidRPr="00472CBF">
        <w:rPr>
          <w:rStyle w:val="bold"/>
          <w:rFonts w:ascii="Times New Roman" w:hAnsi="Times New Roman" w:cs="Times New Roman"/>
          <w:color w:val="000000" w:themeColor="text1"/>
          <w:sz w:val="20"/>
          <w:szCs w:val="20"/>
          <w:shd w:val="clear" w:color="auto" w:fill="FFFFFF"/>
          <w:lang w:val="en-US"/>
        </w:rPr>
        <w:t>Jie</w:t>
      </w:r>
      <w:proofErr w:type="spellEnd"/>
      <w:r w:rsidRPr="00472CBF">
        <w:rPr>
          <w:rStyle w:val="bold"/>
          <w:rFonts w:ascii="Times New Roman" w:hAnsi="Times New Roman" w:cs="Times New Roman"/>
          <w:color w:val="000000" w:themeColor="text1"/>
          <w:sz w:val="20"/>
          <w:szCs w:val="20"/>
          <w:shd w:val="clear" w:color="auto" w:fill="FFFFFF"/>
          <w:lang w:val="en-US"/>
        </w:rPr>
        <w:t xml:space="preserve"> Xiao</w:t>
      </w:r>
      <w:r w:rsidRPr="00472CBF">
        <w:rPr>
          <w:rFonts w:ascii="Times New Roman" w:hAnsi="Times New Roman" w:cs="Times New Roman"/>
          <w:color w:val="000000" w:themeColor="text1"/>
          <w:sz w:val="20"/>
          <w:szCs w:val="20"/>
          <w:shd w:val="clear" w:color="auto" w:fill="FFFFFF"/>
          <w:lang w:val="en-US"/>
        </w:rPr>
        <w:t>, </w:t>
      </w:r>
      <w:proofErr w:type="spellStart"/>
      <w:r w:rsidRPr="00472CBF">
        <w:rPr>
          <w:rStyle w:val="bold"/>
          <w:rFonts w:ascii="Times New Roman" w:hAnsi="Times New Roman" w:cs="Times New Roman"/>
          <w:color w:val="000000" w:themeColor="text1"/>
          <w:sz w:val="20"/>
          <w:szCs w:val="20"/>
          <w:shd w:val="clear" w:color="auto" w:fill="FFFFFF"/>
          <w:lang w:val="en-US"/>
        </w:rPr>
        <w:t>Tingting</w:t>
      </w:r>
      <w:proofErr w:type="spellEnd"/>
      <w:r w:rsidRPr="00472CBF">
        <w:rPr>
          <w:rStyle w:val="bold"/>
          <w:rFonts w:ascii="Times New Roman" w:hAnsi="Times New Roman" w:cs="Times New Roman"/>
          <w:color w:val="000000" w:themeColor="text1"/>
          <w:sz w:val="20"/>
          <w:szCs w:val="20"/>
          <w:shd w:val="clear" w:color="auto" w:fill="FFFFFF"/>
          <w:lang w:val="en-US"/>
        </w:rPr>
        <w:t xml:space="preserve"> Deng </w:t>
      </w:r>
      <w:r w:rsidRPr="00472CBF">
        <w:rPr>
          <w:rFonts w:ascii="Times New Roman" w:hAnsi="Times New Roman" w:cs="Times New Roman"/>
          <w:color w:val="000000" w:themeColor="text1"/>
          <w:sz w:val="20"/>
          <w:szCs w:val="20"/>
          <w:shd w:val="clear" w:color="auto" w:fill="FFFFFF"/>
          <w:lang w:val="en-US"/>
        </w:rPr>
        <w:t>, </w:t>
      </w:r>
      <w:proofErr w:type="spellStart"/>
      <w:r w:rsidRPr="00472CBF">
        <w:rPr>
          <w:rStyle w:val="bold"/>
          <w:rFonts w:ascii="Times New Roman" w:hAnsi="Times New Roman" w:cs="Times New Roman"/>
          <w:color w:val="000000" w:themeColor="text1"/>
          <w:sz w:val="20"/>
          <w:szCs w:val="20"/>
          <w:shd w:val="clear" w:color="auto" w:fill="FFFFFF"/>
          <w:lang w:val="en-US"/>
        </w:rPr>
        <w:t>Lidong</w:t>
      </w:r>
      <w:proofErr w:type="spellEnd"/>
      <w:r w:rsidRPr="00472CBF">
        <w:rPr>
          <w:rStyle w:val="bold"/>
          <w:rFonts w:ascii="Times New Roman" w:hAnsi="Times New Roman" w:cs="Times New Roman"/>
          <w:color w:val="000000" w:themeColor="text1"/>
          <w:sz w:val="20"/>
          <w:szCs w:val="20"/>
          <w:shd w:val="clear" w:color="auto" w:fill="FFFFFF"/>
          <w:lang w:val="en-US"/>
        </w:rPr>
        <w:t xml:space="preserve"> Chen ,  </w:t>
      </w:r>
      <w:proofErr w:type="spellStart"/>
      <w:r w:rsidRPr="00472CBF">
        <w:rPr>
          <w:rStyle w:val="bold"/>
          <w:rFonts w:ascii="Times New Roman" w:hAnsi="Times New Roman" w:cs="Times New Roman"/>
          <w:color w:val="000000" w:themeColor="text1"/>
          <w:sz w:val="20"/>
          <w:szCs w:val="20"/>
          <w:shd w:val="clear" w:color="auto" w:fill="FFFFFF"/>
          <w:lang w:val="en-US"/>
        </w:rPr>
        <w:t>Xun</w:t>
      </w:r>
      <w:proofErr w:type="spellEnd"/>
      <w:r w:rsidRPr="00472CBF">
        <w:rPr>
          <w:rStyle w:val="bold"/>
          <w:rFonts w:ascii="Times New Roman" w:hAnsi="Times New Roman" w:cs="Times New Roman"/>
          <w:color w:val="000000" w:themeColor="text1"/>
          <w:sz w:val="20"/>
          <w:szCs w:val="20"/>
          <w:shd w:val="clear" w:color="auto" w:fill="FFFFFF"/>
          <w:lang w:val="en-US"/>
        </w:rPr>
        <w:t xml:space="preserve"> Shi</w:t>
      </w:r>
      <w:r w:rsidRPr="00472CBF">
        <w:rPr>
          <w:rFonts w:ascii="Times New Roman" w:hAnsi="Times New Roman" w:cs="Times New Roman"/>
          <w:color w:val="000000" w:themeColor="text1"/>
          <w:sz w:val="20"/>
          <w:szCs w:val="20"/>
          <w:shd w:val="clear" w:color="auto" w:fill="FFFFFF"/>
          <w:lang w:val="en-US"/>
        </w:rPr>
        <w:t xml:space="preserve">(2023). </w:t>
      </w:r>
      <w:r w:rsidRPr="00472CBF">
        <w:rPr>
          <w:rFonts w:ascii="Times New Roman" w:hAnsi="Times New Roman" w:cs="Times New Roman"/>
          <w:color w:val="000000" w:themeColor="text1"/>
          <w:spacing w:val="-7"/>
          <w:sz w:val="20"/>
          <w:szCs w:val="20"/>
          <w:lang w:val="en-US"/>
        </w:rPr>
        <w:t>A giant Nernst power factor and figure-of-merit in polycrystalline NbSb</w:t>
      </w:r>
      <w:r w:rsidRPr="00472CBF">
        <w:rPr>
          <w:rFonts w:ascii="Times New Roman" w:hAnsi="Times New Roman" w:cs="Times New Roman"/>
          <w:color w:val="000000" w:themeColor="text1"/>
          <w:spacing w:val="-7"/>
          <w:sz w:val="20"/>
          <w:szCs w:val="20"/>
          <w:vertAlign w:val="subscript"/>
          <w:lang w:val="en-US"/>
        </w:rPr>
        <w:t>2</w:t>
      </w:r>
      <w:r w:rsidRPr="00472CBF">
        <w:rPr>
          <w:rFonts w:ascii="Times New Roman" w:hAnsi="Times New Roman" w:cs="Times New Roman"/>
          <w:color w:val="000000" w:themeColor="text1"/>
          <w:spacing w:val="-7"/>
          <w:sz w:val="20"/>
          <w:szCs w:val="20"/>
          <w:lang w:val="en-US"/>
        </w:rPr>
        <w:t xml:space="preserve"> for Ettingshausen refrigeration. </w:t>
      </w:r>
      <w:r w:rsidRPr="00472CBF">
        <w:rPr>
          <w:rFonts w:ascii="Times New Roman" w:hAnsi="Times New Roman" w:cs="Times New Roman"/>
          <w:i/>
          <w:color w:val="000000" w:themeColor="text1"/>
          <w:sz w:val="20"/>
          <w:szCs w:val="20"/>
          <w:shd w:val="clear" w:color="auto" w:fill="FFFFFF"/>
          <w:lang w:val="en-US"/>
        </w:rPr>
        <w:t>This journal is © The Royal Society of Chemistry.</w:t>
      </w:r>
      <w:r w:rsidRPr="00472CBF">
        <w:rPr>
          <w:rStyle w:val="a3"/>
          <w:rFonts w:ascii="Times New Roman" w:hAnsi="Times New Roman" w:cs="Times New Roman"/>
          <w:color w:val="000000" w:themeColor="text1"/>
          <w:sz w:val="20"/>
          <w:szCs w:val="20"/>
          <w:shd w:val="clear" w:color="auto" w:fill="FFFFFF"/>
          <w:lang w:val="en-US"/>
        </w:rPr>
        <w:t xml:space="preserve"> </w:t>
      </w:r>
      <w:r w:rsidRPr="00472CBF">
        <w:rPr>
          <w:rStyle w:val="a6"/>
          <w:rFonts w:ascii="Times New Roman" w:hAnsi="Times New Roman" w:cs="Times New Roman"/>
          <w:color w:val="000000" w:themeColor="text1"/>
          <w:sz w:val="20"/>
          <w:szCs w:val="20"/>
          <w:shd w:val="clear" w:color="auto" w:fill="FFFFFF"/>
          <w:lang w:val="en-US"/>
        </w:rPr>
        <w:t>16</w:t>
      </w:r>
      <w:r w:rsidRPr="00472CBF">
        <w:rPr>
          <w:rFonts w:ascii="Times New Roman" w:hAnsi="Times New Roman" w:cs="Times New Roman"/>
          <w:color w:val="000000" w:themeColor="text1"/>
          <w:sz w:val="20"/>
          <w:szCs w:val="20"/>
          <w:shd w:val="clear" w:color="auto" w:fill="FFFFFF"/>
          <w:lang w:val="en-US"/>
        </w:rPr>
        <w:t>, 3753-3759.</w:t>
      </w:r>
      <w:r w:rsidRPr="00472CBF">
        <w:rPr>
          <w:rFonts w:ascii="Times New Roman" w:hAnsi="Times New Roman" w:cs="Times New Roman"/>
          <w:color w:val="000000" w:themeColor="text1"/>
          <w:sz w:val="20"/>
          <w:szCs w:val="20"/>
          <w:lang w:val="en-US"/>
        </w:rPr>
        <w:t xml:space="preserve"> </w:t>
      </w:r>
      <w:hyperlink r:id="rId11" w:tooltip="Link to landing page via DOI" w:history="1">
        <w:r w:rsidRPr="00472CBF">
          <w:rPr>
            <w:rStyle w:val="a7"/>
            <w:rFonts w:ascii="Times New Roman" w:hAnsi="Times New Roman" w:cs="Times New Roman"/>
            <w:color w:val="000000" w:themeColor="text1"/>
            <w:sz w:val="20"/>
            <w:szCs w:val="20"/>
            <w:u w:val="none"/>
            <w:shd w:val="clear" w:color="auto" w:fill="FFFFFF"/>
            <w:lang w:val="en-US"/>
          </w:rPr>
          <w:t>https://doi.org/10.1039/D3EE01450A</w:t>
        </w:r>
      </w:hyperlink>
      <w:r w:rsidRPr="00472CBF">
        <w:rPr>
          <w:rStyle w:val="a7"/>
          <w:rFonts w:ascii="Times New Roman" w:hAnsi="Times New Roman" w:cs="Times New Roman"/>
          <w:color w:val="000000" w:themeColor="text1"/>
          <w:sz w:val="20"/>
          <w:szCs w:val="20"/>
          <w:u w:val="none"/>
          <w:shd w:val="clear" w:color="auto" w:fill="FFFFFF"/>
          <w:lang w:val="en-US"/>
        </w:rPr>
        <w:t>.</w:t>
      </w:r>
    </w:p>
    <w:p w14:paraId="3F72277B"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Style w:val="fontstyle01"/>
          <w:rFonts w:ascii="Times New Roman" w:hAnsi="Times New Roman" w:cs="Times New Roman"/>
          <w:color w:val="000000" w:themeColor="text1"/>
          <w:sz w:val="20"/>
          <w:szCs w:val="20"/>
          <w:lang w:val="en-US"/>
        </w:rPr>
        <w:t>HERBERT METTE, WOLFGANG W. GARTNER, AND CLAIRE LOSCOE</w:t>
      </w:r>
      <w:r w:rsidRPr="00472CBF">
        <w:rPr>
          <w:rFonts w:ascii="Times New Roman" w:hAnsi="Times New Roman" w:cs="Times New Roman"/>
          <w:color w:val="000000" w:themeColor="text1"/>
          <w:sz w:val="20"/>
          <w:szCs w:val="20"/>
          <w:lang w:val="en-US"/>
        </w:rPr>
        <w:t xml:space="preserve"> (1959). Nernst and Ettingshausen Effects in Germanium between 300 and 750°K. </w:t>
      </w:r>
      <w:r w:rsidRPr="00472CBF">
        <w:rPr>
          <w:rFonts w:ascii="Times New Roman" w:hAnsi="Times New Roman" w:cs="Times New Roman"/>
          <w:i/>
          <w:color w:val="000000" w:themeColor="text1"/>
          <w:sz w:val="20"/>
          <w:szCs w:val="20"/>
          <w:lang w:val="en-US"/>
        </w:rPr>
        <w:t>Physical Review Journals Archive</w:t>
      </w:r>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shd w:val="clear" w:color="auto" w:fill="FFFFFF"/>
        </w:rPr>
        <w:t>Phys</w:t>
      </w:r>
      <w:proofErr w:type="spellEnd"/>
      <w:r w:rsidRPr="00472CBF">
        <w:rPr>
          <w:rFonts w:ascii="Times New Roman" w:hAnsi="Times New Roman" w:cs="Times New Roman"/>
          <w:color w:val="000000" w:themeColor="text1"/>
          <w:sz w:val="20"/>
          <w:szCs w:val="20"/>
          <w:shd w:val="clear" w:color="auto" w:fill="FFFFFF"/>
        </w:rPr>
        <w:t xml:space="preserve">. </w:t>
      </w:r>
      <w:proofErr w:type="spellStart"/>
      <w:r w:rsidRPr="00472CBF">
        <w:rPr>
          <w:rFonts w:ascii="Times New Roman" w:hAnsi="Times New Roman" w:cs="Times New Roman"/>
          <w:color w:val="000000" w:themeColor="text1"/>
          <w:sz w:val="20"/>
          <w:szCs w:val="20"/>
          <w:shd w:val="clear" w:color="auto" w:fill="FFFFFF"/>
        </w:rPr>
        <w:t>Rev</w:t>
      </w:r>
      <w:proofErr w:type="spellEnd"/>
      <w:r w:rsidRPr="00472CBF">
        <w:rPr>
          <w:rFonts w:ascii="Times New Roman" w:hAnsi="Times New Roman" w:cs="Times New Roman"/>
          <w:color w:val="000000" w:themeColor="text1"/>
          <w:sz w:val="20"/>
          <w:szCs w:val="20"/>
          <w:shd w:val="clear" w:color="auto" w:fill="FFFFFF"/>
        </w:rPr>
        <w:t>. </w:t>
      </w:r>
      <w:r w:rsidRPr="00472CBF">
        <w:rPr>
          <w:rFonts w:ascii="Times New Roman" w:hAnsi="Times New Roman" w:cs="Times New Roman"/>
          <w:b/>
          <w:bCs/>
          <w:color w:val="000000" w:themeColor="text1"/>
          <w:sz w:val="20"/>
          <w:szCs w:val="20"/>
          <w:bdr w:val="single" w:sz="2" w:space="0" w:color="auto" w:frame="1"/>
          <w:shd w:val="clear" w:color="auto" w:fill="FFFFFF"/>
        </w:rPr>
        <w:t>115</w:t>
      </w:r>
      <w:r w:rsidRPr="00472CBF">
        <w:rPr>
          <w:rFonts w:ascii="Times New Roman" w:hAnsi="Times New Roman" w:cs="Times New Roman"/>
          <w:color w:val="000000" w:themeColor="text1"/>
          <w:sz w:val="20"/>
          <w:szCs w:val="20"/>
          <w:shd w:val="clear" w:color="auto" w:fill="FFFFFF"/>
        </w:rPr>
        <w:t>, 537</w:t>
      </w:r>
      <w:r w:rsidRPr="00472CBF">
        <w:rPr>
          <w:rFonts w:ascii="Times New Roman" w:hAnsi="Times New Roman" w:cs="Times New Roman"/>
          <w:color w:val="000000" w:themeColor="text1"/>
          <w:sz w:val="20"/>
          <w:szCs w:val="20"/>
          <w:shd w:val="clear" w:color="auto" w:fill="FFFFFF"/>
          <w:lang w:val="en-US"/>
        </w:rPr>
        <w:t>.</w:t>
      </w:r>
      <w:r w:rsidRPr="00472CBF">
        <w:rPr>
          <w:rFonts w:ascii="Times New Roman" w:hAnsi="Times New Roman" w:cs="Times New Roman"/>
          <w:color w:val="000000" w:themeColor="text1"/>
          <w:sz w:val="20"/>
          <w:szCs w:val="20"/>
          <w:shd w:val="clear" w:color="auto" w:fill="FFFFFF"/>
        </w:rPr>
        <w:t xml:space="preserve"> </w:t>
      </w:r>
      <w:hyperlink r:id="rId12" w:history="1">
        <w:r w:rsidRPr="00472CBF">
          <w:rPr>
            <w:rStyle w:val="a7"/>
            <w:rFonts w:ascii="Times New Roman" w:hAnsi="Times New Roman" w:cs="Times New Roman"/>
            <w:color w:val="000000" w:themeColor="text1"/>
            <w:sz w:val="20"/>
            <w:szCs w:val="20"/>
            <w:u w:val="none"/>
            <w:shd w:val="clear" w:color="auto" w:fill="FFFFFF"/>
          </w:rPr>
          <w:t>https://doi.org/10.1103/PhysRev.115.537</w:t>
        </w:r>
      </w:hyperlink>
      <w:r w:rsidRPr="00472CBF">
        <w:rPr>
          <w:rFonts w:ascii="Times New Roman" w:hAnsi="Times New Roman" w:cs="Times New Roman"/>
          <w:color w:val="000000" w:themeColor="text1"/>
          <w:sz w:val="20"/>
          <w:szCs w:val="20"/>
          <w:shd w:val="clear" w:color="auto" w:fill="FFFFFF"/>
          <w:lang w:val="en-US"/>
        </w:rPr>
        <w:t>.</w:t>
      </w:r>
    </w:p>
    <w:p w14:paraId="196172C7"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Kamran </w:t>
      </w:r>
      <w:proofErr w:type="spellStart"/>
      <w:proofErr w:type="gramStart"/>
      <w:r w:rsidRPr="00472CBF">
        <w:rPr>
          <w:rFonts w:ascii="Times New Roman" w:hAnsi="Times New Roman" w:cs="Times New Roman"/>
          <w:color w:val="000000" w:themeColor="text1"/>
          <w:sz w:val="20"/>
          <w:szCs w:val="20"/>
          <w:lang w:val="en-US"/>
        </w:rPr>
        <w:t>Behnia</w:t>
      </w:r>
      <w:proofErr w:type="spellEnd"/>
      <w:r w:rsidRPr="00472CBF">
        <w:rPr>
          <w:rFonts w:ascii="Times New Roman" w:hAnsi="Times New Roman" w:cs="Times New Roman"/>
          <w:color w:val="000000" w:themeColor="text1"/>
          <w:sz w:val="20"/>
          <w:szCs w:val="20"/>
          <w:lang w:val="en-US"/>
        </w:rPr>
        <w:t>,  Marie</w:t>
      </w:r>
      <w:proofErr w:type="gramEnd"/>
      <w:r w:rsidRPr="00472CBF">
        <w:rPr>
          <w:rFonts w:ascii="Times New Roman" w:hAnsi="Times New Roman" w:cs="Times New Roman"/>
          <w:color w:val="000000" w:themeColor="text1"/>
          <w:sz w:val="20"/>
          <w:szCs w:val="20"/>
          <w:lang w:val="en-US"/>
        </w:rPr>
        <w:t xml:space="preserve">-Aude </w:t>
      </w:r>
      <w:proofErr w:type="spellStart"/>
      <w:r w:rsidRPr="00472CBF">
        <w:rPr>
          <w:rFonts w:ascii="Times New Roman" w:hAnsi="Times New Roman" w:cs="Times New Roman"/>
          <w:color w:val="000000" w:themeColor="text1"/>
          <w:sz w:val="20"/>
          <w:szCs w:val="20"/>
          <w:lang w:val="en-US"/>
        </w:rPr>
        <w:t>Me´asson</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Yakov</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Kopelevich</w:t>
      </w:r>
      <w:proofErr w:type="spellEnd"/>
      <w:r w:rsidRPr="00472CBF">
        <w:rPr>
          <w:rFonts w:ascii="Times New Roman" w:hAnsi="Times New Roman" w:cs="Times New Roman"/>
          <w:color w:val="000000" w:themeColor="text1"/>
          <w:sz w:val="20"/>
          <w:szCs w:val="20"/>
          <w:lang w:val="en-US"/>
        </w:rPr>
        <w:t>(2007).</w:t>
      </w:r>
      <w:r w:rsidRPr="00472CBF">
        <w:rPr>
          <w:rStyle w:val="a3"/>
          <w:rFonts w:ascii="Times New Roman" w:hAnsi="Times New Roman" w:cs="Times New Roman"/>
          <w:color w:val="000000" w:themeColor="text1"/>
          <w:sz w:val="20"/>
          <w:szCs w:val="20"/>
          <w:lang w:val="en-US"/>
        </w:rPr>
        <w:t xml:space="preserve"> </w:t>
      </w:r>
      <w:r w:rsidRPr="00472CBF">
        <w:rPr>
          <w:rFonts w:ascii="Times New Roman" w:hAnsi="Times New Roman" w:cs="Times New Roman"/>
          <w:bCs/>
          <w:color w:val="000000" w:themeColor="text1"/>
          <w:sz w:val="20"/>
          <w:szCs w:val="20"/>
          <w:lang w:val="en-US"/>
        </w:rPr>
        <w:t>Oscillating Nernst-Ettingshausen Effect in Bismuth across the Quantum Limit.</w:t>
      </w:r>
      <w:r w:rsidRPr="00472CBF">
        <w:rPr>
          <w:rFonts w:ascii="Times New Roman" w:hAnsi="Times New Roman" w:cs="Times New Roman"/>
          <w:i/>
          <w:color w:val="000000" w:themeColor="text1"/>
          <w:sz w:val="20"/>
          <w:szCs w:val="20"/>
          <w:lang w:val="en-US"/>
        </w:rPr>
        <w:t xml:space="preserve"> Physical Review Journals Archive.</w:t>
      </w:r>
      <w:r w:rsidRPr="00472CBF">
        <w:rPr>
          <w:rFonts w:ascii="Times New Roman" w:hAnsi="Times New Roman" w:cs="Times New Roman"/>
          <w:color w:val="000000" w:themeColor="text1"/>
          <w:sz w:val="20"/>
          <w:szCs w:val="20"/>
          <w:shd w:val="clear" w:color="auto" w:fill="FFFFFF"/>
          <w:lang w:val="en-US"/>
        </w:rPr>
        <w:t xml:space="preserve"> Phys. Rev. Lett. </w:t>
      </w:r>
      <w:r w:rsidRPr="00472CBF">
        <w:rPr>
          <w:rFonts w:ascii="Times New Roman" w:hAnsi="Times New Roman" w:cs="Times New Roman"/>
          <w:b/>
          <w:bCs/>
          <w:color w:val="000000" w:themeColor="text1"/>
          <w:sz w:val="20"/>
          <w:szCs w:val="20"/>
          <w:bdr w:val="single" w:sz="2" w:space="0" w:color="auto" w:frame="1"/>
          <w:shd w:val="clear" w:color="auto" w:fill="FFFFFF"/>
          <w:lang w:val="en-US"/>
        </w:rPr>
        <w:t>98</w:t>
      </w:r>
      <w:r w:rsidRPr="00472CBF">
        <w:rPr>
          <w:rFonts w:ascii="Times New Roman" w:hAnsi="Times New Roman" w:cs="Times New Roman"/>
          <w:color w:val="000000" w:themeColor="text1"/>
          <w:sz w:val="20"/>
          <w:szCs w:val="20"/>
          <w:shd w:val="clear" w:color="auto" w:fill="FFFFFF"/>
          <w:lang w:val="en-US"/>
        </w:rPr>
        <w:t xml:space="preserve">, 166602. </w:t>
      </w:r>
      <w:hyperlink r:id="rId13" w:history="1">
        <w:r w:rsidRPr="00472CBF">
          <w:rPr>
            <w:rStyle w:val="a7"/>
            <w:rFonts w:ascii="Times New Roman" w:hAnsi="Times New Roman" w:cs="Times New Roman"/>
            <w:color w:val="000000" w:themeColor="text1"/>
            <w:sz w:val="20"/>
            <w:szCs w:val="20"/>
            <w:u w:val="none"/>
            <w:shd w:val="clear" w:color="auto" w:fill="FFFFFF"/>
            <w:lang w:val="en-US"/>
          </w:rPr>
          <w:t>https://doi.org/10.1103/PhysRevLett.98.166602</w:t>
        </w:r>
      </w:hyperlink>
      <w:r w:rsidRPr="00472CBF">
        <w:rPr>
          <w:rFonts w:ascii="Times New Roman" w:hAnsi="Times New Roman" w:cs="Times New Roman"/>
          <w:color w:val="000000" w:themeColor="text1"/>
          <w:sz w:val="20"/>
          <w:szCs w:val="20"/>
          <w:shd w:val="clear" w:color="auto" w:fill="FFFFFF"/>
          <w:lang w:val="en-US"/>
        </w:rPr>
        <w:t>.</w:t>
      </w:r>
    </w:p>
    <w:p w14:paraId="4A7CEEA5"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Sharma, G. Tunable topological Nernst effect in two-dimensional transition-metal dichalcogenides. Phys. Rev. B 98, 075416 (2018). </w:t>
      </w:r>
      <w:r w:rsidRPr="00472CBF">
        <w:rPr>
          <w:rFonts w:ascii="Times New Roman" w:hAnsi="Times New Roman" w:cs="Times New Roman"/>
          <w:color w:val="000000" w:themeColor="text1"/>
          <w:sz w:val="20"/>
          <w:szCs w:val="20"/>
          <w:shd w:val="clear" w:color="auto" w:fill="FFFFFF"/>
        </w:rPr>
        <w:t xml:space="preserve"> https://doi.org/10.1103/PhysRevB.98.075416</w:t>
      </w:r>
    </w:p>
    <w:p w14:paraId="35DC0C2E"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Asaba, T. et al. Colossal anomalous Nernst effect in a correlated </w:t>
      </w:r>
      <w:proofErr w:type="spellStart"/>
      <w:r w:rsidRPr="00472CBF">
        <w:rPr>
          <w:rFonts w:ascii="Times New Roman" w:hAnsi="Times New Roman" w:cs="Times New Roman"/>
          <w:color w:val="000000" w:themeColor="text1"/>
          <w:sz w:val="20"/>
          <w:szCs w:val="20"/>
          <w:lang w:val="en-US"/>
        </w:rPr>
        <w:t>noncentrosymmetric</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kagome</w:t>
      </w:r>
      <w:proofErr w:type="spellEnd"/>
      <w:r w:rsidRPr="00472CBF">
        <w:rPr>
          <w:rFonts w:ascii="Times New Roman" w:hAnsi="Times New Roman" w:cs="Times New Roman"/>
          <w:color w:val="000000" w:themeColor="text1"/>
          <w:sz w:val="20"/>
          <w:szCs w:val="20"/>
          <w:lang w:val="en-US"/>
        </w:rPr>
        <w:t xml:space="preserve"> ferromagnet. Sci. Adv. 7, eabf1467 (2021). </w:t>
      </w:r>
      <w:hyperlink r:id="rId14" w:history="1">
        <w:r w:rsidRPr="00472CBF">
          <w:rPr>
            <w:rFonts w:ascii="Times New Roman" w:hAnsi="Times New Roman" w:cs="Times New Roman"/>
            <w:color w:val="000000" w:themeColor="text1"/>
            <w:sz w:val="20"/>
            <w:szCs w:val="20"/>
            <w:lang w:val="en-US"/>
          </w:rPr>
          <w:t xml:space="preserve"> </w:t>
        </w:r>
        <w:r w:rsidRPr="00472CBF">
          <w:rPr>
            <w:rStyle w:val="a7"/>
            <w:rFonts w:ascii="Times New Roman" w:hAnsi="Times New Roman" w:cs="Times New Roman"/>
            <w:color w:val="000000" w:themeColor="text1"/>
            <w:sz w:val="20"/>
            <w:szCs w:val="20"/>
            <w:u w:val="none"/>
            <w:shd w:val="clear" w:color="auto" w:fill="FFFFFF"/>
            <w:lang w:val="en-US"/>
          </w:rPr>
          <w:t>https://doi.org/ 10.1126/sciadv.abf1467</w:t>
        </w:r>
      </w:hyperlink>
    </w:p>
    <w:p w14:paraId="55CC0B30"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Zhu, Z., Yang, H., </w:t>
      </w:r>
      <w:proofErr w:type="spellStart"/>
      <w:r w:rsidRPr="00472CBF">
        <w:rPr>
          <w:rFonts w:ascii="Times New Roman" w:hAnsi="Times New Roman" w:cs="Times New Roman"/>
          <w:color w:val="000000" w:themeColor="text1"/>
          <w:sz w:val="20"/>
          <w:szCs w:val="20"/>
          <w:lang w:val="en-US"/>
        </w:rPr>
        <w:t>Fauqué</w:t>
      </w:r>
      <w:proofErr w:type="spellEnd"/>
      <w:r w:rsidRPr="00472CBF">
        <w:rPr>
          <w:rFonts w:ascii="Times New Roman" w:hAnsi="Times New Roman" w:cs="Times New Roman"/>
          <w:color w:val="000000" w:themeColor="text1"/>
          <w:sz w:val="20"/>
          <w:szCs w:val="20"/>
          <w:lang w:val="en-US"/>
        </w:rPr>
        <w:t xml:space="preserve">, B., </w:t>
      </w:r>
      <w:proofErr w:type="spellStart"/>
      <w:r w:rsidRPr="00472CBF">
        <w:rPr>
          <w:rFonts w:ascii="Times New Roman" w:hAnsi="Times New Roman" w:cs="Times New Roman"/>
          <w:color w:val="000000" w:themeColor="text1"/>
          <w:sz w:val="20"/>
          <w:szCs w:val="20"/>
          <w:lang w:val="en-US"/>
        </w:rPr>
        <w:t>Kopelevich</w:t>
      </w:r>
      <w:proofErr w:type="spellEnd"/>
      <w:r w:rsidRPr="00472CBF">
        <w:rPr>
          <w:rFonts w:ascii="Times New Roman" w:hAnsi="Times New Roman" w:cs="Times New Roman"/>
          <w:color w:val="000000" w:themeColor="text1"/>
          <w:sz w:val="20"/>
          <w:szCs w:val="20"/>
          <w:lang w:val="en-US"/>
        </w:rPr>
        <w:t xml:space="preserve">, Y. &amp; </w:t>
      </w:r>
      <w:proofErr w:type="spellStart"/>
      <w:r w:rsidRPr="00472CBF">
        <w:rPr>
          <w:rFonts w:ascii="Times New Roman" w:hAnsi="Times New Roman" w:cs="Times New Roman"/>
          <w:color w:val="000000" w:themeColor="text1"/>
          <w:sz w:val="20"/>
          <w:szCs w:val="20"/>
          <w:lang w:val="en-US"/>
        </w:rPr>
        <w:t>Behnia</w:t>
      </w:r>
      <w:proofErr w:type="spellEnd"/>
      <w:r w:rsidRPr="00472CBF">
        <w:rPr>
          <w:rFonts w:ascii="Times New Roman" w:hAnsi="Times New Roman" w:cs="Times New Roman"/>
          <w:color w:val="000000" w:themeColor="text1"/>
          <w:sz w:val="20"/>
          <w:szCs w:val="20"/>
          <w:lang w:val="en-US"/>
        </w:rPr>
        <w:t xml:space="preserve">, K. Nernst effect and dimensionality in the quantum limit. </w:t>
      </w:r>
      <w:proofErr w:type="spellStart"/>
      <w:r w:rsidRPr="00472CBF">
        <w:rPr>
          <w:rFonts w:ascii="Times New Roman" w:hAnsi="Times New Roman" w:cs="Times New Roman"/>
          <w:color w:val="000000" w:themeColor="text1"/>
          <w:sz w:val="20"/>
          <w:szCs w:val="20"/>
        </w:rPr>
        <w:t>Nat</w:t>
      </w:r>
      <w:proofErr w:type="spellEnd"/>
      <w:r w:rsidRPr="00472CBF">
        <w:rPr>
          <w:rFonts w:ascii="Times New Roman" w:hAnsi="Times New Roman" w:cs="Times New Roman"/>
          <w:color w:val="000000" w:themeColor="text1"/>
          <w:sz w:val="20"/>
          <w:szCs w:val="20"/>
        </w:rPr>
        <w:t xml:space="preserve">. </w:t>
      </w:r>
      <w:proofErr w:type="spellStart"/>
      <w:r w:rsidRPr="00472CBF">
        <w:rPr>
          <w:rFonts w:ascii="Times New Roman" w:hAnsi="Times New Roman" w:cs="Times New Roman"/>
          <w:color w:val="000000" w:themeColor="text1"/>
          <w:sz w:val="20"/>
          <w:szCs w:val="20"/>
        </w:rPr>
        <w:t>Phys</w:t>
      </w:r>
      <w:proofErr w:type="spellEnd"/>
      <w:r w:rsidRPr="00472CBF">
        <w:rPr>
          <w:rFonts w:ascii="Times New Roman" w:hAnsi="Times New Roman" w:cs="Times New Roman"/>
          <w:color w:val="000000" w:themeColor="text1"/>
          <w:sz w:val="20"/>
          <w:szCs w:val="20"/>
        </w:rPr>
        <w:t>. 6, 26–29 (2010).  https://doi.org/10.1038/NPHYS1437</w:t>
      </w:r>
    </w:p>
    <w:p w14:paraId="0FD61F69"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proofErr w:type="spellStart"/>
      <w:r w:rsidRPr="00472CBF">
        <w:rPr>
          <w:rFonts w:ascii="Times New Roman" w:hAnsi="Times New Roman" w:cs="Times New Roman"/>
          <w:color w:val="000000" w:themeColor="text1"/>
          <w:sz w:val="20"/>
          <w:szCs w:val="20"/>
          <w:shd w:val="clear" w:color="auto" w:fill="FFFFFF"/>
          <w:lang w:val="en-US"/>
        </w:rPr>
        <w:t>Gulyamov</w:t>
      </w:r>
      <w:proofErr w:type="spellEnd"/>
      <w:r w:rsidRPr="00472CBF">
        <w:rPr>
          <w:rFonts w:ascii="Times New Roman" w:hAnsi="Times New Roman" w:cs="Times New Roman"/>
          <w:color w:val="000000" w:themeColor="text1"/>
          <w:sz w:val="20"/>
          <w:szCs w:val="20"/>
          <w:shd w:val="clear" w:color="auto" w:fill="FFFFFF"/>
          <w:lang w:val="en-US"/>
        </w:rPr>
        <w:t xml:space="preserve">, G., </w:t>
      </w:r>
      <w:proofErr w:type="spellStart"/>
      <w:r w:rsidRPr="00472CBF">
        <w:rPr>
          <w:rFonts w:ascii="Times New Roman" w:hAnsi="Times New Roman" w:cs="Times New Roman"/>
          <w:color w:val="000000" w:themeColor="text1"/>
          <w:sz w:val="20"/>
          <w:szCs w:val="20"/>
          <w:shd w:val="clear" w:color="auto" w:fill="FFFFFF"/>
          <w:lang w:val="en-US"/>
        </w:rPr>
        <w:t>Majidova</w:t>
      </w:r>
      <w:proofErr w:type="spellEnd"/>
      <w:r w:rsidRPr="00472CBF">
        <w:rPr>
          <w:rFonts w:ascii="Times New Roman" w:hAnsi="Times New Roman" w:cs="Times New Roman"/>
          <w:color w:val="000000" w:themeColor="text1"/>
          <w:sz w:val="20"/>
          <w:szCs w:val="20"/>
          <w:shd w:val="clear" w:color="auto" w:fill="FFFFFF"/>
          <w:lang w:val="en-US"/>
        </w:rPr>
        <w:t xml:space="preserve">, G. N., </w:t>
      </w:r>
      <w:proofErr w:type="spellStart"/>
      <w:r w:rsidRPr="00472CBF">
        <w:rPr>
          <w:rFonts w:ascii="Times New Roman" w:hAnsi="Times New Roman" w:cs="Times New Roman"/>
          <w:color w:val="000000" w:themeColor="text1"/>
          <w:sz w:val="20"/>
          <w:szCs w:val="20"/>
          <w:shd w:val="clear" w:color="auto" w:fill="FFFFFF"/>
          <w:lang w:val="en-US"/>
        </w:rPr>
        <w:t>Mukhitdinova</w:t>
      </w:r>
      <w:proofErr w:type="spellEnd"/>
      <w:r w:rsidRPr="00472CBF">
        <w:rPr>
          <w:rFonts w:ascii="Times New Roman" w:hAnsi="Times New Roman" w:cs="Times New Roman"/>
          <w:color w:val="000000" w:themeColor="text1"/>
          <w:sz w:val="20"/>
          <w:szCs w:val="20"/>
          <w:shd w:val="clear" w:color="auto" w:fill="FFFFFF"/>
          <w:lang w:val="en-US"/>
        </w:rPr>
        <w:t xml:space="preserve">, F. R., &amp; </w:t>
      </w:r>
      <w:proofErr w:type="spellStart"/>
      <w:r w:rsidRPr="00472CBF">
        <w:rPr>
          <w:rFonts w:ascii="Times New Roman" w:hAnsi="Times New Roman" w:cs="Times New Roman"/>
          <w:color w:val="000000" w:themeColor="text1"/>
          <w:sz w:val="20"/>
          <w:szCs w:val="20"/>
          <w:shd w:val="clear" w:color="auto" w:fill="FFFFFF"/>
          <w:lang w:val="en-US"/>
        </w:rPr>
        <w:t>Suvanov</w:t>
      </w:r>
      <w:proofErr w:type="spellEnd"/>
      <w:r w:rsidRPr="00472CBF">
        <w:rPr>
          <w:rFonts w:ascii="Times New Roman" w:hAnsi="Times New Roman" w:cs="Times New Roman"/>
          <w:color w:val="000000" w:themeColor="text1"/>
          <w:sz w:val="20"/>
          <w:szCs w:val="20"/>
          <w:shd w:val="clear" w:color="auto" w:fill="FFFFFF"/>
          <w:lang w:val="en-US"/>
        </w:rPr>
        <w:t xml:space="preserve">, A. X. Effect </w:t>
      </w:r>
      <w:proofErr w:type="gramStart"/>
      <w:r w:rsidRPr="00472CBF">
        <w:rPr>
          <w:rFonts w:ascii="Times New Roman" w:hAnsi="Times New Roman" w:cs="Times New Roman"/>
          <w:color w:val="000000" w:themeColor="text1"/>
          <w:sz w:val="20"/>
          <w:szCs w:val="20"/>
          <w:shd w:val="clear" w:color="auto" w:fill="FFFFFF"/>
          <w:lang w:val="en-US"/>
        </w:rPr>
        <w:t>Of</w:t>
      </w:r>
      <w:proofErr w:type="gramEnd"/>
      <w:r w:rsidRPr="00472CBF">
        <w:rPr>
          <w:rFonts w:ascii="Times New Roman" w:hAnsi="Times New Roman" w:cs="Times New Roman"/>
          <w:color w:val="000000" w:themeColor="text1"/>
          <w:sz w:val="20"/>
          <w:szCs w:val="20"/>
          <w:shd w:val="clear" w:color="auto" w:fill="FFFFFF"/>
          <w:lang w:val="en-US"/>
        </w:rPr>
        <w:t xml:space="preserve"> Magnetic Field On Photoelectric Characteristics Of PN Junction Diode. </w:t>
      </w:r>
      <w:r w:rsidRPr="00472CBF">
        <w:rPr>
          <w:rFonts w:ascii="Times New Roman" w:hAnsi="Times New Roman" w:cs="Times New Roman"/>
          <w:i/>
          <w:iCs/>
          <w:color w:val="000000" w:themeColor="text1"/>
          <w:sz w:val="20"/>
          <w:szCs w:val="20"/>
          <w:shd w:val="clear" w:color="auto" w:fill="FFFFFF"/>
          <w:lang w:val="en-US"/>
        </w:rPr>
        <w:t>Journal of Optoelectronics Laser</w:t>
      </w:r>
      <w:r w:rsidRPr="00472CBF">
        <w:rPr>
          <w:rFonts w:ascii="Times New Roman" w:hAnsi="Times New Roman" w:cs="Times New Roman"/>
          <w:color w:val="000000" w:themeColor="text1"/>
          <w:sz w:val="20"/>
          <w:szCs w:val="20"/>
          <w:shd w:val="clear" w:color="auto" w:fill="FFFFFF"/>
          <w:lang w:val="en-US"/>
        </w:rPr>
        <w:t>, </w:t>
      </w:r>
      <w:r w:rsidRPr="00472CBF">
        <w:rPr>
          <w:rFonts w:ascii="Times New Roman" w:hAnsi="Times New Roman" w:cs="Times New Roman"/>
          <w:i/>
          <w:iCs/>
          <w:color w:val="000000" w:themeColor="text1"/>
          <w:sz w:val="20"/>
          <w:szCs w:val="20"/>
          <w:shd w:val="clear" w:color="auto" w:fill="FFFFFF"/>
          <w:lang w:val="en-US"/>
        </w:rPr>
        <w:t>41</w:t>
      </w:r>
      <w:r w:rsidRPr="00472CBF">
        <w:rPr>
          <w:rFonts w:ascii="Times New Roman" w:hAnsi="Times New Roman" w:cs="Times New Roman"/>
          <w:color w:val="000000" w:themeColor="text1"/>
          <w:sz w:val="20"/>
          <w:szCs w:val="20"/>
          <w:shd w:val="clear" w:color="auto" w:fill="FFFFFF"/>
          <w:lang w:val="en-US"/>
        </w:rPr>
        <w:t>, 451-459.</w:t>
      </w:r>
      <w:r w:rsidRPr="00472CBF">
        <w:rPr>
          <w:rFonts w:ascii="Times New Roman" w:hAnsi="Times New Roman" w:cs="Times New Roman"/>
          <w:color w:val="000000" w:themeColor="text1"/>
          <w:sz w:val="20"/>
          <w:szCs w:val="20"/>
        </w:rPr>
        <w:t xml:space="preserve"> https://www.researchgate.net/publication/363947545</w:t>
      </w:r>
    </w:p>
    <w:p w14:paraId="247FB2FF" w14:textId="7A607B4A"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 D. Z. Yang1, T. Wang1, W. B. Sui1, M. S. Si1, D. W. Guo1, Z. Shi2, F. C. Wang &amp;</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D. S. Xue1Temperature-Dependent Asymmetry of Anisotropic Magnetoresistance in</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 xml:space="preserve">Silicon </w:t>
      </w:r>
      <w:r w:rsidRPr="00472CBF">
        <w:rPr>
          <w:rFonts w:ascii="Times New Roman" w:hAnsi="Times New Roman" w:cs="Times New Roman"/>
          <w:i/>
          <w:iCs/>
          <w:color w:val="000000" w:themeColor="text1"/>
          <w:sz w:val="20"/>
          <w:szCs w:val="20"/>
          <w:lang w:val="en-US"/>
        </w:rPr>
        <w:t xml:space="preserve">p-n </w:t>
      </w:r>
      <w:r w:rsidRPr="00472CBF">
        <w:rPr>
          <w:rFonts w:ascii="Times New Roman" w:hAnsi="Times New Roman" w:cs="Times New Roman"/>
          <w:color w:val="000000" w:themeColor="text1"/>
          <w:sz w:val="20"/>
          <w:szCs w:val="20"/>
          <w:lang w:val="en-US"/>
        </w:rPr>
        <w:t>Junctions. https://doi.org/ 10.1038/srep11096</w:t>
      </w:r>
    </w:p>
    <w:p w14:paraId="5202AEC9" w14:textId="18FCADB3"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Tao Wang, </w:t>
      </w:r>
      <w:proofErr w:type="spellStart"/>
      <w:r w:rsidRPr="00472CBF">
        <w:rPr>
          <w:rFonts w:ascii="Times New Roman" w:hAnsi="Times New Roman" w:cs="Times New Roman"/>
          <w:color w:val="000000" w:themeColor="text1"/>
          <w:sz w:val="20"/>
          <w:szCs w:val="20"/>
          <w:lang w:val="en-US"/>
        </w:rPr>
        <w:t>Mingsu</w:t>
      </w:r>
      <w:proofErr w:type="spellEnd"/>
      <w:r w:rsidRPr="00472CBF">
        <w:rPr>
          <w:rFonts w:ascii="Times New Roman" w:hAnsi="Times New Roman" w:cs="Times New Roman"/>
          <w:color w:val="000000" w:themeColor="text1"/>
          <w:sz w:val="20"/>
          <w:szCs w:val="20"/>
          <w:lang w:val="en-US"/>
        </w:rPr>
        <w:t xml:space="preserve"> Si, </w:t>
      </w:r>
      <w:proofErr w:type="spellStart"/>
      <w:r w:rsidRPr="00472CBF">
        <w:rPr>
          <w:rFonts w:ascii="Times New Roman" w:hAnsi="Times New Roman" w:cs="Times New Roman"/>
          <w:color w:val="000000" w:themeColor="text1"/>
          <w:sz w:val="20"/>
          <w:szCs w:val="20"/>
          <w:lang w:val="en-US"/>
        </w:rPr>
        <w:t>Dezheng</w:t>
      </w:r>
      <w:proofErr w:type="spellEnd"/>
      <w:r w:rsidRPr="00472CBF">
        <w:rPr>
          <w:rFonts w:ascii="Times New Roman" w:hAnsi="Times New Roman" w:cs="Times New Roman"/>
          <w:color w:val="000000" w:themeColor="text1"/>
          <w:sz w:val="20"/>
          <w:szCs w:val="20"/>
          <w:lang w:val="en-US"/>
        </w:rPr>
        <w:t xml:space="preserve"> Yang, Zhong Shi, </w:t>
      </w:r>
      <w:proofErr w:type="spellStart"/>
      <w:r w:rsidRPr="00472CBF">
        <w:rPr>
          <w:rFonts w:ascii="Times New Roman" w:hAnsi="Times New Roman" w:cs="Times New Roman"/>
          <w:color w:val="000000" w:themeColor="text1"/>
          <w:sz w:val="20"/>
          <w:szCs w:val="20"/>
          <w:lang w:val="en-US"/>
        </w:rPr>
        <w:t>Fangcong</w:t>
      </w:r>
      <w:proofErr w:type="spellEnd"/>
      <w:r w:rsidRPr="00472CBF">
        <w:rPr>
          <w:rFonts w:ascii="Times New Roman" w:hAnsi="Times New Roman" w:cs="Times New Roman"/>
          <w:color w:val="000000" w:themeColor="text1"/>
          <w:sz w:val="20"/>
          <w:szCs w:val="20"/>
          <w:lang w:val="en-US"/>
        </w:rPr>
        <w:t xml:space="preserve"> Wang, </w:t>
      </w:r>
      <w:proofErr w:type="spellStart"/>
      <w:r w:rsidRPr="00472CBF">
        <w:rPr>
          <w:rFonts w:ascii="Times New Roman" w:hAnsi="Times New Roman" w:cs="Times New Roman"/>
          <w:color w:val="000000" w:themeColor="text1"/>
          <w:sz w:val="20"/>
          <w:szCs w:val="20"/>
          <w:lang w:val="en-US"/>
        </w:rPr>
        <w:t>Zhaolong</w:t>
      </w:r>
      <w:proofErr w:type="spellEnd"/>
      <w:r w:rsidRPr="00472CBF">
        <w:rPr>
          <w:rFonts w:ascii="Times New Roman" w:hAnsi="Times New Roman" w:cs="Times New Roman"/>
          <w:color w:val="000000" w:themeColor="text1"/>
          <w:sz w:val="20"/>
          <w:szCs w:val="20"/>
          <w:lang w:val="en-US"/>
        </w:rPr>
        <w:t xml:space="preserve"> Yang,</w:t>
      </w:r>
      <w:r w:rsidR="007A16DC"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Shiming</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Zhoub</w:t>
      </w:r>
      <w:proofErr w:type="spellEnd"/>
      <w:r w:rsidRPr="00472CBF">
        <w:rPr>
          <w:rFonts w:ascii="Times New Roman" w:hAnsi="Times New Roman" w:cs="Times New Roman"/>
          <w:color w:val="000000" w:themeColor="text1"/>
          <w:sz w:val="20"/>
          <w:szCs w:val="20"/>
          <w:lang w:val="en-US"/>
        </w:rPr>
        <w:t xml:space="preserve"> and </w:t>
      </w:r>
      <w:proofErr w:type="spellStart"/>
      <w:r w:rsidRPr="00472CBF">
        <w:rPr>
          <w:rFonts w:ascii="Times New Roman" w:hAnsi="Times New Roman" w:cs="Times New Roman"/>
          <w:color w:val="000000" w:themeColor="text1"/>
          <w:sz w:val="20"/>
          <w:szCs w:val="20"/>
          <w:lang w:val="en-US"/>
        </w:rPr>
        <w:t>Desheng</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Xue</w:t>
      </w:r>
      <w:proofErr w:type="spellEnd"/>
      <w:r w:rsidRPr="00472CBF">
        <w:rPr>
          <w:rFonts w:ascii="Times New Roman" w:hAnsi="Times New Roman" w:cs="Times New Roman"/>
          <w:color w:val="000000" w:themeColor="text1"/>
          <w:sz w:val="20"/>
          <w:szCs w:val="20"/>
          <w:lang w:val="en-US"/>
        </w:rPr>
        <w:t>*Angular dependence of the magnetoresistance</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 xml:space="preserve">effect in a </w:t>
      </w:r>
      <w:proofErr w:type="gramStart"/>
      <w:r w:rsidRPr="00472CBF">
        <w:rPr>
          <w:rFonts w:ascii="Times New Roman" w:hAnsi="Times New Roman" w:cs="Times New Roman"/>
          <w:color w:val="000000" w:themeColor="text1"/>
          <w:sz w:val="20"/>
          <w:szCs w:val="20"/>
          <w:lang w:val="en-US"/>
        </w:rPr>
        <w:t>silicon based</w:t>
      </w:r>
      <w:proofErr w:type="gramEnd"/>
      <w:r w:rsidRPr="00472CBF">
        <w:rPr>
          <w:rFonts w:ascii="Times New Roman" w:hAnsi="Times New Roman" w:cs="Times New Roman"/>
          <w:color w:val="000000" w:themeColor="text1"/>
          <w:sz w:val="20"/>
          <w:szCs w:val="20"/>
          <w:lang w:val="en-US"/>
        </w:rPr>
        <w:t xml:space="preserve"> p–n junction device. https://doi.org/ 10.1039/c3nr04077a</w:t>
      </w:r>
    </w:p>
    <w:p w14:paraId="4BF8402B" w14:textId="39C774D0"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Yawen</w:t>
      </w:r>
      <w:proofErr w:type="spellEnd"/>
      <w:r w:rsidRPr="00472CBF">
        <w:rPr>
          <w:rFonts w:ascii="Times New Roman" w:hAnsi="Times New Roman" w:cs="Times New Roman"/>
          <w:color w:val="000000" w:themeColor="text1"/>
          <w:sz w:val="20"/>
          <w:szCs w:val="20"/>
          <w:lang w:val="en-US"/>
        </w:rPr>
        <w:t xml:space="preserve"> Zhang, </w:t>
      </w:r>
      <w:proofErr w:type="spellStart"/>
      <w:r w:rsidRPr="00472CBF">
        <w:rPr>
          <w:rFonts w:ascii="Times New Roman" w:hAnsi="Times New Roman" w:cs="Times New Roman"/>
          <w:color w:val="000000" w:themeColor="text1"/>
          <w:sz w:val="20"/>
          <w:szCs w:val="20"/>
          <w:lang w:val="en-US"/>
        </w:rPr>
        <w:t>Jiewen</w:t>
      </w:r>
      <w:proofErr w:type="spellEnd"/>
      <w:r w:rsidRPr="00472CBF">
        <w:rPr>
          <w:rFonts w:ascii="Times New Roman" w:hAnsi="Times New Roman" w:cs="Times New Roman"/>
          <w:color w:val="000000" w:themeColor="text1"/>
          <w:sz w:val="20"/>
          <w:szCs w:val="20"/>
          <w:lang w:val="en-US"/>
        </w:rPr>
        <w:t xml:space="preserve"> Fan, Qianqian Huang, </w:t>
      </w:r>
      <w:proofErr w:type="spellStart"/>
      <w:r w:rsidRPr="00472CBF">
        <w:rPr>
          <w:rFonts w:ascii="Times New Roman" w:hAnsi="Times New Roman" w:cs="Times New Roman"/>
          <w:color w:val="000000" w:themeColor="text1"/>
          <w:sz w:val="20"/>
          <w:szCs w:val="20"/>
          <w:lang w:val="en-US"/>
        </w:rPr>
        <w:t>Jiadi</w:t>
      </w:r>
      <w:proofErr w:type="spellEnd"/>
      <w:r w:rsidRPr="00472CBF">
        <w:rPr>
          <w:rFonts w:ascii="Times New Roman" w:hAnsi="Times New Roman" w:cs="Times New Roman"/>
          <w:color w:val="000000" w:themeColor="text1"/>
          <w:sz w:val="20"/>
          <w:szCs w:val="20"/>
          <w:lang w:val="en-US"/>
        </w:rPr>
        <w:t xml:space="preserve"> Zhu, Yang Zhao, </w:t>
      </w:r>
      <w:proofErr w:type="spellStart"/>
      <w:r w:rsidRPr="00472CBF">
        <w:rPr>
          <w:rFonts w:ascii="Times New Roman" w:hAnsi="Times New Roman" w:cs="Times New Roman"/>
          <w:color w:val="000000" w:themeColor="text1"/>
          <w:sz w:val="20"/>
          <w:szCs w:val="20"/>
          <w:lang w:val="en-US"/>
        </w:rPr>
        <w:t>VoltageControlled</w:t>
      </w:r>
      <w:proofErr w:type="spellEnd"/>
      <w:r w:rsidRPr="00472CBF">
        <w:rPr>
          <w:rFonts w:ascii="Times New Roman" w:hAnsi="Times New Roman" w:cs="Times New Roman"/>
          <w:color w:val="000000" w:themeColor="text1"/>
          <w:sz w:val="20"/>
          <w:szCs w:val="20"/>
          <w:lang w:val="en-US"/>
        </w:rPr>
        <w:t xml:space="preserve"> Magnetoresistance in Silicon Nanowire Transistors. https://doi.org/10.1038/s41598-018-33673-8</w:t>
      </w:r>
    </w:p>
    <w:p w14:paraId="0DC281B9" w14:textId="77777777"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 Yang Cao, </w:t>
      </w:r>
      <w:proofErr w:type="spellStart"/>
      <w:r w:rsidRPr="00472CBF">
        <w:rPr>
          <w:rFonts w:ascii="Times New Roman" w:hAnsi="Times New Roman" w:cs="Times New Roman"/>
          <w:color w:val="000000" w:themeColor="text1"/>
          <w:sz w:val="20"/>
          <w:szCs w:val="20"/>
          <w:lang w:val="en-US"/>
        </w:rPr>
        <w:t>Wenbo</w:t>
      </w:r>
      <w:proofErr w:type="spellEnd"/>
      <w:r w:rsidRPr="00472CBF">
        <w:rPr>
          <w:rFonts w:ascii="Times New Roman" w:hAnsi="Times New Roman" w:cs="Times New Roman"/>
          <w:color w:val="000000" w:themeColor="text1"/>
          <w:sz w:val="20"/>
          <w:szCs w:val="20"/>
          <w:lang w:val="en-US"/>
        </w:rPr>
        <w:t xml:space="preserve"> Sui, Tao Wang, </w:t>
      </w:r>
      <w:proofErr w:type="spellStart"/>
      <w:r w:rsidRPr="00472CBF">
        <w:rPr>
          <w:rFonts w:ascii="Times New Roman" w:hAnsi="Times New Roman" w:cs="Times New Roman"/>
          <w:color w:val="000000" w:themeColor="text1"/>
          <w:sz w:val="20"/>
          <w:szCs w:val="20"/>
          <w:lang w:val="en-US"/>
        </w:rPr>
        <w:t>Mingsu</w:t>
      </w:r>
      <w:proofErr w:type="spellEnd"/>
      <w:r w:rsidRPr="00472CBF">
        <w:rPr>
          <w:rFonts w:ascii="Times New Roman" w:hAnsi="Times New Roman" w:cs="Times New Roman"/>
          <w:color w:val="000000" w:themeColor="text1"/>
          <w:sz w:val="20"/>
          <w:szCs w:val="20"/>
          <w:lang w:val="en-US"/>
        </w:rPr>
        <w:t xml:space="preserve"> Si, </w:t>
      </w:r>
      <w:proofErr w:type="spellStart"/>
      <w:r w:rsidRPr="00472CBF">
        <w:rPr>
          <w:rFonts w:ascii="Times New Roman" w:hAnsi="Times New Roman" w:cs="Times New Roman"/>
          <w:color w:val="000000" w:themeColor="text1"/>
          <w:sz w:val="20"/>
          <w:szCs w:val="20"/>
          <w:lang w:val="en-US"/>
        </w:rPr>
        <w:t>Huigang</w:t>
      </w:r>
      <w:proofErr w:type="spellEnd"/>
      <w:r w:rsidRPr="00472CBF">
        <w:rPr>
          <w:rFonts w:ascii="Times New Roman" w:hAnsi="Times New Roman" w:cs="Times New Roman"/>
          <w:color w:val="000000" w:themeColor="text1"/>
          <w:sz w:val="20"/>
          <w:szCs w:val="20"/>
          <w:lang w:val="en-US"/>
        </w:rPr>
        <w:t xml:space="preserve"> Shi, Light-</w:t>
      </w:r>
      <w:proofErr w:type="spellStart"/>
      <w:r w:rsidRPr="00472CBF">
        <w:rPr>
          <w:rFonts w:ascii="Times New Roman" w:hAnsi="Times New Roman" w:cs="Times New Roman"/>
          <w:color w:val="000000" w:themeColor="text1"/>
          <w:sz w:val="20"/>
          <w:szCs w:val="20"/>
          <w:lang w:val="en-US"/>
        </w:rPr>
        <w:t>InducedMagnetoresistance</w:t>
      </w:r>
      <w:proofErr w:type="spellEnd"/>
      <w:r w:rsidRPr="00472CBF">
        <w:rPr>
          <w:rFonts w:ascii="Times New Roman" w:hAnsi="Times New Roman" w:cs="Times New Roman"/>
          <w:color w:val="000000" w:themeColor="text1"/>
          <w:sz w:val="20"/>
          <w:szCs w:val="20"/>
          <w:lang w:val="en-US"/>
        </w:rPr>
        <w:t xml:space="preserve"> in p-n Junction Device. https://doi.org/10.1109/LED.2020.2969998.</w:t>
      </w:r>
    </w:p>
    <w:p w14:paraId="79F75059" w14:textId="17AFB92C"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proofErr w:type="spellStart"/>
      <w:r w:rsidRPr="00472CBF">
        <w:rPr>
          <w:rFonts w:ascii="Times New Roman" w:hAnsi="Times New Roman" w:cs="Times New Roman"/>
          <w:color w:val="000000" w:themeColor="text1"/>
          <w:sz w:val="20"/>
          <w:szCs w:val="20"/>
          <w:lang w:val="en-US"/>
        </w:rPr>
        <w:t>Yawen</w:t>
      </w:r>
      <w:proofErr w:type="spellEnd"/>
      <w:r w:rsidRPr="00472CBF">
        <w:rPr>
          <w:rFonts w:ascii="Times New Roman" w:hAnsi="Times New Roman" w:cs="Times New Roman"/>
          <w:color w:val="000000" w:themeColor="text1"/>
          <w:sz w:val="20"/>
          <w:szCs w:val="20"/>
          <w:lang w:val="en-US"/>
        </w:rPr>
        <w:t xml:space="preserve"> Zhang, </w:t>
      </w:r>
      <w:proofErr w:type="spellStart"/>
      <w:r w:rsidRPr="00472CBF">
        <w:rPr>
          <w:rFonts w:ascii="Times New Roman" w:hAnsi="Times New Roman" w:cs="Times New Roman"/>
          <w:color w:val="000000" w:themeColor="text1"/>
          <w:sz w:val="20"/>
          <w:szCs w:val="20"/>
          <w:lang w:val="en-US"/>
        </w:rPr>
        <w:t>Jiewen</w:t>
      </w:r>
      <w:proofErr w:type="spellEnd"/>
      <w:r w:rsidRPr="00472CBF">
        <w:rPr>
          <w:rFonts w:ascii="Times New Roman" w:hAnsi="Times New Roman" w:cs="Times New Roman"/>
          <w:color w:val="000000" w:themeColor="text1"/>
          <w:sz w:val="20"/>
          <w:szCs w:val="20"/>
          <w:lang w:val="en-US"/>
        </w:rPr>
        <w:t xml:space="preserve"> Fan, Qianqian Huang, </w:t>
      </w:r>
      <w:proofErr w:type="spellStart"/>
      <w:r w:rsidRPr="00472CBF">
        <w:rPr>
          <w:rFonts w:ascii="Times New Roman" w:hAnsi="Times New Roman" w:cs="Times New Roman"/>
          <w:color w:val="000000" w:themeColor="text1"/>
          <w:sz w:val="20"/>
          <w:szCs w:val="20"/>
          <w:lang w:val="en-US"/>
        </w:rPr>
        <w:t>Jiadi</w:t>
      </w:r>
      <w:proofErr w:type="spellEnd"/>
      <w:r w:rsidRPr="00472CBF">
        <w:rPr>
          <w:rFonts w:ascii="Times New Roman" w:hAnsi="Times New Roman" w:cs="Times New Roman"/>
          <w:color w:val="000000" w:themeColor="text1"/>
          <w:sz w:val="20"/>
          <w:szCs w:val="20"/>
          <w:lang w:val="en-US"/>
        </w:rPr>
        <w:t xml:space="preserve"> Zhu, Voltage-Controlled</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Magnetoresistance in Silicon Nanowire Transistors. https://doi.org/10.1038/s41598-018-33673.</w:t>
      </w:r>
    </w:p>
    <w:p w14:paraId="1FD264BD" w14:textId="28BC0CF5" w:rsidR="00A2787D" w:rsidRPr="00472CBF" w:rsidRDefault="00A2787D"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proofErr w:type="spellStart"/>
      <w:r w:rsidRPr="00472CBF">
        <w:rPr>
          <w:rFonts w:ascii="Times New Roman" w:hAnsi="Times New Roman" w:cs="Times New Roman"/>
          <w:color w:val="000000" w:themeColor="text1"/>
          <w:sz w:val="20"/>
          <w:szCs w:val="20"/>
          <w:lang w:val="en-US"/>
        </w:rPr>
        <w:t>CaihuaWan</w:t>
      </w:r>
      <w:proofErr w:type="spellEnd"/>
      <w:r w:rsidRPr="00472CBF">
        <w:rPr>
          <w:rFonts w:ascii="Times New Roman" w:hAnsi="Times New Roman" w:cs="Times New Roman"/>
          <w:color w:val="000000" w:themeColor="text1"/>
          <w:sz w:val="20"/>
          <w:szCs w:val="20"/>
          <w:lang w:val="en-US"/>
        </w:rPr>
        <w:t xml:space="preserve">, </w:t>
      </w:r>
      <w:proofErr w:type="spellStart"/>
      <w:r w:rsidRPr="00472CBF">
        <w:rPr>
          <w:rFonts w:ascii="Times New Roman" w:hAnsi="Times New Roman" w:cs="Times New Roman"/>
          <w:color w:val="000000" w:themeColor="text1"/>
          <w:sz w:val="20"/>
          <w:szCs w:val="20"/>
          <w:lang w:val="en-US"/>
        </w:rPr>
        <w:t>Xiaozhong</w:t>
      </w:r>
      <w:proofErr w:type="spellEnd"/>
      <w:r w:rsidRPr="00472CBF">
        <w:rPr>
          <w:rFonts w:ascii="Times New Roman" w:hAnsi="Times New Roman" w:cs="Times New Roman"/>
          <w:color w:val="000000" w:themeColor="text1"/>
          <w:sz w:val="20"/>
          <w:szCs w:val="20"/>
          <w:lang w:val="en-US"/>
        </w:rPr>
        <w:t xml:space="preserve"> Zhang, </w:t>
      </w:r>
      <w:proofErr w:type="spellStart"/>
      <w:r w:rsidRPr="00472CBF">
        <w:rPr>
          <w:rFonts w:ascii="Times New Roman" w:hAnsi="Times New Roman" w:cs="Times New Roman"/>
          <w:color w:val="000000" w:themeColor="text1"/>
          <w:sz w:val="20"/>
          <w:szCs w:val="20"/>
          <w:lang w:val="en-US"/>
        </w:rPr>
        <w:t>Xili</w:t>
      </w:r>
      <w:proofErr w:type="spellEnd"/>
      <w:r w:rsidRPr="00472CBF">
        <w:rPr>
          <w:rFonts w:ascii="Times New Roman" w:hAnsi="Times New Roman" w:cs="Times New Roman"/>
          <w:color w:val="000000" w:themeColor="text1"/>
          <w:sz w:val="20"/>
          <w:szCs w:val="20"/>
          <w:lang w:val="en-US"/>
        </w:rPr>
        <w:t xml:space="preserve"> Gao, Geometrical enhancement of low-field</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magnetoresistance in silicon. https://doi.org/10.1038/nature10375.</w:t>
      </w:r>
    </w:p>
    <w:p w14:paraId="656F6A9E" w14:textId="3E0C6517" w:rsidR="00A2787D" w:rsidRPr="00472CBF" w:rsidRDefault="00A2787D" w:rsidP="007A16DC">
      <w:pPr>
        <w:pStyle w:val="a5"/>
        <w:numPr>
          <w:ilvl w:val="0"/>
          <w:numId w:val="8"/>
        </w:numPr>
        <w:shd w:val="clear" w:color="auto" w:fill="FFFFFF"/>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D. Yang, F. Wang, Y. Ren, Y. </w:t>
      </w:r>
      <w:proofErr w:type="spellStart"/>
      <w:r w:rsidRPr="00472CBF">
        <w:rPr>
          <w:rFonts w:ascii="Times New Roman" w:hAnsi="Times New Roman" w:cs="Times New Roman"/>
          <w:color w:val="000000" w:themeColor="text1"/>
          <w:sz w:val="20"/>
          <w:szCs w:val="20"/>
          <w:lang w:val="en-US"/>
        </w:rPr>
        <w:t>Zuo</w:t>
      </w:r>
      <w:proofErr w:type="spellEnd"/>
      <w:r w:rsidRPr="00472CBF">
        <w:rPr>
          <w:rFonts w:ascii="Times New Roman" w:hAnsi="Times New Roman" w:cs="Times New Roman"/>
          <w:color w:val="000000" w:themeColor="text1"/>
          <w:sz w:val="20"/>
          <w:szCs w:val="20"/>
          <w:lang w:val="en-US"/>
        </w:rPr>
        <w:t xml:space="preserve"> et al, “A Large Magnetoresistance Effect in p–n Junction Devices by the Space-Charge Effect,” </w:t>
      </w:r>
      <w:r w:rsidRPr="00472CBF">
        <w:rPr>
          <w:rFonts w:ascii="Times New Roman" w:hAnsi="Times New Roman" w:cs="Times New Roman"/>
          <w:i/>
          <w:iCs/>
          <w:color w:val="000000" w:themeColor="text1"/>
          <w:sz w:val="20"/>
          <w:szCs w:val="20"/>
          <w:lang w:val="en-US"/>
        </w:rPr>
        <w:t xml:space="preserve">Adv. </w:t>
      </w:r>
      <w:proofErr w:type="spellStart"/>
      <w:r w:rsidRPr="00472CBF">
        <w:rPr>
          <w:rFonts w:ascii="Times New Roman" w:hAnsi="Times New Roman" w:cs="Times New Roman"/>
          <w:i/>
          <w:iCs/>
          <w:color w:val="000000" w:themeColor="text1"/>
          <w:sz w:val="20"/>
          <w:szCs w:val="20"/>
          <w:lang w:val="en-US"/>
        </w:rPr>
        <w:t>Funct</w:t>
      </w:r>
      <w:proofErr w:type="spellEnd"/>
      <w:r w:rsidRPr="00472CBF">
        <w:rPr>
          <w:rFonts w:ascii="Times New Roman" w:hAnsi="Times New Roman" w:cs="Times New Roman"/>
          <w:i/>
          <w:iCs/>
          <w:color w:val="000000" w:themeColor="text1"/>
          <w:sz w:val="20"/>
          <w:szCs w:val="20"/>
          <w:lang w:val="en-US"/>
        </w:rPr>
        <w:t>. Mater</w:t>
      </w:r>
      <w:r w:rsidRPr="00472CBF">
        <w:rPr>
          <w:rFonts w:ascii="Times New Roman" w:hAnsi="Times New Roman" w:cs="Times New Roman"/>
          <w:color w:val="000000" w:themeColor="text1"/>
          <w:sz w:val="20"/>
          <w:szCs w:val="20"/>
          <w:lang w:val="en-US"/>
        </w:rPr>
        <w:t>, 2013. V.23. P.</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2918–2923.</w:t>
      </w:r>
      <w:r w:rsidRPr="00472CBF">
        <w:rPr>
          <w:rFonts w:ascii="Times New Roman" w:hAnsi="Times New Roman" w:cs="Times New Roman"/>
          <w:color w:val="000000" w:themeColor="text1"/>
          <w:sz w:val="20"/>
          <w:szCs w:val="20"/>
          <w:shd w:val="clear" w:color="auto" w:fill="FFFFFF"/>
          <w:lang w:val="en-US"/>
        </w:rPr>
        <w:t xml:space="preserve"> https://doi.org/</w:t>
      </w:r>
      <w:hyperlink r:id="rId15" w:tgtFrame="_blank" w:history="1">
        <w:r w:rsidRPr="00472CBF">
          <w:rPr>
            <w:rStyle w:val="a7"/>
            <w:rFonts w:ascii="Times New Roman" w:hAnsi="Times New Roman" w:cs="Times New Roman"/>
            <w:color w:val="000000" w:themeColor="text1"/>
            <w:sz w:val="20"/>
            <w:szCs w:val="20"/>
            <w:u w:val="none"/>
            <w:bdr w:val="none" w:sz="0" w:space="0" w:color="auto" w:frame="1"/>
            <w:shd w:val="clear" w:color="auto" w:fill="FFFFFF"/>
            <w:lang w:val="en-US"/>
          </w:rPr>
          <w:t>10.1002/adfm.201202695</w:t>
        </w:r>
      </w:hyperlink>
      <w:r w:rsidRPr="00472CBF">
        <w:rPr>
          <w:rFonts w:ascii="Times New Roman" w:hAnsi="Times New Roman" w:cs="Times New Roman"/>
          <w:color w:val="000000" w:themeColor="text1"/>
          <w:sz w:val="20"/>
          <w:szCs w:val="20"/>
          <w:lang w:val="en-US"/>
        </w:rPr>
        <w:t>.</w:t>
      </w:r>
    </w:p>
    <w:p w14:paraId="7E5A25EE" w14:textId="163AC5D4" w:rsidR="00A2787D" w:rsidRPr="00472CBF" w:rsidRDefault="00A2787D" w:rsidP="007A16DC">
      <w:pPr>
        <w:pStyle w:val="a5"/>
        <w:numPr>
          <w:ilvl w:val="0"/>
          <w:numId w:val="8"/>
        </w:numPr>
        <w:shd w:val="clear" w:color="auto" w:fill="FFFFFF"/>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T. Wang, M. Si, D. Yang “Angular dependence of the magnetoresistance effect in</w:t>
      </w:r>
      <w:r w:rsidR="007A16DC" w:rsidRPr="00472CBF">
        <w:rPr>
          <w:rFonts w:ascii="Times New Roman" w:hAnsi="Times New Roman" w:cs="Times New Roman"/>
          <w:color w:val="000000" w:themeColor="text1"/>
          <w:sz w:val="20"/>
          <w:szCs w:val="20"/>
          <w:lang w:val="en-US"/>
        </w:rPr>
        <w:t xml:space="preserve"> </w:t>
      </w:r>
      <w:r w:rsidRPr="00472CBF">
        <w:rPr>
          <w:rFonts w:ascii="Times New Roman" w:hAnsi="Times New Roman" w:cs="Times New Roman"/>
          <w:color w:val="000000" w:themeColor="text1"/>
          <w:sz w:val="20"/>
          <w:szCs w:val="20"/>
          <w:lang w:val="en-US"/>
        </w:rPr>
        <w:t xml:space="preserve">a </w:t>
      </w:r>
      <w:proofErr w:type="gramStart"/>
      <w:r w:rsidRPr="00472CBF">
        <w:rPr>
          <w:rFonts w:ascii="Times New Roman" w:hAnsi="Times New Roman" w:cs="Times New Roman"/>
          <w:color w:val="000000" w:themeColor="text1"/>
          <w:sz w:val="20"/>
          <w:szCs w:val="20"/>
          <w:lang w:val="en-US"/>
        </w:rPr>
        <w:t>silicon based</w:t>
      </w:r>
      <w:proofErr w:type="gramEnd"/>
      <w:r w:rsidRPr="00472CBF">
        <w:rPr>
          <w:rFonts w:ascii="Times New Roman" w:hAnsi="Times New Roman" w:cs="Times New Roman"/>
          <w:color w:val="000000" w:themeColor="text1"/>
          <w:sz w:val="20"/>
          <w:szCs w:val="20"/>
          <w:lang w:val="en-US"/>
        </w:rPr>
        <w:t xml:space="preserve"> p–n junction device,” Nanoscale, 2014. V.6. P. 3978–3983. https://doi.org/</w:t>
      </w:r>
      <w:hyperlink r:id="rId16" w:tgtFrame="_blank" w:history="1">
        <w:r w:rsidRPr="00472CBF">
          <w:rPr>
            <w:rStyle w:val="a7"/>
            <w:rFonts w:ascii="Times New Roman" w:hAnsi="Times New Roman" w:cs="Times New Roman"/>
            <w:color w:val="000000" w:themeColor="text1"/>
            <w:sz w:val="20"/>
            <w:szCs w:val="20"/>
            <w:u w:val="none"/>
            <w:lang w:val="en-US"/>
          </w:rPr>
          <w:t>10.1038/srep00565</w:t>
        </w:r>
      </w:hyperlink>
      <w:r w:rsidRPr="00472CBF">
        <w:rPr>
          <w:rFonts w:ascii="Times New Roman" w:hAnsi="Times New Roman" w:cs="Times New Roman"/>
          <w:color w:val="000000" w:themeColor="text1"/>
          <w:sz w:val="20"/>
          <w:szCs w:val="20"/>
          <w:lang w:val="en-US"/>
        </w:rPr>
        <w:t>.</w:t>
      </w:r>
    </w:p>
    <w:p w14:paraId="636E294C" w14:textId="5E9F024B" w:rsidR="00A2787D" w:rsidRPr="00472CBF" w:rsidRDefault="004143F2" w:rsidP="007A16DC">
      <w:pPr>
        <w:pStyle w:val="a5"/>
        <w:numPr>
          <w:ilvl w:val="0"/>
          <w:numId w:val="8"/>
        </w:numPr>
        <w:spacing w:before="240" w:after="240" w:line="240" w:lineRule="auto"/>
        <w:ind w:left="426" w:hanging="426"/>
        <w:jc w:val="both"/>
        <w:rPr>
          <w:rStyle w:val="a7"/>
          <w:rFonts w:ascii="Times New Roman" w:hAnsi="Times New Roman" w:cs="Times New Roman"/>
          <w:color w:val="000000" w:themeColor="text1"/>
          <w:sz w:val="20"/>
          <w:szCs w:val="20"/>
          <w:u w:val="none"/>
          <w:lang w:val="en-US"/>
        </w:rPr>
      </w:pPr>
      <w:proofErr w:type="spellStart"/>
      <w:r w:rsidRPr="00472CBF">
        <w:rPr>
          <w:rFonts w:ascii="Times New Roman" w:hAnsi="Times New Roman" w:cs="Times New Roman"/>
          <w:color w:val="000000" w:themeColor="text1"/>
          <w:sz w:val="20"/>
          <w:szCs w:val="20"/>
          <w:lang w:val="en-US"/>
        </w:rPr>
        <w:t>Gulyamov</w:t>
      </w:r>
      <w:proofErr w:type="spellEnd"/>
      <w:r w:rsidRPr="00472CBF">
        <w:rPr>
          <w:rFonts w:ascii="Times New Roman" w:hAnsi="Times New Roman" w:cs="Times New Roman"/>
          <w:color w:val="000000" w:themeColor="text1"/>
          <w:sz w:val="20"/>
          <w:szCs w:val="20"/>
          <w:lang w:val="en-US"/>
        </w:rPr>
        <w:t xml:space="preserve">, G., </w:t>
      </w:r>
      <w:proofErr w:type="spellStart"/>
      <w:r w:rsidRPr="00472CBF">
        <w:rPr>
          <w:rFonts w:ascii="Times New Roman" w:hAnsi="Times New Roman" w:cs="Times New Roman"/>
          <w:color w:val="000000" w:themeColor="text1"/>
          <w:sz w:val="20"/>
          <w:szCs w:val="20"/>
          <w:lang w:val="en-US"/>
        </w:rPr>
        <w:t>Majidova</w:t>
      </w:r>
      <w:proofErr w:type="spellEnd"/>
      <w:r w:rsidRPr="00472CBF">
        <w:rPr>
          <w:rFonts w:ascii="Times New Roman" w:hAnsi="Times New Roman" w:cs="Times New Roman"/>
          <w:color w:val="000000" w:themeColor="text1"/>
          <w:sz w:val="20"/>
          <w:szCs w:val="20"/>
          <w:lang w:val="en-US"/>
        </w:rPr>
        <w:t xml:space="preserve">, G., </w:t>
      </w:r>
      <w:proofErr w:type="spellStart"/>
      <w:r w:rsidRPr="00472CBF">
        <w:rPr>
          <w:rFonts w:ascii="Times New Roman" w:hAnsi="Times New Roman" w:cs="Times New Roman"/>
          <w:color w:val="000000" w:themeColor="text1"/>
          <w:sz w:val="20"/>
          <w:szCs w:val="20"/>
          <w:lang w:val="en-US"/>
        </w:rPr>
        <w:t>Muxitdinova</w:t>
      </w:r>
      <w:proofErr w:type="spellEnd"/>
      <w:r w:rsidRPr="00472CBF">
        <w:rPr>
          <w:rFonts w:ascii="Times New Roman" w:hAnsi="Times New Roman" w:cs="Times New Roman"/>
          <w:color w:val="000000" w:themeColor="text1"/>
          <w:sz w:val="20"/>
          <w:szCs w:val="20"/>
          <w:lang w:val="en-US"/>
        </w:rPr>
        <w:t xml:space="preserve">, F., &amp; </w:t>
      </w:r>
      <w:proofErr w:type="spellStart"/>
      <w:r w:rsidRPr="00472CBF">
        <w:rPr>
          <w:rFonts w:ascii="Times New Roman" w:hAnsi="Times New Roman" w:cs="Times New Roman"/>
          <w:color w:val="000000" w:themeColor="text1"/>
          <w:sz w:val="20"/>
          <w:szCs w:val="20"/>
          <w:lang w:val="en-US"/>
        </w:rPr>
        <w:t>Madumarova</w:t>
      </w:r>
      <w:proofErr w:type="spellEnd"/>
      <w:r w:rsidRPr="00472CBF">
        <w:rPr>
          <w:rFonts w:ascii="Times New Roman" w:hAnsi="Times New Roman" w:cs="Times New Roman"/>
          <w:color w:val="000000" w:themeColor="text1"/>
          <w:sz w:val="20"/>
          <w:szCs w:val="20"/>
          <w:lang w:val="en-US"/>
        </w:rPr>
        <w:t xml:space="preserve">, S. (2023). Changes in diodes with a p-n-transition under the influence of microwave radiation. AIP Conference Proceedings, 2701, 050008. </w:t>
      </w:r>
      <w:hyperlink r:id="rId17" w:history="1">
        <w:r w:rsidRPr="00472CBF">
          <w:rPr>
            <w:rStyle w:val="a7"/>
            <w:rFonts w:ascii="Times New Roman" w:hAnsi="Times New Roman" w:cs="Times New Roman"/>
            <w:color w:val="000000" w:themeColor="text1"/>
            <w:sz w:val="20"/>
            <w:szCs w:val="20"/>
            <w:u w:val="none"/>
            <w:lang w:val="en-US"/>
          </w:rPr>
          <w:t>https://doi.org/10.1063/5.0126385</w:t>
        </w:r>
      </w:hyperlink>
      <w:r w:rsidRPr="00472CBF">
        <w:rPr>
          <w:rFonts w:ascii="Times New Roman" w:hAnsi="Times New Roman" w:cs="Times New Roman"/>
          <w:color w:val="000000" w:themeColor="text1"/>
          <w:sz w:val="20"/>
          <w:szCs w:val="20"/>
          <w:lang w:val="en-US"/>
        </w:rPr>
        <w:t xml:space="preserve"> </w:t>
      </w:r>
    </w:p>
    <w:p w14:paraId="143342F8" w14:textId="4FAE57DE" w:rsidR="00A2787D" w:rsidRPr="00472CBF" w:rsidRDefault="004143F2" w:rsidP="007A16DC">
      <w:pPr>
        <w:pStyle w:val="a5"/>
        <w:numPr>
          <w:ilvl w:val="0"/>
          <w:numId w:val="8"/>
        </w:numPr>
        <w:spacing w:before="240" w:after="240" w:line="240" w:lineRule="auto"/>
        <w:ind w:left="426" w:hanging="426"/>
        <w:jc w:val="both"/>
        <w:rPr>
          <w:rFonts w:ascii="Times New Roman" w:hAnsi="Times New Roman" w:cs="Times New Roman"/>
          <w:color w:val="000000" w:themeColor="text1"/>
          <w:sz w:val="20"/>
          <w:szCs w:val="20"/>
          <w:lang w:val="en-US"/>
        </w:rPr>
      </w:pPr>
      <w:r w:rsidRPr="00472CBF">
        <w:rPr>
          <w:rFonts w:ascii="Times New Roman" w:hAnsi="Times New Roman" w:cs="Times New Roman"/>
          <w:color w:val="000000" w:themeColor="text1"/>
          <w:sz w:val="20"/>
          <w:szCs w:val="20"/>
          <w:lang w:val="en-US"/>
        </w:rPr>
        <w:t xml:space="preserve">Yang, D. Z., Wang, T., Sui, W. B., Si, M. S., Guo, D. W., Shi, Z., Wang, F. C., &amp; </w:t>
      </w:r>
      <w:proofErr w:type="spellStart"/>
      <w:r w:rsidRPr="00472CBF">
        <w:rPr>
          <w:rFonts w:ascii="Times New Roman" w:hAnsi="Times New Roman" w:cs="Times New Roman"/>
          <w:color w:val="000000" w:themeColor="text1"/>
          <w:sz w:val="20"/>
          <w:szCs w:val="20"/>
          <w:lang w:val="en-US"/>
        </w:rPr>
        <w:t>Xue</w:t>
      </w:r>
      <w:proofErr w:type="spellEnd"/>
      <w:r w:rsidRPr="00472CBF">
        <w:rPr>
          <w:rFonts w:ascii="Times New Roman" w:hAnsi="Times New Roman" w:cs="Times New Roman"/>
          <w:color w:val="000000" w:themeColor="text1"/>
          <w:sz w:val="20"/>
          <w:szCs w:val="20"/>
          <w:lang w:val="en-US"/>
        </w:rPr>
        <w:t xml:space="preserve">, D. S. (2015). Temperature-Dependent Asymmetry of Anisotropic Magnetoresistance in Silicon p-n Junctions. Scientific Reports, 5(1), 11096. </w:t>
      </w:r>
      <w:hyperlink r:id="rId18" w:history="1">
        <w:r w:rsidRPr="00472CBF">
          <w:rPr>
            <w:rStyle w:val="a7"/>
            <w:rFonts w:ascii="Times New Roman" w:hAnsi="Times New Roman" w:cs="Times New Roman"/>
            <w:color w:val="000000" w:themeColor="text1"/>
            <w:sz w:val="20"/>
            <w:szCs w:val="20"/>
            <w:u w:val="none"/>
            <w:lang w:val="en-US"/>
          </w:rPr>
          <w:t>https://doi.org/10.1038/srep11096</w:t>
        </w:r>
      </w:hyperlink>
      <w:r w:rsidRPr="00472CBF">
        <w:rPr>
          <w:rFonts w:ascii="Times New Roman" w:hAnsi="Times New Roman" w:cs="Times New Roman"/>
          <w:color w:val="000000" w:themeColor="text1"/>
          <w:sz w:val="20"/>
          <w:szCs w:val="20"/>
          <w:lang w:val="en-US"/>
        </w:rPr>
        <w:t xml:space="preserve"> </w:t>
      </w:r>
    </w:p>
    <w:sectPr w:rsidR="00A2787D" w:rsidRPr="00472CBF" w:rsidSect="00472CBF">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E4D1D"/>
    <w:multiLevelType w:val="singleLevel"/>
    <w:tmpl w:val="94FE4D1D"/>
    <w:lvl w:ilvl="0">
      <w:start w:val="2"/>
      <w:numFmt w:val="decimal"/>
      <w:suff w:val="space"/>
      <w:lvlText w:val="(%1)"/>
      <w:lvlJc w:val="left"/>
    </w:lvl>
  </w:abstractNum>
  <w:abstractNum w:abstractNumId="1" w15:restartNumberingAfterBreak="0">
    <w:nsid w:val="B382BFE1"/>
    <w:multiLevelType w:val="singleLevel"/>
    <w:tmpl w:val="B382BFE1"/>
    <w:lvl w:ilvl="0">
      <w:start w:val="16"/>
      <w:numFmt w:val="upperLetter"/>
      <w:suff w:val="nothing"/>
      <w:lvlText w:val="%1-"/>
      <w:lvlJc w:val="left"/>
    </w:lvl>
  </w:abstractNum>
  <w:abstractNum w:abstractNumId="2" w15:restartNumberingAfterBreak="0">
    <w:nsid w:val="EF89FE12"/>
    <w:multiLevelType w:val="singleLevel"/>
    <w:tmpl w:val="EF89FE12"/>
    <w:lvl w:ilvl="0">
      <w:start w:val="16"/>
      <w:numFmt w:val="upperLetter"/>
      <w:suff w:val="nothing"/>
      <w:lvlText w:val="%1-"/>
      <w:lvlJc w:val="left"/>
    </w:lvl>
  </w:abstractNum>
  <w:abstractNum w:abstractNumId="3" w15:restartNumberingAfterBreak="0">
    <w:nsid w:val="16085D78"/>
    <w:multiLevelType w:val="hybridMultilevel"/>
    <w:tmpl w:val="94146492"/>
    <w:lvl w:ilvl="0" w:tplc="7FE0375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E039EC"/>
    <w:multiLevelType w:val="hybridMultilevel"/>
    <w:tmpl w:val="7B4463EE"/>
    <w:lvl w:ilvl="0" w:tplc="0419000F">
      <w:start w:val="1"/>
      <w:numFmt w:val="decimal"/>
      <w:lvlText w:val="%1."/>
      <w:lvlJc w:val="left"/>
      <w:pPr>
        <w:ind w:left="720" w:hanging="360"/>
      </w:pPr>
      <w:rPr>
        <w:rFonts w:ascii="Times New Roman" w:hAnsi="Times New Roman" w:hint="default"/>
        <w:b w:val="0"/>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56061"/>
    <w:multiLevelType w:val="hybridMultilevel"/>
    <w:tmpl w:val="2FC4EB88"/>
    <w:lvl w:ilvl="0" w:tplc="1924C5AE">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6" w15:restartNumberingAfterBreak="0">
    <w:nsid w:val="35CC13DF"/>
    <w:multiLevelType w:val="hybridMultilevel"/>
    <w:tmpl w:val="A8BCDA62"/>
    <w:lvl w:ilvl="0" w:tplc="384897D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833C38"/>
    <w:multiLevelType w:val="singleLevel"/>
    <w:tmpl w:val="50833C38"/>
    <w:lvl w:ilvl="0">
      <w:start w:val="16"/>
      <w:numFmt w:val="upperLetter"/>
      <w:suff w:val="nothing"/>
      <w:lvlText w:val="%1-"/>
      <w:lvlJc w:val="left"/>
      <w:pPr>
        <w:ind w:left="-48"/>
      </w:pPr>
    </w:lvl>
  </w:abstractNum>
  <w:abstractNum w:abstractNumId="8" w15:restartNumberingAfterBreak="0">
    <w:nsid w:val="799E7F6F"/>
    <w:multiLevelType w:val="hybridMultilevel"/>
    <w:tmpl w:val="21089A8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15:restartNumberingAfterBreak="0">
    <w:nsid w:val="7B803A7B"/>
    <w:multiLevelType w:val="hybridMultilevel"/>
    <w:tmpl w:val="8EB43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A4"/>
    <w:rsid w:val="00022B86"/>
    <w:rsid w:val="00050BBA"/>
    <w:rsid w:val="0007117E"/>
    <w:rsid w:val="000A0FBE"/>
    <w:rsid w:val="000B65F9"/>
    <w:rsid w:val="000C00A4"/>
    <w:rsid w:val="000C01FC"/>
    <w:rsid w:val="000C0E67"/>
    <w:rsid w:val="000D4124"/>
    <w:rsid w:val="000D556B"/>
    <w:rsid w:val="000E7D27"/>
    <w:rsid w:val="000F1D09"/>
    <w:rsid w:val="000F21A6"/>
    <w:rsid w:val="000F54D6"/>
    <w:rsid w:val="00111F2F"/>
    <w:rsid w:val="00113D87"/>
    <w:rsid w:val="001302B9"/>
    <w:rsid w:val="001503E2"/>
    <w:rsid w:val="00155539"/>
    <w:rsid w:val="00186439"/>
    <w:rsid w:val="00191659"/>
    <w:rsid w:val="001B61EE"/>
    <w:rsid w:val="001E242E"/>
    <w:rsid w:val="001E39DE"/>
    <w:rsid w:val="001F6689"/>
    <w:rsid w:val="00232FE2"/>
    <w:rsid w:val="00252865"/>
    <w:rsid w:val="002531A5"/>
    <w:rsid w:val="00253F8D"/>
    <w:rsid w:val="00277FFA"/>
    <w:rsid w:val="002828A4"/>
    <w:rsid w:val="003025C5"/>
    <w:rsid w:val="00305311"/>
    <w:rsid w:val="00351264"/>
    <w:rsid w:val="00363899"/>
    <w:rsid w:val="00374DD3"/>
    <w:rsid w:val="00391480"/>
    <w:rsid w:val="003A1CAC"/>
    <w:rsid w:val="003F21FD"/>
    <w:rsid w:val="003F551E"/>
    <w:rsid w:val="004079EE"/>
    <w:rsid w:val="0041324B"/>
    <w:rsid w:val="004143F2"/>
    <w:rsid w:val="004478E9"/>
    <w:rsid w:val="00454892"/>
    <w:rsid w:val="00472CBF"/>
    <w:rsid w:val="004A5CA4"/>
    <w:rsid w:val="004B436F"/>
    <w:rsid w:val="004D4CE3"/>
    <w:rsid w:val="004F0AE7"/>
    <w:rsid w:val="004F25E9"/>
    <w:rsid w:val="00516255"/>
    <w:rsid w:val="005739BA"/>
    <w:rsid w:val="005D623C"/>
    <w:rsid w:val="00640377"/>
    <w:rsid w:val="00645C58"/>
    <w:rsid w:val="00666251"/>
    <w:rsid w:val="006877AC"/>
    <w:rsid w:val="0069580A"/>
    <w:rsid w:val="00705339"/>
    <w:rsid w:val="007245BF"/>
    <w:rsid w:val="00734744"/>
    <w:rsid w:val="007377ED"/>
    <w:rsid w:val="00744F71"/>
    <w:rsid w:val="0074629E"/>
    <w:rsid w:val="007A1439"/>
    <w:rsid w:val="007A16DC"/>
    <w:rsid w:val="007C1C44"/>
    <w:rsid w:val="007C4D30"/>
    <w:rsid w:val="007C6A64"/>
    <w:rsid w:val="007C6F96"/>
    <w:rsid w:val="007D3010"/>
    <w:rsid w:val="007F5BDF"/>
    <w:rsid w:val="00806C25"/>
    <w:rsid w:val="00822E00"/>
    <w:rsid w:val="00825E97"/>
    <w:rsid w:val="008622E2"/>
    <w:rsid w:val="00863A1D"/>
    <w:rsid w:val="008C42B8"/>
    <w:rsid w:val="008D785A"/>
    <w:rsid w:val="008F0CB5"/>
    <w:rsid w:val="008F44FC"/>
    <w:rsid w:val="00907917"/>
    <w:rsid w:val="00914CB7"/>
    <w:rsid w:val="00933254"/>
    <w:rsid w:val="009417E2"/>
    <w:rsid w:val="00945041"/>
    <w:rsid w:val="009B2B06"/>
    <w:rsid w:val="009D2B40"/>
    <w:rsid w:val="009E104C"/>
    <w:rsid w:val="00A2787D"/>
    <w:rsid w:val="00A35596"/>
    <w:rsid w:val="00A45BCD"/>
    <w:rsid w:val="00A577F3"/>
    <w:rsid w:val="00A72836"/>
    <w:rsid w:val="00A833BE"/>
    <w:rsid w:val="00A93171"/>
    <w:rsid w:val="00AA286C"/>
    <w:rsid w:val="00AA5DB5"/>
    <w:rsid w:val="00AC6953"/>
    <w:rsid w:val="00AD13B0"/>
    <w:rsid w:val="00AD3CAB"/>
    <w:rsid w:val="00AE1123"/>
    <w:rsid w:val="00B040BC"/>
    <w:rsid w:val="00B07CA5"/>
    <w:rsid w:val="00B806EE"/>
    <w:rsid w:val="00BD087B"/>
    <w:rsid w:val="00BE14E9"/>
    <w:rsid w:val="00BF761B"/>
    <w:rsid w:val="00C268B5"/>
    <w:rsid w:val="00C3144B"/>
    <w:rsid w:val="00C6630D"/>
    <w:rsid w:val="00C80339"/>
    <w:rsid w:val="00C9010F"/>
    <w:rsid w:val="00CA5598"/>
    <w:rsid w:val="00D22409"/>
    <w:rsid w:val="00D62D0B"/>
    <w:rsid w:val="00D673D2"/>
    <w:rsid w:val="00DA513C"/>
    <w:rsid w:val="00DC0F07"/>
    <w:rsid w:val="00DE27C9"/>
    <w:rsid w:val="00E141FA"/>
    <w:rsid w:val="00E14B34"/>
    <w:rsid w:val="00E51D85"/>
    <w:rsid w:val="00E62A6D"/>
    <w:rsid w:val="00E671C1"/>
    <w:rsid w:val="00E70C55"/>
    <w:rsid w:val="00E717B1"/>
    <w:rsid w:val="00E83E41"/>
    <w:rsid w:val="00E93425"/>
    <w:rsid w:val="00E95577"/>
    <w:rsid w:val="00EA16DF"/>
    <w:rsid w:val="00EB37FD"/>
    <w:rsid w:val="00F14AE3"/>
    <w:rsid w:val="00F71E10"/>
    <w:rsid w:val="00F85161"/>
    <w:rsid w:val="00FA4C99"/>
    <w:rsid w:val="00FA7EF1"/>
    <w:rsid w:val="00FB02DA"/>
    <w:rsid w:val="00FB48BE"/>
    <w:rsid w:val="00FD79D4"/>
    <w:rsid w:val="00FF6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497A"/>
  <w15:chartTrackingRefBased/>
  <w15:docId w15:val="{1FF61185-6757-42F3-8B66-C3D5083C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F25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77ED"/>
    <w:rPr>
      <w:color w:val="808080"/>
    </w:rPr>
  </w:style>
  <w:style w:type="table" w:styleId="a4">
    <w:name w:val="Table Grid"/>
    <w:basedOn w:val="a1"/>
    <w:uiPriority w:val="39"/>
    <w:qFormat/>
    <w:rsid w:val="004A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C01FC"/>
    <w:pPr>
      <w:ind w:left="720"/>
      <w:contextualSpacing/>
    </w:pPr>
  </w:style>
  <w:style w:type="character" w:customStyle="1" w:styleId="bold">
    <w:name w:val="bold"/>
    <w:basedOn w:val="a0"/>
    <w:rsid w:val="004F25E9"/>
  </w:style>
  <w:style w:type="character" w:customStyle="1" w:styleId="supref">
    <w:name w:val="sup_ref"/>
    <w:basedOn w:val="a0"/>
    <w:rsid w:val="004F25E9"/>
  </w:style>
  <w:style w:type="character" w:customStyle="1" w:styleId="orcid">
    <w:name w:val="orcid"/>
    <w:basedOn w:val="a0"/>
    <w:rsid w:val="004F25E9"/>
  </w:style>
  <w:style w:type="character" w:customStyle="1" w:styleId="10">
    <w:name w:val="Заголовок 1 Знак"/>
    <w:basedOn w:val="a0"/>
    <w:link w:val="1"/>
    <w:uiPriority w:val="9"/>
    <w:rsid w:val="004F25E9"/>
    <w:rPr>
      <w:rFonts w:ascii="Times New Roman" w:eastAsia="Times New Roman" w:hAnsi="Times New Roman" w:cs="Times New Roman"/>
      <w:b/>
      <w:bCs/>
      <w:kern w:val="36"/>
      <w:sz w:val="48"/>
      <w:szCs w:val="48"/>
      <w:lang w:eastAsia="ru-RU"/>
    </w:rPr>
  </w:style>
  <w:style w:type="character" w:customStyle="1" w:styleId="titleheading">
    <w:name w:val="title_heading"/>
    <w:basedOn w:val="a0"/>
    <w:rsid w:val="004F25E9"/>
  </w:style>
  <w:style w:type="character" w:styleId="a6">
    <w:name w:val="Strong"/>
    <w:basedOn w:val="a0"/>
    <w:uiPriority w:val="22"/>
    <w:qFormat/>
    <w:rsid w:val="003F21FD"/>
    <w:rPr>
      <w:b/>
      <w:bCs/>
    </w:rPr>
  </w:style>
  <w:style w:type="character" w:styleId="a7">
    <w:name w:val="Hyperlink"/>
    <w:basedOn w:val="a0"/>
    <w:uiPriority w:val="99"/>
    <w:unhideWhenUsed/>
    <w:rsid w:val="003F21FD"/>
    <w:rPr>
      <w:color w:val="0000FF"/>
      <w:u w:val="single"/>
    </w:rPr>
  </w:style>
  <w:style w:type="paragraph" w:styleId="a8">
    <w:name w:val="Normal (Web)"/>
    <w:basedOn w:val="a"/>
    <w:uiPriority w:val="99"/>
    <w:semiHidden/>
    <w:unhideWhenUsed/>
    <w:rsid w:val="00FB48B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vlist-s">
    <w:name w:val="vlist-s"/>
    <w:basedOn w:val="a0"/>
    <w:rsid w:val="001F6689"/>
  </w:style>
  <w:style w:type="character" w:customStyle="1" w:styleId="fontstyle01">
    <w:name w:val="fontstyle01"/>
    <w:basedOn w:val="a0"/>
    <w:rsid w:val="00E93425"/>
    <w:rPr>
      <w:rFonts w:ascii="Times-Roman" w:hAnsi="Times-Roman" w:hint="default"/>
      <w:b w:val="0"/>
      <w:bCs w:val="0"/>
      <w:i w:val="0"/>
      <w:iCs w:val="0"/>
      <w:color w:val="000000"/>
      <w:sz w:val="12"/>
      <w:szCs w:val="12"/>
    </w:rPr>
  </w:style>
  <w:style w:type="character" w:styleId="a9">
    <w:name w:val="Unresolved Mention"/>
    <w:basedOn w:val="a0"/>
    <w:uiPriority w:val="99"/>
    <w:semiHidden/>
    <w:unhideWhenUsed/>
    <w:rsid w:val="00DE27C9"/>
    <w:rPr>
      <w:color w:val="605E5C"/>
      <w:shd w:val="clear" w:color="auto" w:fill="E1DFDD"/>
    </w:rPr>
  </w:style>
  <w:style w:type="character" w:customStyle="1" w:styleId="fontstyle21">
    <w:name w:val="fontstyle21"/>
    <w:basedOn w:val="a0"/>
    <w:rsid w:val="00EB37FD"/>
    <w:rPr>
      <w:rFonts w:ascii="Times New Roman" w:hAnsi="Times New Roman" w:cs="Times New Roman" w:hint="default"/>
      <w:b w:val="0"/>
      <w:bCs w:val="0"/>
      <w:i/>
      <w:iCs/>
      <w:color w:val="000000"/>
      <w:sz w:val="28"/>
      <w:szCs w:val="28"/>
    </w:rPr>
  </w:style>
  <w:style w:type="character" w:customStyle="1" w:styleId="fontstyle31">
    <w:name w:val="fontstyle31"/>
    <w:basedOn w:val="a0"/>
    <w:rsid w:val="00EB37FD"/>
    <w:rPr>
      <w:rFonts w:ascii="Times New Roman" w:hAnsi="Times New Roman" w:cs="Times New Roman" w:hint="default"/>
      <w:b/>
      <w:bCs/>
      <w:i w:val="0"/>
      <w:iCs w:val="0"/>
      <w:color w:val="000000"/>
      <w:sz w:val="28"/>
      <w:szCs w:val="28"/>
    </w:rPr>
  </w:style>
  <w:style w:type="character" w:customStyle="1" w:styleId="u-visually-hidden">
    <w:name w:val="u-visually-hidden"/>
    <w:basedOn w:val="a0"/>
    <w:rsid w:val="003F551E"/>
  </w:style>
  <w:style w:type="paragraph" w:customStyle="1" w:styleId="Abstract">
    <w:name w:val="Abstract"/>
    <w:rsid w:val="00E14B34"/>
    <w:pPr>
      <w:spacing w:after="454" w:line="240" w:lineRule="auto"/>
      <w:ind w:left="1418"/>
      <w:jc w:val="both"/>
    </w:pPr>
    <w:rPr>
      <w:rFonts w:ascii="Times" w:eastAsia="Times New Roman" w:hAnsi="Times" w:cs="Times New Roman"/>
      <w:color w:val="000000"/>
      <w:sz w:val="20"/>
      <w:szCs w:val="20"/>
      <w:lang w:val="en-GB"/>
    </w:rPr>
  </w:style>
  <w:style w:type="character" w:customStyle="1" w:styleId="label">
    <w:name w:val="label"/>
    <w:basedOn w:val="a0"/>
    <w:rsid w:val="00A2787D"/>
  </w:style>
  <w:style w:type="character" w:customStyle="1" w:styleId="value">
    <w:name w:val="value"/>
    <w:basedOn w:val="a0"/>
    <w:rsid w:val="00A2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679">
      <w:bodyDiv w:val="1"/>
      <w:marLeft w:val="0"/>
      <w:marRight w:val="0"/>
      <w:marTop w:val="0"/>
      <w:marBottom w:val="0"/>
      <w:divBdr>
        <w:top w:val="none" w:sz="0" w:space="0" w:color="auto"/>
        <w:left w:val="none" w:sz="0" w:space="0" w:color="auto"/>
        <w:bottom w:val="none" w:sz="0" w:space="0" w:color="auto"/>
        <w:right w:val="none" w:sz="0" w:space="0" w:color="auto"/>
      </w:divBdr>
    </w:div>
    <w:div w:id="1062018610">
      <w:bodyDiv w:val="1"/>
      <w:marLeft w:val="0"/>
      <w:marRight w:val="0"/>
      <w:marTop w:val="0"/>
      <w:marBottom w:val="0"/>
      <w:divBdr>
        <w:top w:val="none" w:sz="0" w:space="0" w:color="auto"/>
        <w:left w:val="none" w:sz="0" w:space="0" w:color="auto"/>
        <w:bottom w:val="none" w:sz="0" w:space="0" w:color="auto"/>
        <w:right w:val="none" w:sz="0" w:space="0" w:color="auto"/>
      </w:divBdr>
    </w:div>
    <w:div w:id="1353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103/PhysRevLett.98.166602" TargetMode="External"/><Relationship Id="rId18" Type="http://schemas.openxmlformats.org/officeDocument/2006/relationships/hyperlink" Target="https://doi.org/10.1038/srep1109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103/PhysRev.115.537" TargetMode="External"/><Relationship Id="rId17" Type="http://schemas.openxmlformats.org/officeDocument/2006/relationships/hyperlink" Target="https://doi.org/10.1063/5.0126385" TargetMode="External"/><Relationship Id="rId2" Type="http://schemas.openxmlformats.org/officeDocument/2006/relationships/styles" Target="styles.xml"/><Relationship Id="rId16" Type="http://schemas.openxmlformats.org/officeDocument/2006/relationships/hyperlink" Target="https://doi.org/10.1038/srep005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39/D3EE01450A" TargetMode="External"/><Relationship Id="rId5" Type="http://schemas.openxmlformats.org/officeDocument/2006/relationships/image" Target="media/image1.png"/><Relationship Id="rId15" Type="http://schemas.openxmlformats.org/officeDocument/2006/relationships/hyperlink" Target="https://doi.org/10.1002/adfm.201202695?urlappend=%3Futm_source%3Dresearchgate.net%26medium%3Darticle"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26/sciadv.abf1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2881</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2025-12-26T07:10:00Z</dcterms:created>
  <dcterms:modified xsi:type="dcterms:W3CDTF">2025-12-26T07:10:00Z</dcterms:modified>
</cp:coreProperties>
</file>