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67AFA" w14:textId="0753EC74" w:rsidR="00083D8A" w:rsidRPr="00BF22D7" w:rsidRDefault="007559B2" w:rsidP="003441B7">
      <w:pPr>
        <w:tabs>
          <w:tab w:val="left" w:pos="0"/>
        </w:tabs>
        <w:spacing w:before="1200" w:after="0"/>
        <w:jc w:val="center"/>
        <w:rPr>
          <w:rFonts w:ascii="Times New Roman" w:hAnsi="Times New Roman" w:cs="Times New Roman"/>
          <w:b/>
          <w:bCs/>
          <w:sz w:val="28"/>
          <w:szCs w:val="28"/>
          <w:lang w:val="en-US"/>
        </w:rPr>
      </w:pPr>
      <w:bookmarkStart w:id="0" w:name="header"/>
      <w:bookmarkStart w:id="1" w:name="kirish-introduction"/>
      <w:bookmarkStart w:id="2" w:name="content"/>
      <w:bookmarkEnd w:id="0"/>
      <w:r w:rsidRPr="00BF22D7">
        <w:rPr>
          <w:rFonts w:ascii="Times New Roman" w:eastAsia="Times New Roman" w:hAnsi="Times New Roman" w:cs="Times New Roman"/>
          <w:b/>
          <w:sz w:val="36"/>
          <w:szCs w:val="36"/>
          <w:lang w:val="uz-Cyrl-UZ"/>
        </w:rPr>
        <w:t xml:space="preserve">Hot Air Extraction </w:t>
      </w:r>
      <w:r w:rsidR="00B93871">
        <w:rPr>
          <w:rFonts w:ascii="Times New Roman" w:eastAsia="Times New Roman" w:hAnsi="Times New Roman" w:cs="Times New Roman"/>
          <w:b/>
          <w:sz w:val="36"/>
          <w:szCs w:val="36"/>
          <w:lang w:val="uz-Latn-UZ"/>
        </w:rPr>
        <w:t>t</w:t>
      </w:r>
      <w:r w:rsidRPr="00BF22D7">
        <w:rPr>
          <w:rFonts w:ascii="Times New Roman" w:eastAsia="Times New Roman" w:hAnsi="Times New Roman" w:cs="Times New Roman"/>
          <w:b/>
          <w:sz w:val="36"/>
          <w:szCs w:val="36"/>
          <w:lang w:val="uz-Cyrl-UZ"/>
        </w:rPr>
        <w:t xml:space="preserve">hrough </w:t>
      </w:r>
      <w:r w:rsidR="00B93871">
        <w:rPr>
          <w:rFonts w:ascii="Times New Roman" w:eastAsia="Times New Roman" w:hAnsi="Times New Roman" w:cs="Times New Roman"/>
          <w:b/>
          <w:sz w:val="36"/>
          <w:szCs w:val="36"/>
          <w:lang w:val="uz-Latn-UZ"/>
        </w:rPr>
        <w:t>a</w:t>
      </w:r>
      <w:r w:rsidRPr="00BF22D7">
        <w:rPr>
          <w:rFonts w:ascii="Times New Roman" w:eastAsia="Times New Roman" w:hAnsi="Times New Roman" w:cs="Times New Roman"/>
          <w:b/>
          <w:sz w:val="36"/>
          <w:szCs w:val="36"/>
          <w:lang w:val="uz-Cyrl-UZ"/>
        </w:rPr>
        <w:t xml:space="preserve"> Parabolacylindrical Concentrator </w:t>
      </w:r>
      <w:r w:rsidR="00B93871">
        <w:rPr>
          <w:rFonts w:ascii="Times New Roman" w:eastAsia="Times New Roman" w:hAnsi="Times New Roman" w:cs="Times New Roman"/>
          <w:b/>
          <w:sz w:val="36"/>
          <w:szCs w:val="36"/>
          <w:lang w:val="uz-Latn-UZ"/>
        </w:rPr>
        <w:t>f</w:t>
      </w:r>
      <w:r w:rsidRPr="00BF22D7">
        <w:rPr>
          <w:rFonts w:ascii="Times New Roman" w:eastAsia="Times New Roman" w:hAnsi="Times New Roman" w:cs="Times New Roman"/>
          <w:b/>
          <w:sz w:val="36"/>
          <w:szCs w:val="36"/>
          <w:lang w:val="uz-Cyrl-UZ"/>
        </w:rPr>
        <w:t>or Drying Natural Fibers</w:t>
      </w:r>
    </w:p>
    <w:p w14:paraId="5ED8C0C7" w14:textId="1A07D685" w:rsidR="00083D8A" w:rsidRPr="00BF22D7" w:rsidRDefault="00A342F0" w:rsidP="003441B7">
      <w:pPr>
        <w:spacing w:before="360" w:after="360"/>
        <w:jc w:val="center"/>
        <w:rPr>
          <w:rFonts w:ascii="Times New Roman" w:hAnsi="Times New Roman" w:cs="Times New Roman"/>
          <w:sz w:val="28"/>
          <w:szCs w:val="28"/>
          <w:vertAlign w:val="superscript"/>
          <w:lang w:val="en-US"/>
        </w:rPr>
      </w:pPr>
      <w:proofErr w:type="spellStart"/>
      <w:r w:rsidRPr="00BF22D7">
        <w:rPr>
          <w:rFonts w:ascii="Times New Roman" w:eastAsia="Times New Roman" w:hAnsi="Times New Roman" w:cs="Times New Roman"/>
          <w:sz w:val="28"/>
          <w:szCs w:val="36"/>
          <w:lang w:val="en-US"/>
        </w:rPr>
        <w:t>Nosir</w:t>
      </w:r>
      <w:proofErr w:type="spellEnd"/>
      <w:r w:rsidRPr="00BF22D7">
        <w:rPr>
          <w:rFonts w:ascii="Times New Roman" w:eastAsia="Times New Roman" w:hAnsi="Times New Roman" w:cs="Times New Roman"/>
          <w:sz w:val="28"/>
          <w:szCs w:val="36"/>
          <w:lang w:val="en-US"/>
        </w:rPr>
        <w:t xml:space="preserve"> Sharibaev</w:t>
      </w:r>
      <w:r w:rsidR="00083D8A" w:rsidRPr="00BF22D7">
        <w:rPr>
          <w:rFonts w:ascii="Times New Roman" w:eastAsia="Times New Roman" w:hAnsi="Times New Roman" w:cs="Times New Roman"/>
          <w:sz w:val="28"/>
          <w:szCs w:val="36"/>
          <w:vertAlign w:val="superscript"/>
          <w:lang w:val="en-US"/>
        </w:rPr>
        <w:t>1</w:t>
      </w:r>
      <w:r w:rsidR="00BF22D7" w:rsidRPr="00BF22D7">
        <w:rPr>
          <w:rFonts w:ascii="Times New Roman" w:eastAsia="Times New Roman" w:hAnsi="Times New Roman" w:cs="Times New Roman"/>
          <w:sz w:val="28"/>
          <w:szCs w:val="36"/>
          <w:vertAlign w:val="superscript"/>
          <w:lang w:val="en-US"/>
        </w:rPr>
        <w:t>, a)</w:t>
      </w:r>
      <w:r w:rsidR="00083D8A" w:rsidRPr="00BF22D7">
        <w:rPr>
          <w:rFonts w:ascii="Times New Roman" w:eastAsia="Times New Roman" w:hAnsi="Times New Roman" w:cs="Times New Roman"/>
          <w:sz w:val="28"/>
          <w:szCs w:val="36"/>
          <w:lang w:val="en-US"/>
        </w:rPr>
        <w:t>, B</w:t>
      </w:r>
      <w:r w:rsidR="00B93871">
        <w:rPr>
          <w:rFonts w:ascii="Times New Roman" w:eastAsia="Times New Roman" w:hAnsi="Times New Roman" w:cs="Times New Roman"/>
          <w:sz w:val="28"/>
          <w:szCs w:val="36"/>
          <w:lang w:val="en-US"/>
        </w:rPr>
        <w:t>.</w:t>
      </w:r>
      <w:r w:rsidR="00083D8A" w:rsidRPr="00BF22D7">
        <w:rPr>
          <w:rFonts w:ascii="Times New Roman" w:eastAsia="Times New Roman" w:hAnsi="Times New Roman" w:cs="Times New Roman"/>
          <w:sz w:val="28"/>
          <w:szCs w:val="36"/>
          <w:lang w:val="en-US"/>
        </w:rPr>
        <w:t xml:space="preserve"> Makhmudov</w:t>
      </w:r>
      <w:r w:rsidR="00BF22D7" w:rsidRPr="00BF22D7">
        <w:rPr>
          <w:rFonts w:ascii="Times New Roman" w:eastAsia="Times New Roman" w:hAnsi="Times New Roman" w:cs="Times New Roman"/>
          <w:sz w:val="28"/>
          <w:szCs w:val="36"/>
          <w:vertAlign w:val="superscript"/>
          <w:lang w:val="en-US"/>
        </w:rPr>
        <w:t>1</w:t>
      </w:r>
      <w:r w:rsidR="00083D8A" w:rsidRPr="00BF22D7">
        <w:rPr>
          <w:rFonts w:ascii="Times New Roman" w:eastAsia="Times New Roman" w:hAnsi="Times New Roman" w:cs="Times New Roman"/>
          <w:sz w:val="28"/>
          <w:szCs w:val="36"/>
          <w:lang w:val="en-US"/>
        </w:rPr>
        <w:t>, X</w:t>
      </w:r>
      <w:r w:rsidR="00B93871">
        <w:rPr>
          <w:rFonts w:ascii="Times New Roman" w:eastAsia="Times New Roman" w:hAnsi="Times New Roman" w:cs="Times New Roman"/>
          <w:sz w:val="28"/>
          <w:szCs w:val="36"/>
          <w:lang w:val="en-US"/>
        </w:rPr>
        <w:t>.</w:t>
      </w:r>
      <w:r w:rsidR="00083D8A" w:rsidRPr="00BF22D7">
        <w:rPr>
          <w:rFonts w:ascii="Times New Roman" w:eastAsia="Times New Roman" w:hAnsi="Times New Roman" w:cs="Times New Roman"/>
          <w:sz w:val="28"/>
          <w:szCs w:val="36"/>
          <w:lang w:val="en-US"/>
        </w:rPr>
        <w:t xml:space="preserve"> Mahmudova</w:t>
      </w:r>
      <w:r w:rsidR="00BF22D7">
        <w:rPr>
          <w:rFonts w:ascii="Times New Roman" w:eastAsia="Times New Roman" w:hAnsi="Times New Roman" w:cs="Times New Roman"/>
          <w:sz w:val="28"/>
          <w:szCs w:val="36"/>
          <w:vertAlign w:val="superscript"/>
          <w:lang w:val="en-US"/>
        </w:rPr>
        <w:t>1</w:t>
      </w:r>
      <w:r w:rsidR="00BF22D7" w:rsidRPr="00BF22D7">
        <w:rPr>
          <w:rFonts w:ascii="Times New Roman" w:hAnsi="Times New Roman" w:cs="Times New Roman"/>
          <w:sz w:val="28"/>
          <w:szCs w:val="28"/>
          <w:lang w:val="en-US"/>
        </w:rPr>
        <w:t xml:space="preserve">, </w:t>
      </w:r>
      <w:r w:rsidR="00BF22D7">
        <w:rPr>
          <w:rFonts w:ascii="Times New Roman" w:hAnsi="Times New Roman" w:cs="Times New Roman"/>
          <w:sz w:val="28"/>
          <w:szCs w:val="28"/>
          <w:lang w:val="en-US"/>
        </w:rPr>
        <w:br/>
      </w:r>
      <w:proofErr w:type="spellStart"/>
      <w:r w:rsidR="00BF22D7" w:rsidRPr="00BF22D7">
        <w:rPr>
          <w:rFonts w:ascii="Times New Roman" w:hAnsi="Times New Roman" w:cs="Times New Roman"/>
          <w:sz w:val="28"/>
          <w:szCs w:val="28"/>
          <w:lang w:val="en-US"/>
        </w:rPr>
        <w:t>Feruzakhon</w:t>
      </w:r>
      <w:proofErr w:type="spellEnd"/>
      <w:r w:rsidR="00BF22D7" w:rsidRPr="00BF22D7">
        <w:rPr>
          <w:rFonts w:ascii="Times New Roman" w:hAnsi="Times New Roman" w:cs="Times New Roman"/>
          <w:sz w:val="28"/>
          <w:szCs w:val="28"/>
          <w:lang w:val="en-US"/>
        </w:rPr>
        <w:t xml:space="preserve"> A’zamjonova</w:t>
      </w:r>
      <w:r w:rsidR="00BF22D7">
        <w:rPr>
          <w:rFonts w:ascii="Times New Roman" w:hAnsi="Times New Roman" w:cs="Times New Roman"/>
          <w:sz w:val="28"/>
          <w:szCs w:val="28"/>
          <w:vertAlign w:val="superscript"/>
          <w:lang w:val="en-US"/>
        </w:rPr>
        <w:t>2</w:t>
      </w:r>
      <w:r w:rsidR="00BF22D7">
        <w:rPr>
          <w:rFonts w:ascii="Times New Roman" w:hAnsi="Times New Roman" w:cs="Times New Roman"/>
          <w:sz w:val="28"/>
          <w:szCs w:val="28"/>
          <w:lang w:val="en-US"/>
        </w:rPr>
        <w:t xml:space="preserve">, </w:t>
      </w:r>
      <w:proofErr w:type="spellStart"/>
      <w:r w:rsidR="00BF22D7" w:rsidRPr="00BF22D7">
        <w:rPr>
          <w:rFonts w:ascii="Times New Roman" w:hAnsi="Times New Roman" w:cs="Times New Roman"/>
          <w:sz w:val="28"/>
          <w:szCs w:val="28"/>
          <w:lang w:val="en-US"/>
        </w:rPr>
        <w:t>A’zamjon</w:t>
      </w:r>
      <w:proofErr w:type="spellEnd"/>
      <w:r w:rsidR="00BF22D7" w:rsidRPr="00BF22D7">
        <w:rPr>
          <w:rFonts w:ascii="Times New Roman" w:hAnsi="Times New Roman" w:cs="Times New Roman"/>
          <w:sz w:val="28"/>
          <w:szCs w:val="28"/>
          <w:lang w:val="en-US"/>
        </w:rPr>
        <w:t xml:space="preserve"> Turdiboyev</w:t>
      </w:r>
      <w:r w:rsidR="00BF22D7">
        <w:rPr>
          <w:rFonts w:ascii="Times New Roman" w:hAnsi="Times New Roman" w:cs="Times New Roman"/>
          <w:sz w:val="28"/>
          <w:szCs w:val="28"/>
          <w:vertAlign w:val="superscript"/>
          <w:lang w:val="en-US"/>
        </w:rPr>
        <w:t>3</w:t>
      </w:r>
    </w:p>
    <w:p w14:paraId="261510A9" w14:textId="471AEF98" w:rsidR="007559B2" w:rsidRDefault="00083D8A" w:rsidP="003441B7">
      <w:pPr>
        <w:spacing w:after="0"/>
        <w:jc w:val="center"/>
        <w:rPr>
          <w:rFonts w:ascii="Times New Roman" w:eastAsia="Times New Roman" w:hAnsi="Times New Roman" w:cs="Times New Roman"/>
          <w:i/>
          <w:sz w:val="20"/>
          <w:szCs w:val="20"/>
          <w:lang w:val="en-US"/>
        </w:rPr>
      </w:pPr>
      <w:r w:rsidRPr="00BF22D7">
        <w:rPr>
          <w:rFonts w:ascii="Times New Roman" w:eastAsia="Times New Roman" w:hAnsi="Times New Roman" w:cs="Times New Roman"/>
          <w:i/>
          <w:sz w:val="20"/>
          <w:szCs w:val="20"/>
          <w:vertAlign w:val="superscript"/>
          <w:lang w:val="en-US"/>
        </w:rPr>
        <w:t>1</w:t>
      </w:r>
      <w:r w:rsidR="00BF22D7" w:rsidRPr="00BF22D7">
        <w:rPr>
          <w:rFonts w:ascii="Times New Roman" w:eastAsia="Times New Roman" w:hAnsi="Times New Roman" w:cs="Times New Roman"/>
          <w:i/>
          <w:sz w:val="20"/>
          <w:szCs w:val="20"/>
          <w:lang w:val="en-US"/>
        </w:rPr>
        <w:t>Namangan State Technical University, Namangan, Uzbekistan</w:t>
      </w:r>
      <w:r w:rsidR="00BF22D7">
        <w:rPr>
          <w:rFonts w:ascii="Times New Roman" w:eastAsia="Times New Roman" w:hAnsi="Times New Roman" w:cs="Times New Roman"/>
          <w:i/>
          <w:sz w:val="20"/>
          <w:szCs w:val="20"/>
          <w:lang w:val="en-US"/>
        </w:rPr>
        <w:t xml:space="preserve"> </w:t>
      </w:r>
    </w:p>
    <w:p w14:paraId="6F667089" w14:textId="3C365534" w:rsidR="00BF22D7" w:rsidRDefault="00BF22D7" w:rsidP="003441B7">
      <w:pPr>
        <w:spacing w:after="0"/>
        <w:jc w:val="center"/>
        <w:rPr>
          <w:rFonts w:ascii="Times New Roman" w:eastAsia="Times New Roman" w:hAnsi="Times New Roman" w:cs="Times New Roman"/>
          <w:i/>
          <w:sz w:val="20"/>
          <w:szCs w:val="20"/>
          <w:lang w:val="en-US"/>
        </w:rPr>
      </w:pPr>
      <w:r>
        <w:rPr>
          <w:rFonts w:ascii="Times New Roman" w:eastAsia="Times New Roman" w:hAnsi="Times New Roman" w:cs="Times New Roman"/>
          <w:i/>
          <w:sz w:val="20"/>
          <w:szCs w:val="20"/>
          <w:vertAlign w:val="superscript"/>
          <w:lang w:val="en-US"/>
        </w:rPr>
        <w:t xml:space="preserve">2 </w:t>
      </w:r>
      <w:r w:rsidRPr="00BF22D7">
        <w:rPr>
          <w:rFonts w:ascii="Times New Roman" w:eastAsia="Times New Roman" w:hAnsi="Times New Roman" w:cs="Times New Roman"/>
          <w:i/>
          <w:sz w:val="20"/>
          <w:szCs w:val="20"/>
          <w:lang w:val="en-US"/>
        </w:rPr>
        <w:t>Kokand University Andijan branch, Andijan, Uzbekistan</w:t>
      </w:r>
    </w:p>
    <w:p w14:paraId="01E77934" w14:textId="4E33E215" w:rsidR="00BF22D7" w:rsidRDefault="00BF22D7" w:rsidP="003441B7">
      <w:pPr>
        <w:spacing w:after="0"/>
        <w:jc w:val="center"/>
        <w:rPr>
          <w:rFonts w:ascii="Times New Roman" w:eastAsia="Times New Roman" w:hAnsi="Times New Roman" w:cs="Times New Roman"/>
          <w:i/>
          <w:sz w:val="20"/>
          <w:szCs w:val="20"/>
          <w:lang w:val="en-US"/>
        </w:rPr>
      </w:pPr>
      <w:r>
        <w:rPr>
          <w:rFonts w:ascii="Times New Roman" w:eastAsia="Times New Roman" w:hAnsi="Times New Roman" w:cs="Times New Roman"/>
          <w:i/>
          <w:sz w:val="20"/>
          <w:szCs w:val="20"/>
          <w:vertAlign w:val="superscript"/>
          <w:lang w:val="en-US"/>
        </w:rPr>
        <w:t xml:space="preserve">3 </w:t>
      </w:r>
      <w:r w:rsidRPr="00BF22D7">
        <w:rPr>
          <w:rFonts w:ascii="Times New Roman" w:eastAsia="Times New Roman" w:hAnsi="Times New Roman" w:cs="Times New Roman"/>
          <w:i/>
          <w:sz w:val="20"/>
          <w:szCs w:val="20"/>
          <w:lang w:val="en-US"/>
        </w:rPr>
        <w:t>Fergana State University, Fergana, Uzbekistan</w:t>
      </w:r>
    </w:p>
    <w:p w14:paraId="73C9F77D" w14:textId="77777777" w:rsidR="00BF22D7" w:rsidRPr="00BF22D7" w:rsidRDefault="00BF22D7" w:rsidP="003441B7">
      <w:pPr>
        <w:spacing w:after="0"/>
        <w:jc w:val="center"/>
        <w:rPr>
          <w:rFonts w:ascii="Times New Roman" w:eastAsia="Times New Roman" w:hAnsi="Times New Roman" w:cs="Times New Roman"/>
          <w:i/>
          <w:sz w:val="20"/>
          <w:szCs w:val="20"/>
          <w:lang w:val="en-US"/>
        </w:rPr>
      </w:pPr>
    </w:p>
    <w:p w14:paraId="02BA1DFA" w14:textId="39BD5B5F" w:rsidR="007559B2" w:rsidRPr="00BF22D7" w:rsidRDefault="007559B2" w:rsidP="003441B7">
      <w:pPr>
        <w:spacing w:after="0"/>
        <w:jc w:val="center"/>
        <w:rPr>
          <w:rFonts w:ascii="Times New Roman" w:hAnsi="Times New Roman" w:cs="Times New Roman"/>
          <w:sz w:val="28"/>
          <w:szCs w:val="28"/>
          <w:lang w:val="en-US"/>
        </w:rPr>
      </w:pPr>
      <w:proofErr w:type="gramStart"/>
      <w:r w:rsidRPr="00BF22D7">
        <w:rPr>
          <w:rFonts w:ascii="Times New Roman" w:hAnsi="Times New Roman" w:cs="Times New Roman"/>
          <w:i/>
          <w:sz w:val="20"/>
          <w:szCs w:val="20"/>
          <w:vertAlign w:val="superscript"/>
          <w:lang w:val="en-US"/>
        </w:rPr>
        <w:t>a)</w:t>
      </w:r>
      <w:r w:rsidRPr="00BF22D7">
        <w:rPr>
          <w:rFonts w:ascii="Times New Roman" w:hAnsi="Times New Roman" w:cs="Times New Roman"/>
          <w:i/>
          <w:sz w:val="20"/>
          <w:szCs w:val="20"/>
          <w:lang w:val="en-US"/>
        </w:rPr>
        <w:t>Corresponding</w:t>
      </w:r>
      <w:proofErr w:type="gramEnd"/>
      <w:r w:rsidRPr="00BF22D7">
        <w:rPr>
          <w:rFonts w:ascii="Times New Roman" w:hAnsi="Times New Roman" w:cs="Times New Roman"/>
          <w:i/>
          <w:sz w:val="20"/>
          <w:szCs w:val="20"/>
          <w:lang w:val="en-US"/>
        </w:rPr>
        <w:t xml:space="preserve"> author: </w:t>
      </w:r>
      <w:r w:rsidR="00BF22D7" w:rsidRPr="00BF22D7">
        <w:rPr>
          <w:rFonts w:ascii="Times New Roman" w:hAnsi="Times New Roman" w:cs="Times New Roman"/>
          <w:i/>
          <w:sz w:val="20"/>
          <w:szCs w:val="20"/>
          <w:lang w:val="en-US"/>
        </w:rPr>
        <w:t>pretp.2024@gmail.com</w:t>
      </w:r>
    </w:p>
    <w:p w14:paraId="6BD1B7D9" w14:textId="67A8AD77" w:rsidR="00083D8A" w:rsidRPr="00BF22D7" w:rsidRDefault="00083D8A" w:rsidP="003441B7">
      <w:pPr>
        <w:spacing w:before="360" w:after="360"/>
        <w:ind w:left="289" w:right="289"/>
        <w:jc w:val="both"/>
        <w:rPr>
          <w:rFonts w:ascii="Times New Roman" w:hAnsi="Times New Roman" w:cs="Times New Roman"/>
          <w:sz w:val="28"/>
          <w:szCs w:val="28"/>
          <w:lang w:val="en-US"/>
        </w:rPr>
      </w:pPr>
      <w:r w:rsidRPr="00BF22D7">
        <w:rPr>
          <w:rFonts w:ascii="Times New Roman" w:hAnsi="Times New Roman" w:cs="Times New Roman"/>
          <w:b/>
          <w:bCs/>
          <w:sz w:val="18"/>
          <w:szCs w:val="18"/>
          <w:lang w:val="en-US"/>
        </w:rPr>
        <w:t>Abstract</w:t>
      </w:r>
      <w:r w:rsidR="00470AB4">
        <w:rPr>
          <w:rFonts w:ascii="Times New Roman" w:hAnsi="Times New Roman" w:cs="Times New Roman"/>
          <w:b/>
          <w:bCs/>
          <w:sz w:val="18"/>
          <w:szCs w:val="18"/>
          <w:lang w:val="en-US"/>
        </w:rPr>
        <w:t>:</w:t>
      </w:r>
      <w:r w:rsidR="007559B2" w:rsidRPr="00BF22D7">
        <w:rPr>
          <w:rFonts w:ascii="Times New Roman" w:hAnsi="Times New Roman" w:cs="Times New Roman"/>
          <w:b/>
          <w:bCs/>
          <w:sz w:val="18"/>
          <w:szCs w:val="18"/>
          <w:lang w:val="en-US"/>
        </w:rPr>
        <w:t xml:space="preserve"> </w:t>
      </w:r>
      <w:r w:rsidRPr="00BF22D7">
        <w:rPr>
          <w:rFonts w:ascii="Times New Roman" w:hAnsi="Times New Roman" w:cs="Times New Roman"/>
          <w:sz w:val="18"/>
          <w:szCs w:val="18"/>
          <w:lang w:val="en-US"/>
        </w:rPr>
        <w:t>In this study, a hot air extraction method for drying natural fibers – cotton and silk – was developed and tested based on a parabolic cylindrical solar concentrator and a vacuum tube. Two different materials – standard glass and reflective film – were tested on the reflector surface of the device. According to the experimental results, it was possible to generate hot air in the range of 80–100 °C using the reflector during daytime hours. The glass reflector showed high efficiency with a maximum temperature (100 °C), while the film reflector, despite being lightweight and economically viable, had a thermal efficiency lower by 5–10 °C. The moisture content of cotton and silk fibers decreased from 20% to 8–10% and from 60% to 15–20%, respectively, within 4 hours. The results showed that the parabolic solar concentrator has the potential to be an energy-efficient and environmentally friendly drying option in off-grid areas.</w:t>
      </w:r>
    </w:p>
    <w:p w14:paraId="6786F8D7" w14:textId="77777777" w:rsidR="00083D8A" w:rsidRPr="00BF22D7" w:rsidRDefault="00083D8A" w:rsidP="003441B7">
      <w:pPr>
        <w:spacing w:before="360" w:after="360"/>
        <w:ind w:left="289" w:right="289"/>
        <w:jc w:val="both"/>
        <w:rPr>
          <w:rFonts w:ascii="Times New Roman" w:hAnsi="Times New Roman" w:cs="Times New Roman"/>
          <w:b/>
          <w:bCs/>
          <w:sz w:val="18"/>
          <w:szCs w:val="18"/>
          <w:lang w:val="en-US"/>
        </w:rPr>
      </w:pPr>
      <w:r w:rsidRPr="00BF22D7">
        <w:rPr>
          <w:rFonts w:ascii="Times New Roman" w:hAnsi="Times New Roman" w:cs="Times New Roman"/>
          <w:b/>
          <w:bCs/>
          <w:sz w:val="18"/>
          <w:szCs w:val="18"/>
          <w:lang w:val="en-US"/>
        </w:rPr>
        <w:t>Keywords:</w:t>
      </w:r>
      <w:r w:rsidRPr="00BF22D7">
        <w:rPr>
          <w:rFonts w:ascii="Times New Roman" w:hAnsi="Times New Roman" w:cs="Times New Roman"/>
          <w:sz w:val="18"/>
          <w:szCs w:val="18"/>
          <w:lang w:val="en-US"/>
        </w:rPr>
        <w:t xml:space="preserve"> Parabolic concentrator, Solar energy, Natural fiber drying, Cotton and silk, Reflector, Vacuum tube.</w:t>
      </w:r>
    </w:p>
    <w:p w14:paraId="4005376F" w14:textId="5DCD4BE9" w:rsidR="00083D8A" w:rsidRPr="00BF22D7" w:rsidRDefault="007559B2" w:rsidP="003441B7">
      <w:pPr>
        <w:spacing w:before="240" w:after="240"/>
        <w:jc w:val="center"/>
        <w:rPr>
          <w:rFonts w:ascii="Times New Roman" w:eastAsia="Times New Roman" w:hAnsi="Times New Roman" w:cs="Times New Roman"/>
          <w:b/>
          <w:szCs w:val="20"/>
          <w:lang w:val="uz-Cyrl-UZ"/>
        </w:rPr>
      </w:pPr>
      <w:r w:rsidRPr="00BF22D7">
        <w:rPr>
          <w:rFonts w:ascii="Times New Roman" w:eastAsia="Times New Roman" w:hAnsi="Times New Roman" w:cs="Times New Roman"/>
          <w:b/>
          <w:szCs w:val="20"/>
          <w:lang w:val="uz-Cyrl-UZ"/>
        </w:rPr>
        <w:t>INTRODUCTION</w:t>
      </w:r>
    </w:p>
    <w:p w14:paraId="232C634F" w14:textId="324737E5"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Drying natural fibers is an important step in preserving the quality of raw materials such as cotton and silk and preparing them for further technological processing. In traditional methods, cotton raw materials are often dried in heated air in large heat generators, ensuring that the fibers do not overheat</w:t>
      </w:r>
      <w:r w:rsidR="00BF22D7" w:rsidRPr="00BF22D7">
        <w:rPr>
          <w:rFonts w:ascii="Times New Roman" w:hAnsi="Times New Roman" w:cs="Times New Roman"/>
          <w:sz w:val="20"/>
          <w:szCs w:val="20"/>
          <w:lang w:val="en-US"/>
        </w:rPr>
        <w:t xml:space="preserve"> </w:t>
      </w:r>
      <w:hyperlink r:id="rId5" w:anchor=":~:text=The%20maximum%20temperature%20of%20cotton,or%20made%20of%20metal%20mesh">
        <w:r w:rsidRPr="00BF22D7">
          <w:rPr>
            <w:rStyle w:val="ac"/>
            <w:rFonts w:ascii="Times New Roman" w:hAnsi="Times New Roman" w:cs="Times New Roman"/>
            <w:color w:val="auto"/>
            <w:sz w:val="20"/>
            <w:szCs w:val="20"/>
            <w:lang w:val="en-US"/>
          </w:rPr>
          <w:t>[1]</w:t>
        </w:r>
      </w:hyperlink>
      <w:r w:rsidRPr="00BF22D7">
        <w:rPr>
          <w:rFonts w:ascii="Times New Roman" w:hAnsi="Times New Roman" w:cs="Times New Roman"/>
          <w:sz w:val="20"/>
          <w:szCs w:val="20"/>
          <w:lang w:val="en-US"/>
        </w:rPr>
        <w:t>. This approach requires a large amount of fuel and is less energy efficient. For example, it has been scientifically shown that it is possible to dry cocoons from 60% humidity to 12% humidity in a forced convection solar dryer at air temperatures of 60–85 °C</w:t>
      </w:r>
      <w:r w:rsidR="00BF22D7" w:rsidRPr="00BF22D7">
        <w:rPr>
          <w:rFonts w:ascii="Times New Roman" w:hAnsi="Times New Roman" w:cs="Times New Roman"/>
          <w:sz w:val="20"/>
          <w:szCs w:val="20"/>
          <w:lang w:val="en-US"/>
        </w:rPr>
        <w:t xml:space="preserve"> </w:t>
      </w:r>
      <w:hyperlink r:id="rId6" w:anchor=":~:text=sunlight%20and%20UV%20radiation">
        <w:r w:rsidRPr="00BF22D7">
          <w:rPr>
            <w:rStyle w:val="ac"/>
            <w:rFonts w:ascii="Times New Roman" w:hAnsi="Times New Roman" w:cs="Times New Roman"/>
            <w:color w:val="auto"/>
            <w:sz w:val="20"/>
            <w:szCs w:val="20"/>
            <w:lang w:val="en-US"/>
          </w:rPr>
          <w:t>[2]</w:t>
        </w:r>
      </w:hyperlink>
      <w:r w:rsidR="00BF22D7" w:rsidRPr="00BF22D7">
        <w:rPr>
          <w:rStyle w:val="ac"/>
          <w:rFonts w:ascii="Times New Roman" w:hAnsi="Times New Roman" w:cs="Times New Roman"/>
          <w:color w:val="auto"/>
          <w:sz w:val="20"/>
          <w:szCs w:val="20"/>
          <w:lang w:val="en-US"/>
        </w:rPr>
        <w:t xml:space="preserve">. </w:t>
      </w:r>
      <w:r w:rsidRPr="00BF22D7">
        <w:rPr>
          <w:rFonts w:ascii="Times New Roman" w:hAnsi="Times New Roman" w:cs="Times New Roman"/>
          <w:sz w:val="20"/>
          <w:szCs w:val="20"/>
          <w:lang w:val="en-US"/>
        </w:rPr>
        <w:t>It has been noted that the quality of silk obtained from silk cocoons dried using this method is equivalent to that obtained from silk dried in an electric oven</w:t>
      </w:r>
      <w:r w:rsidR="00BF22D7" w:rsidRPr="00BF22D7">
        <w:rPr>
          <w:rFonts w:ascii="Times New Roman" w:hAnsi="Times New Roman" w:cs="Times New Roman"/>
          <w:sz w:val="20"/>
          <w:szCs w:val="20"/>
          <w:lang w:val="en-US"/>
        </w:rPr>
        <w:t xml:space="preserve"> </w:t>
      </w:r>
      <w:hyperlink r:id="rId7" w:anchor=":~:text=was%20obtained%20between%20predicted%20and,dried%20in%20the%20solar%20dryer">
        <w:r w:rsidRPr="00BF22D7">
          <w:rPr>
            <w:rStyle w:val="ac"/>
            <w:rFonts w:ascii="Times New Roman" w:hAnsi="Times New Roman" w:cs="Times New Roman"/>
            <w:color w:val="auto"/>
            <w:sz w:val="20"/>
            <w:szCs w:val="20"/>
            <w:lang w:val="en-US"/>
          </w:rPr>
          <w:t>[3]</w:t>
        </w:r>
      </w:hyperlink>
      <w:r w:rsidR="00BF22D7" w:rsidRPr="00BF22D7">
        <w:rPr>
          <w:rStyle w:val="ac"/>
          <w:rFonts w:ascii="Times New Roman" w:hAnsi="Times New Roman" w:cs="Times New Roman"/>
          <w:color w:val="auto"/>
          <w:sz w:val="20"/>
          <w:szCs w:val="20"/>
          <w:lang w:val="en-US"/>
        </w:rPr>
        <w:t xml:space="preserve">. </w:t>
      </w:r>
      <w:r w:rsidRPr="00BF22D7">
        <w:rPr>
          <w:rFonts w:ascii="Times New Roman" w:hAnsi="Times New Roman" w:cs="Times New Roman"/>
          <w:sz w:val="20"/>
          <w:szCs w:val="20"/>
          <w:lang w:val="en-US"/>
        </w:rPr>
        <w:t>In recent years, technologies for generating heat using solar energy have been developing rapidly. In particular, methods for heating the heat agent using parabolic cylindrical solar concentrators are used in drying agricultural products</w:t>
      </w:r>
      <w:r w:rsidR="00BF22D7" w:rsidRPr="00BF22D7">
        <w:rPr>
          <w:rFonts w:ascii="Times New Roman" w:hAnsi="Times New Roman" w:cs="Times New Roman"/>
          <w:sz w:val="20"/>
          <w:szCs w:val="20"/>
          <w:lang w:val="en-US"/>
        </w:rPr>
        <w:t xml:space="preserve"> </w:t>
      </w:r>
      <w:hyperlink r:id="rId8" w:anchor=":~:text=design,that%20the%20solar%20collector%20efficiency">
        <w:r w:rsidRPr="00BF22D7">
          <w:rPr>
            <w:rStyle w:val="ac"/>
            <w:rFonts w:ascii="Times New Roman" w:hAnsi="Times New Roman" w:cs="Times New Roman"/>
            <w:color w:val="auto"/>
            <w:sz w:val="20"/>
            <w:szCs w:val="20"/>
            <w:lang w:val="en-US"/>
          </w:rPr>
          <w:t>[4]</w:t>
        </w:r>
      </w:hyperlink>
      <w:r w:rsidRPr="00BF22D7">
        <w:rPr>
          <w:rFonts w:ascii="Times New Roman" w:hAnsi="Times New Roman" w:cs="Times New Roman"/>
          <w:sz w:val="20"/>
          <w:szCs w:val="20"/>
          <w:lang w:val="en-US"/>
        </w:rPr>
        <w:t>. Parabolic cylindrical reflectors concentrate radiation into a linear focus, creating a relatively simple and efficient heat collector. Studies have shown that the combination of such concentrators with vacuum tubes (pipes) gives favorable results - for example, the combination of a parabolic reflector and a vacuum tube can effectively heat air or water, allowing it to be used in various drying processes</w:t>
      </w:r>
      <w:r w:rsidR="00BF22D7" w:rsidRPr="00BF22D7">
        <w:rPr>
          <w:rFonts w:ascii="Times New Roman" w:hAnsi="Times New Roman" w:cs="Times New Roman"/>
          <w:sz w:val="20"/>
          <w:szCs w:val="20"/>
          <w:lang w:val="en-US"/>
        </w:rPr>
        <w:t xml:space="preserve"> </w:t>
      </w:r>
      <w:hyperlink r:id="rId9" w:anchor=":~:text=5,its%20simple%20design%2C%20hence%20economic">
        <w:r w:rsidRPr="00BF22D7">
          <w:rPr>
            <w:rStyle w:val="ac"/>
            <w:rFonts w:ascii="Times New Roman" w:hAnsi="Times New Roman" w:cs="Times New Roman"/>
            <w:color w:val="auto"/>
            <w:sz w:val="20"/>
            <w:szCs w:val="20"/>
            <w:lang w:val="en-US"/>
          </w:rPr>
          <w:t>[5]</w:t>
        </w:r>
      </w:hyperlink>
      <w:r w:rsidR="00BF22D7" w:rsidRPr="00BF22D7">
        <w:rPr>
          <w:rStyle w:val="ac"/>
          <w:rFonts w:ascii="Times New Roman" w:hAnsi="Times New Roman" w:cs="Times New Roman"/>
          <w:color w:val="auto"/>
          <w:sz w:val="20"/>
          <w:szCs w:val="20"/>
          <w:lang w:val="en-US"/>
        </w:rPr>
        <w:t xml:space="preserve">. </w:t>
      </w:r>
      <w:r w:rsidRPr="00BF22D7">
        <w:rPr>
          <w:rFonts w:ascii="Times New Roman" w:hAnsi="Times New Roman" w:cs="Times New Roman"/>
          <w:sz w:val="20"/>
          <w:szCs w:val="20"/>
          <w:lang w:val="en-US"/>
        </w:rPr>
        <w:t>In particular, a previous study showed that raw cotton can be dried using solar energy by heating the air in a concentrator with a surface area of ​​about 4 m² to ~90–100 °C, while maintaining the properties of the cotton fiber</w:t>
      </w:r>
      <w:r w:rsidR="00BF22D7" w:rsidRPr="00BF22D7">
        <w:rPr>
          <w:rFonts w:ascii="Times New Roman" w:hAnsi="Times New Roman" w:cs="Times New Roman"/>
          <w:sz w:val="20"/>
          <w:szCs w:val="20"/>
          <w:lang w:val="en-US"/>
        </w:rPr>
        <w:t xml:space="preserve"> </w:t>
      </w:r>
      <w:hyperlink r:id="rId10" w:anchor=":~:text=up%20due%20to%20solar%20radiation,moisture%20is%20removed%20from%20the">
        <w:r w:rsidRPr="00BF22D7">
          <w:rPr>
            <w:rStyle w:val="ac"/>
            <w:rFonts w:ascii="Times New Roman" w:hAnsi="Times New Roman" w:cs="Times New Roman"/>
            <w:color w:val="auto"/>
            <w:sz w:val="20"/>
            <w:szCs w:val="20"/>
            <w:lang w:val="en-US"/>
          </w:rPr>
          <w:t>[6]</w:t>
        </w:r>
      </w:hyperlink>
      <w:r w:rsidRPr="00BF22D7">
        <w:rPr>
          <w:rFonts w:ascii="Times New Roman" w:hAnsi="Times New Roman" w:cs="Times New Roman"/>
          <w:sz w:val="20"/>
          <w:szCs w:val="20"/>
          <w:lang w:val="en-US"/>
        </w:rPr>
        <w:t>. At the same time, in addition to traditional glass, special reflective films are used as reflector materials in parabolic concentrators. Such films are lightweight and inexpensive, and their optical efficiency is close to that of glass, but under certain conditions (for example, when the angle of sunlight is small) their heat generation coefficient may be lower than that of a glass system</w:t>
      </w:r>
      <w:r w:rsidR="00BF22D7" w:rsidRPr="00BF22D7">
        <w:rPr>
          <w:rFonts w:ascii="Times New Roman" w:hAnsi="Times New Roman" w:cs="Times New Roman"/>
          <w:sz w:val="20"/>
          <w:szCs w:val="20"/>
          <w:lang w:val="en-US"/>
        </w:rPr>
        <w:t xml:space="preserve"> </w:t>
      </w:r>
      <w:hyperlink r:id="rId11" w:anchor=":~:text=film%20mirror%20is%2050,latitude%20if%20they%20have%20the">
        <w:r w:rsidRPr="00BF22D7">
          <w:rPr>
            <w:rStyle w:val="ac"/>
            <w:rFonts w:ascii="Times New Roman" w:hAnsi="Times New Roman" w:cs="Times New Roman"/>
            <w:color w:val="auto"/>
            <w:sz w:val="20"/>
            <w:szCs w:val="20"/>
            <w:lang w:val="en-US"/>
          </w:rPr>
          <w:t>[7]</w:t>
        </w:r>
      </w:hyperlink>
      <w:r w:rsidRPr="00BF22D7">
        <w:rPr>
          <w:rFonts w:ascii="Times New Roman" w:hAnsi="Times New Roman" w:cs="Times New Roman"/>
          <w:sz w:val="20"/>
          <w:szCs w:val="20"/>
          <w:lang w:val="en-US"/>
        </w:rPr>
        <w:t xml:space="preserve">. TB </w:t>
      </w:r>
      <w:proofErr w:type="spellStart"/>
      <w:r w:rsidRPr="00BF22D7">
        <w:rPr>
          <w:rFonts w:ascii="Times New Roman" w:hAnsi="Times New Roman" w:cs="Times New Roman"/>
          <w:sz w:val="20"/>
          <w:szCs w:val="20"/>
          <w:lang w:val="en-US"/>
        </w:rPr>
        <w:t>Galikaev</w:t>
      </w:r>
      <w:proofErr w:type="spellEnd"/>
      <w:r w:rsidRPr="00BF22D7">
        <w:rPr>
          <w:rFonts w:ascii="Times New Roman" w:hAnsi="Times New Roman" w:cs="Times New Roman"/>
          <w:sz w:val="20"/>
          <w:szCs w:val="20"/>
          <w:lang w:val="en-US"/>
        </w:rPr>
        <w:t xml:space="preserve"> – In his scientific research entitled “Analysis of parabolic solar concentrators in Uzbekistan”, it is noted that the sunny climate of Uzbekistan (~300 sunny days per year, ~1700 kWh/m² radiation) is very favorable for parabolic concentrators. It is noted that the proposed hybrid system was able to achieve a high concentration level (150–200 times) and raise the temperature of the heat transfer </w:t>
      </w:r>
      <w:r w:rsidRPr="00BF22D7">
        <w:rPr>
          <w:rFonts w:ascii="Times New Roman" w:hAnsi="Times New Roman" w:cs="Times New Roman"/>
          <w:sz w:val="20"/>
          <w:szCs w:val="20"/>
          <w:lang w:val="en-US"/>
        </w:rPr>
        <w:lastRenderedPageBreak/>
        <w:t>fluid to ~300 °C. The experiment showed that 10 liters of water can be boiled in 28.4 minutes (at 800 W/m² of irradiation). Thus, it was calculated that it is possible to reduce annual CO₂ emissions by ~765 kg. It was found that parabolic concentrators can show high thermal efficiency of up to ~75% in Uzbek conditions [</w:t>
      </w:r>
      <w:hyperlink r:id="rId12" w:history="1">
        <w:r w:rsidRPr="00BF22D7">
          <w:rPr>
            <w:rStyle w:val="ac"/>
            <w:rFonts w:ascii="Times New Roman" w:hAnsi="Times New Roman" w:cs="Times New Roman"/>
            <w:color w:val="auto"/>
            <w:sz w:val="20"/>
            <w:szCs w:val="20"/>
            <w:lang w:val="en-US"/>
          </w:rPr>
          <w:t>8</w:t>
        </w:r>
      </w:hyperlink>
      <w:r w:rsidRPr="00BF22D7">
        <w:rPr>
          <w:rStyle w:val="ac"/>
          <w:rFonts w:ascii="Times New Roman" w:hAnsi="Times New Roman" w:cs="Times New Roman"/>
          <w:color w:val="auto"/>
          <w:sz w:val="20"/>
          <w:szCs w:val="20"/>
          <w:lang w:val="en-US"/>
        </w:rPr>
        <w:t>]</w:t>
      </w:r>
      <w:r w:rsidR="00BF22D7" w:rsidRPr="00BF22D7">
        <w:rPr>
          <w:rStyle w:val="ac"/>
          <w:rFonts w:ascii="Times New Roman" w:hAnsi="Times New Roman" w:cs="Times New Roman"/>
          <w:color w:val="auto"/>
          <w:sz w:val="20"/>
          <w:szCs w:val="20"/>
          <w:lang w:val="en-US"/>
        </w:rPr>
        <w:t xml:space="preserve">. </w:t>
      </w:r>
      <w:r w:rsidRPr="00BF22D7">
        <w:rPr>
          <w:rFonts w:ascii="Times New Roman" w:hAnsi="Times New Roman" w:cs="Times New Roman"/>
          <w:sz w:val="20"/>
          <w:szCs w:val="20"/>
          <w:lang w:val="en-US"/>
        </w:rPr>
        <w:t>Therefore, it is of practical importance to study the comparative efficiency of standard glass and special reflective films as reflectors in concentrating radiation.</w:t>
      </w:r>
    </w:p>
    <w:p w14:paraId="78EA9A33" w14:textId="77777777" w:rsidR="00083D8A" w:rsidRPr="00BF22D7" w:rsidRDefault="00083D8A" w:rsidP="003441B7">
      <w:pPr>
        <w:spacing w:after="0"/>
        <w:ind w:firstLine="284"/>
        <w:jc w:val="both"/>
        <w:rPr>
          <w:rFonts w:ascii="Times New Roman" w:hAnsi="Times New Roman" w:cs="Times New Roman"/>
          <w:sz w:val="28"/>
          <w:szCs w:val="28"/>
          <w:lang w:val="en-US"/>
        </w:rPr>
      </w:pPr>
      <w:r w:rsidRPr="00BF22D7">
        <w:rPr>
          <w:rFonts w:ascii="Times New Roman" w:hAnsi="Times New Roman" w:cs="Times New Roman"/>
          <w:sz w:val="20"/>
          <w:szCs w:val="20"/>
          <w:lang w:val="en-US"/>
        </w:rPr>
        <w:t>The aim of this work is to obtain the hot air required for drying natural fibers (in particular, cotton and silk) using a parabolic cylindrical solar concentrator and a vacuum tube and to evaluate the efficiency of this drying method. For this purpose, a small prototype device with a surface area of ​​~4 m² was created, in which cases of covering the reflector surface with two different materials (mirror and reflective film) were tested. The hot air obtained during the drying process was used only during daylight hours (when solar radiation was available), and the drying rate and final moisture content of cotton fiber and silk cocoons were measured. The results allow us to make practical recommendations for fiber drying using solar energy in rural areas or in decentralized conditions.</w:t>
      </w:r>
    </w:p>
    <w:p w14:paraId="5B2A81D3" w14:textId="63A409FB" w:rsidR="00083D8A" w:rsidRPr="00BF22D7" w:rsidRDefault="007559B2" w:rsidP="003441B7">
      <w:pPr>
        <w:spacing w:before="240" w:after="240"/>
        <w:jc w:val="center"/>
        <w:rPr>
          <w:rFonts w:ascii="Times New Roman" w:eastAsia="Times New Roman" w:hAnsi="Times New Roman" w:cs="Times New Roman"/>
          <w:b/>
          <w:szCs w:val="20"/>
          <w:lang w:val="uz-Cyrl-UZ"/>
        </w:rPr>
      </w:pPr>
      <w:bookmarkStart w:id="3" w:name="metodlar-methods"/>
      <w:bookmarkEnd w:id="1"/>
      <w:r w:rsidRPr="00BF22D7">
        <w:rPr>
          <w:rFonts w:ascii="Times New Roman" w:eastAsia="Times New Roman" w:hAnsi="Times New Roman" w:cs="Times New Roman"/>
          <w:b/>
          <w:szCs w:val="20"/>
          <w:lang w:val="uz-Cyrl-UZ"/>
        </w:rPr>
        <w:t>METHODS</w:t>
      </w:r>
    </w:p>
    <w:p w14:paraId="08C359B1" w14:textId="77777777"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Apparatus and equipment: The study used a parabolic cylindrical concentrator device that focuses solar radiation. The concentrator reflector was mounted on a metal frame bent along its length in the form of a parabolic arc.</w:t>
      </w:r>
    </w:p>
    <w:p w14:paraId="3453E26B" w14:textId="673CCB71" w:rsidR="00083D8A"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The total area of the sunlight incident on the reflector is ~4 m², which serves to concentrate the sunlight onto the focal line of the concentrator. Along the focal line, opposite the reflector, a vacuum tube with a diameter of 47 mm and a length of ~1.8 m was installed. This tube is a double-layered glass tube with a selective coating on the inner surface, which is usually used in solar water heaters, and the vacuum between the two layers reduces heat loss. Inside the vacuum tube, a metal absorber heated with a heat-absorbing coating and an air channel for transferring hot air were arranged.</w:t>
      </w:r>
    </w:p>
    <w:p w14:paraId="2255A9C2" w14:textId="77777777" w:rsidR="00BF22D7" w:rsidRPr="00BF22D7" w:rsidRDefault="00BF22D7" w:rsidP="003441B7">
      <w:pPr>
        <w:spacing w:after="0"/>
        <w:ind w:firstLine="284"/>
        <w:jc w:val="both"/>
        <w:rPr>
          <w:rFonts w:ascii="Times New Roman" w:hAnsi="Times New Roman" w:cs="Times New Roman"/>
          <w:sz w:val="20"/>
          <w:szCs w:val="20"/>
          <w:lang w:val="en-US"/>
        </w:rPr>
      </w:pPr>
    </w:p>
    <w:p w14:paraId="1121E93B" w14:textId="77777777" w:rsidR="00083D8A" w:rsidRPr="00BF22D7" w:rsidRDefault="00083D8A" w:rsidP="003441B7">
      <w:pPr>
        <w:spacing w:after="0"/>
        <w:jc w:val="center"/>
        <w:rPr>
          <w:rFonts w:ascii="Times New Roman" w:hAnsi="Times New Roman" w:cs="Times New Roman"/>
          <w:b/>
          <w:bCs/>
          <w:sz w:val="20"/>
          <w:szCs w:val="20"/>
          <w:lang w:val="en-US"/>
        </w:rPr>
      </w:pPr>
      <w:r w:rsidRPr="00BF22D7">
        <w:rPr>
          <w:rFonts w:ascii="Times New Roman" w:hAnsi="Times New Roman" w:cs="Times New Roman"/>
          <w:b/>
          <w:bCs/>
          <w:noProof/>
          <w:sz w:val="20"/>
          <w:szCs w:val="20"/>
          <w:lang w:val="ru-RU" w:eastAsia="ru-RU"/>
        </w:rPr>
        <w:drawing>
          <wp:inline distT="0" distB="0" distL="0" distR="0" wp14:anchorId="49340C5A" wp14:editId="3D838A23">
            <wp:extent cx="2777045" cy="1867807"/>
            <wp:effectExtent l="0" t="0" r="4445" b="0"/>
            <wp:docPr id="1731731322" name="Ra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31322" name=""/>
                    <pic:cNvPicPr/>
                  </pic:nvPicPr>
                  <pic:blipFill>
                    <a:blip r:embed="rId13"/>
                    <a:stretch>
                      <a:fillRect/>
                    </a:stretch>
                  </pic:blipFill>
                  <pic:spPr>
                    <a:xfrm>
                      <a:off x="0" y="0"/>
                      <a:ext cx="2826907" cy="1901344"/>
                    </a:xfrm>
                    <a:prstGeom prst="rect">
                      <a:avLst/>
                    </a:prstGeom>
                  </pic:spPr>
                </pic:pic>
              </a:graphicData>
            </a:graphic>
          </wp:inline>
        </w:drawing>
      </w:r>
    </w:p>
    <w:p w14:paraId="5CFD456A" w14:textId="3B6A6E1B" w:rsidR="00083D8A" w:rsidRPr="00BF22D7" w:rsidRDefault="00BF22D7" w:rsidP="003441B7">
      <w:pPr>
        <w:spacing w:before="120" w:after="120"/>
        <w:jc w:val="center"/>
        <w:rPr>
          <w:rFonts w:ascii="Times New Roman" w:hAnsi="Times New Roman" w:cs="Times New Roman"/>
          <w:sz w:val="18"/>
          <w:szCs w:val="18"/>
          <w:lang w:val="en-US"/>
        </w:rPr>
      </w:pPr>
      <w:r w:rsidRPr="00BF22D7">
        <w:rPr>
          <w:rFonts w:ascii="Times New Roman" w:hAnsi="Times New Roman" w:cs="Times New Roman"/>
          <w:b/>
          <w:bCs/>
          <w:sz w:val="18"/>
          <w:szCs w:val="18"/>
          <w:lang w:val="en-US"/>
        </w:rPr>
        <w:t xml:space="preserve">FIGURE </w:t>
      </w:r>
      <w:r w:rsidR="0094261E" w:rsidRPr="00BF22D7">
        <w:rPr>
          <w:rFonts w:ascii="Times New Roman" w:hAnsi="Times New Roman" w:cs="Times New Roman"/>
          <w:b/>
          <w:bCs/>
          <w:sz w:val="18"/>
          <w:szCs w:val="18"/>
          <w:lang w:val="en-US"/>
        </w:rPr>
        <w:t>1</w:t>
      </w:r>
      <w:r w:rsidR="00083D8A" w:rsidRPr="00BF22D7">
        <w:rPr>
          <w:rFonts w:ascii="Times New Roman" w:hAnsi="Times New Roman" w:cs="Times New Roman"/>
          <w:b/>
          <w:bCs/>
          <w:sz w:val="18"/>
          <w:szCs w:val="18"/>
          <w:lang w:val="en-US"/>
        </w:rPr>
        <w:t xml:space="preserve">. </w:t>
      </w:r>
      <w:r w:rsidR="00083D8A" w:rsidRPr="00BF22D7">
        <w:rPr>
          <w:rFonts w:ascii="Times New Roman" w:hAnsi="Times New Roman" w:cs="Times New Roman"/>
          <w:sz w:val="18"/>
          <w:szCs w:val="18"/>
          <w:lang w:val="en-US"/>
        </w:rPr>
        <w:t>Vacuum tube mounted on the focal line</w:t>
      </w:r>
    </w:p>
    <w:p w14:paraId="7B5CCA32" w14:textId="77777777"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The concentrator device is mounted on an adjustable stand so that it is pointed at the sun at a high level relative to the ground, and is automatically oriented according to the angle of the sun during the experiments.</w:t>
      </w:r>
    </w:p>
    <w:p w14:paraId="31C5E670" w14:textId="77777777"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We tested the light-reflecting surface of the concentrator reflector in two cases: (1) a standard glass reflector - that is, a metal frame covered with high-quality glass along a parabolic curved surface; (2) a reflector with a reflective film - the parabolic surface was covered with a special mirror-like metallized film. In both cases, the geometric dimensions and radius of curvature of the reflector are the same, the only difference is the type of reflective material.</w:t>
      </w:r>
    </w:p>
    <w:p w14:paraId="10261D59" w14:textId="130A0D87" w:rsidR="00083D8A"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The reflectivity of the mirror reflector surface was estimated to be ~90–95% (in a new, clean state), while that of the film reflector was expected to be around ~85–90%. Before the experiments, both types of reflector surfaces were tested in a clean state, under the same sunny weather conditions. Cotton and silk cocoons were selected for drying. The selected cocoons were cocoons grown in season 2 (August-September). They are cocoon samples collected before the silkworm matures and turns into a spider mite.</w:t>
      </w:r>
    </w:p>
    <w:p w14:paraId="03B5AB75" w14:textId="77777777" w:rsidR="00BF22D7" w:rsidRPr="00BF22D7" w:rsidRDefault="00BF22D7" w:rsidP="003441B7">
      <w:pPr>
        <w:spacing w:after="0"/>
        <w:ind w:firstLine="284"/>
        <w:jc w:val="both"/>
        <w:rPr>
          <w:rFonts w:ascii="Times New Roman" w:hAnsi="Times New Roman" w:cs="Times New Roman"/>
          <w:sz w:val="20"/>
          <w:szCs w:val="20"/>
          <w:lang w:val="en-US"/>
        </w:rPr>
      </w:pPr>
    </w:p>
    <w:p w14:paraId="21409DD3" w14:textId="77777777" w:rsidR="00083D8A" w:rsidRPr="00BF22D7" w:rsidRDefault="00083D8A" w:rsidP="003441B7">
      <w:pPr>
        <w:spacing w:after="0"/>
        <w:jc w:val="center"/>
        <w:rPr>
          <w:rFonts w:ascii="Times New Roman" w:hAnsi="Times New Roman" w:cs="Times New Roman"/>
          <w:b/>
          <w:bCs/>
          <w:sz w:val="20"/>
          <w:szCs w:val="20"/>
          <w:lang w:val="en-US"/>
        </w:rPr>
      </w:pPr>
      <w:r w:rsidRPr="00BF22D7">
        <w:rPr>
          <w:rFonts w:ascii="Times New Roman" w:hAnsi="Times New Roman" w:cs="Times New Roman"/>
          <w:b/>
          <w:bCs/>
          <w:noProof/>
          <w:sz w:val="20"/>
          <w:szCs w:val="20"/>
          <w:lang w:val="ru-RU" w:eastAsia="ru-RU"/>
        </w:rPr>
        <w:drawing>
          <wp:inline distT="0" distB="0" distL="0" distR="0" wp14:anchorId="3624AF78" wp14:editId="0628B3B7">
            <wp:extent cx="1782933" cy="2377119"/>
            <wp:effectExtent l="0" t="0" r="8255" b="4445"/>
            <wp:docPr id="1673463497" name="Ra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63497" name=""/>
                    <pic:cNvPicPr/>
                  </pic:nvPicPr>
                  <pic:blipFill>
                    <a:blip r:embed="rId14"/>
                    <a:stretch>
                      <a:fillRect/>
                    </a:stretch>
                  </pic:blipFill>
                  <pic:spPr>
                    <a:xfrm>
                      <a:off x="0" y="0"/>
                      <a:ext cx="1804644" cy="2406065"/>
                    </a:xfrm>
                    <a:prstGeom prst="rect">
                      <a:avLst/>
                    </a:prstGeom>
                  </pic:spPr>
                </pic:pic>
              </a:graphicData>
            </a:graphic>
          </wp:inline>
        </w:drawing>
      </w:r>
    </w:p>
    <w:p w14:paraId="46F36DDC" w14:textId="2E914C8F" w:rsidR="00083D8A" w:rsidRPr="00BF22D7" w:rsidRDefault="0094261E" w:rsidP="003441B7">
      <w:pPr>
        <w:spacing w:before="120" w:after="120"/>
        <w:jc w:val="center"/>
        <w:rPr>
          <w:rFonts w:ascii="Times New Roman" w:hAnsi="Times New Roman" w:cs="Times New Roman"/>
          <w:sz w:val="18"/>
          <w:szCs w:val="18"/>
          <w:lang w:val="en-US"/>
        </w:rPr>
      </w:pPr>
      <w:r w:rsidRPr="00BF22D7">
        <w:rPr>
          <w:rFonts w:ascii="Times New Roman" w:hAnsi="Times New Roman" w:cs="Times New Roman"/>
          <w:b/>
          <w:bCs/>
          <w:sz w:val="18"/>
          <w:szCs w:val="18"/>
          <w:lang w:val="en-US"/>
        </w:rPr>
        <w:t>F</w:t>
      </w:r>
      <w:r w:rsidR="00B93871">
        <w:rPr>
          <w:rFonts w:ascii="Times New Roman" w:hAnsi="Times New Roman" w:cs="Times New Roman"/>
          <w:b/>
          <w:bCs/>
          <w:sz w:val="18"/>
          <w:szCs w:val="18"/>
          <w:lang w:val="en-US"/>
        </w:rPr>
        <w:t>IGURE</w:t>
      </w:r>
      <w:r w:rsidRPr="00BF22D7">
        <w:rPr>
          <w:rFonts w:ascii="Times New Roman" w:hAnsi="Times New Roman" w:cs="Times New Roman"/>
          <w:b/>
          <w:bCs/>
          <w:sz w:val="18"/>
          <w:szCs w:val="18"/>
          <w:lang w:val="en-US"/>
        </w:rPr>
        <w:t xml:space="preserve"> 2</w:t>
      </w:r>
      <w:r w:rsidR="00083D8A" w:rsidRPr="00BF22D7">
        <w:rPr>
          <w:rFonts w:ascii="Times New Roman" w:hAnsi="Times New Roman" w:cs="Times New Roman"/>
          <w:b/>
          <w:bCs/>
          <w:sz w:val="18"/>
          <w:szCs w:val="18"/>
          <w:lang w:val="en-US"/>
        </w:rPr>
        <w:t xml:space="preserve">. </w:t>
      </w:r>
      <w:r w:rsidR="00083D8A" w:rsidRPr="00BF22D7">
        <w:rPr>
          <w:rFonts w:ascii="Times New Roman" w:hAnsi="Times New Roman" w:cs="Times New Roman"/>
          <w:sz w:val="18"/>
          <w:szCs w:val="18"/>
          <w:lang w:val="en-US"/>
        </w:rPr>
        <w:t>Cocoon samples selected for drying</w:t>
      </w:r>
    </w:p>
    <w:p w14:paraId="03CA7255" w14:textId="77777777"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Both materials were initially weighed and their initial moisture content (wet to dry mass, %) was determined in the laboratory by drying the sample. The initial moisture content of cotton fiber was approximately 20%, and that of silk cocoons was ~60%.</w:t>
      </w:r>
    </w:p>
    <w:p w14:paraId="0890DF74" w14:textId="77777777"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The experiment for each reflector condition was conducted as follows: The concentrator device was installed outdoors, in a place where sunlight would fall directly. Air was periodically blown through the vacuum tube using a small electric fan – the fan sucked air from the outside atmosphere and sent it into the tube, and the heated air was directed out of the end of the tube into the drying chamber. The drying chamber was a thermally insulated box with a mesh inside to place the fiber samples, ensuring that the hot air could pass through the fibers. At the beginning of each experiment, the fibers in the chamber were placed so that they did not receive direct sunlight (the walls of the chamber protected the fibers from direct radiation). Drying was carried out only during daylight hours: the duration of the experiments was usually from 10:00 to 16:00 (6 hours), especially taking advantage of the maximum solar radiation between 12:00 and 15:00. The hot air temperature was measured using thermocouple sensors at the outlet of the vacuum tube and inside the drying chamber and recorded every hour.</w:t>
      </w:r>
    </w:p>
    <w:p w14:paraId="38D91DF0" w14:textId="77777777"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Based on the data obtained, the following indicators were calculated for cotton and silk: (1) Drying efficiency - where the amount of moisture removed from the sample during a certain drying time (for example, 4 hours) was expressed as a percentage of its initial total moisture content; (2) Drying rate - estimated based on the mass of moisture removed from the sample per hour (kg/h); (3) Final drying degree - the amount of moisture reached by the fibers at the end of drying (%). These indicators were compared for the glass and film reflector cases. The optical efficiency of the reflectors was also indirectly compared through the maximum air temperature and average temperature indicators they generated.</w:t>
      </w:r>
    </w:p>
    <w:p w14:paraId="7C5E4DE3" w14:textId="11D0B835" w:rsidR="00083D8A" w:rsidRPr="00BF22D7" w:rsidRDefault="00083D8A" w:rsidP="003441B7">
      <w:pPr>
        <w:spacing w:after="0"/>
        <w:ind w:firstLine="284"/>
        <w:jc w:val="both"/>
        <w:rPr>
          <w:rFonts w:ascii="Times New Roman" w:hAnsi="Times New Roman" w:cs="Times New Roman"/>
          <w:sz w:val="28"/>
          <w:szCs w:val="28"/>
          <w:lang w:val="en-US"/>
        </w:rPr>
      </w:pPr>
      <w:r w:rsidRPr="00BF22D7">
        <w:rPr>
          <w:rFonts w:ascii="Times New Roman" w:hAnsi="Times New Roman" w:cs="Times New Roman"/>
          <w:sz w:val="20"/>
          <w:szCs w:val="20"/>
          <w:lang w:val="en-US"/>
        </w:rPr>
        <w:t>During the experiment, weather conditions were kept constant, with sunny and cloudless days selected. Temperature and humidity variations, as well as the influence of wind, were kept as uniform as possible. All measurements were repeated several times for each reflector type, and average values were obtained and presented in the Results section below.</w:t>
      </w:r>
    </w:p>
    <w:p w14:paraId="48DEE52A" w14:textId="58883033" w:rsidR="00083D8A" w:rsidRDefault="007559B2" w:rsidP="003441B7">
      <w:pPr>
        <w:spacing w:before="240" w:after="240"/>
        <w:jc w:val="center"/>
        <w:rPr>
          <w:rFonts w:ascii="Times New Roman" w:eastAsia="Times New Roman" w:hAnsi="Times New Roman" w:cs="Times New Roman"/>
          <w:b/>
          <w:szCs w:val="20"/>
          <w:lang w:val="uz-Cyrl-UZ"/>
        </w:rPr>
      </w:pPr>
      <w:bookmarkStart w:id="4" w:name="natijalar-results"/>
      <w:bookmarkEnd w:id="3"/>
      <w:r w:rsidRPr="003441B7">
        <w:rPr>
          <w:rFonts w:ascii="Times New Roman" w:eastAsia="Times New Roman" w:hAnsi="Times New Roman" w:cs="Times New Roman"/>
          <w:b/>
          <w:szCs w:val="20"/>
          <w:lang w:val="uz-Cyrl-UZ"/>
        </w:rPr>
        <w:t>RESULTS</w:t>
      </w:r>
    </w:p>
    <w:p w14:paraId="7BAE043E" w14:textId="5DE5B80E" w:rsidR="003441B7" w:rsidRPr="003441B7" w:rsidRDefault="003441B7" w:rsidP="003441B7">
      <w:pPr>
        <w:spacing w:after="0"/>
        <w:ind w:firstLine="284"/>
        <w:jc w:val="both"/>
        <w:rPr>
          <w:rFonts w:ascii="Times New Roman" w:eastAsia="Times New Roman" w:hAnsi="Times New Roman" w:cs="Times New Roman"/>
          <w:b/>
          <w:szCs w:val="20"/>
          <w:lang w:val="uz-Cyrl-UZ"/>
        </w:rPr>
      </w:pPr>
      <w:r w:rsidRPr="00BF22D7">
        <w:rPr>
          <w:rFonts w:ascii="Times New Roman" w:hAnsi="Times New Roman" w:cs="Times New Roman"/>
          <w:sz w:val="20"/>
          <w:szCs w:val="20"/>
          <w:lang w:val="en-US"/>
        </w:rPr>
        <w:t>Yellow solid line – standard glass reflector; orange (dashed) line – reflector with reflective film. As can be seen from the graph, at 10:00 in the morning the hot air temperature was around ~60 °C, but it increased rapidly as the sun rose, reaching a maximum of ~100 °C at 13:00 with a glass reflector. The maximum temperature was also reached at the same time with a film reflector, but its value was ~90 °C. By the end of the day (at 16:00), the temperature dropped back to ~60 °C in both cases. Thus, due to the glass reflector, the air temperature was 5–10 °C higher than that of the film during the day, which means that the optical efficiency was found to be better than that of the film. At the same time, in both cases it was possible to obtain hot air in the range of 80–100 °C through the concentrator (at maximum solar radiation).</w:t>
      </w:r>
    </w:p>
    <w:p w14:paraId="27E82587" w14:textId="77777777" w:rsidR="00DB4A8A" w:rsidRPr="00BF22D7" w:rsidRDefault="00DB4A8A" w:rsidP="003441B7">
      <w:pPr>
        <w:spacing w:after="0"/>
        <w:jc w:val="center"/>
        <w:rPr>
          <w:rFonts w:ascii="Times New Roman" w:hAnsi="Times New Roman" w:cs="Times New Roman"/>
          <w:b/>
          <w:bCs/>
          <w:sz w:val="18"/>
          <w:szCs w:val="18"/>
          <w:lang w:val="en-US"/>
        </w:rPr>
      </w:pPr>
      <w:r w:rsidRPr="00BF22D7">
        <w:rPr>
          <w:rFonts w:ascii="Times New Roman" w:hAnsi="Times New Roman" w:cs="Times New Roman"/>
          <w:b/>
          <w:bCs/>
          <w:noProof/>
          <w:lang w:val="ru-RU" w:eastAsia="ru-RU"/>
        </w:rPr>
        <w:drawing>
          <wp:inline distT="0" distB="0" distL="0" distR="0" wp14:anchorId="7A9C783A" wp14:editId="7B7DDA38">
            <wp:extent cx="3444240" cy="1964335"/>
            <wp:effectExtent l="0" t="0" r="3810" b="0"/>
            <wp:docPr id="2003097350" name="Ra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97350" name=""/>
                    <pic:cNvPicPr/>
                  </pic:nvPicPr>
                  <pic:blipFill>
                    <a:blip r:embed="rId15"/>
                    <a:stretch>
                      <a:fillRect/>
                    </a:stretch>
                  </pic:blipFill>
                  <pic:spPr>
                    <a:xfrm>
                      <a:off x="0" y="0"/>
                      <a:ext cx="3487392" cy="1988946"/>
                    </a:xfrm>
                    <a:prstGeom prst="rect">
                      <a:avLst/>
                    </a:prstGeom>
                  </pic:spPr>
                </pic:pic>
              </a:graphicData>
            </a:graphic>
          </wp:inline>
        </w:drawing>
      </w:r>
    </w:p>
    <w:p w14:paraId="6BD4B4E3" w14:textId="79A49915" w:rsidR="00083D8A" w:rsidRPr="00BF22D7" w:rsidRDefault="003441B7" w:rsidP="003441B7">
      <w:pPr>
        <w:spacing w:before="120" w:after="120"/>
        <w:jc w:val="center"/>
        <w:rPr>
          <w:rFonts w:ascii="Times New Roman" w:hAnsi="Times New Roman" w:cs="Times New Roman"/>
          <w:b/>
          <w:bCs/>
          <w:sz w:val="18"/>
          <w:szCs w:val="18"/>
          <w:lang w:val="en-US"/>
        </w:rPr>
      </w:pPr>
      <w:r w:rsidRPr="00BF22D7">
        <w:rPr>
          <w:rFonts w:ascii="Times New Roman" w:hAnsi="Times New Roman" w:cs="Times New Roman"/>
          <w:b/>
          <w:bCs/>
          <w:sz w:val="18"/>
          <w:szCs w:val="18"/>
          <w:lang w:val="en-US"/>
        </w:rPr>
        <w:t xml:space="preserve">FIGURE </w:t>
      </w:r>
      <w:r w:rsidR="0094261E" w:rsidRPr="00BF22D7">
        <w:rPr>
          <w:rFonts w:ascii="Times New Roman" w:hAnsi="Times New Roman" w:cs="Times New Roman"/>
          <w:b/>
          <w:bCs/>
          <w:sz w:val="18"/>
          <w:szCs w:val="18"/>
          <w:lang w:val="en-US"/>
        </w:rPr>
        <w:t>3</w:t>
      </w:r>
      <w:r w:rsidR="00083D8A" w:rsidRPr="00BF22D7">
        <w:rPr>
          <w:rFonts w:ascii="Times New Roman" w:hAnsi="Times New Roman" w:cs="Times New Roman"/>
          <w:b/>
          <w:bCs/>
          <w:sz w:val="18"/>
          <w:szCs w:val="18"/>
          <w:lang w:val="en-US"/>
        </w:rPr>
        <w:t xml:space="preserve">. </w:t>
      </w:r>
      <w:r w:rsidR="00083D8A" w:rsidRPr="003441B7">
        <w:rPr>
          <w:rFonts w:ascii="Times New Roman" w:hAnsi="Times New Roman" w:cs="Times New Roman"/>
          <w:sz w:val="18"/>
          <w:szCs w:val="18"/>
          <w:lang w:val="en-US"/>
        </w:rPr>
        <w:t xml:space="preserve">Daily variation of hot air temperature obtained through a vacuum tube when the </w:t>
      </w:r>
      <w:r>
        <w:rPr>
          <w:rFonts w:ascii="Times New Roman" w:hAnsi="Times New Roman" w:cs="Times New Roman"/>
          <w:sz w:val="18"/>
          <w:szCs w:val="18"/>
          <w:lang w:val="en-US"/>
        </w:rPr>
        <w:br/>
      </w:r>
      <w:r w:rsidR="00083D8A" w:rsidRPr="003441B7">
        <w:rPr>
          <w:rFonts w:ascii="Times New Roman" w:hAnsi="Times New Roman" w:cs="Times New Roman"/>
          <w:sz w:val="18"/>
          <w:szCs w:val="18"/>
          <w:lang w:val="en-US"/>
        </w:rPr>
        <w:t>concentrator reflector material is different</w:t>
      </w:r>
    </w:p>
    <w:p w14:paraId="5A2C55A2" w14:textId="7CFB8773"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These temperatures are considered sufficient for drying the fiber.</w:t>
      </w:r>
    </w:p>
    <w:p w14:paraId="71DE1AB7" w14:textId="3E4CD268" w:rsidR="00083D8A" w:rsidRPr="00BF22D7" w:rsidRDefault="00083D8A" w:rsidP="003441B7">
      <w:pPr>
        <w:spacing w:after="0"/>
        <w:ind w:firstLine="284"/>
        <w:jc w:val="both"/>
        <w:rPr>
          <w:rFonts w:ascii="Times New Roman" w:hAnsi="Times New Roman" w:cs="Times New Roman"/>
          <w:sz w:val="28"/>
          <w:szCs w:val="28"/>
          <w:lang w:val="en-US"/>
        </w:rPr>
      </w:pPr>
      <w:r w:rsidRPr="00BF22D7">
        <w:rPr>
          <w:rFonts w:ascii="Times New Roman" w:hAnsi="Times New Roman" w:cs="Times New Roman"/>
          <w:sz w:val="20"/>
          <w:szCs w:val="20"/>
          <w:lang w:val="en-US"/>
        </w:rPr>
        <w:t xml:space="preserve">The drying results of cotton fiber and silk cocoons are presented in Table 1. When dried for 4 hours with hot air generated by a standard glass reflector, the moisture content of cotton fiber decreased from 20% to ~8%, i.e., about 60% of the moisture was removed. Under the same conditions, when a reflective film was used, the final moisture content was ~10%, i.e., 50% of the initial moisture was removed. In the case of silk cocoons, the initial moisture content of ~60% decreased to ~15% with a glass reflector within 4 </w:t>
      </w:r>
      <w:r w:rsidRPr="003441B7">
        <w:rPr>
          <w:rFonts w:ascii="Times New Roman" w:hAnsi="Times New Roman" w:cs="Times New Roman"/>
          <w:sz w:val="20"/>
          <w:szCs w:val="20"/>
          <w:lang w:val="en-US"/>
        </w:rPr>
        <w:t>hours (75% of the moisture was removed), and with a film reflector it decreased to ~20% (67% of the moisture was removed). Thus, it seems that the glass reflector provides faster and more thorough drying for both materials. In the case of cotton fiber, the final moisture content is around 8–10%, which is considered an acceptable level for cotton storage and primary processing (ginning)</w:t>
      </w:r>
      <w:r w:rsidR="003441B7" w:rsidRPr="003441B7">
        <w:rPr>
          <w:rFonts w:ascii="Times New Roman" w:hAnsi="Times New Roman" w:cs="Times New Roman"/>
          <w:sz w:val="20"/>
          <w:szCs w:val="20"/>
          <w:lang w:val="en-US"/>
        </w:rPr>
        <w:t xml:space="preserve"> </w:t>
      </w:r>
      <w:hyperlink r:id="rId16" w:anchor=":~:text=processing%20raw%20cotton%2C%20their%20moisture,the%20help%20of%20the%20shoulder">
        <w:r w:rsidRPr="003441B7">
          <w:rPr>
            <w:rStyle w:val="ac"/>
            <w:rFonts w:ascii="Times New Roman" w:hAnsi="Times New Roman" w:cs="Times New Roman"/>
            <w:color w:val="auto"/>
            <w:sz w:val="20"/>
            <w:szCs w:val="20"/>
            <w:lang w:val="en-US"/>
          </w:rPr>
          <w:t>[</w:t>
        </w:r>
        <w:r w:rsidR="003441B7" w:rsidRPr="003441B7">
          <w:rPr>
            <w:rStyle w:val="ac"/>
            <w:rFonts w:ascii="Times New Roman" w:hAnsi="Times New Roman" w:cs="Times New Roman"/>
            <w:color w:val="auto"/>
            <w:sz w:val="20"/>
            <w:szCs w:val="20"/>
            <w:lang w:val="en-US"/>
          </w:rPr>
          <w:t xml:space="preserve">1, </w:t>
        </w:r>
        <w:r w:rsidRPr="003441B7">
          <w:rPr>
            <w:rStyle w:val="ac"/>
            <w:rFonts w:ascii="Times New Roman" w:hAnsi="Times New Roman" w:cs="Times New Roman"/>
            <w:color w:val="auto"/>
            <w:sz w:val="20"/>
            <w:szCs w:val="20"/>
            <w:lang w:val="en-US"/>
          </w:rPr>
          <w:t>8]</w:t>
        </w:r>
      </w:hyperlink>
      <w:r w:rsidR="003441B7" w:rsidRPr="003441B7">
        <w:rPr>
          <w:rStyle w:val="ac"/>
          <w:rFonts w:ascii="Times New Roman" w:hAnsi="Times New Roman" w:cs="Times New Roman"/>
          <w:color w:val="auto"/>
          <w:sz w:val="20"/>
          <w:szCs w:val="20"/>
          <w:lang w:val="en-US"/>
        </w:rPr>
        <w:t xml:space="preserve"> </w:t>
      </w:r>
      <w:r w:rsidRPr="003441B7">
        <w:rPr>
          <w:rFonts w:ascii="Times New Roman" w:hAnsi="Times New Roman" w:cs="Times New Roman"/>
          <w:sz w:val="20"/>
          <w:szCs w:val="20"/>
          <w:lang w:val="en-US"/>
        </w:rPr>
        <w:t>Although 15–20% moisture content is achieved in a single day in silk cocoons, it is known that the optimum final moisture content for silk is around ~12%</w:t>
      </w:r>
      <w:r w:rsidR="003441B7" w:rsidRPr="003441B7">
        <w:rPr>
          <w:rFonts w:ascii="Times New Roman" w:hAnsi="Times New Roman" w:cs="Times New Roman"/>
          <w:sz w:val="20"/>
          <w:szCs w:val="20"/>
          <w:lang w:val="en-US"/>
        </w:rPr>
        <w:t xml:space="preserve"> </w:t>
      </w:r>
      <w:hyperlink r:id="rId17" w:anchor=":~:text=sunlight%20and%20UV%20radiation">
        <w:r w:rsidRPr="003441B7">
          <w:rPr>
            <w:rStyle w:val="ac"/>
            <w:rFonts w:ascii="Times New Roman" w:hAnsi="Times New Roman" w:cs="Times New Roman"/>
            <w:color w:val="auto"/>
            <w:sz w:val="20"/>
            <w:szCs w:val="20"/>
            <w:lang w:val="en-US"/>
          </w:rPr>
          <w:t>[2]</w:t>
        </w:r>
      </w:hyperlink>
      <w:r w:rsidRPr="003441B7">
        <w:rPr>
          <w:rFonts w:ascii="Times New Roman" w:hAnsi="Times New Roman" w:cs="Times New Roman"/>
          <w:sz w:val="20"/>
          <w:szCs w:val="20"/>
          <w:lang w:val="en-US"/>
        </w:rPr>
        <w:t xml:space="preserve">; this means that for complete drying, another period of sunshine is required, or drying is continued the next day. However, the main part of the drying process </w:t>
      </w:r>
      <w:r w:rsidRPr="00BF22D7">
        <w:rPr>
          <w:rFonts w:ascii="Times New Roman" w:hAnsi="Times New Roman" w:cs="Times New Roman"/>
          <w:sz w:val="20"/>
          <w:szCs w:val="20"/>
          <w:lang w:val="en-US"/>
        </w:rPr>
        <w:t>is carried out during the first day, and most of the moisture is removed.</w:t>
      </w:r>
    </w:p>
    <w:p w14:paraId="70B3C9C6" w14:textId="292EA061" w:rsidR="00083D8A" w:rsidRPr="00BF22D7" w:rsidRDefault="003441B7" w:rsidP="003441B7">
      <w:pPr>
        <w:spacing w:before="120" w:after="120"/>
        <w:jc w:val="center"/>
        <w:rPr>
          <w:rFonts w:ascii="Times New Roman" w:hAnsi="Times New Roman" w:cs="Times New Roman"/>
          <w:sz w:val="20"/>
          <w:szCs w:val="20"/>
          <w:lang w:val="en-US"/>
        </w:rPr>
      </w:pPr>
      <w:r w:rsidRPr="003441B7">
        <w:rPr>
          <w:rFonts w:ascii="Times New Roman" w:hAnsi="Times New Roman" w:cs="Times New Roman"/>
          <w:b/>
          <w:bCs/>
          <w:sz w:val="18"/>
          <w:szCs w:val="18"/>
          <w:lang w:val="en-US"/>
        </w:rPr>
        <w:t xml:space="preserve">TABLE </w:t>
      </w:r>
      <w:r w:rsidR="00083D8A" w:rsidRPr="003441B7">
        <w:rPr>
          <w:rFonts w:ascii="Times New Roman" w:hAnsi="Times New Roman" w:cs="Times New Roman"/>
          <w:b/>
          <w:bCs/>
          <w:sz w:val="18"/>
          <w:szCs w:val="18"/>
          <w:lang w:val="en-US"/>
        </w:rPr>
        <w:t>1.</w:t>
      </w:r>
      <w:r>
        <w:rPr>
          <w:rFonts w:ascii="Times New Roman" w:hAnsi="Times New Roman" w:cs="Times New Roman"/>
          <w:b/>
          <w:bCs/>
          <w:sz w:val="18"/>
          <w:szCs w:val="18"/>
          <w:lang w:val="en-US"/>
        </w:rPr>
        <w:t xml:space="preserve"> </w:t>
      </w:r>
      <w:r w:rsidR="00083D8A" w:rsidRPr="003441B7">
        <w:rPr>
          <w:rFonts w:ascii="Times New Roman" w:hAnsi="Times New Roman" w:cs="Times New Roman"/>
          <w:sz w:val="18"/>
          <w:szCs w:val="18"/>
          <w:lang w:val="en-US"/>
        </w:rPr>
        <w:t xml:space="preserve">Moisture content and drying efficiency of cotton and silk samples after drying for 4 hours </w:t>
      </w:r>
      <w:r>
        <w:rPr>
          <w:rFonts w:ascii="Times New Roman" w:hAnsi="Times New Roman" w:cs="Times New Roman"/>
          <w:sz w:val="18"/>
          <w:szCs w:val="18"/>
          <w:lang w:val="en-US"/>
        </w:rPr>
        <w:br/>
      </w:r>
      <w:r w:rsidR="00083D8A" w:rsidRPr="003441B7">
        <w:rPr>
          <w:rFonts w:ascii="Times New Roman" w:hAnsi="Times New Roman" w:cs="Times New Roman"/>
          <w:sz w:val="18"/>
          <w:szCs w:val="18"/>
          <w:lang w:val="en-US"/>
        </w:rPr>
        <w:t xml:space="preserve">(depending on the </w:t>
      </w:r>
      <w:r w:rsidR="00083D8A" w:rsidRPr="00BF22D7">
        <w:rPr>
          <w:rFonts w:ascii="Times New Roman" w:hAnsi="Times New Roman" w:cs="Times New Roman"/>
          <w:sz w:val="20"/>
          <w:szCs w:val="20"/>
          <w:lang w:val="en-US"/>
        </w:rPr>
        <w:t>reflector type).</w:t>
      </w:r>
    </w:p>
    <w:tbl>
      <w:tblPr>
        <w:tblStyle w:val="Table"/>
        <w:tblW w:w="9123" w:type="dxa"/>
        <w:jc w:val="center"/>
        <w:tblBorders>
          <w:insideH w:val="single" w:sz="4" w:space="0" w:color="auto"/>
          <w:insideV w:val="single" w:sz="4" w:space="0" w:color="auto"/>
        </w:tblBorders>
        <w:tblLook w:val="0020" w:firstRow="1" w:lastRow="0" w:firstColumn="0" w:lastColumn="0" w:noHBand="0" w:noVBand="0"/>
      </w:tblPr>
      <w:tblGrid>
        <w:gridCol w:w="1101"/>
        <w:gridCol w:w="1800"/>
        <w:gridCol w:w="2142"/>
        <w:gridCol w:w="2030"/>
        <w:gridCol w:w="2050"/>
      </w:tblGrid>
      <w:tr w:rsidR="00083D8A" w:rsidRPr="00BF22D7" w14:paraId="36CD3765" w14:textId="77777777" w:rsidTr="00B93871">
        <w:trPr>
          <w:cnfStyle w:val="100000000000" w:firstRow="1" w:lastRow="0" w:firstColumn="0" w:lastColumn="0" w:oddVBand="0" w:evenVBand="0" w:oddHBand="0" w:evenHBand="0" w:firstRowFirstColumn="0" w:firstRowLastColumn="0" w:lastRowFirstColumn="0" w:lastRowLastColumn="0"/>
          <w:tblHeader/>
          <w:jc w:val="center"/>
        </w:trPr>
        <w:tc>
          <w:tcPr>
            <w:tcW w:w="1101" w:type="dxa"/>
            <w:tcBorders>
              <w:bottom w:val="none" w:sz="0" w:space="0" w:color="auto"/>
            </w:tcBorders>
            <w:vAlign w:val="center"/>
          </w:tcPr>
          <w:p w14:paraId="3C50B554" w14:textId="77777777" w:rsidR="00083D8A" w:rsidRPr="00BF22D7" w:rsidRDefault="00083D8A" w:rsidP="003441B7">
            <w:pPr>
              <w:spacing w:after="0"/>
              <w:jc w:val="center"/>
              <w:rPr>
                <w:rFonts w:ascii="Times New Roman" w:hAnsi="Times New Roman" w:cs="Times New Roman"/>
                <w:b/>
                <w:bCs/>
                <w:sz w:val="20"/>
                <w:szCs w:val="20"/>
              </w:rPr>
            </w:pPr>
            <w:proofErr w:type="spellStart"/>
            <w:r w:rsidRPr="00BF22D7">
              <w:rPr>
                <w:rFonts w:ascii="Times New Roman" w:hAnsi="Times New Roman" w:cs="Times New Roman"/>
                <w:b/>
                <w:bCs/>
                <w:sz w:val="20"/>
                <w:szCs w:val="20"/>
              </w:rPr>
              <w:t>Fiber</w:t>
            </w:r>
            <w:proofErr w:type="spellEnd"/>
            <w:r w:rsidRPr="00BF22D7">
              <w:rPr>
                <w:rFonts w:ascii="Times New Roman" w:hAnsi="Times New Roman" w:cs="Times New Roman"/>
                <w:b/>
                <w:bCs/>
                <w:sz w:val="20"/>
                <w:szCs w:val="20"/>
              </w:rPr>
              <w:t xml:space="preserve"> </w:t>
            </w:r>
            <w:proofErr w:type="spellStart"/>
            <w:r w:rsidRPr="00BF22D7">
              <w:rPr>
                <w:rFonts w:ascii="Times New Roman" w:hAnsi="Times New Roman" w:cs="Times New Roman"/>
                <w:b/>
                <w:bCs/>
                <w:sz w:val="20"/>
                <w:szCs w:val="20"/>
              </w:rPr>
              <w:t>type</w:t>
            </w:r>
            <w:proofErr w:type="spellEnd"/>
          </w:p>
        </w:tc>
        <w:tc>
          <w:tcPr>
            <w:tcW w:w="0" w:type="auto"/>
            <w:tcBorders>
              <w:bottom w:val="none" w:sz="0" w:space="0" w:color="auto"/>
            </w:tcBorders>
            <w:vAlign w:val="center"/>
          </w:tcPr>
          <w:p w14:paraId="7F492FDA" w14:textId="77777777" w:rsidR="00083D8A" w:rsidRPr="00BF22D7" w:rsidRDefault="00083D8A" w:rsidP="003441B7">
            <w:pPr>
              <w:spacing w:after="0"/>
              <w:jc w:val="center"/>
              <w:rPr>
                <w:rFonts w:ascii="Times New Roman" w:hAnsi="Times New Roman" w:cs="Times New Roman"/>
                <w:b/>
                <w:bCs/>
                <w:sz w:val="20"/>
                <w:szCs w:val="20"/>
              </w:rPr>
            </w:pPr>
            <w:proofErr w:type="spellStart"/>
            <w:r w:rsidRPr="00BF22D7">
              <w:rPr>
                <w:rFonts w:ascii="Times New Roman" w:hAnsi="Times New Roman" w:cs="Times New Roman"/>
                <w:b/>
                <w:bCs/>
                <w:sz w:val="20"/>
                <w:szCs w:val="20"/>
              </w:rPr>
              <w:t>Reflector</w:t>
            </w:r>
            <w:proofErr w:type="spellEnd"/>
            <w:r w:rsidRPr="00BF22D7">
              <w:rPr>
                <w:rFonts w:ascii="Times New Roman" w:hAnsi="Times New Roman" w:cs="Times New Roman"/>
                <w:b/>
                <w:bCs/>
                <w:sz w:val="20"/>
                <w:szCs w:val="20"/>
              </w:rPr>
              <w:t xml:space="preserve"> </w:t>
            </w:r>
            <w:proofErr w:type="spellStart"/>
            <w:r w:rsidRPr="00BF22D7">
              <w:rPr>
                <w:rFonts w:ascii="Times New Roman" w:hAnsi="Times New Roman" w:cs="Times New Roman"/>
                <w:b/>
                <w:bCs/>
                <w:sz w:val="20"/>
                <w:szCs w:val="20"/>
              </w:rPr>
              <w:t>type</w:t>
            </w:r>
            <w:proofErr w:type="spellEnd"/>
          </w:p>
        </w:tc>
        <w:tc>
          <w:tcPr>
            <w:tcW w:w="2142" w:type="dxa"/>
            <w:tcBorders>
              <w:bottom w:val="none" w:sz="0" w:space="0" w:color="auto"/>
            </w:tcBorders>
            <w:vAlign w:val="center"/>
          </w:tcPr>
          <w:p w14:paraId="35BDC451" w14:textId="77777777" w:rsidR="00083D8A" w:rsidRPr="00BF22D7" w:rsidRDefault="00083D8A" w:rsidP="003441B7">
            <w:pPr>
              <w:spacing w:after="0"/>
              <w:jc w:val="center"/>
              <w:rPr>
                <w:rFonts w:ascii="Times New Roman" w:hAnsi="Times New Roman" w:cs="Times New Roman"/>
                <w:b/>
                <w:bCs/>
                <w:sz w:val="20"/>
                <w:szCs w:val="20"/>
              </w:rPr>
            </w:pPr>
            <w:proofErr w:type="spellStart"/>
            <w:r w:rsidRPr="00BF22D7">
              <w:rPr>
                <w:rFonts w:ascii="Times New Roman" w:hAnsi="Times New Roman" w:cs="Times New Roman"/>
                <w:b/>
                <w:bCs/>
                <w:sz w:val="20"/>
                <w:szCs w:val="20"/>
              </w:rPr>
              <w:t>Initial</w:t>
            </w:r>
            <w:proofErr w:type="spellEnd"/>
            <w:r w:rsidRPr="00BF22D7">
              <w:rPr>
                <w:rFonts w:ascii="Times New Roman" w:hAnsi="Times New Roman" w:cs="Times New Roman"/>
                <w:b/>
                <w:bCs/>
                <w:sz w:val="20"/>
                <w:szCs w:val="20"/>
              </w:rPr>
              <w:t xml:space="preserve"> </w:t>
            </w:r>
            <w:proofErr w:type="spellStart"/>
            <w:r w:rsidRPr="00BF22D7">
              <w:rPr>
                <w:rFonts w:ascii="Times New Roman" w:hAnsi="Times New Roman" w:cs="Times New Roman"/>
                <w:b/>
                <w:bCs/>
                <w:sz w:val="20"/>
                <w:szCs w:val="20"/>
              </w:rPr>
              <w:t>moisture</w:t>
            </w:r>
            <w:proofErr w:type="spellEnd"/>
            <w:r w:rsidRPr="00BF22D7">
              <w:rPr>
                <w:rFonts w:ascii="Times New Roman" w:hAnsi="Times New Roman" w:cs="Times New Roman"/>
                <w:b/>
                <w:bCs/>
                <w:sz w:val="20"/>
                <w:szCs w:val="20"/>
              </w:rPr>
              <w:t>, %</w:t>
            </w:r>
          </w:p>
        </w:tc>
        <w:tc>
          <w:tcPr>
            <w:tcW w:w="2030" w:type="dxa"/>
            <w:tcBorders>
              <w:bottom w:val="none" w:sz="0" w:space="0" w:color="auto"/>
            </w:tcBorders>
            <w:vAlign w:val="center"/>
          </w:tcPr>
          <w:p w14:paraId="4C2136A9" w14:textId="77777777" w:rsidR="00083D8A" w:rsidRPr="00BF22D7" w:rsidRDefault="00083D8A" w:rsidP="003441B7">
            <w:pPr>
              <w:spacing w:after="0"/>
              <w:jc w:val="center"/>
              <w:rPr>
                <w:rFonts w:ascii="Times New Roman" w:hAnsi="Times New Roman" w:cs="Times New Roman"/>
                <w:b/>
                <w:bCs/>
                <w:sz w:val="20"/>
                <w:szCs w:val="20"/>
              </w:rPr>
            </w:pPr>
            <w:r w:rsidRPr="00BF22D7">
              <w:rPr>
                <w:rFonts w:ascii="Times New Roman" w:hAnsi="Times New Roman" w:cs="Times New Roman"/>
                <w:b/>
                <w:bCs/>
                <w:sz w:val="20"/>
                <w:szCs w:val="20"/>
              </w:rPr>
              <w:t xml:space="preserve">Final </w:t>
            </w:r>
            <w:proofErr w:type="spellStart"/>
            <w:r w:rsidRPr="00BF22D7">
              <w:rPr>
                <w:rFonts w:ascii="Times New Roman" w:hAnsi="Times New Roman" w:cs="Times New Roman"/>
                <w:b/>
                <w:bCs/>
                <w:sz w:val="20"/>
                <w:szCs w:val="20"/>
              </w:rPr>
              <w:t>moisture</w:t>
            </w:r>
            <w:proofErr w:type="spellEnd"/>
            <w:r w:rsidRPr="00BF22D7">
              <w:rPr>
                <w:rFonts w:ascii="Times New Roman" w:hAnsi="Times New Roman" w:cs="Times New Roman"/>
                <w:b/>
                <w:bCs/>
                <w:sz w:val="20"/>
                <w:szCs w:val="20"/>
              </w:rPr>
              <w:t>, %</w:t>
            </w:r>
          </w:p>
        </w:tc>
        <w:tc>
          <w:tcPr>
            <w:tcW w:w="2050" w:type="dxa"/>
            <w:tcBorders>
              <w:bottom w:val="none" w:sz="0" w:space="0" w:color="auto"/>
            </w:tcBorders>
            <w:vAlign w:val="center"/>
          </w:tcPr>
          <w:p w14:paraId="313AC611" w14:textId="77777777" w:rsidR="00083D8A" w:rsidRPr="00BF22D7" w:rsidRDefault="00083D8A" w:rsidP="003441B7">
            <w:pPr>
              <w:spacing w:after="0"/>
              <w:jc w:val="center"/>
              <w:rPr>
                <w:rFonts w:ascii="Times New Roman" w:hAnsi="Times New Roman" w:cs="Times New Roman"/>
                <w:b/>
                <w:bCs/>
                <w:sz w:val="20"/>
                <w:szCs w:val="20"/>
              </w:rPr>
            </w:pPr>
            <w:proofErr w:type="spellStart"/>
            <w:r w:rsidRPr="00BF22D7">
              <w:rPr>
                <w:rFonts w:ascii="Times New Roman" w:hAnsi="Times New Roman" w:cs="Times New Roman"/>
                <w:b/>
                <w:bCs/>
                <w:sz w:val="20"/>
                <w:szCs w:val="20"/>
              </w:rPr>
              <w:t>Drying</w:t>
            </w:r>
            <w:proofErr w:type="spellEnd"/>
            <w:r w:rsidRPr="00BF22D7">
              <w:rPr>
                <w:rFonts w:ascii="Times New Roman" w:hAnsi="Times New Roman" w:cs="Times New Roman"/>
                <w:b/>
                <w:bCs/>
                <w:sz w:val="20"/>
                <w:szCs w:val="20"/>
              </w:rPr>
              <w:t xml:space="preserve"> </w:t>
            </w:r>
            <w:proofErr w:type="spellStart"/>
            <w:r w:rsidRPr="00BF22D7">
              <w:rPr>
                <w:rFonts w:ascii="Times New Roman" w:hAnsi="Times New Roman" w:cs="Times New Roman"/>
                <w:b/>
                <w:bCs/>
                <w:sz w:val="20"/>
                <w:szCs w:val="20"/>
              </w:rPr>
              <w:t>efficiency</w:t>
            </w:r>
            <w:proofErr w:type="spellEnd"/>
            <w:r w:rsidRPr="00BF22D7">
              <w:rPr>
                <w:rFonts w:ascii="Times New Roman" w:hAnsi="Times New Roman" w:cs="Times New Roman"/>
                <w:b/>
                <w:bCs/>
                <w:sz w:val="20"/>
                <w:szCs w:val="20"/>
              </w:rPr>
              <w:t>, %</w:t>
            </w:r>
          </w:p>
        </w:tc>
      </w:tr>
      <w:tr w:rsidR="00083D8A" w:rsidRPr="00BF22D7" w14:paraId="0A8D11EA" w14:textId="77777777" w:rsidTr="00B93871">
        <w:trPr>
          <w:jc w:val="center"/>
        </w:trPr>
        <w:tc>
          <w:tcPr>
            <w:tcW w:w="1101" w:type="dxa"/>
            <w:vAlign w:val="center"/>
          </w:tcPr>
          <w:p w14:paraId="79D2E086" w14:textId="77777777" w:rsidR="00083D8A" w:rsidRPr="003441B7" w:rsidRDefault="00083D8A" w:rsidP="003441B7">
            <w:pPr>
              <w:spacing w:after="0"/>
              <w:jc w:val="center"/>
              <w:rPr>
                <w:rFonts w:ascii="Times New Roman" w:hAnsi="Times New Roman" w:cs="Times New Roman"/>
                <w:sz w:val="20"/>
                <w:szCs w:val="20"/>
              </w:rPr>
            </w:pPr>
            <w:proofErr w:type="spellStart"/>
            <w:r w:rsidRPr="003441B7">
              <w:rPr>
                <w:rFonts w:ascii="Times New Roman" w:hAnsi="Times New Roman" w:cs="Times New Roman"/>
                <w:sz w:val="20"/>
                <w:szCs w:val="20"/>
              </w:rPr>
              <w:t>Cotton</w:t>
            </w:r>
            <w:proofErr w:type="spellEnd"/>
          </w:p>
        </w:tc>
        <w:tc>
          <w:tcPr>
            <w:tcW w:w="0" w:type="auto"/>
            <w:vAlign w:val="center"/>
          </w:tcPr>
          <w:p w14:paraId="29FC75C8"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 xml:space="preserve">Standard </w:t>
            </w:r>
            <w:proofErr w:type="spellStart"/>
            <w:r w:rsidRPr="00BF22D7">
              <w:rPr>
                <w:rFonts w:ascii="Times New Roman" w:hAnsi="Times New Roman" w:cs="Times New Roman"/>
                <w:sz w:val="20"/>
                <w:szCs w:val="20"/>
              </w:rPr>
              <w:t>glass</w:t>
            </w:r>
            <w:proofErr w:type="spellEnd"/>
          </w:p>
        </w:tc>
        <w:tc>
          <w:tcPr>
            <w:tcW w:w="2142" w:type="dxa"/>
            <w:vAlign w:val="center"/>
          </w:tcPr>
          <w:p w14:paraId="553F524C"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20 ± 1</w:t>
            </w:r>
          </w:p>
        </w:tc>
        <w:tc>
          <w:tcPr>
            <w:tcW w:w="2030" w:type="dxa"/>
            <w:vAlign w:val="center"/>
          </w:tcPr>
          <w:p w14:paraId="794502E0"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8 ± 1</w:t>
            </w:r>
          </w:p>
        </w:tc>
        <w:tc>
          <w:tcPr>
            <w:tcW w:w="2050" w:type="dxa"/>
            <w:vAlign w:val="center"/>
          </w:tcPr>
          <w:p w14:paraId="678C4056"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~60</w:t>
            </w:r>
          </w:p>
        </w:tc>
      </w:tr>
      <w:tr w:rsidR="00083D8A" w:rsidRPr="00BF22D7" w14:paraId="21AA7A3D" w14:textId="77777777" w:rsidTr="00B93871">
        <w:trPr>
          <w:jc w:val="center"/>
        </w:trPr>
        <w:tc>
          <w:tcPr>
            <w:tcW w:w="1101" w:type="dxa"/>
            <w:vAlign w:val="center"/>
          </w:tcPr>
          <w:p w14:paraId="60F4FC59" w14:textId="77777777" w:rsidR="00083D8A" w:rsidRPr="003441B7" w:rsidRDefault="00083D8A" w:rsidP="003441B7">
            <w:pPr>
              <w:spacing w:after="0"/>
              <w:jc w:val="center"/>
              <w:rPr>
                <w:rFonts w:ascii="Times New Roman" w:hAnsi="Times New Roman" w:cs="Times New Roman"/>
                <w:sz w:val="20"/>
                <w:szCs w:val="20"/>
              </w:rPr>
            </w:pPr>
            <w:proofErr w:type="spellStart"/>
            <w:r w:rsidRPr="003441B7">
              <w:rPr>
                <w:rFonts w:ascii="Times New Roman" w:hAnsi="Times New Roman" w:cs="Times New Roman"/>
                <w:sz w:val="20"/>
                <w:szCs w:val="20"/>
              </w:rPr>
              <w:t>Cotton</w:t>
            </w:r>
            <w:proofErr w:type="spellEnd"/>
          </w:p>
        </w:tc>
        <w:tc>
          <w:tcPr>
            <w:tcW w:w="0" w:type="auto"/>
            <w:vAlign w:val="center"/>
          </w:tcPr>
          <w:p w14:paraId="3181C0F8" w14:textId="77777777" w:rsidR="00083D8A" w:rsidRPr="00BF22D7" w:rsidRDefault="00083D8A" w:rsidP="003441B7">
            <w:pPr>
              <w:spacing w:after="0"/>
              <w:jc w:val="center"/>
              <w:rPr>
                <w:rFonts w:ascii="Times New Roman" w:hAnsi="Times New Roman" w:cs="Times New Roman"/>
                <w:sz w:val="20"/>
                <w:szCs w:val="20"/>
              </w:rPr>
            </w:pPr>
            <w:proofErr w:type="spellStart"/>
            <w:r w:rsidRPr="00BF22D7">
              <w:rPr>
                <w:rFonts w:ascii="Times New Roman" w:hAnsi="Times New Roman" w:cs="Times New Roman"/>
                <w:sz w:val="20"/>
                <w:szCs w:val="20"/>
              </w:rPr>
              <w:t>Reflective</w:t>
            </w:r>
            <w:proofErr w:type="spellEnd"/>
          </w:p>
        </w:tc>
        <w:tc>
          <w:tcPr>
            <w:tcW w:w="2142" w:type="dxa"/>
            <w:vAlign w:val="center"/>
          </w:tcPr>
          <w:p w14:paraId="59D4AD61"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20 ± 1</w:t>
            </w:r>
          </w:p>
        </w:tc>
        <w:tc>
          <w:tcPr>
            <w:tcW w:w="2030" w:type="dxa"/>
            <w:vAlign w:val="center"/>
          </w:tcPr>
          <w:p w14:paraId="4F0C406C"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10 ± 1</w:t>
            </w:r>
          </w:p>
        </w:tc>
        <w:tc>
          <w:tcPr>
            <w:tcW w:w="2050" w:type="dxa"/>
            <w:vAlign w:val="center"/>
          </w:tcPr>
          <w:p w14:paraId="24105570"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~50</w:t>
            </w:r>
          </w:p>
        </w:tc>
      </w:tr>
      <w:tr w:rsidR="00083D8A" w:rsidRPr="00BF22D7" w14:paraId="4EDFF593" w14:textId="77777777" w:rsidTr="00B93871">
        <w:trPr>
          <w:jc w:val="center"/>
        </w:trPr>
        <w:tc>
          <w:tcPr>
            <w:tcW w:w="1101" w:type="dxa"/>
            <w:vAlign w:val="center"/>
          </w:tcPr>
          <w:p w14:paraId="242033C1" w14:textId="77777777" w:rsidR="00083D8A" w:rsidRPr="003441B7" w:rsidRDefault="00083D8A" w:rsidP="003441B7">
            <w:pPr>
              <w:spacing w:after="0"/>
              <w:jc w:val="center"/>
              <w:rPr>
                <w:rFonts w:ascii="Times New Roman" w:hAnsi="Times New Roman" w:cs="Times New Roman"/>
                <w:sz w:val="20"/>
                <w:szCs w:val="20"/>
              </w:rPr>
            </w:pPr>
            <w:r w:rsidRPr="003441B7">
              <w:rPr>
                <w:rFonts w:ascii="Times New Roman" w:hAnsi="Times New Roman" w:cs="Times New Roman"/>
                <w:sz w:val="20"/>
                <w:szCs w:val="20"/>
              </w:rPr>
              <w:t>Silk</w:t>
            </w:r>
          </w:p>
        </w:tc>
        <w:tc>
          <w:tcPr>
            <w:tcW w:w="0" w:type="auto"/>
            <w:vAlign w:val="center"/>
          </w:tcPr>
          <w:p w14:paraId="026E326F"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 xml:space="preserve">Standard </w:t>
            </w:r>
            <w:proofErr w:type="spellStart"/>
            <w:r w:rsidRPr="00BF22D7">
              <w:rPr>
                <w:rFonts w:ascii="Times New Roman" w:hAnsi="Times New Roman" w:cs="Times New Roman"/>
                <w:sz w:val="20"/>
                <w:szCs w:val="20"/>
              </w:rPr>
              <w:t>glass</w:t>
            </w:r>
            <w:proofErr w:type="spellEnd"/>
          </w:p>
        </w:tc>
        <w:tc>
          <w:tcPr>
            <w:tcW w:w="2142" w:type="dxa"/>
            <w:vAlign w:val="center"/>
          </w:tcPr>
          <w:p w14:paraId="58916C18"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60 ± 2</w:t>
            </w:r>
          </w:p>
        </w:tc>
        <w:tc>
          <w:tcPr>
            <w:tcW w:w="2030" w:type="dxa"/>
            <w:vAlign w:val="center"/>
          </w:tcPr>
          <w:p w14:paraId="5DECAF28"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15 ± 2</w:t>
            </w:r>
          </w:p>
        </w:tc>
        <w:tc>
          <w:tcPr>
            <w:tcW w:w="2050" w:type="dxa"/>
            <w:vAlign w:val="center"/>
          </w:tcPr>
          <w:p w14:paraId="5C088B97"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~75</w:t>
            </w:r>
          </w:p>
        </w:tc>
      </w:tr>
      <w:tr w:rsidR="00083D8A" w:rsidRPr="00BF22D7" w14:paraId="19CED091" w14:textId="77777777" w:rsidTr="00B93871">
        <w:trPr>
          <w:jc w:val="center"/>
        </w:trPr>
        <w:tc>
          <w:tcPr>
            <w:tcW w:w="1101" w:type="dxa"/>
            <w:vAlign w:val="center"/>
          </w:tcPr>
          <w:p w14:paraId="00DCDA74" w14:textId="77777777" w:rsidR="00083D8A" w:rsidRPr="003441B7" w:rsidRDefault="00083D8A" w:rsidP="003441B7">
            <w:pPr>
              <w:spacing w:after="0"/>
              <w:jc w:val="center"/>
              <w:rPr>
                <w:rFonts w:ascii="Times New Roman" w:hAnsi="Times New Roman" w:cs="Times New Roman"/>
                <w:sz w:val="20"/>
                <w:szCs w:val="20"/>
              </w:rPr>
            </w:pPr>
            <w:r w:rsidRPr="003441B7">
              <w:rPr>
                <w:rFonts w:ascii="Times New Roman" w:hAnsi="Times New Roman" w:cs="Times New Roman"/>
                <w:sz w:val="20"/>
                <w:szCs w:val="20"/>
              </w:rPr>
              <w:t>Silk</w:t>
            </w:r>
          </w:p>
        </w:tc>
        <w:tc>
          <w:tcPr>
            <w:tcW w:w="0" w:type="auto"/>
            <w:vAlign w:val="center"/>
          </w:tcPr>
          <w:p w14:paraId="33B543A5" w14:textId="77777777" w:rsidR="00083D8A" w:rsidRPr="00BF22D7" w:rsidRDefault="00083D8A" w:rsidP="003441B7">
            <w:pPr>
              <w:spacing w:after="0"/>
              <w:jc w:val="center"/>
              <w:rPr>
                <w:rFonts w:ascii="Times New Roman" w:hAnsi="Times New Roman" w:cs="Times New Roman"/>
                <w:sz w:val="20"/>
                <w:szCs w:val="20"/>
              </w:rPr>
            </w:pPr>
            <w:proofErr w:type="spellStart"/>
            <w:r w:rsidRPr="00BF22D7">
              <w:rPr>
                <w:rFonts w:ascii="Times New Roman" w:hAnsi="Times New Roman" w:cs="Times New Roman"/>
                <w:sz w:val="20"/>
                <w:szCs w:val="20"/>
              </w:rPr>
              <w:t>Reflective</w:t>
            </w:r>
            <w:proofErr w:type="spellEnd"/>
            <w:r w:rsidRPr="00BF22D7">
              <w:rPr>
                <w:rFonts w:ascii="Times New Roman" w:hAnsi="Times New Roman" w:cs="Times New Roman"/>
                <w:sz w:val="20"/>
                <w:szCs w:val="20"/>
              </w:rPr>
              <w:t xml:space="preserve"> </w:t>
            </w:r>
            <w:proofErr w:type="spellStart"/>
            <w:r w:rsidRPr="00BF22D7">
              <w:rPr>
                <w:rFonts w:ascii="Times New Roman" w:hAnsi="Times New Roman" w:cs="Times New Roman"/>
                <w:sz w:val="20"/>
                <w:szCs w:val="20"/>
              </w:rPr>
              <w:t>film</w:t>
            </w:r>
            <w:proofErr w:type="spellEnd"/>
          </w:p>
        </w:tc>
        <w:tc>
          <w:tcPr>
            <w:tcW w:w="2142" w:type="dxa"/>
            <w:vAlign w:val="center"/>
          </w:tcPr>
          <w:p w14:paraId="4BF0F0ED"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60 ± 2</w:t>
            </w:r>
          </w:p>
        </w:tc>
        <w:tc>
          <w:tcPr>
            <w:tcW w:w="2030" w:type="dxa"/>
            <w:vAlign w:val="center"/>
          </w:tcPr>
          <w:p w14:paraId="75578D39"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20 ± 3</w:t>
            </w:r>
          </w:p>
        </w:tc>
        <w:tc>
          <w:tcPr>
            <w:tcW w:w="2050" w:type="dxa"/>
            <w:vAlign w:val="center"/>
          </w:tcPr>
          <w:p w14:paraId="3AD1B30D" w14:textId="77777777" w:rsidR="00083D8A" w:rsidRPr="00BF22D7" w:rsidRDefault="00083D8A" w:rsidP="003441B7">
            <w:pPr>
              <w:spacing w:after="0"/>
              <w:jc w:val="center"/>
              <w:rPr>
                <w:rFonts w:ascii="Times New Roman" w:hAnsi="Times New Roman" w:cs="Times New Roman"/>
                <w:sz w:val="20"/>
                <w:szCs w:val="20"/>
              </w:rPr>
            </w:pPr>
            <w:r w:rsidRPr="00BF22D7">
              <w:rPr>
                <w:rFonts w:ascii="Times New Roman" w:hAnsi="Times New Roman" w:cs="Times New Roman"/>
                <w:sz w:val="20"/>
                <w:szCs w:val="20"/>
              </w:rPr>
              <w:t>~67</w:t>
            </w:r>
          </w:p>
        </w:tc>
      </w:tr>
    </w:tbl>
    <w:p w14:paraId="25ED9DD3" w14:textId="77777777" w:rsidR="003441B7" w:rsidRDefault="003441B7" w:rsidP="003441B7">
      <w:pPr>
        <w:spacing w:after="0"/>
        <w:jc w:val="both"/>
        <w:rPr>
          <w:rFonts w:ascii="Times New Roman" w:hAnsi="Times New Roman" w:cs="Times New Roman"/>
          <w:sz w:val="20"/>
          <w:szCs w:val="20"/>
          <w:lang w:val="en-US"/>
        </w:rPr>
      </w:pPr>
    </w:p>
    <w:p w14:paraId="2E241229" w14:textId="7CCB7FAA" w:rsidR="00083D8A" w:rsidRPr="00BF22D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The above results show that cotton and silk fibers can be effectively dried using hot air from a parabolic solar concentrator. With the mirror reflector, the maximum temperature is high, so the drying process is accelerated, and the moisture content of the fibers is reduced to the required level in one day. Although the film reflector provides a slightly lower temperature, it results in a significant reduction in the moisture content of both cotton and silk. No visible changes in the color or structure of the fibers were observed during drying; that is, there are no signs of overheating or burning. This indicates that the drying process took place within the normal temperature range.</w:t>
      </w:r>
    </w:p>
    <w:p w14:paraId="38D96D50" w14:textId="5ECC7B9F" w:rsidR="00083D8A" w:rsidRPr="003441B7" w:rsidRDefault="00961361" w:rsidP="003441B7">
      <w:pPr>
        <w:spacing w:before="240" w:after="240"/>
        <w:jc w:val="center"/>
        <w:rPr>
          <w:rFonts w:ascii="Times New Roman" w:eastAsia="Times New Roman" w:hAnsi="Times New Roman" w:cs="Times New Roman"/>
          <w:b/>
          <w:szCs w:val="20"/>
          <w:lang w:val="uz-Cyrl-UZ"/>
        </w:rPr>
      </w:pPr>
      <w:bookmarkStart w:id="5" w:name="muhokama-discussion"/>
      <w:bookmarkEnd w:id="4"/>
      <w:r w:rsidRPr="003441B7">
        <w:rPr>
          <w:rFonts w:ascii="Times New Roman" w:eastAsia="Times New Roman" w:hAnsi="Times New Roman" w:cs="Times New Roman"/>
          <w:b/>
          <w:szCs w:val="20"/>
          <w:lang w:val="uz-Cyrl-UZ"/>
        </w:rPr>
        <w:t>DISCUSSION</w:t>
      </w:r>
    </w:p>
    <w:p w14:paraId="0843554E" w14:textId="23FEBFFC" w:rsidR="00083D8A" w:rsidRPr="003441B7" w:rsidRDefault="00083D8A" w:rsidP="003441B7">
      <w:pPr>
        <w:spacing w:after="0"/>
        <w:ind w:firstLine="284"/>
        <w:jc w:val="both"/>
        <w:rPr>
          <w:rFonts w:ascii="Times New Roman" w:hAnsi="Times New Roman" w:cs="Times New Roman"/>
          <w:sz w:val="20"/>
          <w:szCs w:val="20"/>
          <w:lang w:val="en-US"/>
        </w:rPr>
      </w:pPr>
      <w:r w:rsidRPr="00BF22D7">
        <w:rPr>
          <w:rFonts w:ascii="Times New Roman" w:hAnsi="Times New Roman" w:cs="Times New Roman"/>
          <w:sz w:val="20"/>
          <w:szCs w:val="20"/>
          <w:lang w:val="en-US"/>
        </w:rPr>
        <w:t xml:space="preserve">The </w:t>
      </w:r>
      <w:r w:rsidRPr="003441B7">
        <w:rPr>
          <w:rFonts w:ascii="Times New Roman" w:hAnsi="Times New Roman" w:cs="Times New Roman"/>
          <w:sz w:val="20"/>
          <w:szCs w:val="20"/>
          <w:lang w:val="en-US"/>
        </w:rPr>
        <w:t>analysis of the results shows that the hot air obtained using a parabolic cylindrical solar concentrator can provide sufficient temperature and drying speed for the drying requirements of natural fibers. The maximum air temperature obtained, around 100 °C, is at the level of hot air dryers used in industry (for example, the air entering the drying cylinders in cotton mills is around ~100 °C).</w:t>
      </w:r>
      <w:r w:rsidR="003441B7" w:rsidRPr="003441B7">
        <w:rPr>
          <w:rFonts w:ascii="Times New Roman" w:hAnsi="Times New Roman" w:cs="Times New Roman"/>
          <w:sz w:val="20"/>
          <w:szCs w:val="20"/>
          <w:lang w:val="en-US"/>
        </w:rPr>
        <w:t xml:space="preserve"> </w:t>
      </w:r>
      <w:r w:rsidRPr="003441B7">
        <w:rPr>
          <w:rFonts w:ascii="Times New Roman" w:hAnsi="Times New Roman" w:cs="Times New Roman"/>
          <w:sz w:val="20"/>
          <w:szCs w:val="20"/>
          <w:lang w:val="en-US"/>
        </w:rPr>
        <w:t>However, in the industrial process, it is strictly controlled that the fibers themselves are not heated above 50 °C, otherwise the quality will deteriorate. Although the hot air temperature in our device reaches 90–100 °C, the actual temperature of the fibers is much lower - because moisture evaporates from the fibers and keeps them cool. The temperature of the cotton fiber does not exceed approximately 40–50 °C until the moisture content drops below 10%. This is consistent with previous studies: for example, it was observed that when raw cotton is dried in the sun at ~90 °C, the cotton fiber does not lose its properties</w:t>
      </w:r>
      <w:r w:rsidR="003441B7" w:rsidRPr="003441B7">
        <w:rPr>
          <w:rFonts w:ascii="Times New Roman" w:hAnsi="Times New Roman" w:cs="Times New Roman"/>
          <w:sz w:val="20"/>
          <w:szCs w:val="20"/>
          <w:lang w:val="en-US"/>
        </w:rPr>
        <w:t xml:space="preserve"> </w:t>
      </w:r>
      <w:hyperlink r:id="rId18" w:anchor=":~:text=up%20due%20to%20solar%20radiation,moisture%20is%20removed%20from%20the">
        <w:r w:rsidRPr="003441B7">
          <w:rPr>
            <w:rStyle w:val="ac"/>
            <w:rFonts w:ascii="Times New Roman" w:hAnsi="Times New Roman" w:cs="Times New Roman"/>
            <w:color w:val="auto"/>
            <w:sz w:val="20"/>
            <w:szCs w:val="20"/>
            <w:lang w:val="en-US"/>
          </w:rPr>
          <w:t>[6]</w:t>
        </w:r>
      </w:hyperlink>
      <w:r w:rsidRPr="003441B7">
        <w:rPr>
          <w:rFonts w:ascii="Times New Roman" w:hAnsi="Times New Roman" w:cs="Times New Roman"/>
          <w:sz w:val="20"/>
          <w:szCs w:val="20"/>
          <w:lang w:val="en-US"/>
        </w:rPr>
        <w:t>. Our drying chamber was also enclosed, protecting the fibers from direct ultraviolet radiation from the sun; this is especially important for silk cocoons, as cocoons exposed to direct sunlight can deteriorate the quality of the silk thread. Our method, on the other hand, used indirect drying with hot air, which is said in the scientific literature to be a factor in maintaining the quality of the silk</w:t>
      </w:r>
      <w:r w:rsidR="003441B7" w:rsidRPr="003441B7">
        <w:rPr>
          <w:rFonts w:ascii="Times New Roman" w:hAnsi="Times New Roman" w:cs="Times New Roman"/>
          <w:sz w:val="20"/>
          <w:szCs w:val="20"/>
          <w:lang w:val="en-US"/>
        </w:rPr>
        <w:t xml:space="preserve"> [3,10]</w:t>
      </w:r>
      <w:r w:rsidRPr="003441B7">
        <w:rPr>
          <w:rFonts w:ascii="Times New Roman" w:hAnsi="Times New Roman" w:cs="Times New Roman"/>
          <w:sz w:val="20"/>
          <w:szCs w:val="20"/>
          <w:lang w:val="en-US"/>
        </w:rPr>
        <w:t>.</w:t>
      </w:r>
    </w:p>
    <w:p w14:paraId="1A2C5081" w14:textId="5B30A0B1" w:rsidR="00083D8A" w:rsidRPr="003441B7" w:rsidRDefault="00083D8A" w:rsidP="003441B7">
      <w:pPr>
        <w:spacing w:after="0"/>
        <w:ind w:firstLine="284"/>
        <w:jc w:val="both"/>
        <w:rPr>
          <w:rFonts w:ascii="Times New Roman" w:hAnsi="Times New Roman" w:cs="Times New Roman"/>
          <w:sz w:val="20"/>
          <w:szCs w:val="20"/>
          <w:lang w:val="en-US"/>
        </w:rPr>
      </w:pPr>
      <w:r w:rsidRPr="003441B7">
        <w:rPr>
          <w:rFonts w:ascii="Times New Roman" w:hAnsi="Times New Roman" w:cs="Times New Roman"/>
          <w:sz w:val="20"/>
          <w:szCs w:val="20"/>
          <w:lang w:val="en-US"/>
        </w:rPr>
        <w:t>A comparative analysis of the reflector material showed that the standard glass reflector had a high efficiency in heat generation. It was able to reflect almost completely (≥90%) the sun's rays, maximally heating the vacuum tube, and as a result, heated the air to 100 °C. The reflector with a reflective film showed a slightly lower efficiency: the peak temperature of the air passing through its surface was ~10 °C lower. This difference is, we assume, due to the lower reflectance coefficient of the film than that of the glass, and possibly to the difference in spectral properties. It is worth noting that, according to some studies, the efficiency of film reflectors can decrease sharply at high latitudes or when sunlight is deflected - for example, in winter, when the sun is at a low angle, the thermal efficiency of the film system is significantly lower than that of the glass system</w:t>
      </w:r>
      <w:r w:rsidR="003441B7">
        <w:rPr>
          <w:rFonts w:ascii="Times New Roman" w:hAnsi="Times New Roman" w:cs="Times New Roman"/>
          <w:sz w:val="20"/>
          <w:szCs w:val="20"/>
          <w:lang w:val="en-US"/>
        </w:rPr>
        <w:t xml:space="preserve"> </w:t>
      </w:r>
      <w:hyperlink r:id="rId19" w:anchor=":~:text=film%20mirror%20is%2050,latitude%20if%20they%20have%20the">
        <w:r w:rsidRPr="003441B7">
          <w:rPr>
            <w:rStyle w:val="ac"/>
            <w:rFonts w:ascii="Times New Roman" w:hAnsi="Times New Roman" w:cs="Times New Roman"/>
            <w:color w:val="auto"/>
            <w:sz w:val="20"/>
            <w:szCs w:val="20"/>
            <w:lang w:val="en-US"/>
          </w:rPr>
          <w:t>[7]</w:t>
        </w:r>
      </w:hyperlink>
      <w:r w:rsidRPr="003441B7">
        <w:rPr>
          <w:rFonts w:ascii="Times New Roman" w:hAnsi="Times New Roman" w:cs="Times New Roman"/>
          <w:sz w:val="20"/>
          <w:szCs w:val="20"/>
          <w:lang w:val="en-US"/>
        </w:rPr>
        <w:t>. In our experiments, however, in summer conditions (when the sun is high and the radiation is strong), there was no such big difference, the film showed ~90% efficiency of the glass. This means that if the film material is of good quality, it can be practically used. The film reflector also has advantages that have been confirmed in our experience: firstly, it is light and flexible, that is, it is easily installed on the parabolic surface of the concentrator; secondly, it does not form sharp fragments when broken and is safer during transportation and installation; thirdly, its cost is cheaper than glass and is easily found in local conditions. Therefore, if we do not take into account some loss of efficiency, the film reflector may be economically viable for the construction of large-scale drying plants in rural areas. The glass reflector, in turn, has high durability (weather resistance) in long-term use and retains its optical properties for a long time with regular cleaning</w:t>
      </w:r>
      <w:r w:rsidR="003441B7" w:rsidRPr="003441B7">
        <w:rPr>
          <w:rFonts w:ascii="Times New Roman" w:hAnsi="Times New Roman" w:cs="Times New Roman"/>
          <w:sz w:val="20"/>
          <w:szCs w:val="20"/>
          <w:lang w:val="en-US"/>
        </w:rPr>
        <w:t xml:space="preserve"> </w:t>
      </w:r>
      <w:hyperlink r:id="rId20" w:anchor=":~:text=reflectivity%20above%2090,34">
        <w:r w:rsidRPr="003441B7">
          <w:rPr>
            <w:rStyle w:val="ac"/>
            <w:rFonts w:ascii="Times New Roman" w:hAnsi="Times New Roman" w:cs="Times New Roman"/>
            <w:color w:val="auto"/>
            <w:sz w:val="20"/>
            <w:szCs w:val="20"/>
            <w:lang w:val="en-US"/>
          </w:rPr>
          <w:t>[11]</w:t>
        </w:r>
      </w:hyperlink>
      <w:r w:rsidR="003441B7" w:rsidRPr="003441B7">
        <w:rPr>
          <w:rStyle w:val="ac"/>
          <w:rFonts w:ascii="Times New Roman" w:hAnsi="Times New Roman" w:cs="Times New Roman"/>
          <w:color w:val="auto"/>
          <w:sz w:val="20"/>
          <w:szCs w:val="20"/>
          <w:lang w:val="en-US"/>
        </w:rPr>
        <w:t xml:space="preserve">. </w:t>
      </w:r>
      <w:r w:rsidRPr="003441B7">
        <w:rPr>
          <w:rFonts w:ascii="Times New Roman" w:hAnsi="Times New Roman" w:cs="Times New Roman"/>
          <w:sz w:val="20"/>
          <w:szCs w:val="20"/>
          <w:lang w:val="en-US"/>
        </w:rPr>
        <w:t>Therefore, these factors should be taken into account when making a choice - whether to achieve high efficiency in the short term or stable performance in the long term, whether it is cheap or high quality.</w:t>
      </w:r>
    </w:p>
    <w:p w14:paraId="31191D10" w14:textId="47D24F5D" w:rsidR="00083D8A" w:rsidRPr="003441B7" w:rsidRDefault="00083D8A" w:rsidP="003441B7">
      <w:pPr>
        <w:spacing w:after="0"/>
        <w:ind w:firstLine="284"/>
        <w:jc w:val="both"/>
        <w:rPr>
          <w:rFonts w:ascii="Times New Roman" w:hAnsi="Times New Roman" w:cs="Times New Roman"/>
          <w:sz w:val="20"/>
          <w:szCs w:val="20"/>
          <w:lang w:val="en-US"/>
        </w:rPr>
      </w:pPr>
      <w:r w:rsidRPr="003441B7">
        <w:rPr>
          <w:rFonts w:ascii="Times New Roman" w:hAnsi="Times New Roman" w:cs="Times New Roman"/>
          <w:sz w:val="20"/>
          <w:szCs w:val="20"/>
          <w:lang w:val="en-US"/>
        </w:rPr>
        <w:t>Practical significance of the drying process: The device design tested in this study has great potential for the primary drying of textile and agricultural products in rural areas, off-grid areas. Solar drying of cotton raw materials in the field or at collection points reduces the risk of moisture damage during storage before the factory and leads to energy savings during the drying stage at the factory</w:t>
      </w:r>
      <w:r w:rsidR="003441B7" w:rsidRPr="003441B7">
        <w:rPr>
          <w:rFonts w:ascii="Times New Roman" w:hAnsi="Times New Roman" w:cs="Times New Roman"/>
          <w:sz w:val="20"/>
          <w:szCs w:val="20"/>
          <w:lang w:val="en-US"/>
        </w:rPr>
        <w:t xml:space="preserve"> [12</w:t>
      </w:r>
      <w:r w:rsidR="003441B7">
        <w:rPr>
          <w:rFonts w:ascii="Times New Roman" w:hAnsi="Times New Roman" w:cs="Times New Roman"/>
          <w:sz w:val="20"/>
          <w:szCs w:val="20"/>
          <w:lang w:val="en-US"/>
        </w:rPr>
        <w:t>-16</w:t>
      </w:r>
      <w:r w:rsidR="003441B7" w:rsidRPr="003441B7">
        <w:rPr>
          <w:rFonts w:ascii="Times New Roman" w:hAnsi="Times New Roman" w:cs="Times New Roman"/>
          <w:sz w:val="20"/>
          <w:szCs w:val="20"/>
          <w:lang w:val="en-US"/>
        </w:rPr>
        <w:t>]</w:t>
      </w:r>
      <w:r w:rsidRPr="003441B7">
        <w:rPr>
          <w:rFonts w:ascii="Times New Roman" w:hAnsi="Times New Roman" w:cs="Times New Roman"/>
          <w:sz w:val="20"/>
          <w:szCs w:val="20"/>
          <w:lang w:val="en-US"/>
        </w:rPr>
        <w:t>. In silkworm breeding areas, drying cocoons using solar dryers saves fuel and electricity, and helps to obtain environmentally friendly products. Compared to traditional drying in the open sun, concentrator dryers speed up the process and better preserve product quality - because the product is dried in a stream of high-temperature air, protected from dust and harmful radiation. In our experiments, for example, cotton fiber was brought to the required moisture level in one day, while in the open sun it would have taken several days to achieve such a result (due to nighttime moisture reabsorption, weather changes, etc.). Silk cocoons also dried almost completely in one day in a concentrator dryer (humidity dropped from 60% to 15–20%); at the same time, the appearance of the cocoons and the strength of the silk thread were well preserved, since drying occurs in a uniform manner</w:t>
      </w:r>
      <w:r w:rsidR="003441B7" w:rsidRPr="003441B7">
        <w:rPr>
          <w:rFonts w:ascii="Times New Roman" w:hAnsi="Times New Roman" w:cs="Times New Roman"/>
          <w:sz w:val="20"/>
          <w:szCs w:val="20"/>
          <w:lang w:val="en-US"/>
        </w:rPr>
        <w:t xml:space="preserve"> </w:t>
      </w:r>
      <w:hyperlink r:id="rId21" w:anchor=":~:text=was%20obtained%20between%20predicted%20and,dried%20in%20the%20solar%20dryer">
        <w:r w:rsidRPr="003441B7">
          <w:rPr>
            <w:rStyle w:val="ac"/>
            <w:rFonts w:ascii="Times New Roman" w:hAnsi="Times New Roman" w:cs="Times New Roman"/>
            <w:color w:val="auto"/>
            <w:sz w:val="20"/>
            <w:szCs w:val="20"/>
            <w:lang w:val="en-US"/>
          </w:rPr>
          <w:t>[3]</w:t>
        </w:r>
      </w:hyperlink>
      <w:r w:rsidRPr="003441B7">
        <w:rPr>
          <w:rFonts w:ascii="Times New Roman" w:hAnsi="Times New Roman" w:cs="Times New Roman"/>
          <w:sz w:val="20"/>
          <w:szCs w:val="20"/>
          <w:lang w:val="en-US"/>
        </w:rPr>
        <w:t>.</w:t>
      </w:r>
    </w:p>
    <w:p w14:paraId="2B7CAB22" w14:textId="77777777" w:rsidR="00083D8A" w:rsidRPr="003441B7" w:rsidRDefault="00083D8A" w:rsidP="003441B7">
      <w:pPr>
        <w:spacing w:after="0"/>
        <w:ind w:firstLine="284"/>
        <w:jc w:val="both"/>
        <w:rPr>
          <w:rFonts w:ascii="Times New Roman" w:hAnsi="Times New Roman" w:cs="Times New Roman"/>
          <w:sz w:val="20"/>
          <w:szCs w:val="20"/>
          <w:lang w:val="en-US"/>
        </w:rPr>
      </w:pPr>
      <w:r w:rsidRPr="003441B7">
        <w:rPr>
          <w:rFonts w:ascii="Times New Roman" w:hAnsi="Times New Roman" w:cs="Times New Roman"/>
          <w:sz w:val="20"/>
          <w:szCs w:val="20"/>
          <w:lang w:val="en-US"/>
        </w:rPr>
        <w:t>It should also be noted that this method has some limitations. First of all, the drying process continues only when the sun is up - at night or in cloudy weather, drying stops. As a solution to this problem, it is possible to install heat storage systems (for example, heat-accumulating stone or paraffin modules) during the sunny season. Another direction is to simply use the concentrator to the maximum at every hour of the day, without connecting it to large-scale heat storage devices: for example, during the peak solar radiation, the main part of the moisture in the product is removed within a few hours and the process continues on the following days. In addition, it is necessary to ensure that the parabolic concentrator is constantly oriented towards the sun; if an automatic tracking system is introduced, the efficiency of the device will increase, but this will require additional costs. Our prototype is a small-scale model, and in real production, to dry a larger volume of fibers, it will be necessary to use several concentrator modules in parallel or to build a larger concentrator. This raises important issues such as structural strength and resistance to wind loads. Therefore, future research should continue to explore areas such as multi-module solar dryer systems, the addition of heat storage elements, and automation.</w:t>
      </w:r>
    </w:p>
    <w:p w14:paraId="68BDF34B" w14:textId="377ECC83" w:rsidR="00083D8A" w:rsidRPr="003441B7" w:rsidRDefault="00961361" w:rsidP="003441B7">
      <w:pPr>
        <w:spacing w:before="240" w:after="240"/>
        <w:jc w:val="center"/>
        <w:rPr>
          <w:rFonts w:ascii="Times New Roman" w:eastAsia="Times New Roman" w:hAnsi="Times New Roman" w:cs="Times New Roman"/>
          <w:b/>
          <w:szCs w:val="20"/>
          <w:lang w:val="uz-Cyrl-UZ"/>
        </w:rPr>
      </w:pPr>
      <w:bookmarkStart w:id="6" w:name="xulosa-conclusion"/>
      <w:bookmarkEnd w:id="5"/>
      <w:r w:rsidRPr="003441B7">
        <w:rPr>
          <w:rFonts w:ascii="Times New Roman" w:eastAsia="Times New Roman" w:hAnsi="Times New Roman" w:cs="Times New Roman"/>
          <w:b/>
          <w:szCs w:val="20"/>
          <w:lang w:val="uz-Cyrl-UZ"/>
        </w:rPr>
        <w:t>CONCLUSION</w:t>
      </w:r>
    </w:p>
    <w:p w14:paraId="5A2B6A13" w14:textId="77777777" w:rsidR="00083D8A" w:rsidRPr="00BF22D7" w:rsidRDefault="00083D8A" w:rsidP="003441B7">
      <w:pPr>
        <w:spacing w:after="0"/>
        <w:ind w:firstLine="284"/>
        <w:jc w:val="both"/>
        <w:rPr>
          <w:rFonts w:ascii="Times New Roman" w:hAnsi="Times New Roman" w:cs="Times New Roman"/>
          <w:sz w:val="28"/>
          <w:szCs w:val="28"/>
          <w:lang w:val="en-US"/>
        </w:rPr>
      </w:pPr>
      <w:r w:rsidRPr="00BF22D7">
        <w:rPr>
          <w:rFonts w:ascii="Times New Roman" w:hAnsi="Times New Roman" w:cs="Times New Roman"/>
          <w:sz w:val="20"/>
          <w:szCs w:val="20"/>
          <w:lang w:val="en-US"/>
        </w:rPr>
        <w:t>A parabolic trough solar concentrator and a vacuum tube were used to successfully generate the 80–100 °C hot air required for drying natural fibers. A small prototype device with a 4 m² reflector surface was able to efficiently dry cotton fiber and silk cocoons using only solar energy. A standard glass reflector provided maximum thermal efficiency, heating the air to about 100 °C and reducing the fiber moisture content to levels suitable for industrial requirements. Although a reflector with a reflective film gave slightly lower results, it also successfully carried out the drying process using hot air at 80–90 °C. The results obtained show that a solar concentrator-based dryer can be a sustainable solution that reduces traditional fuel consumption in the primary drying of cotton raw materials and silk cocoons in rural areas. This method helps to preserve the quality of the fibers, since the drying process takes place at controlled temperatures and without direct sunlight. In the future, there are opportunities for larger-scale implementation of such devices, integration with thermal storage systems, and the addition of automatic control. The results of this research serve as a scientific and practical basis for creating an effective technology for drying agricultural and textile products using solar energy.</w:t>
      </w:r>
    </w:p>
    <w:p w14:paraId="4E912EF9" w14:textId="3295A540" w:rsidR="00083D8A" w:rsidRPr="003441B7" w:rsidRDefault="00961361" w:rsidP="003441B7">
      <w:pPr>
        <w:spacing w:before="240" w:after="240"/>
        <w:jc w:val="center"/>
        <w:rPr>
          <w:rFonts w:ascii="Times New Roman" w:eastAsia="Times New Roman" w:hAnsi="Times New Roman" w:cs="Times New Roman"/>
          <w:b/>
          <w:szCs w:val="20"/>
          <w:lang w:val="uz-Cyrl-UZ"/>
        </w:rPr>
      </w:pPr>
      <w:r w:rsidRPr="003441B7">
        <w:rPr>
          <w:rFonts w:ascii="Times New Roman" w:eastAsia="Times New Roman" w:hAnsi="Times New Roman" w:cs="Times New Roman"/>
          <w:b/>
          <w:szCs w:val="20"/>
          <w:lang w:val="uz-Cyrl-UZ"/>
        </w:rPr>
        <w:t>REFERENCES</w:t>
      </w:r>
    </w:p>
    <w:bookmarkEnd w:id="2"/>
    <w:bookmarkEnd w:id="6"/>
    <w:p w14:paraId="04705D09" w14:textId="5AA04003"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proofErr w:type="spellStart"/>
      <w:r w:rsidRPr="00B93871">
        <w:rPr>
          <w:rFonts w:ascii="Times New Roman" w:eastAsia="Times New Roman" w:hAnsi="Times New Roman" w:cs="Times New Roman"/>
          <w:color w:val="000000" w:themeColor="text1"/>
          <w:sz w:val="20"/>
          <w:szCs w:val="20"/>
          <w:lang w:val="en-US" w:eastAsia="ru-RU"/>
        </w:rPr>
        <w:t>Bafoev</w:t>
      </w:r>
      <w:proofErr w:type="spellEnd"/>
      <w:r w:rsidRPr="00B93871">
        <w:rPr>
          <w:rFonts w:ascii="Times New Roman" w:eastAsia="Times New Roman" w:hAnsi="Times New Roman" w:cs="Times New Roman"/>
          <w:color w:val="000000" w:themeColor="text1"/>
          <w:sz w:val="20"/>
          <w:szCs w:val="20"/>
          <w:lang w:val="en-US" w:eastAsia="ru-RU"/>
        </w:rPr>
        <w:t xml:space="preserve">, D., </w:t>
      </w:r>
      <w:proofErr w:type="spellStart"/>
      <w:r w:rsidRPr="00B93871">
        <w:rPr>
          <w:rFonts w:ascii="Times New Roman" w:eastAsia="Times New Roman" w:hAnsi="Times New Roman" w:cs="Times New Roman"/>
          <w:color w:val="000000" w:themeColor="text1"/>
          <w:sz w:val="20"/>
          <w:szCs w:val="20"/>
          <w:lang w:val="en-US" w:eastAsia="ru-RU"/>
        </w:rPr>
        <w:t>Tolaganov</w:t>
      </w:r>
      <w:proofErr w:type="spellEnd"/>
      <w:r w:rsidRPr="00B93871">
        <w:rPr>
          <w:rFonts w:ascii="Times New Roman" w:eastAsia="Times New Roman" w:hAnsi="Times New Roman" w:cs="Times New Roman"/>
          <w:color w:val="000000" w:themeColor="text1"/>
          <w:sz w:val="20"/>
          <w:szCs w:val="20"/>
          <w:lang w:val="en-US" w:eastAsia="ru-RU"/>
        </w:rPr>
        <w:t xml:space="preserve">, R., </w:t>
      </w:r>
      <w:proofErr w:type="spellStart"/>
      <w:r w:rsidRPr="00B93871">
        <w:rPr>
          <w:rFonts w:ascii="Times New Roman" w:eastAsia="Times New Roman" w:hAnsi="Times New Roman" w:cs="Times New Roman"/>
          <w:color w:val="000000" w:themeColor="text1"/>
          <w:sz w:val="20"/>
          <w:szCs w:val="20"/>
          <w:lang w:val="en-US" w:eastAsia="ru-RU"/>
        </w:rPr>
        <w:t>Mirzayev</w:t>
      </w:r>
      <w:proofErr w:type="spellEnd"/>
      <w:r w:rsidRPr="00B93871">
        <w:rPr>
          <w:rFonts w:ascii="Times New Roman" w:eastAsia="Times New Roman" w:hAnsi="Times New Roman" w:cs="Times New Roman"/>
          <w:color w:val="000000" w:themeColor="text1"/>
          <w:sz w:val="20"/>
          <w:szCs w:val="20"/>
          <w:lang w:val="en-US" w:eastAsia="ru-RU"/>
        </w:rPr>
        <w:t xml:space="preserve">, S., &amp; </w:t>
      </w:r>
      <w:proofErr w:type="spellStart"/>
      <w:r w:rsidRPr="00B93871">
        <w:rPr>
          <w:rFonts w:ascii="Times New Roman" w:eastAsia="Times New Roman" w:hAnsi="Times New Roman" w:cs="Times New Roman"/>
          <w:color w:val="000000" w:themeColor="text1"/>
          <w:sz w:val="20"/>
          <w:szCs w:val="20"/>
          <w:lang w:val="en-US" w:eastAsia="ru-RU"/>
        </w:rPr>
        <w:t>Haydarov</w:t>
      </w:r>
      <w:proofErr w:type="spellEnd"/>
      <w:r w:rsidRPr="00B93871">
        <w:rPr>
          <w:rFonts w:ascii="Times New Roman" w:eastAsia="Times New Roman" w:hAnsi="Times New Roman" w:cs="Times New Roman"/>
          <w:color w:val="000000" w:themeColor="text1"/>
          <w:sz w:val="20"/>
          <w:szCs w:val="20"/>
          <w:lang w:val="en-US" w:eastAsia="ru-RU"/>
        </w:rPr>
        <w:t xml:space="preserve">, O. (2020). Maintenance of physical and mechanical properties of cotton fiber during storage of raw cotton. International Journal of Emerging Trends in Engineering Research, 8(10), 4986–4990. </w:t>
      </w:r>
      <w:hyperlink r:id="rId22" w:history="1">
        <w:r w:rsidRPr="00B93871">
          <w:rPr>
            <w:rStyle w:val="ac"/>
            <w:rFonts w:ascii="Times New Roman" w:eastAsia="Times New Roman" w:hAnsi="Times New Roman" w:cs="Times New Roman"/>
            <w:color w:val="000000" w:themeColor="text1"/>
            <w:sz w:val="20"/>
            <w:szCs w:val="20"/>
            <w:lang w:val="en-US" w:eastAsia="ru-RU"/>
          </w:rPr>
          <w:t>https://www.warse.org/IJETER/static/pdf/file/ijeter998102020.pdf</w:t>
        </w:r>
      </w:hyperlink>
      <w:r w:rsidRPr="00B93871">
        <w:rPr>
          <w:rFonts w:ascii="Times New Roman" w:eastAsia="Times New Roman" w:hAnsi="Times New Roman" w:cs="Times New Roman"/>
          <w:color w:val="000000" w:themeColor="text1"/>
          <w:sz w:val="20"/>
          <w:szCs w:val="20"/>
          <w:lang w:val="en-US" w:eastAsia="ru-RU"/>
        </w:rPr>
        <w:t xml:space="preserve"> </w:t>
      </w:r>
    </w:p>
    <w:p w14:paraId="65ADCF86" w14:textId="018CC1DA"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r w:rsidRPr="00B93871">
        <w:rPr>
          <w:rFonts w:ascii="Times New Roman" w:eastAsia="Times New Roman" w:hAnsi="Times New Roman" w:cs="Times New Roman"/>
          <w:color w:val="000000" w:themeColor="text1"/>
          <w:sz w:val="20"/>
          <w:szCs w:val="20"/>
          <w:lang w:val="en-US" w:eastAsia="ru-RU"/>
        </w:rPr>
        <w:t xml:space="preserve">Singh, PL (2011). Silk cocoon drying in forced convection type solar dryer. Applied Energy, 88(5), 1720–1726. </w:t>
      </w:r>
      <w:hyperlink r:id="rId23" w:history="1">
        <w:r w:rsidRPr="00B93871">
          <w:rPr>
            <w:rStyle w:val="ac"/>
            <w:rFonts w:ascii="Times New Roman" w:eastAsia="Times New Roman" w:hAnsi="Times New Roman" w:cs="Times New Roman"/>
            <w:color w:val="000000" w:themeColor="text1"/>
            <w:sz w:val="20"/>
            <w:szCs w:val="20"/>
            <w:lang w:val="en-US" w:eastAsia="ru-RU"/>
          </w:rPr>
          <w:t>https://doi.org/10.1016/j.apenergy.2010.11.038</w:t>
        </w:r>
      </w:hyperlink>
      <w:r w:rsidRPr="00B93871">
        <w:rPr>
          <w:rFonts w:ascii="Times New Roman" w:eastAsia="Times New Roman" w:hAnsi="Times New Roman" w:cs="Times New Roman"/>
          <w:color w:val="000000" w:themeColor="text1"/>
          <w:sz w:val="20"/>
          <w:szCs w:val="20"/>
          <w:lang w:val="en-US" w:eastAsia="ru-RU"/>
        </w:rPr>
        <w:t xml:space="preserve"> </w:t>
      </w:r>
    </w:p>
    <w:p w14:paraId="57FF3CCB" w14:textId="67CD9973"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r w:rsidRPr="00B93871">
        <w:rPr>
          <w:rFonts w:ascii="Times New Roman" w:eastAsia="Times New Roman" w:hAnsi="Times New Roman" w:cs="Times New Roman"/>
          <w:color w:val="000000" w:themeColor="text1"/>
          <w:sz w:val="20"/>
          <w:szCs w:val="20"/>
          <w:lang w:val="en-US" w:eastAsia="ru-RU"/>
        </w:rPr>
        <w:t xml:space="preserve">Khan, MA, Ahmed, S., &amp; Siddiqui, MU (2013). Development of a small scale concentrating parabolic trough solar collector for drying purposes. Engineering International, 1(1), 26–33. </w:t>
      </w:r>
      <w:hyperlink r:id="rId24" w:history="1">
        <w:r w:rsidRPr="00B93871">
          <w:rPr>
            <w:rStyle w:val="ac"/>
            <w:rFonts w:ascii="Times New Roman" w:eastAsia="Times New Roman" w:hAnsi="Times New Roman" w:cs="Times New Roman"/>
            <w:color w:val="000000" w:themeColor="text1"/>
            <w:sz w:val="20"/>
            <w:szCs w:val="20"/>
            <w:lang w:val="en-US" w:eastAsia="ru-RU"/>
          </w:rPr>
          <w:t>https://abc.us.org/ojs/index.php/ei/article/view/213</w:t>
        </w:r>
      </w:hyperlink>
      <w:r w:rsidRPr="00B93871">
        <w:rPr>
          <w:rFonts w:ascii="Times New Roman" w:eastAsia="Times New Roman" w:hAnsi="Times New Roman" w:cs="Times New Roman"/>
          <w:color w:val="000000" w:themeColor="text1"/>
          <w:sz w:val="20"/>
          <w:szCs w:val="20"/>
          <w:lang w:val="en-US" w:eastAsia="ru-RU"/>
        </w:rPr>
        <w:t xml:space="preserve"> </w:t>
      </w:r>
    </w:p>
    <w:p w14:paraId="75CC0DE9" w14:textId="09C8E9D6"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proofErr w:type="spellStart"/>
      <w:r w:rsidRPr="00B93871">
        <w:rPr>
          <w:rFonts w:ascii="Times New Roman" w:eastAsia="Times New Roman" w:hAnsi="Times New Roman" w:cs="Times New Roman"/>
          <w:color w:val="000000" w:themeColor="text1"/>
          <w:sz w:val="20"/>
          <w:szCs w:val="20"/>
          <w:lang w:val="en-US" w:eastAsia="ru-RU"/>
        </w:rPr>
        <w:t>Mhase</w:t>
      </w:r>
      <w:proofErr w:type="spellEnd"/>
      <w:r w:rsidRPr="00B93871">
        <w:rPr>
          <w:rFonts w:ascii="Times New Roman" w:eastAsia="Times New Roman" w:hAnsi="Times New Roman" w:cs="Times New Roman"/>
          <w:color w:val="000000" w:themeColor="text1"/>
          <w:sz w:val="20"/>
          <w:szCs w:val="20"/>
          <w:lang w:val="en-US" w:eastAsia="ru-RU"/>
        </w:rPr>
        <w:t xml:space="preserve">, SE, Jadhav, DA, &amp; </w:t>
      </w:r>
      <w:proofErr w:type="spellStart"/>
      <w:r w:rsidRPr="00B93871">
        <w:rPr>
          <w:rFonts w:ascii="Times New Roman" w:eastAsia="Times New Roman" w:hAnsi="Times New Roman" w:cs="Times New Roman"/>
          <w:color w:val="000000" w:themeColor="text1"/>
          <w:sz w:val="20"/>
          <w:szCs w:val="20"/>
          <w:lang w:val="en-US" w:eastAsia="ru-RU"/>
        </w:rPr>
        <w:t>Nalavade</w:t>
      </w:r>
      <w:proofErr w:type="spellEnd"/>
      <w:r w:rsidRPr="00B93871">
        <w:rPr>
          <w:rFonts w:ascii="Times New Roman" w:eastAsia="Times New Roman" w:hAnsi="Times New Roman" w:cs="Times New Roman"/>
          <w:color w:val="000000" w:themeColor="text1"/>
          <w:sz w:val="20"/>
          <w:szCs w:val="20"/>
          <w:lang w:val="en-US" w:eastAsia="ru-RU"/>
        </w:rPr>
        <w:t xml:space="preserve">, SM (2018). Solar air heater using evacuated tube and parabolic mirror reflector. International Journal of Advanced Research in Science, Engineering and Technology, 5(4), 39–42. </w:t>
      </w:r>
      <w:hyperlink r:id="rId25" w:history="1">
        <w:r w:rsidRPr="00B93871">
          <w:rPr>
            <w:rStyle w:val="ac"/>
            <w:rFonts w:ascii="Times New Roman" w:eastAsia="Times New Roman" w:hAnsi="Times New Roman" w:cs="Times New Roman"/>
            <w:color w:val="000000" w:themeColor="text1"/>
            <w:sz w:val="20"/>
            <w:szCs w:val="20"/>
            <w:lang w:val="en-US" w:eastAsia="ru-RU"/>
          </w:rPr>
          <w:t>https://iarjset.com/upload/2018/april-18/IARJSET%205.pdf</w:t>
        </w:r>
      </w:hyperlink>
      <w:r w:rsidRPr="00B93871">
        <w:rPr>
          <w:rFonts w:ascii="Times New Roman" w:eastAsia="Times New Roman" w:hAnsi="Times New Roman" w:cs="Times New Roman"/>
          <w:color w:val="000000" w:themeColor="text1"/>
          <w:sz w:val="20"/>
          <w:szCs w:val="20"/>
          <w:lang w:val="en-US" w:eastAsia="ru-RU"/>
        </w:rPr>
        <w:t xml:space="preserve"> </w:t>
      </w:r>
    </w:p>
    <w:p w14:paraId="303E9F81" w14:textId="7BE8ED78"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r w:rsidRPr="00B93871">
        <w:rPr>
          <w:rFonts w:ascii="Times New Roman" w:eastAsia="Times New Roman" w:hAnsi="Times New Roman" w:cs="Times New Roman"/>
          <w:color w:val="000000" w:themeColor="text1"/>
          <w:sz w:val="20"/>
          <w:szCs w:val="20"/>
          <w:lang w:val="en-US" w:eastAsia="ru-RU"/>
        </w:rPr>
        <w:t xml:space="preserve">Chen, W., &amp; Li, J. (2003). Optical performance analysis for parabolic-trough focusing collector. Acta </w:t>
      </w:r>
      <w:proofErr w:type="spellStart"/>
      <w:r w:rsidRPr="00B93871">
        <w:rPr>
          <w:rFonts w:ascii="Times New Roman" w:eastAsia="Times New Roman" w:hAnsi="Times New Roman" w:cs="Times New Roman"/>
          <w:color w:val="000000" w:themeColor="text1"/>
          <w:sz w:val="20"/>
          <w:szCs w:val="20"/>
          <w:lang w:val="en-US" w:eastAsia="ru-RU"/>
        </w:rPr>
        <w:t>Energiae</w:t>
      </w:r>
      <w:proofErr w:type="spellEnd"/>
      <w:r w:rsidRPr="00B93871">
        <w:rPr>
          <w:rFonts w:ascii="Times New Roman" w:eastAsia="Times New Roman" w:hAnsi="Times New Roman" w:cs="Times New Roman"/>
          <w:color w:val="000000" w:themeColor="text1"/>
          <w:sz w:val="20"/>
          <w:szCs w:val="20"/>
          <w:lang w:val="en-US" w:eastAsia="ru-RU"/>
        </w:rPr>
        <w:t xml:space="preserve"> Solaris </w:t>
      </w:r>
      <w:proofErr w:type="spellStart"/>
      <w:r w:rsidRPr="00B93871">
        <w:rPr>
          <w:rFonts w:ascii="Times New Roman" w:eastAsia="Times New Roman" w:hAnsi="Times New Roman" w:cs="Times New Roman"/>
          <w:color w:val="000000" w:themeColor="text1"/>
          <w:sz w:val="20"/>
          <w:szCs w:val="20"/>
          <w:lang w:val="en-US" w:eastAsia="ru-RU"/>
        </w:rPr>
        <w:t>Sinica</w:t>
      </w:r>
      <w:proofErr w:type="spellEnd"/>
      <w:r w:rsidRPr="00B93871">
        <w:rPr>
          <w:rFonts w:ascii="Times New Roman" w:eastAsia="Times New Roman" w:hAnsi="Times New Roman" w:cs="Times New Roman"/>
          <w:color w:val="000000" w:themeColor="text1"/>
          <w:sz w:val="20"/>
          <w:szCs w:val="20"/>
          <w:lang w:val="en-US" w:eastAsia="ru-RU"/>
        </w:rPr>
        <w:t>, 24(4), 383–387.</w:t>
      </w:r>
    </w:p>
    <w:p w14:paraId="6D79D514" w14:textId="1AD4CF69"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proofErr w:type="spellStart"/>
      <w:r w:rsidRPr="00B93871">
        <w:rPr>
          <w:rFonts w:ascii="Times New Roman" w:eastAsia="Times New Roman" w:hAnsi="Times New Roman" w:cs="Times New Roman"/>
          <w:color w:val="000000" w:themeColor="text1"/>
          <w:sz w:val="20"/>
          <w:szCs w:val="20"/>
          <w:lang w:val="en-US" w:eastAsia="ru-RU"/>
        </w:rPr>
        <w:t>Galikaev</w:t>
      </w:r>
      <w:proofErr w:type="spellEnd"/>
      <w:r w:rsidRPr="00B93871">
        <w:rPr>
          <w:rFonts w:ascii="Times New Roman" w:eastAsia="Times New Roman" w:hAnsi="Times New Roman" w:cs="Times New Roman"/>
          <w:color w:val="000000" w:themeColor="text1"/>
          <w:sz w:val="20"/>
          <w:szCs w:val="20"/>
          <w:lang w:val="en-US" w:eastAsia="ru-RU"/>
        </w:rPr>
        <w:t xml:space="preserve">, TB (2025). Parabolic solar concentrator in Uzbekistan: scientific and technical analysis and innovative solutions. </w:t>
      </w:r>
      <w:proofErr w:type="spellStart"/>
      <w:r w:rsidRPr="00B93871">
        <w:rPr>
          <w:rFonts w:ascii="Times New Roman" w:eastAsia="Times New Roman" w:hAnsi="Times New Roman" w:cs="Times New Roman"/>
          <w:color w:val="000000" w:themeColor="text1"/>
          <w:sz w:val="20"/>
          <w:szCs w:val="20"/>
          <w:lang w:val="en-US" w:eastAsia="ru-RU"/>
        </w:rPr>
        <w:t>Molodoy</w:t>
      </w:r>
      <w:proofErr w:type="spellEnd"/>
      <w:r w:rsidRPr="00B93871">
        <w:rPr>
          <w:rFonts w:ascii="Times New Roman" w:eastAsia="Times New Roman" w:hAnsi="Times New Roman" w:cs="Times New Roman"/>
          <w:color w:val="000000" w:themeColor="text1"/>
          <w:sz w:val="20"/>
          <w:szCs w:val="20"/>
          <w:lang w:val="en-US" w:eastAsia="ru-RU"/>
        </w:rPr>
        <w:t xml:space="preserve"> </w:t>
      </w:r>
      <w:proofErr w:type="spellStart"/>
      <w:r w:rsidRPr="00B93871">
        <w:rPr>
          <w:rFonts w:ascii="Times New Roman" w:eastAsia="Times New Roman" w:hAnsi="Times New Roman" w:cs="Times New Roman"/>
          <w:color w:val="000000" w:themeColor="text1"/>
          <w:sz w:val="20"/>
          <w:szCs w:val="20"/>
          <w:lang w:val="en-US" w:eastAsia="ru-RU"/>
        </w:rPr>
        <w:t>uchyonyi</w:t>
      </w:r>
      <w:proofErr w:type="spellEnd"/>
      <w:r w:rsidRPr="00B93871">
        <w:rPr>
          <w:rFonts w:ascii="Times New Roman" w:eastAsia="Times New Roman" w:hAnsi="Times New Roman" w:cs="Times New Roman"/>
          <w:color w:val="000000" w:themeColor="text1"/>
          <w:sz w:val="20"/>
          <w:szCs w:val="20"/>
          <w:lang w:val="en-US" w:eastAsia="ru-RU"/>
        </w:rPr>
        <w:t xml:space="preserve">, 41(475), 65–69. </w:t>
      </w:r>
      <w:hyperlink r:id="rId26" w:history="1">
        <w:r w:rsidRPr="00B93871">
          <w:rPr>
            <w:rStyle w:val="ac"/>
            <w:rFonts w:ascii="Times New Roman" w:eastAsia="Times New Roman" w:hAnsi="Times New Roman" w:cs="Times New Roman"/>
            <w:color w:val="000000" w:themeColor="text1"/>
            <w:sz w:val="20"/>
            <w:szCs w:val="20"/>
            <w:lang w:val="en-US" w:eastAsia="ru-RU"/>
          </w:rPr>
          <w:t>https://moluch.ru/archive/475/</w:t>
        </w:r>
      </w:hyperlink>
      <w:r w:rsidRPr="00B93871">
        <w:rPr>
          <w:rFonts w:ascii="Times New Roman" w:eastAsia="Times New Roman" w:hAnsi="Times New Roman" w:cs="Times New Roman"/>
          <w:color w:val="000000" w:themeColor="text1"/>
          <w:sz w:val="20"/>
          <w:szCs w:val="20"/>
          <w:lang w:val="en-US" w:eastAsia="ru-RU"/>
        </w:rPr>
        <w:t xml:space="preserve"> </w:t>
      </w:r>
    </w:p>
    <w:p w14:paraId="75F04976" w14:textId="5E56F834"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r w:rsidRPr="00B93871">
        <w:rPr>
          <w:rFonts w:ascii="Times New Roman" w:eastAsia="Times New Roman" w:hAnsi="Times New Roman" w:cs="Times New Roman"/>
          <w:color w:val="000000" w:themeColor="text1"/>
          <w:sz w:val="20"/>
          <w:szCs w:val="20"/>
          <w:lang w:val="en-US" w:eastAsia="ru-RU"/>
        </w:rPr>
        <w:t xml:space="preserve">Liu, B., Mbabazi, W., &amp; Huang, W. (2023). Performance simulation and optimization of cylindrical mirror spliced parabolic trough solar collector. </w:t>
      </w:r>
      <w:proofErr w:type="spellStart"/>
      <w:r w:rsidRPr="00B93871">
        <w:rPr>
          <w:rFonts w:ascii="Times New Roman" w:eastAsia="Times New Roman" w:hAnsi="Times New Roman" w:cs="Times New Roman"/>
          <w:color w:val="000000" w:themeColor="text1"/>
          <w:sz w:val="20"/>
          <w:szCs w:val="20"/>
          <w:lang w:val="en-US" w:eastAsia="ru-RU"/>
        </w:rPr>
        <w:t>ResearchGate.https</w:t>
      </w:r>
      <w:proofErr w:type="spellEnd"/>
      <w:r w:rsidRPr="00B93871">
        <w:rPr>
          <w:rFonts w:ascii="Times New Roman" w:eastAsia="Times New Roman" w:hAnsi="Times New Roman" w:cs="Times New Roman"/>
          <w:color w:val="000000" w:themeColor="text1"/>
          <w:sz w:val="20"/>
          <w:szCs w:val="20"/>
          <w:lang w:val="en-US" w:eastAsia="ru-RU"/>
        </w:rPr>
        <w:t>://www.researchgate.net/publication/385389356</w:t>
      </w:r>
    </w:p>
    <w:p w14:paraId="1E3F34F9" w14:textId="23A9BDBC"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r w:rsidRPr="00B93871">
        <w:rPr>
          <w:rFonts w:ascii="Times New Roman" w:eastAsia="Times New Roman" w:hAnsi="Times New Roman" w:cs="Times New Roman"/>
          <w:color w:val="000000" w:themeColor="text1"/>
          <w:sz w:val="20"/>
          <w:szCs w:val="20"/>
          <w:lang w:val="en-US" w:eastAsia="ru-RU"/>
        </w:rPr>
        <w:t xml:space="preserve">Miller, D.C., </w:t>
      </w:r>
      <w:proofErr w:type="spellStart"/>
      <w:r w:rsidRPr="00B93871">
        <w:rPr>
          <w:rFonts w:ascii="Times New Roman" w:eastAsia="Times New Roman" w:hAnsi="Times New Roman" w:cs="Times New Roman"/>
          <w:color w:val="000000" w:themeColor="text1"/>
          <w:sz w:val="20"/>
          <w:szCs w:val="20"/>
          <w:lang w:val="en-US" w:eastAsia="ru-RU"/>
        </w:rPr>
        <w:t>Bouaicha</w:t>
      </w:r>
      <w:proofErr w:type="spellEnd"/>
      <w:r w:rsidRPr="00B93871">
        <w:rPr>
          <w:rFonts w:ascii="Times New Roman" w:eastAsia="Times New Roman" w:hAnsi="Times New Roman" w:cs="Times New Roman"/>
          <w:color w:val="000000" w:themeColor="text1"/>
          <w:sz w:val="20"/>
          <w:szCs w:val="20"/>
          <w:lang w:val="en-US" w:eastAsia="ru-RU"/>
        </w:rPr>
        <w:t xml:space="preserve">, A., &amp; Kennedy, C.E. (2021). Soiling comparison of mirror film and glass concentrating solar power reflectors in Southwest Louisiana. Sustainability, 13(10), 5727. </w:t>
      </w:r>
      <w:hyperlink r:id="rId27" w:history="1">
        <w:r w:rsidRPr="00B93871">
          <w:rPr>
            <w:rStyle w:val="ac"/>
            <w:rFonts w:ascii="Times New Roman" w:eastAsia="Times New Roman" w:hAnsi="Times New Roman" w:cs="Times New Roman"/>
            <w:color w:val="000000" w:themeColor="text1"/>
            <w:sz w:val="20"/>
            <w:szCs w:val="20"/>
            <w:lang w:val="en-US" w:eastAsia="ru-RU"/>
          </w:rPr>
          <w:t>https://doi.org/10.3390/su13105727</w:t>
        </w:r>
      </w:hyperlink>
      <w:r w:rsidRPr="00B93871">
        <w:rPr>
          <w:rFonts w:ascii="Times New Roman" w:eastAsia="Times New Roman" w:hAnsi="Times New Roman" w:cs="Times New Roman"/>
          <w:color w:val="000000" w:themeColor="text1"/>
          <w:sz w:val="20"/>
          <w:szCs w:val="20"/>
          <w:lang w:val="en-US" w:eastAsia="ru-RU"/>
        </w:rPr>
        <w:t xml:space="preserve"> </w:t>
      </w:r>
    </w:p>
    <w:p w14:paraId="79DFE6BB" w14:textId="2CF17362"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proofErr w:type="spellStart"/>
      <w:r w:rsidRPr="00B93871">
        <w:rPr>
          <w:rFonts w:ascii="Times New Roman" w:eastAsia="Times New Roman" w:hAnsi="Times New Roman" w:cs="Times New Roman"/>
          <w:color w:val="000000" w:themeColor="text1"/>
          <w:sz w:val="20"/>
          <w:szCs w:val="20"/>
          <w:lang w:val="en-US" w:eastAsia="ru-RU"/>
        </w:rPr>
        <w:t>Rashidov</w:t>
      </w:r>
      <w:proofErr w:type="spellEnd"/>
      <w:r w:rsidRPr="00B93871">
        <w:rPr>
          <w:rFonts w:ascii="Times New Roman" w:eastAsia="Times New Roman" w:hAnsi="Times New Roman" w:cs="Times New Roman"/>
          <w:color w:val="000000" w:themeColor="text1"/>
          <w:sz w:val="20"/>
          <w:szCs w:val="20"/>
          <w:lang w:val="en-US" w:eastAsia="ru-RU"/>
        </w:rPr>
        <w:t xml:space="preserve">, NR, &amp; </w:t>
      </w:r>
      <w:proofErr w:type="spellStart"/>
      <w:r w:rsidRPr="00B93871">
        <w:rPr>
          <w:rFonts w:ascii="Times New Roman" w:eastAsia="Times New Roman" w:hAnsi="Times New Roman" w:cs="Times New Roman"/>
          <w:color w:val="000000" w:themeColor="text1"/>
          <w:sz w:val="20"/>
          <w:szCs w:val="20"/>
          <w:lang w:val="en-US" w:eastAsia="ru-RU"/>
        </w:rPr>
        <w:t>Ibragimov</w:t>
      </w:r>
      <w:proofErr w:type="spellEnd"/>
      <w:r w:rsidRPr="00B93871">
        <w:rPr>
          <w:rFonts w:ascii="Times New Roman" w:eastAsia="Times New Roman" w:hAnsi="Times New Roman" w:cs="Times New Roman"/>
          <w:color w:val="000000" w:themeColor="text1"/>
          <w:sz w:val="20"/>
          <w:szCs w:val="20"/>
          <w:lang w:val="en-US" w:eastAsia="ru-RU"/>
        </w:rPr>
        <w:t xml:space="preserve">, RB (2020). Solar energy collector for water heating. ACADEMICIA: An International Multidisciplinary Research Journal, 10(3), 584–588. </w:t>
      </w:r>
      <w:hyperlink r:id="rId28" w:history="1">
        <w:r w:rsidRPr="00B93871">
          <w:rPr>
            <w:rStyle w:val="ac"/>
            <w:rFonts w:ascii="Times New Roman" w:eastAsia="Times New Roman" w:hAnsi="Times New Roman" w:cs="Times New Roman"/>
            <w:color w:val="000000" w:themeColor="text1"/>
            <w:sz w:val="20"/>
            <w:szCs w:val="20"/>
            <w:lang w:val="en-US" w:eastAsia="ru-RU"/>
          </w:rPr>
          <w:t>https://doi.org/10.5958/2249-7137.2020.00096.X</w:t>
        </w:r>
      </w:hyperlink>
      <w:r w:rsidRPr="00B93871">
        <w:rPr>
          <w:rFonts w:ascii="Times New Roman" w:eastAsia="Times New Roman" w:hAnsi="Times New Roman" w:cs="Times New Roman"/>
          <w:color w:val="000000" w:themeColor="text1"/>
          <w:sz w:val="20"/>
          <w:szCs w:val="20"/>
          <w:lang w:val="en-US" w:eastAsia="ru-RU"/>
        </w:rPr>
        <w:t xml:space="preserve"> </w:t>
      </w:r>
    </w:p>
    <w:p w14:paraId="1DA38F91" w14:textId="4CC6B12C"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r w:rsidRPr="00B93871">
        <w:rPr>
          <w:rFonts w:ascii="Times New Roman" w:eastAsia="Times New Roman" w:hAnsi="Times New Roman" w:cs="Times New Roman"/>
          <w:color w:val="000000" w:themeColor="text1"/>
          <w:sz w:val="20"/>
          <w:szCs w:val="20"/>
          <w:lang w:val="en-US" w:eastAsia="ru-RU"/>
        </w:rPr>
        <w:t xml:space="preserve">Donga, RK, Kumar, S., &amp; </w:t>
      </w:r>
      <w:proofErr w:type="spellStart"/>
      <w:r w:rsidRPr="00B93871">
        <w:rPr>
          <w:rFonts w:ascii="Times New Roman" w:eastAsia="Times New Roman" w:hAnsi="Times New Roman" w:cs="Times New Roman"/>
          <w:color w:val="000000" w:themeColor="text1"/>
          <w:sz w:val="20"/>
          <w:szCs w:val="20"/>
          <w:lang w:val="en-US" w:eastAsia="ru-RU"/>
        </w:rPr>
        <w:t>Velidi</w:t>
      </w:r>
      <w:proofErr w:type="spellEnd"/>
      <w:r w:rsidRPr="00B93871">
        <w:rPr>
          <w:rFonts w:ascii="Times New Roman" w:eastAsia="Times New Roman" w:hAnsi="Times New Roman" w:cs="Times New Roman"/>
          <w:color w:val="000000" w:themeColor="text1"/>
          <w:sz w:val="20"/>
          <w:szCs w:val="20"/>
          <w:lang w:val="en-US" w:eastAsia="ru-RU"/>
        </w:rPr>
        <w:t xml:space="preserve">, G. (2024). Numerical investigation and exergy analysis of parabolic trough collector with various absorber shapes. Renewable Energy, 223, 120–132. </w:t>
      </w:r>
      <w:hyperlink r:id="rId29" w:history="1">
        <w:r w:rsidRPr="00B93871">
          <w:rPr>
            <w:rStyle w:val="ac"/>
            <w:rFonts w:ascii="Times New Roman" w:eastAsia="Times New Roman" w:hAnsi="Times New Roman" w:cs="Times New Roman"/>
            <w:color w:val="000000" w:themeColor="text1"/>
            <w:sz w:val="20"/>
            <w:szCs w:val="20"/>
            <w:lang w:val="en-US" w:eastAsia="ru-RU"/>
          </w:rPr>
          <w:t>https://doi.org/10.1016/j.renene.2023.06.034</w:t>
        </w:r>
      </w:hyperlink>
      <w:r w:rsidRPr="00B93871">
        <w:rPr>
          <w:rFonts w:ascii="Times New Roman" w:eastAsia="Times New Roman" w:hAnsi="Times New Roman" w:cs="Times New Roman"/>
          <w:color w:val="000000" w:themeColor="text1"/>
          <w:sz w:val="20"/>
          <w:szCs w:val="20"/>
          <w:lang w:val="en-US" w:eastAsia="ru-RU"/>
        </w:rPr>
        <w:t xml:space="preserve"> </w:t>
      </w:r>
    </w:p>
    <w:p w14:paraId="26C77C6D" w14:textId="6306D87F"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eastAsia="ru-RU"/>
        </w:rPr>
      </w:pPr>
      <w:proofErr w:type="spellStart"/>
      <w:r w:rsidRPr="00B93871">
        <w:rPr>
          <w:rFonts w:ascii="Times New Roman" w:eastAsia="Times New Roman" w:hAnsi="Times New Roman" w:cs="Times New Roman"/>
          <w:color w:val="000000" w:themeColor="text1"/>
          <w:sz w:val="20"/>
          <w:szCs w:val="20"/>
          <w:lang w:val="en-US" w:eastAsia="ru-RU"/>
        </w:rPr>
        <w:t>Yusupov</w:t>
      </w:r>
      <w:proofErr w:type="spellEnd"/>
      <w:r w:rsidRPr="00B93871">
        <w:rPr>
          <w:rFonts w:ascii="Times New Roman" w:eastAsia="Times New Roman" w:hAnsi="Times New Roman" w:cs="Times New Roman"/>
          <w:color w:val="000000" w:themeColor="text1"/>
          <w:sz w:val="20"/>
          <w:szCs w:val="20"/>
          <w:lang w:val="en-US" w:eastAsia="ru-RU"/>
        </w:rPr>
        <w:t xml:space="preserve">, </w:t>
      </w:r>
      <w:proofErr w:type="spellStart"/>
      <w:r w:rsidRPr="00B93871">
        <w:rPr>
          <w:rFonts w:ascii="Times New Roman" w:eastAsia="Times New Roman" w:hAnsi="Times New Roman" w:cs="Times New Roman"/>
          <w:color w:val="000000" w:themeColor="text1"/>
          <w:sz w:val="20"/>
          <w:szCs w:val="20"/>
          <w:lang w:val="en-US" w:eastAsia="ru-RU"/>
        </w:rPr>
        <w:t>Yo</w:t>
      </w:r>
      <w:proofErr w:type="spellEnd"/>
      <w:r w:rsidRPr="00B93871">
        <w:rPr>
          <w:rFonts w:ascii="Times New Roman" w:eastAsia="Times New Roman" w:hAnsi="Times New Roman" w:cs="Times New Roman"/>
          <w:color w:val="000000" w:themeColor="text1"/>
          <w:sz w:val="20"/>
          <w:szCs w:val="20"/>
          <w:lang w:val="en-US" w:eastAsia="ru-RU"/>
        </w:rPr>
        <w:t xml:space="preserve">. A., </w:t>
      </w:r>
      <w:proofErr w:type="spellStart"/>
      <w:r w:rsidRPr="00B93871">
        <w:rPr>
          <w:rFonts w:ascii="Times New Roman" w:eastAsia="Times New Roman" w:hAnsi="Times New Roman" w:cs="Times New Roman"/>
          <w:color w:val="000000" w:themeColor="text1"/>
          <w:sz w:val="20"/>
          <w:szCs w:val="20"/>
          <w:lang w:val="en-US" w:eastAsia="ru-RU"/>
        </w:rPr>
        <w:t>Otakulov</w:t>
      </w:r>
      <w:proofErr w:type="spellEnd"/>
      <w:r w:rsidRPr="00B93871">
        <w:rPr>
          <w:rFonts w:ascii="Times New Roman" w:eastAsia="Times New Roman" w:hAnsi="Times New Roman" w:cs="Times New Roman"/>
          <w:color w:val="000000" w:themeColor="text1"/>
          <w:sz w:val="20"/>
          <w:szCs w:val="20"/>
          <w:lang w:val="en-US" w:eastAsia="ru-RU"/>
        </w:rPr>
        <w:t xml:space="preserve">, OH, Ergashev, SF, &amp; </w:t>
      </w:r>
      <w:proofErr w:type="spellStart"/>
      <w:r w:rsidRPr="00B93871">
        <w:rPr>
          <w:rFonts w:ascii="Times New Roman" w:eastAsia="Times New Roman" w:hAnsi="Times New Roman" w:cs="Times New Roman"/>
          <w:color w:val="000000" w:themeColor="text1"/>
          <w:sz w:val="20"/>
          <w:szCs w:val="20"/>
          <w:lang w:val="en-US" w:eastAsia="ru-RU"/>
        </w:rPr>
        <w:t>Kuchkarov</w:t>
      </w:r>
      <w:proofErr w:type="spellEnd"/>
      <w:r w:rsidRPr="00B93871">
        <w:rPr>
          <w:rFonts w:ascii="Times New Roman" w:eastAsia="Times New Roman" w:hAnsi="Times New Roman" w:cs="Times New Roman"/>
          <w:color w:val="000000" w:themeColor="text1"/>
          <w:sz w:val="20"/>
          <w:szCs w:val="20"/>
          <w:lang w:val="en-US" w:eastAsia="ru-RU"/>
        </w:rPr>
        <w:t xml:space="preserve">, AA (2021). Experimental study of the thermal performance of a parabolic trough solar collector in Uzbekistan. Journal of Advanced Research in Fluid Mechanics and Thermal Sciences, 89(2), 293–304. </w:t>
      </w:r>
      <w:hyperlink r:id="rId30" w:history="1">
        <w:r w:rsidRPr="00B93871">
          <w:rPr>
            <w:rStyle w:val="ac"/>
            <w:rFonts w:ascii="Times New Roman" w:eastAsia="Times New Roman" w:hAnsi="Times New Roman" w:cs="Times New Roman"/>
            <w:color w:val="000000" w:themeColor="text1"/>
            <w:sz w:val="20"/>
            <w:szCs w:val="20"/>
            <w:lang w:val="en-US" w:eastAsia="ru-RU"/>
          </w:rPr>
          <w:t>https</w:t>
        </w:r>
        <w:r w:rsidRPr="00B93871">
          <w:rPr>
            <w:rStyle w:val="ac"/>
            <w:rFonts w:ascii="Times New Roman" w:eastAsia="Times New Roman" w:hAnsi="Times New Roman" w:cs="Times New Roman"/>
            <w:color w:val="000000" w:themeColor="text1"/>
            <w:sz w:val="20"/>
            <w:szCs w:val="20"/>
            <w:lang w:eastAsia="ru-RU"/>
          </w:rPr>
          <w:t>://</w:t>
        </w:r>
        <w:r w:rsidRPr="00B93871">
          <w:rPr>
            <w:rStyle w:val="ac"/>
            <w:rFonts w:ascii="Times New Roman" w:eastAsia="Times New Roman" w:hAnsi="Times New Roman" w:cs="Times New Roman"/>
            <w:color w:val="000000" w:themeColor="text1"/>
            <w:sz w:val="20"/>
            <w:szCs w:val="20"/>
            <w:lang w:val="en-US" w:eastAsia="ru-RU"/>
          </w:rPr>
          <w:t>www</w:t>
        </w:r>
        <w:r w:rsidRPr="00B93871">
          <w:rPr>
            <w:rStyle w:val="ac"/>
            <w:rFonts w:ascii="Times New Roman" w:eastAsia="Times New Roman" w:hAnsi="Times New Roman" w:cs="Times New Roman"/>
            <w:color w:val="000000" w:themeColor="text1"/>
            <w:sz w:val="20"/>
            <w:szCs w:val="20"/>
            <w:lang w:eastAsia="ru-RU"/>
          </w:rPr>
          <w:t>.</w:t>
        </w:r>
        <w:proofErr w:type="spellStart"/>
        <w:r w:rsidRPr="00B93871">
          <w:rPr>
            <w:rStyle w:val="ac"/>
            <w:rFonts w:ascii="Times New Roman" w:eastAsia="Times New Roman" w:hAnsi="Times New Roman" w:cs="Times New Roman"/>
            <w:color w:val="000000" w:themeColor="text1"/>
            <w:sz w:val="20"/>
            <w:szCs w:val="20"/>
            <w:lang w:val="en-US" w:eastAsia="ru-RU"/>
          </w:rPr>
          <w:t>akademiabaru</w:t>
        </w:r>
        <w:proofErr w:type="spellEnd"/>
        <w:r w:rsidRPr="00B93871">
          <w:rPr>
            <w:rStyle w:val="ac"/>
            <w:rFonts w:ascii="Times New Roman" w:eastAsia="Times New Roman" w:hAnsi="Times New Roman" w:cs="Times New Roman"/>
            <w:color w:val="000000" w:themeColor="text1"/>
            <w:sz w:val="20"/>
            <w:szCs w:val="20"/>
            <w:lang w:eastAsia="ru-RU"/>
          </w:rPr>
          <w:t>.</w:t>
        </w:r>
        <w:r w:rsidRPr="00B93871">
          <w:rPr>
            <w:rStyle w:val="ac"/>
            <w:rFonts w:ascii="Times New Roman" w:eastAsia="Times New Roman" w:hAnsi="Times New Roman" w:cs="Times New Roman"/>
            <w:color w:val="000000" w:themeColor="text1"/>
            <w:sz w:val="20"/>
            <w:szCs w:val="20"/>
            <w:lang w:val="en-US" w:eastAsia="ru-RU"/>
          </w:rPr>
          <w:t>com</w:t>
        </w:r>
        <w:r w:rsidRPr="00B93871">
          <w:rPr>
            <w:rStyle w:val="ac"/>
            <w:rFonts w:ascii="Times New Roman" w:eastAsia="Times New Roman" w:hAnsi="Times New Roman" w:cs="Times New Roman"/>
            <w:color w:val="000000" w:themeColor="text1"/>
            <w:sz w:val="20"/>
            <w:szCs w:val="20"/>
            <w:lang w:eastAsia="ru-RU"/>
          </w:rPr>
          <w:t>/</w:t>
        </w:r>
        <w:r w:rsidRPr="00B93871">
          <w:rPr>
            <w:rStyle w:val="ac"/>
            <w:rFonts w:ascii="Times New Roman" w:eastAsia="Times New Roman" w:hAnsi="Times New Roman" w:cs="Times New Roman"/>
            <w:color w:val="000000" w:themeColor="text1"/>
            <w:sz w:val="20"/>
            <w:szCs w:val="20"/>
            <w:lang w:val="en-US" w:eastAsia="ru-RU"/>
          </w:rPr>
          <w:t>submit</w:t>
        </w:r>
        <w:r w:rsidRPr="00B93871">
          <w:rPr>
            <w:rStyle w:val="ac"/>
            <w:rFonts w:ascii="Times New Roman" w:eastAsia="Times New Roman" w:hAnsi="Times New Roman" w:cs="Times New Roman"/>
            <w:color w:val="000000" w:themeColor="text1"/>
            <w:sz w:val="20"/>
            <w:szCs w:val="20"/>
            <w:lang w:eastAsia="ru-RU"/>
          </w:rPr>
          <w:t>/</w:t>
        </w:r>
        <w:r w:rsidRPr="00B93871">
          <w:rPr>
            <w:rStyle w:val="ac"/>
            <w:rFonts w:ascii="Times New Roman" w:eastAsia="Times New Roman" w:hAnsi="Times New Roman" w:cs="Times New Roman"/>
            <w:color w:val="000000" w:themeColor="text1"/>
            <w:sz w:val="20"/>
            <w:szCs w:val="20"/>
            <w:lang w:val="en-US" w:eastAsia="ru-RU"/>
          </w:rPr>
          <w:t>index</w:t>
        </w:r>
        <w:r w:rsidRPr="00B93871">
          <w:rPr>
            <w:rStyle w:val="ac"/>
            <w:rFonts w:ascii="Times New Roman" w:eastAsia="Times New Roman" w:hAnsi="Times New Roman" w:cs="Times New Roman"/>
            <w:color w:val="000000" w:themeColor="text1"/>
            <w:sz w:val="20"/>
            <w:szCs w:val="20"/>
            <w:lang w:eastAsia="ru-RU"/>
          </w:rPr>
          <w:t>.</w:t>
        </w:r>
        <w:r w:rsidRPr="00B93871">
          <w:rPr>
            <w:rStyle w:val="ac"/>
            <w:rFonts w:ascii="Times New Roman" w:eastAsia="Times New Roman" w:hAnsi="Times New Roman" w:cs="Times New Roman"/>
            <w:color w:val="000000" w:themeColor="text1"/>
            <w:sz w:val="20"/>
            <w:szCs w:val="20"/>
            <w:lang w:val="en-US" w:eastAsia="ru-RU"/>
          </w:rPr>
          <w:t>php</w:t>
        </w:r>
        <w:r w:rsidRPr="00B93871">
          <w:rPr>
            <w:rStyle w:val="ac"/>
            <w:rFonts w:ascii="Times New Roman" w:eastAsia="Times New Roman" w:hAnsi="Times New Roman" w:cs="Times New Roman"/>
            <w:color w:val="000000" w:themeColor="text1"/>
            <w:sz w:val="20"/>
            <w:szCs w:val="20"/>
            <w:lang w:eastAsia="ru-RU"/>
          </w:rPr>
          <w:t>/</w:t>
        </w:r>
        <w:proofErr w:type="spellStart"/>
        <w:r w:rsidRPr="00B93871">
          <w:rPr>
            <w:rStyle w:val="ac"/>
            <w:rFonts w:ascii="Times New Roman" w:eastAsia="Times New Roman" w:hAnsi="Times New Roman" w:cs="Times New Roman"/>
            <w:color w:val="000000" w:themeColor="text1"/>
            <w:sz w:val="20"/>
            <w:szCs w:val="20"/>
            <w:lang w:val="en-US" w:eastAsia="ru-RU"/>
          </w:rPr>
          <w:t>arfmts</w:t>
        </w:r>
        <w:proofErr w:type="spellEnd"/>
        <w:r w:rsidRPr="00B93871">
          <w:rPr>
            <w:rStyle w:val="ac"/>
            <w:rFonts w:ascii="Times New Roman" w:eastAsia="Times New Roman" w:hAnsi="Times New Roman" w:cs="Times New Roman"/>
            <w:color w:val="000000" w:themeColor="text1"/>
            <w:sz w:val="20"/>
            <w:szCs w:val="20"/>
            <w:lang w:eastAsia="ru-RU"/>
          </w:rPr>
          <w:t>/</w:t>
        </w:r>
        <w:r w:rsidRPr="00B93871">
          <w:rPr>
            <w:rStyle w:val="ac"/>
            <w:rFonts w:ascii="Times New Roman" w:eastAsia="Times New Roman" w:hAnsi="Times New Roman" w:cs="Times New Roman"/>
            <w:color w:val="000000" w:themeColor="text1"/>
            <w:sz w:val="20"/>
            <w:szCs w:val="20"/>
            <w:lang w:val="en-US" w:eastAsia="ru-RU"/>
          </w:rPr>
          <w:t>article</w:t>
        </w:r>
        <w:r w:rsidRPr="00B93871">
          <w:rPr>
            <w:rStyle w:val="ac"/>
            <w:rFonts w:ascii="Times New Roman" w:eastAsia="Times New Roman" w:hAnsi="Times New Roman" w:cs="Times New Roman"/>
            <w:color w:val="000000" w:themeColor="text1"/>
            <w:sz w:val="20"/>
            <w:szCs w:val="20"/>
            <w:lang w:eastAsia="ru-RU"/>
          </w:rPr>
          <w:t>/</w:t>
        </w:r>
        <w:r w:rsidRPr="00B93871">
          <w:rPr>
            <w:rStyle w:val="ac"/>
            <w:rFonts w:ascii="Times New Roman" w:eastAsia="Times New Roman" w:hAnsi="Times New Roman" w:cs="Times New Roman"/>
            <w:color w:val="000000" w:themeColor="text1"/>
            <w:sz w:val="20"/>
            <w:szCs w:val="20"/>
            <w:lang w:val="en-US" w:eastAsia="ru-RU"/>
          </w:rPr>
          <w:t>view</w:t>
        </w:r>
        <w:r w:rsidRPr="00B93871">
          <w:rPr>
            <w:rStyle w:val="ac"/>
            <w:rFonts w:ascii="Times New Roman" w:eastAsia="Times New Roman" w:hAnsi="Times New Roman" w:cs="Times New Roman"/>
            <w:color w:val="000000" w:themeColor="text1"/>
            <w:sz w:val="20"/>
            <w:szCs w:val="20"/>
            <w:lang w:eastAsia="ru-RU"/>
          </w:rPr>
          <w:t>/3417</w:t>
        </w:r>
      </w:hyperlink>
      <w:r w:rsidRPr="00B93871">
        <w:rPr>
          <w:rFonts w:ascii="Times New Roman" w:eastAsia="Times New Roman" w:hAnsi="Times New Roman" w:cs="Times New Roman"/>
          <w:color w:val="000000" w:themeColor="text1"/>
          <w:sz w:val="20"/>
          <w:szCs w:val="20"/>
          <w:lang w:eastAsia="ru-RU"/>
        </w:rPr>
        <w:t xml:space="preserve"> </w:t>
      </w:r>
    </w:p>
    <w:p w14:paraId="4DFD37C4" w14:textId="0E8CD1CD" w:rsidR="003441B7" w:rsidRPr="00B93871" w:rsidRDefault="003441B7" w:rsidP="003441B7">
      <w:pPr>
        <w:pStyle w:val="a7"/>
        <w:numPr>
          <w:ilvl w:val="0"/>
          <w:numId w:val="3"/>
        </w:numPr>
        <w:spacing w:after="0"/>
        <w:ind w:left="425" w:hanging="425"/>
        <w:jc w:val="both"/>
        <w:rPr>
          <w:rFonts w:ascii="Times New Roman" w:eastAsia="Times New Roman" w:hAnsi="Times New Roman" w:cs="Times New Roman"/>
          <w:color w:val="000000" w:themeColor="text1"/>
          <w:sz w:val="20"/>
          <w:szCs w:val="20"/>
          <w:lang w:val="en-US" w:eastAsia="ru-RU"/>
        </w:rPr>
      </w:pPr>
      <w:r w:rsidRPr="00B93871">
        <w:rPr>
          <w:rFonts w:ascii="Times New Roman" w:eastAsia="Times New Roman" w:hAnsi="Times New Roman" w:cs="Times New Roman"/>
          <w:color w:val="000000" w:themeColor="text1"/>
          <w:sz w:val="20"/>
          <w:szCs w:val="20"/>
          <w:lang w:val="en-US" w:eastAsia="ru-RU"/>
        </w:rPr>
        <w:t xml:space="preserve">Hameed, HG, </w:t>
      </w:r>
      <w:proofErr w:type="spellStart"/>
      <w:r w:rsidRPr="00B93871">
        <w:rPr>
          <w:rFonts w:ascii="Times New Roman" w:eastAsia="Times New Roman" w:hAnsi="Times New Roman" w:cs="Times New Roman"/>
          <w:color w:val="000000" w:themeColor="text1"/>
          <w:sz w:val="20"/>
          <w:szCs w:val="20"/>
          <w:lang w:val="en-US" w:eastAsia="ru-RU"/>
        </w:rPr>
        <w:t>Diabil</w:t>
      </w:r>
      <w:proofErr w:type="spellEnd"/>
      <w:r w:rsidRPr="00B93871">
        <w:rPr>
          <w:rFonts w:ascii="Times New Roman" w:eastAsia="Times New Roman" w:hAnsi="Times New Roman" w:cs="Times New Roman"/>
          <w:color w:val="000000" w:themeColor="text1"/>
          <w:sz w:val="20"/>
          <w:szCs w:val="20"/>
          <w:lang w:val="en-US" w:eastAsia="ru-RU"/>
        </w:rPr>
        <w:t>, HAN, &amp; Al-</w:t>
      </w:r>
      <w:proofErr w:type="spellStart"/>
      <w:r w:rsidRPr="00B93871">
        <w:rPr>
          <w:rFonts w:ascii="Times New Roman" w:eastAsia="Times New Roman" w:hAnsi="Times New Roman" w:cs="Times New Roman"/>
          <w:color w:val="000000" w:themeColor="text1"/>
          <w:sz w:val="20"/>
          <w:szCs w:val="20"/>
          <w:lang w:val="en-US" w:eastAsia="ru-RU"/>
        </w:rPr>
        <w:t>Fahham</w:t>
      </w:r>
      <w:proofErr w:type="spellEnd"/>
      <w:r w:rsidRPr="00B93871">
        <w:rPr>
          <w:rFonts w:ascii="Times New Roman" w:eastAsia="Times New Roman" w:hAnsi="Times New Roman" w:cs="Times New Roman"/>
          <w:color w:val="000000" w:themeColor="text1"/>
          <w:sz w:val="20"/>
          <w:szCs w:val="20"/>
          <w:lang w:val="en-US" w:eastAsia="ru-RU"/>
        </w:rPr>
        <w:t xml:space="preserve">, MA (2023). Solar water distillation system performance using nanofluids in solar concentrator. Energy Reports, 9, 304–313. </w:t>
      </w:r>
      <w:hyperlink r:id="rId31" w:history="1">
        <w:r w:rsidRPr="00B93871">
          <w:rPr>
            <w:rStyle w:val="ac"/>
            <w:rFonts w:ascii="Times New Roman" w:eastAsia="Times New Roman" w:hAnsi="Times New Roman" w:cs="Times New Roman"/>
            <w:color w:val="000000" w:themeColor="text1"/>
            <w:sz w:val="20"/>
            <w:szCs w:val="20"/>
            <w:lang w:val="en-US" w:eastAsia="ru-RU"/>
          </w:rPr>
          <w:t>https://doi.org/10.1016/j.egyr.2022.11.092</w:t>
        </w:r>
      </w:hyperlink>
      <w:r w:rsidRPr="00B93871">
        <w:rPr>
          <w:rFonts w:ascii="Times New Roman" w:eastAsia="Times New Roman" w:hAnsi="Times New Roman" w:cs="Times New Roman"/>
          <w:color w:val="000000" w:themeColor="text1"/>
          <w:sz w:val="20"/>
          <w:szCs w:val="20"/>
          <w:lang w:val="en-US" w:eastAsia="ru-RU"/>
        </w:rPr>
        <w:t xml:space="preserve"> </w:t>
      </w:r>
    </w:p>
    <w:p w14:paraId="523BDEC0" w14:textId="663476EC" w:rsidR="00083D8A" w:rsidRPr="00B93871" w:rsidRDefault="003441B7" w:rsidP="003441B7">
      <w:pPr>
        <w:pStyle w:val="a7"/>
        <w:numPr>
          <w:ilvl w:val="0"/>
          <w:numId w:val="3"/>
        </w:numPr>
        <w:spacing w:after="0"/>
        <w:ind w:left="425" w:hanging="425"/>
        <w:jc w:val="both"/>
        <w:rPr>
          <w:rFonts w:ascii="Times New Roman" w:hAnsi="Times New Roman" w:cs="Times New Roman"/>
          <w:color w:val="000000" w:themeColor="text1"/>
          <w:sz w:val="20"/>
          <w:szCs w:val="20"/>
          <w:lang w:val="en-US"/>
        </w:rPr>
      </w:pPr>
      <w:r w:rsidRPr="00B93871">
        <w:rPr>
          <w:rFonts w:ascii="Times New Roman" w:eastAsia="Times New Roman" w:hAnsi="Times New Roman" w:cs="Times New Roman"/>
          <w:color w:val="000000" w:themeColor="text1"/>
          <w:sz w:val="20"/>
          <w:szCs w:val="20"/>
          <w:lang w:val="en-US" w:eastAsia="ru-RU"/>
        </w:rPr>
        <w:t xml:space="preserve">Bi, BEB, Yeo, KAK, Coffey, EPM, &amp; </w:t>
      </w:r>
      <w:proofErr w:type="spellStart"/>
      <w:r w:rsidRPr="00B93871">
        <w:rPr>
          <w:rFonts w:ascii="Times New Roman" w:eastAsia="Times New Roman" w:hAnsi="Times New Roman" w:cs="Times New Roman"/>
          <w:color w:val="000000" w:themeColor="text1"/>
          <w:sz w:val="20"/>
          <w:szCs w:val="20"/>
          <w:lang w:val="en-US" w:eastAsia="ru-RU"/>
        </w:rPr>
        <w:t>Gbaha</w:t>
      </w:r>
      <w:proofErr w:type="spellEnd"/>
      <w:r w:rsidRPr="00B93871">
        <w:rPr>
          <w:rFonts w:ascii="Times New Roman" w:eastAsia="Times New Roman" w:hAnsi="Times New Roman" w:cs="Times New Roman"/>
          <w:color w:val="000000" w:themeColor="text1"/>
          <w:sz w:val="20"/>
          <w:szCs w:val="20"/>
          <w:lang w:val="en-US" w:eastAsia="ru-RU"/>
        </w:rPr>
        <w:t xml:space="preserve">, P. (2025). Mathematical modeling and simulation of a parabolic cylindrical solar concentrator. Solar Energy, 273, 40–52. </w:t>
      </w:r>
      <w:hyperlink r:id="rId32" w:history="1">
        <w:r w:rsidRPr="00B93871">
          <w:rPr>
            <w:rStyle w:val="ac"/>
            <w:rFonts w:ascii="Times New Roman" w:eastAsia="Times New Roman" w:hAnsi="Times New Roman" w:cs="Times New Roman"/>
            <w:color w:val="000000" w:themeColor="text1"/>
            <w:sz w:val="20"/>
            <w:szCs w:val="20"/>
            <w:lang w:val="en-US" w:eastAsia="ru-RU"/>
          </w:rPr>
          <w:t>https://doi.org/10.1016/j.solener.2023.09.034</w:t>
        </w:r>
      </w:hyperlink>
      <w:r w:rsidRPr="00B93871">
        <w:rPr>
          <w:rFonts w:ascii="Times New Roman" w:eastAsia="Times New Roman" w:hAnsi="Times New Roman" w:cs="Times New Roman"/>
          <w:color w:val="000000" w:themeColor="text1"/>
          <w:sz w:val="20"/>
          <w:szCs w:val="20"/>
          <w:lang w:val="en-US" w:eastAsia="ru-RU"/>
        </w:rPr>
        <w:t xml:space="preserve"> </w:t>
      </w:r>
    </w:p>
    <w:p w14:paraId="05C31760" w14:textId="5E02200E" w:rsidR="003441B7" w:rsidRPr="00B93871" w:rsidRDefault="003441B7" w:rsidP="003441B7">
      <w:pPr>
        <w:pStyle w:val="a7"/>
        <w:numPr>
          <w:ilvl w:val="0"/>
          <w:numId w:val="3"/>
        </w:numPr>
        <w:spacing w:after="0"/>
        <w:ind w:left="425" w:hanging="425"/>
        <w:jc w:val="both"/>
        <w:rPr>
          <w:rFonts w:ascii="Times New Roman" w:hAnsi="Times New Roman" w:cs="Times New Roman"/>
          <w:color w:val="000000" w:themeColor="text1"/>
          <w:sz w:val="20"/>
          <w:szCs w:val="20"/>
          <w:lang w:val="en-US"/>
        </w:rPr>
      </w:pPr>
      <w:proofErr w:type="spellStart"/>
      <w:r w:rsidRPr="00B93871">
        <w:rPr>
          <w:rFonts w:ascii="Times New Roman" w:hAnsi="Times New Roman" w:cs="Times New Roman"/>
          <w:color w:val="000000" w:themeColor="text1"/>
          <w:sz w:val="20"/>
          <w:szCs w:val="20"/>
          <w:lang w:val="en-US"/>
        </w:rPr>
        <w:t>Mirzamaxmudov</w:t>
      </w:r>
      <w:proofErr w:type="spellEnd"/>
      <w:r w:rsidRPr="00B93871">
        <w:rPr>
          <w:rFonts w:ascii="Times New Roman" w:hAnsi="Times New Roman" w:cs="Times New Roman"/>
          <w:color w:val="000000" w:themeColor="text1"/>
          <w:sz w:val="20"/>
          <w:szCs w:val="20"/>
          <w:lang w:val="en-US"/>
        </w:rPr>
        <w:t xml:space="preserve">, U. et al., (2025). Control of chemical preparation concentrations in </w:t>
      </w:r>
      <w:proofErr w:type="spellStart"/>
      <w:r w:rsidRPr="00B93871">
        <w:rPr>
          <w:rFonts w:ascii="Times New Roman" w:hAnsi="Times New Roman" w:cs="Times New Roman"/>
          <w:color w:val="000000" w:themeColor="text1"/>
          <w:sz w:val="20"/>
          <w:szCs w:val="20"/>
          <w:lang w:val="en-US"/>
        </w:rPr>
        <w:t>deresuscitation</w:t>
      </w:r>
      <w:proofErr w:type="spellEnd"/>
      <w:r w:rsidRPr="00B93871">
        <w:rPr>
          <w:rFonts w:ascii="Times New Roman" w:hAnsi="Times New Roman" w:cs="Times New Roman"/>
          <w:color w:val="000000" w:themeColor="text1"/>
          <w:sz w:val="20"/>
          <w:szCs w:val="20"/>
          <w:lang w:val="en-US"/>
        </w:rPr>
        <w:t xml:space="preserve"> of mulberry silkworm larvae in cocoons. AIP Conference Proceedings, 3304, 030088. </w:t>
      </w:r>
      <w:hyperlink r:id="rId33" w:history="1">
        <w:r w:rsidRPr="00B93871">
          <w:rPr>
            <w:rStyle w:val="ac"/>
            <w:rFonts w:ascii="Times New Roman" w:hAnsi="Times New Roman" w:cs="Times New Roman"/>
            <w:color w:val="000000" w:themeColor="text1"/>
            <w:sz w:val="20"/>
            <w:szCs w:val="20"/>
            <w:lang w:val="en-US"/>
          </w:rPr>
          <w:t>https://doi.org/10.1063/5.0269251</w:t>
        </w:r>
      </w:hyperlink>
      <w:r w:rsidRPr="00B93871">
        <w:rPr>
          <w:rFonts w:ascii="Times New Roman" w:hAnsi="Times New Roman" w:cs="Times New Roman"/>
          <w:color w:val="000000" w:themeColor="text1"/>
          <w:sz w:val="20"/>
          <w:szCs w:val="20"/>
          <w:lang w:val="en-US"/>
        </w:rPr>
        <w:t xml:space="preserve"> </w:t>
      </w:r>
    </w:p>
    <w:p w14:paraId="1294A403" w14:textId="4F89C858" w:rsidR="003441B7" w:rsidRPr="00B93871" w:rsidRDefault="003441B7" w:rsidP="003441B7">
      <w:pPr>
        <w:pStyle w:val="a7"/>
        <w:numPr>
          <w:ilvl w:val="0"/>
          <w:numId w:val="3"/>
        </w:numPr>
        <w:spacing w:after="0"/>
        <w:ind w:left="425" w:hanging="425"/>
        <w:jc w:val="both"/>
        <w:rPr>
          <w:rFonts w:ascii="Times New Roman" w:hAnsi="Times New Roman" w:cs="Times New Roman"/>
          <w:color w:val="000000" w:themeColor="text1"/>
          <w:sz w:val="20"/>
          <w:szCs w:val="20"/>
          <w:lang w:val="en-US"/>
        </w:rPr>
      </w:pPr>
      <w:proofErr w:type="spellStart"/>
      <w:r w:rsidRPr="00B93871">
        <w:rPr>
          <w:rFonts w:ascii="Times New Roman" w:hAnsi="Times New Roman" w:cs="Times New Roman"/>
          <w:color w:val="000000" w:themeColor="text1"/>
          <w:sz w:val="20"/>
          <w:szCs w:val="20"/>
          <w:lang w:val="en-US"/>
        </w:rPr>
        <w:t>Mamadalieva</w:t>
      </w:r>
      <w:proofErr w:type="spellEnd"/>
      <w:r w:rsidRPr="00B93871">
        <w:rPr>
          <w:rFonts w:ascii="Times New Roman" w:hAnsi="Times New Roman" w:cs="Times New Roman"/>
          <w:color w:val="000000" w:themeColor="text1"/>
          <w:sz w:val="20"/>
          <w:szCs w:val="20"/>
          <w:lang w:val="en-US"/>
        </w:rPr>
        <w:t xml:space="preserve">, D., </w:t>
      </w:r>
      <w:proofErr w:type="spellStart"/>
      <w:r w:rsidRPr="00B93871">
        <w:rPr>
          <w:rFonts w:ascii="Times New Roman" w:hAnsi="Times New Roman" w:cs="Times New Roman"/>
          <w:color w:val="000000" w:themeColor="text1"/>
          <w:sz w:val="20"/>
          <w:szCs w:val="20"/>
          <w:lang w:val="en-US"/>
        </w:rPr>
        <w:t>Korabayev</w:t>
      </w:r>
      <w:proofErr w:type="spellEnd"/>
      <w:r w:rsidRPr="00B93871">
        <w:rPr>
          <w:rFonts w:ascii="Times New Roman" w:hAnsi="Times New Roman" w:cs="Times New Roman"/>
          <w:color w:val="000000" w:themeColor="text1"/>
          <w:sz w:val="20"/>
          <w:szCs w:val="20"/>
          <w:lang w:val="en-US"/>
        </w:rPr>
        <w:t xml:space="preserve">, S., </w:t>
      </w:r>
      <w:proofErr w:type="spellStart"/>
      <w:r w:rsidRPr="00B93871">
        <w:rPr>
          <w:rFonts w:ascii="Times New Roman" w:hAnsi="Times New Roman" w:cs="Times New Roman"/>
          <w:color w:val="000000" w:themeColor="text1"/>
          <w:sz w:val="20"/>
          <w:szCs w:val="20"/>
          <w:lang w:val="en-US"/>
        </w:rPr>
        <w:t>Mahsudov</w:t>
      </w:r>
      <w:proofErr w:type="spellEnd"/>
      <w:r w:rsidRPr="00B93871">
        <w:rPr>
          <w:rFonts w:ascii="Times New Roman" w:hAnsi="Times New Roman" w:cs="Times New Roman"/>
          <w:color w:val="000000" w:themeColor="text1"/>
          <w:sz w:val="20"/>
          <w:szCs w:val="20"/>
          <w:lang w:val="en-US"/>
        </w:rPr>
        <w:t xml:space="preserve">, S. A., </w:t>
      </w:r>
      <w:proofErr w:type="spellStart"/>
      <w:r w:rsidRPr="00B93871">
        <w:rPr>
          <w:rFonts w:ascii="Times New Roman" w:hAnsi="Times New Roman" w:cs="Times New Roman"/>
          <w:color w:val="000000" w:themeColor="text1"/>
          <w:sz w:val="20"/>
          <w:szCs w:val="20"/>
          <w:lang w:val="en-US"/>
        </w:rPr>
        <w:t>Sovutov</w:t>
      </w:r>
      <w:proofErr w:type="spellEnd"/>
      <w:r w:rsidRPr="00B93871">
        <w:rPr>
          <w:rFonts w:ascii="Times New Roman" w:hAnsi="Times New Roman" w:cs="Times New Roman"/>
          <w:color w:val="000000" w:themeColor="text1"/>
          <w:sz w:val="20"/>
          <w:szCs w:val="20"/>
          <w:lang w:val="en-US"/>
        </w:rPr>
        <w:t xml:space="preserve">, M., </w:t>
      </w:r>
      <w:proofErr w:type="spellStart"/>
      <w:r w:rsidRPr="00B93871">
        <w:rPr>
          <w:rFonts w:ascii="Times New Roman" w:hAnsi="Times New Roman" w:cs="Times New Roman"/>
          <w:color w:val="000000" w:themeColor="text1"/>
          <w:sz w:val="20"/>
          <w:szCs w:val="20"/>
          <w:lang w:val="en-US"/>
        </w:rPr>
        <w:t>Adashev</w:t>
      </w:r>
      <w:proofErr w:type="spellEnd"/>
      <w:r w:rsidRPr="00B93871">
        <w:rPr>
          <w:rFonts w:ascii="Times New Roman" w:hAnsi="Times New Roman" w:cs="Times New Roman"/>
          <w:color w:val="000000" w:themeColor="text1"/>
          <w:sz w:val="20"/>
          <w:szCs w:val="20"/>
          <w:lang w:val="en-US"/>
        </w:rPr>
        <w:t xml:space="preserve">, B., &amp; </w:t>
      </w:r>
      <w:proofErr w:type="spellStart"/>
      <w:r w:rsidRPr="00B93871">
        <w:rPr>
          <w:rFonts w:ascii="Times New Roman" w:hAnsi="Times New Roman" w:cs="Times New Roman"/>
          <w:color w:val="000000" w:themeColor="text1"/>
          <w:sz w:val="20"/>
          <w:szCs w:val="20"/>
          <w:lang w:val="en-US"/>
        </w:rPr>
        <w:t>Axmadjanov</w:t>
      </w:r>
      <w:proofErr w:type="spellEnd"/>
      <w:r w:rsidRPr="00B93871">
        <w:rPr>
          <w:rFonts w:ascii="Times New Roman" w:hAnsi="Times New Roman" w:cs="Times New Roman"/>
          <w:color w:val="000000" w:themeColor="text1"/>
          <w:sz w:val="20"/>
          <w:szCs w:val="20"/>
          <w:lang w:val="en-US"/>
        </w:rPr>
        <w:t xml:space="preserve">, S. (2025). Evaluation and enhancement of ring strength in ring pile fabrics. AIP Conference Proceedings, 3304, 030072. </w:t>
      </w:r>
      <w:hyperlink r:id="rId34" w:history="1">
        <w:r w:rsidRPr="00B93871">
          <w:rPr>
            <w:rStyle w:val="ac"/>
            <w:rFonts w:ascii="Times New Roman" w:hAnsi="Times New Roman" w:cs="Times New Roman"/>
            <w:color w:val="000000" w:themeColor="text1"/>
            <w:sz w:val="20"/>
            <w:szCs w:val="20"/>
            <w:lang w:val="en-US"/>
          </w:rPr>
          <w:t>https://doi.org/10.1063/5.0269374</w:t>
        </w:r>
      </w:hyperlink>
      <w:r w:rsidRPr="00B93871">
        <w:rPr>
          <w:rFonts w:ascii="Times New Roman" w:hAnsi="Times New Roman" w:cs="Times New Roman"/>
          <w:color w:val="000000" w:themeColor="text1"/>
          <w:sz w:val="20"/>
          <w:szCs w:val="20"/>
          <w:lang w:val="en-US"/>
        </w:rPr>
        <w:t xml:space="preserve"> </w:t>
      </w:r>
    </w:p>
    <w:p w14:paraId="3CAB88B3" w14:textId="1AC38E23" w:rsidR="00BF22D7" w:rsidRPr="00B93871" w:rsidRDefault="003441B7" w:rsidP="003441B7">
      <w:pPr>
        <w:pStyle w:val="a7"/>
        <w:numPr>
          <w:ilvl w:val="0"/>
          <w:numId w:val="3"/>
        </w:numPr>
        <w:spacing w:after="0"/>
        <w:ind w:left="425" w:hanging="425"/>
        <w:jc w:val="both"/>
        <w:rPr>
          <w:rFonts w:ascii="Times New Roman" w:hAnsi="Times New Roman" w:cs="Times New Roman"/>
          <w:color w:val="000000" w:themeColor="text1"/>
          <w:sz w:val="20"/>
          <w:szCs w:val="20"/>
          <w:lang w:val="en-US"/>
        </w:rPr>
      </w:pPr>
      <w:proofErr w:type="spellStart"/>
      <w:r w:rsidRPr="00B93871">
        <w:rPr>
          <w:rFonts w:ascii="Times New Roman" w:hAnsi="Times New Roman" w:cs="Times New Roman"/>
          <w:color w:val="000000" w:themeColor="text1"/>
          <w:sz w:val="20"/>
          <w:szCs w:val="20"/>
          <w:lang w:val="en-US"/>
        </w:rPr>
        <w:t>Sharibaev</w:t>
      </w:r>
      <w:proofErr w:type="spellEnd"/>
      <w:r w:rsidRPr="00B93871">
        <w:rPr>
          <w:rFonts w:ascii="Times New Roman" w:hAnsi="Times New Roman" w:cs="Times New Roman"/>
          <w:color w:val="000000" w:themeColor="text1"/>
          <w:sz w:val="20"/>
          <w:szCs w:val="20"/>
          <w:lang w:val="en-US"/>
        </w:rPr>
        <w:t xml:space="preserve">, N., et al. (2024). A new method for digital processing cardio signals using the wavelet function. BIO Web of Conferences, 130, 04008. </w:t>
      </w:r>
      <w:hyperlink r:id="rId35" w:history="1">
        <w:r w:rsidRPr="00B93871">
          <w:rPr>
            <w:rStyle w:val="ac"/>
            <w:rFonts w:ascii="Times New Roman" w:hAnsi="Times New Roman" w:cs="Times New Roman"/>
            <w:color w:val="000000" w:themeColor="text1"/>
            <w:sz w:val="20"/>
            <w:szCs w:val="20"/>
            <w:lang w:val="en-US"/>
          </w:rPr>
          <w:t>https://doi.org/10.1051/bioconf/202413004008</w:t>
        </w:r>
      </w:hyperlink>
      <w:r w:rsidRPr="00B93871">
        <w:rPr>
          <w:rFonts w:ascii="Times New Roman" w:hAnsi="Times New Roman" w:cs="Times New Roman"/>
          <w:color w:val="000000" w:themeColor="text1"/>
          <w:sz w:val="20"/>
          <w:szCs w:val="20"/>
          <w:lang w:val="en-US"/>
        </w:rPr>
        <w:t xml:space="preserve"> </w:t>
      </w:r>
    </w:p>
    <w:sectPr w:rsidR="00BF22D7" w:rsidRPr="00B93871" w:rsidSect="00B93871">
      <w:footnotePr>
        <w:numRestart w:val="eachSect"/>
      </w:footnotePr>
      <w:pgSz w:w="12240" w:h="15840" w:code="1"/>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15D1B"/>
    <w:multiLevelType w:val="hybridMultilevel"/>
    <w:tmpl w:val="252EE256"/>
    <w:lvl w:ilvl="0" w:tplc="C09C9CB8">
      <w:start w:val="1"/>
      <w:numFmt w:val="decimal"/>
      <w:lvlText w:val="%1."/>
      <w:lvlJc w:val="left"/>
      <w:pPr>
        <w:ind w:left="720" w:hanging="360"/>
      </w:pPr>
      <w:rPr>
        <w:rFonts w:hint="default"/>
        <w:b w:val="0"/>
        <w:bCs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E4F0C2F"/>
    <w:multiLevelType w:val="hybridMultilevel"/>
    <w:tmpl w:val="12F0E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9A918E3"/>
    <w:multiLevelType w:val="hybridMultilevel"/>
    <w:tmpl w:val="8A684A5C"/>
    <w:lvl w:ilvl="0" w:tplc="2EE44818">
      <w:start w:val="1"/>
      <w:numFmt w:val="decimal"/>
      <w:lvlText w:val="%1."/>
      <w:lvlJc w:val="right"/>
      <w:pPr>
        <w:ind w:left="720" w:hanging="360"/>
      </w:pPr>
      <w:rPr>
        <w:rFonts w:ascii="Times New Roman" w:hAnsi="Times New Roman" w:cs="Times New Roman"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numRestart w:val="eachSec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3D8A"/>
    <w:rsid w:val="00083D8A"/>
    <w:rsid w:val="0016705C"/>
    <w:rsid w:val="00200525"/>
    <w:rsid w:val="003441B7"/>
    <w:rsid w:val="00470AB4"/>
    <w:rsid w:val="007559B2"/>
    <w:rsid w:val="0078212C"/>
    <w:rsid w:val="0094261E"/>
    <w:rsid w:val="00961361"/>
    <w:rsid w:val="00A342F0"/>
    <w:rsid w:val="00B011B7"/>
    <w:rsid w:val="00B93871"/>
    <w:rsid w:val="00BF22D7"/>
    <w:rsid w:val="00C6662F"/>
    <w:rsid w:val="00D92832"/>
    <w:rsid w:val="00DB4A8A"/>
    <w:rsid w:val="00EA5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3717"/>
  <w15:docId w15:val="{AE87CE93-C88C-4052-8949-01435CFFE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3D8A"/>
    <w:pPr>
      <w:spacing w:after="200" w:line="240" w:lineRule="auto"/>
    </w:pPr>
    <w:rPr>
      <w:kern w:val="0"/>
      <w:sz w:val="24"/>
      <w:szCs w:val="24"/>
      <w:lang w:val="ru"/>
      <w14:ligatures w14:val="none"/>
    </w:rPr>
  </w:style>
  <w:style w:type="paragraph" w:styleId="1">
    <w:name w:val="heading 1"/>
    <w:basedOn w:val="a"/>
    <w:next w:val="a"/>
    <w:link w:val="10"/>
    <w:uiPriority w:val="9"/>
    <w:qFormat/>
    <w:rsid w:val="00083D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83D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83D8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83D8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83D8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83D8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83D8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83D8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83D8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3D8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83D8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83D8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83D8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83D8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83D8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83D8A"/>
    <w:rPr>
      <w:rFonts w:eastAsiaTheme="majorEastAsia" w:cstheme="majorBidi"/>
      <w:color w:val="595959" w:themeColor="text1" w:themeTint="A6"/>
    </w:rPr>
  </w:style>
  <w:style w:type="character" w:customStyle="1" w:styleId="80">
    <w:name w:val="Заголовок 8 Знак"/>
    <w:basedOn w:val="a0"/>
    <w:link w:val="8"/>
    <w:uiPriority w:val="9"/>
    <w:semiHidden/>
    <w:rsid w:val="00083D8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83D8A"/>
    <w:rPr>
      <w:rFonts w:eastAsiaTheme="majorEastAsia" w:cstheme="majorBidi"/>
      <w:color w:val="272727" w:themeColor="text1" w:themeTint="D8"/>
    </w:rPr>
  </w:style>
  <w:style w:type="paragraph" w:styleId="a3">
    <w:name w:val="Title"/>
    <w:basedOn w:val="a"/>
    <w:next w:val="a"/>
    <w:link w:val="a4"/>
    <w:uiPriority w:val="10"/>
    <w:qFormat/>
    <w:rsid w:val="00083D8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83D8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83D8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83D8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83D8A"/>
    <w:pPr>
      <w:spacing w:before="160"/>
      <w:jc w:val="center"/>
    </w:pPr>
    <w:rPr>
      <w:i/>
      <w:iCs/>
      <w:color w:val="404040" w:themeColor="text1" w:themeTint="BF"/>
    </w:rPr>
  </w:style>
  <w:style w:type="character" w:customStyle="1" w:styleId="22">
    <w:name w:val="Цитата 2 Знак"/>
    <w:basedOn w:val="a0"/>
    <w:link w:val="21"/>
    <w:uiPriority w:val="29"/>
    <w:rsid w:val="00083D8A"/>
    <w:rPr>
      <w:i/>
      <w:iCs/>
      <w:color w:val="404040" w:themeColor="text1" w:themeTint="BF"/>
    </w:rPr>
  </w:style>
  <w:style w:type="paragraph" w:styleId="a7">
    <w:name w:val="List Paragraph"/>
    <w:basedOn w:val="a"/>
    <w:qFormat/>
    <w:rsid w:val="00083D8A"/>
    <w:pPr>
      <w:ind w:left="720"/>
      <w:contextualSpacing/>
    </w:pPr>
  </w:style>
  <w:style w:type="character" w:styleId="a8">
    <w:name w:val="Intense Emphasis"/>
    <w:basedOn w:val="a0"/>
    <w:uiPriority w:val="21"/>
    <w:qFormat/>
    <w:rsid w:val="00083D8A"/>
    <w:rPr>
      <w:i/>
      <w:iCs/>
      <w:color w:val="2F5496" w:themeColor="accent1" w:themeShade="BF"/>
    </w:rPr>
  </w:style>
  <w:style w:type="paragraph" w:styleId="a9">
    <w:name w:val="Intense Quote"/>
    <w:basedOn w:val="a"/>
    <w:next w:val="a"/>
    <w:link w:val="aa"/>
    <w:uiPriority w:val="30"/>
    <w:qFormat/>
    <w:rsid w:val="00083D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83D8A"/>
    <w:rPr>
      <w:i/>
      <w:iCs/>
      <w:color w:val="2F5496" w:themeColor="accent1" w:themeShade="BF"/>
    </w:rPr>
  </w:style>
  <w:style w:type="character" w:styleId="ab">
    <w:name w:val="Intense Reference"/>
    <w:basedOn w:val="a0"/>
    <w:uiPriority w:val="32"/>
    <w:qFormat/>
    <w:rsid w:val="00083D8A"/>
    <w:rPr>
      <w:b/>
      <w:bCs/>
      <w:smallCaps/>
      <w:color w:val="2F5496" w:themeColor="accent1" w:themeShade="BF"/>
      <w:spacing w:val="5"/>
    </w:rPr>
  </w:style>
  <w:style w:type="table" w:customStyle="1" w:styleId="Table">
    <w:name w:val="Table"/>
    <w:semiHidden/>
    <w:unhideWhenUsed/>
    <w:qFormat/>
    <w:rsid w:val="00083D8A"/>
    <w:pPr>
      <w:spacing w:after="200" w:line="240" w:lineRule="auto"/>
    </w:pPr>
    <w:rPr>
      <w:kern w:val="0"/>
      <w:sz w:val="24"/>
      <w:szCs w:val="24"/>
      <w:lang w:val="ru" w:eastAsia="ru-RU"/>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ac">
    <w:name w:val="Hyperlink"/>
    <w:basedOn w:val="a0"/>
    <w:rsid w:val="00083D8A"/>
    <w:rPr>
      <w:color w:val="4472C4" w:themeColor="accent1"/>
    </w:rPr>
  </w:style>
  <w:style w:type="character" w:customStyle="1" w:styleId="11">
    <w:name w:val="Неразрешенное упоминание1"/>
    <w:basedOn w:val="a0"/>
    <w:uiPriority w:val="99"/>
    <w:semiHidden/>
    <w:unhideWhenUsed/>
    <w:rsid w:val="007559B2"/>
    <w:rPr>
      <w:color w:val="605E5C"/>
      <w:shd w:val="clear" w:color="auto" w:fill="E1DFDD"/>
    </w:rPr>
  </w:style>
  <w:style w:type="paragraph" w:styleId="ad">
    <w:name w:val="Balloon Text"/>
    <w:basedOn w:val="a"/>
    <w:link w:val="ae"/>
    <w:uiPriority w:val="99"/>
    <w:semiHidden/>
    <w:unhideWhenUsed/>
    <w:rsid w:val="0094261E"/>
    <w:pPr>
      <w:spacing w:after="0"/>
    </w:pPr>
    <w:rPr>
      <w:rFonts w:ascii="Tahoma" w:hAnsi="Tahoma" w:cs="Tahoma"/>
      <w:sz w:val="16"/>
      <w:szCs w:val="16"/>
    </w:rPr>
  </w:style>
  <w:style w:type="character" w:customStyle="1" w:styleId="ae">
    <w:name w:val="Текст выноски Знак"/>
    <w:basedOn w:val="a0"/>
    <w:link w:val="ad"/>
    <w:uiPriority w:val="99"/>
    <w:semiHidden/>
    <w:rsid w:val="0094261E"/>
    <w:rPr>
      <w:rFonts w:ascii="Tahoma" w:hAnsi="Tahoma" w:cs="Tahoma"/>
      <w:kern w:val="0"/>
      <w:sz w:val="16"/>
      <w:szCs w:val="16"/>
      <w:lang w:val="ru"/>
      <w14:ligatures w14:val="none"/>
    </w:rPr>
  </w:style>
  <w:style w:type="character" w:styleId="af">
    <w:name w:val="Unresolved Mention"/>
    <w:basedOn w:val="a0"/>
    <w:uiPriority w:val="99"/>
    <w:semiHidden/>
    <w:unhideWhenUsed/>
    <w:rsid w:val="00344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33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warse.org/IJETER/static/pdf/file/ijeter998102020.pdf" TargetMode="External"/><Relationship Id="rId26" Type="http://schemas.openxmlformats.org/officeDocument/2006/relationships/hyperlink" Target="https://moluch.ru/archive/475/" TargetMode="External"/><Relationship Id="rId21" Type="http://schemas.openxmlformats.org/officeDocument/2006/relationships/hyperlink" Target="https://www.researchgate.net/publication/223726301_Silk_cocoon_drying_in_forced_convection_type_solar_dryer" TargetMode="External"/><Relationship Id="rId34" Type="http://schemas.openxmlformats.org/officeDocument/2006/relationships/hyperlink" Target="https://doi.org/10.1063/5.0269374" TargetMode="External"/><Relationship Id="rId7" Type="http://schemas.openxmlformats.org/officeDocument/2006/relationships/hyperlink" Target="https://www.researchgate.net/publication/223726301_Silk_cocoon_drying_in_forced_convection_type_solar_dryer" TargetMode="External"/><Relationship Id="rId12" Type="http://schemas.openxmlformats.org/officeDocument/2006/relationships/hyperlink" Target="https://moluch.ru/archive/592/129068" TargetMode="External"/><Relationship Id="rId17" Type="http://schemas.openxmlformats.org/officeDocument/2006/relationships/hyperlink" Target="https://www.researchgate.net/publication/223726301_Silk_cocoon_drying_in_forced_convection_type_solar_dryer" TargetMode="External"/><Relationship Id="rId25" Type="http://schemas.openxmlformats.org/officeDocument/2006/relationships/hyperlink" Target="https://iarjset.com/upload/2018/april-18/IARJSET%205.pdf" TargetMode="External"/><Relationship Id="rId33" Type="http://schemas.openxmlformats.org/officeDocument/2006/relationships/hyperlink" Target="https://doi.org/10.1063/5.0269251" TargetMode="External"/><Relationship Id="rId2" Type="http://schemas.openxmlformats.org/officeDocument/2006/relationships/styles" Target="styles.xml"/><Relationship Id="rId16" Type="http://schemas.openxmlformats.org/officeDocument/2006/relationships/hyperlink" Target="http://www.warse.org/IJETER/static/pdf/file/ijeter998102020.pdf" TargetMode="External"/><Relationship Id="rId20" Type="http://schemas.openxmlformats.org/officeDocument/2006/relationships/hyperlink" Target="https://www.mdpi.com/2071-1050/13/10/5727" TargetMode="External"/><Relationship Id="rId29" Type="http://schemas.openxmlformats.org/officeDocument/2006/relationships/hyperlink" Target="https://doi.org/10.1016/j.renene.2023.06.034" TargetMode="External"/><Relationship Id="rId1" Type="http://schemas.openxmlformats.org/officeDocument/2006/relationships/numbering" Target="numbering.xml"/><Relationship Id="rId6" Type="http://schemas.openxmlformats.org/officeDocument/2006/relationships/hyperlink" Target="https://www.researchgate.net/publication/223726301_Silk_cocoon_drying_in_forced_convection_type_solar_dryer" TargetMode="External"/><Relationship Id="rId11" Type="http://schemas.openxmlformats.org/officeDocument/2006/relationships/hyperlink" Target="https://www.researchgate.net/publication/385389356_Performance_Simulation_and_Optimization_of_Cylindrical_Mirror_Spliced_Parabolic_Trough_Solar_Collector" TargetMode="External"/><Relationship Id="rId24" Type="http://schemas.openxmlformats.org/officeDocument/2006/relationships/hyperlink" Target="https://abc.us.org/ojs/index.php/ei/article/view/213" TargetMode="External"/><Relationship Id="rId32" Type="http://schemas.openxmlformats.org/officeDocument/2006/relationships/hyperlink" Target="https://doi.org/10.1016/j.solener.2023.09.034" TargetMode="External"/><Relationship Id="rId37" Type="http://schemas.openxmlformats.org/officeDocument/2006/relationships/theme" Target="theme/theme1.xml"/><Relationship Id="rId5" Type="http://schemas.openxmlformats.org/officeDocument/2006/relationships/hyperlink" Target="http://www.warse.org/IJETER/static/pdf/file/ijeter998102020.pdf" TargetMode="External"/><Relationship Id="rId15" Type="http://schemas.openxmlformats.org/officeDocument/2006/relationships/image" Target="media/image3.png"/><Relationship Id="rId23" Type="http://schemas.openxmlformats.org/officeDocument/2006/relationships/hyperlink" Target="https://doi.org/10.1016/j.apenergy.2010.11.038" TargetMode="External"/><Relationship Id="rId28" Type="http://schemas.openxmlformats.org/officeDocument/2006/relationships/hyperlink" Target="https://doi.org/10.5958/2249-7137.2020.00096.X" TargetMode="External"/><Relationship Id="rId36" Type="http://schemas.openxmlformats.org/officeDocument/2006/relationships/fontTable" Target="fontTable.xml"/><Relationship Id="rId10" Type="http://schemas.openxmlformats.org/officeDocument/2006/relationships/hyperlink" Target="http://www.warse.org/IJETER/static/pdf/file/ijeter998102020.pdf" TargetMode="External"/><Relationship Id="rId19" Type="http://schemas.openxmlformats.org/officeDocument/2006/relationships/hyperlink" Target="https://www.researchgate.net/publication/385389356_Performance_Simulation_and_Optimization_of_Cylindrical_Mirror_Spliced_Parabolic_Trough_Solar_Collector" TargetMode="External"/><Relationship Id="rId31" Type="http://schemas.openxmlformats.org/officeDocument/2006/relationships/hyperlink" Target="https://doi.org/10.1016/j.egyr.2022.11.092" TargetMode="External"/><Relationship Id="rId4" Type="http://schemas.openxmlformats.org/officeDocument/2006/relationships/webSettings" Target="webSettings.xml"/><Relationship Id="rId9" Type="http://schemas.openxmlformats.org/officeDocument/2006/relationships/hyperlink" Target="https://iarjset.com/upload/2018/april-18/IARJSET%205.pdf" TargetMode="External"/><Relationship Id="rId14" Type="http://schemas.openxmlformats.org/officeDocument/2006/relationships/image" Target="media/image2.png"/><Relationship Id="rId22" Type="http://schemas.openxmlformats.org/officeDocument/2006/relationships/hyperlink" Target="https://www.warse.org/IJETER/static/pdf/file/ijeter998102020.pdf" TargetMode="External"/><Relationship Id="rId27" Type="http://schemas.openxmlformats.org/officeDocument/2006/relationships/hyperlink" Target="https://doi.org/10.3390/su13105727" TargetMode="External"/><Relationship Id="rId30" Type="http://schemas.openxmlformats.org/officeDocument/2006/relationships/hyperlink" Target="https://www.akademiabaru.com/submit/index.php/arfmts/article/view/3417" TargetMode="External"/><Relationship Id="rId35" Type="http://schemas.openxmlformats.org/officeDocument/2006/relationships/hyperlink" Target="https://doi.org/10.1051/bioconf/202413004008" TargetMode="External"/><Relationship Id="rId8" Type="http://schemas.openxmlformats.org/officeDocument/2006/relationships/hyperlink" Target="https://abc.us.org/ojs/index.php/ei/article/view/213"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4116</Words>
  <Characters>23462</Characters>
  <Application>Microsoft Office Word</Application>
  <DocSecurity>0</DocSecurity>
  <Lines>195</Lines>
  <Paragraphs>55</Paragraphs>
  <ScaleCrop>false</ScaleCrop>
  <HeadingPairs>
    <vt:vector size="4" baseType="variant">
      <vt:variant>
        <vt:lpstr>Название</vt:lpstr>
      </vt:variant>
      <vt:variant>
        <vt:i4>1</vt:i4>
      </vt:variant>
      <vt:variant>
        <vt:lpstr>Nom</vt:lpstr>
      </vt:variant>
      <vt:variant>
        <vt:i4>1</vt:i4>
      </vt:variant>
    </vt:vector>
  </HeadingPairs>
  <TitlesOfParts>
    <vt:vector size="2" baseType="lpstr">
      <vt:lpstr/>
      <vt:lpstr/>
    </vt:vector>
  </TitlesOfParts>
  <Company>Home</Company>
  <LinksUpToDate>false</LinksUpToDate>
  <CharactersWithSpaces>27523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Maxmudov2023@outlook.com</dc:creator>
  <cp:lastModifiedBy>User</cp:lastModifiedBy>
  <cp:revision>2</cp:revision>
  <dcterms:created xsi:type="dcterms:W3CDTF">2026-01-09T07:06:00Z</dcterms:created>
  <dcterms:modified xsi:type="dcterms:W3CDTF">2026-01-09T07:06:00Z</dcterms:modified>
</cp:coreProperties>
</file>