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1553" w14:textId="77777777" w:rsidR="00BB2578" w:rsidRPr="00642360" w:rsidRDefault="00BB2578" w:rsidP="005B39E7">
      <w:pPr>
        <w:spacing w:before="1200"/>
        <w:jc w:val="center"/>
        <w:rPr>
          <w:b/>
          <w:sz w:val="36"/>
          <w:szCs w:val="36"/>
          <w:lang w:val="en-US"/>
        </w:rPr>
      </w:pPr>
      <w:r w:rsidRPr="00642360">
        <w:rPr>
          <w:b/>
          <w:sz w:val="36"/>
          <w:szCs w:val="36"/>
          <w:lang w:val="en-US"/>
        </w:rPr>
        <w:t>Physical-Mechanical Properties of Technical Textiles: Foundation for Performance Engineering</w:t>
      </w:r>
    </w:p>
    <w:p w14:paraId="489AFDB7" w14:textId="6DD48FC9" w:rsidR="00B815AA" w:rsidRPr="00642360" w:rsidRDefault="00A34ED5" w:rsidP="00B815AA">
      <w:pPr>
        <w:spacing w:before="360" w:after="360"/>
        <w:jc w:val="center"/>
        <w:rPr>
          <w:sz w:val="28"/>
          <w:szCs w:val="28"/>
          <w:highlight w:val="yellow"/>
          <w:lang w:val="en-US"/>
        </w:rPr>
      </w:pPr>
      <w:proofErr w:type="spellStart"/>
      <w:r w:rsidRPr="00642360">
        <w:rPr>
          <w:sz w:val="28"/>
          <w:szCs w:val="28"/>
          <w:lang w:val="en-US"/>
        </w:rPr>
        <w:t>Sherzod</w:t>
      </w:r>
      <w:proofErr w:type="spellEnd"/>
      <w:r w:rsidRPr="00642360">
        <w:rPr>
          <w:sz w:val="28"/>
          <w:szCs w:val="28"/>
          <w:lang w:val="en-US"/>
        </w:rPr>
        <w:t xml:space="preserve"> Korabayev</w:t>
      </w:r>
      <w:r w:rsidRPr="00642360">
        <w:rPr>
          <w:sz w:val="28"/>
          <w:szCs w:val="28"/>
          <w:vertAlign w:val="superscript"/>
          <w:lang w:val="en-US"/>
        </w:rPr>
        <w:t>1, a)</w:t>
      </w:r>
      <w:r w:rsidRPr="00642360">
        <w:rPr>
          <w:sz w:val="28"/>
          <w:szCs w:val="28"/>
          <w:lang w:val="en-US"/>
        </w:rPr>
        <w:t xml:space="preserve">, </w:t>
      </w:r>
      <w:proofErr w:type="spellStart"/>
      <w:r w:rsidRPr="00642360">
        <w:rPr>
          <w:sz w:val="28"/>
          <w:szCs w:val="28"/>
          <w:lang w:val="en-US"/>
        </w:rPr>
        <w:t>Ahtam</w:t>
      </w:r>
      <w:proofErr w:type="spellEnd"/>
      <w:r w:rsidRPr="00642360">
        <w:rPr>
          <w:sz w:val="28"/>
          <w:szCs w:val="28"/>
          <w:lang w:val="en-US"/>
        </w:rPr>
        <w:t xml:space="preserve"> Qosimov</w:t>
      </w:r>
      <w:r w:rsidRPr="00642360">
        <w:rPr>
          <w:sz w:val="28"/>
          <w:szCs w:val="28"/>
          <w:vertAlign w:val="superscript"/>
          <w:lang w:val="en-US"/>
        </w:rPr>
        <w:t>1</w:t>
      </w:r>
      <w:r w:rsidRPr="00642360">
        <w:rPr>
          <w:sz w:val="28"/>
          <w:szCs w:val="28"/>
          <w:lang w:val="en-US"/>
        </w:rPr>
        <w:t xml:space="preserve">, </w:t>
      </w:r>
      <w:proofErr w:type="spellStart"/>
      <w:r w:rsidRPr="00642360">
        <w:rPr>
          <w:sz w:val="28"/>
          <w:szCs w:val="28"/>
          <w:lang w:val="en-US"/>
        </w:rPr>
        <w:t>Sodik</w:t>
      </w:r>
      <w:proofErr w:type="spellEnd"/>
      <w:r w:rsidRPr="00642360">
        <w:rPr>
          <w:sz w:val="28"/>
          <w:szCs w:val="28"/>
          <w:lang w:val="en-US"/>
        </w:rPr>
        <w:t xml:space="preserve"> E. Negmatullaev</w:t>
      </w:r>
      <w:proofErr w:type="gramStart"/>
      <w:r w:rsidRPr="00642360">
        <w:rPr>
          <w:sz w:val="28"/>
          <w:szCs w:val="28"/>
          <w:vertAlign w:val="superscript"/>
          <w:lang w:val="en-US"/>
        </w:rPr>
        <w:t>1</w:t>
      </w:r>
      <w:r w:rsidRPr="00642360">
        <w:rPr>
          <w:sz w:val="28"/>
          <w:szCs w:val="28"/>
          <w:lang w:val="en-US"/>
        </w:rPr>
        <w:t xml:space="preserve">, </w:t>
      </w:r>
      <w:r w:rsidR="00D73810">
        <w:rPr>
          <w:sz w:val="28"/>
          <w:szCs w:val="28"/>
          <w:lang w:val="en-US"/>
        </w:rPr>
        <w:t xml:space="preserve">  </w:t>
      </w:r>
      <w:proofErr w:type="gramEnd"/>
      <w:r w:rsidR="00D73810">
        <w:rPr>
          <w:sz w:val="28"/>
          <w:szCs w:val="28"/>
          <w:lang w:val="en-US"/>
        </w:rPr>
        <w:t xml:space="preserve">                    </w:t>
      </w:r>
      <w:proofErr w:type="spellStart"/>
      <w:r w:rsidRPr="00642360">
        <w:rPr>
          <w:sz w:val="28"/>
          <w:szCs w:val="28"/>
          <w:lang w:val="en-US"/>
        </w:rPr>
        <w:t>Sharifxon</w:t>
      </w:r>
      <w:proofErr w:type="spellEnd"/>
      <w:r w:rsidRPr="00642360">
        <w:rPr>
          <w:sz w:val="28"/>
          <w:szCs w:val="28"/>
          <w:lang w:val="en-US"/>
        </w:rPr>
        <w:t xml:space="preserve"> Alixonov</w:t>
      </w:r>
      <w:r w:rsidRPr="00642360">
        <w:rPr>
          <w:sz w:val="28"/>
          <w:szCs w:val="28"/>
          <w:vertAlign w:val="superscript"/>
          <w:lang w:val="en-US"/>
        </w:rPr>
        <w:t>1</w:t>
      </w:r>
      <w:r w:rsidRPr="00642360">
        <w:rPr>
          <w:sz w:val="28"/>
          <w:szCs w:val="28"/>
          <w:lang w:val="en-US"/>
        </w:rPr>
        <w:t xml:space="preserve">, </w:t>
      </w:r>
      <w:proofErr w:type="spellStart"/>
      <w:r w:rsidR="005B39E7" w:rsidRPr="00642360">
        <w:rPr>
          <w:sz w:val="28"/>
          <w:szCs w:val="28"/>
          <w:lang w:val="en-US"/>
        </w:rPr>
        <w:t>Dilmuhammad</w:t>
      </w:r>
      <w:proofErr w:type="spellEnd"/>
      <w:r w:rsidR="005B39E7" w:rsidRPr="00642360">
        <w:rPr>
          <w:sz w:val="28"/>
          <w:szCs w:val="28"/>
          <w:lang w:val="en-US"/>
        </w:rPr>
        <w:t xml:space="preserve"> Atambayev</w:t>
      </w:r>
      <w:r w:rsidR="005B39E7" w:rsidRPr="00642360">
        <w:rPr>
          <w:sz w:val="28"/>
          <w:szCs w:val="28"/>
          <w:vertAlign w:val="superscript"/>
          <w:lang w:val="en-US"/>
        </w:rPr>
        <w:t>1</w:t>
      </w:r>
      <w:r w:rsidR="005B39E7" w:rsidRPr="00642360">
        <w:rPr>
          <w:sz w:val="28"/>
          <w:szCs w:val="28"/>
          <w:lang w:val="en-US"/>
        </w:rPr>
        <w:t xml:space="preserve">, </w:t>
      </w:r>
      <w:proofErr w:type="spellStart"/>
      <w:r w:rsidR="005B39E7" w:rsidRPr="00642360">
        <w:rPr>
          <w:sz w:val="28"/>
          <w:szCs w:val="28"/>
          <w:lang w:val="en-US"/>
        </w:rPr>
        <w:t>Sanjar</w:t>
      </w:r>
      <w:proofErr w:type="spellEnd"/>
      <w:r w:rsidR="005B39E7" w:rsidRPr="00642360">
        <w:rPr>
          <w:sz w:val="28"/>
          <w:szCs w:val="28"/>
          <w:lang w:val="en-US"/>
        </w:rPr>
        <w:t xml:space="preserve"> Tojimirzaev</w:t>
      </w:r>
      <w:r w:rsidR="005B39E7" w:rsidRPr="00642360">
        <w:rPr>
          <w:sz w:val="28"/>
          <w:szCs w:val="28"/>
          <w:vertAlign w:val="superscript"/>
          <w:lang w:val="en-US"/>
        </w:rPr>
        <w:t>2</w:t>
      </w:r>
    </w:p>
    <w:p w14:paraId="0A0CB94F" w14:textId="0E9D0364" w:rsidR="00A34ED5" w:rsidRPr="00642360" w:rsidRDefault="00A34ED5" w:rsidP="00A34ED5">
      <w:pPr>
        <w:jc w:val="center"/>
        <w:rPr>
          <w:i/>
          <w:lang w:val="en-US"/>
        </w:rPr>
      </w:pPr>
      <w:r w:rsidRPr="00642360">
        <w:rPr>
          <w:i/>
          <w:vertAlign w:val="superscript"/>
          <w:lang w:val="en-US"/>
        </w:rPr>
        <w:t>1</w:t>
      </w:r>
      <w:r w:rsidRPr="00642360">
        <w:rPr>
          <w:i/>
          <w:lang w:val="en-US"/>
        </w:rPr>
        <w:t>Namangan State Technical University, Namangan, Uzbekistan</w:t>
      </w:r>
    </w:p>
    <w:p w14:paraId="252DBAD5" w14:textId="3897C010" w:rsidR="00A34ED5" w:rsidRPr="00642360" w:rsidRDefault="00A34ED5" w:rsidP="00A34ED5">
      <w:pPr>
        <w:jc w:val="center"/>
        <w:rPr>
          <w:i/>
          <w:lang w:val="en-US"/>
        </w:rPr>
      </w:pPr>
      <w:r w:rsidRPr="00642360">
        <w:rPr>
          <w:i/>
          <w:vertAlign w:val="superscript"/>
          <w:lang w:val="en-US"/>
        </w:rPr>
        <w:t>2</w:t>
      </w:r>
      <w:r w:rsidRPr="00642360">
        <w:rPr>
          <w:i/>
          <w:lang w:val="en-US"/>
        </w:rPr>
        <w:t xml:space="preserve">Urgench State University, </w:t>
      </w:r>
      <w:proofErr w:type="spellStart"/>
      <w:r w:rsidRPr="00642360">
        <w:rPr>
          <w:i/>
          <w:lang w:val="en-US"/>
        </w:rPr>
        <w:t>Urgench</w:t>
      </w:r>
      <w:proofErr w:type="spellEnd"/>
      <w:r w:rsidRPr="00642360">
        <w:rPr>
          <w:i/>
          <w:lang w:val="en-US"/>
        </w:rPr>
        <w:t>, Uzbekistan</w:t>
      </w:r>
    </w:p>
    <w:p w14:paraId="5482E28C" w14:textId="77777777" w:rsidR="00A34ED5" w:rsidRPr="00642360" w:rsidRDefault="00A34ED5" w:rsidP="00A34ED5">
      <w:pPr>
        <w:jc w:val="center"/>
        <w:rPr>
          <w:i/>
          <w:lang w:val="en-US"/>
        </w:rPr>
      </w:pPr>
    </w:p>
    <w:p w14:paraId="3C39F3B8" w14:textId="31EEC423" w:rsidR="00A34ED5" w:rsidRPr="00642360" w:rsidRDefault="00A34ED5" w:rsidP="00A34ED5">
      <w:pPr>
        <w:jc w:val="center"/>
        <w:rPr>
          <w:i/>
          <w:lang w:val="en-US"/>
        </w:rPr>
      </w:pPr>
      <w:proofErr w:type="gramStart"/>
      <w:r w:rsidRPr="00642360">
        <w:rPr>
          <w:i/>
          <w:vertAlign w:val="superscript"/>
          <w:lang w:val="en-US"/>
        </w:rPr>
        <w:t>a)</w:t>
      </w:r>
      <w:proofErr w:type="spellStart"/>
      <w:r w:rsidRPr="00642360">
        <w:rPr>
          <w:i/>
          <w:lang w:val="en-US"/>
        </w:rPr>
        <w:t>Correponding</w:t>
      </w:r>
      <w:proofErr w:type="spellEnd"/>
      <w:proofErr w:type="gramEnd"/>
      <w:r w:rsidRPr="00642360">
        <w:rPr>
          <w:i/>
          <w:lang w:val="en-US"/>
        </w:rPr>
        <w:t xml:space="preserve"> author: sherzod.korabayev@gmail.com</w:t>
      </w:r>
    </w:p>
    <w:p w14:paraId="7EF31F01" w14:textId="0464A4AE" w:rsidR="00BB2578" w:rsidRPr="00642360" w:rsidRDefault="00BB2578" w:rsidP="00B815AA">
      <w:pPr>
        <w:spacing w:before="360" w:after="360"/>
        <w:ind w:left="289" w:right="289"/>
        <w:jc w:val="both"/>
        <w:rPr>
          <w:sz w:val="18"/>
          <w:lang w:val="en-US"/>
        </w:rPr>
      </w:pPr>
      <w:r w:rsidRPr="00642360">
        <w:rPr>
          <w:b/>
          <w:bCs/>
          <w:sz w:val="18"/>
          <w:lang w:val="en-US"/>
        </w:rPr>
        <w:t>Abstract</w:t>
      </w:r>
      <w:r w:rsidR="008B38BF" w:rsidRPr="00642360">
        <w:rPr>
          <w:b/>
          <w:bCs/>
          <w:sz w:val="18"/>
          <w:lang w:val="en-US"/>
        </w:rPr>
        <w:t xml:space="preserve">. </w:t>
      </w:r>
      <w:r w:rsidR="00584C5B" w:rsidRPr="00642360">
        <w:rPr>
          <w:bCs/>
          <w:sz w:val="18"/>
          <w:lang w:val="en-US"/>
        </w:rPr>
        <w:t>In this extensive paper, an overview of the basic physical-mechanical properties characterizing</w:t>
      </w:r>
      <w:r w:rsidR="00584C5B" w:rsidRPr="00642360">
        <w:rPr>
          <w:bCs/>
          <w:sz w:val="18"/>
        </w:rPr>
        <w:t> </w:t>
      </w:r>
      <w:r w:rsidR="00584C5B" w:rsidRPr="00642360">
        <w:rPr>
          <w:bCs/>
          <w:sz w:val="18"/>
          <w:lang w:val="en-US"/>
        </w:rPr>
        <w:t xml:space="preserve">the behavior of technical textiles is drawn. Beyond traditional textile metrics, this </w:t>
      </w:r>
      <w:proofErr w:type="spellStart"/>
      <w:proofErr w:type="gramStart"/>
      <w:r w:rsidR="00584C5B" w:rsidRPr="00642360">
        <w:rPr>
          <w:bCs/>
          <w:sz w:val="18"/>
          <w:lang w:val="en-US"/>
        </w:rPr>
        <w:t>manuscript,a</w:t>
      </w:r>
      <w:proofErr w:type="spellEnd"/>
      <w:proofErr w:type="gramEnd"/>
      <w:r w:rsidR="00584C5B" w:rsidRPr="00642360">
        <w:rPr>
          <w:bCs/>
          <w:sz w:val="18"/>
        </w:rPr>
        <w:t> </w:t>
      </w:r>
      <w:r w:rsidR="00584C5B" w:rsidRPr="00642360">
        <w:rPr>
          <w:bCs/>
          <w:sz w:val="18"/>
          <w:lang w:val="en-US"/>
        </w:rPr>
        <w:t xml:space="preserve">systematization that explains how mechanical </w:t>
      </w:r>
      <w:proofErr w:type="spellStart"/>
      <w:r w:rsidR="00584C5B" w:rsidRPr="00642360">
        <w:rPr>
          <w:bCs/>
          <w:sz w:val="18"/>
          <w:lang w:val="en-US"/>
        </w:rPr>
        <w:t>properties,tensile</w:t>
      </w:r>
      <w:proofErr w:type="spellEnd"/>
      <w:r w:rsidR="00584C5B" w:rsidRPr="00642360">
        <w:rPr>
          <w:bCs/>
          <w:sz w:val="18"/>
          <w:lang w:val="en-US"/>
        </w:rPr>
        <w:t xml:space="preserve">, tear and bursting </w:t>
      </w:r>
      <w:proofErr w:type="spellStart"/>
      <w:r w:rsidR="00584C5B" w:rsidRPr="00642360">
        <w:rPr>
          <w:bCs/>
          <w:sz w:val="18"/>
          <w:lang w:val="en-US"/>
        </w:rPr>
        <w:t>strength,resistance</w:t>
      </w:r>
      <w:proofErr w:type="spellEnd"/>
      <w:r w:rsidR="00584C5B" w:rsidRPr="00642360">
        <w:rPr>
          <w:bCs/>
          <w:sz w:val="18"/>
          <w:lang w:val="en-US"/>
        </w:rPr>
        <w:t xml:space="preserve"> to </w:t>
      </w:r>
      <w:proofErr w:type="spellStart"/>
      <w:r w:rsidR="00584C5B" w:rsidRPr="00642360">
        <w:rPr>
          <w:bCs/>
          <w:sz w:val="18"/>
          <w:lang w:val="en-US"/>
        </w:rPr>
        <w:t>abrasion,puncture</w:t>
      </w:r>
      <w:proofErr w:type="spellEnd"/>
      <w:r w:rsidR="00584C5B" w:rsidRPr="00642360">
        <w:rPr>
          <w:bCs/>
          <w:sz w:val="18"/>
          <w:lang w:val="en-US"/>
        </w:rPr>
        <w:t xml:space="preserve"> and dimensional </w:t>
      </w:r>
      <w:proofErr w:type="spellStart"/>
      <w:r w:rsidR="00584C5B" w:rsidRPr="00642360">
        <w:rPr>
          <w:bCs/>
          <w:sz w:val="18"/>
          <w:lang w:val="en-US"/>
        </w:rPr>
        <w:t>stabilityare</w:t>
      </w:r>
      <w:proofErr w:type="spellEnd"/>
      <w:r w:rsidR="00584C5B" w:rsidRPr="00642360">
        <w:rPr>
          <w:bCs/>
          <w:sz w:val="18"/>
          <w:lang w:val="en-US"/>
        </w:rPr>
        <w:t xml:space="preserve"> interconnected with physical responses: permeability porosity thermal conductivity electrical characteristics. It is shown that such properties are not specific features, but rather form an integrated system enabling functionality</w:t>
      </w:r>
      <w:r w:rsidR="00584C5B" w:rsidRPr="00642360">
        <w:rPr>
          <w:bCs/>
          <w:sz w:val="18"/>
        </w:rPr>
        <w:t> </w:t>
      </w:r>
      <w:r w:rsidR="00584C5B" w:rsidRPr="00642360">
        <w:rPr>
          <w:bCs/>
          <w:sz w:val="18"/>
          <w:lang w:val="en-US"/>
        </w:rPr>
        <w:t>in targeted applications. Based on literature review on test methods (ASTM, ISO, EN standards) and its relationship with the performance</w:t>
      </w:r>
      <w:r w:rsidR="00584C5B" w:rsidRPr="00642360">
        <w:rPr>
          <w:bCs/>
          <w:sz w:val="18"/>
        </w:rPr>
        <w:t> </w:t>
      </w:r>
      <w:r w:rsidR="00584C5B" w:rsidRPr="00642360">
        <w:rPr>
          <w:bCs/>
          <w:sz w:val="18"/>
          <w:lang w:val="en-US"/>
        </w:rPr>
        <w:t>in reality, the current review bridges laboratory measurement to engineering design criteria in geotextiles, medical textile fabrics and products applications of protective clothing and automotive textiles filtration. Particular emphasis is placed on anisotropic behavior of</w:t>
      </w:r>
      <w:r w:rsidR="00584C5B" w:rsidRPr="00642360">
        <w:rPr>
          <w:bCs/>
          <w:sz w:val="18"/>
        </w:rPr>
        <w:t> </w:t>
      </w:r>
      <w:r w:rsidR="00584C5B" w:rsidRPr="00642360">
        <w:rPr>
          <w:bCs/>
          <w:sz w:val="18"/>
          <w:lang w:val="en-US"/>
        </w:rPr>
        <w:t>textile structures and the role played by fiber selection, yarn construction, fabric design and finishing treatments on the overall property profile. This paper also reviews sophisticated characterization techniques</w:t>
      </w:r>
      <w:r w:rsidR="00584C5B" w:rsidRPr="00642360">
        <w:rPr>
          <w:bCs/>
          <w:sz w:val="18"/>
        </w:rPr>
        <w:t> </w:t>
      </w:r>
      <w:r w:rsidR="00584C5B" w:rsidRPr="00642360">
        <w:rPr>
          <w:bCs/>
          <w:sz w:val="18"/>
          <w:lang w:val="en-US"/>
        </w:rPr>
        <w:t>such as digital image correlation, micro-CT analysis and dynamic mechanical analysis for a better understanding of the deformation mechanisms. By providing property-property and property-structure relationships, together with a detailed overview of processing technologies, including case studies and best practices, this book will be an excellent reference for engineers and scientists working in the design, development and production of technical textiles.as well as material developers and product developers looking to address markets such as automotive,</w:t>
      </w:r>
      <w:r w:rsidR="00584C5B" w:rsidRPr="00642360">
        <w:rPr>
          <w:bCs/>
          <w:sz w:val="18"/>
        </w:rPr>
        <w:t> </w:t>
      </w:r>
      <w:r w:rsidR="00584C5B" w:rsidRPr="00642360">
        <w:rPr>
          <w:bCs/>
          <w:sz w:val="18"/>
          <w:lang w:val="en-US"/>
        </w:rPr>
        <w:t>civil or protective clothing</w:t>
      </w:r>
      <w:r w:rsidRPr="00642360">
        <w:rPr>
          <w:sz w:val="18"/>
          <w:lang w:val="en-US"/>
        </w:rPr>
        <w:t>.</w:t>
      </w:r>
    </w:p>
    <w:p w14:paraId="4FF95376" w14:textId="75D2F23F" w:rsidR="00BB2578" w:rsidRPr="00642360" w:rsidRDefault="00BB2578" w:rsidP="00B815AA">
      <w:pPr>
        <w:spacing w:before="360" w:after="360"/>
        <w:ind w:left="289" w:right="289"/>
        <w:jc w:val="both"/>
        <w:rPr>
          <w:sz w:val="18"/>
          <w:lang w:val="en-US"/>
        </w:rPr>
      </w:pPr>
      <w:r w:rsidRPr="00642360">
        <w:rPr>
          <w:b/>
          <w:bCs/>
          <w:sz w:val="18"/>
          <w:lang w:val="en-US"/>
        </w:rPr>
        <w:t>Keywords:</w:t>
      </w:r>
      <w:r w:rsidR="00B815AA" w:rsidRPr="00642360">
        <w:rPr>
          <w:sz w:val="18"/>
          <w:lang w:val="en-US"/>
        </w:rPr>
        <w:t xml:space="preserve"> </w:t>
      </w:r>
      <w:r w:rsidR="00584C5B" w:rsidRPr="00642360">
        <w:rPr>
          <w:sz w:val="18"/>
          <w:lang w:val="en-US"/>
        </w:rPr>
        <w:t>tear resistance, abrasion resistance, permeability anisotropic behavior and</w:t>
      </w:r>
      <w:r w:rsidR="00584C5B" w:rsidRPr="00642360">
        <w:rPr>
          <w:sz w:val="18"/>
        </w:rPr>
        <w:t> </w:t>
      </w:r>
      <w:r w:rsidR="00584C5B" w:rsidRPr="00642360">
        <w:rPr>
          <w:sz w:val="18"/>
          <w:lang w:val="en-US"/>
        </w:rPr>
        <w:t>standards of testing, structure-property relationship, mechanical properties and physical properties.</w:t>
      </w:r>
    </w:p>
    <w:p w14:paraId="2B03B780" w14:textId="77777777" w:rsidR="00BB2578" w:rsidRPr="00642360" w:rsidRDefault="00B815AA" w:rsidP="00B815AA">
      <w:pPr>
        <w:spacing w:before="240" w:after="240"/>
        <w:jc w:val="center"/>
        <w:rPr>
          <w:sz w:val="24"/>
          <w:lang w:val="en-US"/>
        </w:rPr>
      </w:pPr>
      <w:r w:rsidRPr="00642360">
        <w:rPr>
          <w:b/>
          <w:bCs/>
          <w:sz w:val="24"/>
          <w:lang w:val="en-US"/>
        </w:rPr>
        <w:t>INTRODUCTION</w:t>
      </w:r>
    </w:p>
    <w:p w14:paraId="56E6752A" w14:textId="77777777" w:rsidR="00A45AFD" w:rsidRPr="00642360" w:rsidRDefault="00A45AFD" w:rsidP="00A45AFD">
      <w:pPr>
        <w:ind w:firstLine="284"/>
        <w:jc w:val="both"/>
        <w:rPr>
          <w:lang w:val="en-US"/>
        </w:rPr>
      </w:pPr>
      <w:r w:rsidRPr="00642360">
        <w:rPr>
          <w:lang w:val="en-US"/>
        </w:rPr>
        <w:t>Technical textiles are opposite to regular textiles which primarily</w:t>
      </w:r>
      <w:r w:rsidRPr="00642360">
        <w:t> </w:t>
      </w:r>
      <w:r w:rsidRPr="00642360">
        <w:rPr>
          <w:lang w:val="en-US"/>
        </w:rPr>
        <w:t>address the aesthetic and comfort aspects of a product, meaning that aesthetics is regarded as one of the main influencers over technical durability and functionality. In contrast to classic textiles, technical textiles are engineered products with</w:t>
      </w:r>
      <w:r w:rsidRPr="00642360">
        <w:t> </w:t>
      </w:r>
      <w:r w:rsidRPr="00642360">
        <w:rPr>
          <w:lang w:val="en-US"/>
        </w:rPr>
        <w:t>clearly defined requirements for physical-mechanical properties as the key product features. These features are what might decide</w:t>
      </w:r>
      <w:r w:rsidRPr="00642360">
        <w:t> </w:t>
      </w:r>
      <w:r w:rsidRPr="00642360">
        <w:rPr>
          <w:lang w:val="en-US"/>
        </w:rPr>
        <w:t>whether a geotextile will stabilize a slope for decades, surgical mesh will endure all physiological load without bursting, or protective garments will save life in adverse situations [1-4].</w:t>
      </w:r>
    </w:p>
    <w:p w14:paraId="6229A199" w14:textId="77777777" w:rsidR="00A45AFD" w:rsidRPr="00642360" w:rsidRDefault="00A45AFD" w:rsidP="00A45AFD">
      <w:pPr>
        <w:ind w:firstLine="284"/>
        <w:jc w:val="both"/>
        <w:rPr>
          <w:lang w:val="en-US"/>
        </w:rPr>
      </w:pPr>
      <w:r w:rsidRPr="00642360">
        <w:rPr>
          <w:lang w:val="en-US"/>
        </w:rPr>
        <w:t>The physical-mechanical property profile of technical textiles refers to measurable mechanical responses of the material in relation to applied forces, as well as its inherent</w:t>
      </w:r>
      <w:r w:rsidRPr="00642360">
        <w:t> </w:t>
      </w:r>
      <w:r w:rsidRPr="00642360">
        <w:rPr>
          <w:lang w:val="en-US"/>
        </w:rPr>
        <w:t>properties governing the response to environmental actions. Mechanical properties consist</w:t>
      </w:r>
      <w:r w:rsidRPr="00642360">
        <w:t> </w:t>
      </w:r>
      <w:r w:rsidRPr="00642360">
        <w:rPr>
          <w:lang w:val="en-US"/>
        </w:rPr>
        <w:t xml:space="preserve">of tensile, tearing and bursting behavior, abrasion resistance, and dimensional stability; physical properties </w:t>
      </w:r>
      <w:proofErr w:type="gramStart"/>
      <w:r w:rsidRPr="00642360">
        <w:rPr>
          <w:lang w:val="en-US"/>
        </w:rPr>
        <w:t>involves</w:t>
      </w:r>
      <w:proofErr w:type="gramEnd"/>
      <w:r w:rsidRPr="00642360">
        <w:rPr>
          <w:lang w:val="en-US"/>
        </w:rPr>
        <w:t xml:space="preserve"> permeability, porosity, thermal aspects and electrical </w:t>
      </w:r>
      <w:proofErr w:type="spellStart"/>
      <w:r w:rsidRPr="00642360">
        <w:rPr>
          <w:lang w:val="en-US"/>
        </w:rPr>
        <w:t>behaviour</w:t>
      </w:r>
      <w:proofErr w:type="spellEnd"/>
      <w:r w:rsidRPr="00642360">
        <w:rPr>
          <w:lang w:val="en-US"/>
        </w:rPr>
        <w:t>. It is not the value of these properties, but the degree to which they can be predicted and relied upon under given service conditions that marks out</w:t>
      </w:r>
      <w:r w:rsidRPr="00642360">
        <w:t> </w:t>
      </w:r>
      <w:r w:rsidRPr="00642360">
        <w:rPr>
          <w:lang w:val="en-US"/>
        </w:rPr>
        <w:t>technical textiles.</w:t>
      </w:r>
    </w:p>
    <w:p w14:paraId="33B4A739" w14:textId="0831D1A8" w:rsidR="00BB2578" w:rsidRPr="00642360" w:rsidRDefault="00A45AFD" w:rsidP="00A45AFD">
      <w:pPr>
        <w:ind w:firstLine="284"/>
        <w:jc w:val="both"/>
        <w:rPr>
          <w:lang w:val="en-US"/>
        </w:rPr>
      </w:pPr>
      <w:r w:rsidRPr="00642360">
        <w:rPr>
          <w:lang w:val="en-US"/>
        </w:rPr>
        <w:t>The paper here offers a systematic investigation of these key properties and builds their relationships, showing how they can be</w:t>
      </w:r>
      <w:r w:rsidRPr="00642360">
        <w:t> </w:t>
      </w:r>
      <w:r w:rsidRPr="00642360">
        <w:rPr>
          <w:lang w:val="en-US"/>
        </w:rPr>
        <w:t xml:space="preserve">engineered through the material selection and structural design. The review spans basic property </w:t>
      </w:r>
      <w:r w:rsidRPr="00642360">
        <w:rPr>
          <w:lang w:val="en-US"/>
        </w:rPr>
        <w:lastRenderedPageBreak/>
        <w:t>definitions and common testing methods to advanced techniques for</w:t>
      </w:r>
      <w:r w:rsidRPr="00642360">
        <w:t> </w:t>
      </w:r>
      <w:proofErr w:type="spellStart"/>
      <w:r w:rsidRPr="00642360">
        <w:rPr>
          <w:lang w:val="en-US"/>
        </w:rPr>
        <w:t>characterising</w:t>
      </w:r>
      <w:proofErr w:type="spellEnd"/>
      <w:r w:rsidRPr="00642360">
        <w:rPr>
          <w:lang w:val="en-US"/>
        </w:rPr>
        <w:t xml:space="preserve"> materials, all the way down to correlating laboratory measurements with real-world needs in their principal application arenas. Understanding these property foundations enables engineers to optimize material specifications and researchers to work</w:t>
      </w:r>
      <w:r w:rsidRPr="00642360">
        <w:t> </w:t>
      </w:r>
      <w:r w:rsidRPr="00642360">
        <w:rPr>
          <w:lang w:val="en-US"/>
        </w:rPr>
        <w:t>toward the development of new-generation textile solutions [5-9]</w:t>
      </w:r>
      <w:r w:rsidR="00BB2578" w:rsidRPr="00642360">
        <w:rPr>
          <w:lang w:val="en-US"/>
        </w:rPr>
        <w:t>.</w:t>
      </w:r>
    </w:p>
    <w:p w14:paraId="348012D8" w14:textId="77777777" w:rsidR="00BB2578" w:rsidRPr="00642360" w:rsidRDefault="00B815AA" w:rsidP="00B815AA">
      <w:pPr>
        <w:spacing w:before="240" w:after="240"/>
        <w:jc w:val="center"/>
        <w:rPr>
          <w:sz w:val="24"/>
          <w:lang w:val="en-US"/>
        </w:rPr>
      </w:pPr>
      <w:r w:rsidRPr="00642360">
        <w:rPr>
          <w:b/>
          <w:bCs/>
          <w:sz w:val="24"/>
          <w:lang w:val="en-US"/>
        </w:rPr>
        <w:t>FUNDAMENTAL MECHANICAL PROPERTIES: DEFINITIONS AND MEASUREMENT</w:t>
      </w:r>
    </w:p>
    <w:p w14:paraId="305FB9D8" w14:textId="543079BD" w:rsidR="00BB2578" w:rsidRPr="00642360" w:rsidRDefault="00A45AFD" w:rsidP="00A45AFD">
      <w:pPr>
        <w:ind w:firstLine="284"/>
        <w:jc w:val="both"/>
        <w:rPr>
          <w:lang w:val="en-US"/>
        </w:rPr>
      </w:pPr>
      <w:r w:rsidRPr="00642360">
        <w:rPr>
          <w:lang w:val="en-US"/>
        </w:rPr>
        <w:t>Tensile</w:t>
      </w:r>
      <w:r w:rsidRPr="00642360">
        <w:t> </w:t>
      </w:r>
      <w:r w:rsidRPr="00642360">
        <w:rPr>
          <w:lang w:val="en-US"/>
        </w:rPr>
        <w:t xml:space="preserve">properties are the basic mechanical parameters describing a material's </w:t>
      </w:r>
      <w:proofErr w:type="spellStart"/>
      <w:r w:rsidRPr="00642360">
        <w:rPr>
          <w:lang w:val="en-US"/>
        </w:rPr>
        <w:t>behaviour</w:t>
      </w:r>
      <w:proofErr w:type="spellEnd"/>
      <w:r w:rsidRPr="00642360">
        <w:rPr>
          <w:lang w:val="en-US"/>
        </w:rPr>
        <w:t xml:space="preserve"> under direct axial loading. For technical textiles tensile properties are usually anisotropic, with significant differences between machine and cross directions</w:t>
      </w:r>
      <w:r w:rsidRPr="00642360">
        <w:t> </w:t>
      </w:r>
      <w:r w:rsidRPr="00642360">
        <w:rPr>
          <w:lang w:val="en-US"/>
        </w:rPr>
        <w:t>(warp/vertical and weft/transverse)</w:t>
      </w:r>
      <w:r w:rsidR="00BB2578" w:rsidRPr="00642360">
        <w:rPr>
          <w:lang w:val="en-US"/>
        </w:rPr>
        <w:t>.</w:t>
      </w:r>
    </w:p>
    <w:p w14:paraId="636950FC" w14:textId="77777777" w:rsidR="00B815AA" w:rsidRPr="00642360" w:rsidRDefault="00B815AA" w:rsidP="00B815AA">
      <w:pPr>
        <w:jc w:val="both"/>
        <w:rPr>
          <w:lang w:val="en-US"/>
        </w:rPr>
      </w:pPr>
    </w:p>
    <w:p w14:paraId="5A54B241" w14:textId="77777777" w:rsidR="00BB2578" w:rsidRPr="00642360" w:rsidRDefault="00B815AA" w:rsidP="00A34ED5">
      <w:pPr>
        <w:spacing w:before="120" w:after="120"/>
        <w:jc w:val="center"/>
        <w:rPr>
          <w:iCs/>
          <w:sz w:val="18"/>
          <w:lang w:val="en-US"/>
        </w:rPr>
      </w:pPr>
      <w:r w:rsidRPr="00642360">
        <w:rPr>
          <w:b/>
          <w:iCs/>
          <w:sz w:val="18"/>
          <w:lang w:val="en-US"/>
        </w:rPr>
        <w:t xml:space="preserve">TABLE </w:t>
      </w:r>
      <w:r w:rsidR="00BB2578" w:rsidRPr="00642360">
        <w:rPr>
          <w:b/>
          <w:iCs/>
          <w:sz w:val="18"/>
          <w:lang w:val="en-US"/>
        </w:rPr>
        <w:t>1</w:t>
      </w:r>
      <w:r w:rsidRPr="00642360">
        <w:rPr>
          <w:b/>
          <w:iCs/>
          <w:sz w:val="18"/>
          <w:lang w:val="en-US"/>
        </w:rPr>
        <w:t>.</w:t>
      </w:r>
      <w:r w:rsidR="00BB2578" w:rsidRPr="00642360">
        <w:rPr>
          <w:iCs/>
          <w:sz w:val="18"/>
          <w:lang w:val="en-US"/>
        </w:rPr>
        <w:t xml:space="preserve"> Key Tensile Properties and Their Significance</w:t>
      </w:r>
    </w:p>
    <w:tbl>
      <w:tblPr>
        <w:tblStyle w:val="a6"/>
        <w:tblW w:w="925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2296"/>
        <w:gridCol w:w="1661"/>
        <w:gridCol w:w="1961"/>
        <w:gridCol w:w="2177"/>
      </w:tblGrid>
      <w:tr w:rsidR="00B815AA" w:rsidRPr="00D73810" w14:paraId="0A44D15D" w14:textId="77777777" w:rsidTr="00D73810">
        <w:trPr>
          <w:trHeight w:val="389"/>
          <w:jc w:val="center"/>
        </w:trPr>
        <w:tc>
          <w:tcPr>
            <w:tcW w:w="1162" w:type="dxa"/>
            <w:tcBorders>
              <w:bottom w:val="single" w:sz="4" w:space="0" w:color="auto"/>
            </w:tcBorders>
            <w:vAlign w:val="center"/>
          </w:tcPr>
          <w:p w14:paraId="7E47583A" w14:textId="77777777" w:rsidR="00B815AA" w:rsidRPr="00642360" w:rsidRDefault="00B815AA" w:rsidP="00103874">
            <w:pPr>
              <w:jc w:val="both"/>
              <w:rPr>
                <w:b/>
                <w:bCs/>
                <w:lang w:val="en-US"/>
              </w:rPr>
            </w:pPr>
            <w:r w:rsidRPr="00642360">
              <w:rPr>
                <w:b/>
                <w:bCs/>
                <w:lang w:val="en-US"/>
              </w:rPr>
              <w:t>Property</w:t>
            </w:r>
          </w:p>
        </w:tc>
        <w:tc>
          <w:tcPr>
            <w:tcW w:w="0" w:type="auto"/>
            <w:tcBorders>
              <w:bottom w:val="single" w:sz="4" w:space="0" w:color="auto"/>
            </w:tcBorders>
            <w:vAlign w:val="center"/>
          </w:tcPr>
          <w:p w14:paraId="1210A980" w14:textId="77777777" w:rsidR="00B815AA" w:rsidRPr="00642360" w:rsidRDefault="00B815AA" w:rsidP="00B815AA">
            <w:pPr>
              <w:jc w:val="center"/>
              <w:rPr>
                <w:b/>
                <w:bCs/>
                <w:lang w:val="en-US"/>
              </w:rPr>
            </w:pPr>
            <w:r w:rsidRPr="00642360">
              <w:rPr>
                <w:b/>
                <w:bCs/>
                <w:lang w:val="en-US"/>
              </w:rPr>
              <w:t>Definition</w:t>
            </w:r>
          </w:p>
        </w:tc>
        <w:tc>
          <w:tcPr>
            <w:tcW w:w="1661" w:type="dxa"/>
            <w:tcBorders>
              <w:bottom w:val="single" w:sz="4" w:space="0" w:color="auto"/>
            </w:tcBorders>
            <w:vAlign w:val="center"/>
          </w:tcPr>
          <w:p w14:paraId="244353DE" w14:textId="77777777" w:rsidR="00B815AA" w:rsidRPr="00642360" w:rsidRDefault="00B815AA" w:rsidP="00B815AA">
            <w:pPr>
              <w:jc w:val="center"/>
              <w:rPr>
                <w:b/>
                <w:bCs/>
                <w:lang w:val="en-US"/>
              </w:rPr>
            </w:pPr>
            <w:r w:rsidRPr="00642360">
              <w:rPr>
                <w:b/>
                <w:bCs/>
                <w:lang w:val="en-US"/>
              </w:rPr>
              <w:t>Standard Test Methods</w:t>
            </w:r>
          </w:p>
        </w:tc>
        <w:tc>
          <w:tcPr>
            <w:tcW w:w="0" w:type="auto"/>
            <w:tcBorders>
              <w:bottom w:val="single" w:sz="4" w:space="0" w:color="auto"/>
            </w:tcBorders>
            <w:vAlign w:val="center"/>
          </w:tcPr>
          <w:p w14:paraId="45F52040" w14:textId="77777777" w:rsidR="00B815AA" w:rsidRPr="00642360" w:rsidRDefault="00B815AA" w:rsidP="00B815AA">
            <w:pPr>
              <w:jc w:val="center"/>
              <w:rPr>
                <w:b/>
                <w:bCs/>
                <w:lang w:val="en-US"/>
              </w:rPr>
            </w:pPr>
            <w:r w:rsidRPr="00642360">
              <w:rPr>
                <w:b/>
                <w:bCs/>
                <w:lang w:val="en-US"/>
              </w:rPr>
              <w:t>Primary Influence Factors</w:t>
            </w:r>
          </w:p>
        </w:tc>
        <w:tc>
          <w:tcPr>
            <w:tcW w:w="2177" w:type="dxa"/>
            <w:tcBorders>
              <w:bottom w:val="single" w:sz="4" w:space="0" w:color="auto"/>
            </w:tcBorders>
            <w:vAlign w:val="center"/>
          </w:tcPr>
          <w:p w14:paraId="67E2FE5B" w14:textId="77777777" w:rsidR="00B815AA" w:rsidRPr="00642360" w:rsidRDefault="00B815AA" w:rsidP="00B815AA">
            <w:pPr>
              <w:jc w:val="center"/>
              <w:rPr>
                <w:b/>
                <w:bCs/>
                <w:lang w:val="en-US"/>
              </w:rPr>
            </w:pPr>
            <w:r w:rsidRPr="00642360">
              <w:rPr>
                <w:b/>
                <w:bCs/>
                <w:lang w:val="en-US"/>
              </w:rPr>
              <w:t>Typical Range (Woven Tech. Textiles)</w:t>
            </w:r>
          </w:p>
        </w:tc>
      </w:tr>
      <w:tr w:rsidR="00B815AA" w:rsidRPr="00642360" w14:paraId="5F07CE84" w14:textId="77777777" w:rsidTr="00D73810">
        <w:trPr>
          <w:trHeight w:val="389"/>
          <w:jc w:val="center"/>
        </w:trPr>
        <w:tc>
          <w:tcPr>
            <w:tcW w:w="1162" w:type="dxa"/>
            <w:tcBorders>
              <w:top w:val="single" w:sz="4" w:space="0" w:color="auto"/>
              <w:bottom w:val="nil"/>
            </w:tcBorders>
            <w:vAlign w:val="center"/>
          </w:tcPr>
          <w:p w14:paraId="0D208A45" w14:textId="77777777" w:rsidR="00B815AA" w:rsidRPr="00642360" w:rsidRDefault="00B815AA" w:rsidP="00103874">
            <w:pPr>
              <w:jc w:val="both"/>
              <w:rPr>
                <w:lang w:val="en-US"/>
              </w:rPr>
            </w:pPr>
            <w:r w:rsidRPr="00642360">
              <w:rPr>
                <w:b/>
                <w:bCs/>
                <w:lang w:val="en-US"/>
              </w:rPr>
              <w:t>Tensile Strength</w:t>
            </w:r>
          </w:p>
        </w:tc>
        <w:tc>
          <w:tcPr>
            <w:tcW w:w="0" w:type="auto"/>
            <w:tcBorders>
              <w:top w:val="single" w:sz="4" w:space="0" w:color="auto"/>
              <w:bottom w:val="nil"/>
            </w:tcBorders>
            <w:vAlign w:val="center"/>
          </w:tcPr>
          <w:p w14:paraId="3465365C" w14:textId="77777777" w:rsidR="00B815AA" w:rsidRPr="00642360" w:rsidRDefault="00B815AA" w:rsidP="00B815AA">
            <w:pPr>
              <w:jc w:val="center"/>
              <w:rPr>
                <w:lang w:val="en-US"/>
              </w:rPr>
            </w:pPr>
            <w:r w:rsidRPr="00642360">
              <w:rPr>
                <w:lang w:val="en-US"/>
              </w:rPr>
              <w:t>Maximum stress a material can withstand while being stretched before failure.</w:t>
            </w:r>
          </w:p>
        </w:tc>
        <w:tc>
          <w:tcPr>
            <w:tcW w:w="1661" w:type="dxa"/>
            <w:tcBorders>
              <w:top w:val="single" w:sz="4" w:space="0" w:color="auto"/>
              <w:bottom w:val="nil"/>
            </w:tcBorders>
            <w:vAlign w:val="center"/>
          </w:tcPr>
          <w:p w14:paraId="29E3313A" w14:textId="77777777" w:rsidR="00B815AA" w:rsidRPr="00642360" w:rsidRDefault="00B815AA" w:rsidP="00B815AA">
            <w:pPr>
              <w:jc w:val="center"/>
            </w:pPr>
            <w:r w:rsidRPr="00642360">
              <w:t>ASTM D5035, ISO 13934-1</w:t>
            </w:r>
          </w:p>
        </w:tc>
        <w:tc>
          <w:tcPr>
            <w:tcW w:w="0" w:type="auto"/>
            <w:tcBorders>
              <w:top w:val="single" w:sz="4" w:space="0" w:color="auto"/>
              <w:bottom w:val="nil"/>
            </w:tcBorders>
            <w:vAlign w:val="center"/>
          </w:tcPr>
          <w:p w14:paraId="0BE454B1" w14:textId="77777777" w:rsidR="00B815AA" w:rsidRPr="00642360" w:rsidRDefault="00B815AA" w:rsidP="00B815AA">
            <w:pPr>
              <w:jc w:val="center"/>
              <w:rPr>
                <w:lang w:val="en-US"/>
              </w:rPr>
            </w:pPr>
            <w:r w:rsidRPr="00642360">
              <w:rPr>
                <w:lang w:val="en-US"/>
              </w:rPr>
              <w:t>Fiber type, yarn linear density, fabric count, weave pattern</w:t>
            </w:r>
          </w:p>
        </w:tc>
        <w:tc>
          <w:tcPr>
            <w:tcW w:w="2177" w:type="dxa"/>
            <w:tcBorders>
              <w:top w:val="single" w:sz="4" w:space="0" w:color="auto"/>
              <w:bottom w:val="nil"/>
            </w:tcBorders>
            <w:vAlign w:val="center"/>
          </w:tcPr>
          <w:p w14:paraId="5191BCE0" w14:textId="77777777" w:rsidR="00B815AA" w:rsidRPr="00642360" w:rsidRDefault="00B815AA" w:rsidP="00B815AA">
            <w:pPr>
              <w:jc w:val="center"/>
            </w:pPr>
            <w:r w:rsidRPr="00642360">
              <w:t>500-5000 N/5cm</w:t>
            </w:r>
          </w:p>
        </w:tc>
      </w:tr>
      <w:tr w:rsidR="00B815AA" w:rsidRPr="00642360" w14:paraId="42390CA7" w14:textId="77777777" w:rsidTr="00D73810">
        <w:trPr>
          <w:trHeight w:val="403"/>
          <w:jc w:val="center"/>
        </w:trPr>
        <w:tc>
          <w:tcPr>
            <w:tcW w:w="1162" w:type="dxa"/>
            <w:tcBorders>
              <w:top w:val="nil"/>
            </w:tcBorders>
            <w:vAlign w:val="center"/>
          </w:tcPr>
          <w:p w14:paraId="498A826F" w14:textId="77777777" w:rsidR="00B815AA" w:rsidRPr="00642360" w:rsidRDefault="00B815AA" w:rsidP="00103874">
            <w:pPr>
              <w:jc w:val="both"/>
            </w:pPr>
            <w:proofErr w:type="spellStart"/>
            <w:r w:rsidRPr="00642360">
              <w:rPr>
                <w:b/>
                <w:bCs/>
              </w:rPr>
              <w:t>Breaking</w:t>
            </w:r>
            <w:proofErr w:type="spellEnd"/>
            <w:r w:rsidRPr="00642360">
              <w:rPr>
                <w:b/>
                <w:bCs/>
              </w:rPr>
              <w:t xml:space="preserve"> </w:t>
            </w:r>
            <w:proofErr w:type="spellStart"/>
            <w:r w:rsidRPr="00642360">
              <w:rPr>
                <w:b/>
                <w:bCs/>
              </w:rPr>
              <w:t>Elongation</w:t>
            </w:r>
            <w:proofErr w:type="spellEnd"/>
          </w:p>
        </w:tc>
        <w:tc>
          <w:tcPr>
            <w:tcW w:w="0" w:type="auto"/>
            <w:tcBorders>
              <w:top w:val="nil"/>
            </w:tcBorders>
            <w:vAlign w:val="center"/>
          </w:tcPr>
          <w:p w14:paraId="61BAA60D" w14:textId="77777777" w:rsidR="00B815AA" w:rsidRPr="00642360" w:rsidRDefault="00B815AA" w:rsidP="00B815AA">
            <w:pPr>
              <w:jc w:val="center"/>
              <w:rPr>
                <w:lang w:val="en-US"/>
              </w:rPr>
            </w:pPr>
            <w:r w:rsidRPr="00642360">
              <w:rPr>
                <w:lang w:val="en-US"/>
              </w:rPr>
              <w:t>Percentage increase in length at the point of rupture relative to original length.</w:t>
            </w:r>
          </w:p>
        </w:tc>
        <w:tc>
          <w:tcPr>
            <w:tcW w:w="1661" w:type="dxa"/>
            <w:tcBorders>
              <w:top w:val="nil"/>
            </w:tcBorders>
            <w:vAlign w:val="center"/>
          </w:tcPr>
          <w:p w14:paraId="508136BC" w14:textId="77777777" w:rsidR="00B815AA" w:rsidRPr="00642360" w:rsidRDefault="00B815AA" w:rsidP="00B815AA">
            <w:pPr>
              <w:jc w:val="center"/>
            </w:pPr>
            <w:r w:rsidRPr="00642360">
              <w:t>ASTM D5035, ISO 13934-1</w:t>
            </w:r>
          </w:p>
        </w:tc>
        <w:tc>
          <w:tcPr>
            <w:tcW w:w="0" w:type="auto"/>
            <w:tcBorders>
              <w:top w:val="nil"/>
            </w:tcBorders>
            <w:vAlign w:val="center"/>
          </w:tcPr>
          <w:p w14:paraId="081DA75D" w14:textId="77777777" w:rsidR="00B815AA" w:rsidRPr="00642360" w:rsidRDefault="00B815AA" w:rsidP="00B815AA">
            <w:pPr>
              <w:jc w:val="center"/>
              <w:rPr>
                <w:lang w:val="en-US"/>
              </w:rPr>
            </w:pPr>
            <w:r w:rsidRPr="00642360">
              <w:rPr>
                <w:lang w:val="en-US"/>
              </w:rPr>
              <w:t>Fiber polymer, yarn twist, fabric structure</w:t>
            </w:r>
          </w:p>
        </w:tc>
        <w:tc>
          <w:tcPr>
            <w:tcW w:w="2177" w:type="dxa"/>
            <w:tcBorders>
              <w:top w:val="nil"/>
            </w:tcBorders>
            <w:vAlign w:val="center"/>
          </w:tcPr>
          <w:p w14:paraId="74AA3ED3" w14:textId="77777777" w:rsidR="00B815AA" w:rsidRPr="00642360" w:rsidRDefault="00B815AA" w:rsidP="00B815AA">
            <w:pPr>
              <w:jc w:val="center"/>
            </w:pPr>
            <w:r w:rsidRPr="00642360">
              <w:t>5-40%</w:t>
            </w:r>
          </w:p>
        </w:tc>
      </w:tr>
      <w:tr w:rsidR="00B815AA" w:rsidRPr="00642360" w14:paraId="6FF21FBD" w14:textId="77777777" w:rsidTr="00D73810">
        <w:trPr>
          <w:trHeight w:val="389"/>
          <w:jc w:val="center"/>
        </w:trPr>
        <w:tc>
          <w:tcPr>
            <w:tcW w:w="1162" w:type="dxa"/>
            <w:vAlign w:val="center"/>
          </w:tcPr>
          <w:p w14:paraId="21A74101" w14:textId="77777777" w:rsidR="00B815AA" w:rsidRPr="00642360" w:rsidRDefault="00B815AA" w:rsidP="00103874">
            <w:pPr>
              <w:jc w:val="both"/>
            </w:pPr>
            <w:proofErr w:type="spellStart"/>
            <w:r w:rsidRPr="00642360">
              <w:rPr>
                <w:b/>
                <w:bCs/>
              </w:rPr>
              <w:t>Modulus</w:t>
            </w:r>
            <w:proofErr w:type="spellEnd"/>
            <w:r w:rsidRPr="00642360">
              <w:rPr>
                <w:b/>
                <w:bCs/>
              </w:rPr>
              <w:t xml:space="preserve"> </w:t>
            </w:r>
            <w:proofErr w:type="spellStart"/>
            <w:r w:rsidRPr="00642360">
              <w:rPr>
                <w:b/>
                <w:bCs/>
              </w:rPr>
              <w:t>of</w:t>
            </w:r>
            <w:proofErr w:type="spellEnd"/>
            <w:r w:rsidRPr="00642360">
              <w:rPr>
                <w:b/>
                <w:bCs/>
              </w:rPr>
              <w:t xml:space="preserve"> </w:t>
            </w:r>
            <w:proofErr w:type="spellStart"/>
            <w:r w:rsidRPr="00642360">
              <w:rPr>
                <w:b/>
                <w:bCs/>
              </w:rPr>
              <w:t>Elasticity</w:t>
            </w:r>
            <w:proofErr w:type="spellEnd"/>
          </w:p>
        </w:tc>
        <w:tc>
          <w:tcPr>
            <w:tcW w:w="0" w:type="auto"/>
            <w:vAlign w:val="center"/>
          </w:tcPr>
          <w:p w14:paraId="28759124" w14:textId="77777777" w:rsidR="00B815AA" w:rsidRPr="00642360" w:rsidRDefault="00B815AA" w:rsidP="00B815AA">
            <w:pPr>
              <w:jc w:val="center"/>
              <w:rPr>
                <w:lang w:val="en-US"/>
              </w:rPr>
            </w:pPr>
            <w:r w:rsidRPr="00642360">
              <w:rPr>
                <w:lang w:val="en-US"/>
              </w:rPr>
              <w:t>Ratio of stress to strain in the elastic deformation region; indicates stiffness.</w:t>
            </w:r>
          </w:p>
        </w:tc>
        <w:tc>
          <w:tcPr>
            <w:tcW w:w="1661" w:type="dxa"/>
            <w:vAlign w:val="center"/>
          </w:tcPr>
          <w:p w14:paraId="414DDA62" w14:textId="77777777" w:rsidR="00B815AA" w:rsidRPr="00642360" w:rsidRDefault="00B815AA" w:rsidP="00B815AA">
            <w:pPr>
              <w:jc w:val="center"/>
            </w:pPr>
            <w:r w:rsidRPr="00642360">
              <w:t>ASTM D5035, ISO 13934-2</w:t>
            </w:r>
          </w:p>
        </w:tc>
        <w:tc>
          <w:tcPr>
            <w:tcW w:w="0" w:type="auto"/>
            <w:vAlign w:val="center"/>
          </w:tcPr>
          <w:p w14:paraId="62BFC64E" w14:textId="77777777" w:rsidR="00B815AA" w:rsidRPr="00642360" w:rsidRDefault="00B815AA" w:rsidP="00B815AA">
            <w:pPr>
              <w:jc w:val="center"/>
              <w:rPr>
                <w:lang w:val="en-US"/>
              </w:rPr>
            </w:pPr>
            <w:r w:rsidRPr="00642360">
              <w:rPr>
                <w:lang w:val="en-US"/>
              </w:rPr>
              <w:t>Fiber modulus, yarn construction, fabric architecture</w:t>
            </w:r>
          </w:p>
        </w:tc>
        <w:tc>
          <w:tcPr>
            <w:tcW w:w="2177" w:type="dxa"/>
            <w:vAlign w:val="center"/>
          </w:tcPr>
          <w:p w14:paraId="72277CF8" w14:textId="77777777" w:rsidR="00B815AA" w:rsidRPr="00642360" w:rsidRDefault="00B815AA" w:rsidP="00B815AA">
            <w:pPr>
              <w:jc w:val="center"/>
            </w:pPr>
            <w:r w:rsidRPr="00642360">
              <w:t xml:space="preserve">1-100 </w:t>
            </w:r>
            <w:proofErr w:type="spellStart"/>
            <w:r w:rsidRPr="00642360">
              <w:t>GPa</w:t>
            </w:r>
            <w:proofErr w:type="spellEnd"/>
            <w:r w:rsidRPr="00642360">
              <w:t xml:space="preserve"> (</w:t>
            </w:r>
            <w:proofErr w:type="spellStart"/>
            <w:r w:rsidRPr="00642360">
              <w:t>fiber</w:t>
            </w:r>
            <w:proofErr w:type="spellEnd"/>
            <w:r w:rsidRPr="00642360">
              <w:t xml:space="preserve"> </w:t>
            </w:r>
            <w:proofErr w:type="spellStart"/>
            <w:r w:rsidRPr="00642360">
              <w:t>dependent</w:t>
            </w:r>
            <w:proofErr w:type="spellEnd"/>
            <w:r w:rsidRPr="00642360">
              <w:t>)</w:t>
            </w:r>
          </w:p>
        </w:tc>
      </w:tr>
      <w:tr w:rsidR="00B815AA" w:rsidRPr="00642360" w14:paraId="0C1B845C" w14:textId="77777777" w:rsidTr="00D73810">
        <w:trPr>
          <w:trHeight w:val="389"/>
          <w:jc w:val="center"/>
        </w:trPr>
        <w:tc>
          <w:tcPr>
            <w:tcW w:w="1162" w:type="dxa"/>
            <w:vAlign w:val="center"/>
          </w:tcPr>
          <w:p w14:paraId="36B89A5C" w14:textId="77777777" w:rsidR="00B815AA" w:rsidRPr="00642360" w:rsidRDefault="00B815AA" w:rsidP="00103874">
            <w:pPr>
              <w:jc w:val="both"/>
            </w:pPr>
            <w:proofErr w:type="spellStart"/>
            <w:r w:rsidRPr="00642360">
              <w:rPr>
                <w:b/>
                <w:bCs/>
              </w:rPr>
              <w:t>Tensile</w:t>
            </w:r>
            <w:proofErr w:type="spellEnd"/>
            <w:r w:rsidRPr="00642360">
              <w:rPr>
                <w:b/>
                <w:bCs/>
              </w:rPr>
              <w:t xml:space="preserve"> </w:t>
            </w:r>
            <w:proofErr w:type="spellStart"/>
            <w:r w:rsidRPr="00642360">
              <w:rPr>
                <w:b/>
                <w:bCs/>
              </w:rPr>
              <w:t>Toughness</w:t>
            </w:r>
            <w:proofErr w:type="spellEnd"/>
          </w:p>
        </w:tc>
        <w:tc>
          <w:tcPr>
            <w:tcW w:w="0" w:type="auto"/>
            <w:vAlign w:val="center"/>
          </w:tcPr>
          <w:p w14:paraId="63068945" w14:textId="77777777" w:rsidR="00B815AA" w:rsidRPr="00642360" w:rsidRDefault="00B815AA" w:rsidP="00B815AA">
            <w:pPr>
              <w:jc w:val="center"/>
              <w:rPr>
                <w:lang w:val="en-US"/>
              </w:rPr>
            </w:pPr>
            <w:r w:rsidRPr="00642360">
              <w:rPr>
                <w:lang w:val="en-US"/>
              </w:rPr>
              <w:t>Total energy absorbed per unit volume up to failure (area under stress-strain curve).</w:t>
            </w:r>
          </w:p>
        </w:tc>
        <w:tc>
          <w:tcPr>
            <w:tcW w:w="1661" w:type="dxa"/>
            <w:vAlign w:val="center"/>
          </w:tcPr>
          <w:p w14:paraId="0CCD11B5" w14:textId="77777777" w:rsidR="00B815AA" w:rsidRPr="00642360" w:rsidRDefault="00B815AA" w:rsidP="00B815AA">
            <w:pPr>
              <w:jc w:val="center"/>
            </w:pPr>
            <w:r w:rsidRPr="00642360">
              <w:t>ASTM D5035, ISO 13934-2</w:t>
            </w:r>
          </w:p>
        </w:tc>
        <w:tc>
          <w:tcPr>
            <w:tcW w:w="0" w:type="auto"/>
            <w:vAlign w:val="center"/>
          </w:tcPr>
          <w:p w14:paraId="322D06F9" w14:textId="77777777" w:rsidR="00B815AA" w:rsidRPr="00642360" w:rsidRDefault="00B815AA" w:rsidP="00B815AA">
            <w:pPr>
              <w:jc w:val="center"/>
              <w:rPr>
                <w:lang w:val="en-US"/>
              </w:rPr>
            </w:pPr>
            <w:r w:rsidRPr="00642360">
              <w:rPr>
                <w:lang w:val="en-US"/>
              </w:rPr>
              <w:t>Combination of strength and elongation</w:t>
            </w:r>
          </w:p>
        </w:tc>
        <w:tc>
          <w:tcPr>
            <w:tcW w:w="2177" w:type="dxa"/>
            <w:vAlign w:val="center"/>
          </w:tcPr>
          <w:p w14:paraId="04715D78" w14:textId="77777777" w:rsidR="00B815AA" w:rsidRPr="00642360" w:rsidRDefault="00B815AA" w:rsidP="00B815AA">
            <w:pPr>
              <w:jc w:val="center"/>
            </w:pPr>
            <w:proofErr w:type="spellStart"/>
            <w:r w:rsidRPr="00642360">
              <w:t>Varies</w:t>
            </w:r>
            <w:proofErr w:type="spellEnd"/>
            <w:r w:rsidRPr="00642360">
              <w:t xml:space="preserve"> </w:t>
            </w:r>
            <w:proofErr w:type="spellStart"/>
            <w:r w:rsidRPr="00642360">
              <w:t>widely</w:t>
            </w:r>
            <w:proofErr w:type="spellEnd"/>
            <w:r w:rsidRPr="00642360">
              <w:t xml:space="preserve"> </w:t>
            </w:r>
            <w:proofErr w:type="spellStart"/>
            <w:r w:rsidRPr="00642360">
              <w:t>by</w:t>
            </w:r>
            <w:proofErr w:type="spellEnd"/>
            <w:r w:rsidRPr="00642360">
              <w:t xml:space="preserve"> </w:t>
            </w:r>
            <w:proofErr w:type="spellStart"/>
            <w:r w:rsidRPr="00642360">
              <w:t>application</w:t>
            </w:r>
            <w:proofErr w:type="spellEnd"/>
          </w:p>
        </w:tc>
      </w:tr>
      <w:tr w:rsidR="00B815AA" w:rsidRPr="00642360" w14:paraId="3EB85B35" w14:textId="77777777" w:rsidTr="00D73810">
        <w:trPr>
          <w:trHeight w:val="403"/>
          <w:jc w:val="center"/>
        </w:trPr>
        <w:tc>
          <w:tcPr>
            <w:tcW w:w="1162" w:type="dxa"/>
            <w:vAlign w:val="center"/>
          </w:tcPr>
          <w:p w14:paraId="16B18701" w14:textId="77777777" w:rsidR="00B815AA" w:rsidRPr="00642360" w:rsidRDefault="00B815AA" w:rsidP="00103874">
            <w:pPr>
              <w:jc w:val="both"/>
            </w:pPr>
            <w:proofErr w:type="spellStart"/>
            <w:r w:rsidRPr="00642360">
              <w:rPr>
                <w:b/>
                <w:bCs/>
              </w:rPr>
              <w:t>Poisson's</w:t>
            </w:r>
            <w:proofErr w:type="spellEnd"/>
            <w:r w:rsidRPr="00642360">
              <w:rPr>
                <w:b/>
                <w:bCs/>
              </w:rPr>
              <w:t xml:space="preserve"> </w:t>
            </w:r>
            <w:proofErr w:type="spellStart"/>
            <w:r w:rsidRPr="00642360">
              <w:rPr>
                <w:b/>
                <w:bCs/>
              </w:rPr>
              <w:t>Ratio</w:t>
            </w:r>
            <w:proofErr w:type="spellEnd"/>
          </w:p>
        </w:tc>
        <w:tc>
          <w:tcPr>
            <w:tcW w:w="0" w:type="auto"/>
            <w:vAlign w:val="center"/>
          </w:tcPr>
          <w:p w14:paraId="3394F314" w14:textId="77777777" w:rsidR="00B815AA" w:rsidRPr="00642360" w:rsidRDefault="00B815AA" w:rsidP="00B815AA">
            <w:pPr>
              <w:jc w:val="center"/>
              <w:rPr>
                <w:lang w:val="en-US"/>
              </w:rPr>
            </w:pPr>
            <w:r w:rsidRPr="00642360">
              <w:rPr>
                <w:lang w:val="en-US"/>
              </w:rPr>
              <w:t>Ratio of transverse strain to axial strain under tensile loading.</w:t>
            </w:r>
          </w:p>
        </w:tc>
        <w:tc>
          <w:tcPr>
            <w:tcW w:w="1661" w:type="dxa"/>
            <w:vAlign w:val="center"/>
          </w:tcPr>
          <w:p w14:paraId="743E0534" w14:textId="77777777" w:rsidR="00B815AA" w:rsidRPr="00642360" w:rsidRDefault="00B815AA" w:rsidP="00B815AA">
            <w:pPr>
              <w:jc w:val="center"/>
            </w:pPr>
            <w:proofErr w:type="spellStart"/>
            <w:r w:rsidRPr="00642360">
              <w:t>Specialized</w:t>
            </w:r>
            <w:proofErr w:type="spellEnd"/>
            <w:r w:rsidRPr="00642360">
              <w:t xml:space="preserve"> </w:t>
            </w:r>
            <w:proofErr w:type="spellStart"/>
            <w:r w:rsidRPr="00642360">
              <w:t>instrumentation</w:t>
            </w:r>
            <w:proofErr w:type="spellEnd"/>
          </w:p>
        </w:tc>
        <w:tc>
          <w:tcPr>
            <w:tcW w:w="0" w:type="auto"/>
            <w:vAlign w:val="center"/>
          </w:tcPr>
          <w:p w14:paraId="0A5A8BE9" w14:textId="77777777" w:rsidR="00B815AA" w:rsidRPr="00642360" w:rsidRDefault="00B815AA" w:rsidP="00B815AA">
            <w:pPr>
              <w:jc w:val="center"/>
            </w:pPr>
            <w:proofErr w:type="spellStart"/>
            <w:r w:rsidRPr="00642360">
              <w:t>Fabric</w:t>
            </w:r>
            <w:proofErr w:type="spellEnd"/>
            <w:r w:rsidRPr="00642360">
              <w:t xml:space="preserve"> </w:t>
            </w:r>
            <w:proofErr w:type="spellStart"/>
            <w:r w:rsidRPr="00642360">
              <w:t>structure</w:t>
            </w:r>
            <w:proofErr w:type="spellEnd"/>
            <w:r w:rsidRPr="00642360">
              <w:t xml:space="preserve">, </w:t>
            </w:r>
            <w:proofErr w:type="spellStart"/>
            <w:r w:rsidRPr="00642360">
              <w:t>fiber</w:t>
            </w:r>
            <w:proofErr w:type="spellEnd"/>
            <w:r w:rsidRPr="00642360">
              <w:t xml:space="preserve"> </w:t>
            </w:r>
            <w:proofErr w:type="spellStart"/>
            <w:r w:rsidRPr="00642360">
              <w:t>orientation</w:t>
            </w:r>
            <w:proofErr w:type="spellEnd"/>
          </w:p>
        </w:tc>
        <w:tc>
          <w:tcPr>
            <w:tcW w:w="2177" w:type="dxa"/>
            <w:vAlign w:val="center"/>
          </w:tcPr>
          <w:p w14:paraId="4EB63266" w14:textId="77777777" w:rsidR="00B815AA" w:rsidRPr="00642360" w:rsidRDefault="00B815AA" w:rsidP="00B815AA">
            <w:pPr>
              <w:jc w:val="center"/>
            </w:pPr>
            <w:r w:rsidRPr="00642360">
              <w:t xml:space="preserve">0.2-0.8 </w:t>
            </w:r>
            <w:proofErr w:type="spellStart"/>
            <w:r w:rsidRPr="00642360">
              <w:t>for</w:t>
            </w:r>
            <w:proofErr w:type="spellEnd"/>
            <w:r w:rsidRPr="00642360">
              <w:t xml:space="preserve"> </w:t>
            </w:r>
            <w:proofErr w:type="spellStart"/>
            <w:r w:rsidRPr="00642360">
              <w:t>most</w:t>
            </w:r>
            <w:proofErr w:type="spellEnd"/>
            <w:r w:rsidRPr="00642360">
              <w:t xml:space="preserve"> </w:t>
            </w:r>
            <w:proofErr w:type="spellStart"/>
            <w:r w:rsidRPr="00642360">
              <w:t>textiles</w:t>
            </w:r>
            <w:proofErr w:type="spellEnd"/>
          </w:p>
        </w:tc>
      </w:tr>
    </w:tbl>
    <w:p w14:paraId="418FC62A" w14:textId="77777777" w:rsidR="00B815AA" w:rsidRPr="00642360" w:rsidRDefault="00B815AA" w:rsidP="00B815AA">
      <w:pPr>
        <w:spacing w:before="120"/>
        <w:jc w:val="center"/>
        <w:rPr>
          <w:sz w:val="18"/>
          <w:lang w:val="en-US"/>
        </w:rPr>
      </w:pPr>
    </w:p>
    <w:p w14:paraId="5C4BC051" w14:textId="77777777" w:rsidR="00A45AFD" w:rsidRPr="00642360" w:rsidRDefault="00A45AFD" w:rsidP="00A45AFD">
      <w:pPr>
        <w:ind w:firstLine="284"/>
        <w:jc w:val="both"/>
        <w:rPr>
          <w:lang w:val="en-US"/>
        </w:rPr>
      </w:pPr>
      <w:r w:rsidRPr="00642360">
        <w:rPr>
          <w:lang w:val="en-US"/>
        </w:rPr>
        <w:t xml:space="preserve">The deformation </w:t>
      </w:r>
      <w:proofErr w:type="spellStart"/>
      <w:r w:rsidRPr="00642360">
        <w:rPr>
          <w:lang w:val="en-US"/>
        </w:rPr>
        <w:t>behaviour</w:t>
      </w:r>
      <w:proofErr w:type="spellEnd"/>
      <w:r w:rsidRPr="00642360">
        <w:rPr>
          <w:lang w:val="en-US"/>
        </w:rPr>
        <w:t xml:space="preserve"> of technical textiles is generally non-linear from first loading indicating the complex</w:t>
      </w:r>
      <w:r w:rsidRPr="00642360">
        <w:t> </w:t>
      </w:r>
      <w:r w:rsidRPr="00642360">
        <w:rPr>
          <w:lang w:val="en-US"/>
        </w:rPr>
        <w:t xml:space="preserve">interaction between </w:t>
      </w:r>
      <w:proofErr w:type="spellStart"/>
      <w:r w:rsidRPr="00642360">
        <w:rPr>
          <w:lang w:val="en-US"/>
        </w:rPr>
        <w:t>fibre</w:t>
      </w:r>
      <w:proofErr w:type="spellEnd"/>
      <w:r w:rsidRPr="00642360">
        <w:rPr>
          <w:lang w:val="en-US"/>
        </w:rPr>
        <w:t xml:space="preserve"> extension, yarn </w:t>
      </w:r>
      <w:proofErr w:type="spellStart"/>
      <w:r w:rsidRPr="00642360">
        <w:rPr>
          <w:lang w:val="en-US"/>
        </w:rPr>
        <w:t>decrimping</w:t>
      </w:r>
      <w:proofErr w:type="spellEnd"/>
      <w:r w:rsidRPr="00642360">
        <w:rPr>
          <w:lang w:val="en-US"/>
        </w:rPr>
        <w:t xml:space="preserve"> and fabric structural re-arrangements. High-performance fibers, which include aramids (Kevlar®, </w:t>
      </w:r>
      <w:proofErr w:type="spellStart"/>
      <w:r w:rsidRPr="00642360">
        <w:rPr>
          <w:lang w:val="en-US"/>
        </w:rPr>
        <w:t>Twaron</w:t>
      </w:r>
      <w:proofErr w:type="spellEnd"/>
      <w:r w:rsidRPr="00642360">
        <w:rPr>
          <w:lang w:val="en-US"/>
        </w:rPr>
        <w:t xml:space="preserve">®), ultra-high molecular weight polyethylene (UHMWPE, </w:t>
      </w:r>
      <w:proofErr w:type="spellStart"/>
      <w:r w:rsidRPr="00642360">
        <w:rPr>
          <w:lang w:val="en-US"/>
        </w:rPr>
        <w:t>Dyneema</w:t>
      </w:r>
      <w:proofErr w:type="spellEnd"/>
      <w:r w:rsidRPr="00642360">
        <w:rPr>
          <w:lang w:val="en-US"/>
        </w:rPr>
        <w:t>®,</w:t>
      </w:r>
      <w:r w:rsidRPr="00642360">
        <w:t> </w:t>
      </w:r>
      <w:r w:rsidRPr="00642360">
        <w:rPr>
          <w:lang w:val="en-US"/>
        </w:rPr>
        <w:t>Spectra®), and carbon fibers have high strength and modulus coupled with limited elongation to break, typically &lt;5%, whereas polyester or polypropylene provide more balanced property profiles.</w:t>
      </w:r>
    </w:p>
    <w:p w14:paraId="611DCA60" w14:textId="77777777" w:rsidR="00A45AFD" w:rsidRPr="00642360" w:rsidRDefault="00A45AFD" w:rsidP="00A45AFD">
      <w:pPr>
        <w:ind w:firstLine="284"/>
        <w:jc w:val="both"/>
        <w:rPr>
          <w:lang w:val="en-US"/>
        </w:rPr>
      </w:pPr>
      <w:r w:rsidRPr="00642360">
        <w:rPr>
          <w:lang w:val="en-US"/>
        </w:rPr>
        <w:t>Tear is the measurement of a material’s overall resistance to the opening up of an existing cut or</w:t>
      </w:r>
      <w:r w:rsidRPr="00642360">
        <w:t> </w:t>
      </w:r>
      <w:r w:rsidRPr="00642360">
        <w:rPr>
          <w:lang w:val="en-US"/>
        </w:rPr>
        <w:t>tear. Note that</w:t>
      </w:r>
      <w:r w:rsidRPr="00642360">
        <w:t> </w:t>
      </w:r>
      <w:r w:rsidRPr="00642360">
        <w:rPr>
          <w:lang w:val="en-US"/>
        </w:rPr>
        <w:t>this property can be very important in applications when failure is initiated by puncture or cutting and may grow under load; examples are tarpaulins, protective clothing, geotextiles etc.</w:t>
      </w:r>
    </w:p>
    <w:p w14:paraId="4EE9B4BE" w14:textId="77777777" w:rsidR="00A45AFD" w:rsidRPr="00642360" w:rsidRDefault="00A45AFD" w:rsidP="00A45AFD">
      <w:pPr>
        <w:ind w:firstLine="284"/>
        <w:jc w:val="both"/>
        <w:rPr>
          <w:lang w:val="en-US"/>
        </w:rPr>
      </w:pPr>
      <w:r w:rsidRPr="00642360">
        <w:rPr>
          <w:lang w:val="en-US"/>
        </w:rPr>
        <w:t>Three predominant</w:t>
      </w:r>
      <w:r w:rsidRPr="00642360">
        <w:t> </w:t>
      </w:r>
      <w:r w:rsidRPr="00642360">
        <w:rPr>
          <w:lang w:val="en-US"/>
        </w:rPr>
        <w:t>methods test various types of tear propagation:</w:t>
      </w:r>
    </w:p>
    <w:p w14:paraId="76C7BE21" w14:textId="77777777" w:rsidR="00A45AFD" w:rsidRPr="00642360" w:rsidRDefault="00A45AFD" w:rsidP="00A45AFD">
      <w:pPr>
        <w:ind w:firstLine="284"/>
        <w:jc w:val="both"/>
        <w:rPr>
          <w:lang w:val="en-US"/>
        </w:rPr>
      </w:pPr>
      <w:r w:rsidRPr="00642360">
        <w:rPr>
          <w:lang w:val="en-US"/>
        </w:rPr>
        <w:t>Trapezoidal Tear (ASTM D5587): The force needed to tear</w:t>
      </w:r>
      <w:r w:rsidRPr="00642360">
        <w:t> </w:t>
      </w:r>
      <w:r w:rsidRPr="00642360">
        <w:rPr>
          <w:lang w:val="en-US"/>
        </w:rPr>
        <w:t>through a sample, previously cut with an initiating incision.</w:t>
      </w:r>
    </w:p>
    <w:p w14:paraId="67D5E169" w14:textId="77777777" w:rsidR="00A45AFD" w:rsidRPr="00642360" w:rsidRDefault="00A45AFD" w:rsidP="00A45AFD">
      <w:pPr>
        <w:ind w:firstLine="284"/>
        <w:jc w:val="both"/>
        <w:rPr>
          <w:lang w:val="en-US"/>
        </w:rPr>
      </w:pPr>
      <w:r w:rsidRPr="00642360">
        <w:rPr>
          <w:lang w:val="en-US"/>
        </w:rPr>
        <w:t>Elmendorf Tear (ASTM D1424): Force per unit thickness required to</w:t>
      </w:r>
      <w:r w:rsidRPr="00642360">
        <w:t> </w:t>
      </w:r>
      <w:r w:rsidRPr="00642360">
        <w:rPr>
          <w:lang w:val="en-US"/>
        </w:rPr>
        <w:t>tear a material using a pendulum instrument.</w:t>
      </w:r>
    </w:p>
    <w:p w14:paraId="133568DE" w14:textId="77777777" w:rsidR="00A45AFD" w:rsidRPr="00642360" w:rsidRDefault="00A45AFD" w:rsidP="00A45AFD">
      <w:pPr>
        <w:ind w:firstLine="284"/>
        <w:jc w:val="both"/>
        <w:rPr>
          <w:lang w:val="en-US"/>
        </w:rPr>
      </w:pPr>
      <w:r w:rsidRPr="00642360">
        <w:rPr>
          <w:lang w:val="en-US"/>
        </w:rPr>
        <w:t>02 2010-06 CD 004 Tongue</w:t>
      </w:r>
      <w:r w:rsidRPr="00642360">
        <w:t> </w:t>
      </w:r>
      <w:r w:rsidRPr="00642360">
        <w:rPr>
          <w:lang w:val="en-US"/>
        </w:rPr>
        <w:t>Tear (ASTM D2261): Evaluates ability to withstand tearing of two parallel cuts under perpendicular tension.</w:t>
      </w:r>
    </w:p>
    <w:p w14:paraId="0304B976" w14:textId="77777777" w:rsidR="00A45AFD" w:rsidRPr="00642360" w:rsidRDefault="00A45AFD" w:rsidP="00A45AFD">
      <w:pPr>
        <w:ind w:firstLine="284"/>
        <w:jc w:val="both"/>
        <w:rPr>
          <w:lang w:val="en-US"/>
        </w:rPr>
      </w:pPr>
      <w:r w:rsidRPr="00642360">
        <w:rPr>
          <w:lang w:val="en-US"/>
        </w:rPr>
        <w:t>The fabric construction is the primary factor related to the tear</w:t>
      </w:r>
      <w:r w:rsidRPr="00642360">
        <w:t> </w:t>
      </w:r>
      <w:r w:rsidRPr="00642360">
        <w:rPr>
          <w:lang w:val="en-US"/>
        </w:rPr>
        <w:t>strength. Woven fabrics usually have higher tear resistance than knits</w:t>
      </w:r>
      <w:r w:rsidRPr="00642360">
        <w:t> </w:t>
      </w:r>
      <w:r w:rsidRPr="00642360">
        <w:rPr>
          <w:lang w:val="en-US"/>
        </w:rPr>
        <w:t>of equal weight because the greater frictional forces between interlocking yarns. In woven fabrics binding in effect that implies a certain</w:t>
      </w:r>
      <w:r w:rsidRPr="00642360">
        <w:t> </w:t>
      </w:r>
      <w:r w:rsidRPr="00642360">
        <w:rPr>
          <w:lang w:val="en-US"/>
        </w:rPr>
        <w:t>number of yarns must be broken not sequentially but simultaneously resulting the fabric has higher strength from tear. Fiber mobility and yarn slip have noticed effects, low twist yarn may better compact the stress due to reorienting ability of its structure so that faster fabrics are not always</w:t>
      </w:r>
      <w:r w:rsidRPr="00642360">
        <w:t> </w:t>
      </w:r>
      <w:r w:rsidRPr="00642360">
        <w:rPr>
          <w:lang w:val="en-US"/>
        </w:rPr>
        <w:t>weaker.</w:t>
      </w:r>
    </w:p>
    <w:p w14:paraId="28235340" w14:textId="73E6482F" w:rsidR="00B815AA" w:rsidRPr="00642360" w:rsidRDefault="00A45AFD" w:rsidP="00B815AA">
      <w:pPr>
        <w:ind w:firstLine="284"/>
        <w:jc w:val="both"/>
        <w:rPr>
          <w:lang w:val="en-US"/>
        </w:rPr>
      </w:pPr>
      <w:r w:rsidRPr="00642360">
        <w:rPr>
          <w:lang w:val="en-US"/>
        </w:rPr>
        <w:t>Whereas tensile testing is used for uniaxial</w:t>
      </w:r>
      <w:r w:rsidRPr="00642360">
        <w:t> </w:t>
      </w:r>
      <w:r w:rsidRPr="00642360">
        <w:rPr>
          <w:lang w:val="en-US"/>
        </w:rPr>
        <w:t>force, with bursting the resistance to multiaxial hydraulic or pneumatic pressure is measured. This property is of particular application in applications, such as filtration membranes, airbags and some geotextile applications wherein the pressure is applied normal to the plane</w:t>
      </w:r>
      <w:r w:rsidRPr="00642360">
        <w:t> </w:t>
      </w:r>
      <w:r w:rsidRPr="00642360">
        <w:rPr>
          <w:lang w:val="en-US"/>
        </w:rPr>
        <w:t>of fabric.</w:t>
      </w:r>
    </w:p>
    <w:p w14:paraId="6E3D97C9" w14:textId="77777777" w:rsidR="00BB2578" w:rsidRPr="00642360" w:rsidRDefault="00B815AA" w:rsidP="00A34ED5">
      <w:pPr>
        <w:spacing w:before="120" w:after="120"/>
        <w:jc w:val="center"/>
        <w:rPr>
          <w:iCs/>
          <w:sz w:val="18"/>
          <w:lang w:val="en-US"/>
        </w:rPr>
      </w:pPr>
      <w:r w:rsidRPr="00642360">
        <w:rPr>
          <w:b/>
          <w:iCs/>
          <w:sz w:val="18"/>
          <w:lang w:val="en-US"/>
        </w:rPr>
        <w:t>TABLE 2.</w:t>
      </w:r>
      <w:r w:rsidR="00BB2578" w:rsidRPr="00642360">
        <w:rPr>
          <w:iCs/>
          <w:sz w:val="18"/>
          <w:lang w:val="en-US"/>
        </w:rPr>
        <w:t xml:space="preserve"> Bursting Strength Test Methods and Applications</w:t>
      </w:r>
    </w:p>
    <w:tbl>
      <w:tblPr>
        <w:tblStyle w:val="a6"/>
        <w:tblW w:w="910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015"/>
        <w:gridCol w:w="2186"/>
        <w:gridCol w:w="1643"/>
      </w:tblGrid>
      <w:tr w:rsidR="00B815AA" w:rsidRPr="00642360" w14:paraId="43B43B27" w14:textId="77777777" w:rsidTr="00D73810">
        <w:trPr>
          <w:trHeight w:val="246"/>
          <w:jc w:val="center"/>
        </w:trPr>
        <w:tc>
          <w:tcPr>
            <w:tcW w:w="1260" w:type="dxa"/>
            <w:tcBorders>
              <w:bottom w:val="single" w:sz="4" w:space="0" w:color="auto"/>
            </w:tcBorders>
            <w:vAlign w:val="center"/>
          </w:tcPr>
          <w:p w14:paraId="4BF4FC8B" w14:textId="77777777" w:rsidR="00B815AA" w:rsidRPr="00642360" w:rsidRDefault="00B815AA" w:rsidP="00103874">
            <w:pPr>
              <w:jc w:val="both"/>
              <w:rPr>
                <w:b/>
                <w:bCs/>
                <w:lang w:val="en-US"/>
              </w:rPr>
            </w:pPr>
            <w:r w:rsidRPr="00642360">
              <w:rPr>
                <w:b/>
                <w:bCs/>
                <w:lang w:val="en-US"/>
              </w:rPr>
              <w:t>Test Method</w:t>
            </w:r>
          </w:p>
        </w:tc>
        <w:tc>
          <w:tcPr>
            <w:tcW w:w="4015" w:type="dxa"/>
            <w:tcBorders>
              <w:bottom w:val="single" w:sz="4" w:space="0" w:color="auto"/>
            </w:tcBorders>
            <w:vAlign w:val="center"/>
          </w:tcPr>
          <w:p w14:paraId="10894A86" w14:textId="77777777" w:rsidR="00B815AA" w:rsidRPr="00642360" w:rsidRDefault="00B815AA" w:rsidP="00B815AA">
            <w:pPr>
              <w:jc w:val="center"/>
              <w:rPr>
                <w:b/>
                <w:bCs/>
                <w:lang w:val="en-US"/>
              </w:rPr>
            </w:pPr>
            <w:r w:rsidRPr="00642360">
              <w:rPr>
                <w:b/>
                <w:bCs/>
                <w:lang w:val="en-US"/>
              </w:rPr>
              <w:t>Principle</w:t>
            </w:r>
          </w:p>
        </w:tc>
        <w:tc>
          <w:tcPr>
            <w:tcW w:w="0" w:type="auto"/>
            <w:tcBorders>
              <w:bottom w:val="single" w:sz="4" w:space="0" w:color="auto"/>
            </w:tcBorders>
            <w:vAlign w:val="center"/>
          </w:tcPr>
          <w:p w14:paraId="7DFCAAFA" w14:textId="77777777" w:rsidR="00B815AA" w:rsidRPr="00642360" w:rsidRDefault="00B815AA" w:rsidP="00B815AA">
            <w:pPr>
              <w:jc w:val="center"/>
              <w:rPr>
                <w:b/>
                <w:bCs/>
                <w:lang w:val="en-US"/>
              </w:rPr>
            </w:pPr>
            <w:r w:rsidRPr="00642360">
              <w:rPr>
                <w:b/>
                <w:bCs/>
                <w:lang w:val="en-US"/>
              </w:rPr>
              <w:t>Application Relevance</w:t>
            </w:r>
          </w:p>
        </w:tc>
        <w:tc>
          <w:tcPr>
            <w:tcW w:w="1643" w:type="dxa"/>
            <w:tcBorders>
              <w:bottom w:val="single" w:sz="4" w:space="0" w:color="auto"/>
            </w:tcBorders>
            <w:vAlign w:val="center"/>
          </w:tcPr>
          <w:p w14:paraId="613830C7" w14:textId="77777777" w:rsidR="00B815AA" w:rsidRPr="00642360" w:rsidRDefault="00B815AA" w:rsidP="00B815AA">
            <w:pPr>
              <w:jc w:val="center"/>
              <w:rPr>
                <w:b/>
                <w:bCs/>
                <w:lang w:val="en-US"/>
              </w:rPr>
            </w:pPr>
            <w:r w:rsidRPr="00642360">
              <w:rPr>
                <w:b/>
                <w:bCs/>
                <w:lang w:val="en-US"/>
              </w:rPr>
              <w:t>Standard References</w:t>
            </w:r>
          </w:p>
        </w:tc>
      </w:tr>
      <w:tr w:rsidR="00B815AA" w:rsidRPr="00642360" w14:paraId="14887596" w14:textId="77777777" w:rsidTr="00D73810">
        <w:trPr>
          <w:trHeight w:val="389"/>
          <w:jc w:val="center"/>
        </w:trPr>
        <w:tc>
          <w:tcPr>
            <w:tcW w:w="1260" w:type="dxa"/>
            <w:tcBorders>
              <w:top w:val="single" w:sz="4" w:space="0" w:color="auto"/>
              <w:bottom w:val="nil"/>
            </w:tcBorders>
            <w:vAlign w:val="center"/>
          </w:tcPr>
          <w:p w14:paraId="744E207B" w14:textId="77777777" w:rsidR="00B815AA" w:rsidRPr="00642360" w:rsidRDefault="00B815AA" w:rsidP="00103874">
            <w:pPr>
              <w:jc w:val="both"/>
              <w:rPr>
                <w:lang w:val="en-US"/>
              </w:rPr>
            </w:pPr>
            <w:r w:rsidRPr="00642360">
              <w:rPr>
                <w:b/>
                <w:bCs/>
                <w:lang w:val="en-US"/>
              </w:rPr>
              <w:t>Hydraulic Diaphragm</w:t>
            </w:r>
          </w:p>
        </w:tc>
        <w:tc>
          <w:tcPr>
            <w:tcW w:w="4015" w:type="dxa"/>
            <w:tcBorders>
              <w:top w:val="single" w:sz="4" w:space="0" w:color="auto"/>
              <w:bottom w:val="nil"/>
            </w:tcBorders>
            <w:vAlign w:val="center"/>
          </w:tcPr>
          <w:p w14:paraId="7440FC4D" w14:textId="77777777" w:rsidR="00B815AA" w:rsidRPr="00642360" w:rsidRDefault="00B815AA" w:rsidP="00B815AA">
            <w:pPr>
              <w:jc w:val="center"/>
              <w:rPr>
                <w:lang w:val="en-US"/>
              </w:rPr>
            </w:pPr>
            <w:r w:rsidRPr="00642360">
              <w:rPr>
                <w:lang w:val="en-US"/>
              </w:rPr>
              <w:t>Applies increasing hydraulic pressure through a rubber diaphragm until specimen rupture.</w:t>
            </w:r>
          </w:p>
        </w:tc>
        <w:tc>
          <w:tcPr>
            <w:tcW w:w="0" w:type="auto"/>
            <w:tcBorders>
              <w:top w:val="single" w:sz="4" w:space="0" w:color="auto"/>
              <w:bottom w:val="nil"/>
            </w:tcBorders>
            <w:vAlign w:val="center"/>
          </w:tcPr>
          <w:p w14:paraId="7C1C0C48" w14:textId="77777777" w:rsidR="00B815AA" w:rsidRPr="00642360" w:rsidRDefault="00B815AA" w:rsidP="00B815AA">
            <w:pPr>
              <w:jc w:val="center"/>
              <w:rPr>
                <w:lang w:val="en-US"/>
              </w:rPr>
            </w:pPr>
            <w:r w:rsidRPr="00642360">
              <w:rPr>
                <w:lang w:val="en-US"/>
              </w:rPr>
              <w:t>Geotextiles, filtration media, industrial fabrics</w:t>
            </w:r>
          </w:p>
        </w:tc>
        <w:tc>
          <w:tcPr>
            <w:tcW w:w="1643" w:type="dxa"/>
            <w:tcBorders>
              <w:top w:val="single" w:sz="4" w:space="0" w:color="auto"/>
              <w:bottom w:val="nil"/>
            </w:tcBorders>
            <w:vAlign w:val="center"/>
          </w:tcPr>
          <w:p w14:paraId="5B101F2A" w14:textId="77777777" w:rsidR="00B815AA" w:rsidRPr="00642360" w:rsidRDefault="00B815AA" w:rsidP="00B815AA">
            <w:pPr>
              <w:jc w:val="center"/>
            </w:pPr>
            <w:r w:rsidRPr="00642360">
              <w:t>ASTM D3786, ISO 13938-1</w:t>
            </w:r>
          </w:p>
        </w:tc>
      </w:tr>
      <w:tr w:rsidR="00B815AA" w:rsidRPr="00642360" w14:paraId="0DFBBB50" w14:textId="77777777" w:rsidTr="00D73810">
        <w:trPr>
          <w:trHeight w:val="389"/>
          <w:jc w:val="center"/>
        </w:trPr>
        <w:tc>
          <w:tcPr>
            <w:tcW w:w="1260" w:type="dxa"/>
            <w:tcBorders>
              <w:top w:val="nil"/>
            </w:tcBorders>
            <w:vAlign w:val="center"/>
          </w:tcPr>
          <w:p w14:paraId="5213C179" w14:textId="77777777" w:rsidR="00B815AA" w:rsidRPr="00642360" w:rsidRDefault="00B815AA" w:rsidP="00103874">
            <w:pPr>
              <w:jc w:val="both"/>
            </w:pPr>
            <w:proofErr w:type="spellStart"/>
            <w:r w:rsidRPr="00642360">
              <w:rPr>
                <w:b/>
                <w:bCs/>
              </w:rPr>
              <w:t>Pneumatic</w:t>
            </w:r>
            <w:proofErr w:type="spellEnd"/>
          </w:p>
        </w:tc>
        <w:tc>
          <w:tcPr>
            <w:tcW w:w="4015" w:type="dxa"/>
            <w:tcBorders>
              <w:top w:val="nil"/>
            </w:tcBorders>
            <w:vAlign w:val="center"/>
          </w:tcPr>
          <w:p w14:paraId="5AF231D2" w14:textId="77777777" w:rsidR="00B815AA" w:rsidRPr="00642360" w:rsidRDefault="00B815AA" w:rsidP="00B815AA">
            <w:pPr>
              <w:jc w:val="center"/>
              <w:rPr>
                <w:lang w:val="en-US"/>
              </w:rPr>
            </w:pPr>
            <w:r w:rsidRPr="00642360">
              <w:rPr>
                <w:lang w:val="en-US"/>
              </w:rPr>
              <w:t>Uses compressed air to apply pressure directly to the specimen.</w:t>
            </w:r>
          </w:p>
        </w:tc>
        <w:tc>
          <w:tcPr>
            <w:tcW w:w="0" w:type="auto"/>
            <w:tcBorders>
              <w:top w:val="nil"/>
            </w:tcBorders>
            <w:vAlign w:val="center"/>
          </w:tcPr>
          <w:p w14:paraId="186E3097" w14:textId="77777777" w:rsidR="00B815AA" w:rsidRPr="00642360" w:rsidRDefault="00B815AA" w:rsidP="00B815AA">
            <w:pPr>
              <w:jc w:val="center"/>
              <w:rPr>
                <w:lang w:val="en-US"/>
              </w:rPr>
            </w:pPr>
            <w:r w:rsidRPr="00642360">
              <w:rPr>
                <w:lang w:val="en-US"/>
              </w:rPr>
              <w:t>Lightweight technical textiles, medical membranes</w:t>
            </w:r>
          </w:p>
        </w:tc>
        <w:tc>
          <w:tcPr>
            <w:tcW w:w="1643" w:type="dxa"/>
            <w:tcBorders>
              <w:top w:val="nil"/>
            </w:tcBorders>
            <w:vAlign w:val="center"/>
          </w:tcPr>
          <w:p w14:paraId="564AC887" w14:textId="77777777" w:rsidR="00B815AA" w:rsidRPr="00642360" w:rsidRDefault="00B815AA" w:rsidP="00B815AA">
            <w:pPr>
              <w:jc w:val="center"/>
            </w:pPr>
            <w:r w:rsidRPr="00642360">
              <w:t>ASTM D3786 (</w:t>
            </w:r>
            <w:proofErr w:type="spellStart"/>
            <w:r w:rsidRPr="00642360">
              <w:t>modified</w:t>
            </w:r>
            <w:proofErr w:type="spellEnd"/>
            <w:r w:rsidRPr="00642360">
              <w:t>)</w:t>
            </w:r>
          </w:p>
        </w:tc>
      </w:tr>
      <w:tr w:rsidR="00B815AA" w:rsidRPr="00642360" w14:paraId="015B2D12" w14:textId="77777777" w:rsidTr="00D73810">
        <w:trPr>
          <w:trHeight w:val="403"/>
          <w:jc w:val="center"/>
        </w:trPr>
        <w:tc>
          <w:tcPr>
            <w:tcW w:w="1260" w:type="dxa"/>
            <w:vAlign w:val="center"/>
          </w:tcPr>
          <w:p w14:paraId="0D4D9E7E" w14:textId="77777777" w:rsidR="00B815AA" w:rsidRPr="00642360" w:rsidRDefault="00B815AA" w:rsidP="00103874">
            <w:pPr>
              <w:jc w:val="both"/>
            </w:pPr>
            <w:proofErr w:type="spellStart"/>
            <w:r w:rsidRPr="00642360">
              <w:rPr>
                <w:b/>
                <w:bCs/>
              </w:rPr>
              <w:t>Ball</w:t>
            </w:r>
            <w:proofErr w:type="spellEnd"/>
            <w:r w:rsidRPr="00642360">
              <w:rPr>
                <w:b/>
                <w:bCs/>
              </w:rPr>
              <w:t xml:space="preserve"> </w:t>
            </w:r>
            <w:proofErr w:type="spellStart"/>
            <w:r w:rsidRPr="00642360">
              <w:rPr>
                <w:b/>
                <w:bCs/>
              </w:rPr>
              <w:t>Burst</w:t>
            </w:r>
            <w:proofErr w:type="spellEnd"/>
          </w:p>
        </w:tc>
        <w:tc>
          <w:tcPr>
            <w:tcW w:w="4015" w:type="dxa"/>
            <w:vAlign w:val="center"/>
          </w:tcPr>
          <w:p w14:paraId="75C6049D" w14:textId="77777777" w:rsidR="00B815AA" w:rsidRPr="00642360" w:rsidRDefault="00B815AA" w:rsidP="00B815AA">
            <w:pPr>
              <w:jc w:val="center"/>
              <w:rPr>
                <w:lang w:val="en-US"/>
              </w:rPr>
            </w:pPr>
            <w:r w:rsidRPr="00642360">
              <w:rPr>
                <w:lang w:val="en-US"/>
              </w:rPr>
              <w:t>A steel ball is forced through a clamped specimen.</w:t>
            </w:r>
          </w:p>
        </w:tc>
        <w:tc>
          <w:tcPr>
            <w:tcW w:w="0" w:type="auto"/>
            <w:vAlign w:val="center"/>
          </w:tcPr>
          <w:p w14:paraId="48ABE7C2" w14:textId="77777777" w:rsidR="00B815AA" w:rsidRPr="00642360" w:rsidRDefault="00B815AA" w:rsidP="00B815AA">
            <w:pPr>
              <w:jc w:val="center"/>
              <w:rPr>
                <w:lang w:val="en-US"/>
              </w:rPr>
            </w:pPr>
            <w:r w:rsidRPr="00642360">
              <w:rPr>
                <w:lang w:val="en-US"/>
              </w:rPr>
              <w:t>Quality control for knits and nonwovens</w:t>
            </w:r>
          </w:p>
        </w:tc>
        <w:tc>
          <w:tcPr>
            <w:tcW w:w="1643" w:type="dxa"/>
            <w:vAlign w:val="center"/>
          </w:tcPr>
          <w:p w14:paraId="05E6C689" w14:textId="77777777" w:rsidR="00B815AA" w:rsidRPr="00642360" w:rsidRDefault="00B815AA" w:rsidP="00B815AA">
            <w:pPr>
              <w:jc w:val="center"/>
            </w:pPr>
            <w:r w:rsidRPr="00642360">
              <w:t>ASTM D3787</w:t>
            </w:r>
          </w:p>
        </w:tc>
      </w:tr>
    </w:tbl>
    <w:p w14:paraId="21DCC0F7" w14:textId="77777777" w:rsidR="00B815AA" w:rsidRPr="00642360" w:rsidRDefault="00B815AA" w:rsidP="00B815AA">
      <w:pPr>
        <w:spacing w:before="120"/>
        <w:jc w:val="center"/>
        <w:rPr>
          <w:sz w:val="18"/>
          <w:lang w:val="en-US"/>
        </w:rPr>
      </w:pPr>
    </w:p>
    <w:p w14:paraId="074F052E" w14:textId="77777777" w:rsidR="00F85CF7" w:rsidRPr="00642360" w:rsidRDefault="00F85CF7" w:rsidP="00F85CF7">
      <w:pPr>
        <w:ind w:firstLine="284"/>
        <w:jc w:val="both"/>
        <w:rPr>
          <w:lang w:val="en-US"/>
        </w:rPr>
      </w:pPr>
      <w:r w:rsidRPr="00642360">
        <w:rPr>
          <w:lang w:val="en-US"/>
        </w:rPr>
        <w:t>Burst strength is associated with tensile and elongation properties and provides an overall measurement of biaxial strength. For isotropic nonwoven geotextiles, bursting strength becomes more meaningful in-experiment than unidirectional tension testing. Particularly materials subjected to multiaxial stress are benefited by such a test.</w:t>
      </w:r>
    </w:p>
    <w:p w14:paraId="299ABB4F" w14:textId="77777777" w:rsidR="00F85CF7" w:rsidRPr="00642360" w:rsidRDefault="00F85CF7" w:rsidP="00F85CF7">
      <w:pPr>
        <w:ind w:firstLine="284"/>
        <w:jc w:val="both"/>
        <w:rPr>
          <w:lang w:val="en-US"/>
        </w:rPr>
      </w:pPr>
      <w:r w:rsidRPr="00642360">
        <w:rPr>
          <w:lang w:val="en-US"/>
        </w:rPr>
        <w:t>Abrasion resistance is the ability of a material to resist surface wear caused by the rubbing or friction of another material. This property is indicative of service life in applications ranging from conveyor belts to protective workwear.</w:t>
      </w:r>
    </w:p>
    <w:p w14:paraId="7982C661" w14:textId="4ED6FDCF" w:rsidR="00F85CF7" w:rsidRPr="00642360" w:rsidRDefault="00F85CF7" w:rsidP="00F85CF7">
      <w:pPr>
        <w:ind w:firstLine="284"/>
        <w:jc w:val="both"/>
        <w:rPr>
          <w:lang w:val="en-US"/>
        </w:rPr>
      </w:pPr>
      <w:r w:rsidRPr="00642360">
        <w:rPr>
          <w:lang w:val="en-US"/>
        </w:rPr>
        <w:t>Abrasion testing employs various mechanisms: Martindale (ASTM D4966): fabric rubs against a standard abradant in a figure eight.</w:t>
      </w:r>
    </w:p>
    <w:p w14:paraId="7E32FB65" w14:textId="5ADE01B1" w:rsidR="00F85CF7" w:rsidRPr="00642360" w:rsidRDefault="00F85CF7" w:rsidP="00F85CF7">
      <w:pPr>
        <w:ind w:firstLine="284"/>
        <w:jc w:val="both"/>
        <w:rPr>
          <w:lang w:val="en-US"/>
        </w:rPr>
      </w:pPr>
      <w:r w:rsidRPr="00642360">
        <w:rPr>
          <w:lang w:val="en-US"/>
        </w:rPr>
        <w:t xml:space="preserve">Taber </w:t>
      </w:r>
      <w:proofErr w:type="spellStart"/>
      <w:r w:rsidRPr="00642360">
        <w:rPr>
          <w:lang w:val="en-US"/>
        </w:rPr>
        <w:t>Abraser</w:t>
      </w:r>
      <w:proofErr w:type="spellEnd"/>
      <w:r w:rsidRPr="00642360">
        <w:rPr>
          <w:lang w:val="en-US"/>
        </w:rPr>
        <w:t xml:space="preserve"> (ASTM D3884): Utilizing abrasive wheels that mechanically travel around the surface with a specified force </w:t>
      </w:r>
      <w:proofErr w:type="spellStart"/>
      <w:r w:rsidRPr="00642360">
        <w:rPr>
          <w:lang w:val="en-US"/>
        </w:rPr>
        <w:t>Wyzenbeek</w:t>
      </w:r>
      <w:proofErr w:type="spellEnd"/>
      <w:r w:rsidRPr="00642360">
        <w:rPr>
          <w:lang w:val="en-US"/>
        </w:rPr>
        <w:t xml:space="preserve"> (ASTM D4157) Oscillatory motion of fabric and the number of cycles required to abrade a hole.</w:t>
      </w:r>
    </w:p>
    <w:p w14:paraId="145061B6" w14:textId="1F7ED34E" w:rsidR="00BB2578" w:rsidRPr="00642360" w:rsidRDefault="00F85CF7" w:rsidP="00F85CF7">
      <w:pPr>
        <w:ind w:firstLine="284"/>
        <w:jc w:val="both"/>
        <w:rPr>
          <w:lang w:val="en-US"/>
        </w:rPr>
      </w:pPr>
      <w:r w:rsidRPr="00642360">
        <w:rPr>
          <w:lang w:val="en-US"/>
        </w:rPr>
        <w:t xml:space="preserve">The abrasion resistance varies with the types of polymers, type of weave and treatment applied to </w:t>
      </w:r>
      <w:proofErr w:type="spellStart"/>
      <w:r w:rsidRPr="00642360">
        <w:rPr>
          <w:lang w:val="en-US"/>
        </w:rPr>
        <w:t>Ylon</w:t>
      </w:r>
      <w:proofErr w:type="spellEnd"/>
      <w:r w:rsidRPr="00642360">
        <w:rPr>
          <w:lang w:val="en-US"/>
        </w:rPr>
        <w:t xml:space="preserve">® fibers. Synthetic fibers having high-tenacity are typically stronger than natural fibers. Fabric structure is also a big factor – twills often have better abrasion resistance than plain weaves because they have longer floats that spread out the wear, and tightly woven fabrics shield individual fibers from the </w:t>
      </w:r>
      <w:proofErr w:type="gramStart"/>
      <w:r w:rsidRPr="00642360">
        <w:rPr>
          <w:lang w:val="en-US"/>
        </w:rPr>
        <w:t>elements.</w:t>
      </w:r>
      <w:r w:rsidR="00BB2578" w:rsidRPr="00642360">
        <w:rPr>
          <w:lang w:val="en-US"/>
        </w:rPr>
        <w:t>.</w:t>
      </w:r>
      <w:proofErr w:type="gramEnd"/>
    </w:p>
    <w:p w14:paraId="6AC14CB2" w14:textId="77777777" w:rsidR="00BB2578" w:rsidRPr="00642360" w:rsidRDefault="00B815AA" w:rsidP="00B815AA">
      <w:pPr>
        <w:spacing w:before="240" w:after="240"/>
        <w:jc w:val="center"/>
        <w:rPr>
          <w:sz w:val="24"/>
          <w:lang w:val="en-US"/>
        </w:rPr>
      </w:pPr>
      <w:r w:rsidRPr="00642360">
        <w:rPr>
          <w:b/>
          <w:bCs/>
          <w:sz w:val="24"/>
          <w:lang w:val="en-US"/>
        </w:rPr>
        <w:t>CRITICAL PHYSICAL PROPERTIES</w:t>
      </w:r>
    </w:p>
    <w:p w14:paraId="14A830BE" w14:textId="7AB9B93A" w:rsidR="00BB2578" w:rsidRPr="00642360" w:rsidRDefault="00576B5D" w:rsidP="00B815AA">
      <w:pPr>
        <w:ind w:firstLine="284"/>
        <w:jc w:val="both"/>
        <w:rPr>
          <w:lang w:val="en-US"/>
        </w:rPr>
      </w:pPr>
      <w:r w:rsidRPr="00642360">
        <w:rPr>
          <w:lang w:val="en-US"/>
        </w:rPr>
        <w:t>Permeability is the ability for a fluid</w:t>
      </w:r>
      <w:r w:rsidRPr="00642360">
        <w:t> </w:t>
      </w:r>
      <w:r w:rsidRPr="00642360">
        <w:rPr>
          <w:lang w:val="en-US"/>
        </w:rPr>
        <w:t>(liquid or gas) to flow through a material and porosity is the percentage of void space in the material. Such properties are essential for filtration, geotextile, medical and</w:t>
      </w:r>
      <w:r w:rsidRPr="00642360">
        <w:t> </w:t>
      </w:r>
      <w:r w:rsidRPr="00642360">
        <w:rPr>
          <w:lang w:val="en-US"/>
        </w:rPr>
        <w:t>various composite applications</w:t>
      </w:r>
      <w:r w:rsidR="00BB2578" w:rsidRPr="00642360">
        <w:rPr>
          <w:lang w:val="en-US"/>
        </w:rPr>
        <w:t>.</w:t>
      </w:r>
    </w:p>
    <w:p w14:paraId="1362A7F7" w14:textId="77777777" w:rsidR="00B815AA" w:rsidRPr="00642360" w:rsidRDefault="00B815AA" w:rsidP="00B815AA">
      <w:pPr>
        <w:jc w:val="both"/>
        <w:rPr>
          <w:lang w:val="en-US"/>
        </w:rPr>
      </w:pPr>
    </w:p>
    <w:p w14:paraId="4AD27862" w14:textId="77777777" w:rsidR="00BB2578" w:rsidRPr="00642360" w:rsidRDefault="00B815AA" w:rsidP="00A34ED5">
      <w:pPr>
        <w:spacing w:before="120" w:after="120"/>
        <w:jc w:val="center"/>
        <w:rPr>
          <w:iCs/>
          <w:sz w:val="18"/>
          <w:lang w:val="en-US"/>
        </w:rPr>
      </w:pPr>
      <w:r w:rsidRPr="00642360">
        <w:rPr>
          <w:b/>
          <w:iCs/>
          <w:sz w:val="18"/>
          <w:lang w:val="en-US"/>
        </w:rPr>
        <w:t xml:space="preserve">TABLE </w:t>
      </w:r>
      <w:r w:rsidR="00BB2578" w:rsidRPr="00642360">
        <w:rPr>
          <w:b/>
          <w:iCs/>
          <w:sz w:val="18"/>
          <w:lang w:val="en-US"/>
        </w:rPr>
        <w:t>3</w:t>
      </w:r>
      <w:r w:rsidRPr="00642360">
        <w:rPr>
          <w:b/>
          <w:iCs/>
          <w:sz w:val="18"/>
          <w:lang w:val="en-US"/>
        </w:rPr>
        <w:t>.</w:t>
      </w:r>
      <w:r w:rsidR="00BB2578" w:rsidRPr="00642360">
        <w:rPr>
          <w:iCs/>
          <w:sz w:val="18"/>
          <w:lang w:val="en-US"/>
        </w:rPr>
        <w:t xml:space="preserve"> Permeability and Porosity Characteristics by Fabric Type</w:t>
      </w:r>
    </w:p>
    <w:tbl>
      <w:tblPr>
        <w:tblStyle w:val="a6"/>
        <w:tblW w:w="9580" w:type="dxa"/>
        <w:tblLook w:val="04A0" w:firstRow="1" w:lastRow="0" w:firstColumn="1" w:lastColumn="0" w:noHBand="0" w:noVBand="1"/>
      </w:tblPr>
      <w:tblGrid>
        <w:gridCol w:w="2017"/>
        <w:gridCol w:w="1449"/>
        <w:gridCol w:w="2134"/>
        <w:gridCol w:w="2005"/>
        <w:gridCol w:w="1975"/>
      </w:tblGrid>
      <w:tr w:rsidR="00B815AA" w:rsidRPr="00642360" w14:paraId="7BB0DD23" w14:textId="77777777" w:rsidTr="00B815AA">
        <w:trPr>
          <w:trHeight w:val="360"/>
        </w:trPr>
        <w:tc>
          <w:tcPr>
            <w:tcW w:w="0" w:type="auto"/>
            <w:vAlign w:val="center"/>
          </w:tcPr>
          <w:p w14:paraId="076136A6" w14:textId="77777777" w:rsidR="00B815AA" w:rsidRPr="00642360" w:rsidRDefault="00B815AA" w:rsidP="00103874">
            <w:pPr>
              <w:jc w:val="both"/>
              <w:rPr>
                <w:b/>
                <w:bCs/>
                <w:lang w:val="en-US"/>
              </w:rPr>
            </w:pPr>
            <w:r w:rsidRPr="00642360">
              <w:rPr>
                <w:b/>
                <w:bCs/>
                <w:lang w:val="en-US"/>
              </w:rPr>
              <w:t>Fabric Type</w:t>
            </w:r>
          </w:p>
        </w:tc>
        <w:tc>
          <w:tcPr>
            <w:tcW w:w="0" w:type="auto"/>
            <w:vAlign w:val="center"/>
          </w:tcPr>
          <w:p w14:paraId="377A3920" w14:textId="77777777" w:rsidR="00B815AA" w:rsidRPr="00642360" w:rsidRDefault="00B815AA" w:rsidP="00B815AA">
            <w:pPr>
              <w:jc w:val="center"/>
              <w:rPr>
                <w:b/>
                <w:bCs/>
                <w:lang w:val="en-US"/>
              </w:rPr>
            </w:pPr>
            <w:r w:rsidRPr="00642360">
              <w:rPr>
                <w:b/>
                <w:bCs/>
                <w:lang w:val="en-US"/>
              </w:rPr>
              <w:t>Typical Porosity (%)</w:t>
            </w:r>
          </w:p>
        </w:tc>
        <w:tc>
          <w:tcPr>
            <w:tcW w:w="0" w:type="auto"/>
            <w:vAlign w:val="center"/>
          </w:tcPr>
          <w:p w14:paraId="66EE4AA7" w14:textId="77777777" w:rsidR="00B815AA" w:rsidRPr="00642360" w:rsidRDefault="00B815AA" w:rsidP="00B815AA">
            <w:pPr>
              <w:jc w:val="center"/>
              <w:rPr>
                <w:b/>
                <w:bCs/>
                <w:lang w:val="en-US"/>
              </w:rPr>
            </w:pPr>
            <w:r w:rsidRPr="00642360">
              <w:rPr>
                <w:b/>
                <w:bCs/>
                <w:lang w:val="en-US"/>
              </w:rPr>
              <w:t>Air Permeability Range (cfm/ft²)</w:t>
            </w:r>
          </w:p>
        </w:tc>
        <w:tc>
          <w:tcPr>
            <w:tcW w:w="0" w:type="auto"/>
            <w:vAlign w:val="center"/>
          </w:tcPr>
          <w:p w14:paraId="5EB2D430" w14:textId="77777777" w:rsidR="00B815AA" w:rsidRPr="00642360" w:rsidRDefault="00B815AA" w:rsidP="00B815AA">
            <w:pPr>
              <w:jc w:val="center"/>
              <w:rPr>
                <w:b/>
                <w:bCs/>
                <w:lang w:val="en-US"/>
              </w:rPr>
            </w:pPr>
            <w:r w:rsidRPr="00642360">
              <w:rPr>
                <w:b/>
                <w:bCs/>
                <w:lang w:val="en-US"/>
              </w:rPr>
              <w:t>Water Permeability (mm/sec)</w:t>
            </w:r>
          </w:p>
        </w:tc>
        <w:tc>
          <w:tcPr>
            <w:tcW w:w="0" w:type="auto"/>
            <w:vAlign w:val="center"/>
          </w:tcPr>
          <w:p w14:paraId="0D832862" w14:textId="77777777" w:rsidR="00B815AA" w:rsidRPr="00642360" w:rsidRDefault="00B815AA" w:rsidP="00B815AA">
            <w:pPr>
              <w:jc w:val="center"/>
              <w:rPr>
                <w:b/>
                <w:bCs/>
                <w:lang w:val="en-US"/>
              </w:rPr>
            </w:pPr>
            <w:r w:rsidRPr="00642360">
              <w:rPr>
                <w:b/>
                <w:bCs/>
                <w:lang w:val="en-US"/>
              </w:rPr>
              <w:t>Primary Controlling Factors</w:t>
            </w:r>
          </w:p>
        </w:tc>
      </w:tr>
      <w:tr w:rsidR="00B815AA" w:rsidRPr="00642360" w14:paraId="236AA079" w14:textId="77777777" w:rsidTr="00B815AA">
        <w:trPr>
          <w:trHeight w:val="360"/>
        </w:trPr>
        <w:tc>
          <w:tcPr>
            <w:tcW w:w="0" w:type="auto"/>
            <w:vAlign w:val="center"/>
          </w:tcPr>
          <w:p w14:paraId="4B2087FE" w14:textId="77777777" w:rsidR="00B815AA" w:rsidRPr="00642360" w:rsidRDefault="00B815AA" w:rsidP="00103874">
            <w:pPr>
              <w:jc w:val="both"/>
            </w:pPr>
            <w:r w:rsidRPr="00642360">
              <w:rPr>
                <w:b/>
                <w:bCs/>
                <w:lang w:val="en-US"/>
              </w:rPr>
              <w:t>Wove</w:t>
            </w:r>
            <w:r w:rsidRPr="00642360">
              <w:rPr>
                <w:b/>
                <w:bCs/>
              </w:rPr>
              <w:t xml:space="preserve">n </w:t>
            </w:r>
            <w:proofErr w:type="spellStart"/>
            <w:r w:rsidRPr="00642360">
              <w:rPr>
                <w:b/>
                <w:bCs/>
              </w:rPr>
              <w:t>Monofilament</w:t>
            </w:r>
            <w:proofErr w:type="spellEnd"/>
          </w:p>
        </w:tc>
        <w:tc>
          <w:tcPr>
            <w:tcW w:w="0" w:type="auto"/>
            <w:vAlign w:val="center"/>
          </w:tcPr>
          <w:p w14:paraId="3A0DF3EA" w14:textId="77777777" w:rsidR="00B815AA" w:rsidRPr="00642360" w:rsidRDefault="00B815AA" w:rsidP="00B815AA">
            <w:pPr>
              <w:jc w:val="center"/>
            </w:pPr>
            <w:r w:rsidRPr="00642360">
              <w:t>30-50</w:t>
            </w:r>
          </w:p>
        </w:tc>
        <w:tc>
          <w:tcPr>
            <w:tcW w:w="0" w:type="auto"/>
            <w:vAlign w:val="center"/>
          </w:tcPr>
          <w:p w14:paraId="44532D47" w14:textId="77777777" w:rsidR="00B815AA" w:rsidRPr="00642360" w:rsidRDefault="00B815AA" w:rsidP="00B815AA">
            <w:pPr>
              <w:jc w:val="center"/>
            </w:pPr>
            <w:r w:rsidRPr="00642360">
              <w:t>100-500</w:t>
            </w:r>
          </w:p>
        </w:tc>
        <w:tc>
          <w:tcPr>
            <w:tcW w:w="0" w:type="auto"/>
            <w:vAlign w:val="center"/>
          </w:tcPr>
          <w:p w14:paraId="45FCCB65" w14:textId="77777777" w:rsidR="00B815AA" w:rsidRPr="00642360" w:rsidRDefault="00B815AA" w:rsidP="00B815AA">
            <w:pPr>
              <w:jc w:val="center"/>
            </w:pPr>
            <w:r w:rsidRPr="00642360">
              <w:t>0.1-10</w:t>
            </w:r>
          </w:p>
        </w:tc>
        <w:tc>
          <w:tcPr>
            <w:tcW w:w="0" w:type="auto"/>
            <w:vAlign w:val="center"/>
          </w:tcPr>
          <w:p w14:paraId="0E13A9ED" w14:textId="77777777" w:rsidR="00B815AA" w:rsidRPr="00642360" w:rsidRDefault="00B815AA" w:rsidP="00B815AA">
            <w:pPr>
              <w:jc w:val="center"/>
            </w:pPr>
            <w:proofErr w:type="spellStart"/>
            <w:r w:rsidRPr="00642360">
              <w:t>Yarn</w:t>
            </w:r>
            <w:proofErr w:type="spellEnd"/>
            <w:r w:rsidRPr="00642360">
              <w:t xml:space="preserve"> </w:t>
            </w:r>
            <w:proofErr w:type="spellStart"/>
            <w:r w:rsidRPr="00642360">
              <w:t>diameter</w:t>
            </w:r>
            <w:proofErr w:type="spellEnd"/>
            <w:r w:rsidRPr="00642360">
              <w:t xml:space="preserve">, </w:t>
            </w:r>
            <w:proofErr w:type="spellStart"/>
            <w:r w:rsidRPr="00642360">
              <w:t>weave</w:t>
            </w:r>
            <w:proofErr w:type="spellEnd"/>
            <w:r w:rsidRPr="00642360">
              <w:t xml:space="preserve"> </w:t>
            </w:r>
            <w:proofErr w:type="spellStart"/>
            <w:r w:rsidRPr="00642360">
              <w:t>pattern</w:t>
            </w:r>
            <w:proofErr w:type="spellEnd"/>
          </w:p>
        </w:tc>
      </w:tr>
      <w:tr w:rsidR="00B815AA" w:rsidRPr="00642360" w14:paraId="3D0CAA94" w14:textId="77777777" w:rsidTr="00B815AA">
        <w:trPr>
          <w:trHeight w:val="360"/>
        </w:trPr>
        <w:tc>
          <w:tcPr>
            <w:tcW w:w="0" w:type="auto"/>
            <w:vAlign w:val="center"/>
          </w:tcPr>
          <w:p w14:paraId="4C9AFE59" w14:textId="77777777" w:rsidR="00B815AA" w:rsidRPr="00642360" w:rsidRDefault="00B815AA" w:rsidP="00103874">
            <w:pPr>
              <w:jc w:val="both"/>
            </w:pPr>
            <w:proofErr w:type="spellStart"/>
            <w:r w:rsidRPr="00642360">
              <w:rPr>
                <w:b/>
                <w:bCs/>
              </w:rPr>
              <w:t>Woven</w:t>
            </w:r>
            <w:proofErr w:type="spellEnd"/>
            <w:r w:rsidRPr="00642360">
              <w:rPr>
                <w:b/>
                <w:bCs/>
              </w:rPr>
              <w:t xml:space="preserve"> </w:t>
            </w:r>
            <w:proofErr w:type="spellStart"/>
            <w:r w:rsidRPr="00642360">
              <w:rPr>
                <w:b/>
                <w:bCs/>
              </w:rPr>
              <w:t>Multifilament</w:t>
            </w:r>
            <w:proofErr w:type="spellEnd"/>
          </w:p>
        </w:tc>
        <w:tc>
          <w:tcPr>
            <w:tcW w:w="0" w:type="auto"/>
            <w:vAlign w:val="center"/>
          </w:tcPr>
          <w:p w14:paraId="711C859B" w14:textId="77777777" w:rsidR="00B815AA" w:rsidRPr="00642360" w:rsidRDefault="00B815AA" w:rsidP="00B815AA">
            <w:pPr>
              <w:jc w:val="center"/>
            </w:pPr>
            <w:r w:rsidRPr="00642360">
              <w:t>20-40</w:t>
            </w:r>
          </w:p>
        </w:tc>
        <w:tc>
          <w:tcPr>
            <w:tcW w:w="0" w:type="auto"/>
            <w:vAlign w:val="center"/>
          </w:tcPr>
          <w:p w14:paraId="6E3E6D03" w14:textId="77777777" w:rsidR="00B815AA" w:rsidRPr="00642360" w:rsidRDefault="00B815AA" w:rsidP="00B815AA">
            <w:pPr>
              <w:jc w:val="center"/>
            </w:pPr>
            <w:r w:rsidRPr="00642360">
              <w:t>10-100</w:t>
            </w:r>
          </w:p>
        </w:tc>
        <w:tc>
          <w:tcPr>
            <w:tcW w:w="0" w:type="auto"/>
            <w:vAlign w:val="center"/>
          </w:tcPr>
          <w:p w14:paraId="6BE906E5" w14:textId="77777777" w:rsidR="00B815AA" w:rsidRPr="00642360" w:rsidRDefault="00B815AA" w:rsidP="00B815AA">
            <w:pPr>
              <w:jc w:val="center"/>
            </w:pPr>
            <w:r w:rsidRPr="00642360">
              <w:t>0.01-1</w:t>
            </w:r>
          </w:p>
        </w:tc>
        <w:tc>
          <w:tcPr>
            <w:tcW w:w="0" w:type="auto"/>
            <w:vAlign w:val="center"/>
          </w:tcPr>
          <w:p w14:paraId="65BA744D" w14:textId="77777777" w:rsidR="00B815AA" w:rsidRPr="00642360" w:rsidRDefault="00B815AA" w:rsidP="00B815AA">
            <w:pPr>
              <w:jc w:val="center"/>
            </w:pPr>
            <w:proofErr w:type="spellStart"/>
            <w:r w:rsidRPr="00642360">
              <w:t>Fiber</w:t>
            </w:r>
            <w:proofErr w:type="spellEnd"/>
            <w:r w:rsidRPr="00642360">
              <w:t xml:space="preserve"> </w:t>
            </w:r>
            <w:proofErr w:type="spellStart"/>
            <w:r w:rsidRPr="00642360">
              <w:t>denier</w:t>
            </w:r>
            <w:proofErr w:type="spellEnd"/>
            <w:r w:rsidRPr="00642360">
              <w:t xml:space="preserve">, </w:t>
            </w:r>
            <w:proofErr w:type="spellStart"/>
            <w:r w:rsidRPr="00642360">
              <w:t>fabric</w:t>
            </w:r>
            <w:proofErr w:type="spellEnd"/>
            <w:r w:rsidRPr="00642360">
              <w:t xml:space="preserve"> </w:t>
            </w:r>
            <w:proofErr w:type="spellStart"/>
            <w:r w:rsidRPr="00642360">
              <w:t>count</w:t>
            </w:r>
            <w:proofErr w:type="spellEnd"/>
          </w:p>
        </w:tc>
      </w:tr>
      <w:tr w:rsidR="00B815AA" w:rsidRPr="00642360" w14:paraId="35147319" w14:textId="77777777" w:rsidTr="00B815AA">
        <w:trPr>
          <w:trHeight w:val="372"/>
        </w:trPr>
        <w:tc>
          <w:tcPr>
            <w:tcW w:w="0" w:type="auto"/>
            <w:vAlign w:val="center"/>
          </w:tcPr>
          <w:p w14:paraId="29F8CC3B" w14:textId="77777777" w:rsidR="00B815AA" w:rsidRPr="00642360" w:rsidRDefault="00B815AA" w:rsidP="00103874">
            <w:pPr>
              <w:jc w:val="both"/>
            </w:pPr>
            <w:proofErr w:type="spellStart"/>
            <w:r w:rsidRPr="00642360">
              <w:rPr>
                <w:b/>
                <w:bCs/>
              </w:rPr>
              <w:t>Knitted</w:t>
            </w:r>
            <w:proofErr w:type="spellEnd"/>
          </w:p>
        </w:tc>
        <w:tc>
          <w:tcPr>
            <w:tcW w:w="0" w:type="auto"/>
            <w:vAlign w:val="center"/>
          </w:tcPr>
          <w:p w14:paraId="48BFAC74" w14:textId="77777777" w:rsidR="00B815AA" w:rsidRPr="00642360" w:rsidRDefault="00B815AA" w:rsidP="00B815AA">
            <w:pPr>
              <w:jc w:val="center"/>
            </w:pPr>
            <w:r w:rsidRPr="00642360">
              <w:t>50-80</w:t>
            </w:r>
          </w:p>
        </w:tc>
        <w:tc>
          <w:tcPr>
            <w:tcW w:w="0" w:type="auto"/>
            <w:vAlign w:val="center"/>
          </w:tcPr>
          <w:p w14:paraId="7C47C0BE" w14:textId="77777777" w:rsidR="00B815AA" w:rsidRPr="00642360" w:rsidRDefault="00B815AA" w:rsidP="00B815AA">
            <w:pPr>
              <w:jc w:val="center"/>
            </w:pPr>
            <w:r w:rsidRPr="00642360">
              <w:t>200-1000</w:t>
            </w:r>
          </w:p>
        </w:tc>
        <w:tc>
          <w:tcPr>
            <w:tcW w:w="0" w:type="auto"/>
            <w:vAlign w:val="center"/>
          </w:tcPr>
          <w:p w14:paraId="67BA3AB9" w14:textId="77777777" w:rsidR="00B815AA" w:rsidRPr="00642360" w:rsidRDefault="00B815AA" w:rsidP="00B815AA">
            <w:pPr>
              <w:jc w:val="center"/>
            </w:pPr>
            <w:r w:rsidRPr="00642360">
              <w:t>1-50</w:t>
            </w:r>
          </w:p>
        </w:tc>
        <w:tc>
          <w:tcPr>
            <w:tcW w:w="0" w:type="auto"/>
            <w:vAlign w:val="center"/>
          </w:tcPr>
          <w:p w14:paraId="6E6BB53A" w14:textId="77777777" w:rsidR="00B815AA" w:rsidRPr="00642360" w:rsidRDefault="00B815AA" w:rsidP="00B815AA">
            <w:pPr>
              <w:jc w:val="center"/>
            </w:pPr>
            <w:proofErr w:type="spellStart"/>
            <w:r w:rsidRPr="00642360">
              <w:t>Stitch</w:t>
            </w:r>
            <w:proofErr w:type="spellEnd"/>
            <w:r w:rsidRPr="00642360">
              <w:t xml:space="preserve"> </w:t>
            </w:r>
            <w:proofErr w:type="spellStart"/>
            <w:r w:rsidRPr="00642360">
              <w:t>density</w:t>
            </w:r>
            <w:proofErr w:type="spellEnd"/>
            <w:r w:rsidRPr="00642360">
              <w:t xml:space="preserve">, </w:t>
            </w:r>
            <w:proofErr w:type="spellStart"/>
            <w:r w:rsidRPr="00642360">
              <w:t>yarn</w:t>
            </w:r>
            <w:proofErr w:type="spellEnd"/>
            <w:r w:rsidRPr="00642360">
              <w:t xml:space="preserve"> </w:t>
            </w:r>
            <w:proofErr w:type="spellStart"/>
            <w:r w:rsidRPr="00642360">
              <w:t>type</w:t>
            </w:r>
            <w:proofErr w:type="spellEnd"/>
          </w:p>
        </w:tc>
      </w:tr>
      <w:tr w:rsidR="00B815AA" w:rsidRPr="00642360" w14:paraId="6D98E309" w14:textId="77777777" w:rsidTr="00B815AA">
        <w:trPr>
          <w:trHeight w:val="360"/>
        </w:trPr>
        <w:tc>
          <w:tcPr>
            <w:tcW w:w="0" w:type="auto"/>
            <w:vAlign w:val="center"/>
          </w:tcPr>
          <w:p w14:paraId="6C9057D4" w14:textId="77777777" w:rsidR="00B815AA" w:rsidRPr="00642360" w:rsidRDefault="00B815AA" w:rsidP="00103874">
            <w:pPr>
              <w:jc w:val="both"/>
            </w:pPr>
            <w:proofErr w:type="spellStart"/>
            <w:r w:rsidRPr="00642360">
              <w:rPr>
                <w:b/>
                <w:bCs/>
              </w:rPr>
              <w:t>Nonwoven</w:t>
            </w:r>
            <w:proofErr w:type="spellEnd"/>
            <w:r w:rsidRPr="00642360">
              <w:rPr>
                <w:b/>
                <w:bCs/>
              </w:rPr>
              <w:t xml:space="preserve"> (</w:t>
            </w:r>
            <w:proofErr w:type="spellStart"/>
            <w:r w:rsidRPr="00642360">
              <w:rPr>
                <w:b/>
                <w:bCs/>
              </w:rPr>
              <w:t>spunbond</w:t>
            </w:r>
            <w:proofErr w:type="spellEnd"/>
            <w:r w:rsidRPr="00642360">
              <w:rPr>
                <w:b/>
                <w:bCs/>
              </w:rPr>
              <w:t>)</w:t>
            </w:r>
          </w:p>
        </w:tc>
        <w:tc>
          <w:tcPr>
            <w:tcW w:w="0" w:type="auto"/>
            <w:vAlign w:val="center"/>
          </w:tcPr>
          <w:p w14:paraId="7886405F" w14:textId="77777777" w:rsidR="00B815AA" w:rsidRPr="00642360" w:rsidRDefault="00B815AA" w:rsidP="00B815AA">
            <w:pPr>
              <w:jc w:val="center"/>
            </w:pPr>
            <w:r w:rsidRPr="00642360">
              <w:t>70-90</w:t>
            </w:r>
          </w:p>
        </w:tc>
        <w:tc>
          <w:tcPr>
            <w:tcW w:w="0" w:type="auto"/>
            <w:vAlign w:val="center"/>
          </w:tcPr>
          <w:p w14:paraId="51606D21" w14:textId="77777777" w:rsidR="00B815AA" w:rsidRPr="00642360" w:rsidRDefault="00B815AA" w:rsidP="00B815AA">
            <w:pPr>
              <w:jc w:val="center"/>
            </w:pPr>
            <w:r w:rsidRPr="00642360">
              <w:t>50-300</w:t>
            </w:r>
          </w:p>
        </w:tc>
        <w:tc>
          <w:tcPr>
            <w:tcW w:w="0" w:type="auto"/>
            <w:vAlign w:val="center"/>
          </w:tcPr>
          <w:p w14:paraId="7B476520" w14:textId="77777777" w:rsidR="00B815AA" w:rsidRPr="00642360" w:rsidRDefault="00B815AA" w:rsidP="00B815AA">
            <w:pPr>
              <w:jc w:val="center"/>
            </w:pPr>
            <w:r w:rsidRPr="00642360">
              <w:t>10-100</w:t>
            </w:r>
          </w:p>
        </w:tc>
        <w:tc>
          <w:tcPr>
            <w:tcW w:w="0" w:type="auto"/>
            <w:vAlign w:val="center"/>
          </w:tcPr>
          <w:p w14:paraId="7CFF6A2B" w14:textId="77777777" w:rsidR="00B815AA" w:rsidRPr="00642360" w:rsidRDefault="00B815AA" w:rsidP="00B815AA">
            <w:pPr>
              <w:jc w:val="center"/>
            </w:pPr>
            <w:proofErr w:type="spellStart"/>
            <w:r w:rsidRPr="00642360">
              <w:t>Fiber</w:t>
            </w:r>
            <w:proofErr w:type="spellEnd"/>
            <w:r w:rsidRPr="00642360">
              <w:t xml:space="preserve"> </w:t>
            </w:r>
            <w:proofErr w:type="spellStart"/>
            <w:r w:rsidRPr="00642360">
              <w:t>diameter</w:t>
            </w:r>
            <w:proofErr w:type="spellEnd"/>
            <w:r w:rsidRPr="00642360">
              <w:t xml:space="preserve">, </w:t>
            </w:r>
            <w:proofErr w:type="spellStart"/>
            <w:r w:rsidRPr="00642360">
              <w:t>bonding</w:t>
            </w:r>
            <w:proofErr w:type="spellEnd"/>
            <w:r w:rsidRPr="00642360">
              <w:t xml:space="preserve"> </w:t>
            </w:r>
            <w:proofErr w:type="spellStart"/>
            <w:r w:rsidRPr="00642360">
              <w:t>method</w:t>
            </w:r>
            <w:proofErr w:type="spellEnd"/>
          </w:p>
        </w:tc>
      </w:tr>
      <w:tr w:rsidR="00B815AA" w:rsidRPr="00642360" w14:paraId="135C3F88" w14:textId="77777777" w:rsidTr="00B815AA">
        <w:trPr>
          <w:trHeight w:val="372"/>
        </w:trPr>
        <w:tc>
          <w:tcPr>
            <w:tcW w:w="0" w:type="auto"/>
            <w:vAlign w:val="center"/>
          </w:tcPr>
          <w:p w14:paraId="1D4AD45F" w14:textId="77777777" w:rsidR="00B815AA" w:rsidRPr="00642360" w:rsidRDefault="00B815AA" w:rsidP="00103874">
            <w:pPr>
              <w:jc w:val="both"/>
            </w:pPr>
            <w:proofErr w:type="spellStart"/>
            <w:r w:rsidRPr="00642360">
              <w:rPr>
                <w:b/>
                <w:bCs/>
              </w:rPr>
              <w:t>Nonwoven</w:t>
            </w:r>
            <w:proofErr w:type="spellEnd"/>
            <w:r w:rsidRPr="00642360">
              <w:rPr>
                <w:b/>
                <w:bCs/>
              </w:rPr>
              <w:t xml:space="preserve"> (</w:t>
            </w:r>
            <w:proofErr w:type="spellStart"/>
            <w:r w:rsidRPr="00642360">
              <w:rPr>
                <w:b/>
                <w:bCs/>
              </w:rPr>
              <w:t>needle-punched</w:t>
            </w:r>
            <w:proofErr w:type="spellEnd"/>
            <w:r w:rsidRPr="00642360">
              <w:rPr>
                <w:b/>
                <w:bCs/>
              </w:rPr>
              <w:t>)</w:t>
            </w:r>
          </w:p>
        </w:tc>
        <w:tc>
          <w:tcPr>
            <w:tcW w:w="0" w:type="auto"/>
            <w:vAlign w:val="center"/>
          </w:tcPr>
          <w:p w14:paraId="5AC1FCFA" w14:textId="77777777" w:rsidR="00B815AA" w:rsidRPr="00642360" w:rsidRDefault="00B815AA" w:rsidP="00B815AA">
            <w:pPr>
              <w:jc w:val="center"/>
            </w:pPr>
            <w:r w:rsidRPr="00642360">
              <w:t>60-85</w:t>
            </w:r>
          </w:p>
        </w:tc>
        <w:tc>
          <w:tcPr>
            <w:tcW w:w="0" w:type="auto"/>
            <w:vAlign w:val="center"/>
          </w:tcPr>
          <w:p w14:paraId="5F12F310" w14:textId="77777777" w:rsidR="00B815AA" w:rsidRPr="00642360" w:rsidRDefault="00B815AA" w:rsidP="00B815AA">
            <w:pPr>
              <w:jc w:val="center"/>
            </w:pPr>
            <w:r w:rsidRPr="00642360">
              <w:t>100-800</w:t>
            </w:r>
          </w:p>
        </w:tc>
        <w:tc>
          <w:tcPr>
            <w:tcW w:w="0" w:type="auto"/>
            <w:vAlign w:val="center"/>
          </w:tcPr>
          <w:p w14:paraId="75038A65" w14:textId="77777777" w:rsidR="00B815AA" w:rsidRPr="00642360" w:rsidRDefault="00B815AA" w:rsidP="00B815AA">
            <w:pPr>
              <w:jc w:val="center"/>
            </w:pPr>
            <w:r w:rsidRPr="00642360">
              <w:t>5-80</w:t>
            </w:r>
          </w:p>
        </w:tc>
        <w:tc>
          <w:tcPr>
            <w:tcW w:w="0" w:type="auto"/>
            <w:vAlign w:val="center"/>
          </w:tcPr>
          <w:p w14:paraId="23E13FE0" w14:textId="77777777" w:rsidR="00B815AA" w:rsidRPr="00642360" w:rsidRDefault="00B815AA" w:rsidP="00B815AA">
            <w:pPr>
              <w:jc w:val="center"/>
            </w:pPr>
            <w:proofErr w:type="spellStart"/>
            <w:r w:rsidRPr="00642360">
              <w:t>Needle</w:t>
            </w:r>
            <w:proofErr w:type="spellEnd"/>
            <w:r w:rsidRPr="00642360">
              <w:t xml:space="preserve"> </w:t>
            </w:r>
            <w:proofErr w:type="spellStart"/>
            <w:r w:rsidRPr="00642360">
              <w:t>density</w:t>
            </w:r>
            <w:proofErr w:type="spellEnd"/>
            <w:r w:rsidRPr="00642360">
              <w:t xml:space="preserve">, </w:t>
            </w:r>
            <w:proofErr w:type="spellStart"/>
            <w:r w:rsidRPr="00642360">
              <w:t>punch</w:t>
            </w:r>
            <w:proofErr w:type="spellEnd"/>
            <w:r w:rsidRPr="00642360">
              <w:t xml:space="preserve"> </w:t>
            </w:r>
            <w:proofErr w:type="spellStart"/>
            <w:r w:rsidRPr="00642360">
              <w:t>depth</w:t>
            </w:r>
            <w:proofErr w:type="spellEnd"/>
          </w:p>
        </w:tc>
      </w:tr>
    </w:tbl>
    <w:p w14:paraId="54FDFF00" w14:textId="77777777" w:rsidR="00B815AA" w:rsidRPr="00642360" w:rsidRDefault="00B815AA" w:rsidP="00B815AA">
      <w:pPr>
        <w:spacing w:before="120"/>
        <w:jc w:val="center"/>
        <w:rPr>
          <w:sz w:val="18"/>
          <w:lang w:val="en-US"/>
        </w:rPr>
      </w:pPr>
    </w:p>
    <w:p w14:paraId="7B6D71BD" w14:textId="77777777" w:rsidR="006C5100" w:rsidRPr="00642360" w:rsidRDefault="006C5100" w:rsidP="006C5100">
      <w:pPr>
        <w:ind w:firstLine="284"/>
        <w:jc w:val="both"/>
        <w:rPr>
          <w:lang w:val="en-US"/>
        </w:rPr>
      </w:pPr>
      <w:r w:rsidRPr="00642360">
        <w:rPr>
          <w:lang w:val="en-US"/>
        </w:rPr>
        <w:t>In geotextiles,</w:t>
      </w:r>
      <w:r w:rsidRPr="00642360">
        <w:t> </w:t>
      </w:r>
      <w:r w:rsidRPr="00642360">
        <w:rPr>
          <w:lang w:val="en-US"/>
        </w:rPr>
        <w:t>permeability is determined by permittivity (cross-plane flow) and transmissivity (in-plane flow); ASTM D4491 and ASTM D4716, respectively. For filtration, it</w:t>
      </w:r>
      <w:r w:rsidRPr="00642360">
        <w:t> </w:t>
      </w:r>
      <w:r w:rsidRPr="00642360">
        <w:rPr>
          <w:lang w:val="en-US"/>
        </w:rPr>
        <w:t xml:space="preserve">is important to know the relationship between pore size distribution and particle retention (e.g., based on bubble point test or </w:t>
      </w:r>
      <w:proofErr w:type="spellStart"/>
      <w:r w:rsidRPr="00642360">
        <w:rPr>
          <w:lang w:val="en-US"/>
        </w:rPr>
        <w:t>porometry</w:t>
      </w:r>
      <w:proofErr w:type="spellEnd"/>
      <w:r w:rsidRPr="00642360">
        <w:rPr>
          <w:lang w:val="en-US"/>
        </w:rPr>
        <w:t>).</w:t>
      </w:r>
    </w:p>
    <w:p w14:paraId="30B1645C" w14:textId="77777777" w:rsidR="006C5100" w:rsidRPr="00642360" w:rsidRDefault="006C5100" w:rsidP="006C5100">
      <w:pPr>
        <w:ind w:firstLine="284"/>
        <w:jc w:val="both"/>
        <w:rPr>
          <w:lang w:val="en-US"/>
        </w:rPr>
      </w:pPr>
      <w:r w:rsidRPr="00642360">
        <w:rPr>
          <w:lang w:val="en-US"/>
        </w:rPr>
        <w:t>Can be read</w:t>
      </w:r>
      <w:r w:rsidRPr="00642360">
        <w:t> </w:t>
      </w:r>
      <w:r w:rsidRPr="00642360">
        <w:rPr>
          <w:lang w:val="en-US"/>
        </w:rPr>
        <w:t>more thermal behavior conductivity resistance and specific heat capacity. For the insulation, protective clothing and aerospace technical textiles must be very well managed in terms of thermal</w:t>
      </w:r>
      <w:r w:rsidRPr="00642360">
        <w:t> </w:t>
      </w:r>
      <w:r w:rsidRPr="00642360">
        <w:rPr>
          <w:lang w:val="en-US"/>
        </w:rPr>
        <w:t>performance.</w:t>
      </w:r>
    </w:p>
    <w:p w14:paraId="2063EB46" w14:textId="77777777" w:rsidR="006C5100" w:rsidRPr="00642360" w:rsidRDefault="006C5100" w:rsidP="006C5100">
      <w:pPr>
        <w:ind w:firstLine="284"/>
        <w:jc w:val="both"/>
        <w:rPr>
          <w:lang w:val="en-US"/>
        </w:rPr>
      </w:pPr>
      <w:r w:rsidRPr="00642360">
        <w:rPr>
          <w:lang w:val="en-US"/>
        </w:rPr>
        <w:t>Key thermal properties include:</w:t>
      </w:r>
    </w:p>
    <w:p w14:paraId="3445ABB4" w14:textId="77777777" w:rsidR="006C5100" w:rsidRPr="00642360" w:rsidRDefault="006C5100" w:rsidP="006C5100">
      <w:pPr>
        <w:ind w:firstLine="284"/>
        <w:jc w:val="both"/>
        <w:rPr>
          <w:lang w:val="en-US"/>
        </w:rPr>
      </w:pPr>
      <w:r w:rsidRPr="00642360">
        <w:rPr>
          <w:lang w:val="en-US"/>
        </w:rPr>
        <w:t>Thermal Conductivity (</w:t>
      </w:r>
      <w:r w:rsidRPr="00642360">
        <w:t>λ</w:t>
      </w:r>
      <w:proofErr w:type="gramStart"/>
      <w:r w:rsidRPr="00642360">
        <w:rPr>
          <w:lang w:val="en-US"/>
        </w:rPr>
        <w:t>):It</w:t>
      </w:r>
      <w:proofErr w:type="gramEnd"/>
      <w:r w:rsidRPr="00642360">
        <w:rPr>
          <w:lang w:val="en-US"/>
        </w:rPr>
        <w:t xml:space="preserve"> is the rate</w:t>
      </w:r>
      <w:r w:rsidRPr="00642360">
        <w:t> </w:t>
      </w:r>
      <w:r w:rsidRPr="00642360">
        <w:rPr>
          <w:lang w:val="en-US"/>
        </w:rPr>
        <w:t xml:space="preserve">of heat transfer through unit thickness per degree temperature difference, for a material over a surface area x and with a time </w:t>
      </w:r>
      <w:proofErr w:type="spellStart"/>
      <w:r w:rsidRPr="00642360">
        <w:rPr>
          <w:lang w:val="en-US"/>
        </w:rPr>
        <w:t>y</w:t>
      </w:r>
      <w:proofErr w:type="spellEnd"/>
      <w:r w:rsidRPr="00642360">
        <w:rPr>
          <w:lang w:val="en-US"/>
        </w:rPr>
        <w:t xml:space="preserve"> The SI unit of </w:t>
      </w:r>
      <w:r w:rsidRPr="00642360">
        <w:t>λ</w:t>
      </w:r>
      <w:r w:rsidRPr="00642360">
        <w:rPr>
          <w:lang w:val="en-US"/>
        </w:rPr>
        <w:t xml:space="preserve"> is W/</w:t>
      </w:r>
      <w:proofErr w:type="spellStart"/>
      <w:r w:rsidRPr="00642360">
        <w:rPr>
          <w:lang w:val="en-US"/>
        </w:rPr>
        <w:t>m·K</w:t>
      </w:r>
      <w:proofErr w:type="spellEnd"/>
      <w:r w:rsidRPr="00642360">
        <w:rPr>
          <w:lang w:val="en-US"/>
        </w:rPr>
        <w:t>.</w:t>
      </w:r>
    </w:p>
    <w:p w14:paraId="6FD8F8F8" w14:textId="77777777" w:rsidR="006C5100" w:rsidRPr="00642360" w:rsidRDefault="006C5100" w:rsidP="006C5100">
      <w:pPr>
        <w:ind w:firstLine="284"/>
        <w:jc w:val="both"/>
        <w:rPr>
          <w:lang w:val="en-US"/>
        </w:rPr>
      </w:pPr>
      <w:r w:rsidRPr="00642360">
        <w:rPr>
          <w:lang w:val="en-US"/>
        </w:rPr>
        <w:t>Thermal resistance factor: The reciprocal of</w:t>
      </w:r>
      <w:r w:rsidRPr="00642360">
        <w:t> </w:t>
      </w:r>
      <w:r w:rsidRPr="00642360">
        <w:rPr>
          <w:lang w:val="en-US"/>
        </w:rPr>
        <w:t>the thermal conductivity expressing insulating value (m²·K/W)</w:t>
      </w:r>
    </w:p>
    <w:p w14:paraId="71D44777" w14:textId="45E6413C" w:rsidR="006C5100" w:rsidRPr="00642360" w:rsidRDefault="006C5100" w:rsidP="006C5100">
      <w:pPr>
        <w:ind w:firstLine="284"/>
        <w:jc w:val="both"/>
        <w:rPr>
          <w:lang w:val="en-US"/>
        </w:rPr>
      </w:pPr>
      <w:r w:rsidRPr="00642360">
        <w:rPr>
          <w:lang w:val="en-US"/>
        </w:rPr>
        <w:t>Specific Heat Capacity (Cp): The amount of heat energy that is needed to increase the temperature of</w:t>
      </w:r>
      <w:r w:rsidRPr="00642360">
        <w:t> </w:t>
      </w:r>
      <w:r w:rsidRPr="00642360">
        <w:rPr>
          <w:lang w:val="en-US"/>
        </w:rPr>
        <w:t>a unit mass by one degree K. (J/</w:t>
      </w:r>
      <w:proofErr w:type="spellStart"/>
      <w:r w:rsidRPr="00642360">
        <w:rPr>
          <w:lang w:val="en-US"/>
        </w:rPr>
        <w:t>kg·K</w:t>
      </w:r>
      <w:proofErr w:type="spellEnd"/>
      <w:r w:rsidR="009A45ED" w:rsidRPr="00642360">
        <w:rPr>
          <w:lang w:val="en-US"/>
        </w:rPr>
        <w:t>)</w:t>
      </w:r>
    </w:p>
    <w:p w14:paraId="77C6865B" w14:textId="77777777" w:rsidR="006C5100" w:rsidRPr="00642360" w:rsidRDefault="006C5100" w:rsidP="006C5100">
      <w:pPr>
        <w:ind w:firstLine="284"/>
        <w:jc w:val="both"/>
        <w:rPr>
          <w:lang w:val="en-US"/>
        </w:rPr>
      </w:pPr>
      <w:r w:rsidRPr="00642360">
        <w:rPr>
          <w:lang w:val="en-US"/>
        </w:rPr>
        <w:t>Multilayer insulation fabrics generally have trapped air spaces because of the</w:t>
      </w:r>
      <w:r w:rsidRPr="00642360">
        <w:t> </w:t>
      </w:r>
      <w:r w:rsidRPr="00642360">
        <w:rPr>
          <w:lang w:val="en-US"/>
        </w:rPr>
        <w:t>low thermal conductivity (0.024 W/</w:t>
      </w:r>
      <w:proofErr w:type="spellStart"/>
      <w:r w:rsidRPr="00642360">
        <w:rPr>
          <w:lang w:val="en-US"/>
        </w:rPr>
        <w:t>m·K</w:t>
      </w:r>
      <w:proofErr w:type="spellEnd"/>
      <w:r w:rsidRPr="00642360">
        <w:rPr>
          <w:lang w:val="en-US"/>
        </w:rPr>
        <w:t>) of air. PCMs (phase change materials) incorporated in textiles can dynamically regulate heat</w:t>
      </w:r>
      <w:r w:rsidRPr="00642360">
        <w:t> </w:t>
      </w:r>
      <w:r w:rsidRPr="00642360">
        <w:rPr>
          <w:lang w:val="en-US"/>
        </w:rPr>
        <w:t>by absorbing or releasing latent heat during phase changes.</w:t>
      </w:r>
    </w:p>
    <w:p w14:paraId="40F5A05A" w14:textId="25A9A27F" w:rsidR="00BB2578" w:rsidRPr="00642360" w:rsidRDefault="006C5100" w:rsidP="006C5100">
      <w:pPr>
        <w:ind w:firstLine="284"/>
        <w:jc w:val="both"/>
        <w:rPr>
          <w:lang w:val="en-US"/>
        </w:rPr>
      </w:pPr>
      <w:r w:rsidRPr="00642360">
        <w:rPr>
          <w:lang w:val="en-US"/>
        </w:rPr>
        <w:t>"Electrical behavior is becoming</w:t>
      </w:r>
      <w:r w:rsidRPr="00642360">
        <w:t> </w:t>
      </w:r>
      <w:r w:rsidRPr="00642360">
        <w:rPr>
          <w:lang w:val="en-US"/>
        </w:rPr>
        <w:t>more important in applications where static dissipation, EMI (electromagnetic interference) shielding or conductive properties are necessary."</w:t>
      </w:r>
    </w:p>
    <w:p w14:paraId="2A156F31" w14:textId="77777777" w:rsidR="00B815AA" w:rsidRPr="00642360" w:rsidRDefault="00B815AA" w:rsidP="00B815AA">
      <w:pPr>
        <w:jc w:val="both"/>
        <w:rPr>
          <w:lang w:val="en-US"/>
        </w:rPr>
      </w:pPr>
    </w:p>
    <w:p w14:paraId="1357841E" w14:textId="77777777" w:rsidR="00BB2578" w:rsidRPr="00642360" w:rsidRDefault="00B815AA" w:rsidP="00A34ED5">
      <w:pPr>
        <w:spacing w:before="120" w:after="120"/>
        <w:jc w:val="center"/>
        <w:rPr>
          <w:iCs/>
          <w:sz w:val="18"/>
          <w:lang w:val="en-US"/>
        </w:rPr>
      </w:pPr>
      <w:r w:rsidRPr="00642360">
        <w:rPr>
          <w:b/>
          <w:iCs/>
          <w:sz w:val="18"/>
          <w:lang w:val="en-US"/>
        </w:rPr>
        <w:t xml:space="preserve">TABLE </w:t>
      </w:r>
      <w:r w:rsidR="00BB2578" w:rsidRPr="00642360">
        <w:rPr>
          <w:b/>
          <w:iCs/>
          <w:sz w:val="18"/>
          <w:lang w:val="en-US"/>
        </w:rPr>
        <w:t>4</w:t>
      </w:r>
      <w:r w:rsidRPr="00642360">
        <w:rPr>
          <w:b/>
          <w:iCs/>
          <w:sz w:val="18"/>
          <w:lang w:val="en-US"/>
        </w:rPr>
        <w:t>.</w:t>
      </w:r>
      <w:r w:rsidR="00BB2578" w:rsidRPr="00642360">
        <w:rPr>
          <w:iCs/>
          <w:sz w:val="18"/>
          <w:lang w:val="en-US"/>
        </w:rPr>
        <w:t xml:space="preserve"> Electrical Properties and Their Applications in Technical Textiles</w:t>
      </w:r>
    </w:p>
    <w:tbl>
      <w:tblPr>
        <w:tblStyle w:val="a6"/>
        <w:tblW w:w="91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2432"/>
        <w:gridCol w:w="1885"/>
        <w:gridCol w:w="2796"/>
      </w:tblGrid>
      <w:tr w:rsidR="00B815AA" w:rsidRPr="00642360" w14:paraId="5B765C7D" w14:textId="77777777" w:rsidTr="001009B3">
        <w:trPr>
          <w:trHeight w:val="376"/>
          <w:jc w:val="center"/>
        </w:trPr>
        <w:tc>
          <w:tcPr>
            <w:tcW w:w="0" w:type="auto"/>
            <w:tcBorders>
              <w:bottom w:val="single" w:sz="4" w:space="0" w:color="auto"/>
            </w:tcBorders>
            <w:vAlign w:val="center"/>
          </w:tcPr>
          <w:p w14:paraId="1F743A28" w14:textId="77777777" w:rsidR="00B815AA" w:rsidRPr="00642360" w:rsidRDefault="00B815AA" w:rsidP="00103874">
            <w:pPr>
              <w:jc w:val="both"/>
              <w:rPr>
                <w:b/>
                <w:bCs/>
              </w:rPr>
            </w:pPr>
            <w:proofErr w:type="spellStart"/>
            <w:r w:rsidRPr="00642360">
              <w:rPr>
                <w:b/>
                <w:bCs/>
              </w:rPr>
              <w:t>Electrical</w:t>
            </w:r>
            <w:proofErr w:type="spellEnd"/>
            <w:r w:rsidRPr="00642360">
              <w:rPr>
                <w:b/>
                <w:bCs/>
              </w:rPr>
              <w:t xml:space="preserve"> Property</w:t>
            </w:r>
          </w:p>
        </w:tc>
        <w:tc>
          <w:tcPr>
            <w:tcW w:w="0" w:type="auto"/>
            <w:tcBorders>
              <w:bottom w:val="single" w:sz="4" w:space="0" w:color="auto"/>
            </w:tcBorders>
            <w:vAlign w:val="center"/>
          </w:tcPr>
          <w:p w14:paraId="48E7E068" w14:textId="77777777" w:rsidR="00B815AA" w:rsidRPr="00642360" w:rsidRDefault="00B815AA" w:rsidP="001009B3">
            <w:pPr>
              <w:jc w:val="center"/>
              <w:rPr>
                <w:b/>
                <w:bCs/>
                <w:lang w:val="en-US"/>
              </w:rPr>
            </w:pPr>
            <w:r w:rsidRPr="00642360">
              <w:rPr>
                <w:b/>
                <w:bCs/>
                <w:lang w:val="en-US"/>
              </w:rPr>
              <w:t>Typical Values for Technical Textiles</w:t>
            </w:r>
          </w:p>
        </w:tc>
        <w:tc>
          <w:tcPr>
            <w:tcW w:w="0" w:type="auto"/>
            <w:tcBorders>
              <w:bottom w:val="single" w:sz="4" w:space="0" w:color="auto"/>
            </w:tcBorders>
            <w:vAlign w:val="center"/>
          </w:tcPr>
          <w:p w14:paraId="0298C163" w14:textId="77777777" w:rsidR="00B815AA" w:rsidRPr="00642360" w:rsidRDefault="00B815AA" w:rsidP="001009B3">
            <w:pPr>
              <w:jc w:val="center"/>
              <w:rPr>
                <w:b/>
                <w:bCs/>
              </w:rPr>
            </w:pPr>
            <w:proofErr w:type="spellStart"/>
            <w:r w:rsidRPr="00642360">
              <w:rPr>
                <w:b/>
                <w:bCs/>
              </w:rPr>
              <w:t>Measurement</w:t>
            </w:r>
            <w:proofErr w:type="spellEnd"/>
            <w:r w:rsidRPr="00642360">
              <w:rPr>
                <w:b/>
                <w:bCs/>
              </w:rPr>
              <w:t xml:space="preserve"> Standard</w:t>
            </w:r>
          </w:p>
        </w:tc>
        <w:tc>
          <w:tcPr>
            <w:tcW w:w="0" w:type="auto"/>
            <w:tcBorders>
              <w:bottom w:val="single" w:sz="4" w:space="0" w:color="auto"/>
            </w:tcBorders>
            <w:vAlign w:val="center"/>
          </w:tcPr>
          <w:p w14:paraId="393FB102" w14:textId="77777777" w:rsidR="00B815AA" w:rsidRPr="00642360" w:rsidRDefault="00B815AA" w:rsidP="001009B3">
            <w:pPr>
              <w:jc w:val="center"/>
              <w:rPr>
                <w:b/>
                <w:bCs/>
              </w:rPr>
            </w:pPr>
            <w:r w:rsidRPr="00642360">
              <w:rPr>
                <w:b/>
                <w:bCs/>
              </w:rPr>
              <w:t xml:space="preserve">Application </w:t>
            </w:r>
            <w:proofErr w:type="spellStart"/>
            <w:r w:rsidRPr="00642360">
              <w:rPr>
                <w:b/>
                <w:bCs/>
              </w:rPr>
              <w:t>Examples</w:t>
            </w:r>
            <w:proofErr w:type="spellEnd"/>
          </w:p>
        </w:tc>
      </w:tr>
      <w:tr w:rsidR="00B815AA" w:rsidRPr="00D73810" w14:paraId="3C4E1549" w14:textId="77777777" w:rsidTr="001009B3">
        <w:trPr>
          <w:trHeight w:val="376"/>
          <w:jc w:val="center"/>
        </w:trPr>
        <w:tc>
          <w:tcPr>
            <w:tcW w:w="0" w:type="auto"/>
            <w:tcBorders>
              <w:top w:val="single" w:sz="4" w:space="0" w:color="auto"/>
              <w:bottom w:val="nil"/>
            </w:tcBorders>
            <w:vAlign w:val="center"/>
          </w:tcPr>
          <w:p w14:paraId="66C7122E" w14:textId="77777777" w:rsidR="00B815AA" w:rsidRPr="00642360" w:rsidRDefault="00B815AA" w:rsidP="00103874">
            <w:pPr>
              <w:jc w:val="both"/>
            </w:pPr>
            <w:r w:rsidRPr="00642360">
              <w:rPr>
                <w:b/>
                <w:bCs/>
              </w:rPr>
              <w:t xml:space="preserve">Surface </w:t>
            </w:r>
            <w:proofErr w:type="spellStart"/>
            <w:r w:rsidRPr="00642360">
              <w:rPr>
                <w:b/>
                <w:bCs/>
              </w:rPr>
              <w:t>Resistivity</w:t>
            </w:r>
            <w:proofErr w:type="spellEnd"/>
          </w:p>
        </w:tc>
        <w:tc>
          <w:tcPr>
            <w:tcW w:w="0" w:type="auto"/>
            <w:tcBorders>
              <w:top w:val="single" w:sz="4" w:space="0" w:color="auto"/>
              <w:bottom w:val="nil"/>
            </w:tcBorders>
            <w:vAlign w:val="center"/>
          </w:tcPr>
          <w:p w14:paraId="7E1168B1" w14:textId="77777777" w:rsidR="00B815AA" w:rsidRPr="00642360" w:rsidRDefault="00B815AA" w:rsidP="001009B3">
            <w:pPr>
              <w:jc w:val="center"/>
            </w:pPr>
            <w:r w:rsidRPr="00642360">
              <w:t>10³-10¹² Ω/</w:t>
            </w:r>
            <w:proofErr w:type="spellStart"/>
            <w:r w:rsidRPr="00642360">
              <w:t>square</w:t>
            </w:r>
            <w:proofErr w:type="spellEnd"/>
          </w:p>
        </w:tc>
        <w:tc>
          <w:tcPr>
            <w:tcW w:w="0" w:type="auto"/>
            <w:tcBorders>
              <w:top w:val="single" w:sz="4" w:space="0" w:color="auto"/>
              <w:bottom w:val="nil"/>
            </w:tcBorders>
            <w:vAlign w:val="center"/>
          </w:tcPr>
          <w:p w14:paraId="7CEA4369" w14:textId="77777777" w:rsidR="00B815AA" w:rsidRPr="00642360" w:rsidRDefault="00B815AA" w:rsidP="001009B3">
            <w:pPr>
              <w:jc w:val="center"/>
            </w:pPr>
            <w:r w:rsidRPr="00642360">
              <w:t>ASTM D257</w:t>
            </w:r>
          </w:p>
        </w:tc>
        <w:tc>
          <w:tcPr>
            <w:tcW w:w="0" w:type="auto"/>
            <w:tcBorders>
              <w:top w:val="single" w:sz="4" w:space="0" w:color="auto"/>
              <w:bottom w:val="nil"/>
            </w:tcBorders>
            <w:vAlign w:val="center"/>
          </w:tcPr>
          <w:p w14:paraId="42290FC0" w14:textId="77777777" w:rsidR="00B815AA" w:rsidRPr="00642360" w:rsidRDefault="00B815AA" w:rsidP="001009B3">
            <w:pPr>
              <w:jc w:val="center"/>
              <w:rPr>
                <w:lang w:val="en-US"/>
              </w:rPr>
            </w:pPr>
            <w:r w:rsidRPr="00642360">
              <w:rPr>
                <w:lang w:val="en-US"/>
              </w:rPr>
              <w:t>Static control flooring, cleanroom garments</w:t>
            </w:r>
          </w:p>
        </w:tc>
      </w:tr>
      <w:tr w:rsidR="00B815AA" w:rsidRPr="00642360" w14:paraId="2F4D776E" w14:textId="77777777" w:rsidTr="001009B3">
        <w:trPr>
          <w:trHeight w:val="389"/>
          <w:jc w:val="center"/>
        </w:trPr>
        <w:tc>
          <w:tcPr>
            <w:tcW w:w="0" w:type="auto"/>
            <w:tcBorders>
              <w:top w:val="nil"/>
            </w:tcBorders>
            <w:vAlign w:val="center"/>
          </w:tcPr>
          <w:p w14:paraId="1A9377E0" w14:textId="77777777" w:rsidR="00B815AA" w:rsidRPr="00642360" w:rsidRDefault="00B815AA" w:rsidP="00103874">
            <w:pPr>
              <w:jc w:val="both"/>
            </w:pPr>
            <w:proofErr w:type="spellStart"/>
            <w:r w:rsidRPr="00642360">
              <w:rPr>
                <w:b/>
                <w:bCs/>
              </w:rPr>
              <w:t>Volume</w:t>
            </w:r>
            <w:proofErr w:type="spellEnd"/>
            <w:r w:rsidRPr="00642360">
              <w:rPr>
                <w:b/>
                <w:bCs/>
              </w:rPr>
              <w:t xml:space="preserve"> </w:t>
            </w:r>
            <w:proofErr w:type="spellStart"/>
            <w:r w:rsidRPr="00642360">
              <w:rPr>
                <w:b/>
                <w:bCs/>
              </w:rPr>
              <w:t>Resistivity</w:t>
            </w:r>
            <w:proofErr w:type="spellEnd"/>
          </w:p>
        </w:tc>
        <w:tc>
          <w:tcPr>
            <w:tcW w:w="0" w:type="auto"/>
            <w:tcBorders>
              <w:top w:val="nil"/>
            </w:tcBorders>
            <w:vAlign w:val="center"/>
          </w:tcPr>
          <w:p w14:paraId="266A8480" w14:textId="77777777" w:rsidR="00B815AA" w:rsidRPr="00642360" w:rsidRDefault="00B815AA" w:rsidP="001009B3">
            <w:pPr>
              <w:jc w:val="center"/>
            </w:pPr>
            <w:r w:rsidRPr="00642360">
              <w:t>10²-10¹</w:t>
            </w:r>
            <w:r w:rsidRPr="00642360">
              <w:rPr>
                <w:rFonts w:ascii="Cambria Math" w:hAnsi="Cambria Math" w:cs="Cambria Math"/>
              </w:rPr>
              <w:t>⁰</w:t>
            </w:r>
            <w:r w:rsidRPr="00642360">
              <w:t xml:space="preserve"> </w:t>
            </w:r>
            <w:proofErr w:type="spellStart"/>
            <w:r w:rsidRPr="00642360">
              <w:t>Ω·cm</w:t>
            </w:r>
            <w:proofErr w:type="spellEnd"/>
          </w:p>
        </w:tc>
        <w:tc>
          <w:tcPr>
            <w:tcW w:w="0" w:type="auto"/>
            <w:tcBorders>
              <w:top w:val="nil"/>
            </w:tcBorders>
            <w:vAlign w:val="center"/>
          </w:tcPr>
          <w:p w14:paraId="5F69D7D9" w14:textId="77777777" w:rsidR="00B815AA" w:rsidRPr="00642360" w:rsidRDefault="00B815AA" w:rsidP="001009B3">
            <w:pPr>
              <w:jc w:val="center"/>
            </w:pPr>
            <w:r w:rsidRPr="00642360">
              <w:t>ASTM D257</w:t>
            </w:r>
          </w:p>
        </w:tc>
        <w:tc>
          <w:tcPr>
            <w:tcW w:w="0" w:type="auto"/>
            <w:tcBorders>
              <w:top w:val="nil"/>
            </w:tcBorders>
            <w:vAlign w:val="center"/>
          </w:tcPr>
          <w:p w14:paraId="7A8A8641" w14:textId="77777777" w:rsidR="00B815AA" w:rsidRPr="00642360" w:rsidRDefault="00B815AA" w:rsidP="001009B3">
            <w:pPr>
              <w:jc w:val="center"/>
            </w:pPr>
            <w:proofErr w:type="spellStart"/>
            <w:r w:rsidRPr="00642360">
              <w:t>Conductive</w:t>
            </w:r>
            <w:proofErr w:type="spellEnd"/>
            <w:r w:rsidRPr="00642360">
              <w:t xml:space="preserve"> </w:t>
            </w:r>
            <w:proofErr w:type="spellStart"/>
            <w:r w:rsidRPr="00642360">
              <w:t>composites</w:t>
            </w:r>
            <w:proofErr w:type="spellEnd"/>
            <w:r w:rsidRPr="00642360">
              <w:t xml:space="preserve">, </w:t>
            </w:r>
            <w:proofErr w:type="spellStart"/>
            <w:r w:rsidRPr="00642360">
              <w:t>heating</w:t>
            </w:r>
            <w:proofErr w:type="spellEnd"/>
            <w:r w:rsidRPr="00642360">
              <w:t xml:space="preserve"> </w:t>
            </w:r>
            <w:proofErr w:type="spellStart"/>
            <w:r w:rsidRPr="00642360">
              <w:t>elements</w:t>
            </w:r>
            <w:proofErr w:type="spellEnd"/>
          </w:p>
        </w:tc>
      </w:tr>
      <w:tr w:rsidR="00B815AA" w:rsidRPr="00642360" w14:paraId="3F73529A" w14:textId="77777777" w:rsidTr="001009B3">
        <w:trPr>
          <w:trHeight w:val="376"/>
          <w:jc w:val="center"/>
        </w:trPr>
        <w:tc>
          <w:tcPr>
            <w:tcW w:w="0" w:type="auto"/>
            <w:vAlign w:val="center"/>
          </w:tcPr>
          <w:p w14:paraId="49EB8EB4" w14:textId="77777777" w:rsidR="00B815AA" w:rsidRPr="00642360" w:rsidRDefault="00B815AA" w:rsidP="00103874">
            <w:pPr>
              <w:jc w:val="both"/>
            </w:pPr>
            <w:r w:rsidRPr="00642360">
              <w:rPr>
                <w:b/>
                <w:bCs/>
              </w:rPr>
              <w:t xml:space="preserve">EMI </w:t>
            </w:r>
            <w:proofErr w:type="spellStart"/>
            <w:r w:rsidRPr="00642360">
              <w:rPr>
                <w:b/>
                <w:bCs/>
              </w:rPr>
              <w:t>Shielding</w:t>
            </w:r>
            <w:proofErr w:type="spellEnd"/>
            <w:r w:rsidRPr="00642360">
              <w:rPr>
                <w:b/>
                <w:bCs/>
              </w:rPr>
              <w:t xml:space="preserve"> </w:t>
            </w:r>
            <w:proofErr w:type="spellStart"/>
            <w:r w:rsidRPr="00642360">
              <w:rPr>
                <w:b/>
                <w:bCs/>
              </w:rPr>
              <w:t>Effectiveness</w:t>
            </w:r>
            <w:proofErr w:type="spellEnd"/>
          </w:p>
        </w:tc>
        <w:tc>
          <w:tcPr>
            <w:tcW w:w="0" w:type="auto"/>
            <w:vAlign w:val="center"/>
          </w:tcPr>
          <w:p w14:paraId="6CCE5DC3" w14:textId="77777777" w:rsidR="00B815AA" w:rsidRPr="00642360" w:rsidRDefault="00B815AA" w:rsidP="001009B3">
            <w:pPr>
              <w:jc w:val="center"/>
            </w:pPr>
            <w:r w:rsidRPr="00642360">
              <w:t xml:space="preserve">20-80 </w:t>
            </w:r>
            <w:proofErr w:type="spellStart"/>
            <w:r w:rsidRPr="00642360">
              <w:t>dB</w:t>
            </w:r>
            <w:proofErr w:type="spellEnd"/>
            <w:r w:rsidRPr="00642360">
              <w:t xml:space="preserve"> (</w:t>
            </w:r>
            <w:proofErr w:type="spellStart"/>
            <w:r w:rsidRPr="00642360">
              <w:t>depending</w:t>
            </w:r>
            <w:proofErr w:type="spellEnd"/>
            <w:r w:rsidRPr="00642360">
              <w:t xml:space="preserve"> </w:t>
            </w:r>
            <w:proofErr w:type="spellStart"/>
            <w:r w:rsidRPr="00642360">
              <w:t>on</w:t>
            </w:r>
            <w:proofErr w:type="spellEnd"/>
            <w:r w:rsidRPr="00642360">
              <w:t xml:space="preserve"> </w:t>
            </w:r>
            <w:proofErr w:type="spellStart"/>
            <w:r w:rsidRPr="00642360">
              <w:t>frequency</w:t>
            </w:r>
            <w:proofErr w:type="spellEnd"/>
            <w:r w:rsidRPr="00642360">
              <w:t>)</w:t>
            </w:r>
          </w:p>
        </w:tc>
        <w:tc>
          <w:tcPr>
            <w:tcW w:w="0" w:type="auto"/>
            <w:vAlign w:val="center"/>
          </w:tcPr>
          <w:p w14:paraId="43F001E4" w14:textId="77777777" w:rsidR="00B815AA" w:rsidRPr="00642360" w:rsidRDefault="00B815AA" w:rsidP="001009B3">
            <w:pPr>
              <w:jc w:val="center"/>
            </w:pPr>
            <w:r w:rsidRPr="00642360">
              <w:t>ASTM D4935</w:t>
            </w:r>
          </w:p>
        </w:tc>
        <w:tc>
          <w:tcPr>
            <w:tcW w:w="0" w:type="auto"/>
            <w:vAlign w:val="center"/>
          </w:tcPr>
          <w:p w14:paraId="69857200" w14:textId="77777777" w:rsidR="00B815AA" w:rsidRPr="00642360" w:rsidRDefault="00B815AA" w:rsidP="001009B3">
            <w:pPr>
              <w:jc w:val="center"/>
            </w:pPr>
            <w:r w:rsidRPr="00642360">
              <w:t xml:space="preserve">Electronic </w:t>
            </w:r>
            <w:proofErr w:type="spellStart"/>
            <w:r w:rsidRPr="00642360">
              <w:t>enclosures</w:t>
            </w:r>
            <w:proofErr w:type="spellEnd"/>
            <w:r w:rsidRPr="00642360">
              <w:t xml:space="preserve">, </w:t>
            </w:r>
            <w:proofErr w:type="spellStart"/>
            <w:r w:rsidRPr="00642360">
              <w:t>military</w:t>
            </w:r>
            <w:proofErr w:type="spellEnd"/>
            <w:r w:rsidRPr="00642360">
              <w:t xml:space="preserve"> </w:t>
            </w:r>
            <w:proofErr w:type="spellStart"/>
            <w:r w:rsidRPr="00642360">
              <w:t>shelters</w:t>
            </w:r>
            <w:proofErr w:type="spellEnd"/>
          </w:p>
        </w:tc>
      </w:tr>
      <w:tr w:rsidR="00B815AA" w:rsidRPr="00D73810" w14:paraId="2ABA037D" w14:textId="77777777" w:rsidTr="001009B3">
        <w:trPr>
          <w:trHeight w:val="389"/>
          <w:jc w:val="center"/>
        </w:trPr>
        <w:tc>
          <w:tcPr>
            <w:tcW w:w="0" w:type="auto"/>
            <w:vAlign w:val="center"/>
          </w:tcPr>
          <w:p w14:paraId="4634A74D" w14:textId="77777777" w:rsidR="00B815AA" w:rsidRPr="00642360" w:rsidRDefault="00B815AA" w:rsidP="00103874">
            <w:pPr>
              <w:jc w:val="both"/>
            </w:pPr>
            <w:proofErr w:type="spellStart"/>
            <w:r w:rsidRPr="00642360">
              <w:rPr>
                <w:b/>
                <w:bCs/>
              </w:rPr>
              <w:t>Dielectric</w:t>
            </w:r>
            <w:proofErr w:type="spellEnd"/>
            <w:r w:rsidRPr="00642360">
              <w:rPr>
                <w:b/>
                <w:bCs/>
              </w:rPr>
              <w:t xml:space="preserve"> </w:t>
            </w:r>
            <w:proofErr w:type="spellStart"/>
            <w:r w:rsidRPr="00642360">
              <w:rPr>
                <w:b/>
                <w:bCs/>
              </w:rPr>
              <w:t>Strength</w:t>
            </w:r>
            <w:proofErr w:type="spellEnd"/>
          </w:p>
        </w:tc>
        <w:tc>
          <w:tcPr>
            <w:tcW w:w="0" w:type="auto"/>
            <w:vAlign w:val="center"/>
          </w:tcPr>
          <w:p w14:paraId="6D030824" w14:textId="77777777" w:rsidR="00B815AA" w:rsidRPr="00642360" w:rsidRDefault="00B815AA" w:rsidP="001009B3">
            <w:pPr>
              <w:jc w:val="center"/>
            </w:pPr>
            <w:r w:rsidRPr="00642360">
              <w:t xml:space="preserve">10-100 </w:t>
            </w:r>
            <w:proofErr w:type="spellStart"/>
            <w:r w:rsidRPr="00642360">
              <w:t>kV</w:t>
            </w:r>
            <w:proofErr w:type="spellEnd"/>
            <w:r w:rsidRPr="00642360">
              <w:t>/</w:t>
            </w:r>
            <w:proofErr w:type="spellStart"/>
            <w:r w:rsidRPr="00642360">
              <w:t>mm</w:t>
            </w:r>
            <w:proofErr w:type="spellEnd"/>
          </w:p>
        </w:tc>
        <w:tc>
          <w:tcPr>
            <w:tcW w:w="0" w:type="auto"/>
            <w:vAlign w:val="center"/>
          </w:tcPr>
          <w:p w14:paraId="285C3EBF" w14:textId="77777777" w:rsidR="00B815AA" w:rsidRPr="00642360" w:rsidRDefault="00B815AA" w:rsidP="001009B3">
            <w:pPr>
              <w:jc w:val="center"/>
            </w:pPr>
            <w:r w:rsidRPr="00642360">
              <w:t>ASTM D149</w:t>
            </w:r>
          </w:p>
        </w:tc>
        <w:tc>
          <w:tcPr>
            <w:tcW w:w="0" w:type="auto"/>
            <w:vAlign w:val="center"/>
          </w:tcPr>
          <w:p w14:paraId="75DFEDFD" w14:textId="77777777" w:rsidR="00B815AA" w:rsidRPr="00642360" w:rsidRDefault="00B815AA" w:rsidP="001009B3">
            <w:pPr>
              <w:jc w:val="center"/>
              <w:rPr>
                <w:lang w:val="en-US"/>
              </w:rPr>
            </w:pPr>
            <w:r w:rsidRPr="00642360">
              <w:rPr>
                <w:lang w:val="en-US"/>
              </w:rPr>
              <w:t>Electrical insulation, high-voltage applications</w:t>
            </w:r>
          </w:p>
        </w:tc>
      </w:tr>
    </w:tbl>
    <w:p w14:paraId="3D24A090" w14:textId="77777777" w:rsidR="00B815AA" w:rsidRPr="00642360" w:rsidRDefault="00B815AA" w:rsidP="00B815AA">
      <w:pPr>
        <w:spacing w:before="120"/>
        <w:jc w:val="center"/>
        <w:rPr>
          <w:sz w:val="18"/>
          <w:lang w:val="en-US"/>
        </w:rPr>
      </w:pPr>
    </w:p>
    <w:p w14:paraId="41307919" w14:textId="77777777" w:rsidR="00BB2578" w:rsidRPr="00642360" w:rsidRDefault="00BB2578" w:rsidP="001009B3">
      <w:pPr>
        <w:ind w:firstLine="284"/>
        <w:jc w:val="both"/>
        <w:rPr>
          <w:lang w:val="en-US"/>
        </w:rPr>
      </w:pPr>
      <w:r w:rsidRPr="00642360">
        <w:rPr>
          <w:lang w:val="en-US"/>
        </w:rPr>
        <w:t>Conductive textiles incorporate metallic fibers (stainless steel, silver-coated), conductive polymers (</w:t>
      </w:r>
      <w:proofErr w:type="gramStart"/>
      <w:r w:rsidRPr="00642360">
        <w:rPr>
          <w:lang w:val="en-US"/>
        </w:rPr>
        <w:t>PEDOT:PSS</w:t>
      </w:r>
      <w:proofErr w:type="gramEnd"/>
      <w:r w:rsidRPr="00642360">
        <w:rPr>
          <w:lang w:val="en-US"/>
        </w:rPr>
        <w:t>), or carbon-based materials (carbon fibers, nanotubes, graphene). The percolation threshold—the minimum conductive filler concentration needed to form continuous conductive pathways—is a critical design parameter.</w:t>
      </w:r>
    </w:p>
    <w:p w14:paraId="7BA2842D" w14:textId="77777777" w:rsidR="00BB2578" w:rsidRPr="00642360" w:rsidRDefault="00B815AA" w:rsidP="00B815AA">
      <w:pPr>
        <w:spacing w:before="240" w:after="240"/>
        <w:jc w:val="center"/>
        <w:rPr>
          <w:sz w:val="24"/>
          <w:lang w:val="en-US"/>
        </w:rPr>
      </w:pPr>
      <w:r w:rsidRPr="00642360">
        <w:rPr>
          <w:b/>
          <w:bCs/>
          <w:sz w:val="24"/>
          <w:lang w:val="en-US"/>
        </w:rPr>
        <w:t>STRUCTURE-PROPERTY RELATIONSHIPS</w:t>
      </w:r>
    </w:p>
    <w:p w14:paraId="28DA0DCE" w14:textId="77777777" w:rsidR="00AF7E6F" w:rsidRPr="00642360" w:rsidRDefault="00AF7E6F" w:rsidP="00AF7E6F">
      <w:pPr>
        <w:ind w:firstLine="284"/>
        <w:jc w:val="both"/>
        <w:rPr>
          <w:lang w:val="en-US"/>
        </w:rPr>
      </w:pPr>
      <w:r w:rsidRPr="00642360">
        <w:rPr>
          <w:lang w:val="en-US"/>
        </w:rPr>
        <w:t>The performance level of a technical textile is determined at the outset, essentially by</w:t>
      </w:r>
      <w:r w:rsidRPr="00642360">
        <w:t> </w:t>
      </w:r>
      <w:r w:rsidRPr="00642360">
        <w:rPr>
          <w:lang w:val="en-US"/>
        </w:rPr>
        <w:t>fiber design and applying polymer chemistry and physical morphology. High-performance fibers exhibit outstanding, but varied property</w:t>
      </w:r>
      <w:r w:rsidRPr="00642360">
        <w:t> </w:t>
      </w:r>
      <w:r w:rsidRPr="00642360">
        <w:rPr>
          <w:lang w:val="en-US"/>
        </w:rPr>
        <w:t xml:space="preserve">packages: aramids have high tensile strength (≈3000 MPa) and thermal resistance; ultra-high molecular weight polyethylene (UHMWPE) excels in highest specific strength and energy absorption; carbon fibers feature superior stiffness (modulus 200-500 </w:t>
      </w:r>
      <w:proofErr w:type="spellStart"/>
      <w:r w:rsidRPr="00642360">
        <w:rPr>
          <w:lang w:val="en-US"/>
        </w:rPr>
        <w:t>GPa</w:t>
      </w:r>
      <w:proofErr w:type="spellEnd"/>
      <w:r w:rsidRPr="00642360">
        <w:rPr>
          <w:lang w:val="en-US"/>
        </w:rPr>
        <w:t>) and electrical conductivity; glass fibers offer a cost-beneficial strength profile; basalt fibers show good chemical resistance—in addition to an eco-friendly character. In addition to the polymer itself, fiber morphology (e.g., diameter, hollow cores for</w:t>
      </w:r>
      <w:r w:rsidRPr="00642360">
        <w:t> </w:t>
      </w:r>
      <w:r w:rsidRPr="00642360">
        <w:rPr>
          <w:lang w:val="en-US"/>
        </w:rPr>
        <w:t>weight savings or trilobal cross sections to optimize IBB) serves as a critical design knob to achieve targeted properties.</w:t>
      </w:r>
    </w:p>
    <w:p w14:paraId="50506EAD" w14:textId="77777777" w:rsidR="00AF7E6F" w:rsidRPr="00642360" w:rsidRDefault="00AF7E6F" w:rsidP="00AF7E6F">
      <w:pPr>
        <w:ind w:firstLine="284"/>
        <w:jc w:val="both"/>
        <w:rPr>
          <w:lang w:val="en-US"/>
        </w:rPr>
      </w:pPr>
      <w:r w:rsidRPr="00642360">
        <w:rPr>
          <w:lang w:val="en-US"/>
        </w:rPr>
        <w:t>Then these basic fiber properties</w:t>
      </w:r>
      <w:r w:rsidRPr="00642360">
        <w:t> </w:t>
      </w:r>
      <w:r w:rsidRPr="00642360">
        <w:rPr>
          <w:lang w:val="en-US"/>
        </w:rPr>
        <w:t>are controlled and arranged at the yarn level. Factors such as the degree of twist establish a trade-off,</w:t>
      </w:r>
      <w:r w:rsidRPr="00642360">
        <w:t> </w:t>
      </w:r>
      <w:r w:rsidRPr="00642360">
        <w:rPr>
          <w:lang w:val="en-US"/>
        </w:rPr>
        <w:t>with increased twist adding to yarn cohesion and abrasive wear resistance at the cost of relative tensile strength as fiber angles increase. Ply construction improves uniformity, and fatigue resistance;</w:t>
      </w:r>
      <w:r w:rsidRPr="00642360">
        <w:t> </w:t>
      </w:r>
      <w:r w:rsidRPr="00642360">
        <w:rPr>
          <w:lang w:val="en-US"/>
        </w:rPr>
        <w:t>whereas blending dissimilar fiber types, for example aramid/cotton, allows properties to be hybridized (e.g., protection/comfort). It is how these yarns</w:t>
      </w:r>
      <w:r w:rsidRPr="00642360">
        <w:t> </w:t>
      </w:r>
      <w:r w:rsidRPr="00642360">
        <w:rPr>
          <w:lang w:val="en-US"/>
        </w:rPr>
        <w:t>are ultimately assembled into a particular fabric structure—be it woven, knitted or braided—that controls these micro-scale features in the final macroscale property profile, governs the mechanical behavior of the textile, its porosity and its overall functional performance.</w:t>
      </w:r>
    </w:p>
    <w:p w14:paraId="1BFDA6DA" w14:textId="2BEBC9E9" w:rsidR="001009B3" w:rsidRPr="00642360" w:rsidRDefault="00AF7E6F" w:rsidP="001009B3">
      <w:pPr>
        <w:ind w:firstLine="284"/>
        <w:jc w:val="both"/>
        <w:rPr>
          <w:lang w:val="en-US"/>
        </w:rPr>
      </w:pPr>
      <w:r w:rsidRPr="00642360">
        <w:rPr>
          <w:lang w:val="en-US"/>
        </w:rPr>
        <w:t>This hierarchical approach to design ends with post-formation treatments which provide definitive setting of the</w:t>
      </w:r>
      <w:r w:rsidRPr="00642360">
        <w:t> </w:t>
      </w:r>
      <w:r w:rsidRPr="00642360">
        <w:rPr>
          <w:lang w:val="en-US"/>
        </w:rPr>
        <w:t>functional properties of the textile. For nonwoven fabrics, the bonding process directly drives the property basis line: -Needle-punching generates dimensional stability and</w:t>
      </w:r>
      <w:r w:rsidRPr="00642360">
        <w:t> </w:t>
      </w:r>
      <w:r w:rsidRPr="00642360">
        <w:rPr>
          <w:lang w:val="en-US"/>
        </w:rPr>
        <w:t>high in-plane strength based on mechanical entanglement of fibers; -Thermal bonding is suitable for tailoring porosity and hand; chemical bonding can improve specific properties as stiffness despite generally lower throughput porosity and permeability. 9.1 Transformation as final step, by surface modifications</w:t>
      </w:r>
      <w:r w:rsidRPr="00642360">
        <w:t> </w:t>
      </w:r>
      <w:r w:rsidRPr="00642360">
        <w:rPr>
          <w:lang w:val="en-US"/>
        </w:rPr>
        <w:t>and functional coatings</w:t>
      </w:r>
      <w:r w:rsidR="006830E7" w:rsidRPr="00642360">
        <w:rPr>
          <w:lang w:val="en-US"/>
        </w:rPr>
        <w:t>.</w:t>
      </w:r>
    </w:p>
    <w:p w14:paraId="6CF6C266" w14:textId="77777777" w:rsidR="006830E7" w:rsidRPr="00642360" w:rsidRDefault="006830E7" w:rsidP="001009B3">
      <w:pPr>
        <w:ind w:firstLine="284"/>
        <w:jc w:val="both"/>
        <w:rPr>
          <w:lang w:val="en-US"/>
        </w:rPr>
      </w:pPr>
    </w:p>
    <w:p w14:paraId="518CAEA7" w14:textId="77777777" w:rsidR="00BB2578" w:rsidRPr="00642360" w:rsidRDefault="001009B3" w:rsidP="00A34ED5">
      <w:pPr>
        <w:spacing w:before="120" w:after="120"/>
        <w:jc w:val="center"/>
        <w:rPr>
          <w:iCs/>
          <w:sz w:val="18"/>
          <w:lang w:val="en-US"/>
        </w:rPr>
      </w:pPr>
      <w:r w:rsidRPr="00642360">
        <w:rPr>
          <w:b/>
          <w:iCs/>
          <w:sz w:val="18"/>
          <w:lang w:val="en-US"/>
        </w:rPr>
        <w:t xml:space="preserve">TABLE </w:t>
      </w:r>
      <w:r w:rsidR="00BB2578" w:rsidRPr="00642360">
        <w:rPr>
          <w:b/>
          <w:iCs/>
          <w:sz w:val="18"/>
          <w:lang w:val="en-US"/>
        </w:rPr>
        <w:t>5</w:t>
      </w:r>
      <w:r w:rsidRPr="00642360">
        <w:rPr>
          <w:b/>
          <w:iCs/>
          <w:sz w:val="18"/>
          <w:lang w:val="en-US"/>
        </w:rPr>
        <w:t>.</w:t>
      </w:r>
      <w:r w:rsidR="00BB2578" w:rsidRPr="00642360">
        <w:rPr>
          <w:iCs/>
          <w:sz w:val="18"/>
          <w:lang w:val="en-US"/>
        </w:rPr>
        <w:t xml:space="preserve"> Effect of Weave Pattern on Mechanical Properties</w:t>
      </w:r>
    </w:p>
    <w:tbl>
      <w:tblPr>
        <w:tblStyle w:val="a6"/>
        <w:tblW w:w="922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1596"/>
        <w:gridCol w:w="1758"/>
        <w:gridCol w:w="1827"/>
        <w:gridCol w:w="1318"/>
        <w:gridCol w:w="1592"/>
      </w:tblGrid>
      <w:tr w:rsidR="001009B3" w:rsidRPr="00642360" w14:paraId="0BE9ADEA" w14:textId="77777777" w:rsidTr="001009B3">
        <w:trPr>
          <w:trHeight w:val="342"/>
          <w:jc w:val="center"/>
        </w:trPr>
        <w:tc>
          <w:tcPr>
            <w:tcW w:w="1133" w:type="dxa"/>
            <w:tcBorders>
              <w:bottom w:val="single" w:sz="4" w:space="0" w:color="auto"/>
            </w:tcBorders>
            <w:vAlign w:val="center"/>
          </w:tcPr>
          <w:p w14:paraId="1D151037" w14:textId="77777777" w:rsidR="001009B3" w:rsidRPr="00642360" w:rsidRDefault="001009B3" w:rsidP="00103874">
            <w:pPr>
              <w:jc w:val="both"/>
              <w:rPr>
                <w:b/>
                <w:bCs/>
                <w:lang w:val="en-US"/>
              </w:rPr>
            </w:pPr>
            <w:r w:rsidRPr="00642360">
              <w:rPr>
                <w:b/>
                <w:bCs/>
                <w:lang w:val="en-US"/>
              </w:rPr>
              <w:t>Weave Pattern</w:t>
            </w:r>
          </w:p>
        </w:tc>
        <w:tc>
          <w:tcPr>
            <w:tcW w:w="1596" w:type="dxa"/>
            <w:tcBorders>
              <w:bottom w:val="single" w:sz="4" w:space="0" w:color="auto"/>
            </w:tcBorders>
            <w:vAlign w:val="center"/>
          </w:tcPr>
          <w:p w14:paraId="4C1BD5C3" w14:textId="77777777" w:rsidR="001009B3" w:rsidRPr="00642360" w:rsidRDefault="001009B3" w:rsidP="001009B3">
            <w:pPr>
              <w:jc w:val="center"/>
              <w:rPr>
                <w:b/>
                <w:bCs/>
                <w:lang w:val="en-US"/>
              </w:rPr>
            </w:pPr>
            <w:r w:rsidRPr="00642360">
              <w:rPr>
                <w:b/>
                <w:bCs/>
                <w:lang w:val="en-US"/>
              </w:rPr>
              <w:t>Tensile Strength</w:t>
            </w:r>
          </w:p>
        </w:tc>
        <w:tc>
          <w:tcPr>
            <w:tcW w:w="1758" w:type="dxa"/>
            <w:tcBorders>
              <w:bottom w:val="single" w:sz="4" w:space="0" w:color="auto"/>
            </w:tcBorders>
            <w:vAlign w:val="center"/>
          </w:tcPr>
          <w:p w14:paraId="62E47420" w14:textId="77777777" w:rsidR="001009B3" w:rsidRPr="00642360" w:rsidRDefault="001009B3" w:rsidP="001009B3">
            <w:pPr>
              <w:jc w:val="center"/>
              <w:rPr>
                <w:b/>
                <w:bCs/>
                <w:lang w:val="en-US"/>
              </w:rPr>
            </w:pPr>
            <w:r w:rsidRPr="00642360">
              <w:rPr>
                <w:b/>
                <w:bCs/>
                <w:lang w:val="en-US"/>
              </w:rPr>
              <w:t>Tear Resistance</w:t>
            </w:r>
          </w:p>
        </w:tc>
        <w:tc>
          <w:tcPr>
            <w:tcW w:w="1827" w:type="dxa"/>
            <w:tcBorders>
              <w:bottom w:val="single" w:sz="4" w:space="0" w:color="auto"/>
            </w:tcBorders>
            <w:vAlign w:val="center"/>
          </w:tcPr>
          <w:p w14:paraId="7147EB1B" w14:textId="77777777" w:rsidR="001009B3" w:rsidRPr="00642360" w:rsidRDefault="001009B3" w:rsidP="001009B3">
            <w:pPr>
              <w:jc w:val="center"/>
              <w:rPr>
                <w:b/>
                <w:bCs/>
                <w:lang w:val="en-US"/>
              </w:rPr>
            </w:pPr>
            <w:r w:rsidRPr="00642360">
              <w:rPr>
                <w:b/>
                <w:bCs/>
                <w:lang w:val="en-US"/>
              </w:rPr>
              <w:t>Abrasion Resistance</w:t>
            </w:r>
          </w:p>
        </w:tc>
        <w:tc>
          <w:tcPr>
            <w:tcW w:w="1318" w:type="dxa"/>
            <w:tcBorders>
              <w:bottom w:val="single" w:sz="4" w:space="0" w:color="auto"/>
            </w:tcBorders>
            <w:vAlign w:val="center"/>
          </w:tcPr>
          <w:p w14:paraId="6F1351D5" w14:textId="77777777" w:rsidR="001009B3" w:rsidRPr="00642360" w:rsidRDefault="001009B3" w:rsidP="001009B3">
            <w:pPr>
              <w:jc w:val="center"/>
              <w:rPr>
                <w:b/>
                <w:bCs/>
                <w:lang w:val="en-US"/>
              </w:rPr>
            </w:pPr>
            <w:r w:rsidRPr="00642360">
              <w:rPr>
                <w:b/>
                <w:bCs/>
                <w:lang w:val="en-US"/>
              </w:rPr>
              <w:t>Drape / Flexibility</w:t>
            </w:r>
          </w:p>
        </w:tc>
        <w:tc>
          <w:tcPr>
            <w:tcW w:w="1592" w:type="dxa"/>
            <w:tcBorders>
              <w:bottom w:val="single" w:sz="4" w:space="0" w:color="auto"/>
            </w:tcBorders>
            <w:vAlign w:val="center"/>
          </w:tcPr>
          <w:p w14:paraId="53374F4A" w14:textId="77777777" w:rsidR="001009B3" w:rsidRPr="00642360" w:rsidRDefault="001009B3" w:rsidP="001009B3">
            <w:pPr>
              <w:jc w:val="center"/>
              <w:rPr>
                <w:b/>
                <w:bCs/>
                <w:lang w:val="en-US"/>
              </w:rPr>
            </w:pPr>
            <w:r w:rsidRPr="00642360">
              <w:rPr>
                <w:b/>
                <w:bCs/>
                <w:lang w:val="en-US"/>
              </w:rPr>
              <w:t>Dimensional Stability</w:t>
            </w:r>
          </w:p>
        </w:tc>
      </w:tr>
      <w:tr w:rsidR="001009B3" w:rsidRPr="00642360" w14:paraId="39BAFA04" w14:textId="77777777" w:rsidTr="001009B3">
        <w:trPr>
          <w:trHeight w:val="353"/>
          <w:jc w:val="center"/>
        </w:trPr>
        <w:tc>
          <w:tcPr>
            <w:tcW w:w="1133" w:type="dxa"/>
            <w:tcBorders>
              <w:top w:val="single" w:sz="4" w:space="0" w:color="auto"/>
              <w:bottom w:val="nil"/>
            </w:tcBorders>
            <w:vAlign w:val="center"/>
          </w:tcPr>
          <w:p w14:paraId="1EC1B04B" w14:textId="77777777" w:rsidR="001009B3" w:rsidRPr="00642360" w:rsidRDefault="001009B3" w:rsidP="00103874">
            <w:pPr>
              <w:jc w:val="both"/>
              <w:rPr>
                <w:lang w:val="en-US"/>
              </w:rPr>
            </w:pPr>
            <w:r w:rsidRPr="00642360">
              <w:rPr>
                <w:b/>
                <w:bCs/>
                <w:lang w:val="en-US"/>
              </w:rPr>
              <w:t>Plain (1x1)</w:t>
            </w:r>
          </w:p>
        </w:tc>
        <w:tc>
          <w:tcPr>
            <w:tcW w:w="1596" w:type="dxa"/>
            <w:tcBorders>
              <w:top w:val="single" w:sz="4" w:space="0" w:color="auto"/>
              <w:bottom w:val="nil"/>
            </w:tcBorders>
            <w:vAlign w:val="center"/>
          </w:tcPr>
          <w:p w14:paraId="0794EF43" w14:textId="77777777" w:rsidR="001009B3" w:rsidRPr="00642360" w:rsidRDefault="001009B3" w:rsidP="001009B3">
            <w:pPr>
              <w:jc w:val="center"/>
            </w:pPr>
            <w:r w:rsidRPr="00642360">
              <w:rPr>
                <w:lang w:val="en-US"/>
              </w:rPr>
              <w:t>High (m</w:t>
            </w:r>
            <w:proofErr w:type="spellStart"/>
            <w:r w:rsidRPr="00642360">
              <w:t>aximum</w:t>
            </w:r>
            <w:proofErr w:type="spellEnd"/>
            <w:r w:rsidRPr="00642360">
              <w:t xml:space="preserve"> </w:t>
            </w:r>
            <w:proofErr w:type="spellStart"/>
            <w:r w:rsidRPr="00642360">
              <w:t>interlace</w:t>
            </w:r>
            <w:proofErr w:type="spellEnd"/>
            <w:r w:rsidRPr="00642360">
              <w:t>)</w:t>
            </w:r>
          </w:p>
        </w:tc>
        <w:tc>
          <w:tcPr>
            <w:tcW w:w="1758" w:type="dxa"/>
            <w:tcBorders>
              <w:top w:val="single" w:sz="4" w:space="0" w:color="auto"/>
              <w:bottom w:val="nil"/>
            </w:tcBorders>
            <w:vAlign w:val="center"/>
          </w:tcPr>
          <w:p w14:paraId="77AB91C9" w14:textId="77777777" w:rsidR="001009B3" w:rsidRPr="00642360" w:rsidRDefault="001009B3" w:rsidP="001009B3">
            <w:pPr>
              <w:jc w:val="center"/>
            </w:pPr>
            <w:proofErr w:type="spellStart"/>
            <w:r w:rsidRPr="00642360">
              <w:t>Low</w:t>
            </w:r>
            <w:proofErr w:type="spellEnd"/>
            <w:r w:rsidRPr="00642360">
              <w:t xml:space="preserve"> (</w:t>
            </w:r>
            <w:proofErr w:type="spellStart"/>
            <w:r w:rsidRPr="00642360">
              <w:t>high</w:t>
            </w:r>
            <w:proofErr w:type="spellEnd"/>
            <w:r w:rsidRPr="00642360">
              <w:t xml:space="preserve"> </w:t>
            </w:r>
            <w:proofErr w:type="spellStart"/>
            <w:r w:rsidRPr="00642360">
              <w:t>interlace</w:t>
            </w:r>
            <w:proofErr w:type="spellEnd"/>
            <w:r w:rsidRPr="00642360">
              <w:t xml:space="preserve"> </w:t>
            </w:r>
            <w:proofErr w:type="spellStart"/>
            <w:r w:rsidRPr="00642360">
              <w:t>restriction</w:t>
            </w:r>
            <w:proofErr w:type="spellEnd"/>
            <w:r w:rsidRPr="00642360">
              <w:t>)</w:t>
            </w:r>
          </w:p>
        </w:tc>
        <w:tc>
          <w:tcPr>
            <w:tcW w:w="1827" w:type="dxa"/>
            <w:tcBorders>
              <w:top w:val="single" w:sz="4" w:space="0" w:color="auto"/>
              <w:bottom w:val="nil"/>
            </w:tcBorders>
            <w:vAlign w:val="center"/>
          </w:tcPr>
          <w:p w14:paraId="0C04D1EB" w14:textId="77777777" w:rsidR="001009B3" w:rsidRPr="00642360" w:rsidRDefault="001009B3" w:rsidP="001009B3">
            <w:pPr>
              <w:jc w:val="center"/>
            </w:pPr>
            <w:proofErr w:type="spellStart"/>
            <w:r w:rsidRPr="00642360">
              <w:t>Moderate</w:t>
            </w:r>
            <w:proofErr w:type="spellEnd"/>
          </w:p>
        </w:tc>
        <w:tc>
          <w:tcPr>
            <w:tcW w:w="1318" w:type="dxa"/>
            <w:tcBorders>
              <w:top w:val="single" w:sz="4" w:space="0" w:color="auto"/>
              <w:bottom w:val="nil"/>
            </w:tcBorders>
            <w:vAlign w:val="center"/>
          </w:tcPr>
          <w:p w14:paraId="2FF5EEA0" w14:textId="77777777" w:rsidR="001009B3" w:rsidRPr="00642360" w:rsidRDefault="001009B3" w:rsidP="001009B3">
            <w:pPr>
              <w:jc w:val="center"/>
            </w:pPr>
            <w:proofErr w:type="spellStart"/>
            <w:r w:rsidRPr="00642360">
              <w:t>Low</w:t>
            </w:r>
            <w:proofErr w:type="spellEnd"/>
          </w:p>
        </w:tc>
        <w:tc>
          <w:tcPr>
            <w:tcW w:w="1592" w:type="dxa"/>
            <w:tcBorders>
              <w:top w:val="single" w:sz="4" w:space="0" w:color="auto"/>
              <w:bottom w:val="nil"/>
            </w:tcBorders>
            <w:vAlign w:val="center"/>
          </w:tcPr>
          <w:p w14:paraId="08D04A31" w14:textId="77777777" w:rsidR="001009B3" w:rsidRPr="00642360" w:rsidRDefault="001009B3" w:rsidP="001009B3">
            <w:pPr>
              <w:jc w:val="center"/>
            </w:pPr>
            <w:proofErr w:type="spellStart"/>
            <w:r w:rsidRPr="00642360">
              <w:t>Very</w:t>
            </w:r>
            <w:proofErr w:type="spellEnd"/>
            <w:r w:rsidRPr="00642360">
              <w:t xml:space="preserve"> High</w:t>
            </w:r>
          </w:p>
        </w:tc>
      </w:tr>
      <w:tr w:rsidR="001009B3" w:rsidRPr="00642360" w14:paraId="2067623C" w14:textId="77777777" w:rsidTr="001009B3">
        <w:trPr>
          <w:trHeight w:val="342"/>
          <w:jc w:val="center"/>
        </w:trPr>
        <w:tc>
          <w:tcPr>
            <w:tcW w:w="1133" w:type="dxa"/>
            <w:tcBorders>
              <w:top w:val="nil"/>
            </w:tcBorders>
            <w:vAlign w:val="center"/>
          </w:tcPr>
          <w:p w14:paraId="5516387A" w14:textId="77777777" w:rsidR="001009B3" w:rsidRPr="00642360" w:rsidRDefault="001009B3" w:rsidP="00103874">
            <w:pPr>
              <w:jc w:val="both"/>
            </w:pPr>
            <w:proofErr w:type="spellStart"/>
            <w:r w:rsidRPr="00642360">
              <w:rPr>
                <w:b/>
                <w:bCs/>
              </w:rPr>
              <w:t>Twill</w:t>
            </w:r>
            <w:proofErr w:type="spellEnd"/>
            <w:r w:rsidRPr="00642360">
              <w:rPr>
                <w:b/>
                <w:bCs/>
              </w:rPr>
              <w:t xml:space="preserve"> (2x2, 3x1)</w:t>
            </w:r>
          </w:p>
        </w:tc>
        <w:tc>
          <w:tcPr>
            <w:tcW w:w="1596" w:type="dxa"/>
            <w:tcBorders>
              <w:top w:val="nil"/>
            </w:tcBorders>
            <w:vAlign w:val="center"/>
          </w:tcPr>
          <w:p w14:paraId="50819608" w14:textId="77777777" w:rsidR="001009B3" w:rsidRPr="00642360" w:rsidRDefault="001009B3" w:rsidP="001009B3">
            <w:pPr>
              <w:jc w:val="center"/>
            </w:pPr>
            <w:proofErr w:type="spellStart"/>
            <w:r w:rsidRPr="00642360">
              <w:t>Moderate</w:t>
            </w:r>
            <w:proofErr w:type="spellEnd"/>
            <w:r w:rsidRPr="00642360">
              <w:t>-High</w:t>
            </w:r>
          </w:p>
        </w:tc>
        <w:tc>
          <w:tcPr>
            <w:tcW w:w="1758" w:type="dxa"/>
            <w:tcBorders>
              <w:top w:val="nil"/>
            </w:tcBorders>
            <w:vAlign w:val="center"/>
          </w:tcPr>
          <w:p w14:paraId="16659876" w14:textId="77777777" w:rsidR="001009B3" w:rsidRPr="00642360" w:rsidRDefault="001009B3" w:rsidP="001009B3">
            <w:pPr>
              <w:jc w:val="center"/>
            </w:pPr>
            <w:r w:rsidRPr="00642360">
              <w:t>High (</w:t>
            </w:r>
            <w:proofErr w:type="spellStart"/>
            <w:r w:rsidRPr="00642360">
              <w:t>good</w:t>
            </w:r>
            <w:proofErr w:type="spellEnd"/>
            <w:r w:rsidRPr="00642360">
              <w:t xml:space="preserve"> </w:t>
            </w:r>
            <w:proofErr w:type="spellStart"/>
            <w:r w:rsidRPr="00642360">
              <w:t>yarn</w:t>
            </w:r>
            <w:proofErr w:type="spellEnd"/>
            <w:r w:rsidRPr="00642360">
              <w:t xml:space="preserve"> </w:t>
            </w:r>
            <w:proofErr w:type="spellStart"/>
            <w:r w:rsidRPr="00642360">
              <w:t>mobility</w:t>
            </w:r>
            <w:proofErr w:type="spellEnd"/>
            <w:r w:rsidRPr="00642360">
              <w:t>)</w:t>
            </w:r>
          </w:p>
        </w:tc>
        <w:tc>
          <w:tcPr>
            <w:tcW w:w="1827" w:type="dxa"/>
            <w:tcBorders>
              <w:top w:val="nil"/>
            </w:tcBorders>
            <w:vAlign w:val="center"/>
          </w:tcPr>
          <w:p w14:paraId="52969B64" w14:textId="77777777" w:rsidR="001009B3" w:rsidRPr="00642360" w:rsidRDefault="001009B3" w:rsidP="001009B3">
            <w:pPr>
              <w:jc w:val="center"/>
              <w:rPr>
                <w:lang w:val="en-US"/>
              </w:rPr>
            </w:pPr>
            <w:r w:rsidRPr="00642360">
              <w:rPr>
                <w:lang w:val="en-US"/>
              </w:rPr>
              <w:t>High (long floats distribute wear)</w:t>
            </w:r>
          </w:p>
        </w:tc>
        <w:tc>
          <w:tcPr>
            <w:tcW w:w="1318" w:type="dxa"/>
            <w:tcBorders>
              <w:top w:val="nil"/>
            </w:tcBorders>
            <w:vAlign w:val="center"/>
          </w:tcPr>
          <w:p w14:paraId="76D431D4" w14:textId="77777777" w:rsidR="001009B3" w:rsidRPr="00642360" w:rsidRDefault="001009B3" w:rsidP="001009B3">
            <w:pPr>
              <w:jc w:val="center"/>
            </w:pPr>
            <w:proofErr w:type="spellStart"/>
            <w:r w:rsidRPr="00642360">
              <w:t>Moderate</w:t>
            </w:r>
            <w:proofErr w:type="spellEnd"/>
            <w:r w:rsidRPr="00642360">
              <w:t>-High</w:t>
            </w:r>
          </w:p>
        </w:tc>
        <w:tc>
          <w:tcPr>
            <w:tcW w:w="1592" w:type="dxa"/>
            <w:tcBorders>
              <w:top w:val="nil"/>
            </w:tcBorders>
            <w:vAlign w:val="center"/>
          </w:tcPr>
          <w:p w14:paraId="45887E70" w14:textId="77777777" w:rsidR="001009B3" w:rsidRPr="00642360" w:rsidRDefault="001009B3" w:rsidP="001009B3">
            <w:pPr>
              <w:jc w:val="center"/>
            </w:pPr>
            <w:r w:rsidRPr="00642360">
              <w:t>High</w:t>
            </w:r>
          </w:p>
        </w:tc>
      </w:tr>
      <w:tr w:rsidR="001009B3" w:rsidRPr="00642360" w14:paraId="2D0E6BAF" w14:textId="77777777" w:rsidTr="001009B3">
        <w:trPr>
          <w:trHeight w:val="342"/>
          <w:jc w:val="center"/>
        </w:trPr>
        <w:tc>
          <w:tcPr>
            <w:tcW w:w="1133" w:type="dxa"/>
            <w:vAlign w:val="center"/>
          </w:tcPr>
          <w:p w14:paraId="39305F94" w14:textId="77777777" w:rsidR="001009B3" w:rsidRPr="00642360" w:rsidRDefault="001009B3" w:rsidP="00103874">
            <w:pPr>
              <w:jc w:val="both"/>
            </w:pPr>
            <w:proofErr w:type="spellStart"/>
            <w:r w:rsidRPr="00642360">
              <w:rPr>
                <w:b/>
                <w:bCs/>
              </w:rPr>
              <w:t>Satin</w:t>
            </w:r>
            <w:proofErr w:type="spellEnd"/>
            <w:r w:rsidRPr="00642360">
              <w:rPr>
                <w:b/>
                <w:bCs/>
              </w:rPr>
              <w:t xml:space="preserve"> (4x1, 5x1)</w:t>
            </w:r>
          </w:p>
        </w:tc>
        <w:tc>
          <w:tcPr>
            <w:tcW w:w="1596" w:type="dxa"/>
            <w:vAlign w:val="center"/>
          </w:tcPr>
          <w:p w14:paraId="0FCF8B0F" w14:textId="77777777" w:rsidR="001009B3" w:rsidRPr="00642360" w:rsidRDefault="001009B3" w:rsidP="001009B3">
            <w:pPr>
              <w:jc w:val="center"/>
            </w:pPr>
            <w:proofErr w:type="spellStart"/>
            <w:r w:rsidRPr="00642360">
              <w:t>Moderate</w:t>
            </w:r>
            <w:proofErr w:type="spellEnd"/>
          </w:p>
        </w:tc>
        <w:tc>
          <w:tcPr>
            <w:tcW w:w="1758" w:type="dxa"/>
            <w:vAlign w:val="center"/>
          </w:tcPr>
          <w:p w14:paraId="28166D35" w14:textId="77777777" w:rsidR="001009B3" w:rsidRPr="00642360" w:rsidRDefault="001009B3" w:rsidP="001009B3">
            <w:pPr>
              <w:jc w:val="center"/>
            </w:pPr>
            <w:proofErr w:type="spellStart"/>
            <w:r w:rsidRPr="00642360">
              <w:t>Moderate</w:t>
            </w:r>
            <w:proofErr w:type="spellEnd"/>
            <w:r w:rsidRPr="00642360">
              <w:t>-High</w:t>
            </w:r>
          </w:p>
        </w:tc>
        <w:tc>
          <w:tcPr>
            <w:tcW w:w="1827" w:type="dxa"/>
            <w:vAlign w:val="center"/>
          </w:tcPr>
          <w:p w14:paraId="7F684AEA" w14:textId="77777777" w:rsidR="001009B3" w:rsidRPr="00642360" w:rsidRDefault="001009B3" w:rsidP="001009B3">
            <w:pPr>
              <w:jc w:val="center"/>
              <w:rPr>
                <w:lang w:val="en-US"/>
              </w:rPr>
            </w:pPr>
            <w:r w:rsidRPr="00642360">
              <w:rPr>
                <w:lang w:val="en-US"/>
              </w:rPr>
              <w:t>Very High (very long floats)</w:t>
            </w:r>
          </w:p>
        </w:tc>
        <w:tc>
          <w:tcPr>
            <w:tcW w:w="1318" w:type="dxa"/>
            <w:vAlign w:val="center"/>
          </w:tcPr>
          <w:p w14:paraId="5F0EE9D8" w14:textId="77777777" w:rsidR="001009B3" w:rsidRPr="00642360" w:rsidRDefault="001009B3" w:rsidP="001009B3">
            <w:pPr>
              <w:jc w:val="center"/>
            </w:pPr>
            <w:r w:rsidRPr="00642360">
              <w:t>High</w:t>
            </w:r>
          </w:p>
        </w:tc>
        <w:tc>
          <w:tcPr>
            <w:tcW w:w="1592" w:type="dxa"/>
            <w:vAlign w:val="center"/>
          </w:tcPr>
          <w:p w14:paraId="5A2DE09A" w14:textId="77777777" w:rsidR="001009B3" w:rsidRPr="00642360" w:rsidRDefault="001009B3" w:rsidP="001009B3">
            <w:pPr>
              <w:jc w:val="center"/>
            </w:pPr>
            <w:proofErr w:type="spellStart"/>
            <w:r w:rsidRPr="00642360">
              <w:t>Moderate</w:t>
            </w:r>
            <w:proofErr w:type="spellEnd"/>
          </w:p>
        </w:tc>
      </w:tr>
      <w:tr w:rsidR="001009B3" w:rsidRPr="00642360" w14:paraId="090EFA16" w14:textId="77777777" w:rsidTr="001009B3">
        <w:trPr>
          <w:trHeight w:val="342"/>
          <w:jc w:val="center"/>
        </w:trPr>
        <w:tc>
          <w:tcPr>
            <w:tcW w:w="1133" w:type="dxa"/>
            <w:vAlign w:val="center"/>
          </w:tcPr>
          <w:p w14:paraId="1D45D618" w14:textId="77777777" w:rsidR="001009B3" w:rsidRPr="00642360" w:rsidRDefault="001009B3" w:rsidP="00103874">
            <w:pPr>
              <w:jc w:val="both"/>
            </w:pPr>
            <w:proofErr w:type="spellStart"/>
            <w:r w:rsidRPr="00642360">
              <w:rPr>
                <w:b/>
                <w:bCs/>
              </w:rPr>
              <w:t>Basket</w:t>
            </w:r>
            <w:proofErr w:type="spellEnd"/>
            <w:r w:rsidRPr="00642360">
              <w:rPr>
                <w:b/>
                <w:bCs/>
              </w:rPr>
              <w:t xml:space="preserve"> (2x2)</w:t>
            </w:r>
          </w:p>
        </w:tc>
        <w:tc>
          <w:tcPr>
            <w:tcW w:w="1596" w:type="dxa"/>
            <w:vAlign w:val="center"/>
          </w:tcPr>
          <w:p w14:paraId="1B330F11" w14:textId="77777777" w:rsidR="001009B3" w:rsidRPr="00642360" w:rsidRDefault="001009B3" w:rsidP="001009B3">
            <w:pPr>
              <w:jc w:val="center"/>
            </w:pPr>
            <w:r w:rsidRPr="00642360">
              <w:t>High</w:t>
            </w:r>
          </w:p>
        </w:tc>
        <w:tc>
          <w:tcPr>
            <w:tcW w:w="1758" w:type="dxa"/>
            <w:vAlign w:val="center"/>
          </w:tcPr>
          <w:p w14:paraId="10D5C96F" w14:textId="77777777" w:rsidR="001009B3" w:rsidRPr="00642360" w:rsidRDefault="001009B3" w:rsidP="001009B3">
            <w:pPr>
              <w:jc w:val="center"/>
            </w:pPr>
            <w:r w:rsidRPr="00642360">
              <w:t>High</w:t>
            </w:r>
          </w:p>
        </w:tc>
        <w:tc>
          <w:tcPr>
            <w:tcW w:w="1827" w:type="dxa"/>
            <w:vAlign w:val="center"/>
          </w:tcPr>
          <w:p w14:paraId="749D5B06" w14:textId="77777777" w:rsidR="001009B3" w:rsidRPr="00642360" w:rsidRDefault="001009B3" w:rsidP="001009B3">
            <w:pPr>
              <w:jc w:val="center"/>
            </w:pPr>
            <w:r w:rsidRPr="00642360">
              <w:t>High</w:t>
            </w:r>
          </w:p>
        </w:tc>
        <w:tc>
          <w:tcPr>
            <w:tcW w:w="1318" w:type="dxa"/>
            <w:vAlign w:val="center"/>
          </w:tcPr>
          <w:p w14:paraId="53B9DBC1" w14:textId="77777777" w:rsidR="001009B3" w:rsidRPr="00642360" w:rsidRDefault="001009B3" w:rsidP="001009B3">
            <w:pPr>
              <w:jc w:val="center"/>
            </w:pPr>
            <w:proofErr w:type="spellStart"/>
            <w:r w:rsidRPr="00642360">
              <w:t>Moderate</w:t>
            </w:r>
            <w:proofErr w:type="spellEnd"/>
          </w:p>
        </w:tc>
        <w:tc>
          <w:tcPr>
            <w:tcW w:w="1592" w:type="dxa"/>
            <w:vAlign w:val="center"/>
          </w:tcPr>
          <w:p w14:paraId="1C306E95" w14:textId="77777777" w:rsidR="001009B3" w:rsidRPr="00642360" w:rsidRDefault="001009B3" w:rsidP="001009B3">
            <w:pPr>
              <w:jc w:val="center"/>
            </w:pPr>
            <w:r w:rsidRPr="00642360">
              <w:t>High</w:t>
            </w:r>
          </w:p>
        </w:tc>
      </w:tr>
    </w:tbl>
    <w:p w14:paraId="1E9CDB10" w14:textId="77777777" w:rsidR="001009B3" w:rsidRPr="00642360" w:rsidRDefault="001009B3" w:rsidP="001009B3">
      <w:pPr>
        <w:spacing w:before="120"/>
        <w:jc w:val="center"/>
        <w:rPr>
          <w:sz w:val="18"/>
          <w:lang w:val="en-US"/>
        </w:rPr>
      </w:pPr>
    </w:p>
    <w:p w14:paraId="028CA9B7" w14:textId="200F2C1B" w:rsidR="00BB2578" w:rsidRPr="00642360" w:rsidRDefault="002C37BB" w:rsidP="001009B3">
      <w:pPr>
        <w:ind w:firstLine="284"/>
        <w:jc w:val="both"/>
        <w:rPr>
          <w:lang w:val="en-US"/>
        </w:rPr>
      </w:pPr>
      <w:r w:rsidRPr="00642360">
        <w:rPr>
          <w:lang w:val="en-US"/>
        </w:rPr>
        <w:t xml:space="preserve">In applications such as permeable/waterproof </w:t>
      </w:r>
      <w:proofErr w:type="gramStart"/>
      <w:r w:rsidRPr="00642360">
        <w:rPr>
          <w:lang w:val="en-US"/>
        </w:rPr>
        <w:t>membranes(</w:t>
      </w:r>
      <w:proofErr w:type="gramEnd"/>
      <w:r w:rsidRPr="00642360">
        <w:rPr>
          <w:lang w:val="en-US"/>
        </w:rPr>
        <w:t xml:space="preserve">w/e g </w:t>
      </w:r>
      <w:proofErr w:type="spellStart"/>
      <w:r w:rsidRPr="00642360">
        <w:rPr>
          <w:lang w:val="en-US"/>
        </w:rPr>
        <w:t>ePTFE</w:t>
      </w:r>
      <w:r w:rsidRPr="00642360">
        <w:rPr>
          <w:rFonts w:ascii="MS Gothic" w:eastAsia="MS Gothic" w:hAnsi="MS Gothic" w:cs="MS Gothic" w:hint="eastAsia"/>
        </w:rPr>
        <w:t>、</w:t>
      </w:r>
      <w:r w:rsidRPr="00642360">
        <w:rPr>
          <w:lang w:val="en-US"/>
        </w:rPr>
        <w:t>PU</w:t>
      </w:r>
      <w:proofErr w:type="spellEnd"/>
      <w:r w:rsidRPr="00642360">
        <w:rPr>
          <w:lang w:val="en-US"/>
        </w:rPr>
        <w:t>), pore structures are designed to block</w:t>
      </w:r>
      <w:r w:rsidRPr="00642360">
        <w:t> </w:t>
      </w:r>
      <w:proofErr w:type="spellStart"/>
      <w:r w:rsidRPr="00642360">
        <w:rPr>
          <w:lang w:val="en-US"/>
        </w:rPr>
        <w:t>entr</w:t>
      </w:r>
      <w:proofErr w:type="spellEnd"/>
      <w:r w:rsidRPr="00642360">
        <w:rPr>
          <w:lang w:val="en-US"/>
        </w:rPr>
        <w:t xml:space="preserve"> other liquid water body and transmit vapor. The flame-retardant treatments function by chemical mechanisms or forming insulating char</w:t>
      </w:r>
      <w:r w:rsidRPr="00642360">
        <w:t> </w:t>
      </w:r>
      <w:r w:rsidRPr="00642360">
        <w:rPr>
          <w:lang w:val="en-US"/>
        </w:rPr>
        <w:t xml:space="preserve">barriers and the antimicrobial finishes inhibit biodegradation. Advanced methods, for example, plasma treatment may selectively alter the surface energy to enhance wettability or adhesion without adversely </w:t>
      </w:r>
      <w:proofErr w:type="spellStart"/>
      <w:r w:rsidRPr="00642360">
        <w:rPr>
          <w:lang w:val="en-US"/>
        </w:rPr>
        <w:t>effecting</w:t>
      </w:r>
      <w:proofErr w:type="spellEnd"/>
      <w:r w:rsidRPr="00642360">
        <w:rPr>
          <w:lang w:val="en-US"/>
        </w:rPr>
        <w:t xml:space="preserve"> the useful bulk mechanical</w:t>
      </w:r>
      <w:r w:rsidRPr="00642360">
        <w:t> </w:t>
      </w:r>
      <w:r w:rsidRPr="00642360">
        <w:rPr>
          <w:lang w:val="en-US"/>
        </w:rPr>
        <w:t>properties developed by selection of material and structure above. It is therefore in the combination of these three steps that the final performance of a technical textile ultimately lies: in how (</w:t>
      </w:r>
      <w:proofErr w:type="spellStart"/>
      <w:r w:rsidRPr="00642360">
        <w:rPr>
          <w:lang w:val="en-US"/>
        </w:rPr>
        <w:t>i</w:t>
      </w:r>
      <w:proofErr w:type="spellEnd"/>
      <w:r w:rsidRPr="00642360">
        <w:rPr>
          <w:lang w:val="en-US"/>
        </w:rPr>
        <w:t xml:space="preserve">) we can create order and orientation from the characteristics of our chosen </w:t>
      </w:r>
      <w:proofErr w:type="spellStart"/>
      <w:r w:rsidRPr="00642360">
        <w:rPr>
          <w:lang w:val="en-US"/>
        </w:rPr>
        <w:t>fibres</w:t>
      </w:r>
      <w:proofErr w:type="spellEnd"/>
      <w:r w:rsidRPr="00642360">
        <w:rPr>
          <w:lang w:val="en-US"/>
        </w:rPr>
        <w:t xml:space="preserve"> through yarn spinning</w:t>
      </w:r>
      <w:r w:rsidRPr="00642360">
        <w:t> </w:t>
      </w:r>
      <w:r w:rsidRPr="00642360">
        <w:rPr>
          <w:lang w:val="en-US"/>
        </w:rPr>
        <w:t>and fabric patterning; (ii) lock this into place through bonding processes; and (iii) fine-tune it to achieve specific surface recurrence scales using tailored surface engineering</w:t>
      </w:r>
      <w:r w:rsidR="006830E7" w:rsidRPr="00642360">
        <w:rPr>
          <w:lang w:val="en-US"/>
        </w:rPr>
        <w:t>.</w:t>
      </w:r>
    </w:p>
    <w:p w14:paraId="69578E18" w14:textId="77777777" w:rsidR="00BB2578" w:rsidRPr="00642360" w:rsidRDefault="001009B3" w:rsidP="001009B3">
      <w:pPr>
        <w:spacing w:before="240" w:after="240"/>
        <w:jc w:val="center"/>
        <w:rPr>
          <w:b/>
          <w:bCs/>
          <w:sz w:val="24"/>
          <w:lang w:val="en-US"/>
        </w:rPr>
      </w:pPr>
      <w:r w:rsidRPr="00642360">
        <w:rPr>
          <w:b/>
          <w:bCs/>
          <w:sz w:val="24"/>
          <w:lang w:val="en-US"/>
        </w:rPr>
        <w:t>ADVANCED CHARACTERIZATION TECHNIQUES</w:t>
      </w:r>
    </w:p>
    <w:p w14:paraId="2B212F6F" w14:textId="77777777" w:rsidR="00F12A20" w:rsidRPr="00642360" w:rsidRDefault="00F12A20" w:rsidP="00F12A20">
      <w:pPr>
        <w:ind w:firstLine="284"/>
        <w:jc w:val="both"/>
        <w:rPr>
          <w:lang w:val="en-US"/>
        </w:rPr>
      </w:pPr>
      <w:r w:rsidRPr="00642360">
        <w:rPr>
          <w:lang w:val="en-US"/>
        </w:rPr>
        <w:t>Macroscopic analysis went beyond standard tests for a deeper understanding:</w:t>
      </w:r>
    </w:p>
    <w:p w14:paraId="416841A6" w14:textId="77777777" w:rsidR="00F12A20" w:rsidRPr="00642360" w:rsidRDefault="00F12A20" w:rsidP="00F12A20">
      <w:pPr>
        <w:ind w:firstLine="284"/>
        <w:jc w:val="both"/>
        <w:rPr>
          <w:lang w:val="en-US"/>
        </w:rPr>
      </w:pPr>
      <w:r w:rsidRPr="00642360">
        <w:rPr>
          <w:lang w:val="en-US"/>
        </w:rPr>
        <w:t>Through full-field strain mapping, the localized deformation at stress concentrations and anisotropic features under complex loading are identified. The DIC has clarified tear mechanism of fabric in the woven and stress distribution in composites reinforcements.</w:t>
      </w:r>
    </w:p>
    <w:p w14:paraId="6188EBA4" w14:textId="77777777" w:rsidR="00F12A20" w:rsidRPr="00642360" w:rsidRDefault="00F12A20" w:rsidP="00F12A20">
      <w:pPr>
        <w:ind w:firstLine="284"/>
        <w:jc w:val="both"/>
        <w:rPr>
          <w:lang w:val="en-US"/>
        </w:rPr>
      </w:pPr>
      <w:r w:rsidRPr="00642360">
        <w:rPr>
          <w:lang w:val="en-US"/>
        </w:rPr>
        <w:t>Quantitative fiber orientation, pore connectivity and damage progression can be measured by means of three-dimensional (3D) internal structure visualization. Image-based μ-CT allows non-invasive examination of composite impregnation and filter media structure.</w:t>
      </w:r>
    </w:p>
    <w:p w14:paraId="061688B5" w14:textId="77777777" w:rsidR="00F12A20" w:rsidRPr="00642360" w:rsidRDefault="00F12A20" w:rsidP="00F12A20">
      <w:pPr>
        <w:ind w:firstLine="284"/>
        <w:jc w:val="both"/>
        <w:rPr>
          <w:lang w:val="en-US"/>
        </w:rPr>
      </w:pPr>
      <w:r w:rsidRPr="00642360">
        <w:rPr>
          <w:lang w:val="en-US"/>
        </w:rPr>
        <w:t xml:space="preserve">Describes viscoelasticity—how polymers respond to stress over time. DMA tests for storage (elastic behavior), loss (viscous behavior), and tan(δ) values of the composites as a function of temperature, frequency </w:t>
      </w:r>
      <w:proofErr w:type="gramStart"/>
      <w:r w:rsidRPr="00642360">
        <w:rPr>
          <w:lang w:val="en-US"/>
        </w:rPr>
        <w:t>are</w:t>
      </w:r>
      <w:proofErr w:type="gramEnd"/>
      <w:r w:rsidRPr="00642360">
        <w:rPr>
          <w:lang w:val="en-US"/>
        </w:rPr>
        <w:t xml:space="preserve"> necessary to ascertain the material performance under dynamic loading.</w:t>
      </w:r>
    </w:p>
    <w:p w14:paraId="31CC08A8" w14:textId="0A653F3A" w:rsidR="00BB2578" w:rsidRPr="00642360" w:rsidRDefault="00F12A20" w:rsidP="00F12A20">
      <w:pPr>
        <w:ind w:firstLine="284"/>
        <w:jc w:val="both"/>
        <w:rPr>
          <w:lang w:val="en-US"/>
        </w:rPr>
      </w:pPr>
      <w:r w:rsidRPr="00642360">
        <w:rPr>
          <w:lang w:val="en-US"/>
        </w:rPr>
        <w:t>Service condition Simulation from temperature extremes, UV exposure, chemical contact to cyclic loading offers critical accelerated aging data helpful in predicting service life, especially for geotextiles and outdoor applications.</w:t>
      </w:r>
    </w:p>
    <w:p w14:paraId="7B74ED4B" w14:textId="77777777" w:rsidR="00BB2578" w:rsidRPr="00642360" w:rsidRDefault="001009B3" w:rsidP="001009B3">
      <w:pPr>
        <w:spacing w:before="240" w:after="240"/>
        <w:jc w:val="center"/>
        <w:rPr>
          <w:b/>
          <w:bCs/>
          <w:sz w:val="24"/>
          <w:lang w:val="en-US"/>
        </w:rPr>
      </w:pPr>
      <w:r w:rsidRPr="00642360">
        <w:rPr>
          <w:b/>
          <w:bCs/>
          <w:sz w:val="24"/>
          <w:lang w:val="en-US"/>
        </w:rPr>
        <w:t>APPLICATION-SPECIFIC PROPERTY REQUIREMENTS</w:t>
      </w:r>
    </w:p>
    <w:p w14:paraId="1C03CC45" w14:textId="77777777" w:rsidR="004C7661" w:rsidRPr="00642360" w:rsidRDefault="004C7661" w:rsidP="004C7661">
      <w:pPr>
        <w:ind w:firstLine="284"/>
        <w:jc w:val="both"/>
        <w:rPr>
          <w:lang w:val="en-US"/>
        </w:rPr>
      </w:pPr>
      <w:r w:rsidRPr="00642360">
        <w:rPr>
          <w:lang w:val="en-US"/>
        </w:rPr>
        <w:t>Geotextiles need good combination of mechanical and hydraulic properties. Spacers require excellent poke resistance (ASTM D6241) and tensile strength with moderate flow properties. Drainage applications require the in-plane flow capacity (transmissivity) and sufficient compressive strength to withstand soil loading. For reinforcement applications, high tensile modulus and low creep properties are preferred; however, the actual long-term design strength is usually limited by both installation damage (creep and chemical/biological degradation).</w:t>
      </w:r>
    </w:p>
    <w:p w14:paraId="5EE110AD" w14:textId="77777777" w:rsidR="004C7661" w:rsidRPr="00642360" w:rsidRDefault="004C7661" w:rsidP="004C7661">
      <w:pPr>
        <w:ind w:firstLine="284"/>
        <w:jc w:val="both"/>
        <w:rPr>
          <w:lang w:val="en-US"/>
        </w:rPr>
      </w:pPr>
      <w:r w:rsidRPr="00642360">
        <w:rPr>
          <w:lang w:val="en-US"/>
        </w:rPr>
        <w:t>Surgical implants (hernia meshes, vascular grafts) demand biocompatibility but must have matched mechanical properties with host tissues to avoid stress shielding or excessively different compliances. In the case of bioabsorbable materials, the degradation profile should correlate with tissue regeneration rates. Wound covering dressings need to have controlled MVTR (≈ 2000-2500 g/m²/day for optimal wound healing) and breathability and barrier properties function.</w:t>
      </w:r>
    </w:p>
    <w:p w14:paraId="51A809CA" w14:textId="77777777" w:rsidR="004C7661" w:rsidRPr="00642360" w:rsidRDefault="004C7661" w:rsidP="004C7661">
      <w:pPr>
        <w:ind w:firstLine="284"/>
        <w:jc w:val="both"/>
        <w:rPr>
          <w:lang w:val="en-US"/>
        </w:rPr>
      </w:pPr>
      <w:r w:rsidRPr="00642360">
        <w:rPr>
          <w:lang w:val="en-US"/>
        </w:rPr>
        <w:t>Property standards by hazard type are:</w:t>
      </w:r>
    </w:p>
    <w:p w14:paraId="43D3A608" w14:textId="77777777" w:rsidR="004C7661" w:rsidRPr="00642360" w:rsidRDefault="004C7661" w:rsidP="004C7661">
      <w:pPr>
        <w:ind w:firstLine="284"/>
        <w:jc w:val="both"/>
        <w:rPr>
          <w:lang w:val="en-US"/>
        </w:rPr>
      </w:pPr>
      <w:r w:rsidRPr="00642360">
        <w:rPr>
          <w:lang w:val="en-US"/>
        </w:rPr>
        <w:t>Ballistic protection: High tensile strength and high modulus for energy absorption with multi-hit capability</w:t>
      </w:r>
    </w:p>
    <w:p w14:paraId="640BC8EF" w14:textId="77777777" w:rsidR="004C7661" w:rsidRPr="00642360" w:rsidRDefault="004C7661" w:rsidP="004C7661">
      <w:pPr>
        <w:ind w:firstLine="284"/>
        <w:jc w:val="both"/>
        <w:rPr>
          <w:lang w:val="en-US"/>
        </w:rPr>
      </w:pPr>
      <w:r w:rsidRPr="00642360">
        <w:rPr>
          <w:lang w:val="en-US"/>
        </w:rPr>
        <w:t>Cut Protection: Blend of hard (abrasion resistant) and soft (energy absorbing) fibers</w:t>
      </w:r>
    </w:p>
    <w:p w14:paraId="2EA1824A" w14:textId="08F50B6C" w:rsidR="004C7661" w:rsidRPr="00642360" w:rsidRDefault="004C7661" w:rsidP="004C7661">
      <w:pPr>
        <w:ind w:firstLine="284"/>
        <w:jc w:val="both"/>
        <w:rPr>
          <w:lang w:val="en-US"/>
        </w:rPr>
      </w:pPr>
      <w:r w:rsidRPr="00642360">
        <w:rPr>
          <w:lang w:val="en-US"/>
        </w:rPr>
        <w:t>Does not catch fire: Low thermal conductivity, high heat capacity and char formation to resist airflow [</w:t>
      </w:r>
      <w:proofErr w:type="spellStart"/>
      <w:r w:rsidRPr="00642360">
        <w:rPr>
          <w:lang w:val="en-US"/>
        </w:rPr>
        <w:t>pvhtl</w:t>
      </w:r>
      <w:proofErr w:type="spellEnd"/>
      <w:r w:rsidRPr="00642360">
        <w:rPr>
          <w:lang w:val="en-US"/>
        </w:rPr>
        <w:t xml:space="preserve"> 6]</w:t>
      </w:r>
    </w:p>
    <w:p w14:paraId="58C806EE" w14:textId="77777777" w:rsidR="004C7661" w:rsidRPr="00642360" w:rsidRDefault="004C7661" w:rsidP="004C7661">
      <w:pPr>
        <w:ind w:firstLine="284"/>
        <w:jc w:val="both"/>
        <w:rPr>
          <w:lang w:val="en-US"/>
        </w:rPr>
      </w:pPr>
      <w:r w:rsidRPr="00642360">
        <w:rPr>
          <w:lang w:val="en-US"/>
        </w:rPr>
        <w:t>Chemical: Protection against specific chemicals with comfort for the wearer</w:t>
      </w:r>
    </w:p>
    <w:p w14:paraId="441E0D12" w14:textId="656ECC83" w:rsidR="00BB2578" w:rsidRPr="00642360" w:rsidRDefault="004C7661" w:rsidP="004C7661">
      <w:pPr>
        <w:ind w:firstLine="284"/>
        <w:jc w:val="both"/>
        <w:rPr>
          <w:lang w:val="en-US"/>
        </w:rPr>
      </w:pPr>
      <w:r w:rsidRPr="00642360">
        <w:rPr>
          <w:lang w:val="en-US"/>
        </w:rPr>
        <w:t>The airbag fabrics should be permeable to a controlled extent, so as to exhibit appropriate inflation characteristics, and maintain high tensile strength for containing the internal pressure in order to avoid burst and have coating adhesion for long standing use. Furnishing fabrics require abrasion resistance (usually &gt;50,000 cycles Martindale), some degree of stain resistance, and the necessary flame retardancy. Compatibility with the resin systems, drapability for forming and stable mechanical properties at service temperature are required for composite reinforcements.</w:t>
      </w:r>
    </w:p>
    <w:p w14:paraId="4FE84680" w14:textId="77777777" w:rsidR="00BB2578" w:rsidRPr="00642360" w:rsidRDefault="001009B3" w:rsidP="001009B3">
      <w:pPr>
        <w:spacing w:before="240" w:after="240"/>
        <w:jc w:val="center"/>
        <w:rPr>
          <w:b/>
          <w:bCs/>
          <w:sz w:val="24"/>
          <w:lang w:val="en-US"/>
        </w:rPr>
      </w:pPr>
      <w:r w:rsidRPr="00642360">
        <w:rPr>
          <w:b/>
          <w:bCs/>
          <w:sz w:val="24"/>
          <w:lang w:val="en-US"/>
        </w:rPr>
        <w:t>FUTURE PERSPECTIVES AND RESEARCH DIRECTIONS</w:t>
      </w:r>
    </w:p>
    <w:p w14:paraId="75EED071" w14:textId="77777777" w:rsidR="000544B9" w:rsidRPr="00642360" w:rsidRDefault="000544B9" w:rsidP="000544B9">
      <w:pPr>
        <w:ind w:firstLine="284"/>
        <w:jc w:val="both"/>
        <w:rPr>
          <w:lang w:val="en-US"/>
        </w:rPr>
      </w:pPr>
      <w:r w:rsidRPr="00642360">
        <w:rPr>
          <w:lang w:val="en-US"/>
        </w:rPr>
        <w:t>In future, more and more functionalities will be combined in one element of a technical textile structure: structural health monitoring in composite reinforcements or self-healing capabilities in protective clothing. This necessitates a simultaneous design of mechanical, electrical and chemical properties.</w:t>
      </w:r>
    </w:p>
    <w:p w14:paraId="7EB9BFDF" w14:textId="77777777" w:rsidR="000544B9" w:rsidRPr="00642360" w:rsidRDefault="000544B9" w:rsidP="000544B9">
      <w:pPr>
        <w:ind w:firstLine="284"/>
        <w:jc w:val="both"/>
        <w:rPr>
          <w:lang w:val="en-US"/>
        </w:rPr>
      </w:pPr>
      <w:r w:rsidRPr="00642360">
        <w:rPr>
          <w:lang w:val="en-US"/>
        </w:rPr>
        <w:t xml:space="preserve">Sophisticated models can be developed considering microstructural variation for predicting macroscale response from </w:t>
      </w:r>
      <w:proofErr w:type="spellStart"/>
      <w:r w:rsidRPr="00642360">
        <w:rPr>
          <w:lang w:val="en-US"/>
        </w:rPr>
        <w:t>constitent</w:t>
      </w:r>
      <w:proofErr w:type="spellEnd"/>
      <w:r w:rsidRPr="00642360">
        <w:rPr>
          <w:lang w:val="en-US"/>
        </w:rPr>
        <w:t xml:space="preserve"> material and architecture. (2019). Digital twins of textile structures for virtual testing and </w:t>
      </w:r>
      <w:proofErr w:type="spellStart"/>
      <w:r w:rsidRPr="00642360">
        <w:rPr>
          <w:lang w:val="en-US"/>
        </w:rPr>
        <w:t>optimisation</w:t>
      </w:r>
      <w:proofErr w:type="spellEnd"/>
      <w:r w:rsidRPr="00642360">
        <w:rPr>
          <w:lang w:val="en-US"/>
        </w:rPr>
        <w:t xml:space="preserve"> prior to physical prototyping. Textile Research Journal:1-12.</w:t>
      </w:r>
    </w:p>
    <w:p w14:paraId="02A23AAA" w14:textId="77777777" w:rsidR="000544B9" w:rsidRPr="00642360" w:rsidRDefault="000544B9" w:rsidP="000544B9">
      <w:pPr>
        <w:ind w:firstLine="284"/>
        <w:jc w:val="both"/>
        <w:rPr>
          <w:lang w:val="en-US"/>
        </w:rPr>
      </w:pPr>
      <w:r w:rsidRPr="00642360">
        <w:rPr>
          <w:lang w:val="en-US"/>
        </w:rPr>
        <w:t>Creating bio-based and recycled materials that have the same performance as synthetic ones, which are produced from petroleum, is one of those hurdles. This will involve developing greater knowledge in how to obtain required mechanical properties using less homogeneous natural fibers or recycled feedstocks, through the design of novel spinning, construction and finishing processes.</w:t>
      </w:r>
    </w:p>
    <w:p w14:paraId="28EB986D" w14:textId="3E01DBEA" w:rsidR="00BB2578" w:rsidRPr="00642360" w:rsidRDefault="000544B9" w:rsidP="000544B9">
      <w:pPr>
        <w:ind w:firstLine="284"/>
        <w:jc w:val="both"/>
        <w:rPr>
          <w:lang w:val="en-US"/>
        </w:rPr>
      </w:pPr>
      <w:r w:rsidRPr="00642360">
        <w:rPr>
          <w:lang w:val="en-US"/>
        </w:rPr>
        <w:t xml:space="preserve">Materials with properties that respond to environmental changes—temperature, humidity, pH, mechanical stress4—provide adaptive behavior. Shape memory polymers, moisture responsive pore structures, and </w:t>
      </w:r>
      <w:proofErr w:type="spellStart"/>
      <w:r w:rsidRPr="00642360">
        <w:rPr>
          <w:lang w:val="en-US"/>
        </w:rPr>
        <w:t>mechanochromic</w:t>
      </w:r>
      <w:proofErr w:type="spellEnd"/>
      <w:r w:rsidRPr="00642360">
        <w:rPr>
          <w:lang w:val="en-US"/>
        </w:rPr>
        <w:t xml:space="preserve"> materials are very promising avenues for advancing the new generation of technical textiles</w:t>
      </w:r>
      <w:r w:rsidR="00BB2578" w:rsidRPr="00642360">
        <w:rPr>
          <w:lang w:val="en-US"/>
        </w:rPr>
        <w:t>.</w:t>
      </w:r>
    </w:p>
    <w:p w14:paraId="71435766" w14:textId="77777777" w:rsidR="00BB2578" w:rsidRPr="00642360" w:rsidRDefault="001009B3" w:rsidP="001009B3">
      <w:pPr>
        <w:spacing w:before="240" w:after="240"/>
        <w:jc w:val="center"/>
        <w:rPr>
          <w:b/>
          <w:bCs/>
          <w:sz w:val="24"/>
          <w:lang w:val="en-US"/>
        </w:rPr>
      </w:pPr>
      <w:r w:rsidRPr="00642360">
        <w:rPr>
          <w:b/>
          <w:bCs/>
          <w:sz w:val="24"/>
          <w:lang w:val="en-US"/>
        </w:rPr>
        <w:t>CONCLUSION</w:t>
      </w:r>
    </w:p>
    <w:p w14:paraId="7743AD80" w14:textId="77777777" w:rsidR="008C0606" w:rsidRPr="00642360" w:rsidRDefault="008C0606" w:rsidP="008C0606">
      <w:pPr>
        <w:ind w:firstLine="284"/>
        <w:jc w:val="both"/>
        <w:rPr>
          <w:lang w:val="en-US"/>
        </w:rPr>
      </w:pPr>
      <w:r w:rsidRPr="00642360">
        <w:rPr>
          <w:lang w:val="en-US"/>
        </w:rPr>
        <w:t>The physical-mechanical properties of technical textiles are an integrated system and</w:t>
      </w:r>
      <w:r w:rsidRPr="00642360">
        <w:t> </w:t>
      </w:r>
      <w:r w:rsidRPr="00642360">
        <w:rPr>
          <w:lang w:val="en-US"/>
        </w:rPr>
        <w:t>their functions are defined in different application areas. These properties are not material</w:t>
      </w:r>
      <w:r w:rsidRPr="00642360">
        <w:t> </w:t>
      </w:r>
      <w:r w:rsidRPr="00642360">
        <w:rPr>
          <w:lang w:val="en-US"/>
        </w:rPr>
        <w:t>constants, but dependent upon the fabric's construction. Knowledge of the orders of magnitude relation in such structure-property relationships can direct</w:t>
      </w:r>
      <w:r w:rsidRPr="00642360">
        <w:t> </w:t>
      </w:r>
      <w:r w:rsidRPr="00642360">
        <w:rPr>
          <w:lang w:val="en-US"/>
        </w:rPr>
        <w:t>material design toward predetermined performance.</w:t>
      </w:r>
    </w:p>
    <w:p w14:paraId="7A64066D" w14:textId="77777777" w:rsidR="008C0606" w:rsidRPr="00642360" w:rsidRDefault="008C0606" w:rsidP="008C0606">
      <w:pPr>
        <w:ind w:firstLine="284"/>
        <w:jc w:val="both"/>
        <w:rPr>
          <w:lang w:val="en-US"/>
        </w:rPr>
      </w:pPr>
      <w:r w:rsidRPr="00642360">
        <w:rPr>
          <w:lang w:val="en-US"/>
        </w:rPr>
        <w:t>Standard test methods establish critical specifications and quality control measures, while advanced characterizations tools provide intimate details</w:t>
      </w:r>
      <w:r w:rsidRPr="00642360">
        <w:t> </w:t>
      </w:r>
      <w:r w:rsidRPr="00642360">
        <w:rPr>
          <w:lang w:val="en-US"/>
        </w:rPr>
        <w:t>concerning deformation and failure mechanisms. The growing complexity of the applications for technical textiles requires greater and greater control and integration of these</w:t>
      </w:r>
      <w:r w:rsidRPr="00642360">
        <w:t> </w:t>
      </w:r>
      <w:r w:rsidRPr="00642360">
        <w:rPr>
          <w:lang w:val="en-US"/>
        </w:rPr>
        <w:t>properties, thus creating opportunities for innovation in materials, manufacturing, tests etc.</w:t>
      </w:r>
    </w:p>
    <w:p w14:paraId="74D2B565" w14:textId="416AA361" w:rsidR="00BB2578" w:rsidRPr="00642360" w:rsidRDefault="008C0606" w:rsidP="001009B3">
      <w:pPr>
        <w:ind w:firstLine="284"/>
        <w:jc w:val="both"/>
        <w:rPr>
          <w:lang w:val="en-US"/>
        </w:rPr>
      </w:pPr>
      <w:r w:rsidRPr="00642360">
        <w:rPr>
          <w:lang w:val="en-US"/>
        </w:rPr>
        <w:t>With the growing-in market opportunities and applications in technical textiles ranging from wearable electronics to sustainable construction, their physical-mechanical property</w:t>
      </w:r>
      <w:r w:rsidRPr="00642360">
        <w:t> </w:t>
      </w:r>
      <w:r w:rsidRPr="00642360">
        <w:rPr>
          <w:lang w:val="en-US"/>
        </w:rPr>
        <w:t>basis will continue to be at the heart of their performance, reliability and ultimately success. The multidisciplinary efforts to design, fabricate and utilize new generation multifunctional and adaptable materials with sustainable lifetimes must maintain an integrity</w:t>
      </w:r>
      <w:r w:rsidRPr="00642360">
        <w:t> </w:t>
      </w:r>
      <w:r w:rsidRPr="00642360">
        <w:rPr>
          <w:lang w:val="en-US"/>
        </w:rPr>
        <w:t>of structure at such levels.</w:t>
      </w:r>
    </w:p>
    <w:p w14:paraId="5285C82B" w14:textId="77777777" w:rsidR="001009B3" w:rsidRPr="00642360" w:rsidRDefault="001009B3" w:rsidP="001009B3">
      <w:pPr>
        <w:spacing w:before="240" w:after="240"/>
        <w:jc w:val="center"/>
        <w:rPr>
          <w:b/>
          <w:bCs/>
          <w:sz w:val="24"/>
          <w:lang w:val="en-US"/>
        </w:rPr>
      </w:pPr>
      <w:r w:rsidRPr="00642360">
        <w:rPr>
          <w:b/>
          <w:bCs/>
          <w:sz w:val="24"/>
          <w:lang w:val="en-US"/>
        </w:rPr>
        <w:t xml:space="preserve">REFERENCES </w:t>
      </w:r>
    </w:p>
    <w:p w14:paraId="715D09C9" w14:textId="7D7518A4" w:rsidR="001352D1" w:rsidRPr="00D73810" w:rsidRDefault="00A34ED5" w:rsidP="001009B3">
      <w:pPr>
        <w:pStyle w:val="a7"/>
        <w:numPr>
          <w:ilvl w:val="0"/>
          <w:numId w:val="14"/>
        </w:numPr>
        <w:ind w:left="426" w:hanging="426"/>
        <w:jc w:val="both"/>
        <w:rPr>
          <w:color w:val="000000" w:themeColor="text1"/>
          <w:lang w:val="en-US"/>
        </w:rPr>
      </w:pPr>
      <w:r w:rsidRPr="00D73810">
        <w:rPr>
          <w:color w:val="000000" w:themeColor="text1"/>
          <w:lang w:val="en-US"/>
        </w:rPr>
        <w:t xml:space="preserve">Baier, B. (2010). Technical characteristics and requirements of textiles used for building and construction. In Elsevier eBooks (pp. 49–68). </w:t>
      </w:r>
      <w:hyperlink r:id="rId5" w:history="1">
        <w:r w:rsidRPr="00D73810">
          <w:rPr>
            <w:rStyle w:val="a5"/>
            <w:color w:val="000000" w:themeColor="text1"/>
            <w:u w:val="none"/>
            <w:lang w:val="en-US"/>
          </w:rPr>
          <w:t>https://doi.org/10.1533/9780845699994.1.49</w:t>
        </w:r>
      </w:hyperlink>
      <w:r w:rsidRPr="00D73810">
        <w:rPr>
          <w:color w:val="000000" w:themeColor="text1"/>
          <w:lang w:val="en-US"/>
        </w:rPr>
        <w:t xml:space="preserve"> </w:t>
      </w:r>
    </w:p>
    <w:p w14:paraId="103F37A1" w14:textId="4EA2B4F4" w:rsidR="00A34ED5" w:rsidRPr="00D73810" w:rsidRDefault="00A34ED5" w:rsidP="001009B3">
      <w:pPr>
        <w:pStyle w:val="a7"/>
        <w:numPr>
          <w:ilvl w:val="0"/>
          <w:numId w:val="14"/>
        </w:numPr>
        <w:ind w:left="426" w:hanging="426"/>
        <w:jc w:val="both"/>
        <w:rPr>
          <w:color w:val="000000" w:themeColor="text1"/>
          <w:lang w:val="en-US"/>
        </w:rPr>
      </w:pPr>
      <w:r w:rsidRPr="00D73810">
        <w:rPr>
          <w:color w:val="000000" w:themeColor="text1"/>
          <w:lang w:val="en-US"/>
        </w:rPr>
        <w:t xml:space="preserve">Wang, X., Liu, X., &amp; Deakin, C. (2008). Physical and mechanical testing of textiles. In Elsevier eBooks (pp. 90–124). </w:t>
      </w:r>
      <w:hyperlink r:id="rId6" w:history="1">
        <w:r w:rsidRPr="00D73810">
          <w:rPr>
            <w:rStyle w:val="a5"/>
            <w:color w:val="000000" w:themeColor="text1"/>
            <w:u w:val="none"/>
            <w:lang w:val="en-US"/>
          </w:rPr>
          <w:t>https://doi.org/10.1533/9781845695064.90</w:t>
        </w:r>
      </w:hyperlink>
      <w:r w:rsidRPr="00D73810">
        <w:rPr>
          <w:color w:val="000000" w:themeColor="text1"/>
          <w:lang w:val="en-US"/>
        </w:rPr>
        <w:t xml:space="preserve"> </w:t>
      </w:r>
    </w:p>
    <w:p w14:paraId="43A28570" w14:textId="26870E0E" w:rsidR="00A34ED5" w:rsidRPr="00D73810" w:rsidRDefault="00A34ED5" w:rsidP="00A34ED5">
      <w:pPr>
        <w:pStyle w:val="a7"/>
        <w:numPr>
          <w:ilvl w:val="0"/>
          <w:numId w:val="14"/>
        </w:numPr>
        <w:ind w:left="426" w:hanging="426"/>
        <w:jc w:val="both"/>
        <w:rPr>
          <w:color w:val="000000" w:themeColor="text1"/>
          <w:lang w:val="en-US"/>
        </w:rPr>
      </w:pPr>
      <w:r w:rsidRPr="00D73810">
        <w:rPr>
          <w:color w:val="000000" w:themeColor="text1"/>
          <w:lang w:val="en-US"/>
        </w:rPr>
        <w:t xml:space="preserve">Li, J., Fan, W., Liu, T., Yuan, L., </w:t>
      </w:r>
      <w:proofErr w:type="spellStart"/>
      <w:r w:rsidRPr="00D73810">
        <w:rPr>
          <w:color w:val="000000" w:themeColor="text1"/>
          <w:lang w:val="en-US"/>
        </w:rPr>
        <w:t>Xue</w:t>
      </w:r>
      <w:proofErr w:type="spellEnd"/>
      <w:r w:rsidRPr="00D73810">
        <w:rPr>
          <w:color w:val="000000" w:themeColor="text1"/>
          <w:lang w:val="en-US"/>
        </w:rPr>
        <w:t xml:space="preserve">, L., Dang, W., &amp; Meng, J. (2020). The temperature effect on the inter-laminar shear properties and failure mechanism of 3D orthogonal woven composites. Textile Research Journal, 90(23–24), 2806–2817. </w:t>
      </w:r>
      <w:hyperlink r:id="rId7" w:history="1">
        <w:r w:rsidR="005B39E7" w:rsidRPr="00D73810">
          <w:rPr>
            <w:rStyle w:val="a5"/>
            <w:color w:val="000000" w:themeColor="text1"/>
            <w:u w:val="none"/>
            <w:lang w:val="en-US"/>
          </w:rPr>
          <w:t>https://doi.org/10.1177/0040517520927009</w:t>
        </w:r>
      </w:hyperlink>
      <w:r w:rsidR="005B39E7" w:rsidRPr="00D73810">
        <w:rPr>
          <w:color w:val="000000" w:themeColor="text1"/>
        </w:rPr>
        <w:t xml:space="preserve"> </w:t>
      </w:r>
    </w:p>
    <w:p w14:paraId="4CE5DFD2" w14:textId="2F6FC1C4" w:rsidR="00A34ED5" w:rsidRPr="00D73810" w:rsidRDefault="00A34ED5" w:rsidP="00A34ED5">
      <w:pPr>
        <w:pStyle w:val="a7"/>
        <w:numPr>
          <w:ilvl w:val="0"/>
          <w:numId w:val="14"/>
        </w:numPr>
        <w:ind w:left="426" w:hanging="426"/>
        <w:jc w:val="both"/>
        <w:rPr>
          <w:color w:val="000000" w:themeColor="text1"/>
          <w:lang w:val="en-US"/>
        </w:rPr>
      </w:pPr>
      <w:proofErr w:type="spellStart"/>
      <w:r w:rsidRPr="00D73810">
        <w:rPr>
          <w:color w:val="000000" w:themeColor="text1"/>
          <w:lang w:val="en-US"/>
        </w:rPr>
        <w:t>Mamadalieva</w:t>
      </w:r>
      <w:proofErr w:type="spellEnd"/>
      <w:r w:rsidRPr="00D73810">
        <w:rPr>
          <w:color w:val="000000" w:themeColor="text1"/>
          <w:lang w:val="en-US"/>
        </w:rPr>
        <w:t xml:space="preserve">, D., </w:t>
      </w:r>
      <w:proofErr w:type="spellStart"/>
      <w:r w:rsidRPr="00D73810">
        <w:rPr>
          <w:color w:val="000000" w:themeColor="text1"/>
          <w:lang w:val="en-US"/>
        </w:rPr>
        <w:t>Korabayev</w:t>
      </w:r>
      <w:proofErr w:type="spellEnd"/>
      <w:r w:rsidRPr="00D73810">
        <w:rPr>
          <w:color w:val="000000" w:themeColor="text1"/>
          <w:lang w:val="en-US"/>
        </w:rPr>
        <w:t xml:space="preserve">, S., </w:t>
      </w:r>
      <w:proofErr w:type="spellStart"/>
      <w:r w:rsidRPr="00D73810">
        <w:rPr>
          <w:color w:val="000000" w:themeColor="text1"/>
          <w:lang w:val="en-US"/>
        </w:rPr>
        <w:t>Mahsudov</w:t>
      </w:r>
      <w:proofErr w:type="spellEnd"/>
      <w:r w:rsidRPr="00D73810">
        <w:rPr>
          <w:color w:val="000000" w:themeColor="text1"/>
          <w:lang w:val="en-US"/>
        </w:rPr>
        <w:t xml:space="preserve">, S. A., </w:t>
      </w:r>
      <w:proofErr w:type="spellStart"/>
      <w:r w:rsidRPr="00D73810">
        <w:rPr>
          <w:color w:val="000000" w:themeColor="text1"/>
          <w:lang w:val="en-US"/>
        </w:rPr>
        <w:t>Sovutov</w:t>
      </w:r>
      <w:proofErr w:type="spellEnd"/>
      <w:r w:rsidRPr="00D73810">
        <w:rPr>
          <w:color w:val="000000" w:themeColor="text1"/>
          <w:lang w:val="en-US"/>
        </w:rPr>
        <w:t xml:space="preserve">, M., </w:t>
      </w:r>
      <w:proofErr w:type="spellStart"/>
      <w:r w:rsidRPr="00D73810">
        <w:rPr>
          <w:color w:val="000000" w:themeColor="text1"/>
          <w:lang w:val="en-US"/>
        </w:rPr>
        <w:t>Adashev</w:t>
      </w:r>
      <w:proofErr w:type="spellEnd"/>
      <w:r w:rsidRPr="00D73810">
        <w:rPr>
          <w:color w:val="000000" w:themeColor="text1"/>
          <w:lang w:val="en-US"/>
        </w:rPr>
        <w:t xml:space="preserve">, B., &amp; </w:t>
      </w:r>
      <w:proofErr w:type="spellStart"/>
      <w:r w:rsidRPr="00D73810">
        <w:rPr>
          <w:color w:val="000000" w:themeColor="text1"/>
          <w:lang w:val="en-US"/>
        </w:rPr>
        <w:t>Axmadjanov</w:t>
      </w:r>
      <w:proofErr w:type="spellEnd"/>
      <w:r w:rsidRPr="00D73810">
        <w:rPr>
          <w:color w:val="000000" w:themeColor="text1"/>
          <w:lang w:val="en-US"/>
        </w:rPr>
        <w:t xml:space="preserve">, S. (2025). Evaluation and enhancement of ring strength in ring pile fabrics. AIP Conference Proceedings, 3304, 030072. </w:t>
      </w:r>
      <w:hyperlink r:id="rId8" w:history="1">
        <w:r w:rsidR="005B39E7" w:rsidRPr="00D73810">
          <w:rPr>
            <w:rStyle w:val="a5"/>
            <w:color w:val="000000" w:themeColor="text1"/>
            <w:u w:val="none"/>
            <w:lang w:val="en-US"/>
          </w:rPr>
          <w:t>https://doi.org/10.1063/5.0269374</w:t>
        </w:r>
      </w:hyperlink>
      <w:r w:rsidR="005B39E7" w:rsidRPr="00D73810">
        <w:rPr>
          <w:color w:val="000000" w:themeColor="text1"/>
        </w:rPr>
        <w:t xml:space="preserve"> </w:t>
      </w:r>
    </w:p>
    <w:p w14:paraId="29C855BB" w14:textId="27402C7B" w:rsidR="00A34ED5" w:rsidRPr="00D73810" w:rsidRDefault="00A34ED5" w:rsidP="00A34ED5">
      <w:pPr>
        <w:pStyle w:val="a7"/>
        <w:numPr>
          <w:ilvl w:val="0"/>
          <w:numId w:val="14"/>
        </w:numPr>
        <w:ind w:left="426" w:hanging="426"/>
        <w:jc w:val="both"/>
        <w:rPr>
          <w:color w:val="000000" w:themeColor="text1"/>
          <w:lang w:val="en-US"/>
        </w:rPr>
      </w:pPr>
      <w:proofErr w:type="spellStart"/>
      <w:r w:rsidRPr="00D73810">
        <w:rPr>
          <w:color w:val="000000" w:themeColor="text1"/>
          <w:lang w:val="en-US"/>
        </w:rPr>
        <w:t>Soloxiddinov</w:t>
      </w:r>
      <w:proofErr w:type="spellEnd"/>
      <w:r w:rsidRPr="00D73810">
        <w:rPr>
          <w:color w:val="000000" w:themeColor="text1"/>
          <w:lang w:val="en-US"/>
        </w:rPr>
        <w:t xml:space="preserve">, J., </w:t>
      </w:r>
      <w:proofErr w:type="spellStart"/>
      <w:r w:rsidRPr="00D73810">
        <w:rPr>
          <w:color w:val="000000" w:themeColor="text1"/>
          <w:lang w:val="en-US"/>
        </w:rPr>
        <w:t>Bobojanov</w:t>
      </w:r>
      <w:proofErr w:type="spellEnd"/>
      <w:r w:rsidRPr="00D73810">
        <w:rPr>
          <w:color w:val="000000" w:themeColor="text1"/>
          <w:lang w:val="en-US"/>
        </w:rPr>
        <w:t xml:space="preserve">, H., </w:t>
      </w:r>
      <w:proofErr w:type="spellStart"/>
      <w:r w:rsidRPr="00D73810">
        <w:rPr>
          <w:color w:val="000000" w:themeColor="text1"/>
          <w:lang w:val="en-US"/>
        </w:rPr>
        <w:t>Fayzullayev</w:t>
      </w:r>
      <w:proofErr w:type="spellEnd"/>
      <w:r w:rsidRPr="00D73810">
        <w:rPr>
          <w:color w:val="000000" w:themeColor="text1"/>
          <w:lang w:val="en-US"/>
        </w:rPr>
        <w:t xml:space="preserve">, S., &amp; </w:t>
      </w:r>
      <w:proofErr w:type="spellStart"/>
      <w:r w:rsidRPr="00D73810">
        <w:rPr>
          <w:color w:val="000000" w:themeColor="text1"/>
          <w:lang w:val="en-US"/>
        </w:rPr>
        <w:t>Korabayev</w:t>
      </w:r>
      <w:proofErr w:type="spellEnd"/>
      <w:r w:rsidRPr="00D73810">
        <w:rPr>
          <w:color w:val="000000" w:themeColor="text1"/>
          <w:lang w:val="en-US"/>
        </w:rPr>
        <w:t xml:space="preserve">, S. (2022). Analysis of the effect of spindle speed on the quality of yarn on the spinning machine and use of the Android application in the analysis. AIP Conference Proceedings, 2471, 030038. </w:t>
      </w:r>
      <w:hyperlink r:id="rId9" w:history="1">
        <w:r w:rsidR="005B39E7" w:rsidRPr="00D73810">
          <w:rPr>
            <w:rStyle w:val="a5"/>
            <w:color w:val="000000" w:themeColor="text1"/>
            <w:u w:val="none"/>
            <w:lang w:val="en-US"/>
          </w:rPr>
          <w:t>https://doi.org/10.1063/5.0089530</w:t>
        </w:r>
      </w:hyperlink>
      <w:r w:rsidR="005B39E7" w:rsidRPr="00D73810">
        <w:rPr>
          <w:color w:val="000000" w:themeColor="text1"/>
        </w:rPr>
        <w:t xml:space="preserve"> </w:t>
      </w:r>
    </w:p>
    <w:p w14:paraId="058DA3A1" w14:textId="77777777" w:rsidR="00A34ED5" w:rsidRPr="00D73810" w:rsidRDefault="00A34ED5" w:rsidP="00A34ED5">
      <w:pPr>
        <w:pStyle w:val="a7"/>
        <w:numPr>
          <w:ilvl w:val="0"/>
          <w:numId w:val="14"/>
        </w:numPr>
        <w:ind w:left="426" w:hanging="426"/>
        <w:jc w:val="both"/>
        <w:rPr>
          <w:color w:val="000000" w:themeColor="text1"/>
          <w:lang w:val="en-US"/>
        </w:rPr>
      </w:pPr>
      <w:proofErr w:type="spellStart"/>
      <w:r w:rsidRPr="00D73810">
        <w:rPr>
          <w:color w:val="000000" w:themeColor="text1"/>
          <w:lang w:val="en-US"/>
        </w:rPr>
        <w:t>Godau</w:t>
      </w:r>
      <w:proofErr w:type="spellEnd"/>
      <w:r w:rsidRPr="00D73810">
        <w:rPr>
          <w:color w:val="000000" w:themeColor="text1"/>
          <w:lang w:val="en-US"/>
        </w:rPr>
        <w:t xml:space="preserve">, U., Diestel, O., &amp; </w:t>
      </w:r>
      <w:proofErr w:type="spellStart"/>
      <w:r w:rsidRPr="00D73810">
        <w:rPr>
          <w:color w:val="000000" w:themeColor="text1"/>
          <w:lang w:val="en-US"/>
        </w:rPr>
        <w:t>Offermann</w:t>
      </w:r>
      <w:proofErr w:type="spellEnd"/>
      <w:r w:rsidRPr="00D73810">
        <w:rPr>
          <w:color w:val="000000" w:themeColor="text1"/>
          <w:lang w:val="en-US"/>
        </w:rPr>
        <w:t>, P. (1998). Biaxially reinforced multilayer knit fabrics for plastic reinforcement. Technical Textiles, 41, 202–204.</w:t>
      </w:r>
    </w:p>
    <w:p w14:paraId="25CB0FE9" w14:textId="77777777" w:rsidR="00A34ED5" w:rsidRPr="00D73810" w:rsidRDefault="00A34ED5" w:rsidP="00A34ED5">
      <w:pPr>
        <w:pStyle w:val="a7"/>
        <w:numPr>
          <w:ilvl w:val="0"/>
          <w:numId w:val="14"/>
        </w:numPr>
        <w:ind w:left="426" w:hanging="426"/>
        <w:jc w:val="both"/>
        <w:rPr>
          <w:color w:val="000000" w:themeColor="text1"/>
          <w:lang w:val="en-US"/>
        </w:rPr>
      </w:pPr>
      <w:proofErr w:type="spellStart"/>
      <w:r w:rsidRPr="00D73810">
        <w:rPr>
          <w:color w:val="000000" w:themeColor="text1"/>
          <w:lang w:val="en-US"/>
        </w:rPr>
        <w:t>Gries</w:t>
      </w:r>
      <w:proofErr w:type="spellEnd"/>
      <w:r w:rsidRPr="00D73810">
        <w:rPr>
          <w:color w:val="000000" w:themeColor="text1"/>
          <w:lang w:val="en-US"/>
        </w:rPr>
        <w:t xml:space="preserve">, T., &amp; </w:t>
      </w:r>
      <w:proofErr w:type="spellStart"/>
      <w:r w:rsidRPr="00D73810">
        <w:rPr>
          <w:color w:val="000000" w:themeColor="text1"/>
          <w:lang w:val="en-US"/>
        </w:rPr>
        <w:t>Roye</w:t>
      </w:r>
      <w:proofErr w:type="spellEnd"/>
      <w:r w:rsidRPr="00D73810">
        <w:rPr>
          <w:color w:val="000000" w:themeColor="text1"/>
          <w:lang w:val="en-US"/>
        </w:rPr>
        <w:t xml:space="preserve">, A. (2003). Three-dimensional structures for thin-walled concrete elements. In Textile reinforced structures: Proceedings of the 2nd Colloquium on Textile Reinforced Structures (CTRS2). Dresden, Germany: </w:t>
      </w:r>
      <w:proofErr w:type="spellStart"/>
      <w:r w:rsidRPr="00D73810">
        <w:rPr>
          <w:color w:val="000000" w:themeColor="text1"/>
          <w:lang w:val="en-US"/>
        </w:rPr>
        <w:t>Sonderforschungsbereich</w:t>
      </w:r>
      <w:proofErr w:type="spellEnd"/>
      <w:r w:rsidRPr="00D73810">
        <w:rPr>
          <w:color w:val="000000" w:themeColor="text1"/>
          <w:lang w:val="en-US"/>
        </w:rPr>
        <w:t xml:space="preserve"> 528, </w:t>
      </w:r>
      <w:proofErr w:type="spellStart"/>
      <w:r w:rsidRPr="00D73810">
        <w:rPr>
          <w:color w:val="000000" w:themeColor="text1"/>
          <w:lang w:val="en-US"/>
        </w:rPr>
        <w:t>Technische</w:t>
      </w:r>
      <w:proofErr w:type="spellEnd"/>
      <w:r w:rsidRPr="00D73810">
        <w:rPr>
          <w:color w:val="000000" w:themeColor="text1"/>
          <w:lang w:val="en-US"/>
        </w:rPr>
        <w:t xml:space="preserve"> Universität Dresden. </w:t>
      </w:r>
    </w:p>
    <w:p w14:paraId="7A2E2EDD" w14:textId="77777777" w:rsidR="00A34ED5" w:rsidRPr="00D73810" w:rsidRDefault="00A34ED5" w:rsidP="00A34ED5">
      <w:pPr>
        <w:pStyle w:val="a7"/>
        <w:numPr>
          <w:ilvl w:val="0"/>
          <w:numId w:val="14"/>
        </w:numPr>
        <w:ind w:left="426" w:hanging="426"/>
        <w:jc w:val="both"/>
        <w:rPr>
          <w:color w:val="000000" w:themeColor="text1"/>
          <w:lang w:val="en-US"/>
        </w:rPr>
      </w:pPr>
      <w:proofErr w:type="spellStart"/>
      <w:r w:rsidRPr="00D73810">
        <w:rPr>
          <w:color w:val="000000" w:themeColor="text1"/>
          <w:lang w:val="en-US"/>
        </w:rPr>
        <w:t>Gries</w:t>
      </w:r>
      <w:proofErr w:type="spellEnd"/>
      <w:r w:rsidRPr="00D73810">
        <w:rPr>
          <w:color w:val="000000" w:themeColor="text1"/>
          <w:lang w:val="en-US"/>
        </w:rPr>
        <w:t xml:space="preserve">, T., </w:t>
      </w:r>
      <w:proofErr w:type="spellStart"/>
      <w:r w:rsidRPr="00D73810">
        <w:rPr>
          <w:color w:val="000000" w:themeColor="text1"/>
          <w:lang w:val="en-US"/>
        </w:rPr>
        <w:t>Roye</w:t>
      </w:r>
      <w:proofErr w:type="spellEnd"/>
      <w:r w:rsidRPr="00D73810">
        <w:rPr>
          <w:color w:val="000000" w:themeColor="text1"/>
          <w:lang w:val="en-US"/>
        </w:rPr>
        <w:t xml:space="preserve">, A., </w:t>
      </w:r>
      <w:proofErr w:type="spellStart"/>
      <w:r w:rsidRPr="00D73810">
        <w:rPr>
          <w:color w:val="000000" w:themeColor="text1"/>
          <w:lang w:val="en-US"/>
        </w:rPr>
        <w:t>Kolkmann</w:t>
      </w:r>
      <w:proofErr w:type="spellEnd"/>
      <w:r w:rsidRPr="00D73810">
        <w:rPr>
          <w:color w:val="000000" w:themeColor="text1"/>
          <w:lang w:val="en-US"/>
        </w:rPr>
        <w:t xml:space="preserve">, A., </w:t>
      </w:r>
      <w:proofErr w:type="spellStart"/>
      <w:r w:rsidRPr="00D73810">
        <w:rPr>
          <w:color w:val="000000" w:themeColor="text1"/>
          <w:lang w:val="en-US"/>
        </w:rPr>
        <w:t>Barlé</w:t>
      </w:r>
      <w:proofErr w:type="spellEnd"/>
      <w:r w:rsidRPr="00D73810">
        <w:rPr>
          <w:color w:val="000000" w:themeColor="text1"/>
          <w:lang w:val="en-US"/>
        </w:rPr>
        <w:t xml:space="preserve">, M., </w:t>
      </w:r>
      <w:proofErr w:type="spellStart"/>
      <w:r w:rsidRPr="00D73810">
        <w:rPr>
          <w:color w:val="000000" w:themeColor="text1"/>
          <w:lang w:val="en-US"/>
        </w:rPr>
        <w:t>Hanisch</w:t>
      </w:r>
      <w:proofErr w:type="spellEnd"/>
      <w:r w:rsidRPr="00D73810">
        <w:rPr>
          <w:color w:val="000000" w:themeColor="text1"/>
          <w:lang w:val="en-US"/>
        </w:rPr>
        <w:t xml:space="preserve">, V., Henkel, F., </w:t>
      </w:r>
      <w:proofErr w:type="spellStart"/>
      <w:r w:rsidRPr="00D73810">
        <w:rPr>
          <w:color w:val="000000" w:themeColor="text1"/>
          <w:lang w:val="en-US"/>
        </w:rPr>
        <w:t>Laourine</w:t>
      </w:r>
      <w:proofErr w:type="spellEnd"/>
      <w:r w:rsidRPr="00D73810">
        <w:rPr>
          <w:color w:val="000000" w:themeColor="text1"/>
          <w:lang w:val="en-US"/>
        </w:rPr>
        <w:t xml:space="preserve">, E., &amp; </w:t>
      </w:r>
      <w:proofErr w:type="spellStart"/>
      <w:r w:rsidRPr="00D73810">
        <w:rPr>
          <w:color w:val="000000" w:themeColor="text1"/>
          <w:lang w:val="en-US"/>
        </w:rPr>
        <w:t>Stüve</w:t>
      </w:r>
      <w:proofErr w:type="spellEnd"/>
      <w:r w:rsidRPr="00D73810">
        <w:rPr>
          <w:color w:val="000000" w:themeColor="text1"/>
          <w:lang w:val="en-US"/>
        </w:rPr>
        <w:t xml:space="preserve">, J. (2004). New developments on manufacturing and textile structures for technical textiles. In Proceedings of the 2004 International Textile Congress: Innovations in Technical Textiles—World Market and Future Prospects. Barcelona, Spain: </w:t>
      </w:r>
      <w:proofErr w:type="spellStart"/>
      <w:r w:rsidRPr="00D73810">
        <w:rPr>
          <w:color w:val="000000" w:themeColor="text1"/>
          <w:lang w:val="en-US"/>
        </w:rPr>
        <w:t>Universitat</w:t>
      </w:r>
      <w:proofErr w:type="spellEnd"/>
      <w:r w:rsidRPr="00D73810">
        <w:rPr>
          <w:color w:val="000000" w:themeColor="text1"/>
          <w:lang w:val="en-US"/>
        </w:rPr>
        <w:t xml:space="preserve"> </w:t>
      </w:r>
      <w:proofErr w:type="spellStart"/>
      <w:r w:rsidRPr="00D73810">
        <w:rPr>
          <w:color w:val="000000" w:themeColor="text1"/>
          <w:lang w:val="en-US"/>
        </w:rPr>
        <w:t>Politècnica</w:t>
      </w:r>
      <w:proofErr w:type="spellEnd"/>
      <w:r w:rsidRPr="00D73810">
        <w:rPr>
          <w:color w:val="000000" w:themeColor="text1"/>
          <w:lang w:val="en-US"/>
        </w:rPr>
        <w:t xml:space="preserve"> de Catalunya (UPC). </w:t>
      </w:r>
    </w:p>
    <w:p w14:paraId="651E207A" w14:textId="1DF0EBA4" w:rsidR="00A34ED5" w:rsidRPr="00D73810" w:rsidRDefault="00A34ED5" w:rsidP="005B39E7">
      <w:pPr>
        <w:pStyle w:val="a7"/>
        <w:numPr>
          <w:ilvl w:val="0"/>
          <w:numId w:val="14"/>
        </w:numPr>
        <w:ind w:left="426" w:hanging="426"/>
        <w:rPr>
          <w:color w:val="000000" w:themeColor="text1"/>
          <w:lang w:val="en-US"/>
        </w:rPr>
      </w:pPr>
      <w:r w:rsidRPr="00D73810">
        <w:rPr>
          <w:color w:val="000000" w:themeColor="text1"/>
          <w:lang w:val="en-US"/>
        </w:rPr>
        <w:t xml:space="preserve">Nawab, Y., Ahmad, S. (2020). Introduction. In: Ahmad, S., Rasheed, A., Nawab, Y. (eds) Fibers for Technical Textiles. Topics in Mining, Metallurgy and Materials Engineering. Springer, Cham. </w:t>
      </w:r>
      <w:hyperlink r:id="rId10" w:history="1">
        <w:r w:rsidRPr="00D73810">
          <w:rPr>
            <w:rStyle w:val="a5"/>
            <w:color w:val="000000" w:themeColor="text1"/>
            <w:u w:val="none"/>
            <w:lang w:val="en-US"/>
          </w:rPr>
          <w:t>https://doi.org/10.1007/978-3-030-49224-3_1</w:t>
        </w:r>
      </w:hyperlink>
      <w:r w:rsidRPr="00D73810">
        <w:rPr>
          <w:color w:val="000000" w:themeColor="text1"/>
          <w:lang w:val="en-US"/>
        </w:rPr>
        <w:t xml:space="preserve"> </w:t>
      </w:r>
    </w:p>
    <w:sectPr w:rsidR="00A34ED5" w:rsidRPr="00D73810" w:rsidSect="00D73810">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1E43"/>
    <w:multiLevelType w:val="hybridMultilevel"/>
    <w:tmpl w:val="4586B8A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21185A4E"/>
    <w:multiLevelType w:val="multilevel"/>
    <w:tmpl w:val="5404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F33B1"/>
    <w:multiLevelType w:val="multilevel"/>
    <w:tmpl w:val="9108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BF5E49"/>
    <w:multiLevelType w:val="multilevel"/>
    <w:tmpl w:val="B7A0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F032C"/>
    <w:multiLevelType w:val="hybridMultilevel"/>
    <w:tmpl w:val="E266F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360F94"/>
    <w:multiLevelType w:val="multilevel"/>
    <w:tmpl w:val="C864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F1416"/>
    <w:multiLevelType w:val="multilevel"/>
    <w:tmpl w:val="8E32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73388"/>
    <w:multiLevelType w:val="multilevel"/>
    <w:tmpl w:val="4892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B25DF"/>
    <w:multiLevelType w:val="hybridMultilevel"/>
    <w:tmpl w:val="42DEB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585846"/>
    <w:multiLevelType w:val="hybridMultilevel"/>
    <w:tmpl w:val="65D65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847650"/>
    <w:multiLevelType w:val="multilevel"/>
    <w:tmpl w:val="67A8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ED4DFF"/>
    <w:multiLevelType w:val="hybridMultilevel"/>
    <w:tmpl w:val="81AAD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2234A0"/>
    <w:multiLevelType w:val="multilevel"/>
    <w:tmpl w:val="261E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496CED"/>
    <w:multiLevelType w:val="multilevel"/>
    <w:tmpl w:val="FB50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10"/>
  </w:num>
  <w:num w:numId="5">
    <w:abstractNumId w:val="6"/>
  </w:num>
  <w:num w:numId="6">
    <w:abstractNumId w:val="5"/>
  </w:num>
  <w:num w:numId="7">
    <w:abstractNumId w:val="13"/>
  </w:num>
  <w:num w:numId="8">
    <w:abstractNumId w:val="1"/>
  </w:num>
  <w:num w:numId="9">
    <w:abstractNumId w:val="12"/>
  </w:num>
  <w:num w:numId="10">
    <w:abstractNumId w:val="9"/>
  </w:num>
  <w:num w:numId="11">
    <w:abstractNumId w:val="8"/>
  </w:num>
  <w:num w:numId="12">
    <w:abstractNumId w:val="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78"/>
    <w:rsid w:val="000544B9"/>
    <w:rsid w:val="001009B3"/>
    <w:rsid w:val="001352D1"/>
    <w:rsid w:val="00151BC5"/>
    <w:rsid w:val="002C37BB"/>
    <w:rsid w:val="004C7661"/>
    <w:rsid w:val="00576B5D"/>
    <w:rsid w:val="00584C5B"/>
    <w:rsid w:val="005B39E7"/>
    <w:rsid w:val="00642360"/>
    <w:rsid w:val="006830E7"/>
    <w:rsid w:val="006C5100"/>
    <w:rsid w:val="00750785"/>
    <w:rsid w:val="008B38BF"/>
    <w:rsid w:val="008C0606"/>
    <w:rsid w:val="009A45ED"/>
    <w:rsid w:val="00A34ED5"/>
    <w:rsid w:val="00A4050E"/>
    <w:rsid w:val="00A45AFD"/>
    <w:rsid w:val="00AF7E6F"/>
    <w:rsid w:val="00B815AA"/>
    <w:rsid w:val="00BB2578"/>
    <w:rsid w:val="00D73810"/>
    <w:rsid w:val="00F12A20"/>
    <w:rsid w:val="00F13790"/>
    <w:rsid w:val="00F85C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15F1"/>
  <w15:docId w15:val="{DB990AAE-9B4B-48EA-8159-0DBA7BC2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rsid w:val="00A4050E"/>
    <w:pPr>
      <w:keepNext/>
      <w:spacing w:before="240" w:after="240"/>
      <w:jc w:val="center"/>
      <w:outlineLvl w:val="0"/>
    </w:pPr>
    <w:rPr>
      <w:b/>
      <w:caps/>
      <w:sz w:val="24"/>
      <w:lang w:val="en-US"/>
    </w:rPr>
  </w:style>
  <w:style w:type="paragraph" w:styleId="2">
    <w:name w:val="heading 2"/>
    <w:basedOn w:val="a"/>
    <w:next w:val="a"/>
    <w:link w:val="20"/>
    <w:qFormat/>
    <w:rsid w:val="00A4050E"/>
    <w:pPr>
      <w:keepNext/>
      <w:spacing w:before="240" w:after="240"/>
      <w:jc w:val="center"/>
      <w:outlineLvl w:val="1"/>
    </w:pPr>
    <w:rPr>
      <w:b/>
      <w:sz w:val="24"/>
      <w:lang w:val="en-US"/>
    </w:rPr>
  </w:style>
  <w:style w:type="paragraph" w:styleId="3">
    <w:name w:val="heading 3"/>
    <w:basedOn w:val="a"/>
    <w:next w:val="a"/>
    <w:link w:val="30"/>
    <w:qFormat/>
    <w:rsid w:val="00A4050E"/>
    <w:pPr>
      <w:keepNext/>
      <w:spacing w:before="240" w:after="240"/>
      <w:jc w:val="center"/>
      <w:outlineLvl w:val="2"/>
    </w:pPr>
    <w:rPr>
      <w:i/>
      <w:iCs/>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Email">
    <w:name w:val="Author Email"/>
    <w:basedOn w:val="a"/>
    <w:qFormat/>
    <w:rsid w:val="00A4050E"/>
    <w:pPr>
      <w:jc w:val="center"/>
    </w:pPr>
    <w:rPr>
      <w:lang w:val="en-US"/>
    </w:rPr>
  </w:style>
  <w:style w:type="paragraph" w:customStyle="1" w:styleId="TableCaption">
    <w:name w:val="Table Caption"/>
    <w:basedOn w:val="a"/>
    <w:qFormat/>
    <w:rsid w:val="00A4050E"/>
    <w:pPr>
      <w:spacing w:before="120"/>
      <w:jc w:val="center"/>
    </w:pPr>
    <w:rPr>
      <w:sz w:val="18"/>
      <w:szCs w:val="18"/>
      <w:lang w:val="en-US"/>
    </w:rPr>
  </w:style>
  <w:style w:type="character" w:customStyle="1" w:styleId="10">
    <w:name w:val="Заголовок 1 Знак"/>
    <w:basedOn w:val="a0"/>
    <w:link w:val="1"/>
    <w:rsid w:val="00A4050E"/>
    <w:rPr>
      <w:b/>
      <w:caps/>
      <w:sz w:val="24"/>
      <w:lang w:val="en-US"/>
    </w:rPr>
  </w:style>
  <w:style w:type="character" w:customStyle="1" w:styleId="20">
    <w:name w:val="Заголовок 2 Знак"/>
    <w:basedOn w:val="a0"/>
    <w:link w:val="2"/>
    <w:rsid w:val="00A4050E"/>
    <w:rPr>
      <w:b/>
      <w:sz w:val="24"/>
      <w:lang w:val="en-US"/>
    </w:rPr>
  </w:style>
  <w:style w:type="character" w:customStyle="1" w:styleId="30">
    <w:name w:val="Заголовок 3 Знак"/>
    <w:basedOn w:val="a0"/>
    <w:link w:val="3"/>
    <w:rsid w:val="00A4050E"/>
    <w:rPr>
      <w:i/>
      <w:iCs/>
      <w:lang w:val="en-GB" w:eastAsia="en-GB"/>
    </w:rPr>
  </w:style>
  <w:style w:type="character" w:styleId="a3">
    <w:name w:val="Strong"/>
    <w:basedOn w:val="a0"/>
    <w:uiPriority w:val="22"/>
    <w:qFormat/>
    <w:rsid w:val="00A4050E"/>
    <w:rPr>
      <w:b/>
      <w:bCs/>
    </w:rPr>
  </w:style>
  <w:style w:type="character" w:styleId="a4">
    <w:name w:val="Emphasis"/>
    <w:basedOn w:val="a0"/>
    <w:uiPriority w:val="20"/>
    <w:qFormat/>
    <w:rsid w:val="00A4050E"/>
    <w:rPr>
      <w:i/>
      <w:iCs/>
    </w:rPr>
  </w:style>
  <w:style w:type="character" w:styleId="a5">
    <w:name w:val="Hyperlink"/>
    <w:basedOn w:val="a0"/>
    <w:uiPriority w:val="99"/>
    <w:unhideWhenUsed/>
    <w:rsid w:val="00BB2578"/>
    <w:rPr>
      <w:color w:val="0000FF" w:themeColor="hyperlink"/>
      <w:u w:val="single"/>
    </w:rPr>
  </w:style>
  <w:style w:type="table" w:styleId="a6">
    <w:name w:val="Table Grid"/>
    <w:basedOn w:val="a1"/>
    <w:uiPriority w:val="59"/>
    <w:rsid w:val="00B81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rsid w:val="00B815AA"/>
    <w:pPr>
      <w:ind w:left="720"/>
      <w:contextualSpacing/>
    </w:pPr>
  </w:style>
  <w:style w:type="character" w:styleId="a8">
    <w:name w:val="Unresolved Mention"/>
    <w:basedOn w:val="a0"/>
    <w:uiPriority w:val="99"/>
    <w:semiHidden/>
    <w:unhideWhenUsed/>
    <w:rsid w:val="00A34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7565">
      <w:bodyDiv w:val="1"/>
      <w:marLeft w:val="0"/>
      <w:marRight w:val="0"/>
      <w:marTop w:val="0"/>
      <w:marBottom w:val="0"/>
      <w:divBdr>
        <w:top w:val="none" w:sz="0" w:space="0" w:color="auto"/>
        <w:left w:val="none" w:sz="0" w:space="0" w:color="auto"/>
        <w:bottom w:val="none" w:sz="0" w:space="0" w:color="auto"/>
        <w:right w:val="none" w:sz="0" w:space="0" w:color="auto"/>
      </w:divBdr>
      <w:divsChild>
        <w:div w:id="1649046887">
          <w:marLeft w:val="0"/>
          <w:marRight w:val="0"/>
          <w:marTop w:val="0"/>
          <w:marBottom w:val="0"/>
          <w:divBdr>
            <w:top w:val="none" w:sz="0" w:space="0" w:color="auto"/>
            <w:left w:val="none" w:sz="0" w:space="0" w:color="auto"/>
            <w:bottom w:val="none" w:sz="0" w:space="0" w:color="auto"/>
            <w:right w:val="none" w:sz="0" w:space="0" w:color="auto"/>
          </w:divBdr>
        </w:div>
        <w:div w:id="672344099">
          <w:marLeft w:val="0"/>
          <w:marRight w:val="0"/>
          <w:marTop w:val="0"/>
          <w:marBottom w:val="0"/>
          <w:divBdr>
            <w:top w:val="none" w:sz="0" w:space="0" w:color="auto"/>
            <w:left w:val="none" w:sz="0" w:space="0" w:color="auto"/>
            <w:bottom w:val="none" w:sz="0" w:space="0" w:color="auto"/>
            <w:right w:val="none" w:sz="0" w:space="0" w:color="auto"/>
          </w:divBdr>
        </w:div>
        <w:div w:id="146284380">
          <w:marLeft w:val="0"/>
          <w:marRight w:val="0"/>
          <w:marTop w:val="0"/>
          <w:marBottom w:val="0"/>
          <w:divBdr>
            <w:top w:val="none" w:sz="0" w:space="0" w:color="auto"/>
            <w:left w:val="none" w:sz="0" w:space="0" w:color="auto"/>
            <w:bottom w:val="none" w:sz="0" w:space="0" w:color="auto"/>
            <w:right w:val="none" w:sz="0" w:space="0" w:color="auto"/>
          </w:divBdr>
        </w:div>
        <w:div w:id="830801042">
          <w:marLeft w:val="0"/>
          <w:marRight w:val="0"/>
          <w:marTop w:val="0"/>
          <w:marBottom w:val="0"/>
          <w:divBdr>
            <w:top w:val="none" w:sz="0" w:space="0" w:color="auto"/>
            <w:left w:val="none" w:sz="0" w:space="0" w:color="auto"/>
            <w:bottom w:val="none" w:sz="0" w:space="0" w:color="auto"/>
            <w:right w:val="none" w:sz="0" w:space="0" w:color="auto"/>
          </w:divBdr>
        </w:div>
        <w:div w:id="205264272">
          <w:marLeft w:val="0"/>
          <w:marRight w:val="0"/>
          <w:marTop w:val="0"/>
          <w:marBottom w:val="0"/>
          <w:divBdr>
            <w:top w:val="none" w:sz="0" w:space="0" w:color="auto"/>
            <w:left w:val="none" w:sz="0" w:space="0" w:color="auto"/>
            <w:bottom w:val="none" w:sz="0" w:space="0" w:color="auto"/>
            <w:right w:val="none" w:sz="0" w:space="0" w:color="auto"/>
          </w:divBdr>
        </w:div>
      </w:divsChild>
    </w:div>
    <w:div w:id="549463721">
      <w:bodyDiv w:val="1"/>
      <w:marLeft w:val="0"/>
      <w:marRight w:val="0"/>
      <w:marTop w:val="0"/>
      <w:marBottom w:val="0"/>
      <w:divBdr>
        <w:top w:val="none" w:sz="0" w:space="0" w:color="auto"/>
        <w:left w:val="none" w:sz="0" w:space="0" w:color="auto"/>
        <w:bottom w:val="none" w:sz="0" w:space="0" w:color="auto"/>
        <w:right w:val="none" w:sz="0" w:space="0" w:color="auto"/>
      </w:divBdr>
    </w:div>
    <w:div w:id="1184900763">
      <w:bodyDiv w:val="1"/>
      <w:marLeft w:val="0"/>
      <w:marRight w:val="0"/>
      <w:marTop w:val="0"/>
      <w:marBottom w:val="0"/>
      <w:divBdr>
        <w:top w:val="none" w:sz="0" w:space="0" w:color="auto"/>
        <w:left w:val="none" w:sz="0" w:space="0" w:color="auto"/>
        <w:bottom w:val="none" w:sz="0" w:space="0" w:color="auto"/>
        <w:right w:val="none" w:sz="0" w:space="0" w:color="auto"/>
      </w:divBdr>
    </w:div>
    <w:div w:id="1195580785">
      <w:bodyDiv w:val="1"/>
      <w:marLeft w:val="0"/>
      <w:marRight w:val="0"/>
      <w:marTop w:val="0"/>
      <w:marBottom w:val="0"/>
      <w:divBdr>
        <w:top w:val="none" w:sz="0" w:space="0" w:color="auto"/>
        <w:left w:val="none" w:sz="0" w:space="0" w:color="auto"/>
        <w:bottom w:val="none" w:sz="0" w:space="0" w:color="auto"/>
        <w:right w:val="none" w:sz="0" w:space="0" w:color="auto"/>
      </w:divBdr>
    </w:div>
    <w:div w:id="1841846017">
      <w:bodyDiv w:val="1"/>
      <w:marLeft w:val="0"/>
      <w:marRight w:val="0"/>
      <w:marTop w:val="0"/>
      <w:marBottom w:val="0"/>
      <w:divBdr>
        <w:top w:val="none" w:sz="0" w:space="0" w:color="auto"/>
        <w:left w:val="none" w:sz="0" w:space="0" w:color="auto"/>
        <w:bottom w:val="none" w:sz="0" w:space="0" w:color="auto"/>
        <w:right w:val="none" w:sz="0" w:space="0" w:color="auto"/>
      </w:divBdr>
    </w:div>
    <w:div w:id="184536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269374" TargetMode="External"/><Relationship Id="rId3" Type="http://schemas.openxmlformats.org/officeDocument/2006/relationships/settings" Target="settings.xml"/><Relationship Id="rId7" Type="http://schemas.openxmlformats.org/officeDocument/2006/relationships/hyperlink" Target="https://doi.org/10.1177/00405175209270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33/9781845695064.90" TargetMode="External"/><Relationship Id="rId11" Type="http://schemas.openxmlformats.org/officeDocument/2006/relationships/fontTable" Target="fontTable.xml"/><Relationship Id="rId5" Type="http://schemas.openxmlformats.org/officeDocument/2006/relationships/hyperlink" Target="https://doi.org/10.1533/9780845699994.1.49" TargetMode="External"/><Relationship Id="rId10" Type="http://schemas.openxmlformats.org/officeDocument/2006/relationships/hyperlink" Target="https://doi.org/10.1007/978-3-030-49224-3_1" TargetMode="External"/><Relationship Id="rId4" Type="http://schemas.openxmlformats.org/officeDocument/2006/relationships/webSettings" Target="webSettings.xml"/><Relationship Id="rId9" Type="http://schemas.openxmlformats.org/officeDocument/2006/relationships/hyperlink" Target="https://doi.org/10.1063/5.0089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3758</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2026-01-09T15:54:00Z</dcterms:created>
  <dcterms:modified xsi:type="dcterms:W3CDTF">2026-01-09T15:54:00Z</dcterms:modified>
</cp:coreProperties>
</file>