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8C275" w14:textId="77777777" w:rsidR="0032797B" w:rsidRPr="00060544" w:rsidRDefault="00E24987" w:rsidP="00060544">
      <w:pPr>
        <w:tabs>
          <w:tab w:val="left" w:pos="0"/>
        </w:tabs>
        <w:spacing w:before="1200" w:after="0" w:line="240" w:lineRule="auto"/>
        <w:jc w:val="center"/>
        <w:rPr>
          <w:rFonts w:ascii="Times New Roman" w:eastAsia="Times New Roman" w:hAnsi="Times New Roman"/>
          <w:b/>
          <w:sz w:val="36"/>
          <w:szCs w:val="36"/>
          <w:lang w:val="uz-Cyrl-UZ"/>
        </w:rPr>
      </w:pPr>
      <w:r w:rsidRPr="00060544">
        <w:rPr>
          <w:rFonts w:ascii="Times New Roman" w:eastAsia="Times New Roman" w:hAnsi="Times New Roman"/>
          <w:b/>
          <w:sz w:val="36"/>
          <w:szCs w:val="36"/>
          <w:lang w:val="uz-Cyrl-UZ"/>
        </w:rPr>
        <w:t>Complex Nitrogen Fertilizers Based on Ammonium Nitrate Melt and Recycled Vermiculite</w:t>
      </w:r>
    </w:p>
    <w:p w14:paraId="37F904F4" w14:textId="37B08CF2" w:rsidR="00BA4EA4" w:rsidRDefault="00404629" w:rsidP="00060544">
      <w:pPr>
        <w:spacing w:before="360" w:after="360" w:line="240" w:lineRule="auto"/>
        <w:jc w:val="center"/>
        <w:rPr>
          <w:rFonts w:ascii="Times New Roman" w:hAnsi="Times New Roman"/>
          <w:sz w:val="28"/>
          <w:vertAlign w:val="superscript"/>
          <w:lang w:val="en-US"/>
        </w:rPr>
      </w:pPr>
      <w:proofErr w:type="spellStart"/>
      <w:r w:rsidRPr="00DA37E6">
        <w:rPr>
          <w:rFonts w:ascii="Times New Roman" w:hAnsi="Times New Roman"/>
          <w:bCs/>
          <w:sz w:val="28"/>
          <w:lang w:val="en-US"/>
        </w:rPr>
        <w:t>Madiyar</w:t>
      </w:r>
      <w:proofErr w:type="spellEnd"/>
      <w:r w:rsidRPr="00DA37E6">
        <w:rPr>
          <w:rFonts w:ascii="Times New Roman" w:hAnsi="Times New Roman"/>
          <w:bCs/>
          <w:sz w:val="28"/>
          <w:lang w:val="en-US"/>
        </w:rPr>
        <w:t xml:space="preserve"> </w:t>
      </w:r>
      <w:r w:rsidR="00BA4EA4" w:rsidRPr="00DA37E6">
        <w:rPr>
          <w:rFonts w:ascii="Times New Roman" w:hAnsi="Times New Roman"/>
          <w:bCs/>
          <w:sz w:val="28"/>
          <w:lang w:val="en-US"/>
        </w:rPr>
        <w:t>Jabbarbergenov</w:t>
      </w:r>
      <w:r w:rsidR="00DA37E6" w:rsidRPr="00DA37E6">
        <w:rPr>
          <w:rFonts w:ascii="Times New Roman" w:hAnsi="Times New Roman"/>
          <w:bCs/>
          <w:sz w:val="28"/>
          <w:vertAlign w:val="superscript"/>
          <w:lang w:val="en-US"/>
        </w:rPr>
        <w:t>1</w:t>
      </w:r>
      <w:r w:rsidR="00DA37E6">
        <w:rPr>
          <w:rFonts w:ascii="Times New Roman" w:hAnsi="Times New Roman"/>
          <w:bCs/>
          <w:sz w:val="28"/>
          <w:lang w:val="en-US"/>
        </w:rPr>
        <w:t xml:space="preserve">, </w:t>
      </w:r>
      <w:proofErr w:type="spellStart"/>
      <w:r w:rsidRPr="00DA37E6">
        <w:rPr>
          <w:rFonts w:ascii="Times New Roman" w:hAnsi="Times New Roman"/>
          <w:sz w:val="28"/>
          <w:lang w:val="en-US"/>
        </w:rPr>
        <w:t>Abdurasul</w:t>
      </w:r>
      <w:proofErr w:type="spellEnd"/>
      <w:r w:rsidRPr="00DA37E6">
        <w:rPr>
          <w:rFonts w:ascii="Times New Roman" w:hAnsi="Times New Roman"/>
          <w:sz w:val="28"/>
          <w:lang w:val="en-US"/>
        </w:rPr>
        <w:t xml:space="preserve"> </w:t>
      </w:r>
      <w:r w:rsidR="00DA37E6" w:rsidRPr="00DA37E6">
        <w:rPr>
          <w:rFonts w:ascii="Times New Roman" w:hAnsi="Times New Roman"/>
          <w:sz w:val="28"/>
          <w:lang w:val="en-US"/>
        </w:rPr>
        <w:t>Mamataliyev</w:t>
      </w:r>
      <w:r w:rsidR="00DA37E6" w:rsidRPr="00DA37E6">
        <w:rPr>
          <w:rFonts w:ascii="Times New Roman" w:hAnsi="Times New Roman"/>
          <w:sz w:val="28"/>
          <w:vertAlign w:val="superscript"/>
          <w:lang w:val="en-US"/>
        </w:rPr>
        <w:t>2</w:t>
      </w:r>
      <w:r w:rsidR="00DA37E6">
        <w:rPr>
          <w:rFonts w:ascii="Times New Roman" w:hAnsi="Times New Roman"/>
          <w:sz w:val="28"/>
          <w:lang w:val="en-US"/>
        </w:rPr>
        <w:t xml:space="preserve">, </w:t>
      </w:r>
      <w:r w:rsidRPr="00DA37E6">
        <w:rPr>
          <w:rFonts w:ascii="Times New Roman" w:hAnsi="Times New Roman"/>
          <w:sz w:val="28"/>
          <w:lang w:val="uz-Cyrl-UZ"/>
        </w:rPr>
        <w:t>Berdimurat</w:t>
      </w:r>
      <w:r w:rsidRPr="00DA37E6">
        <w:rPr>
          <w:rFonts w:ascii="Times New Roman" w:hAnsi="Times New Roman"/>
          <w:sz w:val="28"/>
          <w:lang w:val="uz-Cyrl-UZ"/>
        </w:rPr>
        <w:t xml:space="preserve"> </w:t>
      </w:r>
      <w:r w:rsidR="00DA37E6" w:rsidRPr="00DA37E6">
        <w:rPr>
          <w:rFonts w:ascii="Times New Roman" w:hAnsi="Times New Roman"/>
          <w:sz w:val="28"/>
          <w:lang w:val="uz-Cyrl-UZ"/>
        </w:rPr>
        <w:t>Madenov</w:t>
      </w:r>
      <w:r w:rsidR="00DA37E6" w:rsidRPr="00DA37E6">
        <w:rPr>
          <w:rFonts w:ascii="Times New Roman" w:hAnsi="Times New Roman"/>
          <w:sz w:val="28"/>
          <w:vertAlign w:val="superscript"/>
          <w:lang w:val="en-US"/>
        </w:rPr>
        <w:t>1</w:t>
      </w:r>
      <w:r w:rsidR="00DA37E6">
        <w:rPr>
          <w:rFonts w:ascii="Times New Roman" w:hAnsi="Times New Roman"/>
          <w:sz w:val="28"/>
          <w:lang w:val="en-US"/>
        </w:rPr>
        <w:t xml:space="preserve">, </w:t>
      </w:r>
      <w:proofErr w:type="spellStart"/>
      <w:r w:rsidRPr="00DA37E6">
        <w:rPr>
          <w:rFonts w:ascii="Times New Roman" w:hAnsi="Times New Roman"/>
          <w:sz w:val="28"/>
          <w:lang w:val="en-US"/>
        </w:rPr>
        <w:t>Doniyor</w:t>
      </w:r>
      <w:proofErr w:type="spellEnd"/>
      <w:r>
        <w:rPr>
          <w:rFonts w:ascii="Times New Roman" w:hAnsi="Times New Roman"/>
          <w:sz w:val="28"/>
          <w:lang w:val="en-US"/>
        </w:rPr>
        <w:t xml:space="preserve"> </w:t>
      </w:r>
      <w:proofErr w:type="spellStart"/>
      <w:r w:rsidR="00325B14">
        <w:rPr>
          <w:rFonts w:ascii="Times New Roman" w:hAnsi="Times New Roman"/>
          <w:sz w:val="28"/>
          <w:lang w:val="en-US"/>
        </w:rPr>
        <w:t>Sherkuzi</w:t>
      </w:r>
      <w:r w:rsidR="00DA37E6" w:rsidRPr="00DA37E6">
        <w:rPr>
          <w:rFonts w:ascii="Times New Roman" w:hAnsi="Times New Roman"/>
          <w:sz w:val="28"/>
          <w:lang w:val="en-US"/>
        </w:rPr>
        <w:t>e</w:t>
      </w:r>
      <w:proofErr w:type="spellEnd"/>
      <w:r w:rsidR="00DA37E6" w:rsidRPr="00DA37E6">
        <w:rPr>
          <w:rFonts w:ascii="Times New Roman" w:hAnsi="Times New Roman"/>
          <w:sz w:val="28"/>
          <w:lang w:val="uz-Cyrl-UZ"/>
        </w:rPr>
        <w:t>v</w:t>
      </w:r>
      <w:r w:rsidR="00DA37E6" w:rsidRPr="00DA37E6">
        <w:rPr>
          <w:rFonts w:ascii="Times New Roman" w:hAnsi="Times New Roman"/>
          <w:sz w:val="28"/>
          <w:vertAlign w:val="superscript"/>
          <w:lang w:val="en-US"/>
        </w:rPr>
        <w:t>3</w:t>
      </w:r>
      <w:r w:rsidR="00216B8F">
        <w:rPr>
          <w:rFonts w:ascii="Times New Roman" w:hAnsi="Times New Roman"/>
          <w:sz w:val="28"/>
          <w:vertAlign w:val="superscript"/>
          <w:lang w:val="en-US"/>
        </w:rPr>
        <w:t>,</w:t>
      </w:r>
      <w:r w:rsidR="00216B8F" w:rsidRPr="00216B8F">
        <w:rPr>
          <w:rFonts w:ascii="Times New Roman" w:hAnsi="Times New Roman"/>
          <w:sz w:val="28"/>
          <w:szCs w:val="36"/>
          <w:vertAlign w:val="superscript"/>
          <w:lang w:val="en-US"/>
        </w:rPr>
        <w:t xml:space="preserve"> </w:t>
      </w:r>
      <w:r w:rsidR="00216B8F">
        <w:rPr>
          <w:rFonts w:ascii="Times New Roman" w:hAnsi="Times New Roman"/>
          <w:sz w:val="28"/>
          <w:szCs w:val="36"/>
          <w:vertAlign w:val="superscript"/>
          <w:lang w:val="en-US"/>
        </w:rPr>
        <w:t>a)</w:t>
      </w:r>
      <w:r w:rsidR="00DA37E6">
        <w:rPr>
          <w:rFonts w:ascii="Times New Roman" w:hAnsi="Times New Roman"/>
          <w:sz w:val="28"/>
          <w:lang w:val="en-US"/>
        </w:rPr>
        <w:t xml:space="preserve">, </w:t>
      </w:r>
      <w:proofErr w:type="spellStart"/>
      <w:r w:rsidRPr="00DA37E6">
        <w:rPr>
          <w:rFonts w:ascii="Times New Roman" w:hAnsi="Times New Roman"/>
          <w:sz w:val="28"/>
          <w:lang w:val="en-US"/>
        </w:rPr>
        <w:t>Shafoat</w:t>
      </w:r>
      <w:proofErr w:type="spellEnd"/>
      <w:r w:rsidRPr="00DA37E6">
        <w:rPr>
          <w:rFonts w:ascii="Times New Roman" w:hAnsi="Times New Roman"/>
          <w:sz w:val="28"/>
          <w:lang w:val="en-US"/>
        </w:rPr>
        <w:t xml:space="preserve"> </w:t>
      </w:r>
      <w:r w:rsidR="00DA37E6" w:rsidRPr="00DA37E6">
        <w:rPr>
          <w:rFonts w:ascii="Times New Roman" w:hAnsi="Times New Roman"/>
          <w:sz w:val="28"/>
          <w:lang w:val="en-US"/>
        </w:rPr>
        <w:t>Namazov</w:t>
      </w:r>
      <w:r w:rsidR="00DA37E6">
        <w:rPr>
          <w:rFonts w:ascii="Times New Roman" w:hAnsi="Times New Roman"/>
          <w:sz w:val="28"/>
          <w:vertAlign w:val="superscript"/>
          <w:lang w:val="en-US"/>
        </w:rPr>
        <w:t>2</w:t>
      </w:r>
    </w:p>
    <w:p w14:paraId="673FE79E" w14:textId="0B1BF483" w:rsidR="00BA4EA4" w:rsidRPr="00216B8F" w:rsidRDefault="00DA37E6" w:rsidP="00060544">
      <w:pPr>
        <w:spacing w:after="0" w:line="240" w:lineRule="auto"/>
        <w:jc w:val="center"/>
        <w:rPr>
          <w:rFonts w:ascii="Times New Roman" w:hAnsi="Times New Roman"/>
          <w:i/>
          <w:sz w:val="20"/>
          <w:szCs w:val="20"/>
          <w:lang w:val="en-US"/>
        </w:rPr>
      </w:pPr>
      <w:r w:rsidRPr="00216B8F">
        <w:rPr>
          <w:rFonts w:ascii="Times New Roman" w:hAnsi="Times New Roman"/>
          <w:bCs/>
          <w:i/>
          <w:sz w:val="20"/>
          <w:szCs w:val="20"/>
          <w:vertAlign w:val="superscript"/>
          <w:lang w:val="en-US"/>
        </w:rPr>
        <w:t>1</w:t>
      </w:r>
      <w:r w:rsidR="00BA4EA4" w:rsidRPr="00216B8F">
        <w:rPr>
          <w:rFonts w:ascii="Times New Roman" w:hAnsi="Times New Roman"/>
          <w:i/>
          <w:sz w:val="20"/>
          <w:szCs w:val="20"/>
          <w:lang w:val="en-US"/>
        </w:rPr>
        <w:t>Karakalpak State University,</w:t>
      </w:r>
      <w:r w:rsidRPr="00216B8F">
        <w:rPr>
          <w:rFonts w:ascii="Times New Roman" w:hAnsi="Times New Roman"/>
          <w:i/>
          <w:sz w:val="20"/>
          <w:szCs w:val="20"/>
          <w:lang w:val="en-US"/>
        </w:rPr>
        <w:t xml:space="preserve"> Nukus, Uzbekistan</w:t>
      </w:r>
    </w:p>
    <w:p w14:paraId="19A59695" w14:textId="4A7FFBD6" w:rsidR="001A6EC3" w:rsidRPr="00216B8F" w:rsidRDefault="00DA37E6" w:rsidP="00060544">
      <w:pPr>
        <w:spacing w:after="0" w:line="240" w:lineRule="auto"/>
        <w:jc w:val="center"/>
        <w:rPr>
          <w:rFonts w:ascii="Times New Roman" w:hAnsi="Times New Roman"/>
          <w:i/>
          <w:sz w:val="20"/>
          <w:szCs w:val="20"/>
          <w:lang w:val="en-US"/>
        </w:rPr>
      </w:pPr>
      <w:r w:rsidRPr="00216B8F">
        <w:rPr>
          <w:rFonts w:ascii="Times New Roman" w:hAnsi="Times New Roman"/>
          <w:i/>
          <w:sz w:val="20"/>
          <w:szCs w:val="20"/>
          <w:vertAlign w:val="superscript"/>
          <w:lang w:val="en-US"/>
        </w:rPr>
        <w:t>2</w:t>
      </w:r>
      <w:r w:rsidR="00E90789" w:rsidRPr="00216B8F">
        <w:rPr>
          <w:rFonts w:ascii="Times New Roman" w:hAnsi="Times New Roman"/>
          <w:i/>
          <w:sz w:val="20"/>
          <w:szCs w:val="20"/>
          <w:lang w:val="en-US"/>
        </w:rPr>
        <w:t>Institute of General and Inorganic Chemistry,</w:t>
      </w:r>
      <w:r w:rsidRPr="00216B8F">
        <w:rPr>
          <w:rFonts w:ascii="Times New Roman" w:hAnsi="Times New Roman"/>
          <w:i/>
          <w:sz w:val="20"/>
          <w:szCs w:val="20"/>
          <w:lang w:val="en-US"/>
        </w:rPr>
        <w:t xml:space="preserve"> Tashkent, Uzbekistan</w:t>
      </w:r>
    </w:p>
    <w:p w14:paraId="008E811D" w14:textId="2AED2E10" w:rsidR="00DA3EC5" w:rsidRPr="00216B8F" w:rsidRDefault="00DA37E6" w:rsidP="00060544">
      <w:pPr>
        <w:spacing w:after="0" w:line="240" w:lineRule="auto"/>
        <w:jc w:val="center"/>
        <w:rPr>
          <w:rFonts w:ascii="Times New Roman" w:hAnsi="Times New Roman"/>
          <w:i/>
          <w:sz w:val="20"/>
          <w:szCs w:val="20"/>
          <w:lang w:val="en-US"/>
        </w:rPr>
      </w:pPr>
      <w:r w:rsidRPr="00216B8F">
        <w:rPr>
          <w:rFonts w:ascii="Times New Roman" w:hAnsi="Times New Roman"/>
          <w:i/>
          <w:sz w:val="20"/>
          <w:szCs w:val="20"/>
          <w:vertAlign w:val="superscript"/>
          <w:lang w:val="en-US"/>
        </w:rPr>
        <w:t>3</w:t>
      </w:r>
      <w:r w:rsidR="00DA3EC5" w:rsidRPr="00216B8F">
        <w:rPr>
          <w:rFonts w:ascii="Times New Roman" w:hAnsi="Times New Roman"/>
          <w:i/>
          <w:sz w:val="20"/>
          <w:szCs w:val="20"/>
          <w:lang w:val="en-US"/>
        </w:rPr>
        <w:t>Namangan State Technical University,</w:t>
      </w:r>
      <w:r w:rsidRPr="00216B8F">
        <w:rPr>
          <w:rFonts w:ascii="Times New Roman" w:hAnsi="Times New Roman"/>
          <w:i/>
          <w:sz w:val="20"/>
          <w:szCs w:val="20"/>
          <w:lang w:val="en-US"/>
        </w:rPr>
        <w:t xml:space="preserve"> Namangan, Uzbekistan</w:t>
      </w:r>
    </w:p>
    <w:p w14:paraId="75FBE4BD" w14:textId="77777777" w:rsidR="00DA37E6" w:rsidRPr="00216B8F" w:rsidRDefault="00DA37E6" w:rsidP="00060544">
      <w:pPr>
        <w:spacing w:after="0" w:line="240" w:lineRule="auto"/>
        <w:jc w:val="center"/>
        <w:rPr>
          <w:rFonts w:ascii="Times New Roman" w:hAnsi="Times New Roman"/>
          <w:i/>
          <w:sz w:val="20"/>
          <w:szCs w:val="20"/>
          <w:lang w:val="en-US"/>
        </w:rPr>
      </w:pPr>
    </w:p>
    <w:p w14:paraId="5B831122" w14:textId="680CF62D" w:rsidR="00DA37E6" w:rsidRPr="00216B8F" w:rsidRDefault="00DA37E6" w:rsidP="00060544">
      <w:pPr>
        <w:spacing w:after="0" w:line="240" w:lineRule="auto"/>
        <w:jc w:val="center"/>
        <w:rPr>
          <w:rFonts w:ascii="Times New Roman" w:hAnsi="Times New Roman"/>
          <w:i/>
          <w:sz w:val="20"/>
          <w:szCs w:val="20"/>
          <w:lang w:val="en-US"/>
        </w:rPr>
      </w:pPr>
      <w:proofErr w:type="gramStart"/>
      <w:r w:rsidRPr="00216B8F">
        <w:rPr>
          <w:rFonts w:ascii="Times New Roman" w:hAnsi="Times New Roman"/>
          <w:i/>
          <w:sz w:val="20"/>
          <w:szCs w:val="20"/>
          <w:vertAlign w:val="superscript"/>
          <w:lang w:val="en-US"/>
        </w:rPr>
        <w:t>a)</w:t>
      </w:r>
      <w:r w:rsidRPr="00216B8F">
        <w:rPr>
          <w:rFonts w:ascii="Times New Roman" w:hAnsi="Times New Roman"/>
          <w:i/>
          <w:sz w:val="20"/>
          <w:szCs w:val="20"/>
          <w:lang w:val="en-US"/>
        </w:rPr>
        <w:t>Corresponding</w:t>
      </w:r>
      <w:proofErr w:type="gramEnd"/>
      <w:r w:rsidRPr="00216B8F">
        <w:rPr>
          <w:rFonts w:ascii="Times New Roman" w:hAnsi="Times New Roman"/>
          <w:i/>
          <w:sz w:val="20"/>
          <w:szCs w:val="20"/>
          <w:lang w:val="en-US"/>
        </w:rPr>
        <w:t xml:space="preserve"> author: </w:t>
      </w:r>
      <w:r w:rsidR="00216B8F" w:rsidRPr="00216B8F">
        <w:rPr>
          <w:rFonts w:ascii="Times New Roman" w:hAnsi="Times New Roman"/>
          <w:i/>
          <w:sz w:val="20"/>
          <w:szCs w:val="20"/>
          <w:lang w:val="en-US"/>
        </w:rPr>
        <w:t>doniyorsherquziev@gmail.com</w:t>
      </w:r>
    </w:p>
    <w:p w14:paraId="4E352F13" w14:textId="77777777" w:rsidR="00F7143A" w:rsidRPr="00060544" w:rsidRDefault="00E90789" w:rsidP="00060544">
      <w:pPr>
        <w:pStyle w:val="Abstract"/>
        <w:spacing w:before="360" w:after="360"/>
        <w:ind w:left="289" w:right="289"/>
        <w:rPr>
          <w:rFonts w:ascii="Times New Roman" w:hAnsi="Times New Roman"/>
          <w:b/>
          <w:sz w:val="18"/>
          <w:szCs w:val="18"/>
          <w:lang w:val="en-US"/>
        </w:rPr>
      </w:pPr>
      <w:r w:rsidRPr="00060544">
        <w:rPr>
          <w:rFonts w:ascii="Times New Roman" w:hAnsi="Times New Roman"/>
          <w:b/>
          <w:sz w:val="18"/>
          <w:szCs w:val="18"/>
          <w:lang w:val="en-US"/>
        </w:rPr>
        <w:t>Abstract</w:t>
      </w:r>
      <w:r w:rsidR="00541264" w:rsidRPr="00060544">
        <w:rPr>
          <w:rFonts w:ascii="Times New Roman" w:hAnsi="Times New Roman"/>
          <w:b/>
          <w:sz w:val="18"/>
          <w:szCs w:val="18"/>
          <w:lang w:val="en-US"/>
        </w:rPr>
        <w:t>:</w:t>
      </w:r>
      <w:r w:rsidR="00E423ED" w:rsidRPr="00060544">
        <w:rPr>
          <w:rFonts w:ascii="Times New Roman" w:hAnsi="Times New Roman"/>
          <w:b/>
          <w:sz w:val="18"/>
          <w:szCs w:val="18"/>
          <w:lang w:val="en-US"/>
        </w:rPr>
        <w:t xml:space="preserve"> </w:t>
      </w:r>
      <w:r w:rsidR="00F175D2" w:rsidRPr="00060544">
        <w:rPr>
          <w:rFonts w:ascii="Times New Roman" w:hAnsi="Times New Roman"/>
          <w:sz w:val="18"/>
          <w:szCs w:val="18"/>
          <w:lang w:val="en-US"/>
        </w:rPr>
        <w:t xml:space="preserve">In order to obtain thermostable ammonium nitrate (AN) and reduce its explosive properties, the process of obtaining nitrogen-potassium-magnesium-containing fertilizers on its basis by introducing processed vermiculite mineral (VM) from the </w:t>
      </w:r>
      <w:proofErr w:type="spellStart"/>
      <w:r w:rsidR="00F175D2" w:rsidRPr="00060544">
        <w:rPr>
          <w:rFonts w:ascii="Times New Roman" w:hAnsi="Times New Roman"/>
          <w:sz w:val="18"/>
          <w:szCs w:val="18"/>
          <w:lang w:val="en-US"/>
        </w:rPr>
        <w:t>Tebinbulak</w:t>
      </w:r>
      <w:proofErr w:type="spellEnd"/>
      <w:r w:rsidR="00F175D2" w:rsidRPr="00060544">
        <w:rPr>
          <w:rFonts w:ascii="Times New Roman" w:hAnsi="Times New Roman"/>
          <w:sz w:val="18"/>
          <w:szCs w:val="18"/>
          <w:lang w:val="en-US"/>
        </w:rPr>
        <w:t xml:space="preserve"> deposit into its melt was studied. The composition and properties of the obtained fertilizers were determined. The main modification indicator is the strength of the granules. If for magnesia AN (N 34.5%; MgO 0.28%) it is 1.6 MPa, then for a fertilizer with the ratio of </w:t>
      </w:r>
      <w:proofErr w:type="gramStart"/>
      <w:r w:rsidR="00F175D2" w:rsidRPr="00060544">
        <w:rPr>
          <w:rFonts w:ascii="Times New Roman" w:hAnsi="Times New Roman"/>
          <w:sz w:val="18"/>
          <w:szCs w:val="18"/>
          <w:lang w:val="en-US"/>
        </w:rPr>
        <w:t>AN :</w:t>
      </w:r>
      <w:proofErr w:type="gramEnd"/>
      <w:r w:rsidR="00F175D2" w:rsidRPr="00060544">
        <w:rPr>
          <w:rFonts w:ascii="Times New Roman" w:hAnsi="Times New Roman"/>
          <w:sz w:val="18"/>
          <w:szCs w:val="18"/>
          <w:lang w:val="en-US"/>
        </w:rPr>
        <w:t xml:space="preserve"> VM = 100</w:t>
      </w:r>
      <w:r w:rsidR="00193258" w:rsidRPr="00060544">
        <w:rPr>
          <w:rFonts w:ascii="Times New Roman" w:hAnsi="Times New Roman"/>
          <w:sz w:val="18"/>
          <w:szCs w:val="18"/>
          <w:lang w:val="en-US"/>
        </w:rPr>
        <w:t xml:space="preserve"> </w:t>
      </w:r>
      <w:r w:rsidR="00F175D2" w:rsidRPr="00060544">
        <w:rPr>
          <w:rFonts w:ascii="Times New Roman" w:hAnsi="Times New Roman"/>
          <w:sz w:val="18"/>
          <w:szCs w:val="18"/>
          <w:lang w:val="en-US"/>
        </w:rPr>
        <w:t>: 45 it is 10.33 MPa</w:t>
      </w:r>
      <w:r w:rsidR="007F3B54" w:rsidRPr="00060544">
        <w:rPr>
          <w:rFonts w:ascii="Times New Roman" w:hAnsi="Times New Roman"/>
          <w:sz w:val="18"/>
          <w:szCs w:val="18"/>
          <w:lang w:val="en-US"/>
        </w:rPr>
        <w:t>.</w:t>
      </w:r>
    </w:p>
    <w:p w14:paraId="695BD10E" w14:textId="77777777" w:rsidR="00713930" w:rsidRPr="00060544" w:rsidRDefault="00E90789" w:rsidP="00060544">
      <w:pPr>
        <w:pStyle w:val="Abstract"/>
        <w:spacing w:before="360" w:after="360"/>
        <w:ind w:left="289" w:right="289"/>
        <w:rPr>
          <w:rFonts w:ascii="Times New Roman" w:hAnsi="Times New Roman"/>
          <w:sz w:val="18"/>
          <w:szCs w:val="18"/>
          <w:lang w:val="en-US"/>
        </w:rPr>
      </w:pPr>
      <w:r w:rsidRPr="00060544">
        <w:rPr>
          <w:rFonts w:ascii="Times New Roman" w:hAnsi="Times New Roman"/>
          <w:b/>
          <w:sz w:val="18"/>
          <w:szCs w:val="18"/>
          <w:lang w:val="en-US"/>
        </w:rPr>
        <w:t xml:space="preserve">Keywords: </w:t>
      </w:r>
      <w:r w:rsidR="00713930" w:rsidRPr="00060544">
        <w:rPr>
          <w:rFonts w:ascii="Times New Roman" w:hAnsi="Times New Roman"/>
          <w:sz w:val="18"/>
          <w:szCs w:val="18"/>
          <w:lang w:val="en-US"/>
        </w:rPr>
        <w:t xml:space="preserve">Ammonium nitrate, processed vermiculite mineral from </w:t>
      </w:r>
      <w:proofErr w:type="spellStart"/>
      <w:r w:rsidR="00713930" w:rsidRPr="00060544">
        <w:rPr>
          <w:rFonts w:ascii="Times New Roman" w:hAnsi="Times New Roman"/>
          <w:sz w:val="18"/>
          <w:szCs w:val="18"/>
          <w:lang w:val="en-US"/>
        </w:rPr>
        <w:t>Tebinbulak</w:t>
      </w:r>
      <w:proofErr w:type="spellEnd"/>
      <w:r w:rsidR="00713930" w:rsidRPr="00060544">
        <w:rPr>
          <w:rFonts w:ascii="Times New Roman" w:hAnsi="Times New Roman"/>
          <w:sz w:val="18"/>
          <w:szCs w:val="18"/>
          <w:lang w:val="en-US"/>
        </w:rPr>
        <w:t xml:space="preserve"> deposit, complex nitrogen fertilizers, composition and properties.</w:t>
      </w:r>
    </w:p>
    <w:p w14:paraId="026FE82C" w14:textId="77777777" w:rsidR="00BD5832" w:rsidRPr="00060544" w:rsidRDefault="00DA37E6" w:rsidP="00060544">
      <w:pPr>
        <w:spacing w:before="240" w:after="240" w:line="240" w:lineRule="auto"/>
        <w:jc w:val="center"/>
        <w:rPr>
          <w:rFonts w:ascii="Times New Roman" w:eastAsia="Times New Roman" w:hAnsi="Times New Roman"/>
          <w:b/>
          <w:sz w:val="24"/>
          <w:szCs w:val="20"/>
          <w:lang w:val="uz-Cyrl-UZ"/>
        </w:rPr>
      </w:pPr>
      <w:r w:rsidRPr="00060544">
        <w:rPr>
          <w:rFonts w:ascii="Times New Roman" w:eastAsia="Times New Roman" w:hAnsi="Times New Roman"/>
          <w:b/>
          <w:sz w:val="24"/>
          <w:szCs w:val="20"/>
          <w:lang w:val="uz-Cyrl-UZ"/>
        </w:rPr>
        <w:t>INTRODUCTION</w:t>
      </w:r>
    </w:p>
    <w:p w14:paraId="1A2A8A8C" w14:textId="77777777" w:rsidR="003478A2" w:rsidRPr="00541264" w:rsidRDefault="003478A2" w:rsidP="00060544">
      <w:pPr>
        <w:autoSpaceDE w:val="0"/>
        <w:autoSpaceDN w:val="0"/>
        <w:adjustRightInd w:val="0"/>
        <w:spacing w:after="0" w:line="240" w:lineRule="auto"/>
        <w:ind w:firstLine="284"/>
        <w:jc w:val="both"/>
        <w:rPr>
          <w:rFonts w:ascii="Times New Roman" w:hAnsi="Times New Roman"/>
          <w:sz w:val="20"/>
          <w:szCs w:val="24"/>
          <w:lang w:val="uz-Cyrl-UZ"/>
        </w:rPr>
      </w:pPr>
      <w:r w:rsidRPr="00DA37E6">
        <w:rPr>
          <w:rFonts w:ascii="Times New Roman" w:hAnsi="Times New Roman"/>
          <w:bCs/>
          <w:sz w:val="20"/>
          <w:szCs w:val="24"/>
          <w:lang w:val="uz-Cyrl-UZ"/>
        </w:rPr>
        <w:t xml:space="preserve">In order for </w:t>
      </w:r>
      <w:r w:rsidRPr="00541264">
        <w:rPr>
          <w:rFonts w:ascii="Times New Roman" w:hAnsi="Times New Roman"/>
          <w:bCs/>
          <w:sz w:val="20"/>
          <w:szCs w:val="24"/>
          <w:lang w:val="uz-Cyrl-UZ"/>
        </w:rPr>
        <w:t>agricultural crops to grow well, develop, and produce high yields, they need to be provided with sufficient amounts of mineral fertilizers rich in nutritional components. In particular, very good agrochemical test results have been obtained in foreign countries, and high-quality products have been obtained when complex fertilizers containing macroelements such as nitrogen, phosphorus, potassium, sulfur, calcium, and magnesium in one granule, which are necessary for plant nutrition, are applied to crops</w:t>
      </w:r>
      <w:r w:rsidR="008F0A7E" w:rsidRPr="00541264">
        <w:rPr>
          <w:rFonts w:ascii="Times New Roman" w:hAnsi="Times New Roman"/>
          <w:bCs/>
          <w:sz w:val="20"/>
          <w:szCs w:val="24"/>
          <w:lang w:val="uz-Cyrl-UZ"/>
        </w:rPr>
        <w:t xml:space="preserve"> </w:t>
      </w:r>
      <w:r w:rsidR="008F0A7E" w:rsidRPr="00541264">
        <w:rPr>
          <w:rFonts w:ascii="Times New Roman" w:hAnsi="Times New Roman"/>
          <w:sz w:val="20"/>
          <w:szCs w:val="24"/>
          <w:lang w:val="uz-Cyrl-UZ"/>
        </w:rPr>
        <w:t xml:space="preserve">[1]. </w:t>
      </w:r>
      <w:r w:rsidRPr="00541264">
        <w:rPr>
          <w:rFonts w:ascii="Times New Roman" w:hAnsi="Times New Roman"/>
          <w:sz w:val="20"/>
          <w:szCs w:val="24"/>
          <w:lang w:val="uz-Cyrl-UZ"/>
        </w:rPr>
        <w:t>In this case, the higher the number of active macro-elements absorbed by the plant in the composition of complex fertilizers used for agricultural crops, the higher the quality of the mineral fertilizer.</w:t>
      </w:r>
    </w:p>
    <w:p w14:paraId="6D11D6EE" w14:textId="77777777" w:rsidR="003478A2" w:rsidRPr="00541264" w:rsidRDefault="003478A2" w:rsidP="00060544">
      <w:pPr>
        <w:autoSpaceDE w:val="0"/>
        <w:autoSpaceDN w:val="0"/>
        <w:adjustRightInd w:val="0"/>
        <w:spacing w:after="0" w:line="240" w:lineRule="auto"/>
        <w:ind w:firstLine="284"/>
        <w:jc w:val="both"/>
        <w:rPr>
          <w:rFonts w:ascii="Times New Roman" w:hAnsi="Times New Roman"/>
          <w:bCs/>
          <w:sz w:val="20"/>
          <w:szCs w:val="24"/>
          <w:lang w:val="uz-Cyrl-UZ"/>
        </w:rPr>
      </w:pPr>
      <w:r w:rsidRPr="00541264">
        <w:rPr>
          <w:rFonts w:ascii="Times New Roman" w:hAnsi="Times New Roman"/>
          <w:bCs/>
          <w:sz w:val="20"/>
          <w:szCs w:val="24"/>
          <w:lang w:val="uz-Cyrl-UZ"/>
        </w:rPr>
        <w:t>Agricultural crops absorb the nutritionally active nitrogen component, which cannot be replaced by other elements, when nitrogen fertilizers are applied to them. The most important and most widely used solid nitrogen fertilizers include urea, ammonium nitrate (A</w:t>
      </w:r>
      <w:r w:rsidRPr="00541264">
        <w:rPr>
          <w:rFonts w:ascii="Times New Roman" w:hAnsi="Times New Roman"/>
          <w:bCs/>
          <w:sz w:val="20"/>
          <w:szCs w:val="24"/>
          <w:lang w:val="en-US"/>
        </w:rPr>
        <w:t>N</w:t>
      </w:r>
      <w:r w:rsidRPr="00541264">
        <w:rPr>
          <w:rFonts w:ascii="Times New Roman" w:hAnsi="Times New Roman"/>
          <w:bCs/>
          <w:sz w:val="20"/>
          <w:szCs w:val="24"/>
          <w:lang w:val="uz-Cyrl-UZ"/>
        </w:rPr>
        <w:t xml:space="preserve">), and ammonium sulfate </w:t>
      </w:r>
      <w:r w:rsidR="004E4DBA" w:rsidRPr="00541264">
        <w:rPr>
          <w:rFonts w:ascii="Times New Roman" w:hAnsi="Times New Roman"/>
          <w:sz w:val="20"/>
          <w:szCs w:val="24"/>
          <w:lang w:val="uz-Cyrl-UZ"/>
        </w:rPr>
        <w:t>[</w:t>
      </w:r>
      <w:r w:rsidR="00563092" w:rsidRPr="00541264">
        <w:rPr>
          <w:rFonts w:ascii="Times New Roman" w:hAnsi="Times New Roman"/>
          <w:sz w:val="20"/>
          <w:szCs w:val="24"/>
          <w:lang w:val="uz-Cyrl-UZ"/>
        </w:rPr>
        <w:t>2</w:t>
      </w:r>
      <w:r w:rsidR="004E4DBA" w:rsidRPr="00541264">
        <w:rPr>
          <w:rFonts w:ascii="Times New Roman" w:hAnsi="Times New Roman"/>
          <w:sz w:val="20"/>
          <w:szCs w:val="24"/>
          <w:lang w:val="uz-Cyrl-UZ"/>
        </w:rPr>
        <w:t>]</w:t>
      </w:r>
      <w:r w:rsidRPr="00541264">
        <w:rPr>
          <w:rFonts w:ascii="Times New Roman" w:hAnsi="Times New Roman"/>
          <w:bCs/>
          <w:sz w:val="20"/>
          <w:szCs w:val="24"/>
          <w:lang w:val="uz-Cyrl-UZ"/>
        </w:rPr>
        <w:t>.</w:t>
      </w:r>
    </w:p>
    <w:p w14:paraId="606F5089" w14:textId="77777777" w:rsidR="004E4DBA" w:rsidRPr="00541264" w:rsidRDefault="003478A2" w:rsidP="00060544">
      <w:pPr>
        <w:autoSpaceDE w:val="0"/>
        <w:autoSpaceDN w:val="0"/>
        <w:adjustRightInd w:val="0"/>
        <w:spacing w:after="0" w:line="240" w:lineRule="auto"/>
        <w:ind w:firstLine="284"/>
        <w:jc w:val="both"/>
        <w:rPr>
          <w:rFonts w:ascii="Times New Roman" w:hAnsi="Times New Roman"/>
          <w:bCs/>
          <w:sz w:val="20"/>
          <w:szCs w:val="24"/>
          <w:lang w:val="uz-Cyrl-UZ"/>
        </w:rPr>
      </w:pPr>
      <w:r w:rsidRPr="00541264">
        <w:rPr>
          <w:rFonts w:ascii="Times New Roman" w:hAnsi="Times New Roman"/>
          <w:bCs/>
          <w:sz w:val="20"/>
          <w:szCs w:val="24"/>
          <w:lang w:val="uz-Cyrl-UZ"/>
        </w:rPr>
        <w:t>Among these nitrogen fertilizers, effective and universal is AS. Because granular saltpeter can be used in crops grown on any type of soil. The agrochemical effect is also shown quickly</w:t>
      </w:r>
      <w:r w:rsidR="00563092" w:rsidRPr="00541264">
        <w:rPr>
          <w:rFonts w:ascii="Times New Roman" w:hAnsi="Times New Roman"/>
          <w:bCs/>
          <w:sz w:val="20"/>
          <w:szCs w:val="24"/>
          <w:lang w:val="uz-Cyrl-UZ"/>
        </w:rPr>
        <w:t xml:space="preserve"> </w:t>
      </w:r>
      <w:r w:rsidR="00563092" w:rsidRPr="00541264">
        <w:rPr>
          <w:rFonts w:ascii="Times New Roman" w:hAnsi="Times New Roman"/>
          <w:sz w:val="20"/>
          <w:szCs w:val="24"/>
          <w:lang w:val="uz-Cyrl-UZ"/>
        </w:rPr>
        <w:t>[3]</w:t>
      </w:r>
      <w:r w:rsidR="00563092" w:rsidRPr="00541264">
        <w:rPr>
          <w:rFonts w:ascii="Times New Roman" w:hAnsi="Times New Roman"/>
          <w:bCs/>
          <w:sz w:val="20"/>
          <w:szCs w:val="24"/>
          <w:lang w:val="uz-Cyrl-UZ"/>
        </w:rPr>
        <w:t>.</w:t>
      </w:r>
    </w:p>
    <w:p w14:paraId="29717D26" w14:textId="77777777" w:rsidR="00563092" w:rsidRPr="00541264" w:rsidRDefault="003478A2" w:rsidP="00060544">
      <w:pPr>
        <w:autoSpaceDE w:val="0"/>
        <w:autoSpaceDN w:val="0"/>
        <w:adjustRightInd w:val="0"/>
        <w:spacing w:after="0" w:line="240" w:lineRule="auto"/>
        <w:ind w:firstLine="284"/>
        <w:jc w:val="both"/>
        <w:rPr>
          <w:rFonts w:ascii="Times New Roman" w:hAnsi="Times New Roman"/>
          <w:bCs/>
          <w:sz w:val="20"/>
          <w:szCs w:val="24"/>
          <w:lang w:val="uz-Cyrl-UZ"/>
        </w:rPr>
      </w:pPr>
      <w:r w:rsidRPr="00541264">
        <w:rPr>
          <w:rFonts w:ascii="Times New Roman" w:hAnsi="Times New Roman"/>
          <w:bCs/>
          <w:sz w:val="20"/>
          <w:szCs w:val="24"/>
          <w:lang w:val="uz-Cyrl-UZ"/>
        </w:rPr>
        <w:t>However, there are two main disadvantages of A</w:t>
      </w:r>
      <w:r w:rsidRPr="00541264">
        <w:rPr>
          <w:rFonts w:ascii="Times New Roman" w:hAnsi="Times New Roman"/>
          <w:bCs/>
          <w:sz w:val="20"/>
          <w:szCs w:val="24"/>
          <w:lang w:val="en-US"/>
        </w:rPr>
        <w:t>N</w:t>
      </w:r>
      <w:r w:rsidRPr="00541264">
        <w:rPr>
          <w:rFonts w:ascii="Times New Roman" w:hAnsi="Times New Roman"/>
          <w:bCs/>
          <w:sz w:val="20"/>
          <w:szCs w:val="24"/>
          <w:lang w:val="uz-Cyrl-UZ"/>
        </w:rPr>
        <w:t>.</w:t>
      </w:r>
    </w:p>
    <w:p w14:paraId="01DAEB6F" w14:textId="77777777" w:rsidR="00563092" w:rsidRPr="00541264" w:rsidRDefault="003478A2" w:rsidP="00060544">
      <w:pPr>
        <w:autoSpaceDE w:val="0"/>
        <w:autoSpaceDN w:val="0"/>
        <w:adjustRightInd w:val="0"/>
        <w:spacing w:after="0" w:line="240" w:lineRule="auto"/>
        <w:ind w:firstLine="284"/>
        <w:jc w:val="both"/>
        <w:rPr>
          <w:rFonts w:ascii="Times New Roman" w:hAnsi="Times New Roman"/>
          <w:bCs/>
          <w:sz w:val="20"/>
          <w:szCs w:val="24"/>
          <w:lang w:val="uz-Cyrl-UZ"/>
        </w:rPr>
      </w:pPr>
      <w:r w:rsidRPr="00541264">
        <w:rPr>
          <w:rFonts w:ascii="Times New Roman" w:hAnsi="Times New Roman"/>
          <w:bCs/>
          <w:sz w:val="20"/>
          <w:szCs w:val="24"/>
          <w:lang w:val="uz-Cyrl-UZ"/>
        </w:rPr>
        <w:t xml:space="preserve">The first of these is the sticking together of saltpeter granules packed in bags, and the second is its high explosive properties, which are due to thermal changes during storage </w:t>
      </w:r>
      <w:r w:rsidR="00563092" w:rsidRPr="00541264">
        <w:rPr>
          <w:rFonts w:ascii="Times New Roman" w:hAnsi="Times New Roman"/>
          <w:sz w:val="20"/>
          <w:szCs w:val="24"/>
          <w:lang w:val="uz-Cyrl-UZ"/>
        </w:rPr>
        <w:t>[4]</w:t>
      </w:r>
      <w:r w:rsidR="00563092" w:rsidRPr="00541264">
        <w:rPr>
          <w:rFonts w:ascii="Times New Roman" w:hAnsi="Times New Roman"/>
          <w:bCs/>
          <w:sz w:val="20"/>
          <w:szCs w:val="24"/>
          <w:lang w:val="uz-Cyrl-UZ"/>
        </w:rPr>
        <w:t>.</w:t>
      </w:r>
    </w:p>
    <w:p w14:paraId="46869F85" w14:textId="77777777" w:rsidR="003478A2" w:rsidRPr="00541264" w:rsidRDefault="003478A2" w:rsidP="00060544">
      <w:pPr>
        <w:autoSpaceDE w:val="0"/>
        <w:autoSpaceDN w:val="0"/>
        <w:adjustRightInd w:val="0"/>
        <w:spacing w:after="0" w:line="240" w:lineRule="auto"/>
        <w:ind w:firstLine="284"/>
        <w:jc w:val="both"/>
        <w:rPr>
          <w:rFonts w:ascii="Times New Roman" w:hAnsi="Times New Roman"/>
          <w:bCs/>
          <w:sz w:val="20"/>
          <w:szCs w:val="24"/>
          <w:lang w:val="uz-Cyrl-UZ"/>
        </w:rPr>
      </w:pPr>
      <w:r w:rsidRPr="00541264">
        <w:rPr>
          <w:rFonts w:ascii="Times New Roman" w:hAnsi="Times New Roman"/>
          <w:bCs/>
          <w:sz w:val="20"/>
          <w:szCs w:val="24"/>
          <w:lang w:val="uz-Cyrl-UZ"/>
        </w:rPr>
        <w:t xml:space="preserve">The stickiness of saltpeter granules is eliminated by adding inorganic additives such as sulfate, sulfate-phosphate, magnesite or brucite to its liquid (with an N content of at least 34.5%). </w:t>
      </w:r>
      <w:r w:rsidR="00E73E67" w:rsidRPr="00541264">
        <w:rPr>
          <w:rFonts w:ascii="Times New Roman" w:hAnsi="Times New Roman"/>
          <w:sz w:val="20"/>
          <w:szCs w:val="24"/>
          <w:lang w:val="uz-Cyrl-UZ"/>
        </w:rPr>
        <w:t>[</w:t>
      </w:r>
      <w:r w:rsidR="00337856" w:rsidRPr="00541264">
        <w:rPr>
          <w:rFonts w:ascii="Times New Roman" w:hAnsi="Times New Roman"/>
          <w:sz w:val="20"/>
          <w:szCs w:val="24"/>
          <w:lang w:val="uz-Cyrl-UZ"/>
        </w:rPr>
        <w:t>5</w:t>
      </w:r>
      <w:r w:rsidR="00E73E67" w:rsidRPr="00541264">
        <w:rPr>
          <w:rFonts w:ascii="Times New Roman" w:hAnsi="Times New Roman"/>
          <w:sz w:val="20"/>
          <w:szCs w:val="24"/>
          <w:lang w:val="uz-Cyrl-UZ"/>
        </w:rPr>
        <w:t>]</w:t>
      </w:r>
      <w:r w:rsidR="00E73E67" w:rsidRPr="00541264">
        <w:rPr>
          <w:rFonts w:ascii="Times New Roman" w:hAnsi="Times New Roman"/>
          <w:bCs/>
          <w:sz w:val="20"/>
          <w:szCs w:val="24"/>
          <w:lang w:val="uz-Cyrl-UZ"/>
        </w:rPr>
        <w:t>.</w:t>
      </w:r>
      <w:r w:rsidR="00337856" w:rsidRPr="00541264">
        <w:rPr>
          <w:rFonts w:ascii="Times New Roman" w:hAnsi="Times New Roman"/>
          <w:bCs/>
          <w:sz w:val="20"/>
          <w:szCs w:val="24"/>
          <w:lang w:val="uz-Cyrl-UZ"/>
        </w:rPr>
        <w:t xml:space="preserve"> </w:t>
      </w:r>
      <w:r w:rsidRPr="00541264">
        <w:rPr>
          <w:rFonts w:ascii="Times New Roman" w:hAnsi="Times New Roman"/>
          <w:bCs/>
          <w:sz w:val="20"/>
          <w:szCs w:val="24"/>
          <w:lang w:val="uz-Cyrl-UZ"/>
        </w:rPr>
        <w:t>However, the problem of explosiveness, a very serious drawback of saltpeter, has not yet been solved.</w:t>
      </w:r>
    </w:p>
    <w:p w14:paraId="35A292E0" w14:textId="77777777" w:rsidR="00337856" w:rsidRPr="00541264" w:rsidRDefault="00820E63" w:rsidP="00060544">
      <w:pPr>
        <w:autoSpaceDE w:val="0"/>
        <w:autoSpaceDN w:val="0"/>
        <w:adjustRightInd w:val="0"/>
        <w:spacing w:after="0" w:line="240" w:lineRule="auto"/>
        <w:ind w:firstLine="284"/>
        <w:jc w:val="both"/>
        <w:rPr>
          <w:rFonts w:ascii="Times New Roman" w:hAnsi="Times New Roman"/>
          <w:bCs/>
          <w:sz w:val="20"/>
          <w:szCs w:val="24"/>
          <w:lang w:val="uz-Cyrl-UZ"/>
        </w:rPr>
      </w:pPr>
      <w:r w:rsidRPr="00541264">
        <w:rPr>
          <w:rFonts w:ascii="Times New Roman" w:hAnsi="Times New Roman"/>
          <w:bCs/>
          <w:sz w:val="20"/>
          <w:szCs w:val="24"/>
          <w:lang w:val="uz-Cyrl-UZ"/>
        </w:rPr>
        <w:t xml:space="preserve">It is known from past history that when international GOST requirements were not observed during the production process, during storage in warehouses and during transportation, very powerful explosions occurred with the participation of saltpeter. As a result, many people were injured and, in particular, there were cases that ended in death. In addition, during the explosions, nitrogen gases, which pose an excessive risk to the survival of living organisms, were released into the environment and polluted the atmosphere to a certain extent </w:t>
      </w:r>
      <w:r w:rsidR="00611421" w:rsidRPr="00541264">
        <w:rPr>
          <w:rFonts w:ascii="Times New Roman" w:hAnsi="Times New Roman"/>
          <w:sz w:val="20"/>
          <w:szCs w:val="24"/>
          <w:lang w:val="uz-Cyrl-UZ"/>
        </w:rPr>
        <w:t>[6</w:t>
      </w:r>
      <w:r w:rsidR="00365FD8" w:rsidRPr="00541264">
        <w:rPr>
          <w:rFonts w:ascii="Times New Roman" w:hAnsi="Times New Roman"/>
          <w:sz w:val="20"/>
          <w:szCs w:val="24"/>
          <w:lang w:val="uz-Cyrl-UZ"/>
        </w:rPr>
        <w:t>, 7</w:t>
      </w:r>
      <w:r w:rsidR="00611421" w:rsidRPr="00541264">
        <w:rPr>
          <w:rFonts w:ascii="Times New Roman" w:hAnsi="Times New Roman"/>
          <w:sz w:val="20"/>
          <w:szCs w:val="24"/>
          <w:lang w:val="uz-Cyrl-UZ"/>
        </w:rPr>
        <w:t>]</w:t>
      </w:r>
      <w:r w:rsidR="00611421" w:rsidRPr="00541264">
        <w:rPr>
          <w:rFonts w:ascii="Times New Roman" w:hAnsi="Times New Roman"/>
          <w:bCs/>
          <w:sz w:val="20"/>
          <w:szCs w:val="24"/>
          <w:lang w:val="uz-Cyrl-UZ"/>
        </w:rPr>
        <w:t>.</w:t>
      </w:r>
    </w:p>
    <w:p w14:paraId="38E978E3" w14:textId="77777777" w:rsidR="00820E63" w:rsidRPr="00DA37E6" w:rsidRDefault="00820E63" w:rsidP="00060544">
      <w:pPr>
        <w:autoSpaceDE w:val="0"/>
        <w:autoSpaceDN w:val="0"/>
        <w:adjustRightInd w:val="0"/>
        <w:spacing w:after="0" w:line="240" w:lineRule="auto"/>
        <w:ind w:firstLine="284"/>
        <w:jc w:val="both"/>
        <w:rPr>
          <w:rFonts w:ascii="Times New Roman" w:hAnsi="Times New Roman"/>
          <w:bCs/>
          <w:sz w:val="20"/>
          <w:szCs w:val="24"/>
          <w:lang w:val="uz-Cyrl-UZ"/>
        </w:rPr>
      </w:pPr>
      <w:r w:rsidRPr="00DA37E6">
        <w:rPr>
          <w:rFonts w:ascii="Times New Roman" w:hAnsi="Times New Roman"/>
          <w:bCs/>
          <w:sz w:val="20"/>
          <w:szCs w:val="24"/>
          <w:lang w:val="uz-Cyrl-UZ"/>
        </w:rPr>
        <w:lastRenderedPageBreak/>
        <w:t>That is why today, those involved in the production of AC face the following urgent tasks:</w:t>
      </w:r>
    </w:p>
    <w:p w14:paraId="6FCF6A50" w14:textId="77777777" w:rsidR="00820E63" w:rsidRPr="00DA37E6" w:rsidRDefault="00820E63" w:rsidP="00060544">
      <w:pPr>
        <w:autoSpaceDE w:val="0"/>
        <w:autoSpaceDN w:val="0"/>
        <w:adjustRightInd w:val="0"/>
        <w:spacing w:after="0" w:line="240" w:lineRule="auto"/>
        <w:ind w:firstLine="284"/>
        <w:jc w:val="both"/>
        <w:rPr>
          <w:rFonts w:ascii="Times New Roman" w:hAnsi="Times New Roman"/>
          <w:bCs/>
          <w:sz w:val="20"/>
          <w:szCs w:val="24"/>
          <w:lang w:val="uz-Cyrl-UZ"/>
        </w:rPr>
      </w:pPr>
      <w:r w:rsidRPr="00DA37E6">
        <w:rPr>
          <w:rFonts w:ascii="Times New Roman" w:hAnsi="Times New Roman"/>
          <w:bCs/>
          <w:sz w:val="20"/>
          <w:szCs w:val="24"/>
          <w:lang w:val="uz-Cyrl-UZ"/>
        </w:rPr>
        <w:t>- it is necessary to ensure the transition to the production of ammonium nitrate, which retains its agrochemical effectiveness;</w:t>
      </w:r>
    </w:p>
    <w:p w14:paraId="032E74B4" w14:textId="77777777" w:rsidR="00820E63" w:rsidRPr="00DA37E6" w:rsidRDefault="00820E63" w:rsidP="00060544">
      <w:pPr>
        <w:autoSpaceDE w:val="0"/>
        <w:autoSpaceDN w:val="0"/>
        <w:adjustRightInd w:val="0"/>
        <w:spacing w:after="0" w:line="240" w:lineRule="auto"/>
        <w:ind w:firstLine="284"/>
        <w:jc w:val="both"/>
        <w:rPr>
          <w:rFonts w:ascii="Times New Roman" w:hAnsi="Times New Roman"/>
          <w:bCs/>
          <w:sz w:val="20"/>
          <w:szCs w:val="24"/>
          <w:lang w:val="uz-Cyrl-UZ"/>
        </w:rPr>
      </w:pPr>
      <w:r w:rsidRPr="00DA37E6">
        <w:rPr>
          <w:rFonts w:ascii="Times New Roman" w:hAnsi="Times New Roman"/>
          <w:bCs/>
          <w:sz w:val="20"/>
          <w:szCs w:val="24"/>
          <w:lang w:val="uz-Cyrl-UZ"/>
        </w:rPr>
        <w:t>- the granules of which do not stick together;</w:t>
      </w:r>
    </w:p>
    <w:p w14:paraId="283FD7C3" w14:textId="77777777" w:rsidR="00820E63" w:rsidRPr="00DA37E6" w:rsidRDefault="00820E63" w:rsidP="00060544">
      <w:pPr>
        <w:autoSpaceDE w:val="0"/>
        <w:autoSpaceDN w:val="0"/>
        <w:adjustRightInd w:val="0"/>
        <w:spacing w:after="0" w:line="240" w:lineRule="auto"/>
        <w:ind w:firstLine="284"/>
        <w:jc w:val="both"/>
        <w:rPr>
          <w:rFonts w:ascii="Times New Roman" w:hAnsi="Times New Roman"/>
          <w:bCs/>
          <w:sz w:val="20"/>
          <w:szCs w:val="24"/>
          <w:lang w:val="uz-Cyrl-UZ"/>
        </w:rPr>
      </w:pPr>
      <w:r w:rsidRPr="00DA37E6">
        <w:rPr>
          <w:rFonts w:ascii="Times New Roman" w:hAnsi="Times New Roman"/>
          <w:bCs/>
          <w:sz w:val="20"/>
          <w:szCs w:val="24"/>
          <w:lang w:val="uz-Cyrl-UZ"/>
        </w:rPr>
        <w:t>- in particular, it is necessary to ensure the transition to the production of strong granules, which have significant resistance to external influences and, accordingly, a reduced risk of explosion.</w:t>
      </w:r>
    </w:p>
    <w:p w14:paraId="34451A6D" w14:textId="77777777" w:rsidR="002F3CF5" w:rsidRPr="00541264" w:rsidRDefault="00820E63" w:rsidP="00060544">
      <w:pPr>
        <w:autoSpaceDE w:val="0"/>
        <w:autoSpaceDN w:val="0"/>
        <w:adjustRightInd w:val="0"/>
        <w:spacing w:after="0" w:line="240" w:lineRule="auto"/>
        <w:ind w:firstLine="284"/>
        <w:jc w:val="both"/>
        <w:rPr>
          <w:rFonts w:ascii="Times New Roman" w:hAnsi="Times New Roman"/>
          <w:bCs/>
          <w:sz w:val="20"/>
          <w:szCs w:val="24"/>
          <w:lang w:val="uz-Cyrl-UZ"/>
        </w:rPr>
      </w:pPr>
      <w:r w:rsidRPr="00DA37E6">
        <w:rPr>
          <w:rFonts w:ascii="Times New Roman" w:hAnsi="Times New Roman"/>
          <w:bCs/>
          <w:sz w:val="20"/>
          <w:szCs w:val="24"/>
          <w:lang w:val="uz-Cyrl-UZ"/>
        </w:rPr>
        <w:t xml:space="preserve">World scientists have recommended adding inorganic modifiers to its concentrated solution or liquid to reduce the detonation potential of saltpeter: calcium carbonate, lime, dolomite, </w:t>
      </w:r>
      <w:r w:rsidRPr="00541264">
        <w:rPr>
          <w:rFonts w:ascii="Times New Roman" w:hAnsi="Times New Roman"/>
          <w:bCs/>
          <w:sz w:val="20"/>
          <w:szCs w:val="24"/>
          <w:lang w:val="uz-Cyrl-UZ"/>
        </w:rPr>
        <w:t xml:space="preserve">potassium sulfate, potassium chloride, ammonium sulfate, ammonium polyphosphate, gypsum, and phosphogypsum </w:t>
      </w:r>
      <w:r w:rsidR="002F3CF5" w:rsidRPr="00541264">
        <w:rPr>
          <w:rFonts w:ascii="Times New Roman" w:hAnsi="Times New Roman"/>
          <w:sz w:val="20"/>
          <w:szCs w:val="24"/>
          <w:lang w:val="uz-Cyrl-UZ"/>
        </w:rPr>
        <w:t>[</w:t>
      </w:r>
      <w:r w:rsidR="00365FD8" w:rsidRPr="00541264">
        <w:rPr>
          <w:rFonts w:ascii="Times New Roman" w:hAnsi="Times New Roman"/>
          <w:sz w:val="20"/>
          <w:szCs w:val="24"/>
          <w:lang w:val="uz-Cyrl-UZ"/>
        </w:rPr>
        <w:t>8</w:t>
      </w:r>
      <w:r w:rsidR="002F3CF5" w:rsidRPr="00541264">
        <w:rPr>
          <w:rFonts w:ascii="Times New Roman" w:hAnsi="Times New Roman"/>
          <w:sz w:val="20"/>
          <w:szCs w:val="24"/>
          <w:lang w:val="uz-Cyrl-UZ"/>
        </w:rPr>
        <w:t>]</w:t>
      </w:r>
      <w:r w:rsidR="002F3CF5" w:rsidRPr="00541264">
        <w:rPr>
          <w:rFonts w:ascii="Times New Roman" w:hAnsi="Times New Roman"/>
          <w:bCs/>
          <w:sz w:val="20"/>
          <w:szCs w:val="24"/>
          <w:lang w:val="uz-Cyrl-UZ"/>
        </w:rPr>
        <w:t>.</w:t>
      </w:r>
    </w:p>
    <w:p w14:paraId="5A13961F" w14:textId="77777777" w:rsidR="00B81ADE" w:rsidRPr="00541264" w:rsidRDefault="00820E63" w:rsidP="00060544">
      <w:pPr>
        <w:autoSpaceDE w:val="0"/>
        <w:autoSpaceDN w:val="0"/>
        <w:adjustRightInd w:val="0"/>
        <w:spacing w:after="0" w:line="240" w:lineRule="auto"/>
        <w:ind w:firstLine="284"/>
        <w:jc w:val="both"/>
        <w:rPr>
          <w:rFonts w:ascii="Times New Roman" w:hAnsi="Times New Roman"/>
          <w:bCs/>
          <w:sz w:val="20"/>
          <w:szCs w:val="24"/>
          <w:lang w:val="uz-Cyrl-UZ"/>
        </w:rPr>
      </w:pPr>
      <w:r w:rsidRPr="00541264">
        <w:rPr>
          <w:rFonts w:ascii="Times New Roman" w:hAnsi="Times New Roman"/>
          <w:bCs/>
          <w:sz w:val="20"/>
          <w:szCs w:val="24"/>
          <w:lang w:val="uz-Cyrl-UZ"/>
        </w:rPr>
        <w:t>In order to reduce the risk of flashing of A</w:t>
      </w:r>
      <w:r w:rsidRPr="00541264">
        <w:rPr>
          <w:rFonts w:ascii="Times New Roman" w:hAnsi="Times New Roman"/>
          <w:bCs/>
          <w:sz w:val="20"/>
          <w:szCs w:val="24"/>
          <w:lang w:val="en-US"/>
        </w:rPr>
        <w:t>N</w:t>
      </w:r>
      <w:r w:rsidRPr="00541264">
        <w:rPr>
          <w:rFonts w:ascii="Times New Roman" w:hAnsi="Times New Roman"/>
          <w:bCs/>
          <w:sz w:val="20"/>
          <w:szCs w:val="24"/>
          <w:lang w:val="uz-Cyrl-UZ"/>
        </w:rPr>
        <w:t xml:space="preserve">, there are scientific research works on adding dolomite mineral, Kyzylkum phosphorite flour and natural gypsum in different weight ratios to its liquefaction. </w:t>
      </w:r>
      <w:r w:rsidR="00B81ADE" w:rsidRPr="00541264">
        <w:rPr>
          <w:rFonts w:ascii="Times New Roman" w:hAnsi="Times New Roman"/>
          <w:sz w:val="20"/>
          <w:szCs w:val="24"/>
          <w:lang w:val="uz-Cyrl-UZ"/>
        </w:rPr>
        <w:t>[9, 10]</w:t>
      </w:r>
      <w:r w:rsidR="00B81ADE" w:rsidRPr="00541264">
        <w:rPr>
          <w:rFonts w:ascii="Times New Roman" w:hAnsi="Times New Roman"/>
          <w:bCs/>
          <w:sz w:val="20"/>
          <w:szCs w:val="24"/>
          <w:lang w:val="uz-Cyrl-UZ"/>
        </w:rPr>
        <w:t xml:space="preserve">. </w:t>
      </w:r>
      <w:r w:rsidRPr="00541264">
        <w:rPr>
          <w:rFonts w:ascii="Times New Roman" w:hAnsi="Times New Roman"/>
          <w:bCs/>
          <w:sz w:val="20"/>
          <w:szCs w:val="24"/>
          <w:lang w:val="uz-Cyrl-UZ"/>
        </w:rPr>
        <w:t>Good results have been achieved in these cited research studies</w:t>
      </w:r>
      <w:r w:rsidR="00B81ADE" w:rsidRPr="00541264">
        <w:rPr>
          <w:rFonts w:ascii="Times New Roman" w:hAnsi="Times New Roman"/>
          <w:bCs/>
          <w:sz w:val="20"/>
          <w:szCs w:val="24"/>
          <w:lang w:val="uz-Cyrl-UZ"/>
        </w:rPr>
        <w:t>.</w:t>
      </w:r>
    </w:p>
    <w:p w14:paraId="3C730AE3" w14:textId="6CD7ECDE" w:rsidR="009B1F5B" w:rsidRPr="00541264" w:rsidRDefault="00820E63" w:rsidP="00060544">
      <w:pPr>
        <w:spacing w:after="0" w:line="240" w:lineRule="auto"/>
        <w:ind w:firstLine="284"/>
        <w:jc w:val="both"/>
        <w:rPr>
          <w:rFonts w:ascii="Times New Roman" w:hAnsi="Times New Roman"/>
          <w:sz w:val="20"/>
          <w:szCs w:val="24"/>
          <w:lang w:val="uz-Cyrl-UZ"/>
        </w:rPr>
      </w:pPr>
      <w:r w:rsidRPr="00541264">
        <w:rPr>
          <w:rFonts w:ascii="Times New Roman" w:hAnsi="Times New Roman"/>
          <w:sz w:val="20"/>
          <w:szCs w:val="24"/>
          <w:lang w:val="uz-Cyrl-UZ"/>
        </w:rPr>
        <w:t xml:space="preserve">It is worth noting that some European countries use vermiculite, especially vermiculite mineral </w:t>
      </w:r>
      <w:r w:rsidR="004266C3" w:rsidRPr="00541264">
        <w:rPr>
          <w:rFonts w:ascii="Times New Roman" w:hAnsi="Times New Roman"/>
          <w:sz w:val="20"/>
          <w:szCs w:val="24"/>
          <w:lang w:val="uz-Cyrl-UZ"/>
        </w:rPr>
        <w:t xml:space="preserve">(VM) </w:t>
      </w:r>
      <w:r w:rsidRPr="00541264">
        <w:rPr>
          <w:rFonts w:ascii="Times New Roman" w:hAnsi="Times New Roman"/>
          <w:sz w:val="20"/>
          <w:szCs w:val="24"/>
          <w:lang w:val="uz-Cyrl-UZ"/>
        </w:rPr>
        <w:t>processed at high temperature, to improve soil fertility and obtain quality crops from agricultural crops grown in greenhouses. VM mainly consists of magnesium-aluminum, magnesium-iron and aluminum-silicates. VM is composed of layers and belongs to the group of hydromicas, a secondary alteration product of biotite and phlogopite micas. As a result of its breakdown and hydrolysis, VM is formed.</w:t>
      </w:r>
      <w:r w:rsidR="006D3C9D" w:rsidRPr="00541264">
        <w:rPr>
          <w:rFonts w:ascii="Times New Roman" w:hAnsi="Times New Roman"/>
          <w:sz w:val="20"/>
          <w:szCs w:val="24"/>
          <w:lang w:val="uz-Cyrl-UZ"/>
        </w:rPr>
        <w:t xml:space="preserve"> </w:t>
      </w:r>
      <w:r w:rsidRPr="00541264">
        <w:rPr>
          <w:rFonts w:ascii="Times New Roman" w:hAnsi="Times New Roman"/>
          <w:sz w:val="20"/>
          <w:szCs w:val="24"/>
          <w:lang w:val="uz-Cyrl-UZ"/>
        </w:rPr>
        <w:t>Its chemical formula is:</w:t>
      </w:r>
      <w:r w:rsidR="006D3C9D" w:rsidRPr="00541264">
        <w:rPr>
          <w:rFonts w:ascii="Times New Roman" w:hAnsi="Times New Roman"/>
          <w:sz w:val="20"/>
          <w:szCs w:val="24"/>
          <w:lang w:val="uz-Cyrl-UZ"/>
        </w:rPr>
        <w:t xml:space="preserve"> (Mg, Fe</w:t>
      </w:r>
      <w:r w:rsidR="006D3C9D" w:rsidRPr="00541264">
        <w:rPr>
          <w:rFonts w:ascii="Times New Roman" w:hAnsi="Times New Roman"/>
          <w:sz w:val="20"/>
          <w:szCs w:val="24"/>
          <w:vertAlign w:val="superscript"/>
          <w:lang w:val="uz-Cyrl-UZ"/>
        </w:rPr>
        <w:t>2+</w:t>
      </w:r>
      <w:r w:rsidR="006D3C9D" w:rsidRPr="00541264">
        <w:rPr>
          <w:rFonts w:ascii="Times New Roman" w:hAnsi="Times New Roman"/>
          <w:sz w:val="20"/>
          <w:szCs w:val="24"/>
          <w:lang w:val="uz-Cyrl-UZ"/>
        </w:rPr>
        <w:t>, Fe</w:t>
      </w:r>
      <w:r w:rsidR="006D3C9D" w:rsidRPr="00541264">
        <w:rPr>
          <w:rFonts w:ascii="Times New Roman" w:hAnsi="Times New Roman"/>
          <w:sz w:val="20"/>
          <w:szCs w:val="24"/>
          <w:vertAlign w:val="superscript"/>
          <w:lang w:val="uz-Cyrl-UZ"/>
        </w:rPr>
        <w:t>3+</w:t>
      </w:r>
      <w:r w:rsidR="006D3C9D" w:rsidRPr="00541264">
        <w:rPr>
          <w:rFonts w:ascii="Times New Roman" w:hAnsi="Times New Roman"/>
          <w:sz w:val="20"/>
          <w:szCs w:val="24"/>
          <w:lang w:val="uz-Cyrl-UZ"/>
        </w:rPr>
        <w:t>)[(Si А1)</w:t>
      </w:r>
      <w:r w:rsidR="006D3C9D" w:rsidRPr="00541264">
        <w:rPr>
          <w:rFonts w:ascii="Times New Roman" w:hAnsi="Times New Roman"/>
          <w:sz w:val="20"/>
          <w:szCs w:val="24"/>
          <w:vertAlign w:val="subscript"/>
          <w:lang w:val="uz-Cyrl-UZ"/>
        </w:rPr>
        <w:t>4</w:t>
      </w:r>
      <w:r w:rsidR="006D3C9D" w:rsidRPr="00541264">
        <w:rPr>
          <w:rFonts w:ascii="Times New Roman" w:hAnsi="Times New Roman"/>
          <w:sz w:val="20"/>
          <w:szCs w:val="24"/>
          <w:lang w:val="uz-Cyrl-UZ"/>
        </w:rPr>
        <w:t>O</w:t>
      </w:r>
      <w:r w:rsidR="006D3C9D" w:rsidRPr="00541264">
        <w:rPr>
          <w:rFonts w:ascii="Times New Roman" w:hAnsi="Times New Roman"/>
          <w:sz w:val="20"/>
          <w:szCs w:val="24"/>
          <w:vertAlign w:val="subscript"/>
          <w:lang w:val="uz-Cyrl-UZ"/>
        </w:rPr>
        <w:t>10</w:t>
      </w:r>
      <w:r w:rsidR="006D3C9D" w:rsidRPr="00541264">
        <w:rPr>
          <w:rFonts w:ascii="Times New Roman" w:hAnsi="Times New Roman"/>
          <w:sz w:val="20"/>
          <w:szCs w:val="24"/>
          <w:lang w:val="uz-Cyrl-UZ"/>
        </w:rPr>
        <w:t>] [OH]</w:t>
      </w:r>
      <w:r w:rsidR="006D3C9D" w:rsidRPr="00541264">
        <w:rPr>
          <w:rFonts w:ascii="Times New Roman" w:hAnsi="Times New Roman"/>
          <w:sz w:val="20"/>
          <w:szCs w:val="24"/>
          <w:vertAlign w:val="subscript"/>
          <w:lang w:val="uz-Cyrl-UZ"/>
        </w:rPr>
        <w:t>2</w:t>
      </w:r>
      <w:r w:rsidR="006D3C9D" w:rsidRPr="00541264">
        <w:rPr>
          <w:rFonts w:ascii="Times New Roman" w:hAnsi="Times New Roman"/>
          <w:sz w:val="20"/>
          <w:szCs w:val="24"/>
          <w:lang w:val="uz-Cyrl-UZ"/>
        </w:rPr>
        <w:t>·4H</w:t>
      </w:r>
      <w:r w:rsidR="006D3C9D" w:rsidRPr="00541264">
        <w:rPr>
          <w:rFonts w:ascii="Times New Roman" w:hAnsi="Times New Roman"/>
          <w:sz w:val="20"/>
          <w:szCs w:val="24"/>
          <w:vertAlign w:val="subscript"/>
          <w:lang w:val="uz-Cyrl-UZ"/>
        </w:rPr>
        <w:t>2</w:t>
      </w:r>
      <w:r w:rsidR="006D3C9D" w:rsidRPr="00541264">
        <w:rPr>
          <w:rFonts w:ascii="Times New Roman" w:hAnsi="Times New Roman"/>
          <w:sz w:val="20"/>
          <w:szCs w:val="24"/>
          <w:lang w:val="uz-Cyrl-UZ"/>
        </w:rPr>
        <w:t xml:space="preserve">O. </w:t>
      </w:r>
      <w:r w:rsidR="004266C3" w:rsidRPr="00541264">
        <w:rPr>
          <w:rFonts w:ascii="Times New Roman" w:hAnsi="Times New Roman"/>
          <w:sz w:val="20"/>
          <w:szCs w:val="24"/>
          <w:lang w:val="uz-Cyrl-UZ"/>
        </w:rPr>
        <w:t xml:space="preserve">In nature, natural VM is found in a free state in golden yellow and brown colors. When processed by burning at a temperature of 600-1200⁰С, it swells and increases in volume by 8-12 times. As a result, it becomes very porous and becomes a light raw material. In this case, </w:t>
      </w:r>
      <w:r w:rsidR="00024BF0" w:rsidRPr="00541264">
        <w:rPr>
          <w:rFonts w:ascii="Times New Roman" w:hAnsi="Times New Roman"/>
          <w:sz w:val="20"/>
          <w:szCs w:val="24"/>
          <w:lang w:val="uz-Cyrl-UZ"/>
        </w:rPr>
        <w:t>VM</w:t>
      </w:r>
      <w:r w:rsidR="004266C3" w:rsidRPr="00541264">
        <w:rPr>
          <w:rFonts w:ascii="Times New Roman" w:hAnsi="Times New Roman"/>
          <w:sz w:val="20"/>
          <w:szCs w:val="24"/>
          <w:lang w:val="uz-Cyrl-UZ"/>
        </w:rPr>
        <w:t xml:space="preserve"> appears in the form of silver or gold-colored particles. Burnt </w:t>
      </w:r>
      <w:r w:rsidR="00024BF0" w:rsidRPr="00541264">
        <w:rPr>
          <w:rFonts w:ascii="Times New Roman" w:hAnsi="Times New Roman"/>
          <w:sz w:val="20"/>
          <w:szCs w:val="24"/>
          <w:lang w:val="uz-Cyrl-UZ"/>
        </w:rPr>
        <w:t>VM</w:t>
      </w:r>
      <w:r w:rsidR="004266C3" w:rsidRPr="00541264">
        <w:rPr>
          <w:rFonts w:ascii="Times New Roman" w:hAnsi="Times New Roman"/>
          <w:sz w:val="20"/>
          <w:szCs w:val="24"/>
          <w:lang w:val="uz-Cyrl-UZ"/>
        </w:rPr>
        <w:t xml:space="preserve"> is odorless and has non-toxic properties for all living organisms </w:t>
      </w:r>
      <w:r w:rsidR="009B1F5B" w:rsidRPr="00541264">
        <w:rPr>
          <w:rFonts w:ascii="Times New Roman" w:hAnsi="Times New Roman"/>
          <w:sz w:val="20"/>
          <w:szCs w:val="24"/>
          <w:lang w:val="uz-Cyrl-UZ"/>
        </w:rPr>
        <w:t>[1</w:t>
      </w:r>
      <w:r w:rsidR="006D3C9D" w:rsidRPr="00541264">
        <w:rPr>
          <w:rFonts w:ascii="Times New Roman" w:hAnsi="Times New Roman"/>
          <w:sz w:val="20"/>
          <w:szCs w:val="24"/>
          <w:lang w:val="uz-Cyrl-UZ"/>
        </w:rPr>
        <w:t>1</w:t>
      </w:r>
      <w:r w:rsidR="006F0CBC">
        <w:rPr>
          <w:rFonts w:ascii="Times New Roman" w:hAnsi="Times New Roman"/>
          <w:sz w:val="20"/>
          <w:szCs w:val="24"/>
          <w:lang w:val="en-US"/>
        </w:rPr>
        <w:t>-13</w:t>
      </w:r>
      <w:r w:rsidR="009B1F5B" w:rsidRPr="00541264">
        <w:rPr>
          <w:rFonts w:ascii="Times New Roman" w:hAnsi="Times New Roman"/>
          <w:sz w:val="20"/>
          <w:szCs w:val="24"/>
          <w:lang w:val="uz-Cyrl-UZ"/>
        </w:rPr>
        <w:t>].</w:t>
      </w:r>
    </w:p>
    <w:p w14:paraId="24758853" w14:textId="77777777" w:rsidR="00E16265" w:rsidRPr="00DA37E6" w:rsidRDefault="00024BF0" w:rsidP="00060544">
      <w:pPr>
        <w:autoSpaceDE w:val="0"/>
        <w:autoSpaceDN w:val="0"/>
        <w:adjustRightInd w:val="0"/>
        <w:spacing w:after="0" w:line="240" w:lineRule="auto"/>
        <w:ind w:firstLine="284"/>
        <w:jc w:val="both"/>
        <w:rPr>
          <w:rFonts w:ascii="Times New Roman" w:hAnsi="Times New Roman"/>
          <w:bCs/>
          <w:sz w:val="20"/>
          <w:szCs w:val="24"/>
          <w:lang w:val="uz-Cyrl-UZ"/>
        </w:rPr>
      </w:pPr>
      <w:r w:rsidRPr="00541264">
        <w:rPr>
          <w:rFonts w:ascii="Times New Roman" w:hAnsi="Times New Roman"/>
          <w:sz w:val="20"/>
          <w:szCs w:val="24"/>
          <w:lang w:val="uz-Cyrl-UZ"/>
        </w:rPr>
        <w:t>Vermiculite is a unique natural mineral with a very high innovative potential in the production process. Also, the development of a new vermiculite deposit in Uzbekistan has opened up opportunities for new areas of</w:t>
      </w:r>
      <w:r w:rsidRPr="00DA37E6">
        <w:rPr>
          <w:rFonts w:ascii="Times New Roman" w:hAnsi="Times New Roman"/>
          <w:sz w:val="20"/>
          <w:szCs w:val="24"/>
          <w:lang w:val="uz-Cyrl-UZ"/>
        </w:rPr>
        <w:t xml:space="preserve"> industrial development. Today, Tebinbulak vermiculite – VM, with a total reserve of 1,332,620 tons, is used to produce various products in various industries. In particular, vermiculite, processed by burning, is used in the cultivation of agricultural crops, especially in greenhouses, to obtain high yields from them, and to multiply them</w:t>
      </w:r>
      <w:r w:rsidR="00A34DD3" w:rsidRPr="00DA37E6">
        <w:rPr>
          <w:rFonts w:ascii="Times New Roman" w:hAnsi="Times New Roman"/>
          <w:bCs/>
          <w:sz w:val="20"/>
          <w:szCs w:val="24"/>
          <w:lang w:val="uz-Cyrl-UZ"/>
        </w:rPr>
        <w:t>.</w:t>
      </w:r>
    </w:p>
    <w:p w14:paraId="4BFB942B" w14:textId="77777777" w:rsidR="00024BF0" w:rsidRDefault="00024BF0" w:rsidP="00060544">
      <w:pPr>
        <w:pStyle w:val="11"/>
        <w:spacing w:before="0" w:beforeAutospacing="0" w:after="0" w:afterAutospacing="0"/>
        <w:ind w:firstLine="284"/>
        <w:jc w:val="both"/>
        <w:rPr>
          <w:rFonts w:eastAsia="Calibri"/>
          <w:bCs/>
          <w:sz w:val="20"/>
          <w:lang w:val="uz-Cyrl-UZ" w:eastAsia="en-US"/>
        </w:rPr>
      </w:pPr>
      <w:r w:rsidRPr="00DA37E6">
        <w:rPr>
          <w:rFonts w:eastAsia="Calibri"/>
          <w:bCs/>
          <w:sz w:val="20"/>
          <w:lang w:val="uz-Cyrl-UZ" w:eastAsia="en-US"/>
        </w:rPr>
        <w:t xml:space="preserve">We decided to determine the process, composition, and some properties of complex nitrogen fertilizers with improved commercial properties by adding calcined and processed </w:t>
      </w:r>
      <w:r w:rsidRPr="00DA37E6">
        <w:rPr>
          <w:sz w:val="20"/>
          <w:lang w:val="uz-Cyrl-UZ"/>
        </w:rPr>
        <w:t>VM</w:t>
      </w:r>
      <w:r w:rsidRPr="00DA37E6">
        <w:rPr>
          <w:rFonts w:eastAsia="Calibri"/>
          <w:bCs/>
          <w:sz w:val="20"/>
          <w:lang w:val="uz-Cyrl-UZ" w:eastAsia="en-US"/>
        </w:rPr>
        <w:t xml:space="preserve"> to ammonium nitrate (A</w:t>
      </w:r>
      <w:r w:rsidRPr="00DA37E6">
        <w:rPr>
          <w:rFonts w:eastAsia="Calibri"/>
          <w:bCs/>
          <w:sz w:val="20"/>
          <w:lang w:val="en-US" w:eastAsia="en-US"/>
        </w:rPr>
        <w:t>N</w:t>
      </w:r>
      <w:r w:rsidRPr="00DA37E6">
        <w:rPr>
          <w:rFonts w:eastAsia="Calibri"/>
          <w:bCs/>
          <w:sz w:val="20"/>
          <w:lang w:val="uz-Cyrl-UZ" w:eastAsia="en-US"/>
        </w:rPr>
        <w:t>) slurry in a weight ratio of A</w:t>
      </w:r>
      <w:r w:rsidRPr="00DA37E6">
        <w:rPr>
          <w:rFonts w:eastAsia="Calibri"/>
          <w:bCs/>
          <w:sz w:val="20"/>
          <w:lang w:val="en-US" w:eastAsia="en-US"/>
        </w:rPr>
        <w:t>N</w:t>
      </w:r>
      <w:r w:rsidRPr="00DA37E6">
        <w:rPr>
          <w:rFonts w:eastAsia="Calibri"/>
          <w:bCs/>
          <w:sz w:val="20"/>
          <w:lang w:val="uz-Cyrl-UZ" w:eastAsia="en-US"/>
        </w:rPr>
        <w:t xml:space="preserve"> : </w:t>
      </w:r>
      <w:r w:rsidRPr="00DA37E6">
        <w:rPr>
          <w:sz w:val="20"/>
          <w:lang w:val="uz-Cyrl-UZ"/>
        </w:rPr>
        <w:t>VM</w:t>
      </w:r>
      <w:r w:rsidRPr="00DA37E6">
        <w:rPr>
          <w:rFonts w:eastAsia="Calibri"/>
          <w:bCs/>
          <w:sz w:val="20"/>
          <w:lang w:val="uz-Cyrl-UZ" w:eastAsia="en-US"/>
        </w:rPr>
        <w:t xml:space="preserve"> = 100 : (5-45).</w:t>
      </w:r>
    </w:p>
    <w:p w14:paraId="0D70226C" w14:textId="77777777" w:rsidR="00BD5832" w:rsidRPr="00060544" w:rsidRDefault="00653C4A" w:rsidP="00060544">
      <w:pPr>
        <w:spacing w:before="240" w:after="240" w:line="240" w:lineRule="auto"/>
        <w:jc w:val="center"/>
        <w:rPr>
          <w:rFonts w:ascii="Times New Roman" w:eastAsia="Times New Roman" w:hAnsi="Times New Roman"/>
          <w:b/>
          <w:sz w:val="24"/>
          <w:szCs w:val="20"/>
          <w:lang w:val="uz-Cyrl-UZ"/>
        </w:rPr>
      </w:pPr>
      <w:r w:rsidRPr="00060544">
        <w:rPr>
          <w:rFonts w:ascii="Times New Roman" w:eastAsia="Times New Roman" w:hAnsi="Times New Roman"/>
          <w:b/>
          <w:sz w:val="24"/>
          <w:szCs w:val="20"/>
          <w:lang w:val="uz-Cyrl-UZ"/>
        </w:rPr>
        <w:t>METHODS</w:t>
      </w:r>
    </w:p>
    <w:p w14:paraId="21E532D2" w14:textId="77777777" w:rsidR="00E16265" w:rsidRDefault="00AE274C" w:rsidP="00060544">
      <w:pPr>
        <w:pStyle w:val="11"/>
        <w:spacing w:before="0" w:beforeAutospacing="0" w:after="0" w:afterAutospacing="0"/>
        <w:ind w:firstLine="284"/>
        <w:jc w:val="both"/>
        <w:rPr>
          <w:rStyle w:val="a4"/>
          <w:b w:val="0"/>
          <w:sz w:val="20"/>
          <w:lang w:val="uz-Cyrl-UZ"/>
        </w:rPr>
      </w:pPr>
      <w:r w:rsidRPr="00653C4A">
        <w:rPr>
          <w:rStyle w:val="a4"/>
          <w:b w:val="0"/>
          <w:sz w:val="20"/>
          <w:lang w:val="uz-Cyrl-UZ"/>
        </w:rPr>
        <w:t>The calcined recycled VM was finely ground to a size of 0.25 microns and its main chemical composition was determined by X-ray studies (Fig</w:t>
      </w:r>
      <w:r w:rsidR="00653C4A">
        <w:rPr>
          <w:rStyle w:val="a4"/>
          <w:b w:val="0"/>
          <w:sz w:val="20"/>
          <w:lang w:val="en-US"/>
        </w:rPr>
        <w:t xml:space="preserve">. </w:t>
      </w:r>
      <w:r w:rsidRPr="00653C4A">
        <w:rPr>
          <w:rStyle w:val="a4"/>
          <w:b w:val="0"/>
          <w:sz w:val="20"/>
          <w:lang w:val="uz-Cyrl-UZ"/>
        </w:rPr>
        <w:t>1).</w:t>
      </w:r>
    </w:p>
    <w:p w14:paraId="70DB74DB" w14:textId="77777777" w:rsidR="00653C4A" w:rsidRPr="00653C4A" w:rsidRDefault="00653C4A" w:rsidP="00060544">
      <w:pPr>
        <w:pStyle w:val="11"/>
        <w:spacing w:before="0" w:beforeAutospacing="0" w:after="0" w:afterAutospacing="0"/>
        <w:ind w:firstLine="284"/>
        <w:jc w:val="both"/>
        <w:rPr>
          <w:rStyle w:val="a4"/>
          <w:b w:val="0"/>
          <w:sz w:val="20"/>
          <w:lang w:val="uz-Cyrl-UZ"/>
        </w:rPr>
      </w:pPr>
    </w:p>
    <w:p w14:paraId="2E1EFC35" w14:textId="77777777" w:rsidR="00D25D22" w:rsidRPr="00D25D22" w:rsidRDefault="00BB5CC2" w:rsidP="00060544">
      <w:pPr>
        <w:pStyle w:val="11"/>
        <w:spacing w:before="0" w:beforeAutospacing="0" w:after="0" w:afterAutospacing="0"/>
        <w:jc w:val="center"/>
        <w:rPr>
          <w:rStyle w:val="a4"/>
          <w:b w:val="0"/>
          <w:lang w:val="uz-Cyrl-UZ"/>
        </w:rPr>
      </w:pPr>
      <w:r w:rsidRPr="00D25D22">
        <w:rPr>
          <w:rStyle w:val="a4"/>
          <w:b w:val="0"/>
          <w:noProof/>
        </w:rPr>
        <w:drawing>
          <wp:inline distT="0" distB="0" distL="0" distR="0" wp14:anchorId="6D8D264F" wp14:editId="5B039697">
            <wp:extent cx="3194463" cy="2392045"/>
            <wp:effectExtent l="0" t="0" r="6350" b="8255"/>
            <wp:docPr id="1" name="Рисунок 1" descr="image_2025-07-02_19-4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_2025-07-02_19-42-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7650" cy="2409408"/>
                    </a:xfrm>
                    <a:prstGeom prst="rect">
                      <a:avLst/>
                    </a:prstGeom>
                    <a:noFill/>
                    <a:ln>
                      <a:noFill/>
                    </a:ln>
                  </pic:spPr>
                </pic:pic>
              </a:graphicData>
            </a:graphic>
          </wp:inline>
        </w:drawing>
      </w:r>
    </w:p>
    <w:p w14:paraId="75BE4076" w14:textId="77777777" w:rsidR="00E01B8B" w:rsidRPr="00653C4A" w:rsidRDefault="00653C4A" w:rsidP="00060544">
      <w:pPr>
        <w:spacing w:after="0" w:line="240" w:lineRule="auto"/>
        <w:jc w:val="center"/>
        <w:rPr>
          <w:rFonts w:ascii="Times New Roman" w:hAnsi="Times New Roman"/>
          <w:b/>
          <w:bCs/>
          <w:sz w:val="18"/>
          <w:szCs w:val="24"/>
          <w:lang w:val="en-US"/>
        </w:rPr>
      </w:pPr>
      <w:r w:rsidRPr="00653C4A">
        <w:rPr>
          <w:rFonts w:ascii="Times New Roman" w:hAnsi="Times New Roman"/>
          <w:b/>
          <w:bCs/>
          <w:sz w:val="18"/>
          <w:szCs w:val="24"/>
          <w:lang w:val="uz-Cyrl-UZ"/>
        </w:rPr>
        <w:t>FIGURE</w:t>
      </w:r>
      <w:r w:rsidR="00E01B8B" w:rsidRPr="00653C4A">
        <w:rPr>
          <w:rFonts w:ascii="Times New Roman" w:hAnsi="Times New Roman"/>
          <w:b/>
          <w:bCs/>
          <w:sz w:val="18"/>
          <w:szCs w:val="24"/>
          <w:lang w:val="uz-Cyrl-UZ"/>
        </w:rPr>
        <w:t xml:space="preserve"> 1. </w:t>
      </w:r>
      <w:r w:rsidR="00AE274C" w:rsidRPr="00653C4A">
        <w:rPr>
          <w:rFonts w:ascii="Times New Roman" w:hAnsi="Times New Roman"/>
          <w:bCs/>
          <w:sz w:val="18"/>
          <w:szCs w:val="24"/>
          <w:lang w:val="uz-Cyrl-UZ"/>
        </w:rPr>
        <w:t>XRD analysis of the reprocessed Tebinbulak deposit VM</w:t>
      </w:r>
      <w:r>
        <w:rPr>
          <w:rFonts w:ascii="Times New Roman" w:hAnsi="Times New Roman"/>
          <w:bCs/>
          <w:sz w:val="18"/>
          <w:szCs w:val="24"/>
          <w:lang w:val="en-US"/>
        </w:rPr>
        <w:t>.</w:t>
      </w:r>
    </w:p>
    <w:p w14:paraId="1EBBEC73" w14:textId="77777777" w:rsidR="00D25D22" w:rsidRDefault="00D25D22" w:rsidP="00060544">
      <w:pPr>
        <w:pStyle w:val="11"/>
        <w:spacing w:before="0" w:beforeAutospacing="0" w:after="0" w:afterAutospacing="0"/>
        <w:jc w:val="both"/>
        <w:rPr>
          <w:rStyle w:val="a4"/>
          <w:b w:val="0"/>
          <w:lang w:val="uz-Cyrl-UZ"/>
        </w:rPr>
      </w:pPr>
    </w:p>
    <w:p w14:paraId="2A6ABBBD" w14:textId="77777777" w:rsidR="00E01B8B" w:rsidRPr="00653C4A" w:rsidRDefault="00AE274C" w:rsidP="00060544">
      <w:pPr>
        <w:pStyle w:val="11"/>
        <w:spacing w:before="0" w:beforeAutospacing="0" w:after="0" w:afterAutospacing="0"/>
        <w:ind w:firstLine="284"/>
        <w:jc w:val="both"/>
        <w:rPr>
          <w:rStyle w:val="a4"/>
          <w:b w:val="0"/>
          <w:sz w:val="20"/>
          <w:lang w:val="uz-Cyrl-UZ"/>
        </w:rPr>
      </w:pPr>
      <w:r w:rsidRPr="00653C4A">
        <w:rPr>
          <w:rStyle w:val="a4"/>
          <w:b w:val="0"/>
          <w:sz w:val="20"/>
          <w:lang w:val="uz-Cyrl-UZ"/>
        </w:rPr>
        <w:t>The experiments in laboratory conditions were carried out as follows: first, a known weight of A</w:t>
      </w:r>
      <w:r w:rsidRPr="00653C4A">
        <w:rPr>
          <w:rStyle w:val="a4"/>
          <w:b w:val="0"/>
          <w:sz w:val="20"/>
          <w:lang w:val="en-US"/>
        </w:rPr>
        <w:t>N</w:t>
      </w:r>
      <w:r w:rsidRPr="00653C4A">
        <w:rPr>
          <w:rStyle w:val="a4"/>
          <w:b w:val="0"/>
          <w:sz w:val="20"/>
          <w:lang w:val="uz-Cyrl-UZ"/>
        </w:rPr>
        <w:t xml:space="preserve"> was placed in a stainless steel beaker and liquefied using an electric hotplate. Then, VM was added to the A</w:t>
      </w:r>
      <w:r w:rsidRPr="00653C4A">
        <w:rPr>
          <w:rStyle w:val="a4"/>
          <w:b w:val="0"/>
          <w:sz w:val="20"/>
          <w:lang w:val="en-US"/>
        </w:rPr>
        <w:t>N</w:t>
      </w:r>
      <w:r w:rsidRPr="00653C4A">
        <w:rPr>
          <w:rStyle w:val="a4"/>
          <w:b w:val="0"/>
          <w:sz w:val="20"/>
          <w:lang w:val="uz-Cyrl-UZ"/>
        </w:rPr>
        <w:t xml:space="preserve"> liquid in a weight ratio of A</w:t>
      </w:r>
      <w:r w:rsidRPr="00653C4A">
        <w:rPr>
          <w:rStyle w:val="a4"/>
          <w:b w:val="0"/>
          <w:sz w:val="20"/>
          <w:lang w:val="en-US"/>
        </w:rPr>
        <w:t>N</w:t>
      </w:r>
      <w:r w:rsidRPr="00653C4A">
        <w:rPr>
          <w:rStyle w:val="a4"/>
          <w:b w:val="0"/>
          <w:sz w:val="20"/>
          <w:lang w:val="uz-Cyrl-UZ"/>
        </w:rPr>
        <w:t xml:space="preserve"> : VM = 100 : (5-45). Then, the vermiculite-nitrate liquid was stirred for 10 minutes at a temperature of 170-175°C and poured into a granulator with a pore size of 1.2 microns. Starting from the 10th floor, the liquid was sprayed downwards by applying pressure to the upper part of the granulator using a simple hand pump, and granules of 1-5 microns in size were formed on a plastic film spread on the ground floor of the building due to cold air resistance. The granules prepared in this way were collected and the composition and some properties of the product were determined based on certain methods.</w:t>
      </w:r>
    </w:p>
    <w:p w14:paraId="5BB111D5" w14:textId="77777777" w:rsidR="002E139D" w:rsidRDefault="00AE274C" w:rsidP="00060544">
      <w:pPr>
        <w:pStyle w:val="11"/>
        <w:spacing w:before="0" w:beforeAutospacing="0" w:after="0" w:afterAutospacing="0"/>
        <w:ind w:firstLine="284"/>
        <w:jc w:val="both"/>
        <w:rPr>
          <w:rStyle w:val="a4"/>
          <w:b w:val="0"/>
          <w:sz w:val="20"/>
          <w:lang w:val="uz-Cyrl-UZ"/>
        </w:rPr>
      </w:pPr>
      <w:r w:rsidRPr="00653C4A">
        <w:rPr>
          <w:rStyle w:val="a4"/>
          <w:b w:val="0"/>
          <w:sz w:val="20"/>
          <w:lang w:val="uz-Cyrl-UZ"/>
        </w:rPr>
        <w:t>The obtained results are presented in Tabl</w:t>
      </w:r>
      <w:r w:rsidR="00653C4A">
        <w:rPr>
          <w:rStyle w:val="a4"/>
          <w:b w:val="0"/>
          <w:sz w:val="20"/>
          <w:lang w:val="en-US"/>
        </w:rPr>
        <w:t>.</w:t>
      </w:r>
      <w:r w:rsidRPr="00653C4A">
        <w:rPr>
          <w:rStyle w:val="a4"/>
          <w:b w:val="0"/>
          <w:sz w:val="20"/>
          <w:lang w:val="uz-Cyrl-UZ"/>
        </w:rPr>
        <w:t xml:space="preserve"> 1 and Fig</w:t>
      </w:r>
      <w:r w:rsidR="00653C4A">
        <w:rPr>
          <w:rStyle w:val="a4"/>
          <w:b w:val="0"/>
          <w:sz w:val="20"/>
          <w:lang w:val="en-US"/>
        </w:rPr>
        <w:t>.</w:t>
      </w:r>
      <w:r w:rsidRPr="00653C4A">
        <w:rPr>
          <w:rStyle w:val="a4"/>
          <w:b w:val="0"/>
          <w:sz w:val="20"/>
          <w:lang w:val="uz-Cyrl-UZ"/>
        </w:rPr>
        <w:t xml:space="preserve"> 2</w:t>
      </w:r>
      <w:r w:rsidR="002E139D" w:rsidRPr="00653C4A">
        <w:rPr>
          <w:rStyle w:val="a4"/>
          <w:b w:val="0"/>
          <w:sz w:val="20"/>
          <w:lang w:val="uz-Cyrl-UZ"/>
        </w:rPr>
        <w:t>.</w:t>
      </w:r>
    </w:p>
    <w:p w14:paraId="3305FFDB" w14:textId="77777777" w:rsidR="00BD5832" w:rsidRPr="00060544" w:rsidRDefault="00653C4A" w:rsidP="00060544">
      <w:pPr>
        <w:spacing w:before="240" w:after="240" w:line="240" w:lineRule="auto"/>
        <w:jc w:val="center"/>
        <w:rPr>
          <w:rFonts w:ascii="Times New Roman" w:eastAsia="Times New Roman" w:hAnsi="Times New Roman"/>
          <w:b/>
          <w:sz w:val="24"/>
          <w:szCs w:val="20"/>
          <w:lang w:val="en-US"/>
        </w:rPr>
      </w:pPr>
      <w:r w:rsidRPr="00060544">
        <w:rPr>
          <w:rFonts w:ascii="Times New Roman" w:eastAsia="Times New Roman" w:hAnsi="Times New Roman"/>
          <w:b/>
          <w:sz w:val="24"/>
          <w:szCs w:val="20"/>
          <w:lang w:val="en-US"/>
        </w:rPr>
        <w:t>RESULTS AND DISCUSSION</w:t>
      </w:r>
    </w:p>
    <w:p w14:paraId="0835487B" w14:textId="77777777" w:rsidR="00135B49" w:rsidRPr="00653C4A" w:rsidRDefault="00135B49" w:rsidP="00060544">
      <w:pPr>
        <w:pStyle w:val="11"/>
        <w:spacing w:before="0" w:beforeAutospacing="0" w:after="0" w:afterAutospacing="0"/>
        <w:ind w:firstLine="284"/>
        <w:jc w:val="both"/>
        <w:rPr>
          <w:rStyle w:val="a4"/>
          <w:b w:val="0"/>
          <w:bCs w:val="0"/>
          <w:sz w:val="20"/>
          <w:lang w:val="uz-Cyrl-UZ"/>
        </w:rPr>
      </w:pPr>
      <w:r w:rsidRPr="00653C4A">
        <w:rPr>
          <w:rStyle w:val="a4"/>
          <w:b w:val="0"/>
          <w:bCs w:val="0"/>
          <w:sz w:val="20"/>
          <w:lang w:val="uz-Cyrl-UZ"/>
        </w:rPr>
        <w:t xml:space="preserve">Table 1 shows that as the mass fraction of </w:t>
      </w:r>
      <w:r w:rsidRPr="00653C4A">
        <w:rPr>
          <w:rStyle w:val="a4"/>
          <w:b w:val="0"/>
          <w:bCs w:val="0"/>
          <w:sz w:val="20"/>
          <w:lang w:val="en-US"/>
        </w:rPr>
        <w:t>V</w:t>
      </w:r>
      <w:r w:rsidRPr="00653C4A">
        <w:rPr>
          <w:rStyle w:val="a4"/>
          <w:b w:val="0"/>
          <w:bCs w:val="0"/>
          <w:sz w:val="20"/>
          <w:lang w:val="uz-Cyrl-UZ"/>
        </w:rPr>
        <w:t>M added to the A</w:t>
      </w:r>
      <w:r w:rsidRPr="00653C4A">
        <w:rPr>
          <w:rStyle w:val="a4"/>
          <w:b w:val="0"/>
          <w:bCs w:val="0"/>
          <w:sz w:val="20"/>
          <w:lang w:val="en-US"/>
        </w:rPr>
        <w:t>N</w:t>
      </w:r>
      <w:r w:rsidRPr="00653C4A">
        <w:rPr>
          <w:rStyle w:val="a4"/>
          <w:b w:val="0"/>
          <w:bCs w:val="0"/>
          <w:sz w:val="20"/>
          <w:lang w:val="uz-Cyrl-UZ"/>
        </w:rPr>
        <w:t xml:space="preserve"> slurry increases, the amount of nitrogen element in the compound fertilizer decreases from 32.74 to 23.08%.</w:t>
      </w:r>
      <w:r w:rsidRPr="00653C4A">
        <w:rPr>
          <w:rStyle w:val="a4"/>
          <w:b w:val="0"/>
          <w:bCs w:val="0"/>
          <w:sz w:val="20"/>
          <w:lang w:val="en-US"/>
        </w:rPr>
        <w:t xml:space="preserve"> </w:t>
      </w:r>
      <w:r w:rsidRPr="00653C4A">
        <w:rPr>
          <w:rStyle w:val="a4"/>
          <w:b w:val="0"/>
          <w:bCs w:val="0"/>
          <w:sz w:val="20"/>
          <w:lang w:val="uz-Cyrl-UZ"/>
        </w:rPr>
        <w:t>However, on the other hand, it was found that the elements potassium, calcium, magnesium and sodium, which are necessary for plant nutrition, increase from 0.257 to 1.706%, from 0.816 to 4.897%, from 0.499 to 1.502% and from 0.109 to 0.739%, respectively.</w:t>
      </w:r>
    </w:p>
    <w:p w14:paraId="7F2A5AF1" w14:textId="77777777" w:rsidR="00653C4A" w:rsidRPr="00135B49" w:rsidRDefault="00653C4A" w:rsidP="00060544">
      <w:pPr>
        <w:pStyle w:val="11"/>
        <w:spacing w:before="0" w:beforeAutospacing="0" w:after="0" w:afterAutospacing="0"/>
        <w:ind w:firstLine="709"/>
        <w:jc w:val="both"/>
        <w:rPr>
          <w:rStyle w:val="a4"/>
          <w:b w:val="0"/>
          <w:bCs w:val="0"/>
          <w:lang w:val="uz-Cyrl-UZ"/>
        </w:rPr>
      </w:pPr>
    </w:p>
    <w:p w14:paraId="16EFBB9A" w14:textId="77777777" w:rsidR="003069F5" w:rsidRDefault="00541264" w:rsidP="00060544">
      <w:pPr>
        <w:pStyle w:val="11"/>
        <w:spacing w:before="0" w:beforeAutospacing="0" w:after="0" w:afterAutospacing="0"/>
        <w:jc w:val="center"/>
        <w:rPr>
          <w:rStyle w:val="a4"/>
          <w:b w:val="0"/>
          <w:bCs w:val="0"/>
          <w:sz w:val="18"/>
          <w:lang w:val="uz-Cyrl-UZ"/>
        </w:rPr>
      </w:pPr>
      <w:r w:rsidRPr="00653C4A">
        <w:rPr>
          <w:rStyle w:val="a4"/>
          <w:bCs w:val="0"/>
          <w:sz w:val="18"/>
          <w:lang w:val="uz-Cyrl-UZ"/>
        </w:rPr>
        <w:t>TABLE</w:t>
      </w:r>
      <w:r w:rsidR="00546801" w:rsidRPr="00653C4A">
        <w:rPr>
          <w:rStyle w:val="a4"/>
          <w:bCs w:val="0"/>
          <w:sz w:val="18"/>
          <w:lang w:val="uz-Cyrl-UZ"/>
        </w:rPr>
        <w:t xml:space="preserve"> 1</w:t>
      </w:r>
      <w:r w:rsidR="00653C4A" w:rsidRPr="00653C4A">
        <w:rPr>
          <w:rStyle w:val="a4"/>
          <w:bCs w:val="0"/>
          <w:sz w:val="18"/>
          <w:lang w:val="en-US"/>
        </w:rPr>
        <w:t xml:space="preserve">. </w:t>
      </w:r>
      <w:r w:rsidR="00546801" w:rsidRPr="00653C4A">
        <w:rPr>
          <w:rStyle w:val="a4"/>
          <w:b w:val="0"/>
          <w:bCs w:val="0"/>
          <w:sz w:val="18"/>
          <w:lang w:val="uz-Cyrl-UZ"/>
        </w:rPr>
        <w:t>Chemical composition of complex nitrogen fertilizers obtained on the basis of melt ammonium nitrate and processed vermiculite mineral</w:t>
      </w:r>
    </w:p>
    <w:p w14:paraId="05FCB3BA" w14:textId="77777777" w:rsidR="00653C4A" w:rsidRPr="00653C4A" w:rsidRDefault="00653C4A" w:rsidP="00060544">
      <w:pPr>
        <w:pStyle w:val="11"/>
        <w:spacing w:before="0" w:beforeAutospacing="0" w:after="0" w:afterAutospacing="0"/>
        <w:jc w:val="center"/>
        <w:rPr>
          <w:rStyle w:val="a4"/>
          <w:b w:val="0"/>
          <w:bCs w:val="0"/>
          <w:sz w:val="18"/>
          <w:lang w:val="uz-Cyrl-UZ"/>
        </w:rPr>
      </w:pPr>
    </w:p>
    <w:tbl>
      <w:tblPr>
        <w:tblW w:w="9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2"/>
        <w:gridCol w:w="1032"/>
        <w:gridCol w:w="998"/>
        <w:gridCol w:w="1067"/>
        <w:gridCol w:w="1034"/>
        <w:gridCol w:w="1032"/>
        <w:gridCol w:w="1034"/>
        <w:gridCol w:w="1041"/>
      </w:tblGrid>
      <w:tr w:rsidR="003069F5" w:rsidRPr="003069F5" w14:paraId="65EC6795" w14:textId="77777777" w:rsidTr="00404629">
        <w:trPr>
          <w:trHeight w:val="337"/>
          <w:jc w:val="center"/>
        </w:trPr>
        <w:tc>
          <w:tcPr>
            <w:tcW w:w="1932" w:type="dxa"/>
            <w:vMerge w:val="restart"/>
            <w:shd w:val="clear" w:color="auto" w:fill="D9D9D9" w:themeFill="background1" w:themeFillShade="D9"/>
            <w:vAlign w:val="center"/>
          </w:tcPr>
          <w:p w14:paraId="4A87A390" w14:textId="77777777" w:rsidR="00546801" w:rsidRPr="00653C4A" w:rsidRDefault="00546801" w:rsidP="00060544">
            <w:pPr>
              <w:spacing w:after="0" w:line="240" w:lineRule="auto"/>
              <w:jc w:val="center"/>
              <w:rPr>
                <w:rFonts w:ascii="Times New Roman" w:hAnsi="Times New Roman"/>
                <w:sz w:val="18"/>
                <w:szCs w:val="18"/>
              </w:rPr>
            </w:pPr>
            <w:r w:rsidRPr="00653C4A">
              <w:rPr>
                <w:rFonts w:ascii="Times New Roman" w:hAnsi="Times New Roman"/>
                <w:sz w:val="18"/>
                <w:szCs w:val="18"/>
              </w:rPr>
              <w:t xml:space="preserve">Mass </w:t>
            </w:r>
            <w:proofErr w:type="spellStart"/>
            <w:r w:rsidRPr="00653C4A">
              <w:rPr>
                <w:rFonts w:ascii="Times New Roman" w:hAnsi="Times New Roman"/>
                <w:sz w:val="18"/>
                <w:szCs w:val="18"/>
              </w:rPr>
              <w:t>ratio</w:t>
            </w:r>
            <w:proofErr w:type="spellEnd"/>
          </w:p>
          <w:p w14:paraId="509A9F9B" w14:textId="77777777" w:rsidR="003069F5" w:rsidRPr="00653C4A" w:rsidRDefault="00546801" w:rsidP="00060544">
            <w:pPr>
              <w:spacing w:after="0" w:line="240" w:lineRule="auto"/>
              <w:jc w:val="center"/>
              <w:rPr>
                <w:rFonts w:ascii="Times New Roman" w:hAnsi="Times New Roman"/>
                <w:b/>
                <w:sz w:val="18"/>
                <w:szCs w:val="18"/>
                <w:lang w:val="uz-Cyrl-UZ"/>
              </w:rPr>
            </w:pPr>
            <w:proofErr w:type="gramStart"/>
            <w:r w:rsidRPr="00653C4A">
              <w:rPr>
                <w:rFonts w:ascii="Times New Roman" w:hAnsi="Times New Roman"/>
                <w:sz w:val="18"/>
                <w:szCs w:val="18"/>
              </w:rPr>
              <w:t>A</w:t>
            </w:r>
            <w:r w:rsidRPr="00653C4A">
              <w:rPr>
                <w:rFonts w:ascii="Times New Roman" w:hAnsi="Times New Roman"/>
                <w:sz w:val="18"/>
                <w:szCs w:val="18"/>
                <w:lang w:val="en-US"/>
              </w:rPr>
              <w:t xml:space="preserve">N </w:t>
            </w:r>
            <w:r w:rsidRPr="00653C4A">
              <w:rPr>
                <w:rFonts w:ascii="Times New Roman" w:hAnsi="Times New Roman"/>
                <w:sz w:val="18"/>
                <w:szCs w:val="18"/>
              </w:rPr>
              <w:t>:VM</w:t>
            </w:r>
            <w:proofErr w:type="gramEnd"/>
          </w:p>
        </w:tc>
        <w:tc>
          <w:tcPr>
            <w:tcW w:w="7238" w:type="dxa"/>
            <w:gridSpan w:val="7"/>
            <w:shd w:val="clear" w:color="auto" w:fill="D9D9D9" w:themeFill="background1" w:themeFillShade="D9"/>
            <w:vAlign w:val="center"/>
          </w:tcPr>
          <w:p w14:paraId="56E9E469" w14:textId="77777777" w:rsidR="003069F5" w:rsidRPr="00653C4A" w:rsidRDefault="00546801" w:rsidP="00060544">
            <w:pPr>
              <w:spacing w:after="0" w:line="240" w:lineRule="auto"/>
              <w:jc w:val="center"/>
              <w:rPr>
                <w:rFonts w:ascii="Times New Roman" w:hAnsi="Times New Roman"/>
                <w:b/>
                <w:sz w:val="18"/>
                <w:szCs w:val="18"/>
              </w:rPr>
            </w:pPr>
            <w:r w:rsidRPr="00653C4A">
              <w:rPr>
                <w:rFonts w:ascii="Times New Roman" w:hAnsi="Times New Roman"/>
                <w:sz w:val="18"/>
                <w:szCs w:val="18"/>
              </w:rPr>
              <w:t xml:space="preserve">Content </w:t>
            </w:r>
            <w:proofErr w:type="spellStart"/>
            <w:r w:rsidRPr="00653C4A">
              <w:rPr>
                <w:rFonts w:ascii="Times New Roman" w:hAnsi="Times New Roman"/>
                <w:sz w:val="18"/>
                <w:szCs w:val="18"/>
              </w:rPr>
              <w:t>of</w:t>
            </w:r>
            <w:proofErr w:type="spellEnd"/>
            <w:r w:rsidRPr="00653C4A">
              <w:rPr>
                <w:rFonts w:ascii="Times New Roman" w:hAnsi="Times New Roman"/>
                <w:sz w:val="18"/>
                <w:szCs w:val="18"/>
              </w:rPr>
              <w:t xml:space="preserve"> </w:t>
            </w:r>
            <w:proofErr w:type="spellStart"/>
            <w:r w:rsidRPr="00653C4A">
              <w:rPr>
                <w:rFonts w:ascii="Times New Roman" w:hAnsi="Times New Roman"/>
                <w:sz w:val="18"/>
                <w:szCs w:val="18"/>
              </w:rPr>
              <w:t>components</w:t>
            </w:r>
            <w:proofErr w:type="spellEnd"/>
            <w:r w:rsidRPr="00653C4A">
              <w:rPr>
                <w:rFonts w:ascii="Times New Roman" w:hAnsi="Times New Roman"/>
                <w:sz w:val="18"/>
                <w:szCs w:val="18"/>
              </w:rPr>
              <w:t>, %</w:t>
            </w:r>
          </w:p>
        </w:tc>
      </w:tr>
      <w:tr w:rsidR="003069F5" w:rsidRPr="003069F5" w14:paraId="036EC5EB" w14:textId="77777777" w:rsidTr="00404629">
        <w:trPr>
          <w:trHeight w:val="288"/>
          <w:jc w:val="center"/>
        </w:trPr>
        <w:tc>
          <w:tcPr>
            <w:tcW w:w="1932" w:type="dxa"/>
            <w:vMerge/>
            <w:tcBorders>
              <w:bottom w:val="single" w:sz="4" w:space="0" w:color="auto"/>
            </w:tcBorders>
            <w:shd w:val="clear" w:color="auto" w:fill="D9D9D9" w:themeFill="background1" w:themeFillShade="D9"/>
            <w:vAlign w:val="center"/>
          </w:tcPr>
          <w:p w14:paraId="394EBE5C" w14:textId="77777777" w:rsidR="003069F5" w:rsidRPr="00653C4A" w:rsidRDefault="003069F5" w:rsidP="00060544">
            <w:pPr>
              <w:spacing w:after="0" w:line="240" w:lineRule="auto"/>
              <w:jc w:val="center"/>
              <w:rPr>
                <w:rFonts w:ascii="Times New Roman" w:hAnsi="Times New Roman"/>
                <w:sz w:val="18"/>
                <w:szCs w:val="18"/>
              </w:rPr>
            </w:pPr>
          </w:p>
        </w:tc>
        <w:tc>
          <w:tcPr>
            <w:tcW w:w="1032" w:type="dxa"/>
            <w:tcBorders>
              <w:bottom w:val="single" w:sz="4" w:space="0" w:color="auto"/>
            </w:tcBorders>
            <w:shd w:val="clear" w:color="auto" w:fill="D9D9D9" w:themeFill="background1" w:themeFillShade="D9"/>
            <w:vAlign w:val="center"/>
          </w:tcPr>
          <w:p w14:paraId="1CE9933C" w14:textId="77777777" w:rsidR="003069F5" w:rsidRPr="00653C4A" w:rsidRDefault="003069F5" w:rsidP="00060544">
            <w:pPr>
              <w:spacing w:after="0" w:line="240" w:lineRule="auto"/>
              <w:jc w:val="center"/>
              <w:rPr>
                <w:rFonts w:ascii="Times New Roman" w:hAnsi="Times New Roman"/>
                <w:b/>
                <w:sz w:val="18"/>
                <w:szCs w:val="18"/>
              </w:rPr>
            </w:pPr>
            <w:r w:rsidRPr="00653C4A">
              <w:rPr>
                <w:rFonts w:ascii="Times New Roman" w:hAnsi="Times New Roman"/>
                <w:sz w:val="18"/>
                <w:szCs w:val="18"/>
                <w:lang w:val="en-US"/>
              </w:rPr>
              <w:t>N</w:t>
            </w:r>
          </w:p>
        </w:tc>
        <w:tc>
          <w:tcPr>
            <w:tcW w:w="998" w:type="dxa"/>
            <w:tcBorders>
              <w:bottom w:val="single" w:sz="4" w:space="0" w:color="auto"/>
            </w:tcBorders>
            <w:shd w:val="clear" w:color="auto" w:fill="D9D9D9" w:themeFill="background1" w:themeFillShade="D9"/>
            <w:vAlign w:val="center"/>
          </w:tcPr>
          <w:p w14:paraId="47C22709" w14:textId="77777777" w:rsidR="003069F5" w:rsidRPr="00653C4A" w:rsidRDefault="003069F5" w:rsidP="00060544">
            <w:pPr>
              <w:spacing w:after="0" w:line="240" w:lineRule="auto"/>
              <w:jc w:val="center"/>
              <w:rPr>
                <w:rFonts w:ascii="Times New Roman" w:hAnsi="Times New Roman"/>
                <w:b/>
                <w:sz w:val="18"/>
                <w:szCs w:val="18"/>
              </w:rPr>
            </w:pPr>
            <w:r w:rsidRPr="00653C4A">
              <w:rPr>
                <w:rFonts w:ascii="Times New Roman" w:hAnsi="Times New Roman"/>
                <w:sz w:val="18"/>
                <w:szCs w:val="18"/>
                <w:lang w:val="en-GB"/>
              </w:rPr>
              <w:t>K</w:t>
            </w:r>
            <w:r w:rsidRPr="00653C4A">
              <w:rPr>
                <w:rFonts w:ascii="Times New Roman" w:hAnsi="Times New Roman"/>
                <w:sz w:val="18"/>
                <w:szCs w:val="18"/>
                <w:vertAlign w:val="subscript"/>
              </w:rPr>
              <w:t>2</w:t>
            </w:r>
            <w:r w:rsidRPr="00653C4A">
              <w:rPr>
                <w:rFonts w:ascii="Times New Roman" w:hAnsi="Times New Roman"/>
                <w:sz w:val="18"/>
                <w:szCs w:val="18"/>
                <w:lang w:val="en-GB"/>
              </w:rPr>
              <w:t>O</w:t>
            </w:r>
          </w:p>
        </w:tc>
        <w:tc>
          <w:tcPr>
            <w:tcW w:w="1067" w:type="dxa"/>
            <w:tcBorders>
              <w:bottom w:val="single" w:sz="4" w:space="0" w:color="auto"/>
            </w:tcBorders>
            <w:shd w:val="clear" w:color="auto" w:fill="D9D9D9" w:themeFill="background1" w:themeFillShade="D9"/>
            <w:vAlign w:val="center"/>
          </w:tcPr>
          <w:p w14:paraId="7E604D9F" w14:textId="77777777" w:rsidR="003069F5" w:rsidRPr="00653C4A" w:rsidRDefault="003069F5" w:rsidP="00060544">
            <w:pPr>
              <w:spacing w:after="0" w:line="240" w:lineRule="auto"/>
              <w:jc w:val="center"/>
              <w:rPr>
                <w:rFonts w:ascii="Times New Roman" w:hAnsi="Times New Roman"/>
                <w:b/>
                <w:sz w:val="18"/>
                <w:szCs w:val="18"/>
              </w:rPr>
            </w:pPr>
            <w:proofErr w:type="spellStart"/>
            <w:r w:rsidRPr="00653C4A">
              <w:rPr>
                <w:rFonts w:ascii="Times New Roman" w:hAnsi="Times New Roman"/>
                <w:sz w:val="18"/>
                <w:szCs w:val="18"/>
              </w:rPr>
              <w:t>СаО</w:t>
            </w:r>
            <w:proofErr w:type="spellEnd"/>
          </w:p>
        </w:tc>
        <w:tc>
          <w:tcPr>
            <w:tcW w:w="1034" w:type="dxa"/>
            <w:tcBorders>
              <w:bottom w:val="single" w:sz="4" w:space="0" w:color="auto"/>
            </w:tcBorders>
            <w:shd w:val="clear" w:color="auto" w:fill="D9D9D9" w:themeFill="background1" w:themeFillShade="D9"/>
            <w:vAlign w:val="center"/>
          </w:tcPr>
          <w:p w14:paraId="4F8EC64B" w14:textId="77777777" w:rsidR="003069F5" w:rsidRPr="00653C4A" w:rsidRDefault="003069F5" w:rsidP="00060544">
            <w:pPr>
              <w:spacing w:after="0" w:line="240" w:lineRule="auto"/>
              <w:jc w:val="center"/>
              <w:rPr>
                <w:rFonts w:ascii="Times New Roman" w:hAnsi="Times New Roman"/>
                <w:b/>
                <w:sz w:val="18"/>
                <w:szCs w:val="18"/>
              </w:rPr>
            </w:pPr>
            <w:r w:rsidRPr="00653C4A">
              <w:rPr>
                <w:rFonts w:ascii="Times New Roman" w:hAnsi="Times New Roman"/>
                <w:sz w:val="18"/>
                <w:szCs w:val="18"/>
                <w:lang w:val="en-GB"/>
              </w:rPr>
              <w:t>MgO</w:t>
            </w:r>
          </w:p>
        </w:tc>
        <w:tc>
          <w:tcPr>
            <w:tcW w:w="1032" w:type="dxa"/>
            <w:tcBorders>
              <w:bottom w:val="single" w:sz="4" w:space="0" w:color="auto"/>
            </w:tcBorders>
            <w:shd w:val="clear" w:color="auto" w:fill="D9D9D9" w:themeFill="background1" w:themeFillShade="D9"/>
            <w:vAlign w:val="center"/>
          </w:tcPr>
          <w:p w14:paraId="335A1D10" w14:textId="77777777" w:rsidR="003069F5" w:rsidRPr="00653C4A" w:rsidRDefault="003069F5" w:rsidP="00060544">
            <w:pPr>
              <w:spacing w:after="0" w:line="240" w:lineRule="auto"/>
              <w:jc w:val="center"/>
              <w:rPr>
                <w:rFonts w:ascii="Times New Roman" w:hAnsi="Times New Roman"/>
                <w:b/>
                <w:sz w:val="18"/>
                <w:szCs w:val="18"/>
              </w:rPr>
            </w:pPr>
            <w:r w:rsidRPr="00653C4A">
              <w:rPr>
                <w:rFonts w:ascii="Times New Roman" w:hAnsi="Times New Roman"/>
                <w:sz w:val="18"/>
                <w:szCs w:val="18"/>
                <w:lang w:val="en-GB"/>
              </w:rPr>
              <w:t>Na</w:t>
            </w:r>
            <w:r w:rsidRPr="00653C4A">
              <w:rPr>
                <w:rFonts w:ascii="Times New Roman" w:hAnsi="Times New Roman"/>
                <w:sz w:val="18"/>
                <w:szCs w:val="18"/>
                <w:vertAlign w:val="subscript"/>
              </w:rPr>
              <w:t>2</w:t>
            </w:r>
            <w:r w:rsidRPr="00653C4A">
              <w:rPr>
                <w:rFonts w:ascii="Times New Roman" w:hAnsi="Times New Roman"/>
                <w:sz w:val="18"/>
                <w:szCs w:val="18"/>
                <w:lang w:val="en-GB"/>
              </w:rPr>
              <w:t>O</w:t>
            </w:r>
          </w:p>
        </w:tc>
        <w:tc>
          <w:tcPr>
            <w:tcW w:w="1034" w:type="dxa"/>
            <w:tcBorders>
              <w:bottom w:val="single" w:sz="4" w:space="0" w:color="auto"/>
            </w:tcBorders>
            <w:shd w:val="clear" w:color="auto" w:fill="D9D9D9" w:themeFill="background1" w:themeFillShade="D9"/>
            <w:vAlign w:val="center"/>
          </w:tcPr>
          <w:p w14:paraId="2319C548" w14:textId="77777777" w:rsidR="003069F5" w:rsidRPr="00653C4A" w:rsidRDefault="003069F5" w:rsidP="00060544">
            <w:pPr>
              <w:spacing w:after="0" w:line="240" w:lineRule="auto"/>
              <w:jc w:val="center"/>
              <w:rPr>
                <w:rFonts w:ascii="Times New Roman" w:hAnsi="Times New Roman"/>
                <w:b/>
                <w:sz w:val="18"/>
                <w:szCs w:val="18"/>
              </w:rPr>
            </w:pPr>
            <w:r w:rsidRPr="00653C4A">
              <w:rPr>
                <w:rFonts w:ascii="Times New Roman" w:hAnsi="Times New Roman"/>
                <w:sz w:val="18"/>
                <w:szCs w:val="18"/>
                <w:lang w:val="en-GB"/>
              </w:rPr>
              <w:t>Fe</w:t>
            </w:r>
            <w:r w:rsidRPr="00653C4A">
              <w:rPr>
                <w:rFonts w:ascii="Times New Roman" w:hAnsi="Times New Roman"/>
                <w:sz w:val="18"/>
                <w:szCs w:val="18"/>
                <w:vertAlign w:val="subscript"/>
              </w:rPr>
              <w:t>2</w:t>
            </w:r>
            <w:r w:rsidRPr="00653C4A">
              <w:rPr>
                <w:rFonts w:ascii="Times New Roman" w:hAnsi="Times New Roman"/>
                <w:sz w:val="18"/>
                <w:szCs w:val="18"/>
                <w:lang w:val="en-GB"/>
              </w:rPr>
              <w:t>O</w:t>
            </w:r>
            <w:r w:rsidRPr="00653C4A">
              <w:rPr>
                <w:rFonts w:ascii="Times New Roman" w:hAnsi="Times New Roman"/>
                <w:sz w:val="18"/>
                <w:szCs w:val="18"/>
                <w:vertAlign w:val="subscript"/>
              </w:rPr>
              <w:t>3</w:t>
            </w:r>
          </w:p>
        </w:tc>
        <w:tc>
          <w:tcPr>
            <w:tcW w:w="1041" w:type="dxa"/>
            <w:tcBorders>
              <w:bottom w:val="single" w:sz="4" w:space="0" w:color="auto"/>
            </w:tcBorders>
            <w:shd w:val="clear" w:color="auto" w:fill="D9D9D9" w:themeFill="background1" w:themeFillShade="D9"/>
            <w:vAlign w:val="center"/>
          </w:tcPr>
          <w:p w14:paraId="2EB22629" w14:textId="77777777" w:rsidR="003069F5" w:rsidRPr="00653C4A" w:rsidRDefault="003069F5" w:rsidP="00060544">
            <w:pPr>
              <w:spacing w:after="0" w:line="240" w:lineRule="auto"/>
              <w:jc w:val="center"/>
              <w:rPr>
                <w:rFonts w:ascii="Times New Roman" w:hAnsi="Times New Roman"/>
                <w:b/>
                <w:sz w:val="18"/>
                <w:szCs w:val="18"/>
              </w:rPr>
            </w:pPr>
            <w:r w:rsidRPr="00653C4A">
              <w:rPr>
                <w:rFonts w:ascii="Times New Roman" w:hAnsi="Times New Roman"/>
                <w:sz w:val="18"/>
                <w:szCs w:val="18"/>
                <w:lang w:val="en-GB"/>
              </w:rPr>
              <w:t>Al</w:t>
            </w:r>
            <w:r w:rsidRPr="00653C4A">
              <w:rPr>
                <w:rFonts w:ascii="Times New Roman" w:hAnsi="Times New Roman"/>
                <w:sz w:val="18"/>
                <w:szCs w:val="18"/>
                <w:vertAlign w:val="subscript"/>
              </w:rPr>
              <w:t>2</w:t>
            </w:r>
            <w:r w:rsidRPr="00653C4A">
              <w:rPr>
                <w:rFonts w:ascii="Times New Roman" w:hAnsi="Times New Roman"/>
                <w:sz w:val="18"/>
                <w:szCs w:val="18"/>
                <w:lang w:val="en-GB"/>
              </w:rPr>
              <w:t>O</w:t>
            </w:r>
            <w:r w:rsidRPr="00653C4A">
              <w:rPr>
                <w:rFonts w:ascii="Times New Roman" w:hAnsi="Times New Roman"/>
                <w:sz w:val="18"/>
                <w:szCs w:val="18"/>
                <w:vertAlign w:val="subscript"/>
              </w:rPr>
              <w:t>3</w:t>
            </w:r>
          </w:p>
        </w:tc>
      </w:tr>
      <w:tr w:rsidR="003069F5" w:rsidRPr="003069F5" w14:paraId="1ABD1D15" w14:textId="77777777" w:rsidTr="00404629">
        <w:trPr>
          <w:trHeight w:val="231"/>
          <w:jc w:val="center"/>
        </w:trPr>
        <w:tc>
          <w:tcPr>
            <w:tcW w:w="1932" w:type="dxa"/>
            <w:tcBorders>
              <w:top w:val="single" w:sz="4" w:space="0" w:color="auto"/>
              <w:left w:val="nil"/>
              <w:bottom w:val="nil"/>
              <w:right w:val="nil"/>
            </w:tcBorders>
            <w:shd w:val="clear" w:color="auto" w:fill="auto"/>
            <w:vAlign w:val="center"/>
          </w:tcPr>
          <w:p w14:paraId="4BAB85BD" w14:textId="77777777" w:rsidR="003069F5" w:rsidRPr="00653C4A" w:rsidRDefault="003069F5" w:rsidP="00060544">
            <w:pPr>
              <w:spacing w:after="0" w:line="240" w:lineRule="auto"/>
              <w:jc w:val="center"/>
              <w:rPr>
                <w:rFonts w:ascii="Times New Roman" w:hAnsi="Times New Roman"/>
                <w:b/>
                <w:sz w:val="18"/>
                <w:szCs w:val="18"/>
              </w:rPr>
            </w:pPr>
            <w:proofErr w:type="gramStart"/>
            <w:r w:rsidRPr="00653C4A">
              <w:rPr>
                <w:rFonts w:ascii="Times New Roman" w:hAnsi="Times New Roman"/>
                <w:sz w:val="18"/>
                <w:szCs w:val="18"/>
              </w:rPr>
              <w:t>100 :</w:t>
            </w:r>
            <w:proofErr w:type="gramEnd"/>
            <w:r w:rsidRPr="00653C4A">
              <w:rPr>
                <w:rFonts w:ascii="Times New Roman" w:hAnsi="Times New Roman"/>
                <w:sz w:val="18"/>
                <w:szCs w:val="18"/>
              </w:rPr>
              <w:t xml:space="preserve"> 5</w:t>
            </w:r>
          </w:p>
        </w:tc>
        <w:tc>
          <w:tcPr>
            <w:tcW w:w="1032" w:type="dxa"/>
            <w:tcBorders>
              <w:top w:val="single" w:sz="4" w:space="0" w:color="auto"/>
              <w:left w:val="nil"/>
              <w:bottom w:val="nil"/>
              <w:right w:val="nil"/>
            </w:tcBorders>
            <w:shd w:val="clear" w:color="auto" w:fill="auto"/>
            <w:vAlign w:val="center"/>
          </w:tcPr>
          <w:p w14:paraId="0E367470"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32</w:t>
            </w:r>
            <w:r w:rsidR="00546801" w:rsidRPr="00653C4A">
              <w:rPr>
                <w:rFonts w:ascii="Times New Roman" w:hAnsi="Times New Roman"/>
                <w:sz w:val="18"/>
                <w:szCs w:val="18"/>
              </w:rPr>
              <w:t>.</w:t>
            </w:r>
            <w:r w:rsidRPr="00653C4A">
              <w:rPr>
                <w:rFonts w:ascii="Times New Roman" w:hAnsi="Times New Roman"/>
                <w:sz w:val="18"/>
                <w:szCs w:val="18"/>
              </w:rPr>
              <w:t>74</w:t>
            </w:r>
          </w:p>
        </w:tc>
        <w:tc>
          <w:tcPr>
            <w:tcW w:w="998" w:type="dxa"/>
            <w:tcBorders>
              <w:top w:val="single" w:sz="4" w:space="0" w:color="auto"/>
              <w:left w:val="nil"/>
              <w:bottom w:val="nil"/>
              <w:right w:val="nil"/>
            </w:tcBorders>
            <w:shd w:val="clear" w:color="auto" w:fill="auto"/>
            <w:vAlign w:val="center"/>
          </w:tcPr>
          <w:p w14:paraId="5A1D98D2"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0</w:t>
            </w:r>
            <w:r w:rsidR="00546801" w:rsidRPr="00653C4A">
              <w:rPr>
                <w:rFonts w:ascii="Times New Roman" w:hAnsi="Times New Roman"/>
                <w:sz w:val="18"/>
                <w:szCs w:val="18"/>
              </w:rPr>
              <w:t>.</w:t>
            </w:r>
            <w:r w:rsidRPr="00653C4A">
              <w:rPr>
                <w:rFonts w:ascii="Times New Roman" w:hAnsi="Times New Roman"/>
                <w:sz w:val="18"/>
                <w:szCs w:val="18"/>
              </w:rPr>
              <w:t>257</w:t>
            </w:r>
          </w:p>
        </w:tc>
        <w:tc>
          <w:tcPr>
            <w:tcW w:w="1067" w:type="dxa"/>
            <w:tcBorders>
              <w:top w:val="single" w:sz="4" w:space="0" w:color="auto"/>
              <w:left w:val="nil"/>
              <w:bottom w:val="nil"/>
              <w:right w:val="nil"/>
            </w:tcBorders>
            <w:shd w:val="clear" w:color="auto" w:fill="auto"/>
            <w:vAlign w:val="center"/>
          </w:tcPr>
          <w:p w14:paraId="3C7C899B"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0</w:t>
            </w:r>
            <w:r w:rsidR="00546801" w:rsidRPr="00653C4A">
              <w:rPr>
                <w:rFonts w:ascii="Times New Roman" w:hAnsi="Times New Roman"/>
                <w:sz w:val="18"/>
                <w:szCs w:val="18"/>
              </w:rPr>
              <w:t>.</w:t>
            </w:r>
            <w:r w:rsidRPr="00653C4A">
              <w:rPr>
                <w:rFonts w:ascii="Times New Roman" w:hAnsi="Times New Roman"/>
                <w:sz w:val="18"/>
                <w:szCs w:val="18"/>
              </w:rPr>
              <w:t>816</w:t>
            </w:r>
          </w:p>
        </w:tc>
        <w:tc>
          <w:tcPr>
            <w:tcW w:w="1034" w:type="dxa"/>
            <w:tcBorders>
              <w:top w:val="single" w:sz="4" w:space="0" w:color="auto"/>
              <w:left w:val="nil"/>
              <w:bottom w:val="nil"/>
              <w:right w:val="nil"/>
            </w:tcBorders>
            <w:shd w:val="clear" w:color="auto" w:fill="auto"/>
            <w:vAlign w:val="center"/>
          </w:tcPr>
          <w:p w14:paraId="10B7C692"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0</w:t>
            </w:r>
            <w:r w:rsidR="00546801" w:rsidRPr="00653C4A">
              <w:rPr>
                <w:rFonts w:ascii="Times New Roman" w:hAnsi="Times New Roman"/>
                <w:sz w:val="18"/>
                <w:szCs w:val="18"/>
              </w:rPr>
              <w:t>.</w:t>
            </w:r>
            <w:r w:rsidRPr="00653C4A">
              <w:rPr>
                <w:rFonts w:ascii="Times New Roman" w:hAnsi="Times New Roman"/>
                <w:sz w:val="18"/>
                <w:szCs w:val="18"/>
              </w:rPr>
              <w:t>499</w:t>
            </w:r>
          </w:p>
        </w:tc>
        <w:tc>
          <w:tcPr>
            <w:tcW w:w="1032" w:type="dxa"/>
            <w:tcBorders>
              <w:top w:val="single" w:sz="4" w:space="0" w:color="auto"/>
              <w:left w:val="nil"/>
              <w:bottom w:val="nil"/>
              <w:right w:val="nil"/>
            </w:tcBorders>
            <w:shd w:val="clear" w:color="auto" w:fill="auto"/>
            <w:vAlign w:val="center"/>
          </w:tcPr>
          <w:p w14:paraId="7549788C"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0</w:t>
            </w:r>
            <w:r w:rsidR="00546801" w:rsidRPr="00653C4A">
              <w:rPr>
                <w:rFonts w:ascii="Times New Roman" w:hAnsi="Times New Roman"/>
                <w:sz w:val="18"/>
                <w:szCs w:val="18"/>
              </w:rPr>
              <w:t>.</w:t>
            </w:r>
            <w:r w:rsidRPr="00653C4A">
              <w:rPr>
                <w:rFonts w:ascii="Times New Roman" w:hAnsi="Times New Roman"/>
                <w:sz w:val="18"/>
                <w:szCs w:val="18"/>
              </w:rPr>
              <w:t>109</w:t>
            </w:r>
          </w:p>
        </w:tc>
        <w:tc>
          <w:tcPr>
            <w:tcW w:w="1034" w:type="dxa"/>
            <w:tcBorders>
              <w:top w:val="single" w:sz="4" w:space="0" w:color="auto"/>
              <w:left w:val="nil"/>
              <w:bottom w:val="nil"/>
              <w:right w:val="nil"/>
            </w:tcBorders>
            <w:shd w:val="clear" w:color="auto" w:fill="auto"/>
            <w:vAlign w:val="center"/>
          </w:tcPr>
          <w:p w14:paraId="1EA284D4"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1</w:t>
            </w:r>
            <w:r w:rsidR="00546801" w:rsidRPr="00653C4A">
              <w:rPr>
                <w:rFonts w:ascii="Times New Roman" w:hAnsi="Times New Roman"/>
                <w:sz w:val="18"/>
                <w:szCs w:val="18"/>
              </w:rPr>
              <w:t>.</w:t>
            </w:r>
            <w:r w:rsidRPr="00653C4A">
              <w:rPr>
                <w:rFonts w:ascii="Times New Roman" w:hAnsi="Times New Roman"/>
                <w:sz w:val="18"/>
                <w:szCs w:val="18"/>
              </w:rPr>
              <w:t>358</w:t>
            </w:r>
          </w:p>
        </w:tc>
        <w:tc>
          <w:tcPr>
            <w:tcW w:w="1041" w:type="dxa"/>
            <w:tcBorders>
              <w:top w:val="single" w:sz="4" w:space="0" w:color="auto"/>
              <w:left w:val="nil"/>
              <w:bottom w:val="nil"/>
              <w:right w:val="nil"/>
            </w:tcBorders>
            <w:shd w:val="clear" w:color="auto" w:fill="auto"/>
            <w:vAlign w:val="center"/>
          </w:tcPr>
          <w:p w14:paraId="5BCE7721"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1</w:t>
            </w:r>
            <w:r w:rsidR="00546801" w:rsidRPr="00653C4A">
              <w:rPr>
                <w:rFonts w:ascii="Times New Roman" w:hAnsi="Times New Roman"/>
                <w:sz w:val="18"/>
                <w:szCs w:val="18"/>
              </w:rPr>
              <w:t>.</w:t>
            </w:r>
            <w:r w:rsidRPr="00653C4A">
              <w:rPr>
                <w:rFonts w:ascii="Times New Roman" w:hAnsi="Times New Roman"/>
                <w:sz w:val="18"/>
                <w:szCs w:val="18"/>
              </w:rPr>
              <w:t>243</w:t>
            </w:r>
          </w:p>
        </w:tc>
      </w:tr>
      <w:tr w:rsidR="003069F5" w:rsidRPr="003069F5" w14:paraId="3094C364" w14:textId="77777777" w:rsidTr="00404629">
        <w:trPr>
          <w:trHeight w:val="231"/>
          <w:jc w:val="center"/>
        </w:trPr>
        <w:tc>
          <w:tcPr>
            <w:tcW w:w="1932" w:type="dxa"/>
            <w:tcBorders>
              <w:top w:val="nil"/>
              <w:left w:val="nil"/>
              <w:bottom w:val="nil"/>
              <w:right w:val="nil"/>
            </w:tcBorders>
            <w:shd w:val="clear" w:color="auto" w:fill="auto"/>
            <w:vAlign w:val="center"/>
          </w:tcPr>
          <w:p w14:paraId="64117E47" w14:textId="77777777" w:rsidR="003069F5" w:rsidRPr="00653C4A" w:rsidRDefault="003069F5" w:rsidP="00060544">
            <w:pPr>
              <w:spacing w:after="0" w:line="240" w:lineRule="auto"/>
              <w:jc w:val="center"/>
              <w:rPr>
                <w:rFonts w:ascii="Times New Roman" w:hAnsi="Times New Roman"/>
                <w:b/>
                <w:sz w:val="18"/>
                <w:szCs w:val="18"/>
              </w:rPr>
            </w:pPr>
            <w:proofErr w:type="gramStart"/>
            <w:r w:rsidRPr="00653C4A">
              <w:rPr>
                <w:rFonts w:ascii="Times New Roman" w:hAnsi="Times New Roman"/>
                <w:sz w:val="18"/>
                <w:szCs w:val="18"/>
              </w:rPr>
              <w:t>100 :</w:t>
            </w:r>
            <w:proofErr w:type="gramEnd"/>
            <w:r w:rsidRPr="00653C4A">
              <w:rPr>
                <w:rFonts w:ascii="Times New Roman" w:hAnsi="Times New Roman"/>
                <w:sz w:val="18"/>
                <w:szCs w:val="18"/>
              </w:rPr>
              <w:t xml:space="preserve"> 7</w:t>
            </w:r>
          </w:p>
        </w:tc>
        <w:tc>
          <w:tcPr>
            <w:tcW w:w="1032" w:type="dxa"/>
            <w:tcBorders>
              <w:top w:val="nil"/>
              <w:left w:val="nil"/>
              <w:bottom w:val="nil"/>
              <w:right w:val="nil"/>
            </w:tcBorders>
            <w:shd w:val="clear" w:color="auto" w:fill="auto"/>
            <w:vAlign w:val="center"/>
          </w:tcPr>
          <w:p w14:paraId="0E2646DB"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32</w:t>
            </w:r>
            <w:r w:rsidR="00546801" w:rsidRPr="00653C4A">
              <w:rPr>
                <w:rFonts w:ascii="Times New Roman" w:hAnsi="Times New Roman"/>
                <w:sz w:val="18"/>
                <w:szCs w:val="18"/>
              </w:rPr>
              <w:t>.</w:t>
            </w:r>
            <w:r w:rsidRPr="00653C4A">
              <w:rPr>
                <w:rFonts w:ascii="Times New Roman" w:hAnsi="Times New Roman"/>
                <w:sz w:val="18"/>
                <w:szCs w:val="18"/>
              </w:rPr>
              <w:t>19</w:t>
            </w:r>
          </w:p>
        </w:tc>
        <w:tc>
          <w:tcPr>
            <w:tcW w:w="998" w:type="dxa"/>
            <w:tcBorders>
              <w:top w:val="nil"/>
              <w:left w:val="nil"/>
              <w:bottom w:val="nil"/>
              <w:right w:val="nil"/>
            </w:tcBorders>
            <w:shd w:val="clear" w:color="auto" w:fill="auto"/>
            <w:vAlign w:val="center"/>
          </w:tcPr>
          <w:p w14:paraId="6D7909F6"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0</w:t>
            </w:r>
            <w:r w:rsidR="00546801" w:rsidRPr="00653C4A">
              <w:rPr>
                <w:rFonts w:ascii="Times New Roman" w:hAnsi="Times New Roman"/>
                <w:sz w:val="18"/>
                <w:szCs w:val="18"/>
              </w:rPr>
              <w:t>.</w:t>
            </w:r>
            <w:r w:rsidRPr="00653C4A">
              <w:rPr>
                <w:rFonts w:ascii="Times New Roman" w:hAnsi="Times New Roman"/>
                <w:sz w:val="18"/>
                <w:szCs w:val="18"/>
              </w:rPr>
              <w:t>362</w:t>
            </w:r>
          </w:p>
        </w:tc>
        <w:tc>
          <w:tcPr>
            <w:tcW w:w="1067" w:type="dxa"/>
            <w:tcBorders>
              <w:top w:val="nil"/>
              <w:left w:val="nil"/>
              <w:bottom w:val="nil"/>
              <w:right w:val="nil"/>
            </w:tcBorders>
            <w:shd w:val="clear" w:color="auto" w:fill="auto"/>
            <w:vAlign w:val="center"/>
          </w:tcPr>
          <w:p w14:paraId="57800A5E"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1</w:t>
            </w:r>
            <w:r w:rsidR="00546801" w:rsidRPr="00653C4A">
              <w:rPr>
                <w:rFonts w:ascii="Times New Roman" w:hAnsi="Times New Roman"/>
                <w:sz w:val="18"/>
                <w:szCs w:val="18"/>
              </w:rPr>
              <w:t>.</w:t>
            </w:r>
            <w:r w:rsidRPr="00653C4A">
              <w:rPr>
                <w:rFonts w:ascii="Times New Roman" w:hAnsi="Times New Roman"/>
                <w:sz w:val="18"/>
                <w:szCs w:val="18"/>
              </w:rPr>
              <w:t>104</w:t>
            </w:r>
          </w:p>
        </w:tc>
        <w:tc>
          <w:tcPr>
            <w:tcW w:w="1034" w:type="dxa"/>
            <w:tcBorders>
              <w:top w:val="nil"/>
              <w:left w:val="nil"/>
              <w:bottom w:val="nil"/>
              <w:right w:val="nil"/>
            </w:tcBorders>
            <w:shd w:val="clear" w:color="auto" w:fill="auto"/>
            <w:vAlign w:val="center"/>
          </w:tcPr>
          <w:p w14:paraId="661A967B"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0</w:t>
            </w:r>
            <w:r w:rsidR="00546801" w:rsidRPr="00653C4A">
              <w:rPr>
                <w:rFonts w:ascii="Times New Roman" w:hAnsi="Times New Roman"/>
                <w:sz w:val="18"/>
                <w:szCs w:val="18"/>
              </w:rPr>
              <w:t>.</w:t>
            </w:r>
            <w:r w:rsidRPr="00653C4A">
              <w:rPr>
                <w:rFonts w:ascii="Times New Roman" w:hAnsi="Times New Roman"/>
                <w:sz w:val="18"/>
                <w:szCs w:val="18"/>
              </w:rPr>
              <w:t>550</w:t>
            </w:r>
          </w:p>
        </w:tc>
        <w:tc>
          <w:tcPr>
            <w:tcW w:w="1032" w:type="dxa"/>
            <w:tcBorders>
              <w:top w:val="nil"/>
              <w:left w:val="nil"/>
              <w:bottom w:val="nil"/>
              <w:right w:val="nil"/>
            </w:tcBorders>
            <w:shd w:val="clear" w:color="auto" w:fill="auto"/>
            <w:vAlign w:val="center"/>
          </w:tcPr>
          <w:p w14:paraId="250BE0D3"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0</w:t>
            </w:r>
            <w:r w:rsidR="00546801" w:rsidRPr="00653C4A">
              <w:rPr>
                <w:rFonts w:ascii="Times New Roman" w:hAnsi="Times New Roman"/>
                <w:sz w:val="18"/>
                <w:szCs w:val="18"/>
              </w:rPr>
              <w:t>.</w:t>
            </w:r>
            <w:r w:rsidRPr="00653C4A">
              <w:rPr>
                <w:rFonts w:ascii="Times New Roman" w:hAnsi="Times New Roman"/>
                <w:sz w:val="18"/>
                <w:szCs w:val="18"/>
              </w:rPr>
              <w:t>148</w:t>
            </w:r>
          </w:p>
        </w:tc>
        <w:tc>
          <w:tcPr>
            <w:tcW w:w="1034" w:type="dxa"/>
            <w:tcBorders>
              <w:top w:val="nil"/>
              <w:left w:val="nil"/>
              <w:bottom w:val="nil"/>
              <w:right w:val="nil"/>
            </w:tcBorders>
            <w:shd w:val="clear" w:color="auto" w:fill="auto"/>
            <w:vAlign w:val="center"/>
          </w:tcPr>
          <w:p w14:paraId="53BCC6F5"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1</w:t>
            </w:r>
            <w:r w:rsidR="00546801" w:rsidRPr="00653C4A">
              <w:rPr>
                <w:rFonts w:ascii="Times New Roman" w:hAnsi="Times New Roman"/>
                <w:sz w:val="18"/>
                <w:szCs w:val="18"/>
              </w:rPr>
              <w:t>.</w:t>
            </w:r>
            <w:r w:rsidRPr="00653C4A">
              <w:rPr>
                <w:rFonts w:ascii="Times New Roman" w:hAnsi="Times New Roman"/>
                <w:sz w:val="18"/>
                <w:szCs w:val="18"/>
              </w:rPr>
              <w:t>897</w:t>
            </w:r>
          </w:p>
        </w:tc>
        <w:tc>
          <w:tcPr>
            <w:tcW w:w="1041" w:type="dxa"/>
            <w:tcBorders>
              <w:top w:val="nil"/>
              <w:left w:val="nil"/>
              <w:bottom w:val="nil"/>
              <w:right w:val="nil"/>
            </w:tcBorders>
            <w:shd w:val="clear" w:color="auto" w:fill="auto"/>
            <w:vAlign w:val="center"/>
          </w:tcPr>
          <w:p w14:paraId="0C2989B6"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1</w:t>
            </w:r>
            <w:r w:rsidR="00546801" w:rsidRPr="00653C4A">
              <w:rPr>
                <w:rFonts w:ascii="Times New Roman" w:hAnsi="Times New Roman"/>
                <w:sz w:val="18"/>
                <w:szCs w:val="18"/>
              </w:rPr>
              <w:t>.</w:t>
            </w:r>
            <w:r w:rsidRPr="00653C4A">
              <w:rPr>
                <w:rFonts w:ascii="Times New Roman" w:hAnsi="Times New Roman"/>
                <w:sz w:val="18"/>
                <w:szCs w:val="18"/>
              </w:rPr>
              <w:t>581</w:t>
            </w:r>
          </w:p>
        </w:tc>
      </w:tr>
      <w:tr w:rsidR="003069F5" w:rsidRPr="003069F5" w14:paraId="2964C353" w14:textId="77777777" w:rsidTr="00404629">
        <w:trPr>
          <w:trHeight w:val="231"/>
          <w:jc w:val="center"/>
        </w:trPr>
        <w:tc>
          <w:tcPr>
            <w:tcW w:w="1932" w:type="dxa"/>
            <w:tcBorders>
              <w:top w:val="nil"/>
              <w:left w:val="nil"/>
              <w:bottom w:val="nil"/>
              <w:right w:val="nil"/>
            </w:tcBorders>
            <w:shd w:val="clear" w:color="auto" w:fill="auto"/>
            <w:vAlign w:val="center"/>
          </w:tcPr>
          <w:p w14:paraId="5618969D" w14:textId="77777777" w:rsidR="003069F5" w:rsidRPr="00653C4A" w:rsidRDefault="003069F5" w:rsidP="00060544">
            <w:pPr>
              <w:spacing w:after="0" w:line="240" w:lineRule="auto"/>
              <w:jc w:val="center"/>
              <w:rPr>
                <w:rFonts w:ascii="Times New Roman" w:hAnsi="Times New Roman"/>
                <w:b/>
                <w:sz w:val="18"/>
                <w:szCs w:val="18"/>
              </w:rPr>
            </w:pPr>
            <w:proofErr w:type="gramStart"/>
            <w:r w:rsidRPr="00653C4A">
              <w:rPr>
                <w:rFonts w:ascii="Times New Roman" w:hAnsi="Times New Roman"/>
                <w:sz w:val="18"/>
                <w:szCs w:val="18"/>
              </w:rPr>
              <w:t>100 :</w:t>
            </w:r>
            <w:proofErr w:type="gramEnd"/>
            <w:r w:rsidRPr="00653C4A">
              <w:rPr>
                <w:rFonts w:ascii="Times New Roman" w:hAnsi="Times New Roman"/>
                <w:sz w:val="18"/>
                <w:szCs w:val="18"/>
              </w:rPr>
              <w:t xml:space="preserve"> 10</w:t>
            </w:r>
          </w:p>
        </w:tc>
        <w:tc>
          <w:tcPr>
            <w:tcW w:w="1032" w:type="dxa"/>
            <w:tcBorders>
              <w:top w:val="nil"/>
              <w:left w:val="nil"/>
              <w:bottom w:val="nil"/>
              <w:right w:val="nil"/>
            </w:tcBorders>
            <w:shd w:val="clear" w:color="auto" w:fill="auto"/>
            <w:vAlign w:val="center"/>
          </w:tcPr>
          <w:p w14:paraId="0856E339"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31</w:t>
            </w:r>
            <w:r w:rsidR="00546801" w:rsidRPr="00653C4A">
              <w:rPr>
                <w:rFonts w:ascii="Times New Roman" w:hAnsi="Times New Roman"/>
                <w:sz w:val="18"/>
                <w:szCs w:val="18"/>
              </w:rPr>
              <w:t>.</w:t>
            </w:r>
            <w:r w:rsidRPr="00653C4A">
              <w:rPr>
                <w:rFonts w:ascii="Times New Roman" w:hAnsi="Times New Roman"/>
                <w:sz w:val="18"/>
                <w:szCs w:val="18"/>
              </w:rPr>
              <w:t>35</w:t>
            </w:r>
          </w:p>
        </w:tc>
        <w:tc>
          <w:tcPr>
            <w:tcW w:w="998" w:type="dxa"/>
            <w:tcBorders>
              <w:top w:val="nil"/>
              <w:left w:val="nil"/>
              <w:bottom w:val="nil"/>
              <w:right w:val="nil"/>
            </w:tcBorders>
            <w:shd w:val="clear" w:color="auto" w:fill="auto"/>
            <w:vAlign w:val="center"/>
          </w:tcPr>
          <w:p w14:paraId="0857C18D"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0</w:t>
            </w:r>
            <w:r w:rsidR="00546801" w:rsidRPr="00653C4A">
              <w:rPr>
                <w:rFonts w:ascii="Times New Roman" w:hAnsi="Times New Roman"/>
                <w:sz w:val="18"/>
                <w:szCs w:val="18"/>
              </w:rPr>
              <w:t>.</w:t>
            </w:r>
            <w:r w:rsidRPr="00653C4A">
              <w:rPr>
                <w:rFonts w:ascii="Times New Roman" w:hAnsi="Times New Roman"/>
                <w:sz w:val="18"/>
                <w:szCs w:val="18"/>
              </w:rPr>
              <w:t>498</w:t>
            </w:r>
          </w:p>
        </w:tc>
        <w:tc>
          <w:tcPr>
            <w:tcW w:w="1067" w:type="dxa"/>
            <w:tcBorders>
              <w:top w:val="nil"/>
              <w:left w:val="nil"/>
              <w:bottom w:val="nil"/>
              <w:right w:val="nil"/>
            </w:tcBorders>
            <w:shd w:val="clear" w:color="auto" w:fill="auto"/>
            <w:vAlign w:val="center"/>
          </w:tcPr>
          <w:p w14:paraId="29A8E869"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1</w:t>
            </w:r>
            <w:r w:rsidR="00546801" w:rsidRPr="00653C4A">
              <w:rPr>
                <w:rFonts w:ascii="Times New Roman" w:hAnsi="Times New Roman"/>
                <w:sz w:val="18"/>
                <w:szCs w:val="18"/>
              </w:rPr>
              <w:t>.</w:t>
            </w:r>
            <w:r w:rsidRPr="00653C4A">
              <w:rPr>
                <w:rFonts w:ascii="Times New Roman" w:hAnsi="Times New Roman"/>
                <w:sz w:val="18"/>
                <w:szCs w:val="18"/>
              </w:rPr>
              <w:t>330</w:t>
            </w:r>
          </w:p>
        </w:tc>
        <w:tc>
          <w:tcPr>
            <w:tcW w:w="1034" w:type="dxa"/>
            <w:tcBorders>
              <w:top w:val="nil"/>
              <w:left w:val="nil"/>
              <w:bottom w:val="nil"/>
              <w:right w:val="nil"/>
            </w:tcBorders>
            <w:shd w:val="clear" w:color="auto" w:fill="auto"/>
            <w:vAlign w:val="center"/>
          </w:tcPr>
          <w:p w14:paraId="4FE8C1BC"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0</w:t>
            </w:r>
            <w:r w:rsidR="00546801" w:rsidRPr="00653C4A">
              <w:rPr>
                <w:rFonts w:ascii="Times New Roman" w:hAnsi="Times New Roman"/>
                <w:sz w:val="18"/>
                <w:szCs w:val="18"/>
              </w:rPr>
              <w:t>.</w:t>
            </w:r>
            <w:r w:rsidRPr="00653C4A">
              <w:rPr>
                <w:rFonts w:ascii="Times New Roman" w:hAnsi="Times New Roman"/>
                <w:sz w:val="18"/>
                <w:szCs w:val="18"/>
              </w:rPr>
              <w:t>648</w:t>
            </w:r>
          </w:p>
        </w:tc>
        <w:tc>
          <w:tcPr>
            <w:tcW w:w="1032" w:type="dxa"/>
            <w:tcBorders>
              <w:top w:val="nil"/>
              <w:left w:val="nil"/>
              <w:bottom w:val="nil"/>
              <w:right w:val="nil"/>
            </w:tcBorders>
            <w:shd w:val="clear" w:color="auto" w:fill="auto"/>
            <w:vAlign w:val="center"/>
          </w:tcPr>
          <w:p w14:paraId="2F5D2EFA"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0</w:t>
            </w:r>
            <w:r w:rsidR="00546801" w:rsidRPr="00653C4A">
              <w:rPr>
                <w:rFonts w:ascii="Times New Roman" w:hAnsi="Times New Roman"/>
                <w:sz w:val="18"/>
                <w:szCs w:val="18"/>
              </w:rPr>
              <w:t>.</w:t>
            </w:r>
            <w:r w:rsidRPr="00653C4A">
              <w:rPr>
                <w:rFonts w:ascii="Times New Roman" w:hAnsi="Times New Roman"/>
                <w:sz w:val="18"/>
                <w:szCs w:val="18"/>
              </w:rPr>
              <w:t>207</w:t>
            </w:r>
          </w:p>
        </w:tc>
        <w:tc>
          <w:tcPr>
            <w:tcW w:w="1034" w:type="dxa"/>
            <w:tcBorders>
              <w:top w:val="nil"/>
              <w:left w:val="nil"/>
              <w:bottom w:val="nil"/>
              <w:right w:val="nil"/>
            </w:tcBorders>
            <w:shd w:val="clear" w:color="auto" w:fill="auto"/>
            <w:vAlign w:val="center"/>
          </w:tcPr>
          <w:p w14:paraId="24DFF2F5"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2</w:t>
            </w:r>
            <w:r w:rsidR="00546801" w:rsidRPr="00653C4A">
              <w:rPr>
                <w:rFonts w:ascii="Times New Roman" w:hAnsi="Times New Roman"/>
                <w:sz w:val="18"/>
                <w:szCs w:val="18"/>
              </w:rPr>
              <w:t>.</w:t>
            </w:r>
            <w:r w:rsidRPr="00653C4A">
              <w:rPr>
                <w:rFonts w:ascii="Times New Roman" w:hAnsi="Times New Roman"/>
                <w:sz w:val="18"/>
                <w:szCs w:val="18"/>
              </w:rPr>
              <w:t>090</w:t>
            </w:r>
          </w:p>
        </w:tc>
        <w:tc>
          <w:tcPr>
            <w:tcW w:w="1041" w:type="dxa"/>
            <w:tcBorders>
              <w:top w:val="nil"/>
              <w:left w:val="nil"/>
              <w:bottom w:val="nil"/>
              <w:right w:val="nil"/>
            </w:tcBorders>
            <w:shd w:val="clear" w:color="auto" w:fill="auto"/>
            <w:vAlign w:val="center"/>
          </w:tcPr>
          <w:p w14:paraId="3E785514"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1</w:t>
            </w:r>
            <w:r w:rsidR="00546801" w:rsidRPr="00653C4A">
              <w:rPr>
                <w:rFonts w:ascii="Times New Roman" w:hAnsi="Times New Roman"/>
                <w:sz w:val="18"/>
                <w:szCs w:val="18"/>
              </w:rPr>
              <w:t>.</w:t>
            </w:r>
            <w:r w:rsidRPr="00653C4A">
              <w:rPr>
                <w:rFonts w:ascii="Times New Roman" w:hAnsi="Times New Roman"/>
                <w:sz w:val="18"/>
                <w:szCs w:val="18"/>
              </w:rPr>
              <w:t>918</w:t>
            </w:r>
          </w:p>
        </w:tc>
      </w:tr>
      <w:tr w:rsidR="003069F5" w:rsidRPr="003069F5" w14:paraId="071DCA8B" w14:textId="77777777" w:rsidTr="00404629">
        <w:trPr>
          <w:trHeight w:val="231"/>
          <w:jc w:val="center"/>
        </w:trPr>
        <w:tc>
          <w:tcPr>
            <w:tcW w:w="1932" w:type="dxa"/>
            <w:tcBorders>
              <w:top w:val="nil"/>
              <w:left w:val="nil"/>
              <w:bottom w:val="nil"/>
              <w:right w:val="nil"/>
            </w:tcBorders>
            <w:shd w:val="clear" w:color="auto" w:fill="auto"/>
            <w:vAlign w:val="center"/>
          </w:tcPr>
          <w:p w14:paraId="19A5FF93" w14:textId="77777777" w:rsidR="003069F5" w:rsidRPr="00653C4A" w:rsidRDefault="003069F5" w:rsidP="00060544">
            <w:pPr>
              <w:spacing w:after="0" w:line="240" w:lineRule="auto"/>
              <w:jc w:val="center"/>
              <w:rPr>
                <w:rFonts w:ascii="Times New Roman" w:hAnsi="Times New Roman"/>
                <w:b/>
                <w:sz w:val="18"/>
                <w:szCs w:val="18"/>
              </w:rPr>
            </w:pPr>
            <w:proofErr w:type="gramStart"/>
            <w:r w:rsidRPr="00653C4A">
              <w:rPr>
                <w:rFonts w:ascii="Times New Roman" w:hAnsi="Times New Roman"/>
                <w:sz w:val="18"/>
                <w:szCs w:val="18"/>
              </w:rPr>
              <w:t>100 :</w:t>
            </w:r>
            <w:proofErr w:type="gramEnd"/>
            <w:r w:rsidRPr="00653C4A">
              <w:rPr>
                <w:rFonts w:ascii="Times New Roman" w:hAnsi="Times New Roman"/>
                <w:sz w:val="18"/>
                <w:szCs w:val="18"/>
              </w:rPr>
              <w:t xml:space="preserve"> 15</w:t>
            </w:r>
          </w:p>
        </w:tc>
        <w:tc>
          <w:tcPr>
            <w:tcW w:w="1032" w:type="dxa"/>
            <w:tcBorders>
              <w:top w:val="nil"/>
              <w:left w:val="nil"/>
              <w:bottom w:val="nil"/>
              <w:right w:val="nil"/>
            </w:tcBorders>
            <w:shd w:val="clear" w:color="auto" w:fill="auto"/>
            <w:vAlign w:val="center"/>
          </w:tcPr>
          <w:p w14:paraId="104A7BA1"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29</w:t>
            </w:r>
            <w:r w:rsidR="00546801" w:rsidRPr="00653C4A">
              <w:rPr>
                <w:rFonts w:ascii="Times New Roman" w:hAnsi="Times New Roman"/>
                <w:sz w:val="18"/>
                <w:szCs w:val="18"/>
              </w:rPr>
              <w:t>.</w:t>
            </w:r>
            <w:r w:rsidRPr="00653C4A">
              <w:rPr>
                <w:rFonts w:ascii="Times New Roman" w:hAnsi="Times New Roman"/>
                <w:sz w:val="18"/>
                <w:szCs w:val="18"/>
              </w:rPr>
              <w:t>72</w:t>
            </w:r>
          </w:p>
        </w:tc>
        <w:tc>
          <w:tcPr>
            <w:tcW w:w="998" w:type="dxa"/>
            <w:tcBorders>
              <w:top w:val="nil"/>
              <w:left w:val="nil"/>
              <w:bottom w:val="nil"/>
              <w:right w:val="nil"/>
            </w:tcBorders>
            <w:shd w:val="clear" w:color="auto" w:fill="auto"/>
            <w:vAlign w:val="center"/>
          </w:tcPr>
          <w:p w14:paraId="14757F12"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0</w:t>
            </w:r>
            <w:r w:rsidR="00546801" w:rsidRPr="00653C4A">
              <w:rPr>
                <w:rFonts w:ascii="Times New Roman" w:hAnsi="Times New Roman"/>
                <w:sz w:val="18"/>
                <w:szCs w:val="18"/>
              </w:rPr>
              <w:t>.</w:t>
            </w:r>
            <w:r w:rsidRPr="00653C4A">
              <w:rPr>
                <w:rFonts w:ascii="Times New Roman" w:hAnsi="Times New Roman"/>
                <w:sz w:val="18"/>
                <w:szCs w:val="18"/>
              </w:rPr>
              <w:t>685</w:t>
            </w:r>
          </w:p>
        </w:tc>
        <w:tc>
          <w:tcPr>
            <w:tcW w:w="1067" w:type="dxa"/>
            <w:tcBorders>
              <w:top w:val="nil"/>
              <w:left w:val="nil"/>
              <w:bottom w:val="nil"/>
              <w:right w:val="nil"/>
            </w:tcBorders>
            <w:shd w:val="clear" w:color="auto" w:fill="auto"/>
            <w:vAlign w:val="center"/>
          </w:tcPr>
          <w:p w14:paraId="7A989620"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2</w:t>
            </w:r>
            <w:r w:rsidR="00546801" w:rsidRPr="00653C4A">
              <w:rPr>
                <w:rFonts w:ascii="Times New Roman" w:hAnsi="Times New Roman"/>
                <w:sz w:val="18"/>
                <w:szCs w:val="18"/>
              </w:rPr>
              <w:t>.</w:t>
            </w:r>
            <w:r w:rsidRPr="00653C4A">
              <w:rPr>
                <w:rFonts w:ascii="Times New Roman" w:hAnsi="Times New Roman"/>
                <w:sz w:val="18"/>
                <w:szCs w:val="18"/>
              </w:rPr>
              <w:t>274</w:t>
            </w:r>
          </w:p>
        </w:tc>
        <w:tc>
          <w:tcPr>
            <w:tcW w:w="1034" w:type="dxa"/>
            <w:tcBorders>
              <w:top w:val="nil"/>
              <w:left w:val="nil"/>
              <w:bottom w:val="nil"/>
              <w:right w:val="nil"/>
            </w:tcBorders>
            <w:shd w:val="clear" w:color="auto" w:fill="auto"/>
            <w:vAlign w:val="center"/>
          </w:tcPr>
          <w:p w14:paraId="4AC4397E"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0</w:t>
            </w:r>
            <w:r w:rsidR="00546801" w:rsidRPr="00653C4A">
              <w:rPr>
                <w:rFonts w:ascii="Times New Roman" w:hAnsi="Times New Roman"/>
                <w:sz w:val="18"/>
                <w:szCs w:val="18"/>
              </w:rPr>
              <w:t>.</w:t>
            </w:r>
            <w:r w:rsidRPr="00653C4A">
              <w:rPr>
                <w:rFonts w:ascii="Times New Roman" w:hAnsi="Times New Roman"/>
                <w:sz w:val="18"/>
                <w:szCs w:val="18"/>
              </w:rPr>
              <w:t>896</w:t>
            </w:r>
          </w:p>
        </w:tc>
        <w:tc>
          <w:tcPr>
            <w:tcW w:w="1032" w:type="dxa"/>
            <w:tcBorders>
              <w:top w:val="nil"/>
              <w:left w:val="nil"/>
              <w:bottom w:val="nil"/>
              <w:right w:val="nil"/>
            </w:tcBorders>
            <w:shd w:val="clear" w:color="auto" w:fill="auto"/>
            <w:vAlign w:val="center"/>
          </w:tcPr>
          <w:p w14:paraId="64DE77F4"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0</w:t>
            </w:r>
            <w:r w:rsidR="00546801" w:rsidRPr="00653C4A">
              <w:rPr>
                <w:rFonts w:ascii="Times New Roman" w:hAnsi="Times New Roman"/>
                <w:sz w:val="18"/>
                <w:szCs w:val="18"/>
              </w:rPr>
              <w:t>.</w:t>
            </w:r>
            <w:r w:rsidRPr="00653C4A">
              <w:rPr>
                <w:rFonts w:ascii="Times New Roman" w:hAnsi="Times New Roman"/>
                <w:sz w:val="18"/>
                <w:szCs w:val="18"/>
              </w:rPr>
              <w:t>295</w:t>
            </w:r>
          </w:p>
        </w:tc>
        <w:tc>
          <w:tcPr>
            <w:tcW w:w="1034" w:type="dxa"/>
            <w:tcBorders>
              <w:top w:val="nil"/>
              <w:left w:val="nil"/>
              <w:bottom w:val="nil"/>
              <w:right w:val="nil"/>
            </w:tcBorders>
            <w:shd w:val="clear" w:color="auto" w:fill="auto"/>
            <w:vAlign w:val="center"/>
          </w:tcPr>
          <w:p w14:paraId="45ACBC08"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3</w:t>
            </w:r>
            <w:r w:rsidR="00546801" w:rsidRPr="00653C4A">
              <w:rPr>
                <w:rFonts w:ascii="Times New Roman" w:hAnsi="Times New Roman"/>
                <w:sz w:val="18"/>
                <w:szCs w:val="18"/>
              </w:rPr>
              <w:t>.</w:t>
            </w:r>
            <w:r w:rsidRPr="00653C4A">
              <w:rPr>
                <w:rFonts w:ascii="Times New Roman" w:hAnsi="Times New Roman"/>
                <w:sz w:val="18"/>
                <w:szCs w:val="18"/>
              </w:rPr>
              <w:t>506</w:t>
            </w:r>
          </w:p>
        </w:tc>
        <w:tc>
          <w:tcPr>
            <w:tcW w:w="1041" w:type="dxa"/>
            <w:tcBorders>
              <w:top w:val="nil"/>
              <w:left w:val="nil"/>
              <w:bottom w:val="nil"/>
              <w:right w:val="nil"/>
            </w:tcBorders>
            <w:shd w:val="clear" w:color="auto" w:fill="auto"/>
            <w:vAlign w:val="center"/>
          </w:tcPr>
          <w:p w14:paraId="0EB66A6F"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2</w:t>
            </w:r>
            <w:r w:rsidR="00546801" w:rsidRPr="00653C4A">
              <w:rPr>
                <w:rFonts w:ascii="Times New Roman" w:hAnsi="Times New Roman"/>
                <w:sz w:val="18"/>
                <w:szCs w:val="18"/>
              </w:rPr>
              <w:t>.</w:t>
            </w:r>
            <w:r w:rsidRPr="00653C4A">
              <w:rPr>
                <w:rFonts w:ascii="Times New Roman" w:hAnsi="Times New Roman"/>
                <w:sz w:val="18"/>
                <w:szCs w:val="18"/>
              </w:rPr>
              <w:t>396</w:t>
            </w:r>
          </w:p>
        </w:tc>
      </w:tr>
      <w:tr w:rsidR="003069F5" w:rsidRPr="003069F5" w14:paraId="69FCCA4E" w14:textId="77777777" w:rsidTr="00404629">
        <w:trPr>
          <w:trHeight w:val="231"/>
          <w:jc w:val="center"/>
        </w:trPr>
        <w:tc>
          <w:tcPr>
            <w:tcW w:w="1932" w:type="dxa"/>
            <w:tcBorders>
              <w:top w:val="nil"/>
              <w:left w:val="nil"/>
              <w:bottom w:val="nil"/>
              <w:right w:val="nil"/>
            </w:tcBorders>
            <w:shd w:val="clear" w:color="auto" w:fill="auto"/>
            <w:vAlign w:val="center"/>
          </w:tcPr>
          <w:p w14:paraId="1CEFDC0A" w14:textId="77777777" w:rsidR="003069F5" w:rsidRPr="00653C4A" w:rsidRDefault="003069F5" w:rsidP="00060544">
            <w:pPr>
              <w:spacing w:after="0" w:line="240" w:lineRule="auto"/>
              <w:jc w:val="center"/>
              <w:rPr>
                <w:rFonts w:ascii="Times New Roman" w:hAnsi="Times New Roman"/>
                <w:b/>
                <w:sz w:val="18"/>
                <w:szCs w:val="18"/>
              </w:rPr>
            </w:pPr>
            <w:proofErr w:type="gramStart"/>
            <w:r w:rsidRPr="00653C4A">
              <w:rPr>
                <w:rFonts w:ascii="Times New Roman" w:hAnsi="Times New Roman"/>
                <w:sz w:val="18"/>
                <w:szCs w:val="18"/>
              </w:rPr>
              <w:t>100 :</w:t>
            </w:r>
            <w:proofErr w:type="gramEnd"/>
            <w:r w:rsidRPr="00653C4A">
              <w:rPr>
                <w:rFonts w:ascii="Times New Roman" w:hAnsi="Times New Roman"/>
                <w:sz w:val="18"/>
                <w:szCs w:val="18"/>
              </w:rPr>
              <w:t xml:space="preserve"> 20</w:t>
            </w:r>
          </w:p>
        </w:tc>
        <w:tc>
          <w:tcPr>
            <w:tcW w:w="1032" w:type="dxa"/>
            <w:tcBorders>
              <w:top w:val="nil"/>
              <w:left w:val="nil"/>
              <w:bottom w:val="nil"/>
              <w:right w:val="nil"/>
            </w:tcBorders>
            <w:shd w:val="clear" w:color="auto" w:fill="auto"/>
            <w:vAlign w:val="center"/>
          </w:tcPr>
          <w:p w14:paraId="38D91F2F"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28</w:t>
            </w:r>
            <w:r w:rsidR="00546801" w:rsidRPr="00653C4A">
              <w:rPr>
                <w:rFonts w:ascii="Times New Roman" w:hAnsi="Times New Roman"/>
                <w:sz w:val="18"/>
                <w:szCs w:val="18"/>
              </w:rPr>
              <w:t>.</w:t>
            </w:r>
            <w:r w:rsidRPr="00653C4A">
              <w:rPr>
                <w:rFonts w:ascii="Times New Roman" w:hAnsi="Times New Roman"/>
                <w:sz w:val="18"/>
                <w:szCs w:val="18"/>
              </w:rPr>
              <w:t>56</w:t>
            </w:r>
          </w:p>
        </w:tc>
        <w:tc>
          <w:tcPr>
            <w:tcW w:w="998" w:type="dxa"/>
            <w:tcBorders>
              <w:top w:val="nil"/>
              <w:left w:val="nil"/>
              <w:bottom w:val="nil"/>
              <w:right w:val="nil"/>
            </w:tcBorders>
            <w:shd w:val="clear" w:color="auto" w:fill="auto"/>
            <w:vAlign w:val="center"/>
          </w:tcPr>
          <w:p w14:paraId="7C8E26B6"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0</w:t>
            </w:r>
            <w:r w:rsidR="00546801" w:rsidRPr="00653C4A">
              <w:rPr>
                <w:rFonts w:ascii="Times New Roman" w:hAnsi="Times New Roman"/>
                <w:sz w:val="18"/>
                <w:szCs w:val="18"/>
              </w:rPr>
              <w:t>.</w:t>
            </w:r>
            <w:r w:rsidRPr="00653C4A">
              <w:rPr>
                <w:rFonts w:ascii="Times New Roman" w:hAnsi="Times New Roman"/>
                <w:sz w:val="18"/>
                <w:szCs w:val="18"/>
              </w:rPr>
              <w:t>924</w:t>
            </w:r>
          </w:p>
        </w:tc>
        <w:tc>
          <w:tcPr>
            <w:tcW w:w="1067" w:type="dxa"/>
            <w:tcBorders>
              <w:top w:val="nil"/>
              <w:left w:val="nil"/>
              <w:bottom w:val="nil"/>
              <w:right w:val="nil"/>
            </w:tcBorders>
            <w:shd w:val="clear" w:color="auto" w:fill="auto"/>
            <w:vAlign w:val="center"/>
          </w:tcPr>
          <w:p w14:paraId="74700FBF"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2</w:t>
            </w:r>
            <w:r w:rsidR="00546801" w:rsidRPr="00653C4A">
              <w:rPr>
                <w:rFonts w:ascii="Times New Roman" w:hAnsi="Times New Roman"/>
                <w:sz w:val="18"/>
                <w:szCs w:val="18"/>
              </w:rPr>
              <w:t>.</w:t>
            </w:r>
            <w:r w:rsidRPr="00653C4A">
              <w:rPr>
                <w:rFonts w:ascii="Times New Roman" w:hAnsi="Times New Roman"/>
                <w:sz w:val="18"/>
                <w:szCs w:val="18"/>
              </w:rPr>
              <w:t>536</w:t>
            </w:r>
          </w:p>
        </w:tc>
        <w:tc>
          <w:tcPr>
            <w:tcW w:w="1034" w:type="dxa"/>
            <w:tcBorders>
              <w:top w:val="nil"/>
              <w:left w:val="nil"/>
              <w:bottom w:val="nil"/>
              <w:right w:val="nil"/>
            </w:tcBorders>
            <w:shd w:val="clear" w:color="auto" w:fill="auto"/>
            <w:vAlign w:val="center"/>
          </w:tcPr>
          <w:p w14:paraId="0A190781"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0</w:t>
            </w:r>
            <w:r w:rsidR="00546801" w:rsidRPr="00653C4A">
              <w:rPr>
                <w:rFonts w:ascii="Times New Roman" w:hAnsi="Times New Roman"/>
                <w:sz w:val="18"/>
                <w:szCs w:val="18"/>
              </w:rPr>
              <w:t>.</w:t>
            </w:r>
            <w:r w:rsidRPr="00653C4A">
              <w:rPr>
                <w:rFonts w:ascii="Times New Roman" w:hAnsi="Times New Roman"/>
                <w:sz w:val="18"/>
                <w:szCs w:val="18"/>
              </w:rPr>
              <w:t>975</w:t>
            </w:r>
          </w:p>
        </w:tc>
        <w:tc>
          <w:tcPr>
            <w:tcW w:w="1032" w:type="dxa"/>
            <w:tcBorders>
              <w:top w:val="nil"/>
              <w:left w:val="nil"/>
              <w:bottom w:val="nil"/>
              <w:right w:val="nil"/>
            </w:tcBorders>
            <w:shd w:val="clear" w:color="auto" w:fill="auto"/>
            <w:vAlign w:val="center"/>
          </w:tcPr>
          <w:p w14:paraId="7D418FBD"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0</w:t>
            </w:r>
            <w:r w:rsidR="00546801" w:rsidRPr="00653C4A">
              <w:rPr>
                <w:rFonts w:ascii="Times New Roman" w:hAnsi="Times New Roman"/>
                <w:sz w:val="18"/>
                <w:szCs w:val="18"/>
              </w:rPr>
              <w:t>.</w:t>
            </w:r>
            <w:r w:rsidRPr="00653C4A">
              <w:rPr>
                <w:rFonts w:ascii="Times New Roman" w:hAnsi="Times New Roman"/>
                <w:sz w:val="18"/>
                <w:szCs w:val="18"/>
              </w:rPr>
              <w:t>382</w:t>
            </w:r>
          </w:p>
        </w:tc>
        <w:tc>
          <w:tcPr>
            <w:tcW w:w="1034" w:type="dxa"/>
            <w:tcBorders>
              <w:top w:val="nil"/>
              <w:left w:val="nil"/>
              <w:bottom w:val="nil"/>
              <w:right w:val="nil"/>
            </w:tcBorders>
            <w:shd w:val="clear" w:color="auto" w:fill="auto"/>
            <w:vAlign w:val="center"/>
          </w:tcPr>
          <w:p w14:paraId="5734487C"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3</w:t>
            </w:r>
            <w:r w:rsidR="00546801" w:rsidRPr="00653C4A">
              <w:rPr>
                <w:rFonts w:ascii="Times New Roman" w:hAnsi="Times New Roman"/>
                <w:sz w:val="18"/>
                <w:szCs w:val="18"/>
              </w:rPr>
              <w:t>.</w:t>
            </w:r>
            <w:r w:rsidRPr="00653C4A">
              <w:rPr>
                <w:rFonts w:ascii="Times New Roman" w:hAnsi="Times New Roman"/>
                <w:sz w:val="18"/>
                <w:szCs w:val="18"/>
              </w:rPr>
              <w:t>779</w:t>
            </w:r>
          </w:p>
        </w:tc>
        <w:tc>
          <w:tcPr>
            <w:tcW w:w="1041" w:type="dxa"/>
            <w:tcBorders>
              <w:top w:val="nil"/>
              <w:left w:val="nil"/>
              <w:bottom w:val="nil"/>
              <w:right w:val="nil"/>
            </w:tcBorders>
            <w:shd w:val="clear" w:color="auto" w:fill="auto"/>
            <w:vAlign w:val="center"/>
          </w:tcPr>
          <w:p w14:paraId="0BCD9C95"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2</w:t>
            </w:r>
            <w:r w:rsidR="00546801" w:rsidRPr="00653C4A">
              <w:rPr>
                <w:rFonts w:ascii="Times New Roman" w:hAnsi="Times New Roman"/>
                <w:sz w:val="18"/>
                <w:szCs w:val="18"/>
              </w:rPr>
              <w:t>.</w:t>
            </w:r>
            <w:r w:rsidRPr="00653C4A">
              <w:rPr>
                <w:rFonts w:ascii="Times New Roman" w:hAnsi="Times New Roman"/>
                <w:sz w:val="18"/>
                <w:szCs w:val="18"/>
              </w:rPr>
              <w:t>647</w:t>
            </w:r>
          </w:p>
        </w:tc>
      </w:tr>
      <w:tr w:rsidR="003069F5" w:rsidRPr="003069F5" w14:paraId="5C8263AF" w14:textId="77777777" w:rsidTr="00404629">
        <w:trPr>
          <w:trHeight w:val="243"/>
          <w:jc w:val="center"/>
        </w:trPr>
        <w:tc>
          <w:tcPr>
            <w:tcW w:w="1932" w:type="dxa"/>
            <w:tcBorders>
              <w:top w:val="nil"/>
              <w:left w:val="nil"/>
              <w:bottom w:val="nil"/>
              <w:right w:val="nil"/>
            </w:tcBorders>
            <w:shd w:val="clear" w:color="auto" w:fill="auto"/>
            <w:vAlign w:val="center"/>
          </w:tcPr>
          <w:p w14:paraId="21EA0BCC" w14:textId="77777777" w:rsidR="003069F5" w:rsidRPr="00653C4A" w:rsidRDefault="003069F5" w:rsidP="00060544">
            <w:pPr>
              <w:spacing w:after="0" w:line="240" w:lineRule="auto"/>
              <w:jc w:val="center"/>
              <w:rPr>
                <w:rFonts w:ascii="Times New Roman" w:hAnsi="Times New Roman"/>
                <w:b/>
                <w:sz w:val="18"/>
                <w:szCs w:val="18"/>
              </w:rPr>
            </w:pPr>
            <w:proofErr w:type="gramStart"/>
            <w:r w:rsidRPr="00653C4A">
              <w:rPr>
                <w:rFonts w:ascii="Times New Roman" w:hAnsi="Times New Roman"/>
                <w:sz w:val="18"/>
                <w:szCs w:val="18"/>
              </w:rPr>
              <w:t>100 :</w:t>
            </w:r>
            <w:proofErr w:type="gramEnd"/>
            <w:r w:rsidRPr="00653C4A">
              <w:rPr>
                <w:rFonts w:ascii="Times New Roman" w:hAnsi="Times New Roman"/>
                <w:sz w:val="18"/>
                <w:szCs w:val="18"/>
              </w:rPr>
              <w:t xml:space="preserve"> 25</w:t>
            </w:r>
          </w:p>
        </w:tc>
        <w:tc>
          <w:tcPr>
            <w:tcW w:w="1032" w:type="dxa"/>
            <w:tcBorders>
              <w:top w:val="nil"/>
              <w:left w:val="nil"/>
              <w:bottom w:val="nil"/>
              <w:right w:val="nil"/>
            </w:tcBorders>
            <w:shd w:val="clear" w:color="auto" w:fill="auto"/>
            <w:vAlign w:val="center"/>
          </w:tcPr>
          <w:p w14:paraId="2AD35572"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27</w:t>
            </w:r>
            <w:r w:rsidR="00546801" w:rsidRPr="00653C4A">
              <w:rPr>
                <w:rFonts w:ascii="Times New Roman" w:hAnsi="Times New Roman"/>
                <w:sz w:val="18"/>
                <w:szCs w:val="18"/>
              </w:rPr>
              <w:t>.</w:t>
            </w:r>
            <w:r w:rsidRPr="00653C4A">
              <w:rPr>
                <w:rFonts w:ascii="Times New Roman" w:hAnsi="Times New Roman"/>
                <w:sz w:val="18"/>
                <w:szCs w:val="18"/>
              </w:rPr>
              <w:t>48</w:t>
            </w:r>
          </w:p>
        </w:tc>
        <w:tc>
          <w:tcPr>
            <w:tcW w:w="998" w:type="dxa"/>
            <w:tcBorders>
              <w:top w:val="nil"/>
              <w:left w:val="nil"/>
              <w:bottom w:val="nil"/>
              <w:right w:val="nil"/>
            </w:tcBorders>
            <w:shd w:val="clear" w:color="auto" w:fill="auto"/>
            <w:vAlign w:val="center"/>
          </w:tcPr>
          <w:p w14:paraId="0881C312"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1</w:t>
            </w:r>
            <w:r w:rsidR="00546801" w:rsidRPr="00653C4A">
              <w:rPr>
                <w:rFonts w:ascii="Times New Roman" w:hAnsi="Times New Roman"/>
                <w:sz w:val="18"/>
                <w:szCs w:val="18"/>
              </w:rPr>
              <w:t>.</w:t>
            </w:r>
            <w:r w:rsidRPr="00653C4A">
              <w:rPr>
                <w:rFonts w:ascii="Times New Roman" w:hAnsi="Times New Roman"/>
                <w:sz w:val="18"/>
                <w:szCs w:val="18"/>
              </w:rPr>
              <w:t>109</w:t>
            </w:r>
          </w:p>
        </w:tc>
        <w:tc>
          <w:tcPr>
            <w:tcW w:w="1067" w:type="dxa"/>
            <w:tcBorders>
              <w:top w:val="nil"/>
              <w:left w:val="nil"/>
              <w:bottom w:val="nil"/>
              <w:right w:val="nil"/>
            </w:tcBorders>
            <w:shd w:val="clear" w:color="auto" w:fill="auto"/>
            <w:vAlign w:val="center"/>
          </w:tcPr>
          <w:p w14:paraId="7525360B"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3</w:t>
            </w:r>
            <w:r w:rsidR="00546801" w:rsidRPr="00653C4A">
              <w:rPr>
                <w:rFonts w:ascii="Times New Roman" w:hAnsi="Times New Roman"/>
                <w:sz w:val="18"/>
                <w:szCs w:val="18"/>
              </w:rPr>
              <w:t>.</w:t>
            </w:r>
            <w:r w:rsidRPr="00653C4A">
              <w:rPr>
                <w:rFonts w:ascii="Times New Roman" w:hAnsi="Times New Roman"/>
                <w:sz w:val="18"/>
                <w:szCs w:val="18"/>
              </w:rPr>
              <w:t>148</w:t>
            </w:r>
          </w:p>
        </w:tc>
        <w:tc>
          <w:tcPr>
            <w:tcW w:w="1034" w:type="dxa"/>
            <w:tcBorders>
              <w:top w:val="nil"/>
              <w:left w:val="nil"/>
              <w:bottom w:val="nil"/>
              <w:right w:val="nil"/>
            </w:tcBorders>
            <w:shd w:val="clear" w:color="auto" w:fill="auto"/>
            <w:vAlign w:val="center"/>
          </w:tcPr>
          <w:p w14:paraId="2F974027"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1</w:t>
            </w:r>
            <w:r w:rsidR="00546801" w:rsidRPr="00653C4A">
              <w:rPr>
                <w:rFonts w:ascii="Times New Roman" w:hAnsi="Times New Roman"/>
                <w:sz w:val="18"/>
                <w:szCs w:val="18"/>
              </w:rPr>
              <w:t>.</w:t>
            </w:r>
            <w:r w:rsidRPr="00653C4A">
              <w:rPr>
                <w:rFonts w:ascii="Times New Roman" w:hAnsi="Times New Roman"/>
                <w:sz w:val="18"/>
                <w:szCs w:val="18"/>
              </w:rPr>
              <w:t>049</w:t>
            </w:r>
          </w:p>
        </w:tc>
        <w:tc>
          <w:tcPr>
            <w:tcW w:w="1032" w:type="dxa"/>
            <w:tcBorders>
              <w:top w:val="nil"/>
              <w:left w:val="nil"/>
              <w:bottom w:val="nil"/>
              <w:right w:val="nil"/>
            </w:tcBorders>
            <w:shd w:val="clear" w:color="auto" w:fill="auto"/>
            <w:vAlign w:val="center"/>
          </w:tcPr>
          <w:p w14:paraId="5884F142"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0</w:t>
            </w:r>
            <w:r w:rsidR="00546801" w:rsidRPr="00653C4A">
              <w:rPr>
                <w:rFonts w:ascii="Times New Roman" w:hAnsi="Times New Roman"/>
                <w:sz w:val="18"/>
                <w:szCs w:val="18"/>
              </w:rPr>
              <w:t>.</w:t>
            </w:r>
            <w:r w:rsidRPr="00653C4A">
              <w:rPr>
                <w:rFonts w:ascii="Times New Roman" w:hAnsi="Times New Roman"/>
                <w:sz w:val="18"/>
                <w:szCs w:val="18"/>
              </w:rPr>
              <w:t>476</w:t>
            </w:r>
          </w:p>
        </w:tc>
        <w:tc>
          <w:tcPr>
            <w:tcW w:w="1034" w:type="dxa"/>
            <w:tcBorders>
              <w:top w:val="nil"/>
              <w:left w:val="nil"/>
              <w:bottom w:val="nil"/>
              <w:right w:val="nil"/>
            </w:tcBorders>
            <w:shd w:val="clear" w:color="auto" w:fill="auto"/>
            <w:vAlign w:val="center"/>
          </w:tcPr>
          <w:p w14:paraId="7F2849B0"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4</w:t>
            </w:r>
            <w:r w:rsidR="00546801" w:rsidRPr="00653C4A">
              <w:rPr>
                <w:rFonts w:ascii="Times New Roman" w:hAnsi="Times New Roman"/>
                <w:sz w:val="18"/>
                <w:szCs w:val="18"/>
              </w:rPr>
              <w:t>.</w:t>
            </w:r>
            <w:r w:rsidRPr="00653C4A">
              <w:rPr>
                <w:rFonts w:ascii="Times New Roman" w:hAnsi="Times New Roman"/>
                <w:sz w:val="18"/>
                <w:szCs w:val="18"/>
              </w:rPr>
              <w:t>365</w:t>
            </w:r>
          </w:p>
        </w:tc>
        <w:tc>
          <w:tcPr>
            <w:tcW w:w="1041" w:type="dxa"/>
            <w:tcBorders>
              <w:top w:val="nil"/>
              <w:left w:val="nil"/>
              <w:bottom w:val="nil"/>
              <w:right w:val="nil"/>
            </w:tcBorders>
            <w:shd w:val="clear" w:color="auto" w:fill="auto"/>
            <w:vAlign w:val="center"/>
          </w:tcPr>
          <w:p w14:paraId="479FE78A"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2</w:t>
            </w:r>
            <w:r w:rsidR="00546801" w:rsidRPr="00653C4A">
              <w:rPr>
                <w:rFonts w:ascii="Times New Roman" w:hAnsi="Times New Roman"/>
                <w:sz w:val="18"/>
                <w:szCs w:val="18"/>
              </w:rPr>
              <w:t>.</w:t>
            </w:r>
            <w:r w:rsidRPr="00653C4A">
              <w:rPr>
                <w:rFonts w:ascii="Times New Roman" w:hAnsi="Times New Roman"/>
                <w:sz w:val="18"/>
                <w:szCs w:val="18"/>
              </w:rPr>
              <w:t>985</w:t>
            </w:r>
          </w:p>
        </w:tc>
      </w:tr>
      <w:tr w:rsidR="003069F5" w:rsidRPr="003069F5" w14:paraId="45A6C92A" w14:textId="77777777" w:rsidTr="00404629">
        <w:trPr>
          <w:trHeight w:val="231"/>
          <w:jc w:val="center"/>
        </w:trPr>
        <w:tc>
          <w:tcPr>
            <w:tcW w:w="1932" w:type="dxa"/>
            <w:tcBorders>
              <w:top w:val="nil"/>
              <w:left w:val="nil"/>
              <w:bottom w:val="nil"/>
              <w:right w:val="nil"/>
            </w:tcBorders>
            <w:shd w:val="clear" w:color="auto" w:fill="auto"/>
            <w:vAlign w:val="center"/>
          </w:tcPr>
          <w:p w14:paraId="11372684" w14:textId="77777777" w:rsidR="003069F5" w:rsidRPr="00653C4A" w:rsidRDefault="003069F5" w:rsidP="00060544">
            <w:pPr>
              <w:spacing w:after="0" w:line="240" w:lineRule="auto"/>
              <w:jc w:val="center"/>
              <w:rPr>
                <w:rFonts w:ascii="Times New Roman" w:hAnsi="Times New Roman"/>
                <w:b/>
                <w:sz w:val="18"/>
                <w:szCs w:val="18"/>
              </w:rPr>
            </w:pPr>
            <w:proofErr w:type="gramStart"/>
            <w:r w:rsidRPr="00653C4A">
              <w:rPr>
                <w:rFonts w:ascii="Times New Roman" w:hAnsi="Times New Roman"/>
                <w:sz w:val="18"/>
                <w:szCs w:val="18"/>
              </w:rPr>
              <w:t>100 :</w:t>
            </w:r>
            <w:proofErr w:type="gramEnd"/>
            <w:r w:rsidRPr="00653C4A">
              <w:rPr>
                <w:rFonts w:ascii="Times New Roman" w:hAnsi="Times New Roman"/>
                <w:sz w:val="18"/>
                <w:szCs w:val="18"/>
              </w:rPr>
              <w:t xml:space="preserve"> 30</w:t>
            </w:r>
          </w:p>
        </w:tc>
        <w:tc>
          <w:tcPr>
            <w:tcW w:w="1032" w:type="dxa"/>
            <w:tcBorders>
              <w:top w:val="nil"/>
              <w:left w:val="nil"/>
              <w:bottom w:val="nil"/>
              <w:right w:val="nil"/>
            </w:tcBorders>
            <w:shd w:val="clear" w:color="auto" w:fill="auto"/>
            <w:vAlign w:val="center"/>
          </w:tcPr>
          <w:p w14:paraId="0BCD45B0"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26</w:t>
            </w:r>
            <w:r w:rsidR="00546801" w:rsidRPr="00653C4A">
              <w:rPr>
                <w:rFonts w:ascii="Times New Roman" w:hAnsi="Times New Roman"/>
                <w:sz w:val="18"/>
                <w:szCs w:val="18"/>
              </w:rPr>
              <w:t>.</w:t>
            </w:r>
            <w:r w:rsidRPr="00653C4A">
              <w:rPr>
                <w:rFonts w:ascii="Times New Roman" w:hAnsi="Times New Roman"/>
                <w:sz w:val="18"/>
                <w:szCs w:val="18"/>
              </w:rPr>
              <w:t>05</w:t>
            </w:r>
          </w:p>
        </w:tc>
        <w:tc>
          <w:tcPr>
            <w:tcW w:w="998" w:type="dxa"/>
            <w:tcBorders>
              <w:top w:val="nil"/>
              <w:left w:val="nil"/>
              <w:bottom w:val="nil"/>
              <w:right w:val="nil"/>
            </w:tcBorders>
            <w:shd w:val="clear" w:color="auto" w:fill="auto"/>
            <w:vAlign w:val="center"/>
          </w:tcPr>
          <w:p w14:paraId="5CF71919"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1</w:t>
            </w:r>
            <w:r w:rsidR="00546801" w:rsidRPr="00653C4A">
              <w:rPr>
                <w:rFonts w:ascii="Times New Roman" w:hAnsi="Times New Roman"/>
                <w:sz w:val="18"/>
                <w:szCs w:val="18"/>
              </w:rPr>
              <w:t>.</w:t>
            </w:r>
            <w:r w:rsidRPr="00653C4A">
              <w:rPr>
                <w:rFonts w:ascii="Times New Roman" w:hAnsi="Times New Roman"/>
                <w:sz w:val="18"/>
                <w:szCs w:val="18"/>
              </w:rPr>
              <w:t>283</w:t>
            </w:r>
          </w:p>
        </w:tc>
        <w:tc>
          <w:tcPr>
            <w:tcW w:w="1067" w:type="dxa"/>
            <w:tcBorders>
              <w:top w:val="nil"/>
              <w:left w:val="nil"/>
              <w:bottom w:val="nil"/>
              <w:right w:val="nil"/>
            </w:tcBorders>
            <w:shd w:val="clear" w:color="auto" w:fill="auto"/>
            <w:vAlign w:val="center"/>
          </w:tcPr>
          <w:p w14:paraId="0E8ABBB6"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3</w:t>
            </w:r>
            <w:r w:rsidR="00546801" w:rsidRPr="00653C4A">
              <w:rPr>
                <w:rFonts w:ascii="Times New Roman" w:hAnsi="Times New Roman"/>
                <w:sz w:val="18"/>
                <w:szCs w:val="18"/>
              </w:rPr>
              <w:t>.</w:t>
            </w:r>
            <w:r w:rsidRPr="00653C4A">
              <w:rPr>
                <w:rFonts w:ascii="Times New Roman" w:hAnsi="Times New Roman"/>
                <w:sz w:val="18"/>
                <w:szCs w:val="18"/>
              </w:rPr>
              <w:t>674</w:t>
            </w:r>
          </w:p>
        </w:tc>
        <w:tc>
          <w:tcPr>
            <w:tcW w:w="1034" w:type="dxa"/>
            <w:tcBorders>
              <w:top w:val="nil"/>
              <w:left w:val="nil"/>
              <w:bottom w:val="nil"/>
              <w:right w:val="nil"/>
            </w:tcBorders>
            <w:shd w:val="clear" w:color="auto" w:fill="auto"/>
            <w:vAlign w:val="center"/>
          </w:tcPr>
          <w:p w14:paraId="7B4FF09B"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1</w:t>
            </w:r>
            <w:r w:rsidR="00546801" w:rsidRPr="00653C4A">
              <w:rPr>
                <w:rFonts w:ascii="Times New Roman" w:hAnsi="Times New Roman"/>
                <w:sz w:val="18"/>
                <w:szCs w:val="18"/>
              </w:rPr>
              <w:t>.</w:t>
            </w:r>
            <w:r w:rsidRPr="00653C4A">
              <w:rPr>
                <w:rFonts w:ascii="Times New Roman" w:hAnsi="Times New Roman"/>
                <w:sz w:val="18"/>
                <w:szCs w:val="18"/>
              </w:rPr>
              <w:t>120</w:t>
            </w:r>
          </w:p>
        </w:tc>
        <w:tc>
          <w:tcPr>
            <w:tcW w:w="1032" w:type="dxa"/>
            <w:tcBorders>
              <w:top w:val="nil"/>
              <w:left w:val="nil"/>
              <w:bottom w:val="nil"/>
              <w:right w:val="nil"/>
            </w:tcBorders>
            <w:shd w:val="clear" w:color="auto" w:fill="auto"/>
            <w:vAlign w:val="center"/>
          </w:tcPr>
          <w:p w14:paraId="44CE730E"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0</w:t>
            </w:r>
            <w:r w:rsidR="00546801" w:rsidRPr="00653C4A">
              <w:rPr>
                <w:rFonts w:ascii="Times New Roman" w:hAnsi="Times New Roman"/>
                <w:sz w:val="18"/>
                <w:szCs w:val="18"/>
              </w:rPr>
              <w:t>.</w:t>
            </w:r>
            <w:r w:rsidRPr="00653C4A">
              <w:rPr>
                <w:rFonts w:ascii="Times New Roman" w:hAnsi="Times New Roman"/>
                <w:sz w:val="18"/>
                <w:szCs w:val="18"/>
              </w:rPr>
              <w:t>548</w:t>
            </w:r>
          </w:p>
        </w:tc>
        <w:tc>
          <w:tcPr>
            <w:tcW w:w="1034" w:type="dxa"/>
            <w:tcBorders>
              <w:top w:val="nil"/>
              <w:left w:val="nil"/>
              <w:bottom w:val="nil"/>
              <w:right w:val="nil"/>
            </w:tcBorders>
            <w:shd w:val="clear" w:color="auto" w:fill="auto"/>
            <w:vAlign w:val="center"/>
          </w:tcPr>
          <w:p w14:paraId="3F20A698"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4</w:t>
            </w:r>
            <w:r w:rsidR="00546801" w:rsidRPr="00653C4A">
              <w:rPr>
                <w:rFonts w:ascii="Times New Roman" w:hAnsi="Times New Roman"/>
                <w:sz w:val="18"/>
                <w:szCs w:val="18"/>
              </w:rPr>
              <w:t>.</w:t>
            </w:r>
            <w:r w:rsidRPr="00653C4A">
              <w:rPr>
                <w:rFonts w:ascii="Times New Roman" w:hAnsi="Times New Roman"/>
                <w:sz w:val="18"/>
                <w:szCs w:val="18"/>
              </w:rPr>
              <w:t>983</w:t>
            </w:r>
          </w:p>
        </w:tc>
        <w:tc>
          <w:tcPr>
            <w:tcW w:w="1041" w:type="dxa"/>
            <w:tcBorders>
              <w:top w:val="nil"/>
              <w:left w:val="nil"/>
              <w:bottom w:val="nil"/>
              <w:right w:val="nil"/>
            </w:tcBorders>
            <w:shd w:val="clear" w:color="auto" w:fill="auto"/>
            <w:vAlign w:val="center"/>
          </w:tcPr>
          <w:p w14:paraId="62A3EC22"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3</w:t>
            </w:r>
            <w:r w:rsidR="00546801" w:rsidRPr="00653C4A">
              <w:rPr>
                <w:rFonts w:ascii="Times New Roman" w:hAnsi="Times New Roman"/>
                <w:sz w:val="18"/>
                <w:szCs w:val="18"/>
              </w:rPr>
              <w:t>.</w:t>
            </w:r>
            <w:r w:rsidRPr="00653C4A">
              <w:rPr>
                <w:rFonts w:ascii="Times New Roman" w:hAnsi="Times New Roman"/>
                <w:sz w:val="18"/>
                <w:szCs w:val="18"/>
              </w:rPr>
              <w:t>046</w:t>
            </w:r>
          </w:p>
        </w:tc>
      </w:tr>
      <w:tr w:rsidR="003069F5" w:rsidRPr="003069F5" w14:paraId="2581DD1F" w14:textId="77777777" w:rsidTr="00404629">
        <w:trPr>
          <w:trHeight w:val="231"/>
          <w:jc w:val="center"/>
        </w:trPr>
        <w:tc>
          <w:tcPr>
            <w:tcW w:w="1932" w:type="dxa"/>
            <w:tcBorders>
              <w:top w:val="nil"/>
              <w:left w:val="nil"/>
              <w:bottom w:val="nil"/>
              <w:right w:val="nil"/>
            </w:tcBorders>
            <w:shd w:val="clear" w:color="auto" w:fill="auto"/>
            <w:vAlign w:val="center"/>
          </w:tcPr>
          <w:p w14:paraId="2A8030EB" w14:textId="77777777" w:rsidR="003069F5" w:rsidRPr="00653C4A" w:rsidRDefault="003069F5" w:rsidP="00060544">
            <w:pPr>
              <w:spacing w:after="0" w:line="240" w:lineRule="auto"/>
              <w:jc w:val="center"/>
              <w:rPr>
                <w:rFonts w:ascii="Times New Roman" w:hAnsi="Times New Roman"/>
                <w:b/>
                <w:sz w:val="18"/>
                <w:szCs w:val="18"/>
              </w:rPr>
            </w:pPr>
            <w:proofErr w:type="gramStart"/>
            <w:r w:rsidRPr="00653C4A">
              <w:rPr>
                <w:rFonts w:ascii="Times New Roman" w:hAnsi="Times New Roman"/>
                <w:sz w:val="18"/>
                <w:szCs w:val="18"/>
              </w:rPr>
              <w:t>100 :</w:t>
            </w:r>
            <w:proofErr w:type="gramEnd"/>
            <w:r w:rsidRPr="00653C4A">
              <w:rPr>
                <w:rFonts w:ascii="Times New Roman" w:hAnsi="Times New Roman"/>
                <w:sz w:val="18"/>
                <w:szCs w:val="18"/>
              </w:rPr>
              <w:t xml:space="preserve"> 35</w:t>
            </w:r>
          </w:p>
        </w:tc>
        <w:tc>
          <w:tcPr>
            <w:tcW w:w="1032" w:type="dxa"/>
            <w:tcBorders>
              <w:top w:val="nil"/>
              <w:left w:val="nil"/>
              <w:bottom w:val="nil"/>
              <w:right w:val="nil"/>
            </w:tcBorders>
            <w:shd w:val="clear" w:color="auto" w:fill="auto"/>
            <w:vAlign w:val="center"/>
          </w:tcPr>
          <w:p w14:paraId="12E166FD"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25</w:t>
            </w:r>
            <w:r w:rsidR="00546801" w:rsidRPr="00653C4A">
              <w:rPr>
                <w:rFonts w:ascii="Times New Roman" w:hAnsi="Times New Roman"/>
                <w:sz w:val="18"/>
                <w:szCs w:val="18"/>
              </w:rPr>
              <w:t>.</w:t>
            </w:r>
            <w:r w:rsidRPr="00653C4A">
              <w:rPr>
                <w:rFonts w:ascii="Times New Roman" w:hAnsi="Times New Roman"/>
                <w:sz w:val="18"/>
                <w:szCs w:val="18"/>
              </w:rPr>
              <w:t>17</w:t>
            </w:r>
          </w:p>
        </w:tc>
        <w:tc>
          <w:tcPr>
            <w:tcW w:w="998" w:type="dxa"/>
            <w:tcBorders>
              <w:top w:val="nil"/>
              <w:left w:val="nil"/>
              <w:bottom w:val="nil"/>
              <w:right w:val="nil"/>
            </w:tcBorders>
            <w:shd w:val="clear" w:color="auto" w:fill="auto"/>
            <w:vAlign w:val="center"/>
          </w:tcPr>
          <w:p w14:paraId="6C38B38D"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1</w:t>
            </w:r>
            <w:r w:rsidR="00546801" w:rsidRPr="00653C4A">
              <w:rPr>
                <w:rFonts w:ascii="Times New Roman" w:hAnsi="Times New Roman"/>
                <w:sz w:val="18"/>
                <w:szCs w:val="18"/>
              </w:rPr>
              <w:t>.</w:t>
            </w:r>
            <w:r w:rsidRPr="00653C4A">
              <w:rPr>
                <w:rFonts w:ascii="Times New Roman" w:hAnsi="Times New Roman"/>
                <w:sz w:val="18"/>
                <w:szCs w:val="18"/>
              </w:rPr>
              <w:t>435</w:t>
            </w:r>
          </w:p>
        </w:tc>
        <w:tc>
          <w:tcPr>
            <w:tcW w:w="1067" w:type="dxa"/>
            <w:tcBorders>
              <w:top w:val="nil"/>
              <w:left w:val="nil"/>
              <w:bottom w:val="nil"/>
              <w:right w:val="nil"/>
            </w:tcBorders>
            <w:shd w:val="clear" w:color="auto" w:fill="auto"/>
            <w:vAlign w:val="center"/>
          </w:tcPr>
          <w:p w14:paraId="564D188A"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4</w:t>
            </w:r>
            <w:r w:rsidR="00546801" w:rsidRPr="00653C4A">
              <w:rPr>
                <w:rFonts w:ascii="Times New Roman" w:hAnsi="Times New Roman"/>
                <w:sz w:val="18"/>
                <w:szCs w:val="18"/>
              </w:rPr>
              <w:t>.</w:t>
            </w:r>
            <w:r w:rsidRPr="00653C4A">
              <w:rPr>
                <w:rFonts w:ascii="Times New Roman" w:hAnsi="Times New Roman"/>
                <w:sz w:val="18"/>
                <w:szCs w:val="18"/>
              </w:rPr>
              <w:t>285</w:t>
            </w:r>
          </w:p>
        </w:tc>
        <w:tc>
          <w:tcPr>
            <w:tcW w:w="1034" w:type="dxa"/>
            <w:tcBorders>
              <w:top w:val="nil"/>
              <w:left w:val="nil"/>
              <w:bottom w:val="nil"/>
              <w:right w:val="nil"/>
            </w:tcBorders>
            <w:shd w:val="clear" w:color="auto" w:fill="auto"/>
            <w:vAlign w:val="center"/>
          </w:tcPr>
          <w:p w14:paraId="66B34AC2"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1</w:t>
            </w:r>
            <w:r w:rsidR="00546801" w:rsidRPr="00653C4A">
              <w:rPr>
                <w:rFonts w:ascii="Times New Roman" w:hAnsi="Times New Roman"/>
                <w:sz w:val="18"/>
                <w:szCs w:val="18"/>
              </w:rPr>
              <w:t>.</w:t>
            </w:r>
            <w:r w:rsidRPr="00653C4A">
              <w:rPr>
                <w:rFonts w:ascii="Times New Roman" w:hAnsi="Times New Roman"/>
                <w:sz w:val="18"/>
                <w:szCs w:val="18"/>
              </w:rPr>
              <w:t>271</w:t>
            </w:r>
          </w:p>
        </w:tc>
        <w:tc>
          <w:tcPr>
            <w:tcW w:w="1032" w:type="dxa"/>
            <w:tcBorders>
              <w:top w:val="nil"/>
              <w:left w:val="nil"/>
              <w:bottom w:val="nil"/>
              <w:right w:val="nil"/>
            </w:tcBorders>
            <w:shd w:val="clear" w:color="auto" w:fill="auto"/>
            <w:vAlign w:val="center"/>
          </w:tcPr>
          <w:p w14:paraId="0747F282"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0</w:t>
            </w:r>
            <w:r w:rsidR="00546801" w:rsidRPr="00653C4A">
              <w:rPr>
                <w:rFonts w:ascii="Times New Roman" w:hAnsi="Times New Roman"/>
                <w:sz w:val="18"/>
                <w:szCs w:val="18"/>
              </w:rPr>
              <w:t>.</w:t>
            </w:r>
            <w:r w:rsidRPr="00653C4A">
              <w:rPr>
                <w:rFonts w:ascii="Times New Roman" w:hAnsi="Times New Roman"/>
                <w:sz w:val="18"/>
                <w:szCs w:val="18"/>
              </w:rPr>
              <w:t>615</w:t>
            </w:r>
          </w:p>
        </w:tc>
        <w:tc>
          <w:tcPr>
            <w:tcW w:w="1034" w:type="dxa"/>
            <w:tcBorders>
              <w:top w:val="nil"/>
              <w:left w:val="nil"/>
              <w:bottom w:val="nil"/>
              <w:right w:val="nil"/>
            </w:tcBorders>
            <w:shd w:val="clear" w:color="auto" w:fill="auto"/>
            <w:vAlign w:val="center"/>
          </w:tcPr>
          <w:p w14:paraId="6E2F2CA1"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5</w:t>
            </w:r>
            <w:r w:rsidR="00546801" w:rsidRPr="00653C4A">
              <w:rPr>
                <w:rFonts w:ascii="Times New Roman" w:hAnsi="Times New Roman"/>
                <w:sz w:val="18"/>
                <w:szCs w:val="18"/>
              </w:rPr>
              <w:t>.</w:t>
            </w:r>
            <w:r w:rsidRPr="00653C4A">
              <w:rPr>
                <w:rFonts w:ascii="Times New Roman" w:hAnsi="Times New Roman"/>
                <w:sz w:val="18"/>
                <w:szCs w:val="18"/>
              </w:rPr>
              <w:t>727</w:t>
            </w:r>
          </w:p>
        </w:tc>
        <w:tc>
          <w:tcPr>
            <w:tcW w:w="1041" w:type="dxa"/>
            <w:tcBorders>
              <w:top w:val="nil"/>
              <w:left w:val="nil"/>
              <w:bottom w:val="nil"/>
              <w:right w:val="nil"/>
            </w:tcBorders>
            <w:shd w:val="clear" w:color="auto" w:fill="auto"/>
            <w:vAlign w:val="center"/>
          </w:tcPr>
          <w:p w14:paraId="22D020AA"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3</w:t>
            </w:r>
            <w:r w:rsidR="00546801" w:rsidRPr="00653C4A">
              <w:rPr>
                <w:rFonts w:ascii="Times New Roman" w:hAnsi="Times New Roman"/>
                <w:sz w:val="18"/>
                <w:szCs w:val="18"/>
              </w:rPr>
              <w:t>.</w:t>
            </w:r>
            <w:r w:rsidRPr="00653C4A">
              <w:rPr>
                <w:rFonts w:ascii="Times New Roman" w:hAnsi="Times New Roman"/>
                <w:sz w:val="18"/>
                <w:szCs w:val="18"/>
              </w:rPr>
              <w:t>087</w:t>
            </w:r>
          </w:p>
        </w:tc>
      </w:tr>
      <w:tr w:rsidR="003069F5" w:rsidRPr="003069F5" w14:paraId="2F96BC0A" w14:textId="77777777" w:rsidTr="00404629">
        <w:trPr>
          <w:trHeight w:val="231"/>
          <w:jc w:val="center"/>
        </w:trPr>
        <w:tc>
          <w:tcPr>
            <w:tcW w:w="1932" w:type="dxa"/>
            <w:tcBorders>
              <w:top w:val="nil"/>
              <w:left w:val="nil"/>
              <w:bottom w:val="nil"/>
              <w:right w:val="nil"/>
            </w:tcBorders>
            <w:shd w:val="clear" w:color="auto" w:fill="auto"/>
            <w:vAlign w:val="center"/>
          </w:tcPr>
          <w:p w14:paraId="020CAD0E" w14:textId="77777777" w:rsidR="003069F5" w:rsidRPr="00653C4A" w:rsidRDefault="003069F5" w:rsidP="00060544">
            <w:pPr>
              <w:spacing w:after="0" w:line="240" w:lineRule="auto"/>
              <w:jc w:val="center"/>
              <w:rPr>
                <w:rFonts w:ascii="Times New Roman" w:hAnsi="Times New Roman"/>
                <w:b/>
                <w:sz w:val="18"/>
                <w:szCs w:val="18"/>
              </w:rPr>
            </w:pPr>
            <w:proofErr w:type="gramStart"/>
            <w:r w:rsidRPr="00653C4A">
              <w:rPr>
                <w:rFonts w:ascii="Times New Roman" w:hAnsi="Times New Roman"/>
                <w:sz w:val="18"/>
                <w:szCs w:val="18"/>
              </w:rPr>
              <w:t>100 :</w:t>
            </w:r>
            <w:proofErr w:type="gramEnd"/>
            <w:r w:rsidRPr="00653C4A">
              <w:rPr>
                <w:rFonts w:ascii="Times New Roman" w:hAnsi="Times New Roman"/>
                <w:sz w:val="18"/>
                <w:szCs w:val="18"/>
              </w:rPr>
              <w:t xml:space="preserve"> 40</w:t>
            </w:r>
          </w:p>
        </w:tc>
        <w:tc>
          <w:tcPr>
            <w:tcW w:w="1032" w:type="dxa"/>
            <w:tcBorders>
              <w:top w:val="nil"/>
              <w:left w:val="nil"/>
              <w:bottom w:val="nil"/>
              <w:right w:val="nil"/>
            </w:tcBorders>
            <w:shd w:val="clear" w:color="auto" w:fill="auto"/>
            <w:vAlign w:val="center"/>
          </w:tcPr>
          <w:p w14:paraId="3B57ADCE"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24</w:t>
            </w:r>
            <w:r w:rsidR="00546801" w:rsidRPr="00653C4A">
              <w:rPr>
                <w:rFonts w:ascii="Times New Roman" w:hAnsi="Times New Roman"/>
                <w:sz w:val="18"/>
                <w:szCs w:val="18"/>
              </w:rPr>
              <w:t>.</w:t>
            </w:r>
            <w:r w:rsidRPr="00653C4A">
              <w:rPr>
                <w:rFonts w:ascii="Times New Roman" w:hAnsi="Times New Roman"/>
                <w:sz w:val="18"/>
                <w:szCs w:val="18"/>
              </w:rPr>
              <w:t>64</w:t>
            </w:r>
          </w:p>
        </w:tc>
        <w:tc>
          <w:tcPr>
            <w:tcW w:w="998" w:type="dxa"/>
            <w:tcBorders>
              <w:top w:val="nil"/>
              <w:left w:val="nil"/>
              <w:bottom w:val="nil"/>
              <w:right w:val="nil"/>
            </w:tcBorders>
            <w:shd w:val="clear" w:color="auto" w:fill="auto"/>
            <w:vAlign w:val="center"/>
          </w:tcPr>
          <w:p w14:paraId="2DB388C3"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1</w:t>
            </w:r>
            <w:r w:rsidR="00546801" w:rsidRPr="00653C4A">
              <w:rPr>
                <w:rFonts w:ascii="Times New Roman" w:hAnsi="Times New Roman"/>
                <w:sz w:val="18"/>
                <w:szCs w:val="18"/>
              </w:rPr>
              <w:t>.</w:t>
            </w:r>
            <w:r w:rsidRPr="00653C4A">
              <w:rPr>
                <w:rFonts w:ascii="Times New Roman" w:hAnsi="Times New Roman"/>
                <w:sz w:val="18"/>
                <w:szCs w:val="18"/>
              </w:rPr>
              <w:t>592</w:t>
            </w:r>
          </w:p>
        </w:tc>
        <w:tc>
          <w:tcPr>
            <w:tcW w:w="1067" w:type="dxa"/>
            <w:tcBorders>
              <w:top w:val="nil"/>
              <w:left w:val="nil"/>
              <w:bottom w:val="nil"/>
              <w:right w:val="nil"/>
            </w:tcBorders>
            <w:shd w:val="clear" w:color="auto" w:fill="auto"/>
            <w:vAlign w:val="center"/>
          </w:tcPr>
          <w:p w14:paraId="5B9271E9"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4</w:t>
            </w:r>
            <w:r w:rsidR="00546801" w:rsidRPr="00653C4A">
              <w:rPr>
                <w:rFonts w:ascii="Times New Roman" w:hAnsi="Times New Roman"/>
                <w:sz w:val="18"/>
                <w:szCs w:val="18"/>
              </w:rPr>
              <w:t>.</w:t>
            </w:r>
            <w:r w:rsidRPr="00653C4A">
              <w:rPr>
                <w:rFonts w:ascii="Times New Roman" w:hAnsi="Times New Roman"/>
                <w:sz w:val="18"/>
                <w:szCs w:val="18"/>
              </w:rPr>
              <w:t>723</w:t>
            </w:r>
          </w:p>
        </w:tc>
        <w:tc>
          <w:tcPr>
            <w:tcW w:w="1034" w:type="dxa"/>
            <w:tcBorders>
              <w:top w:val="nil"/>
              <w:left w:val="nil"/>
              <w:bottom w:val="nil"/>
              <w:right w:val="nil"/>
            </w:tcBorders>
            <w:shd w:val="clear" w:color="auto" w:fill="auto"/>
            <w:vAlign w:val="center"/>
          </w:tcPr>
          <w:p w14:paraId="1C28E604"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1</w:t>
            </w:r>
            <w:r w:rsidR="00546801" w:rsidRPr="00653C4A">
              <w:rPr>
                <w:rFonts w:ascii="Times New Roman" w:hAnsi="Times New Roman"/>
                <w:sz w:val="18"/>
                <w:szCs w:val="18"/>
              </w:rPr>
              <w:t>.</w:t>
            </w:r>
            <w:r w:rsidRPr="00653C4A">
              <w:rPr>
                <w:rFonts w:ascii="Times New Roman" w:hAnsi="Times New Roman"/>
                <w:sz w:val="18"/>
                <w:szCs w:val="18"/>
              </w:rPr>
              <w:t>345</w:t>
            </w:r>
          </w:p>
        </w:tc>
        <w:tc>
          <w:tcPr>
            <w:tcW w:w="1032" w:type="dxa"/>
            <w:tcBorders>
              <w:top w:val="nil"/>
              <w:left w:val="nil"/>
              <w:bottom w:val="nil"/>
              <w:right w:val="nil"/>
            </w:tcBorders>
            <w:shd w:val="clear" w:color="auto" w:fill="auto"/>
            <w:vAlign w:val="center"/>
          </w:tcPr>
          <w:p w14:paraId="680CF048"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0</w:t>
            </w:r>
            <w:r w:rsidR="00546801" w:rsidRPr="00653C4A">
              <w:rPr>
                <w:rFonts w:ascii="Times New Roman" w:hAnsi="Times New Roman"/>
                <w:sz w:val="18"/>
                <w:szCs w:val="18"/>
              </w:rPr>
              <w:t>.</w:t>
            </w:r>
            <w:r w:rsidRPr="00653C4A">
              <w:rPr>
                <w:rFonts w:ascii="Times New Roman" w:hAnsi="Times New Roman"/>
                <w:sz w:val="18"/>
                <w:szCs w:val="18"/>
              </w:rPr>
              <w:t>673</w:t>
            </w:r>
          </w:p>
        </w:tc>
        <w:tc>
          <w:tcPr>
            <w:tcW w:w="1034" w:type="dxa"/>
            <w:tcBorders>
              <w:top w:val="nil"/>
              <w:left w:val="nil"/>
              <w:bottom w:val="nil"/>
              <w:right w:val="nil"/>
            </w:tcBorders>
            <w:shd w:val="clear" w:color="auto" w:fill="auto"/>
            <w:vAlign w:val="center"/>
          </w:tcPr>
          <w:p w14:paraId="536AE946"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6</w:t>
            </w:r>
            <w:r w:rsidR="00546801" w:rsidRPr="00653C4A">
              <w:rPr>
                <w:rFonts w:ascii="Times New Roman" w:hAnsi="Times New Roman"/>
                <w:sz w:val="18"/>
                <w:szCs w:val="18"/>
              </w:rPr>
              <w:t>.</w:t>
            </w:r>
            <w:r w:rsidRPr="00653C4A">
              <w:rPr>
                <w:rFonts w:ascii="Times New Roman" w:hAnsi="Times New Roman"/>
                <w:sz w:val="18"/>
                <w:szCs w:val="18"/>
              </w:rPr>
              <w:t>365</w:t>
            </w:r>
          </w:p>
        </w:tc>
        <w:tc>
          <w:tcPr>
            <w:tcW w:w="1041" w:type="dxa"/>
            <w:tcBorders>
              <w:top w:val="nil"/>
              <w:left w:val="nil"/>
              <w:bottom w:val="nil"/>
              <w:right w:val="nil"/>
            </w:tcBorders>
            <w:shd w:val="clear" w:color="auto" w:fill="auto"/>
            <w:vAlign w:val="center"/>
          </w:tcPr>
          <w:p w14:paraId="47840A94"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3</w:t>
            </w:r>
            <w:r w:rsidR="00546801" w:rsidRPr="00653C4A">
              <w:rPr>
                <w:rFonts w:ascii="Times New Roman" w:hAnsi="Times New Roman"/>
                <w:sz w:val="18"/>
                <w:szCs w:val="18"/>
              </w:rPr>
              <w:t>.</w:t>
            </w:r>
            <w:r w:rsidRPr="00653C4A">
              <w:rPr>
                <w:rFonts w:ascii="Times New Roman" w:hAnsi="Times New Roman"/>
                <w:sz w:val="18"/>
                <w:szCs w:val="18"/>
              </w:rPr>
              <w:t>105</w:t>
            </w:r>
          </w:p>
        </w:tc>
      </w:tr>
      <w:tr w:rsidR="003069F5" w:rsidRPr="003069F5" w14:paraId="173495C5" w14:textId="77777777" w:rsidTr="00404629">
        <w:trPr>
          <w:trHeight w:val="231"/>
          <w:jc w:val="center"/>
        </w:trPr>
        <w:tc>
          <w:tcPr>
            <w:tcW w:w="1932" w:type="dxa"/>
            <w:tcBorders>
              <w:top w:val="nil"/>
              <w:left w:val="nil"/>
              <w:bottom w:val="nil"/>
              <w:right w:val="nil"/>
            </w:tcBorders>
            <w:shd w:val="clear" w:color="auto" w:fill="auto"/>
            <w:vAlign w:val="center"/>
          </w:tcPr>
          <w:p w14:paraId="44B8912B" w14:textId="77777777" w:rsidR="003069F5" w:rsidRPr="00653C4A" w:rsidRDefault="003069F5" w:rsidP="00060544">
            <w:pPr>
              <w:spacing w:after="0" w:line="240" w:lineRule="auto"/>
              <w:jc w:val="center"/>
              <w:rPr>
                <w:rFonts w:ascii="Times New Roman" w:hAnsi="Times New Roman"/>
                <w:b/>
                <w:sz w:val="18"/>
                <w:szCs w:val="18"/>
              </w:rPr>
            </w:pPr>
            <w:proofErr w:type="gramStart"/>
            <w:r w:rsidRPr="00653C4A">
              <w:rPr>
                <w:rFonts w:ascii="Times New Roman" w:hAnsi="Times New Roman"/>
                <w:sz w:val="18"/>
                <w:szCs w:val="18"/>
              </w:rPr>
              <w:t>100 :</w:t>
            </w:r>
            <w:proofErr w:type="gramEnd"/>
            <w:r w:rsidRPr="00653C4A">
              <w:rPr>
                <w:rFonts w:ascii="Times New Roman" w:hAnsi="Times New Roman"/>
                <w:sz w:val="18"/>
                <w:szCs w:val="18"/>
              </w:rPr>
              <w:t xml:space="preserve"> 45</w:t>
            </w:r>
          </w:p>
        </w:tc>
        <w:tc>
          <w:tcPr>
            <w:tcW w:w="1032" w:type="dxa"/>
            <w:tcBorders>
              <w:top w:val="nil"/>
              <w:left w:val="nil"/>
              <w:bottom w:val="nil"/>
              <w:right w:val="nil"/>
            </w:tcBorders>
            <w:shd w:val="clear" w:color="auto" w:fill="auto"/>
            <w:vAlign w:val="center"/>
          </w:tcPr>
          <w:p w14:paraId="77A5E7AC"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23</w:t>
            </w:r>
            <w:r w:rsidR="00546801" w:rsidRPr="00653C4A">
              <w:rPr>
                <w:rFonts w:ascii="Times New Roman" w:hAnsi="Times New Roman"/>
                <w:sz w:val="18"/>
                <w:szCs w:val="18"/>
              </w:rPr>
              <w:t>.</w:t>
            </w:r>
            <w:r w:rsidRPr="00653C4A">
              <w:rPr>
                <w:rFonts w:ascii="Times New Roman" w:hAnsi="Times New Roman"/>
                <w:sz w:val="18"/>
                <w:szCs w:val="18"/>
              </w:rPr>
              <w:t>08</w:t>
            </w:r>
          </w:p>
        </w:tc>
        <w:tc>
          <w:tcPr>
            <w:tcW w:w="998" w:type="dxa"/>
            <w:tcBorders>
              <w:top w:val="nil"/>
              <w:left w:val="nil"/>
              <w:bottom w:val="nil"/>
              <w:right w:val="nil"/>
            </w:tcBorders>
            <w:shd w:val="clear" w:color="auto" w:fill="auto"/>
            <w:vAlign w:val="center"/>
          </w:tcPr>
          <w:p w14:paraId="32B5B582" w14:textId="77777777" w:rsidR="003069F5" w:rsidRPr="00653C4A" w:rsidRDefault="003069F5" w:rsidP="00060544">
            <w:pPr>
              <w:spacing w:after="0" w:line="240" w:lineRule="auto"/>
              <w:jc w:val="center"/>
              <w:rPr>
                <w:rFonts w:ascii="Times New Roman" w:hAnsi="Times New Roman"/>
                <w:sz w:val="18"/>
                <w:szCs w:val="18"/>
                <w:lang w:val="en-US"/>
              </w:rPr>
            </w:pPr>
            <w:r w:rsidRPr="00653C4A">
              <w:rPr>
                <w:rFonts w:ascii="Times New Roman" w:hAnsi="Times New Roman"/>
                <w:sz w:val="18"/>
                <w:szCs w:val="18"/>
              </w:rPr>
              <w:t>1</w:t>
            </w:r>
            <w:r w:rsidR="00546801" w:rsidRPr="00653C4A">
              <w:rPr>
                <w:rFonts w:ascii="Times New Roman" w:hAnsi="Times New Roman"/>
                <w:sz w:val="18"/>
                <w:szCs w:val="18"/>
              </w:rPr>
              <w:t>.</w:t>
            </w:r>
            <w:r w:rsidRPr="00653C4A">
              <w:rPr>
                <w:rFonts w:ascii="Times New Roman" w:hAnsi="Times New Roman"/>
                <w:sz w:val="18"/>
                <w:szCs w:val="18"/>
              </w:rPr>
              <w:t>706</w:t>
            </w:r>
          </w:p>
        </w:tc>
        <w:tc>
          <w:tcPr>
            <w:tcW w:w="1067" w:type="dxa"/>
            <w:tcBorders>
              <w:top w:val="nil"/>
              <w:left w:val="nil"/>
              <w:bottom w:val="nil"/>
              <w:right w:val="nil"/>
            </w:tcBorders>
            <w:shd w:val="clear" w:color="auto" w:fill="auto"/>
            <w:vAlign w:val="center"/>
          </w:tcPr>
          <w:p w14:paraId="0001182B"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4</w:t>
            </w:r>
            <w:r w:rsidR="00546801" w:rsidRPr="00653C4A">
              <w:rPr>
                <w:rFonts w:ascii="Times New Roman" w:hAnsi="Times New Roman"/>
                <w:sz w:val="18"/>
                <w:szCs w:val="18"/>
              </w:rPr>
              <w:t>.</w:t>
            </w:r>
            <w:r w:rsidRPr="00653C4A">
              <w:rPr>
                <w:rFonts w:ascii="Times New Roman" w:hAnsi="Times New Roman"/>
                <w:sz w:val="18"/>
                <w:szCs w:val="18"/>
              </w:rPr>
              <w:t>897</w:t>
            </w:r>
          </w:p>
        </w:tc>
        <w:tc>
          <w:tcPr>
            <w:tcW w:w="1034" w:type="dxa"/>
            <w:tcBorders>
              <w:top w:val="nil"/>
              <w:left w:val="nil"/>
              <w:bottom w:val="nil"/>
              <w:right w:val="nil"/>
            </w:tcBorders>
            <w:shd w:val="clear" w:color="auto" w:fill="auto"/>
            <w:vAlign w:val="center"/>
          </w:tcPr>
          <w:p w14:paraId="4508D83A"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1</w:t>
            </w:r>
            <w:r w:rsidR="00546801" w:rsidRPr="00653C4A">
              <w:rPr>
                <w:rFonts w:ascii="Times New Roman" w:hAnsi="Times New Roman"/>
                <w:sz w:val="18"/>
                <w:szCs w:val="18"/>
              </w:rPr>
              <w:t>.</w:t>
            </w:r>
            <w:r w:rsidRPr="00653C4A">
              <w:rPr>
                <w:rFonts w:ascii="Times New Roman" w:hAnsi="Times New Roman"/>
                <w:sz w:val="18"/>
                <w:szCs w:val="18"/>
              </w:rPr>
              <w:t>502</w:t>
            </w:r>
          </w:p>
        </w:tc>
        <w:tc>
          <w:tcPr>
            <w:tcW w:w="1032" w:type="dxa"/>
            <w:tcBorders>
              <w:top w:val="nil"/>
              <w:left w:val="nil"/>
              <w:bottom w:val="nil"/>
              <w:right w:val="nil"/>
            </w:tcBorders>
            <w:shd w:val="clear" w:color="auto" w:fill="auto"/>
            <w:vAlign w:val="center"/>
          </w:tcPr>
          <w:p w14:paraId="7F5C0228"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0</w:t>
            </w:r>
            <w:r w:rsidR="00546801" w:rsidRPr="00653C4A">
              <w:rPr>
                <w:rFonts w:ascii="Times New Roman" w:hAnsi="Times New Roman"/>
                <w:sz w:val="18"/>
                <w:szCs w:val="18"/>
              </w:rPr>
              <w:t>.</w:t>
            </w:r>
            <w:r w:rsidRPr="00653C4A">
              <w:rPr>
                <w:rFonts w:ascii="Times New Roman" w:hAnsi="Times New Roman"/>
                <w:sz w:val="18"/>
                <w:szCs w:val="18"/>
              </w:rPr>
              <w:t>739</w:t>
            </w:r>
          </w:p>
        </w:tc>
        <w:tc>
          <w:tcPr>
            <w:tcW w:w="1034" w:type="dxa"/>
            <w:tcBorders>
              <w:top w:val="nil"/>
              <w:left w:val="nil"/>
              <w:bottom w:val="nil"/>
              <w:right w:val="nil"/>
            </w:tcBorders>
            <w:shd w:val="clear" w:color="auto" w:fill="auto"/>
            <w:vAlign w:val="center"/>
          </w:tcPr>
          <w:p w14:paraId="07CBC57A"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6</w:t>
            </w:r>
            <w:r w:rsidR="00546801" w:rsidRPr="00653C4A">
              <w:rPr>
                <w:rFonts w:ascii="Times New Roman" w:hAnsi="Times New Roman"/>
                <w:sz w:val="18"/>
                <w:szCs w:val="18"/>
              </w:rPr>
              <w:t>.</w:t>
            </w:r>
            <w:r w:rsidRPr="00653C4A">
              <w:rPr>
                <w:rFonts w:ascii="Times New Roman" w:hAnsi="Times New Roman"/>
                <w:sz w:val="18"/>
                <w:szCs w:val="18"/>
              </w:rPr>
              <w:t>763</w:t>
            </w:r>
          </w:p>
        </w:tc>
        <w:tc>
          <w:tcPr>
            <w:tcW w:w="1041" w:type="dxa"/>
            <w:tcBorders>
              <w:top w:val="nil"/>
              <w:left w:val="nil"/>
              <w:bottom w:val="nil"/>
              <w:right w:val="nil"/>
            </w:tcBorders>
            <w:shd w:val="clear" w:color="auto" w:fill="auto"/>
            <w:vAlign w:val="center"/>
          </w:tcPr>
          <w:p w14:paraId="2F63800F" w14:textId="77777777" w:rsidR="003069F5" w:rsidRPr="00653C4A" w:rsidRDefault="003069F5" w:rsidP="00060544">
            <w:pPr>
              <w:spacing w:after="0" w:line="240" w:lineRule="auto"/>
              <w:jc w:val="center"/>
              <w:rPr>
                <w:rFonts w:ascii="Times New Roman" w:hAnsi="Times New Roman"/>
                <w:sz w:val="18"/>
                <w:szCs w:val="18"/>
              </w:rPr>
            </w:pPr>
            <w:r w:rsidRPr="00653C4A">
              <w:rPr>
                <w:rFonts w:ascii="Times New Roman" w:hAnsi="Times New Roman"/>
                <w:sz w:val="18"/>
                <w:szCs w:val="18"/>
              </w:rPr>
              <w:t>3</w:t>
            </w:r>
            <w:r w:rsidR="00546801" w:rsidRPr="00653C4A">
              <w:rPr>
                <w:rFonts w:ascii="Times New Roman" w:hAnsi="Times New Roman"/>
                <w:sz w:val="18"/>
                <w:szCs w:val="18"/>
              </w:rPr>
              <w:t>.</w:t>
            </w:r>
            <w:r w:rsidRPr="00653C4A">
              <w:rPr>
                <w:rFonts w:ascii="Times New Roman" w:hAnsi="Times New Roman"/>
                <w:sz w:val="18"/>
                <w:szCs w:val="18"/>
              </w:rPr>
              <w:t>130</w:t>
            </w:r>
          </w:p>
        </w:tc>
      </w:tr>
    </w:tbl>
    <w:p w14:paraId="576263A2" w14:textId="2D3B7E69" w:rsidR="002E139D" w:rsidRDefault="002E139D" w:rsidP="00060544">
      <w:pPr>
        <w:pStyle w:val="11"/>
        <w:spacing w:before="0" w:beforeAutospacing="0" w:after="0" w:afterAutospacing="0"/>
        <w:jc w:val="both"/>
        <w:rPr>
          <w:rStyle w:val="a4"/>
          <w:b w:val="0"/>
          <w:bCs w:val="0"/>
          <w:lang w:val="en-US"/>
        </w:rPr>
      </w:pPr>
    </w:p>
    <w:p w14:paraId="22385DB3" w14:textId="77777777" w:rsidR="00404629" w:rsidRPr="00653C4A" w:rsidRDefault="00404629" w:rsidP="00404629">
      <w:pPr>
        <w:pStyle w:val="11"/>
        <w:spacing w:before="0" w:beforeAutospacing="0" w:after="0" w:afterAutospacing="0"/>
        <w:ind w:firstLine="284"/>
        <w:jc w:val="both"/>
        <w:rPr>
          <w:rStyle w:val="a4"/>
          <w:b w:val="0"/>
          <w:bCs w:val="0"/>
          <w:sz w:val="20"/>
          <w:lang w:val="uz-Cyrl-UZ"/>
        </w:rPr>
      </w:pPr>
      <w:r w:rsidRPr="00653C4A">
        <w:rPr>
          <w:rStyle w:val="a4"/>
          <w:b w:val="0"/>
          <w:bCs w:val="0"/>
          <w:sz w:val="20"/>
          <w:lang w:val="uz-Cyrl-UZ"/>
        </w:rPr>
        <w:t>From the analysis of the literature, it is known that all inorganic additives added to the A</w:t>
      </w:r>
      <w:r w:rsidRPr="00653C4A">
        <w:rPr>
          <w:rStyle w:val="a4"/>
          <w:b w:val="0"/>
          <w:bCs w:val="0"/>
          <w:sz w:val="20"/>
          <w:lang w:val="en-US"/>
        </w:rPr>
        <w:t>N</w:t>
      </w:r>
      <w:r w:rsidRPr="00653C4A">
        <w:rPr>
          <w:rStyle w:val="a4"/>
          <w:b w:val="0"/>
          <w:bCs w:val="0"/>
          <w:sz w:val="20"/>
          <w:lang w:val="uz-Cyrl-UZ"/>
        </w:rPr>
        <w:t xml:space="preserve"> slurry reduce its crystallization temperature. Only ammonium sulfate, as well as the addition of </w:t>
      </w:r>
      <w:r w:rsidRPr="00653C4A">
        <w:rPr>
          <w:rStyle w:val="a4"/>
          <w:b w:val="0"/>
          <w:bCs w:val="0"/>
          <w:sz w:val="20"/>
          <w:lang w:val="en-US"/>
        </w:rPr>
        <w:t>V</w:t>
      </w:r>
      <w:r w:rsidRPr="00653C4A">
        <w:rPr>
          <w:rStyle w:val="a4"/>
          <w:b w:val="0"/>
          <w:bCs w:val="0"/>
          <w:sz w:val="20"/>
          <w:lang w:val="uz-Cyrl-UZ"/>
        </w:rPr>
        <w:t>M, were found to increase the crystallization temperature of the nitrate slurry from 160 to 183°C in the weight ratio A</w:t>
      </w:r>
      <w:r w:rsidRPr="00653C4A">
        <w:rPr>
          <w:rStyle w:val="a4"/>
          <w:b w:val="0"/>
          <w:bCs w:val="0"/>
          <w:sz w:val="20"/>
          <w:lang w:val="en-US"/>
        </w:rPr>
        <w:t>N</w:t>
      </w:r>
      <w:r w:rsidRPr="00653C4A">
        <w:rPr>
          <w:rStyle w:val="a4"/>
          <w:b w:val="0"/>
          <w:bCs w:val="0"/>
          <w:sz w:val="20"/>
          <w:lang w:val="uz-Cyrl-UZ"/>
        </w:rPr>
        <w:t xml:space="preserve"> : </w:t>
      </w:r>
      <w:r w:rsidRPr="00653C4A">
        <w:rPr>
          <w:rStyle w:val="a4"/>
          <w:b w:val="0"/>
          <w:bCs w:val="0"/>
          <w:sz w:val="20"/>
          <w:lang w:val="en-US"/>
        </w:rPr>
        <w:t>V</w:t>
      </w:r>
      <w:r w:rsidRPr="00653C4A">
        <w:rPr>
          <w:rStyle w:val="a4"/>
          <w:b w:val="0"/>
          <w:bCs w:val="0"/>
          <w:sz w:val="20"/>
          <w:lang w:val="uz-Cyrl-UZ"/>
        </w:rPr>
        <w:t>M = 100 : (5-45)</w:t>
      </w:r>
      <w:r w:rsidRPr="00653C4A">
        <w:rPr>
          <w:rStyle w:val="a4"/>
          <w:b w:val="0"/>
          <w:bCs w:val="0"/>
          <w:sz w:val="20"/>
          <w:lang w:val="en-US"/>
        </w:rPr>
        <w:t xml:space="preserve"> </w:t>
      </w:r>
      <w:r w:rsidRPr="00653C4A">
        <w:rPr>
          <w:rStyle w:val="a4"/>
          <w:b w:val="0"/>
          <w:bCs w:val="0"/>
          <w:sz w:val="20"/>
          <w:lang w:val="uz-Cyrl-UZ"/>
        </w:rPr>
        <w:t>(</w:t>
      </w:r>
      <w:r w:rsidRPr="00653C4A">
        <w:rPr>
          <w:rStyle w:val="a4"/>
          <w:bCs w:val="0"/>
          <w:i/>
          <w:sz w:val="20"/>
          <w:lang w:val="uz-Cyrl-UZ"/>
        </w:rPr>
        <w:t>Fig. 2</w:t>
      </w:r>
      <w:r w:rsidRPr="00653C4A">
        <w:rPr>
          <w:rStyle w:val="a4"/>
          <w:bCs w:val="0"/>
          <w:i/>
          <w:sz w:val="20"/>
          <w:lang w:val="en-US"/>
        </w:rPr>
        <w:t xml:space="preserve"> a</w:t>
      </w:r>
      <w:r w:rsidRPr="00653C4A">
        <w:rPr>
          <w:rStyle w:val="a4"/>
          <w:b w:val="0"/>
          <w:bCs w:val="0"/>
          <w:sz w:val="20"/>
          <w:lang w:val="uz-Cyrl-UZ"/>
        </w:rPr>
        <w:t>).</w:t>
      </w:r>
    </w:p>
    <w:p w14:paraId="676F5545" w14:textId="77777777" w:rsidR="00404629" w:rsidRPr="00653C4A" w:rsidRDefault="00404629" w:rsidP="00404629">
      <w:pPr>
        <w:pStyle w:val="11"/>
        <w:spacing w:before="0" w:beforeAutospacing="0" w:after="0" w:afterAutospacing="0"/>
        <w:ind w:firstLine="284"/>
        <w:jc w:val="both"/>
        <w:rPr>
          <w:rStyle w:val="a4"/>
          <w:b w:val="0"/>
          <w:bCs w:val="0"/>
          <w:sz w:val="20"/>
          <w:lang w:val="uz-Cyrl-UZ"/>
        </w:rPr>
      </w:pPr>
      <w:r w:rsidRPr="00653C4A">
        <w:rPr>
          <w:rStyle w:val="a4"/>
          <w:b w:val="0"/>
          <w:bCs w:val="0"/>
          <w:sz w:val="20"/>
          <w:lang w:val="uz-Cyrl-UZ"/>
        </w:rPr>
        <w:t xml:space="preserve">With an increase in the mass fraction of </w:t>
      </w:r>
      <w:r w:rsidRPr="00653C4A">
        <w:rPr>
          <w:rStyle w:val="a4"/>
          <w:b w:val="0"/>
          <w:bCs w:val="0"/>
          <w:sz w:val="20"/>
          <w:lang w:val="en-US"/>
        </w:rPr>
        <w:t>V</w:t>
      </w:r>
      <w:r w:rsidRPr="00653C4A">
        <w:rPr>
          <w:rStyle w:val="a4"/>
          <w:b w:val="0"/>
          <w:bCs w:val="0"/>
          <w:sz w:val="20"/>
          <w:lang w:val="uz-Cyrl-UZ"/>
        </w:rPr>
        <w:t xml:space="preserve">M added to 100 g of </w:t>
      </w:r>
      <w:r w:rsidRPr="00653C4A">
        <w:rPr>
          <w:rStyle w:val="a4"/>
          <w:b w:val="0"/>
          <w:bCs w:val="0"/>
          <w:sz w:val="20"/>
          <w:lang w:val="en-US"/>
        </w:rPr>
        <w:t xml:space="preserve">ammonium </w:t>
      </w:r>
      <w:r w:rsidRPr="00653C4A">
        <w:rPr>
          <w:rStyle w:val="a4"/>
          <w:b w:val="0"/>
          <w:bCs w:val="0"/>
          <w:sz w:val="20"/>
          <w:lang w:val="uz-Cyrl-UZ"/>
        </w:rPr>
        <w:t>nitrate solution from 5 to 45 g, it was observed that the strength of the grains of complex nitrogen fertilizers increased from 2.93 to 10.33 MPa and the rate of complete dissolution in water from 72.4 to 148.94 minutes</w:t>
      </w:r>
      <w:r w:rsidRPr="00653C4A">
        <w:rPr>
          <w:rStyle w:val="a4"/>
          <w:b w:val="0"/>
          <w:bCs w:val="0"/>
          <w:sz w:val="20"/>
          <w:lang w:val="en-US"/>
        </w:rPr>
        <w:t xml:space="preserve"> </w:t>
      </w:r>
      <w:r w:rsidRPr="00653C4A">
        <w:rPr>
          <w:rStyle w:val="a4"/>
          <w:b w:val="0"/>
          <w:bCs w:val="0"/>
          <w:sz w:val="20"/>
          <w:lang w:val="uz-Cyrl-UZ"/>
        </w:rPr>
        <w:t>(</w:t>
      </w:r>
      <w:r w:rsidRPr="00653C4A">
        <w:rPr>
          <w:rStyle w:val="a4"/>
          <w:bCs w:val="0"/>
          <w:i/>
          <w:sz w:val="20"/>
          <w:lang w:val="uz-Cyrl-UZ"/>
        </w:rPr>
        <w:t>Fig. 2</w:t>
      </w:r>
      <w:r w:rsidRPr="00653C4A">
        <w:rPr>
          <w:rStyle w:val="a4"/>
          <w:bCs w:val="0"/>
          <w:i/>
          <w:sz w:val="20"/>
          <w:lang w:val="en-US"/>
        </w:rPr>
        <w:t xml:space="preserve"> b and c</w:t>
      </w:r>
      <w:r w:rsidRPr="00653C4A">
        <w:rPr>
          <w:rStyle w:val="a4"/>
          <w:b w:val="0"/>
          <w:bCs w:val="0"/>
          <w:sz w:val="20"/>
          <w:lang w:val="uz-Cyrl-UZ"/>
        </w:rPr>
        <w:t>).</w:t>
      </w:r>
    </w:p>
    <w:p w14:paraId="35272F94" w14:textId="77777777" w:rsidR="00404629" w:rsidRPr="00653C4A" w:rsidRDefault="00404629" w:rsidP="00404629">
      <w:pPr>
        <w:pStyle w:val="11"/>
        <w:spacing w:before="0" w:beforeAutospacing="0" w:after="0" w:afterAutospacing="0"/>
        <w:ind w:firstLine="284"/>
        <w:jc w:val="both"/>
        <w:rPr>
          <w:sz w:val="20"/>
          <w:lang w:val="uz-Cyrl-UZ"/>
        </w:rPr>
      </w:pPr>
      <w:r w:rsidRPr="00653C4A">
        <w:rPr>
          <w:rStyle w:val="a4"/>
          <w:b w:val="0"/>
          <w:bCs w:val="0"/>
          <w:sz w:val="20"/>
          <w:lang w:val="uz-Cyrl-UZ"/>
        </w:rPr>
        <w:t>These indicators are 1.60 MPa and 48.60 minutes for magnesite A</w:t>
      </w:r>
      <w:r w:rsidRPr="00653C4A">
        <w:rPr>
          <w:rStyle w:val="a4"/>
          <w:b w:val="0"/>
          <w:bCs w:val="0"/>
          <w:sz w:val="20"/>
          <w:lang w:val="en-US"/>
        </w:rPr>
        <w:t>N</w:t>
      </w:r>
      <w:r w:rsidRPr="00653C4A">
        <w:rPr>
          <w:rStyle w:val="a4"/>
          <w:b w:val="0"/>
          <w:bCs w:val="0"/>
          <w:sz w:val="20"/>
          <w:lang w:val="uz-Cyrl-UZ"/>
        </w:rPr>
        <w:t xml:space="preserve"> grains.</w:t>
      </w:r>
      <w:r w:rsidRPr="00653C4A">
        <w:rPr>
          <w:rStyle w:val="a4"/>
          <w:b w:val="0"/>
          <w:bCs w:val="0"/>
          <w:sz w:val="20"/>
          <w:lang w:val="en-US"/>
        </w:rPr>
        <w:t xml:space="preserve"> </w:t>
      </w:r>
      <w:r w:rsidRPr="00653C4A">
        <w:rPr>
          <w:rStyle w:val="a4"/>
          <w:b w:val="0"/>
          <w:bCs w:val="0"/>
          <w:sz w:val="20"/>
          <w:lang w:val="uz-Cyrl-UZ"/>
        </w:rPr>
        <w:t xml:space="preserve">Thus, an increase in the mass fraction of </w:t>
      </w:r>
      <w:r w:rsidRPr="00653C4A">
        <w:rPr>
          <w:rStyle w:val="a4"/>
          <w:b w:val="0"/>
          <w:bCs w:val="0"/>
          <w:sz w:val="20"/>
          <w:lang w:val="en-US"/>
        </w:rPr>
        <w:t>V</w:t>
      </w:r>
      <w:r w:rsidRPr="00653C4A">
        <w:rPr>
          <w:rStyle w:val="a4"/>
          <w:b w:val="0"/>
          <w:bCs w:val="0"/>
          <w:sz w:val="20"/>
          <w:lang w:val="uz-Cyrl-UZ"/>
        </w:rPr>
        <w:t>M significantly affects the strength of the grains of complex nitrogen fertilizers, has a positive effect on reducing the porosity of its grains and the absorption of diesel fuel. It was also found that A</w:t>
      </w:r>
      <w:r w:rsidRPr="00653C4A">
        <w:rPr>
          <w:rStyle w:val="a4"/>
          <w:b w:val="0"/>
          <w:bCs w:val="0"/>
          <w:sz w:val="20"/>
          <w:lang w:val="en-US"/>
        </w:rPr>
        <w:t>N</w:t>
      </w:r>
      <w:r w:rsidRPr="00653C4A">
        <w:rPr>
          <w:rStyle w:val="a4"/>
          <w:b w:val="0"/>
          <w:bCs w:val="0"/>
          <w:sz w:val="20"/>
          <w:lang w:val="uz-Cyrl-UZ"/>
        </w:rPr>
        <w:t xml:space="preserve"> grains in the studied VM additive dissolve in water much slower (3 times less) than in A</w:t>
      </w:r>
      <w:r w:rsidRPr="00653C4A">
        <w:rPr>
          <w:rStyle w:val="a4"/>
          <w:b w:val="0"/>
          <w:bCs w:val="0"/>
          <w:sz w:val="20"/>
          <w:lang w:val="en-US"/>
        </w:rPr>
        <w:t>N</w:t>
      </w:r>
      <w:r w:rsidRPr="00653C4A">
        <w:rPr>
          <w:rStyle w:val="a4"/>
          <w:b w:val="0"/>
          <w:bCs w:val="0"/>
          <w:sz w:val="20"/>
          <w:lang w:val="uz-Cyrl-UZ"/>
        </w:rPr>
        <w:t xml:space="preserve"> with magnesite addition, and the presence of VM in nitrate ensures gradual release of nitrogen from the grains.</w:t>
      </w:r>
    </w:p>
    <w:p w14:paraId="3B590FBE" w14:textId="77777777" w:rsidR="00404629" w:rsidRPr="00653C4A" w:rsidRDefault="00404629" w:rsidP="00404629">
      <w:pPr>
        <w:pStyle w:val="11"/>
        <w:spacing w:before="0" w:beforeAutospacing="0" w:after="0" w:afterAutospacing="0"/>
        <w:ind w:firstLine="284"/>
        <w:jc w:val="both"/>
        <w:rPr>
          <w:rStyle w:val="a4"/>
          <w:b w:val="0"/>
          <w:bCs w:val="0"/>
          <w:sz w:val="20"/>
          <w:lang w:val="en-US"/>
        </w:rPr>
      </w:pPr>
      <w:r w:rsidRPr="00653C4A">
        <w:rPr>
          <w:sz w:val="20"/>
          <w:lang w:val="uz-Cyrl-UZ"/>
        </w:rPr>
        <w:t>The pH value of the samples of complex nitrogen fertilizers obtained in the weight ratios A</w:t>
      </w:r>
      <w:r w:rsidRPr="00653C4A">
        <w:rPr>
          <w:sz w:val="20"/>
          <w:lang w:val="en-US"/>
        </w:rPr>
        <w:t>N</w:t>
      </w:r>
      <w:r w:rsidRPr="00653C4A">
        <w:rPr>
          <w:sz w:val="20"/>
          <w:lang w:val="uz-Cyrl-UZ"/>
        </w:rPr>
        <w:t xml:space="preserve"> : </w:t>
      </w:r>
      <w:r w:rsidRPr="00653C4A">
        <w:rPr>
          <w:sz w:val="20"/>
          <w:lang w:val="en-US"/>
        </w:rPr>
        <w:t>V</w:t>
      </w:r>
      <w:r w:rsidRPr="00653C4A">
        <w:rPr>
          <w:sz w:val="20"/>
          <w:lang w:val="uz-Cyrl-UZ"/>
        </w:rPr>
        <w:t>M = 100 : (5-45) is almost neutral (6.55-7.57), and all of them can be used in agricultural crops grown on any type of soil</w:t>
      </w:r>
      <w:r w:rsidRPr="00653C4A">
        <w:rPr>
          <w:sz w:val="20"/>
          <w:lang w:val="en-US"/>
        </w:rPr>
        <w:t xml:space="preserve"> </w:t>
      </w:r>
      <w:r w:rsidRPr="00653C4A">
        <w:rPr>
          <w:rStyle w:val="a4"/>
          <w:b w:val="0"/>
          <w:bCs w:val="0"/>
          <w:sz w:val="20"/>
          <w:lang w:val="uz-Cyrl-UZ"/>
        </w:rPr>
        <w:t>(</w:t>
      </w:r>
      <w:r w:rsidRPr="00653C4A">
        <w:rPr>
          <w:rStyle w:val="a4"/>
          <w:bCs w:val="0"/>
          <w:i/>
          <w:sz w:val="20"/>
          <w:lang w:val="uz-Cyrl-UZ"/>
        </w:rPr>
        <w:t>Fig. 2</w:t>
      </w:r>
      <w:r w:rsidRPr="00653C4A">
        <w:rPr>
          <w:rStyle w:val="a4"/>
          <w:bCs w:val="0"/>
          <w:i/>
          <w:sz w:val="20"/>
          <w:lang w:val="en-US"/>
        </w:rPr>
        <w:t xml:space="preserve"> d</w:t>
      </w:r>
      <w:r w:rsidRPr="00653C4A">
        <w:rPr>
          <w:rStyle w:val="a4"/>
          <w:b w:val="0"/>
          <w:bCs w:val="0"/>
          <w:sz w:val="20"/>
          <w:lang w:val="uz-Cyrl-UZ"/>
        </w:rPr>
        <w:t>)</w:t>
      </w:r>
      <w:r w:rsidRPr="00653C4A">
        <w:rPr>
          <w:sz w:val="20"/>
          <w:lang w:val="uz-Cyrl-UZ"/>
        </w:rPr>
        <w:t>.</w:t>
      </w:r>
    </w:p>
    <w:p w14:paraId="5E6D4D39" w14:textId="77777777" w:rsidR="00404629" w:rsidRDefault="00404629" w:rsidP="00060544">
      <w:pPr>
        <w:pStyle w:val="11"/>
        <w:spacing w:before="0" w:beforeAutospacing="0" w:after="0" w:afterAutospacing="0"/>
        <w:jc w:val="both"/>
        <w:rPr>
          <w:rStyle w:val="a4"/>
          <w:b w:val="0"/>
          <w:bCs w:val="0"/>
          <w:lang w:val="en-US"/>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33"/>
      </w:tblGrid>
      <w:tr w:rsidR="00060544" w14:paraId="42AAAFD8" w14:textId="77777777" w:rsidTr="00060544">
        <w:tc>
          <w:tcPr>
            <w:tcW w:w="4508" w:type="dxa"/>
            <w:vAlign w:val="center"/>
          </w:tcPr>
          <w:p w14:paraId="7495191D" w14:textId="77777777" w:rsidR="00060544" w:rsidRDefault="00060544" w:rsidP="00060544">
            <w:pPr>
              <w:pStyle w:val="11"/>
              <w:spacing w:before="0" w:beforeAutospacing="0" w:after="0" w:afterAutospacing="0"/>
              <w:jc w:val="center"/>
              <w:rPr>
                <w:rStyle w:val="a4"/>
                <w:b w:val="0"/>
                <w:bCs w:val="0"/>
                <w:lang w:val="en-US"/>
              </w:rPr>
            </w:pPr>
            <w:r>
              <w:object w:dxaOrig="8490" w:dyaOrig="6615" w14:anchorId="33B4FC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pt;height:150.15pt" o:ole="">
                  <v:imagedata r:id="rId8" o:title=""/>
                </v:shape>
                <o:OLEObject Type="Embed" ProgID="PBrush" ShapeID="_x0000_i1025" DrawAspect="Content" ObjectID="_1829637611" r:id="rId9"/>
              </w:object>
            </w:r>
          </w:p>
        </w:tc>
        <w:tc>
          <w:tcPr>
            <w:tcW w:w="4508" w:type="dxa"/>
            <w:vAlign w:val="center"/>
          </w:tcPr>
          <w:p w14:paraId="16F15085" w14:textId="77777777" w:rsidR="00060544" w:rsidRDefault="00060544" w:rsidP="00060544">
            <w:pPr>
              <w:pStyle w:val="11"/>
              <w:spacing w:before="0" w:beforeAutospacing="0" w:after="0" w:afterAutospacing="0"/>
              <w:jc w:val="center"/>
              <w:rPr>
                <w:rStyle w:val="a4"/>
                <w:b w:val="0"/>
                <w:bCs w:val="0"/>
                <w:lang w:val="en-US"/>
              </w:rPr>
            </w:pPr>
            <w:r>
              <w:object w:dxaOrig="8415" w:dyaOrig="7005" w14:anchorId="413F9021">
                <v:shape id="_x0000_i1026" type="#_x0000_t75" style="width:211.65pt;height:150.6pt" o:ole="">
                  <v:imagedata r:id="rId10" o:title=""/>
                </v:shape>
                <o:OLEObject Type="Embed" ProgID="PBrush" ShapeID="_x0000_i1026" DrawAspect="Content" ObjectID="_1829637612" r:id="rId11"/>
              </w:object>
            </w:r>
          </w:p>
        </w:tc>
      </w:tr>
      <w:tr w:rsidR="00060544" w14:paraId="36FA274B" w14:textId="77777777" w:rsidTr="00060544">
        <w:tc>
          <w:tcPr>
            <w:tcW w:w="4508" w:type="dxa"/>
            <w:vAlign w:val="center"/>
          </w:tcPr>
          <w:p w14:paraId="2928CDC8" w14:textId="77777777" w:rsidR="00060544" w:rsidRDefault="00060544" w:rsidP="00060544">
            <w:pPr>
              <w:pStyle w:val="11"/>
              <w:spacing w:before="0" w:beforeAutospacing="0" w:after="0" w:afterAutospacing="0"/>
              <w:jc w:val="center"/>
              <w:rPr>
                <w:rStyle w:val="a4"/>
                <w:b w:val="0"/>
                <w:bCs w:val="0"/>
                <w:lang w:val="en-US"/>
              </w:rPr>
            </w:pPr>
            <w:r>
              <w:object w:dxaOrig="7755" w:dyaOrig="6045" w14:anchorId="3E891562">
                <v:shape id="_x0000_i1027" type="#_x0000_t75" style="width:202pt;height:156.25pt" o:ole="">
                  <v:imagedata r:id="rId12" o:title=""/>
                </v:shape>
                <o:OLEObject Type="Embed" ProgID="PBrush" ShapeID="_x0000_i1027" DrawAspect="Content" ObjectID="_1829637613" r:id="rId13"/>
              </w:object>
            </w:r>
          </w:p>
        </w:tc>
        <w:tc>
          <w:tcPr>
            <w:tcW w:w="4508" w:type="dxa"/>
            <w:vAlign w:val="center"/>
          </w:tcPr>
          <w:p w14:paraId="1D6B431B" w14:textId="77777777" w:rsidR="00060544" w:rsidRDefault="00060544" w:rsidP="00060544">
            <w:pPr>
              <w:pStyle w:val="11"/>
              <w:spacing w:before="0" w:beforeAutospacing="0" w:after="0" w:afterAutospacing="0"/>
              <w:jc w:val="center"/>
              <w:rPr>
                <w:rStyle w:val="a4"/>
                <w:b w:val="0"/>
                <w:bCs w:val="0"/>
                <w:lang w:val="en-US"/>
              </w:rPr>
            </w:pPr>
            <w:r>
              <w:object w:dxaOrig="8190" w:dyaOrig="5655" w14:anchorId="2C0630D0">
                <v:shape id="_x0000_i1028" type="#_x0000_t75" style="width:215.8pt;height:161.15pt" o:ole="">
                  <v:imagedata r:id="rId14" o:title=""/>
                </v:shape>
                <o:OLEObject Type="Embed" ProgID="PBrush" ShapeID="_x0000_i1028" DrawAspect="Content" ObjectID="_1829637614" r:id="rId15"/>
              </w:object>
            </w:r>
          </w:p>
        </w:tc>
      </w:tr>
    </w:tbl>
    <w:p w14:paraId="35C242D6" w14:textId="77777777" w:rsidR="00060544" w:rsidRDefault="00060544" w:rsidP="00060544">
      <w:pPr>
        <w:pStyle w:val="11"/>
        <w:spacing w:before="0" w:beforeAutospacing="0" w:after="0" w:afterAutospacing="0"/>
        <w:jc w:val="both"/>
        <w:rPr>
          <w:rStyle w:val="a4"/>
          <w:b w:val="0"/>
          <w:bCs w:val="0"/>
          <w:lang w:val="en-US"/>
        </w:rPr>
      </w:pPr>
    </w:p>
    <w:p w14:paraId="788AD65E" w14:textId="77777777" w:rsidR="00060544" w:rsidRDefault="00060544" w:rsidP="00060544">
      <w:pPr>
        <w:pStyle w:val="11"/>
        <w:spacing w:before="0" w:beforeAutospacing="0" w:after="0" w:afterAutospacing="0"/>
        <w:jc w:val="center"/>
        <w:rPr>
          <w:rStyle w:val="a4"/>
          <w:b w:val="0"/>
          <w:bCs w:val="0"/>
          <w:lang w:val="en-US"/>
        </w:rPr>
      </w:pPr>
      <w:r w:rsidRPr="00653C4A">
        <w:rPr>
          <w:rStyle w:val="a4"/>
          <w:bCs w:val="0"/>
          <w:sz w:val="18"/>
          <w:szCs w:val="18"/>
          <w:lang w:val="en-US"/>
        </w:rPr>
        <w:t>FIGURE 2.</w:t>
      </w:r>
      <w:r w:rsidRPr="00653C4A">
        <w:rPr>
          <w:rStyle w:val="a4"/>
          <w:b w:val="0"/>
          <w:bCs w:val="0"/>
          <w:sz w:val="18"/>
          <w:szCs w:val="18"/>
          <w:lang w:val="en-US"/>
        </w:rPr>
        <w:t xml:space="preserve"> Dependence of the change in crystallization temperature (a), pH value of 10% solution (d), strength (b) and dissolution rate (c) of granules of complex nitrogen fertilizers on the ratio of AN:VM</w:t>
      </w:r>
    </w:p>
    <w:p w14:paraId="23974516" w14:textId="77777777" w:rsidR="00A3533E" w:rsidRPr="00060544" w:rsidRDefault="00541264" w:rsidP="00060544">
      <w:pPr>
        <w:spacing w:before="240" w:after="240" w:line="240" w:lineRule="auto"/>
        <w:jc w:val="center"/>
        <w:rPr>
          <w:rFonts w:ascii="Times New Roman" w:eastAsia="Times New Roman" w:hAnsi="Times New Roman"/>
          <w:b/>
          <w:sz w:val="24"/>
          <w:szCs w:val="20"/>
          <w:lang w:val="en-US"/>
        </w:rPr>
      </w:pPr>
      <w:r w:rsidRPr="00060544">
        <w:rPr>
          <w:rFonts w:ascii="Times New Roman" w:eastAsia="Times New Roman" w:hAnsi="Times New Roman"/>
          <w:b/>
          <w:sz w:val="24"/>
          <w:szCs w:val="20"/>
          <w:lang w:val="en-US"/>
        </w:rPr>
        <w:t>CONCLUSION</w:t>
      </w:r>
    </w:p>
    <w:p w14:paraId="7D42102A" w14:textId="77777777" w:rsidR="0014486F" w:rsidRPr="00BB6AE8" w:rsidRDefault="00ED7CA4" w:rsidP="00060544">
      <w:pPr>
        <w:spacing w:after="0" w:line="240" w:lineRule="auto"/>
        <w:ind w:firstLine="284"/>
        <w:jc w:val="both"/>
        <w:rPr>
          <w:rFonts w:ascii="Times New Roman" w:eastAsia="Times New Roman" w:hAnsi="Times New Roman"/>
          <w:sz w:val="24"/>
          <w:szCs w:val="24"/>
          <w:lang w:val="uz-Cyrl-UZ" w:eastAsia="ru-RU"/>
        </w:rPr>
      </w:pPr>
      <w:r w:rsidRPr="00541264">
        <w:rPr>
          <w:rFonts w:ascii="Times New Roman" w:eastAsia="Times New Roman" w:hAnsi="Times New Roman"/>
          <w:sz w:val="20"/>
          <w:szCs w:val="24"/>
          <w:lang w:val="uz-Cyrl-UZ" w:eastAsia="ru-RU"/>
        </w:rPr>
        <w:t>According to the results of laboratory studies, the fundamental possibilities of the process of obtaining samples of complex nitrogen fertilizers by granulating vermiculite-nitrate liquids obtained by adding vermiculite mineral from the Tebinbulak deposit to nitrate slurry in a weight ratio of A</w:t>
      </w:r>
      <w:r w:rsidRPr="00541264">
        <w:rPr>
          <w:rFonts w:ascii="Times New Roman" w:eastAsia="Times New Roman" w:hAnsi="Times New Roman"/>
          <w:sz w:val="20"/>
          <w:szCs w:val="24"/>
          <w:lang w:val="en-US" w:eastAsia="ru-RU"/>
        </w:rPr>
        <w:t>N</w:t>
      </w:r>
      <w:r w:rsidRPr="00541264">
        <w:rPr>
          <w:rFonts w:ascii="Times New Roman" w:eastAsia="Times New Roman" w:hAnsi="Times New Roman"/>
          <w:sz w:val="20"/>
          <w:szCs w:val="24"/>
          <w:lang w:val="uz-Cyrl-UZ" w:eastAsia="ru-RU"/>
        </w:rPr>
        <w:t xml:space="preserve"> : VM = 100 : (5-45) by scattering without any technological difficulties were demonstrated. In this case, ammonium nitrate samples with vermiculite addition were obtained, which had good physicochemical and agrochemical properties.</w:t>
      </w:r>
    </w:p>
    <w:p w14:paraId="6A731DC8" w14:textId="77777777" w:rsidR="00A407FC" w:rsidRPr="00060544" w:rsidRDefault="003E75FC" w:rsidP="00060544">
      <w:pPr>
        <w:spacing w:before="240" w:after="240" w:line="240" w:lineRule="auto"/>
        <w:jc w:val="center"/>
        <w:rPr>
          <w:rFonts w:ascii="Times New Roman" w:eastAsia="Times New Roman" w:hAnsi="Times New Roman"/>
          <w:b/>
          <w:sz w:val="24"/>
          <w:szCs w:val="20"/>
          <w:lang w:val="en-US"/>
        </w:rPr>
      </w:pPr>
      <w:r w:rsidRPr="00060544">
        <w:rPr>
          <w:rFonts w:ascii="Times New Roman" w:eastAsia="Times New Roman" w:hAnsi="Times New Roman"/>
          <w:b/>
          <w:sz w:val="24"/>
          <w:szCs w:val="20"/>
          <w:lang w:val="en-US"/>
        </w:rPr>
        <w:t>REFERENCES</w:t>
      </w:r>
    </w:p>
    <w:p w14:paraId="5D4A6BAE" w14:textId="77777777" w:rsidR="008C5835" w:rsidRPr="00404629" w:rsidRDefault="008C5835" w:rsidP="00060544">
      <w:pPr>
        <w:pStyle w:val="af1"/>
        <w:numPr>
          <w:ilvl w:val="0"/>
          <w:numId w:val="20"/>
        </w:numPr>
        <w:shd w:val="clear" w:color="auto" w:fill="FFFFFF"/>
        <w:tabs>
          <w:tab w:val="clear" w:pos="720"/>
        </w:tabs>
        <w:spacing w:after="0" w:line="240" w:lineRule="auto"/>
        <w:ind w:left="425" w:hanging="357"/>
        <w:jc w:val="both"/>
        <w:rPr>
          <w:rFonts w:ascii="Times New Roman" w:eastAsia="Times New Roman" w:hAnsi="Times New Roman"/>
          <w:color w:val="000000" w:themeColor="text1"/>
          <w:sz w:val="20"/>
          <w:szCs w:val="20"/>
          <w:lang w:val="en-US" w:eastAsia="ru-RU"/>
        </w:rPr>
      </w:pPr>
      <w:r w:rsidRPr="00404629">
        <w:rPr>
          <w:rFonts w:ascii="Times New Roman" w:eastAsia="Times New Roman" w:hAnsi="Times New Roman"/>
          <w:color w:val="000000" w:themeColor="text1"/>
          <w:sz w:val="20"/>
          <w:szCs w:val="20"/>
          <w:lang w:val="en-US" w:eastAsia="ru-RU"/>
        </w:rPr>
        <w:t xml:space="preserve">D </w:t>
      </w:r>
      <w:proofErr w:type="spellStart"/>
      <w:r w:rsidRPr="00404629">
        <w:rPr>
          <w:rFonts w:ascii="Times New Roman" w:eastAsia="Times New Roman" w:hAnsi="Times New Roman"/>
          <w:color w:val="000000" w:themeColor="text1"/>
          <w:sz w:val="20"/>
          <w:szCs w:val="20"/>
          <w:lang w:val="en-US" w:eastAsia="ru-RU"/>
        </w:rPr>
        <w:t>Sherkuziev</w:t>
      </w:r>
      <w:proofErr w:type="spellEnd"/>
      <w:r w:rsidRPr="00404629">
        <w:rPr>
          <w:rFonts w:ascii="Times New Roman" w:eastAsia="Times New Roman" w:hAnsi="Times New Roman"/>
          <w:color w:val="000000" w:themeColor="text1"/>
          <w:sz w:val="20"/>
          <w:szCs w:val="20"/>
          <w:lang w:val="en-US" w:eastAsia="ru-RU"/>
        </w:rPr>
        <w:t xml:space="preserve">, S </w:t>
      </w:r>
      <w:proofErr w:type="spellStart"/>
      <w:r w:rsidRPr="00404629">
        <w:rPr>
          <w:rFonts w:ascii="Times New Roman" w:eastAsia="Times New Roman" w:hAnsi="Times New Roman"/>
          <w:color w:val="000000" w:themeColor="text1"/>
          <w:sz w:val="20"/>
          <w:szCs w:val="20"/>
          <w:lang w:val="en-US" w:eastAsia="ru-RU"/>
        </w:rPr>
        <w:t>Zokirov</w:t>
      </w:r>
      <w:proofErr w:type="spellEnd"/>
      <w:r w:rsidRPr="00404629">
        <w:rPr>
          <w:rFonts w:ascii="Times New Roman" w:eastAsia="Times New Roman" w:hAnsi="Times New Roman"/>
          <w:color w:val="000000" w:themeColor="text1"/>
          <w:sz w:val="20"/>
          <w:szCs w:val="20"/>
          <w:lang w:val="en-US" w:eastAsia="ru-RU"/>
        </w:rPr>
        <w:t xml:space="preserve"> Technology of obtaining liquid complex fertilizers in the presence of </w:t>
      </w:r>
      <w:proofErr w:type="spellStart"/>
      <w:r w:rsidRPr="00404629">
        <w:rPr>
          <w:rFonts w:ascii="Times New Roman" w:eastAsia="Times New Roman" w:hAnsi="Times New Roman"/>
          <w:color w:val="000000" w:themeColor="text1"/>
          <w:sz w:val="20"/>
          <w:szCs w:val="20"/>
          <w:lang w:val="en-US" w:eastAsia="ru-RU"/>
        </w:rPr>
        <w:t>monoethanolamine</w:t>
      </w:r>
      <w:proofErr w:type="spellEnd"/>
      <w:r w:rsidRPr="00404629">
        <w:rPr>
          <w:rFonts w:ascii="Times New Roman" w:eastAsia="Times New Roman" w:hAnsi="Times New Roman"/>
          <w:color w:val="000000" w:themeColor="text1"/>
          <w:sz w:val="20"/>
          <w:szCs w:val="20"/>
          <w:lang w:val="en-US" w:eastAsia="ru-RU"/>
        </w:rPr>
        <w:t xml:space="preserve"> based on phosphorites of the Central </w:t>
      </w:r>
      <w:proofErr w:type="spellStart"/>
      <w:r w:rsidRPr="00404629">
        <w:rPr>
          <w:rFonts w:ascii="Times New Roman" w:eastAsia="Times New Roman" w:hAnsi="Times New Roman"/>
          <w:color w:val="000000" w:themeColor="text1"/>
          <w:sz w:val="20"/>
          <w:szCs w:val="20"/>
          <w:lang w:val="en-US" w:eastAsia="ru-RU"/>
        </w:rPr>
        <w:t>Kyzylkum</w:t>
      </w:r>
      <w:proofErr w:type="spellEnd"/>
      <w:r w:rsidRPr="00404629">
        <w:rPr>
          <w:rFonts w:ascii="Times New Roman" w:eastAsia="Times New Roman" w:hAnsi="Times New Roman"/>
          <w:color w:val="000000" w:themeColor="text1"/>
          <w:sz w:val="20"/>
          <w:szCs w:val="20"/>
          <w:lang w:val="uz-Cyrl-UZ" w:eastAsia="ru-RU"/>
        </w:rPr>
        <w:t xml:space="preserve">. </w:t>
      </w:r>
      <w:r w:rsidRPr="00404629">
        <w:rPr>
          <w:rFonts w:ascii="Times New Roman" w:eastAsia="Times New Roman" w:hAnsi="Times New Roman"/>
          <w:color w:val="000000" w:themeColor="text1"/>
          <w:sz w:val="20"/>
          <w:szCs w:val="20"/>
          <w:lang w:val="en-US" w:eastAsia="ru-RU"/>
        </w:rPr>
        <w:t>E3S Web of Conferences 390, 05030 2023</w:t>
      </w:r>
      <w:r w:rsidRPr="00404629">
        <w:rPr>
          <w:rFonts w:ascii="Times New Roman" w:eastAsia="Times New Roman" w:hAnsi="Times New Roman"/>
          <w:color w:val="000000" w:themeColor="text1"/>
          <w:sz w:val="20"/>
          <w:szCs w:val="20"/>
          <w:lang w:val="uz-Cyrl-UZ" w:eastAsia="ru-RU"/>
        </w:rPr>
        <w:t>.</w:t>
      </w:r>
      <w:r w:rsidRPr="00404629">
        <w:rPr>
          <w:rFonts w:ascii="Times New Roman" w:hAnsi="Times New Roman"/>
          <w:color w:val="000000" w:themeColor="text1"/>
          <w:sz w:val="20"/>
          <w:szCs w:val="20"/>
          <w:lang w:val="en-US"/>
        </w:rPr>
        <w:t xml:space="preserve"> </w:t>
      </w:r>
      <w:hyperlink r:id="rId16" w:history="1">
        <w:r w:rsidRPr="00404629">
          <w:rPr>
            <w:rStyle w:val="a3"/>
            <w:rFonts w:ascii="Times New Roman" w:eastAsia="Times New Roman" w:hAnsi="Times New Roman"/>
            <w:color w:val="000000" w:themeColor="text1"/>
            <w:sz w:val="20"/>
            <w:szCs w:val="20"/>
            <w:u w:val="none"/>
            <w:lang w:val="en-US" w:eastAsia="ru-RU"/>
          </w:rPr>
          <w:t>https://doi.org/10.1051/e3sconf/202339005030</w:t>
        </w:r>
      </w:hyperlink>
      <w:r w:rsidRPr="00404629">
        <w:rPr>
          <w:rFonts w:ascii="Times New Roman" w:eastAsia="Times New Roman" w:hAnsi="Times New Roman"/>
          <w:color w:val="000000" w:themeColor="text1"/>
          <w:sz w:val="20"/>
          <w:szCs w:val="20"/>
          <w:lang w:val="uz-Cyrl-UZ" w:eastAsia="ru-RU"/>
        </w:rPr>
        <w:t xml:space="preserve">. </w:t>
      </w:r>
    </w:p>
    <w:p w14:paraId="0B11CCE1" w14:textId="77777777" w:rsidR="001431D6" w:rsidRPr="00404629" w:rsidRDefault="001431D6" w:rsidP="00060544">
      <w:pPr>
        <w:pStyle w:val="af7"/>
        <w:numPr>
          <w:ilvl w:val="0"/>
          <w:numId w:val="20"/>
        </w:numPr>
        <w:tabs>
          <w:tab w:val="clear" w:pos="720"/>
          <w:tab w:val="num" w:pos="1701"/>
        </w:tabs>
        <w:spacing w:before="0" w:beforeAutospacing="0" w:after="0" w:afterAutospacing="0"/>
        <w:ind w:left="426" w:hanging="426"/>
        <w:jc w:val="both"/>
        <w:rPr>
          <w:color w:val="000000" w:themeColor="text1"/>
          <w:sz w:val="20"/>
          <w:szCs w:val="20"/>
          <w:lang w:val="en-US"/>
        </w:rPr>
      </w:pPr>
      <w:r w:rsidRPr="00404629">
        <w:rPr>
          <w:color w:val="000000" w:themeColor="text1"/>
          <w:sz w:val="20"/>
          <w:szCs w:val="20"/>
          <w:lang w:val="en-US"/>
        </w:rPr>
        <w:t xml:space="preserve">Volkova, A. V. (2019). </w:t>
      </w:r>
      <w:r w:rsidRPr="00404629">
        <w:rPr>
          <w:rStyle w:val="af8"/>
          <w:color w:val="000000" w:themeColor="text1"/>
          <w:sz w:val="20"/>
          <w:szCs w:val="20"/>
          <w:lang w:val="en-US"/>
        </w:rPr>
        <w:t>Mineral fertilizers market – 2019</w:t>
      </w:r>
      <w:r w:rsidRPr="00404629">
        <w:rPr>
          <w:color w:val="000000" w:themeColor="text1"/>
          <w:sz w:val="20"/>
          <w:szCs w:val="20"/>
          <w:lang w:val="en-US"/>
        </w:rPr>
        <w:t>. National Research University Higher School of Economics Development Center.</w:t>
      </w:r>
    </w:p>
    <w:p w14:paraId="44ED7EF9" w14:textId="77777777" w:rsidR="001431D6" w:rsidRPr="00404629" w:rsidRDefault="001431D6" w:rsidP="00060544">
      <w:pPr>
        <w:pStyle w:val="af7"/>
        <w:numPr>
          <w:ilvl w:val="0"/>
          <w:numId w:val="20"/>
        </w:numPr>
        <w:tabs>
          <w:tab w:val="clear" w:pos="720"/>
          <w:tab w:val="num" w:pos="1701"/>
        </w:tabs>
        <w:spacing w:before="0" w:beforeAutospacing="0" w:after="0" w:afterAutospacing="0"/>
        <w:ind w:left="426" w:hanging="426"/>
        <w:jc w:val="both"/>
        <w:rPr>
          <w:color w:val="000000" w:themeColor="text1"/>
          <w:sz w:val="20"/>
          <w:szCs w:val="20"/>
        </w:rPr>
      </w:pPr>
      <w:proofErr w:type="spellStart"/>
      <w:r w:rsidRPr="00404629">
        <w:rPr>
          <w:color w:val="000000" w:themeColor="text1"/>
          <w:sz w:val="20"/>
          <w:szCs w:val="20"/>
          <w:lang w:val="en-US"/>
        </w:rPr>
        <w:t>Chernyshov</w:t>
      </w:r>
      <w:proofErr w:type="spellEnd"/>
      <w:r w:rsidRPr="00404629">
        <w:rPr>
          <w:color w:val="000000" w:themeColor="text1"/>
          <w:sz w:val="20"/>
          <w:szCs w:val="20"/>
          <w:lang w:val="en-US"/>
        </w:rPr>
        <w:t xml:space="preserve">, A. K., Levin, B. V., </w:t>
      </w:r>
      <w:proofErr w:type="spellStart"/>
      <w:r w:rsidRPr="00404629">
        <w:rPr>
          <w:color w:val="000000" w:themeColor="text1"/>
          <w:sz w:val="20"/>
          <w:szCs w:val="20"/>
          <w:lang w:val="en-US"/>
        </w:rPr>
        <w:t>Tugolukov</w:t>
      </w:r>
      <w:proofErr w:type="spellEnd"/>
      <w:r w:rsidRPr="00404629">
        <w:rPr>
          <w:color w:val="000000" w:themeColor="text1"/>
          <w:sz w:val="20"/>
          <w:szCs w:val="20"/>
          <w:lang w:val="en-US"/>
        </w:rPr>
        <w:t xml:space="preserve">, A. V., </w:t>
      </w:r>
      <w:proofErr w:type="spellStart"/>
      <w:r w:rsidRPr="00404629">
        <w:rPr>
          <w:color w:val="000000" w:themeColor="text1"/>
          <w:sz w:val="20"/>
          <w:szCs w:val="20"/>
          <w:lang w:val="en-US"/>
        </w:rPr>
        <w:t>Ogarkov</w:t>
      </w:r>
      <w:proofErr w:type="spellEnd"/>
      <w:r w:rsidRPr="00404629">
        <w:rPr>
          <w:color w:val="000000" w:themeColor="text1"/>
          <w:sz w:val="20"/>
          <w:szCs w:val="20"/>
          <w:lang w:val="en-US"/>
        </w:rPr>
        <w:t xml:space="preserve">, A. A., &amp; </w:t>
      </w:r>
      <w:proofErr w:type="spellStart"/>
      <w:r w:rsidRPr="00404629">
        <w:rPr>
          <w:color w:val="000000" w:themeColor="text1"/>
          <w:sz w:val="20"/>
          <w:szCs w:val="20"/>
          <w:lang w:val="en-US"/>
        </w:rPr>
        <w:t>Ilyin</w:t>
      </w:r>
      <w:proofErr w:type="spellEnd"/>
      <w:r w:rsidRPr="00404629">
        <w:rPr>
          <w:color w:val="000000" w:themeColor="text1"/>
          <w:sz w:val="20"/>
          <w:szCs w:val="20"/>
          <w:lang w:val="en-US"/>
        </w:rPr>
        <w:t xml:space="preserve">, V. A. (2009). </w:t>
      </w:r>
      <w:proofErr w:type="spellStart"/>
      <w:r w:rsidRPr="00404629">
        <w:rPr>
          <w:rStyle w:val="af8"/>
          <w:color w:val="000000" w:themeColor="text1"/>
          <w:sz w:val="20"/>
          <w:szCs w:val="20"/>
        </w:rPr>
        <w:t>Ammonium</w:t>
      </w:r>
      <w:proofErr w:type="spellEnd"/>
      <w:r w:rsidRPr="00404629">
        <w:rPr>
          <w:rStyle w:val="af8"/>
          <w:color w:val="000000" w:themeColor="text1"/>
          <w:sz w:val="20"/>
          <w:szCs w:val="20"/>
        </w:rPr>
        <w:t xml:space="preserve"> </w:t>
      </w:r>
      <w:proofErr w:type="spellStart"/>
      <w:r w:rsidRPr="00404629">
        <w:rPr>
          <w:rStyle w:val="af8"/>
          <w:color w:val="000000" w:themeColor="text1"/>
          <w:sz w:val="20"/>
          <w:szCs w:val="20"/>
        </w:rPr>
        <w:t>nitrate</w:t>
      </w:r>
      <w:proofErr w:type="spellEnd"/>
      <w:r w:rsidRPr="00404629">
        <w:rPr>
          <w:rStyle w:val="af8"/>
          <w:color w:val="000000" w:themeColor="text1"/>
          <w:sz w:val="20"/>
          <w:szCs w:val="20"/>
        </w:rPr>
        <w:t xml:space="preserve">: Properties, </w:t>
      </w:r>
      <w:proofErr w:type="spellStart"/>
      <w:r w:rsidRPr="00404629">
        <w:rPr>
          <w:rStyle w:val="af8"/>
          <w:color w:val="000000" w:themeColor="text1"/>
          <w:sz w:val="20"/>
          <w:szCs w:val="20"/>
        </w:rPr>
        <w:t>production</w:t>
      </w:r>
      <w:proofErr w:type="spellEnd"/>
      <w:r w:rsidRPr="00404629">
        <w:rPr>
          <w:rStyle w:val="af8"/>
          <w:color w:val="000000" w:themeColor="text1"/>
          <w:sz w:val="20"/>
          <w:szCs w:val="20"/>
        </w:rPr>
        <w:t xml:space="preserve">, </w:t>
      </w:r>
      <w:proofErr w:type="spellStart"/>
      <w:r w:rsidRPr="00404629">
        <w:rPr>
          <w:rStyle w:val="af8"/>
          <w:color w:val="000000" w:themeColor="text1"/>
          <w:sz w:val="20"/>
          <w:szCs w:val="20"/>
        </w:rPr>
        <w:t>application</w:t>
      </w:r>
      <w:proofErr w:type="spellEnd"/>
      <w:r w:rsidRPr="00404629">
        <w:rPr>
          <w:color w:val="000000" w:themeColor="text1"/>
          <w:sz w:val="20"/>
          <w:szCs w:val="20"/>
        </w:rPr>
        <w:t>. Moscow: ZAO INFOHIM.</w:t>
      </w:r>
    </w:p>
    <w:p w14:paraId="662CE8E0" w14:textId="77777777" w:rsidR="001431D6" w:rsidRPr="00404629" w:rsidRDefault="001431D6" w:rsidP="00060544">
      <w:pPr>
        <w:pStyle w:val="af7"/>
        <w:numPr>
          <w:ilvl w:val="0"/>
          <w:numId w:val="20"/>
        </w:numPr>
        <w:tabs>
          <w:tab w:val="clear" w:pos="720"/>
          <w:tab w:val="num" w:pos="1701"/>
        </w:tabs>
        <w:spacing w:before="0" w:beforeAutospacing="0" w:after="0" w:afterAutospacing="0"/>
        <w:ind w:left="426" w:hanging="426"/>
        <w:jc w:val="both"/>
        <w:rPr>
          <w:color w:val="000000" w:themeColor="text1"/>
          <w:sz w:val="20"/>
          <w:szCs w:val="20"/>
        </w:rPr>
      </w:pPr>
      <w:proofErr w:type="spellStart"/>
      <w:r w:rsidRPr="00404629">
        <w:rPr>
          <w:color w:val="000000" w:themeColor="text1"/>
          <w:sz w:val="20"/>
          <w:szCs w:val="20"/>
          <w:lang w:val="en-US"/>
        </w:rPr>
        <w:t>Gorbovskiy</w:t>
      </w:r>
      <w:proofErr w:type="spellEnd"/>
      <w:r w:rsidRPr="00404629">
        <w:rPr>
          <w:color w:val="000000" w:themeColor="text1"/>
          <w:sz w:val="20"/>
          <w:szCs w:val="20"/>
          <w:lang w:val="en-US"/>
        </w:rPr>
        <w:t xml:space="preserve">, K., </w:t>
      </w:r>
      <w:proofErr w:type="spellStart"/>
      <w:r w:rsidRPr="00404629">
        <w:rPr>
          <w:color w:val="000000" w:themeColor="text1"/>
          <w:sz w:val="20"/>
          <w:szCs w:val="20"/>
          <w:lang w:val="en-US"/>
        </w:rPr>
        <w:t>Kazakov</w:t>
      </w:r>
      <w:proofErr w:type="spellEnd"/>
      <w:r w:rsidRPr="00404629">
        <w:rPr>
          <w:color w:val="000000" w:themeColor="text1"/>
          <w:sz w:val="20"/>
          <w:szCs w:val="20"/>
          <w:lang w:val="en-US"/>
        </w:rPr>
        <w:t xml:space="preserve">, A., </w:t>
      </w:r>
      <w:proofErr w:type="spellStart"/>
      <w:r w:rsidRPr="00404629">
        <w:rPr>
          <w:color w:val="000000" w:themeColor="text1"/>
          <w:sz w:val="20"/>
          <w:szCs w:val="20"/>
          <w:lang w:val="en-US"/>
        </w:rPr>
        <w:t>Norov</w:t>
      </w:r>
      <w:proofErr w:type="spellEnd"/>
      <w:r w:rsidRPr="00404629">
        <w:rPr>
          <w:color w:val="000000" w:themeColor="text1"/>
          <w:sz w:val="20"/>
          <w:szCs w:val="20"/>
          <w:lang w:val="en-US"/>
        </w:rPr>
        <w:t xml:space="preserve">, A., </w:t>
      </w:r>
      <w:proofErr w:type="spellStart"/>
      <w:r w:rsidRPr="00404629">
        <w:rPr>
          <w:color w:val="000000" w:themeColor="text1"/>
          <w:sz w:val="20"/>
          <w:szCs w:val="20"/>
          <w:lang w:val="en-US"/>
        </w:rPr>
        <w:t>Malyavin</w:t>
      </w:r>
      <w:proofErr w:type="spellEnd"/>
      <w:r w:rsidRPr="00404629">
        <w:rPr>
          <w:color w:val="000000" w:themeColor="text1"/>
          <w:sz w:val="20"/>
          <w:szCs w:val="20"/>
          <w:lang w:val="en-US"/>
        </w:rPr>
        <w:t xml:space="preserve">, A., &amp; </w:t>
      </w:r>
      <w:proofErr w:type="spellStart"/>
      <w:r w:rsidRPr="00404629">
        <w:rPr>
          <w:color w:val="000000" w:themeColor="text1"/>
          <w:sz w:val="20"/>
          <w:szCs w:val="20"/>
          <w:lang w:val="en-US"/>
        </w:rPr>
        <w:t>Mikhaylichenko</w:t>
      </w:r>
      <w:proofErr w:type="spellEnd"/>
      <w:r w:rsidRPr="00404629">
        <w:rPr>
          <w:color w:val="000000" w:themeColor="text1"/>
          <w:sz w:val="20"/>
          <w:szCs w:val="20"/>
          <w:lang w:val="en-US"/>
        </w:rPr>
        <w:t xml:space="preserve">, A. (2017). Properties of complex ammonium nitrate-based fertilizers depending on the degree of phosphoric acid </w:t>
      </w:r>
      <w:proofErr w:type="spellStart"/>
      <w:r w:rsidRPr="00404629">
        <w:rPr>
          <w:color w:val="000000" w:themeColor="text1"/>
          <w:sz w:val="20"/>
          <w:szCs w:val="20"/>
          <w:lang w:val="en-US"/>
        </w:rPr>
        <w:t>ammoniation</w:t>
      </w:r>
      <w:proofErr w:type="spellEnd"/>
      <w:r w:rsidRPr="00404629">
        <w:rPr>
          <w:color w:val="000000" w:themeColor="text1"/>
          <w:sz w:val="20"/>
          <w:szCs w:val="20"/>
          <w:lang w:val="en-US"/>
        </w:rPr>
        <w:t xml:space="preserve">. </w:t>
      </w:r>
      <w:r w:rsidRPr="00404629">
        <w:rPr>
          <w:rStyle w:val="af8"/>
          <w:color w:val="000000" w:themeColor="text1"/>
          <w:sz w:val="20"/>
          <w:szCs w:val="20"/>
        </w:rPr>
        <w:t xml:space="preserve">International Journal </w:t>
      </w:r>
      <w:proofErr w:type="spellStart"/>
      <w:r w:rsidRPr="00404629">
        <w:rPr>
          <w:rStyle w:val="af8"/>
          <w:color w:val="000000" w:themeColor="text1"/>
          <w:sz w:val="20"/>
          <w:szCs w:val="20"/>
        </w:rPr>
        <w:t>of</w:t>
      </w:r>
      <w:proofErr w:type="spellEnd"/>
      <w:r w:rsidRPr="00404629">
        <w:rPr>
          <w:rStyle w:val="af8"/>
          <w:color w:val="000000" w:themeColor="text1"/>
          <w:sz w:val="20"/>
          <w:szCs w:val="20"/>
        </w:rPr>
        <w:t xml:space="preserve"> Industrial </w:t>
      </w:r>
      <w:proofErr w:type="spellStart"/>
      <w:r w:rsidRPr="00404629">
        <w:rPr>
          <w:rStyle w:val="af8"/>
          <w:color w:val="000000" w:themeColor="text1"/>
          <w:sz w:val="20"/>
          <w:szCs w:val="20"/>
        </w:rPr>
        <w:t>Chemistry</w:t>
      </w:r>
      <w:proofErr w:type="spellEnd"/>
      <w:r w:rsidRPr="00404629">
        <w:rPr>
          <w:rStyle w:val="af8"/>
          <w:color w:val="000000" w:themeColor="text1"/>
          <w:sz w:val="20"/>
          <w:szCs w:val="20"/>
        </w:rPr>
        <w:t>, 8</w:t>
      </w:r>
      <w:r w:rsidRPr="00404629">
        <w:rPr>
          <w:color w:val="000000" w:themeColor="text1"/>
          <w:sz w:val="20"/>
          <w:szCs w:val="20"/>
        </w:rPr>
        <w:t xml:space="preserve">(4), 315–327. </w:t>
      </w:r>
      <w:hyperlink r:id="rId17" w:history="1">
        <w:r w:rsidRPr="00404629">
          <w:rPr>
            <w:rStyle w:val="a3"/>
            <w:color w:val="000000" w:themeColor="text1"/>
            <w:sz w:val="20"/>
            <w:szCs w:val="20"/>
            <w:u w:val="none"/>
          </w:rPr>
          <w:t>https://doi.org/10.1007/s40090-017-0120-2</w:t>
        </w:r>
      </w:hyperlink>
      <w:r w:rsidRPr="00404629">
        <w:rPr>
          <w:color w:val="000000" w:themeColor="text1"/>
          <w:sz w:val="20"/>
          <w:szCs w:val="20"/>
          <w:lang w:val="en-US"/>
        </w:rPr>
        <w:t xml:space="preserve"> </w:t>
      </w:r>
    </w:p>
    <w:p w14:paraId="63EED215" w14:textId="77777777" w:rsidR="001431D6" w:rsidRPr="00404629" w:rsidRDefault="001431D6" w:rsidP="00060544">
      <w:pPr>
        <w:pStyle w:val="af7"/>
        <w:numPr>
          <w:ilvl w:val="0"/>
          <w:numId w:val="20"/>
        </w:numPr>
        <w:tabs>
          <w:tab w:val="clear" w:pos="720"/>
          <w:tab w:val="num" w:pos="1701"/>
        </w:tabs>
        <w:spacing w:before="0" w:beforeAutospacing="0" w:after="0" w:afterAutospacing="0"/>
        <w:ind w:left="426" w:hanging="426"/>
        <w:jc w:val="both"/>
        <w:rPr>
          <w:color w:val="000000" w:themeColor="text1"/>
          <w:sz w:val="20"/>
          <w:szCs w:val="20"/>
        </w:rPr>
      </w:pPr>
      <w:proofErr w:type="spellStart"/>
      <w:r w:rsidRPr="00404629">
        <w:rPr>
          <w:color w:val="000000" w:themeColor="text1"/>
          <w:sz w:val="20"/>
          <w:szCs w:val="20"/>
          <w:lang w:val="en-US"/>
        </w:rPr>
        <w:t>Olevskiy</w:t>
      </w:r>
      <w:proofErr w:type="spellEnd"/>
      <w:r w:rsidRPr="00404629">
        <w:rPr>
          <w:color w:val="000000" w:themeColor="text1"/>
          <w:sz w:val="20"/>
          <w:szCs w:val="20"/>
          <w:lang w:val="en-US"/>
        </w:rPr>
        <w:t xml:space="preserve">, V. M. (Ed.). (1978). </w:t>
      </w:r>
      <w:r w:rsidRPr="00404629">
        <w:rPr>
          <w:rStyle w:val="af8"/>
          <w:color w:val="000000" w:themeColor="text1"/>
          <w:sz w:val="20"/>
          <w:szCs w:val="20"/>
          <w:lang w:val="en-US"/>
        </w:rPr>
        <w:t>Technology of ammonium nitrate</w:t>
      </w:r>
      <w:r w:rsidRPr="00404629">
        <w:rPr>
          <w:color w:val="000000" w:themeColor="text1"/>
          <w:sz w:val="20"/>
          <w:szCs w:val="20"/>
          <w:lang w:val="en-US"/>
        </w:rPr>
        <w:t xml:space="preserve">. </w:t>
      </w:r>
      <w:r w:rsidRPr="00404629">
        <w:rPr>
          <w:color w:val="000000" w:themeColor="text1"/>
          <w:sz w:val="20"/>
          <w:szCs w:val="20"/>
        </w:rPr>
        <w:t xml:space="preserve">Moscow: </w:t>
      </w:r>
      <w:proofErr w:type="spellStart"/>
      <w:r w:rsidRPr="00404629">
        <w:rPr>
          <w:color w:val="000000" w:themeColor="text1"/>
          <w:sz w:val="20"/>
          <w:szCs w:val="20"/>
        </w:rPr>
        <w:t>Chemistry</w:t>
      </w:r>
      <w:proofErr w:type="spellEnd"/>
      <w:r w:rsidRPr="00404629">
        <w:rPr>
          <w:color w:val="000000" w:themeColor="text1"/>
          <w:sz w:val="20"/>
          <w:szCs w:val="20"/>
        </w:rPr>
        <w:t>.</w:t>
      </w:r>
    </w:p>
    <w:p w14:paraId="5BFE615E" w14:textId="77777777" w:rsidR="001431D6" w:rsidRPr="00404629" w:rsidRDefault="001431D6" w:rsidP="00060544">
      <w:pPr>
        <w:pStyle w:val="af7"/>
        <w:numPr>
          <w:ilvl w:val="0"/>
          <w:numId w:val="20"/>
        </w:numPr>
        <w:tabs>
          <w:tab w:val="clear" w:pos="720"/>
          <w:tab w:val="num" w:pos="1701"/>
        </w:tabs>
        <w:spacing w:before="0" w:beforeAutospacing="0" w:after="0" w:afterAutospacing="0"/>
        <w:ind w:left="426" w:hanging="426"/>
        <w:jc w:val="both"/>
        <w:rPr>
          <w:color w:val="000000" w:themeColor="text1"/>
          <w:sz w:val="20"/>
          <w:szCs w:val="20"/>
        </w:rPr>
      </w:pPr>
      <w:proofErr w:type="spellStart"/>
      <w:r w:rsidRPr="00404629">
        <w:rPr>
          <w:color w:val="000000" w:themeColor="text1"/>
          <w:sz w:val="20"/>
          <w:szCs w:val="20"/>
          <w:lang w:val="en-US"/>
        </w:rPr>
        <w:t>Dechy</w:t>
      </w:r>
      <w:proofErr w:type="spellEnd"/>
      <w:r w:rsidRPr="00404629">
        <w:rPr>
          <w:color w:val="000000" w:themeColor="text1"/>
          <w:sz w:val="20"/>
          <w:szCs w:val="20"/>
          <w:lang w:val="en-US"/>
        </w:rPr>
        <w:t xml:space="preserve">, N., </w:t>
      </w:r>
      <w:proofErr w:type="spellStart"/>
      <w:r w:rsidRPr="00404629">
        <w:rPr>
          <w:color w:val="000000" w:themeColor="text1"/>
          <w:sz w:val="20"/>
          <w:szCs w:val="20"/>
          <w:lang w:val="en-US"/>
        </w:rPr>
        <w:t>Bourdeaux</w:t>
      </w:r>
      <w:proofErr w:type="spellEnd"/>
      <w:r w:rsidRPr="00404629">
        <w:rPr>
          <w:color w:val="000000" w:themeColor="text1"/>
          <w:sz w:val="20"/>
          <w:szCs w:val="20"/>
          <w:lang w:val="en-US"/>
        </w:rPr>
        <w:t xml:space="preserve">, T., Ayrault, N., </w:t>
      </w:r>
      <w:proofErr w:type="spellStart"/>
      <w:r w:rsidRPr="00404629">
        <w:rPr>
          <w:color w:val="000000" w:themeColor="text1"/>
          <w:sz w:val="20"/>
          <w:szCs w:val="20"/>
          <w:lang w:val="en-US"/>
        </w:rPr>
        <w:t>Kordek</w:t>
      </w:r>
      <w:proofErr w:type="spellEnd"/>
      <w:r w:rsidRPr="00404629">
        <w:rPr>
          <w:color w:val="000000" w:themeColor="text1"/>
          <w:sz w:val="20"/>
          <w:szCs w:val="20"/>
          <w:lang w:val="en-US"/>
        </w:rPr>
        <w:t xml:space="preserve">, M., &amp; Le </w:t>
      </w:r>
      <w:proofErr w:type="spellStart"/>
      <w:r w:rsidRPr="00404629">
        <w:rPr>
          <w:color w:val="000000" w:themeColor="text1"/>
          <w:sz w:val="20"/>
          <w:szCs w:val="20"/>
          <w:lang w:val="en-US"/>
        </w:rPr>
        <w:t>Coze</w:t>
      </w:r>
      <w:proofErr w:type="spellEnd"/>
      <w:r w:rsidRPr="00404629">
        <w:rPr>
          <w:color w:val="000000" w:themeColor="text1"/>
          <w:sz w:val="20"/>
          <w:szCs w:val="20"/>
          <w:lang w:val="en-US"/>
        </w:rPr>
        <w:t xml:space="preserve">, J. (2004). First lessons of the Toulouse ammonium nitrate disaster: 21st September 2001, AZF plant, France. </w:t>
      </w:r>
      <w:r w:rsidRPr="00404629">
        <w:rPr>
          <w:rStyle w:val="af8"/>
          <w:color w:val="000000" w:themeColor="text1"/>
          <w:sz w:val="20"/>
          <w:szCs w:val="20"/>
        </w:rPr>
        <w:t xml:space="preserve">Journal </w:t>
      </w:r>
      <w:proofErr w:type="spellStart"/>
      <w:r w:rsidRPr="00404629">
        <w:rPr>
          <w:rStyle w:val="af8"/>
          <w:color w:val="000000" w:themeColor="text1"/>
          <w:sz w:val="20"/>
          <w:szCs w:val="20"/>
        </w:rPr>
        <w:t>of</w:t>
      </w:r>
      <w:proofErr w:type="spellEnd"/>
      <w:r w:rsidRPr="00404629">
        <w:rPr>
          <w:rStyle w:val="af8"/>
          <w:color w:val="000000" w:themeColor="text1"/>
          <w:sz w:val="20"/>
          <w:szCs w:val="20"/>
        </w:rPr>
        <w:t xml:space="preserve"> </w:t>
      </w:r>
      <w:proofErr w:type="spellStart"/>
      <w:r w:rsidRPr="00404629">
        <w:rPr>
          <w:rStyle w:val="af8"/>
          <w:color w:val="000000" w:themeColor="text1"/>
          <w:sz w:val="20"/>
          <w:szCs w:val="20"/>
        </w:rPr>
        <w:t>Hazardous</w:t>
      </w:r>
      <w:proofErr w:type="spellEnd"/>
      <w:r w:rsidRPr="00404629">
        <w:rPr>
          <w:rStyle w:val="af8"/>
          <w:color w:val="000000" w:themeColor="text1"/>
          <w:sz w:val="20"/>
          <w:szCs w:val="20"/>
        </w:rPr>
        <w:t xml:space="preserve"> </w:t>
      </w:r>
      <w:proofErr w:type="spellStart"/>
      <w:r w:rsidRPr="00404629">
        <w:rPr>
          <w:rStyle w:val="af8"/>
          <w:color w:val="000000" w:themeColor="text1"/>
          <w:sz w:val="20"/>
          <w:szCs w:val="20"/>
        </w:rPr>
        <w:t>Materials</w:t>
      </w:r>
      <w:proofErr w:type="spellEnd"/>
      <w:r w:rsidRPr="00404629">
        <w:rPr>
          <w:rStyle w:val="af8"/>
          <w:color w:val="000000" w:themeColor="text1"/>
          <w:sz w:val="20"/>
          <w:szCs w:val="20"/>
        </w:rPr>
        <w:t>, 111</w:t>
      </w:r>
      <w:r w:rsidRPr="00404629">
        <w:rPr>
          <w:color w:val="000000" w:themeColor="text1"/>
          <w:sz w:val="20"/>
          <w:szCs w:val="20"/>
        </w:rPr>
        <w:t>(1–3), 131–138. https://doi.org/10.1016/j.jhazmat.2004.02.029</w:t>
      </w:r>
    </w:p>
    <w:p w14:paraId="48EA4903" w14:textId="77777777" w:rsidR="001431D6" w:rsidRPr="00404629" w:rsidRDefault="001431D6" w:rsidP="00060544">
      <w:pPr>
        <w:pStyle w:val="af7"/>
        <w:numPr>
          <w:ilvl w:val="0"/>
          <w:numId w:val="20"/>
        </w:numPr>
        <w:tabs>
          <w:tab w:val="clear" w:pos="720"/>
          <w:tab w:val="num" w:pos="1701"/>
        </w:tabs>
        <w:spacing w:before="0" w:beforeAutospacing="0" w:after="0" w:afterAutospacing="0"/>
        <w:ind w:left="426" w:hanging="426"/>
        <w:jc w:val="both"/>
        <w:rPr>
          <w:color w:val="000000" w:themeColor="text1"/>
          <w:sz w:val="20"/>
          <w:szCs w:val="20"/>
        </w:rPr>
      </w:pPr>
      <w:r w:rsidRPr="00404629">
        <w:rPr>
          <w:color w:val="000000" w:themeColor="text1"/>
          <w:sz w:val="20"/>
          <w:szCs w:val="20"/>
          <w:lang w:val="en-US"/>
        </w:rPr>
        <w:t xml:space="preserve">Rehman, S. U., Ahmed, R., Ma, K., Xu, S., Aslam, M. A., Bi, H., Liu, J., &amp; Wang, J. (2021). Ammonium nitrate is a risk for environment: A case study of Beirut (Lebanon) chemical explosion and the effects on environment. </w:t>
      </w:r>
      <w:proofErr w:type="spellStart"/>
      <w:r w:rsidRPr="00404629">
        <w:rPr>
          <w:rStyle w:val="af8"/>
          <w:color w:val="000000" w:themeColor="text1"/>
          <w:sz w:val="20"/>
          <w:szCs w:val="20"/>
        </w:rPr>
        <w:t>Ecotoxicology</w:t>
      </w:r>
      <w:proofErr w:type="spellEnd"/>
      <w:r w:rsidRPr="00404629">
        <w:rPr>
          <w:rStyle w:val="af8"/>
          <w:color w:val="000000" w:themeColor="text1"/>
          <w:sz w:val="20"/>
          <w:szCs w:val="20"/>
        </w:rPr>
        <w:t xml:space="preserve"> </w:t>
      </w:r>
      <w:proofErr w:type="spellStart"/>
      <w:r w:rsidRPr="00404629">
        <w:rPr>
          <w:rStyle w:val="af8"/>
          <w:color w:val="000000" w:themeColor="text1"/>
          <w:sz w:val="20"/>
          <w:szCs w:val="20"/>
        </w:rPr>
        <w:t>and</w:t>
      </w:r>
      <w:proofErr w:type="spellEnd"/>
      <w:r w:rsidRPr="00404629">
        <w:rPr>
          <w:rStyle w:val="af8"/>
          <w:color w:val="000000" w:themeColor="text1"/>
          <w:sz w:val="20"/>
          <w:szCs w:val="20"/>
        </w:rPr>
        <w:t xml:space="preserve"> </w:t>
      </w:r>
      <w:proofErr w:type="spellStart"/>
      <w:r w:rsidRPr="00404629">
        <w:rPr>
          <w:rStyle w:val="af8"/>
          <w:color w:val="000000" w:themeColor="text1"/>
          <w:sz w:val="20"/>
          <w:szCs w:val="20"/>
        </w:rPr>
        <w:t>Environmental</w:t>
      </w:r>
      <w:proofErr w:type="spellEnd"/>
      <w:r w:rsidRPr="00404629">
        <w:rPr>
          <w:rStyle w:val="af8"/>
          <w:color w:val="000000" w:themeColor="text1"/>
          <w:sz w:val="20"/>
          <w:szCs w:val="20"/>
        </w:rPr>
        <w:t xml:space="preserve"> Safety, 210</w:t>
      </w:r>
      <w:r w:rsidRPr="00404629">
        <w:rPr>
          <w:color w:val="000000" w:themeColor="text1"/>
          <w:sz w:val="20"/>
          <w:szCs w:val="20"/>
        </w:rPr>
        <w:t xml:space="preserve">, 111834. </w:t>
      </w:r>
      <w:hyperlink r:id="rId18" w:tgtFrame="_new" w:history="1">
        <w:r w:rsidRPr="00404629">
          <w:rPr>
            <w:rStyle w:val="a3"/>
            <w:color w:val="000000" w:themeColor="text1"/>
            <w:sz w:val="20"/>
            <w:szCs w:val="20"/>
            <w:u w:val="none"/>
          </w:rPr>
          <w:t>https://doi.org/10.1016/j.ecoenv.2020.111834</w:t>
        </w:r>
      </w:hyperlink>
    </w:p>
    <w:p w14:paraId="5EFFC736" w14:textId="77777777" w:rsidR="001431D6" w:rsidRPr="00404629" w:rsidRDefault="001431D6" w:rsidP="00060544">
      <w:pPr>
        <w:pStyle w:val="af7"/>
        <w:numPr>
          <w:ilvl w:val="0"/>
          <w:numId w:val="20"/>
        </w:numPr>
        <w:tabs>
          <w:tab w:val="clear" w:pos="720"/>
          <w:tab w:val="num" w:pos="1701"/>
        </w:tabs>
        <w:spacing w:before="0" w:beforeAutospacing="0" w:after="0" w:afterAutospacing="0"/>
        <w:ind w:left="426" w:hanging="426"/>
        <w:jc w:val="both"/>
        <w:rPr>
          <w:color w:val="000000" w:themeColor="text1"/>
          <w:sz w:val="20"/>
          <w:szCs w:val="20"/>
        </w:rPr>
      </w:pPr>
      <w:r w:rsidRPr="00404629">
        <w:rPr>
          <w:color w:val="000000" w:themeColor="text1"/>
          <w:sz w:val="20"/>
          <w:szCs w:val="20"/>
          <w:lang w:val="en-US"/>
        </w:rPr>
        <w:t xml:space="preserve">Levin, B. V., &amp; Sokolov, A. N. (2004). Problems and technical solutions in the production of complex fertilizers based on ammonium nitrate. </w:t>
      </w:r>
      <w:r w:rsidRPr="00404629">
        <w:rPr>
          <w:rStyle w:val="af8"/>
          <w:color w:val="000000" w:themeColor="text1"/>
          <w:sz w:val="20"/>
          <w:szCs w:val="20"/>
        </w:rPr>
        <w:t xml:space="preserve">World </w:t>
      </w:r>
      <w:proofErr w:type="spellStart"/>
      <w:r w:rsidRPr="00404629">
        <w:rPr>
          <w:rStyle w:val="af8"/>
          <w:color w:val="000000" w:themeColor="text1"/>
          <w:sz w:val="20"/>
          <w:szCs w:val="20"/>
        </w:rPr>
        <w:t>of</w:t>
      </w:r>
      <w:proofErr w:type="spellEnd"/>
      <w:r w:rsidRPr="00404629">
        <w:rPr>
          <w:rStyle w:val="af8"/>
          <w:color w:val="000000" w:themeColor="text1"/>
          <w:sz w:val="20"/>
          <w:szCs w:val="20"/>
        </w:rPr>
        <w:t xml:space="preserve"> </w:t>
      </w:r>
      <w:proofErr w:type="spellStart"/>
      <w:r w:rsidRPr="00404629">
        <w:rPr>
          <w:rStyle w:val="af8"/>
          <w:color w:val="000000" w:themeColor="text1"/>
          <w:sz w:val="20"/>
          <w:szCs w:val="20"/>
        </w:rPr>
        <w:t>Sulfur</w:t>
      </w:r>
      <w:proofErr w:type="spellEnd"/>
      <w:r w:rsidRPr="00404629">
        <w:rPr>
          <w:rStyle w:val="af8"/>
          <w:color w:val="000000" w:themeColor="text1"/>
          <w:sz w:val="20"/>
          <w:szCs w:val="20"/>
        </w:rPr>
        <w:t xml:space="preserve">, N, P </w:t>
      </w:r>
      <w:proofErr w:type="spellStart"/>
      <w:r w:rsidRPr="00404629">
        <w:rPr>
          <w:rStyle w:val="af8"/>
          <w:color w:val="000000" w:themeColor="text1"/>
          <w:sz w:val="20"/>
          <w:szCs w:val="20"/>
        </w:rPr>
        <w:t>and</w:t>
      </w:r>
      <w:proofErr w:type="spellEnd"/>
      <w:r w:rsidRPr="00404629">
        <w:rPr>
          <w:rStyle w:val="af8"/>
          <w:color w:val="000000" w:themeColor="text1"/>
          <w:sz w:val="20"/>
          <w:szCs w:val="20"/>
        </w:rPr>
        <w:t xml:space="preserve"> K, 2</w:t>
      </w:r>
      <w:r w:rsidRPr="00404629">
        <w:rPr>
          <w:color w:val="000000" w:themeColor="text1"/>
          <w:sz w:val="20"/>
          <w:szCs w:val="20"/>
        </w:rPr>
        <w:t>, 13–21.</w:t>
      </w:r>
    </w:p>
    <w:p w14:paraId="158A5BA1" w14:textId="77777777" w:rsidR="001431D6" w:rsidRPr="00404629" w:rsidRDefault="001431D6" w:rsidP="00060544">
      <w:pPr>
        <w:pStyle w:val="af7"/>
        <w:numPr>
          <w:ilvl w:val="0"/>
          <w:numId w:val="20"/>
        </w:numPr>
        <w:tabs>
          <w:tab w:val="clear" w:pos="720"/>
          <w:tab w:val="num" w:pos="1701"/>
        </w:tabs>
        <w:spacing w:before="0" w:beforeAutospacing="0" w:after="0" w:afterAutospacing="0"/>
        <w:ind w:left="426" w:hanging="426"/>
        <w:jc w:val="both"/>
        <w:rPr>
          <w:color w:val="000000" w:themeColor="text1"/>
          <w:sz w:val="20"/>
          <w:szCs w:val="20"/>
        </w:rPr>
      </w:pPr>
      <w:proofErr w:type="spellStart"/>
      <w:r w:rsidRPr="00404629">
        <w:rPr>
          <w:color w:val="000000" w:themeColor="text1"/>
          <w:sz w:val="20"/>
          <w:szCs w:val="20"/>
          <w:lang w:val="en-US"/>
        </w:rPr>
        <w:t>Namazov</w:t>
      </w:r>
      <w:proofErr w:type="spellEnd"/>
      <w:r w:rsidRPr="00404629">
        <w:rPr>
          <w:color w:val="000000" w:themeColor="text1"/>
          <w:sz w:val="20"/>
          <w:szCs w:val="20"/>
          <w:lang w:val="en-US"/>
        </w:rPr>
        <w:t xml:space="preserve">, Sh. S., </w:t>
      </w:r>
      <w:proofErr w:type="spellStart"/>
      <w:r w:rsidRPr="00404629">
        <w:rPr>
          <w:color w:val="000000" w:themeColor="text1"/>
          <w:sz w:val="20"/>
          <w:szCs w:val="20"/>
          <w:lang w:val="en-US"/>
        </w:rPr>
        <w:t>Kushokov</w:t>
      </w:r>
      <w:proofErr w:type="spellEnd"/>
      <w:r w:rsidRPr="00404629">
        <w:rPr>
          <w:color w:val="000000" w:themeColor="text1"/>
          <w:sz w:val="20"/>
          <w:szCs w:val="20"/>
          <w:lang w:val="en-US"/>
        </w:rPr>
        <w:t xml:space="preserve">, J. M., </w:t>
      </w:r>
      <w:proofErr w:type="spellStart"/>
      <w:r w:rsidRPr="00404629">
        <w:rPr>
          <w:color w:val="000000" w:themeColor="text1"/>
          <w:sz w:val="20"/>
          <w:szCs w:val="20"/>
          <w:lang w:val="en-US"/>
        </w:rPr>
        <w:t>Mamataliyev</w:t>
      </w:r>
      <w:proofErr w:type="spellEnd"/>
      <w:r w:rsidRPr="00404629">
        <w:rPr>
          <w:color w:val="000000" w:themeColor="text1"/>
          <w:sz w:val="20"/>
          <w:szCs w:val="20"/>
          <w:lang w:val="en-US"/>
        </w:rPr>
        <w:t xml:space="preserve">, A. A., </w:t>
      </w:r>
      <w:proofErr w:type="spellStart"/>
      <w:r w:rsidRPr="00404629">
        <w:rPr>
          <w:color w:val="000000" w:themeColor="text1"/>
          <w:sz w:val="20"/>
          <w:szCs w:val="20"/>
          <w:lang w:val="en-US"/>
        </w:rPr>
        <w:t>Buriyev</w:t>
      </w:r>
      <w:proofErr w:type="spellEnd"/>
      <w:r w:rsidRPr="00404629">
        <w:rPr>
          <w:color w:val="000000" w:themeColor="text1"/>
          <w:sz w:val="20"/>
          <w:szCs w:val="20"/>
          <w:lang w:val="en-US"/>
        </w:rPr>
        <w:t xml:space="preserve">, S. A., &amp; </w:t>
      </w:r>
      <w:proofErr w:type="spellStart"/>
      <w:r w:rsidRPr="00404629">
        <w:rPr>
          <w:color w:val="000000" w:themeColor="text1"/>
          <w:sz w:val="20"/>
          <w:szCs w:val="20"/>
          <w:lang w:val="en-US"/>
        </w:rPr>
        <w:t>Nabiyev</w:t>
      </w:r>
      <w:proofErr w:type="spellEnd"/>
      <w:r w:rsidRPr="00404629">
        <w:rPr>
          <w:color w:val="000000" w:themeColor="text1"/>
          <w:sz w:val="20"/>
          <w:szCs w:val="20"/>
          <w:lang w:val="en-US"/>
        </w:rPr>
        <w:t xml:space="preserve">, A. A. (2023). Phosphorus-containing lime-ammonium nitrate for agrochemical efficiency of crops. </w:t>
      </w:r>
      <w:r w:rsidRPr="00404629">
        <w:rPr>
          <w:rStyle w:val="af8"/>
          <w:color w:val="000000" w:themeColor="text1"/>
          <w:sz w:val="20"/>
          <w:szCs w:val="20"/>
        </w:rPr>
        <w:t xml:space="preserve">E3S Web </w:t>
      </w:r>
      <w:proofErr w:type="spellStart"/>
      <w:r w:rsidRPr="00404629">
        <w:rPr>
          <w:rStyle w:val="af8"/>
          <w:color w:val="000000" w:themeColor="text1"/>
          <w:sz w:val="20"/>
          <w:szCs w:val="20"/>
        </w:rPr>
        <w:t>of</w:t>
      </w:r>
      <w:proofErr w:type="spellEnd"/>
      <w:r w:rsidRPr="00404629">
        <w:rPr>
          <w:rStyle w:val="af8"/>
          <w:color w:val="000000" w:themeColor="text1"/>
          <w:sz w:val="20"/>
          <w:szCs w:val="20"/>
        </w:rPr>
        <w:t xml:space="preserve"> </w:t>
      </w:r>
      <w:proofErr w:type="spellStart"/>
      <w:r w:rsidRPr="00404629">
        <w:rPr>
          <w:rStyle w:val="af8"/>
          <w:color w:val="000000" w:themeColor="text1"/>
          <w:sz w:val="20"/>
          <w:szCs w:val="20"/>
        </w:rPr>
        <w:t>Conferences</w:t>
      </w:r>
      <w:proofErr w:type="spellEnd"/>
      <w:r w:rsidRPr="00404629">
        <w:rPr>
          <w:rStyle w:val="af8"/>
          <w:color w:val="000000" w:themeColor="text1"/>
          <w:sz w:val="20"/>
          <w:szCs w:val="20"/>
        </w:rPr>
        <w:t>, 390</w:t>
      </w:r>
      <w:r w:rsidRPr="00404629">
        <w:rPr>
          <w:color w:val="000000" w:themeColor="text1"/>
          <w:sz w:val="20"/>
          <w:szCs w:val="20"/>
        </w:rPr>
        <w:t xml:space="preserve">, 05021. </w:t>
      </w:r>
      <w:hyperlink r:id="rId19" w:history="1">
        <w:r w:rsidRPr="00404629">
          <w:rPr>
            <w:rStyle w:val="a3"/>
            <w:color w:val="000000" w:themeColor="text1"/>
            <w:sz w:val="20"/>
            <w:szCs w:val="20"/>
            <w:u w:val="none"/>
          </w:rPr>
          <w:t>https://doi.org/10.1051/e3sconf/202339005021</w:t>
        </w:r>
      </w:hyperlink>
      <w:r w:rsidRPr="00404629">
        <w:rPr>
          <w:color w:val="000000" w:themeColor="text1"/>
          <w:sz w:val="20"/>
          <w:szCs w:val="20"/>
          <w:lang w:val="en-US"/>
        </w:rPr>
        <w:t xml:space="preserve"> </w:t>
      </w:r>
    </w:p>
    <w:p w14:paraId="77E9F060" w14:textId="77777777" w:rsidR="001431D6" w:rsidRPr="00404629" w:rsidRDefault="001431D6" w:rsidP="00060544">
      <w:pPr>
        <w:pStyle w:val="af7"/>
        <w:numPr>
          <w:ilvl w:val="0"/>
          <w:numId w:val="20"/>
        </w:numPr>
        <w:tabs>
          <w:tab w:val="clear" w:pos="720"/>
          <w:tab w:val="num" w:pos="1701"/>
        </w:tabs>
        <w:spacing w:before="0" w:beforeAutospacing="0" w:after="0" w:afterAutospacing="0"/>
        <w:ind w:left="426" w:hanging="426"/>
        <w:jc w:val="both"/>
        <w:rPr>
          <w:color w:val="000000" w:themeColor="text1"/>
          <w:sz w:val="20"/>
          <w:szCs w:val="20"/>
        </w:rPr>
      </w:pPr>
      <w:proofErr w:type="spellStart"/>
      <w:r w:rsidRPr="00404629">
        <w:rPr>
          <w:color w:val="000000" w:themeColor="text1"/>
          <w:sz w:val="20"/>
          <w:szCs w:val="20"/>
          <w:lang w:val="en-US"/>
        </w:rPr>
        <w:t>Bozorov</w:t>
      </w:r>
      <w:proofErr w:type="spellEnd"/>
      <w:r w:rsidRPr="00404629">
        <w:rPr>
          <w:color w:val="000000" w:themeColor="text1"/>
          <w:sz w:val="20"/>
          <w:szCs w:val="20"/>
          <w:lang w:val="en-US"/>
        </w:rPr>
        <w:t xml:space="preserve">, I. I., </w:t>
      </w:r>
      <w:proofErr w:type="spellStart"/>
      <w:r w:rsidRPr="00404629">
        <w:rPr>
          <w:color w:val="000000" w:themeColor="text1"/>
          <w:sz w:val="20"/>
          <w:szCs w:val="20"/>
          <w:lang w:val="en-US"/>
        </w:rPr>
        <w:t>Iskandarova</w:t>
      </w:r>
      <w:proofErr w:type="spellEnd"/>
      <w:r w:rsidRPr="00404629">
        <w:rPr>
          <w:color w:val="000000" w:themeColor="text1"/>
          <w:sz w:val="20"/>
          <w:szCs w:val="20"/>
          <w:lang w:val="en-US"/>
        </w:rPr>
        <w:t xml:space="preserve">, M. I., </w:t>
      </w:r>
      <w:proofErr w:type="spellStart"/>
      <w:r w:rsidRPr="00404629">
        <w:rPr>
          <w:color w:val="000000" w:themeColor="text1"/>
          <w:sz w:val="20"/>
          <w:szCs w:val="20"/>
          <w:lang w:val="en-US"/>
        </w:rPr>
        <w:t>Mamataliyev</w:t>
      </w:r>
      <w:proofErr w:type="spellEnd"/>
      <w:r w:rsidRPr="00404629">
        <w:rPr>
          <w:color w:val="000000" w:themeColor="text1"/>
          <w:sz w:val="20"/>
          <w:szCs w:val="20"/>
          <w:lang w:val="en-US"/>
        </w:rPr>
        <w:t xml:space="preserve">, A. A., </w:t>
      </w:r>
      <w:proofErr w:type="spellStart"/>
      <w:r w:rsidRPr="00404629">
        <w:rPr>
          <w:color w:val="000000" w:themeColor="text1"/>
          <w:sz w:val="20"/>
          <w:szCs w:val="20"/>
          <w:lang w:val="en-US"/>
        </w:rPr>
        <w:t>Usanbayev</w:t>
      </w:r>
      <w:proofErr w:type="spellEnd"/>
      <w:r w:rsidRPr="00404629">
        <w:rPr>
          <w:color w:val="000000" w:themeColor="text1"/>
          <w:sz w:val="20"/>
          <w:szCs w:val="20"/>
          <w:lang w:val="en-US"/>
        </w:rPr>
        <w:t xml:space="preserve">, N., &amp; </w:t>
      </w:r>
      <w:proofErr w:type="spellStart"/>
      <w:r w:rsidRPr="00404629">
        <w:rPr>
          <w:color w:val="000000" w:themeColor="text1"/>
          <w:sz w:val="20"/>
          <w:szCs w:val="20"/>
          <w:lang w:val="en-US"/>
        </w:rPr>
        <w:t>Temirov</w:t>
      </w:r>
      <w:proofErr w:type="spellEnd"/>
      <w:r w:rsidRPr="00404629">
        <w:rPr>
          <w:color w:val="000000" w:themeColor="text1"/>
          <w:sz w:val="20"/>
          <w:szCs w:val="20"/>
          <w:lang w:val="en-US"/>
        </w:rPr>
        <w:t xml:space="preserve">, U. (2022). Nitrogen-sulfur-containing fertilizers based on melt ammonium nitrate and natural gypsum. </w:t>
      </w:r>
      <w:r w:rsidRPr="00404629">
        <w:rPr>
          <w:rStyle w:val="af8"/>
          <w:color w:val="000000" w:themeColor="text1"/>
          <w:sz w:val="20"/>
          <w:szCs w:val="20"/>
        </w:rPr>
        <w:t xml:space="preserve">AIP Conference </w:t>
      </w:r>
      <w:proofErr w:type="spellStart"/>
      <w:r w:rsidRPr="00404629">
        <w:rPr>
          <w:rStyle w:val="af8"/>
          <w:color w:val="000000" w:themeColor="text1"/>
          <w:sz w:val="20"/>
          <w:szCs w:val="20"/>
        </w:rPr>
        <w:t>Proceedings</w:t>
      </w:r>
      <w:proofErr w:type="spellEnd"/>
      <w:r w:rsidRPr="00404629">
        <w:rPr>
          <w:rStyle w:val="af8"/>
          <w:color w:val="000000" w:themeColor="text1"/>
          <w:sz w:val="20"/>
          <w:szCs w:val="20"/>
        </w:rPr>
        <w:t>, 2432</w:t>
      </w:r>
      <w:r w:rsidRPr="00404629">
        <w:rPr>
          <w:color w:val="000000" w:themeColor="text1"/>
          <w:sz w:val="20"/>
          <w:szCs w:val="20"/>
        </w:rPr>
        <w:t xml:space="preserve">, 050062. </w:t>
      </w:r>
      <w:hyperlink r:id="rId20" w:history="1">
        <w:r w:rsidRPr="00404629">
          <w:rPr>
            <w:rStyle w:val="a3"/>
            <w:color w:val="000000" w:themeColor="text1"/>
            <w:sz w:val="20"/>
            <w:szCs w:val="20"/>
            <w:u w:val="none"/>
          </w:rPr>
          <w:t>https://doi.org/10.1063/5.0092665</w:t>
        </w:r>
      </w:hyperlink>
      <w:r w:rsidRPr="00404629">
        <w:rPr>
          <w:color w:val="000000" w:themeColor="text1"/>
          <w:sz w:val="20"/>
          <w:szCs w:val="20"/>
          <w:lang w:val="en-US"/>
        </w:rPr>
        <w:t xml:space="preserve"> </w:t>
      </w:r>
    </w:p>
    <w:p w14:paraId="64B77840" w14:textId="746F89FB" w:rsidR="001431D6" w:rsidRPr="00404629" w:rsidRDefault="001431D6" w:rsidP="00060544">
      <w:pPr>
        <w:pStyle w:val="af7"/>
        <w:numPr>
          <w:ilvl w:val="0"/>
          <w:numId w:val="20"/>
        </w:numPr>
        <w:tabs>
          <w:tab w:val="clear" w:pos="720"/>
          <w:tab w:val="num" w:pos="1701"/>
        </w:tabs>
        <w:spacing w:before="0" w:beforeAutospacing="0" w:after="0" w:afterAutospacing="0"/>
        <w:ind w:left="426" w:hanging="426"/>
        <w:jc w:val="both"/>
        <w:rPr>
          <w:color w:val="000000" w:themeColor="text1"/>
          <w:sz w:val="20"/>
          <w:szCs w:val="20"/>
        </w:rPr>
      </w:pPr>
      <w:proofErr w:type="spellStart"/>
      <w:r w:rsidRPr="00404629">
        <w:rPr>
          <w:color w:val="000000" w:themeColor="text1"/>
          <w:sz w:val="20"/>
          <w:szCs w:val="20"/>
          <w:lang w:val="en-US"/>
        </w:rPr>
        <w:t>Aripov</w:t>
      </w:r>
      <w:proofErr w:type="spellEnd"/>
      <w:r w:rsidRPr="00404629">
        <w:rPr>
          <w:color w:val="000000" w:themeColor="text1"/>
          <w:sz w:val="20"/>
          <w:szCs w:val="20"/>
          <w:lang w:val="en-US"/>
        </w:rPr>
        <w:t xml:space="preserve">, A. R., </w:t>
      </w:r>
      <w:proofErr w:type="spellStart"/>
      <w:r w:rsidRPr="00404629">
        <w:rPr>
          <w:color w:val="000000" w:themeColor="text1"/>
          <w:sz w:val="20"/>
          <w:szCs w:val="20"/>
          <w:lang w:val="en-US"/>
        </w:rPr>
        <w:t>Kholikulov</w:t>
      </w:r>
      <w:proofErr w:type="spellEnd"/>
      <w:r w:rsidRPr="00404629">
        <w:rPr>
          <w:color w:val="000000" w:themeColor="text1"/>
          <w:sz w:val="20"/>
          <w:szCs w:val="20"/>
          <w:lang w:val="en-US"/>
        </w:rPr>
        <w:t xml:space="preserve">, D. B., Huseynov, R. K., </w:t>
      </w:r>
      <w:proofErr w:type="spellStart"/>
      <w:r w:rsidRPr="00404629">
        <w:rPr>
          <w:color w:val="000000" w:themeColor="text1"/>
          <w:sz w:val="20"/>
          <w:szCs w:val="20"/>
          <w:lang w:val="en-US"/>
        </w:rPr>
        <w:t>Akhtamov</w:t>
      </w:r>
      <w:proofErr w:type="spellEnd"/>
      <w:r w:rsidRPr="00404629">
        <w:rPr>
          <w:color w:val="000000" w:themeColor="text1"/>
          <w:sz w:val="20"/>
          <w:szCs w:val="20"/>
          <w:lang w:val="en-US"/>
        </w:rPr>
        <w:t xml:space="preserve">, F. E., &amp; </w:t>
      </w:r>
      <w:proofErr w:type="spellStart"/>
      <w:r w:rsidRPr="00404629">
        <w:rPr>
          <w:color w:val="000000" w:themeColor="text1"/>
          <w:sz w:val="20"/>
          <w:szCs w:val="20"/>
          <w:lang w:val="en-US"/>
        </w:rPr>
        <w:t>Mamaraimov</w:t>
      </w:r>
      <w:proofErr w:type="spellEnd"/>
      <w:r w:rsidRPr="00404629">
        <w:rPr>
          <w:color w:val="000000" w:themeColor="text1"/>
          <w:sz w:val="20"/>
          <w:szCs w:val="20"/>
          <w:lang w:val="en-US"/>
        </w:rPr>
        <w:t xml:space="preserve">, G. F. (2021). Enrichment of vermiculite ores of the </w:t>
      </w:r>
      <w:proofErr w:type="spellStart"/>
      <w:r w:rsidRPr="00404629">
        <w:rPr>
          <w:color w:val="000000" w:themeColor="text1"/>
          <w:sz w:val="20"/>
          <w:szCs w:val="20"/>
          <w:lang w:val="en-US"/>
        </w:rPr>
        <w:t>Karauzyak</w:t>
      </w:r>
      <w:proofErr w:type="spellEnd"/>
      <w:r w:rsidRPr="00404629">
        <w:rPr>
          <w:color w:val="000000" w:themeColor="text1"/>
          <w:sz w:val="20"/>
          <w:szCs w:val="20"/>
          <w:lang w:val="en-US"/>
        </w:rPr>
        <w:t xml:space="preserve"> deposit of the Republic of </w:t>
      </w:r>
      <w:proofErr w:type="spellStart"/>
      <w:r w:rsidRPr="00404629">
        <w:rPr>
          <w:color w:val="000000" w:themeColor="text1"/>
          <w:sz w:val="20"/>
          <w:szCs w:val="20"/>
          <w:lang w:val="en-US"/>
        </w:rPr>
        <w:t>Karakalpakistan</w:t>
      </w:r>
      <w:proofErr w:type="spellEnd"/>
      <w:r w:rsidRPr="00404629">
        <w:rPr>
          <w:color w:val="000000" w:themeColor="text1"/>
          <w:sz w:val="20"/>
          <w:szCs w:val="20"/>
          <w:lang w:val="en-US"/>
        </w:rPr>
        <w:t xml:space="preserve">. </w:t>
      </w:r>
      <w:proofErr w:type="spellStart"/>
      <w:r w:rsidRPr="00404629">
        <w:rPr>
          <w:rStyle w:val="af8"/>
          <w:color w:val="000000" w:themeColor="text1"/>
          <w:sz w:val="20"/>
          <w:szCs w:val="20"/>
        </w:rPr>
        <w:t>Universum</w:t>
      </w:r>
      <w:proofErr w:type="spellEnd"/>
      <w:r w:rsidRPr="00404629">
        <w:rPr>
          <w:rStyle w:val="af8"/>
          <w:color w:val="000000" w:themeColor="text1"/>
          <w:sz w:val="20"/>
          <w:szCs w:val="20"/>
        </w:rPr>
        <w:t xml:space="preserve">: </w:t>
      </w:r>
      <w:proofErr w:type="spellStart"/>
      <w:r w:rsidRPr="00404629">
        <w:rPr>
          <w:rStyle w:val="af8"/>
          <w:color w:val="000000" w:themeColor="text1"/>
          <w:sz w:val="20"/>
          <w:szCs w:val="20"/>
        </w:rPr>
        <w:t>Technical</w:t>
      </w:r>
      <w:proofErr w:type="spellEnd"/>
      <w:r w:rsidRPr="00404629">
        <w:rPr>
          <w:rStyle w:val="af8"/>
          <w:color w:val="000000" w:themeColor="text1"/>
          <w:sz w:val="20"/>
          <w:szCs w:val="20"/>
        </w:rPr>
        <w:t xml:space="preserve"> Sciences, 3</w:t>
      </w:r>
      <w:r w:rsidRPr="00404629">
        <w:rPr>
          <w:color w:val="000000" w:themeColor="text1"/>
          <w:sz w:val="20"/>
          <w:szCs w:val="20"/>
        </w:rPr>
        <w:t>(84), 78–81.</w:t>
      </w:r>
    </w:p>
    <w:p w14:paraId="760D49A8" w14:textId="2A267D05" w:rsidR="006F0CBC" w:rsidRPr="00404629" w:rsidRDefault="006F0CBC" w:rsidP="00060544">
      <w:pPr>
        <w:pStyle w:val="af7"/>
        <w:numPr>
          <w:ilvl w:val="0"/>
          <w:numId w:val="20"/>
        </w:numPr>
        <w:tabs>
          <w:tab w:val="clear" w:pos="720"/>
          <w:tab w:val="num" w:pos="1701"/>
        </w:tabs>
        <w:spacing w:before="0" w:beforeAutospacing="0" w:after="0" w:afterAutospacing="0"/>
        <w:ind w:left="426" w:hanging="426"/>
        <w:jc w:val="both"/>
        <w:rPr>
          <w:color w:val="000000" w:themeColor="text1"/>
          <w:sz w:val="20"/>
          <w:szCs w:val="20"/>
          <w:lang w:val="en-US"/>
        </w:rPr>
      </w:pPr>
      <w:proofErr w:type="spellStart"/>
      <w:r w:rsidRPr="00404629">
        <w:rPr>
          <w:color w:val="000000" w:themeColor="text1"/>
          <w:sz w:val="20"/>
          <w:szCs w:val="20"/>
        </w:rPr>
        <w:t>Jakhonkulovna</w:t>
      </w:r>
      <w:proofErr w:type="spellEnd"/>
      <w:r w:rsidRPr="00404629">
        <w:rPr>
          <w:color w:val="000000" w:themeColor="text1"/>
          <w:sz w:val="20"/>
          <w:szCs w:val="20"/>
        </w:rPr>
        <w:t xml:space="preserve">, S. M., </w:t>
      </w:r>
      <w:proofErr w:type="spellStart"/>
      <w:r w:rsidRPr="00404629">
        <w:rPr>
          <w:color w:val="000000" w:themeColor="text1"/>
          <w:sz w:val="20"/>
          <w:szCs w:val="20"/>
        </w:rPr>
        <w:t>Kamolovna</w:t>
      </w:r>
      <w:proofErr w:type="spellEnd"/>
      <w:r w:rsidRPr="00404629">
        <w:rPr>
          <w:color w:val="000000" w:themeColor="text1"/>
          <w:sz w:val="20"/>
          <w:szCs w:val="20"/>
        </w:rPr>
        <w:t xml:space="preserve">, G. B., </w:t>
      </w:r>
      <w:proofErr w:type="spellStart"/>
      <w:r w:rsidRPr="00404629">
        <w:rPr>
          <w:color w:val="000000" w:themeColor="text1"/>
          <w:sz w:val="20"/>
          <w:szCs w:val="20"/>
        </w:rPr>
        <w:t>Zokirov</w:t>
      </w:r>
      <w:proofErr w:type="spellEnd"/>
      <w:r w:rsidRPr="00404629">
        <w:rPr>
          <w:color w:val="000000" w:themeColor="text1"/>
          <w:sz w:val="20"/>
          <w:szCs w:val="20"/>
        </w:rPr>
        <w:t xml:space="preserve">, M., </w:t>
      </w:r>
      <w:proofErr w:type="spellStart"/>
      <w:r w:rsidRPr="00404629">
        <w:rPr>
          <w:color w:val="000000" w:themeColor="text1"/>
          <w:sz w:val="20"/>
          <w:szCs w:val="20"/>
        </w:rPr>
        <w:t>Tajimuratovna</w:t>
      </w:r>
      <w:proofErr w:type="spellEnd"/>
      <w:r w:rsidRPr="00404629">
        <w:rPr>
          <w:color w:val="000000" w:themeColor="text1"/>
          <w:sz w:val="20"/>
          <w:szCs w:val="20"/>
        </w:rPr>
        <w:t xml:space="preserve">, B. U., </w:t>
      </w:r>
      <w:proofErr w:type="spellStart"/>
      <w:r w:rsidRPr="00404629">
        <w:rPr>
          <w:color w:val="000000" w:themeColor="text1"/>
          <w:sz w:val="20"/>
          <w:szCs w:val="20"/>
        </w:rPr>
        <w:t>Yumashev</w:t>
      </w:r>
      <w:proofErr w:type="spellEnd"/>
      <w:r w:rsidRPr="00404629">
        <w:rPr>
          <w:color w:val="000000" w:themeColor="text1"/>
          <w:sz w:val="20"/>
          <w:szCs w:val="20"/>
        </w:rPr>
        <w:t xml:space="preserve">, A., </w:t>
      </w:r>
      <w:proofErr w:type="spellStart"/>
      <w:r w:rsidRPr="00404629">
        <w:rPr>
          <w:color w:val="000000" w:themeColor="text1"/>
          <w:sz w:val="20"/>
          <w:szCs w:val="20"/>
        </w:rPr>
        <w:t>Shichiyakh</w:t>
      </w:r>
      <w:proofErr w:type="spellEnd"/>
      <w:r w:rsidRPr="00404629">
        <w:rPr>
          <w:color w:val="000000" w:themeColor="text1"/>
          <w:sz w:val="20"/>
          <w:szCs w:val="20"/>
        </w:rPr>
        <w:t xml:space="preserve">, R., </w:t>
      </w:r>
      <w:proofErr w:type="spellStart"/>
      <w:r w:rsidRPr="00404629">
        <w:rPr>
          <w:color w:val="000000" w:themeColor="text1"/>
          <w:sz w:val="20"/>
          <w:szCs w:val="20"/>
        </w:rPr>
        <w:t>Safarova</w:t>
      </w:r>
      <w:proofErr w:type="spellEnd"/>
      <w:r w:rsidRPr="00404629">
        <w:rPr>
          <w:color w:val="000000" w:themeColor="text1"/>
          <w:sz w:val="20"/>
          <w:szCs w:val="20"/>
        </w:rPr>
        <w:t xml:space="preserve">, N. I., </w:t>
      </w:r>
      <w:proofErr w:type="spellStart"/>
      <w:r w:rsidRPr="00404629">
        <w:rPr>
          <w:color w:val="000000" w:themeColor="text1"/>
          <w:sz w:val="20"/>
          <w:szCs w:val="20"/>
        </w:rPr>
        <w:t>Nusratovna</w:t>
      </w:r>
      <w:proofErr w:type="spellEnd"/>
      <w:r w:rsidRPr="00404629">
        <w:rPr>
          <w:color w:val="000000" w:themeColor="text1"/>
          <w:sz w:val="20"/>
          <w:szCs w:val="20"/>
        </w:rPr>
        <w:t xml:space="preserve">, A. N., </w:t>
      </w:r>
      <w:proofErr w:type="spellStart"/>
      <w:r w:rsidRPr="00404629">
        <w:rPr>
          <w:color w:val="000000" w:themeColor="text1"/>
          <w:sz w:val="20"/>
          <w:szCs w:val="20"/>
        </w:rPr>
        <w:t>Esanmuradova</w:t>
      </w:r>
      <w:proofErr w:type="spellEnd"/>
      <w:r w:rsidRPr="00404629">
        <w:rPr>
          <w:color w:val="000000" w:themeColor="text1"/>
          <w:sz w:val="20"/>
          <w:szCs w:val="20"/>
        </w:rPr>
        <w:t xml:space="preserve">, N., </w:t>
      </w:r>
      <w:proofErr w:type="spellStart"/>
      <w:r w:rsidRPr="00404629">
        <w:rPr>
          <w:color w:val="000000" w:themeColor="text1"/>
          <w:sz w:val="20"/>
          <w:szCs w:val="20"/>
        </w:rPr>
        <w:t>Karimbaevna</w:t>
      </w:r>
      <w:proofErr w:type="spellEnd"/>
      <w:r w:rsidRPr="00404629">
        <w:rPr>
          <w:color w:val="000000" w:themeColor="text1"/>
          <w:sz w:val="20"/>
          <w:szCs w:val="20"/>
        </w:rPr>
        <w:t xml:space="preserve">, T. M., </w:t>
      </w:r>
      <w:proofErr w:type="spellStart"/>
      <w:r w:rsidRPr="00404629">
        <w:rPr>
          <w:color w:val="000000" w:themeColor="text1"/>
          <w:sz w:val="20"/>
          <w:szCs w:val="20"/>
        </w:rPr>
        <w:t>Lazizakhon</w:t>
      </w:r>
      <w:proofErr w:type="spellEnd"/>
      <w:r w:rsidRPr="00404629">
        <w:rPr>
          <w:color w:val="000000" w:themeColor="text1"/>
          <w:sz w:val="20"/>
          <w:szCs w:val="20"/>
        </w:rPr>
        <w:t xml:space="preserve">, A., &amp; </w:t>
      </w:r>
      <w:proofErr w:type="spellStart"/>
      <w:r w:rsidRPr="00404629">
        <w:rPr>
          <w:color w:val="000000" w:themeColor="text1"/>
          <w:sz w:val="20"/>
          <w:szCs w:val="20"/>
        </w:rPr>
        <w:t>Ishankulov</w:t>
      </w:r>
      <w:proofErr w:type="spellEnd"/>
      <w:r w:rsidRPr="00404629">
        <w:rPr>
          <w:color w:val="000000" w:themeColor="text1"/>
          <w:sz w:val="20"/>
          <w:szCs w:val="20"/>
        </w:rPr>
        <w:t xml:space="preserve">, A. (2025). </w:t>
      </w:r>
      <w:r w:rsidRPr="00404629">
        <w:rPr>
          <w:color w:val="000000" w:themeColor="text1"/>
          <w:sz w:val="20"/>
          <w:szCs w:val="20"/>
          <w:lang w:val="en-US"/>
        </w:rPr>
        <w:t xml:space="preserve">Electrochemical biosensors for early detection of Alzheimer’s disease. </w:t>
      </w:r>
      <w:proofErr w:type="spellStart"/>
      <w:r w:rsidRPr="00404629">
        <w:rPr>
          <w:color w:val="000000" w:themeColor="text1"/>
          <w:sz w:val="20"/>
          <w:szCs w:val="20"/>
          <w:lang w:val="en-US"/>
        </w:rPr>
        <w:t>Clinica</w:t>
      </w:r>
      <w:proofErr w:type="spellEnd"/>
      <w:r w:rsidRPr="00404629">
        <w:rPr>
          <w:color w:val="000000" w:themeColor="text1"/>
          <w:sz w:val="20"/>
          <w:szCs w:val="20"/>
          <w:lang w:val="en-US"/>
        </w:rPr>
        <w:t xml:space="preserve"> </w:t>
      </w:r>
      <w:proofErr w:type="spellStart"/>
      <w:r w:rsidRPr="00404629">
        <w:rPr>
          <w:color w:val="000000" w:themeColor="text1"/>
          <w:sz w:val="20"/>
          <w:szCs w:val="20"/>
          <w:lang w:val="en-US"/>
        </w:rPr>
        <w:t>Chimica</w:t>
      </w:r>
      <w:proofErr w:type="spellEnd"/>
      <w:r w:rsidRPr="00404629">
        <w:rPr>
          <w:color w:val="000000" w:themeColor="text1"/>
          <w:sz w:val="20"/>
          <w:szCs w:val="20"/>
          <w:lang w:val="en-US"/>
        </w:rPr>
        <w:t xml:space="preserve"> Acta, 572, 120278. </w:t>
      </w:r>
      <w:hyperlink r:id="rId21" w:history="1">
        <w:r w:rsidRPr="00404629">
          <w:rPr>
            <w:rStyle w:val="a3"/>
            <w:color w:val="000000" w:themeColor="text1"/>
            <w:sz w:val="20"/>
            <w:szCs w:val="20"/>
            <w:u w:val="none"/>
            <w:lang w:val="en-US"/>
          </w:rPr>
          <w:t>https://doi.org/10.1016/j.cca.2025.120278</w:t>
        </w:r>
      </w:hyperlink>
    </w:p>
    <w:p w14:paraId="423F36A1" w14:textId="2659F605" w:rsidR="006F0CBC" w:rsidRPr="006F0CBC" w:rsidRDefault="006F0CBC" w:rsidP="00060544">
      <w:pPr>
        <w:pStyle w:val="af7"/>
        <w:numPr>
          <w:ilvl w:val="0"/>
          <w:numId w:val="20"/>
        </w:numPr>
        <w:tabs>
          <w:tab w:val="clear" w:pos="720"/>
          <w:tab w:val="num" w:pos="1701"/>
        </w:tabs>
        <w:spacing w:before="0" w:beforeAutospacing="0" w:after="0" w:afterAutospacing="0"/>
        <w:ind w:left="426" w:hanging="426"/>
        <w:jc w:val="both"/>
        <w:rPr>
          <w:sz w:val="20"/>
          <w:szCs w:val="20"/>
          <w:lang w:val="en-US"/>
        </w:rPr>
      </w:pPr>
      <w:proofErr w:type="spellStart"/>
      <w:r w:rsidRPr="00404629">
        <w:rPr>
          <w:color w:val="000000" w:themeColor="text1"/>
          <w:sz w:val="20"/>
          <w:szCs w:val="20"/>
          <w:lang w:val="en-US"/>
        </w:rPr>
        <w:t>Sherkuziev</w:t>
      </w:r>
      <w:proofErr w:type="spellEnd"/>
      <w:r w:rsidRPr="00404629">
        <w:rPr>
          <w:color w:val="000000" w:themeColor="text1"/>
          <w:sz w:val="20"/>
          <w:szCs w:val="20"/>
          <w:lang w:val="en-US"/>
        </w:rPr>
        <w:t xml:space="preserve">, D. S., </w:t>
      </w:r>
      <w:proofErr w:type="spellStart"/>
      <w:r w:rsidRPr="00404629">
        <w:rPr>
          <w:color w:val="000000" w:themeColor="text1"/>
          <w:sz w:val="20"/>
          <w:szCs w:val="20"/>
          <w:lang w:val="en-US"/>
        </w:rPr>
        <w:t>Aripov</w:t>
      </w:r>
      <w:proofErr w:type="spellEnd"/>
      <w:r w:rsidRPr="00404629">
        <w:rPr>
          <w:color w:val="000000" w:themeColor="text1"/>
          <w:sz w:val="20"/>
          <w:szCs w:val="20"/>
          <w:lang w:val="en-US"/>
        </w:rPr>
        <w:t xml:space="preserve">, K. S., </w:t>
      </w:r>
      <w:proofErr w:type="spellStart"/>
      <w:r w:rsidRPr="00404629">
        <w:rPr>
          <w:color w:val="000000" w:themeColor="text1"/>
          <w:sz w:val="20"/>
          <w:szCs w:val="20"/>
          <w:lang w:val="en-US"/>
        </w:rPr>
        <w:t>Alimov</w:t>
      </w:r>
      <w:proofErr w:type="spellEnd"/>
      <w:r w:rsidRPr="00404629">
        <w:rPr>
          <w:color w:val="000000" w:themeColor="text1"/>
          <w:sz w:val="20"/>
          <w:szCs w:val="20"/>
          <w:lang w:val="en-US"/>
        </w:rPr>
        <w:t xml:space="preserve">, U. K., &amp; </w:t>
      </w:r>
      <w:proofErr w:type="spellStart"/>
      <w:r w:rsidRPr="00404629">
        <w:rPr>
          <w:color w:val="000000" w:themeColor="text1"/>
          <w:sz w:val="20"/>
          <w:szCs w:val="20"/>
          <w:lang w:val="en-US"/>
        </w:rPr>
        <w:t>Maxmudova</w:t>
      </w:r>
      <w:proofErr w:type="spellEnd"/>
      <w:r w:rsidRPr="00404629">
        <w:rPr>
          <w:color w:val="000000" w:themeColor="text1"/>
          <w:sz w:val="20"/>
          <w:szCs w:val="20"/>
          <w:lang w:val="en-US"/>
        </w:rPr>
        <w:t xml:space="preserve">, M. A. (2020). Research of agrochemical and mechanical properties of soils processed with hydrogel. IOP Conference Series Earth and Environmental Science, 614(1), 012121. </w:t>
      </w:r>
      <w:hyperlink r:id="rId22" w:history="1">
        <w:r w:rsidRPr="00404629">
          <w:rPr>
            <w:rStyle w:val="a3"/>
            <w:color w:val="000000" w:themeColor="text1"/>
            <w:sz w:val="20"/>
            <w:szCs w:val="20"/>
            <w:u w:val="none"/>
            <w:lang w:val="en-US"/>
          </w:rPr>
          <w:t>https://doi.org/10.1088/1755-1315/614/1/012121</w:t>
        </w:r>
      </w:hyperlink>
      <w:r>
        <w:rPr>
          <w:sz w:val="20"/>
          <w:szCs w:val="20"/>
          <w:lang w:val="en-US"/>
        </w:rPr>
        <w:t xml:space="preserve"> </w:t>
      </w:r>
    </w:p>
    <w:sectPr w:rsidR="006F0CBC" w:rsidRPr="006F0CBC" w:rsidSect="00D00136">
      <w:pgSz w:w="12240" w:h="15840" w:code="1"/>
      <w:pgMar w:top="1440" w:right="1440" w:bottom="1440" w:left="1440" w:header="706" w:footer="70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1E539" w14:textId="77777777" w:rsidR="00D61A99" w:rsidRDefault="00D61A99" w:rsidP="007C6C59">
      <w:pPr>
        <w:spacing w:after="0" w:line="240" w:lineRule="auto"/>
      </w:pPr>
      <w:r>
        <w:separator/>
      </w:r>
    </w:p>
  </w:endnote>
  <w:endnote w:type="continuationSeparator" w:id="0">
    <w:p w14:paraId="7CFEBDF0" w14:textId="77777777" w:rsidR="00D61A99" w:rsidRDefault="00D61A99" w:rsidP="007C6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altName w:val="Cambria"/>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30C66" w14:textId="77777777" w:rsidR="00D61A99" w:rsidRDefault="00D61A99" w:rsidP="007C6C59">
      <w:pPr>
        <w:spacing w:after="0" w:line="240" w:lineRule="auto"/>
      </w:pPr>
      <w:r>
        <w:separator/>
      </w:r>
    </w:p>
  </w:footnote>
  <w:footnote w:type="continuationSeparator" w:id="0">
    <w:p w14:paraId="0032B5F2" w14:textId="77777777" w:rsidR="00D61A99" w:rsidRDefault="00D61A99" w:rsidP="007C6C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16F6"/>
    <w:multiLevelType w:val="multilevel"/>
    <w:tmpl w:val="09D2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83AAB"/>
    <w:multiLevelType w:val="multilevel"/>
    <w:tmpl w:val="FEA0F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210B9"/>
    <w:multiLevelType w:val="multilevel"/>
    <w:tmpl w:val="8A30D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429DF"/>
    <w:multiLevelType w:val="hybridMultilevel"/>
    <w:tmpl w:val="09C4265A"/>
    <w:lvl w:ilvl="0" w:tplc="8DA2F7F8">
      <w:start w:val="1"/>
      <w:numFmt w:val="decimal"/>
      <w:lvlText w:val="%1."/>
      <w:lvlJc w:val="left"/>
      <w:pPr>
        <w:ind w:left="1080" w:hanging="360"/>
      </w:pPr>
      <w:rPr>
        <w:rFonts w:ascii="Times New Roman" w:eastAsia="Calibr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004158D"/>
    <w:multiLevelType w:val="multilevel"/>
    <w:tmpl w:val="DB5C1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45506"/>
    <w:multiLevelType w:val="hybridMultilevel"/>
    <w:tmpl w:val="1E9A42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941AB7"/>
    <w:multiLevelType w:val="hybridMultilevel"/>
    <w:tmpl w:val="1C7879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22472CE"/>
    <w:multiLevelType w:val="hybridMultilevel"/>
    <w:tmpl w:val="0E286AA2"/>
    <w:lvl w:ilvl="0" w:tplc="275C7950">
      <w:start w:val="50"/>
      <w:numFmt w:val="decimal"/>
      <w:lvlText w:val="%1"/>
      <w:lvlJc w:val="left"/>
      <w:pPr>
        <w:ind w:left="993" w:hanging="567"/>
        <w:jc w:val="right"/>
      </w:pPr>
      <w:rPr>
        <w:rFonts w:ascii="Times New Roman" w:eastAsia="Times New Roman" w:hAnsi="Times New Roman" w:cs="Times New Roman" w:hint="default"/>
        <w:spacing w:val="0"/>
        <w:w w:val="100"/>
        <w:sz w:val="28"/>
        <w:szCs w:val="28"/>
        <w:lang w:val="ru-RU" w:eastAsia="en-US" w:bidi="ar-SA"/>
      </w:rPr>
    </w:lvl>
    <w:lvl w:ilvl="1" w:tplc="578CFC9A">
      <w:numFmt w:val="bullet"/>
      <w:lvlText w:val="•"/>
      <w:lvlJc w:val="left"/>
      <w:pPr>
        <w:ind w:left="1676" w:hanging="567"/>
      </w:pPr>
      <w:rPr>
        <w:rFonts w:hint="default"/>
        <w:lang w:val="ru-RU" w:eastAsia="en-US" w:bidi="ar-SA"/>
      </w:rPr>
    </w:lvl>
    <w:lvl w:ilvl="2" w:tplc="5AEA4BBC">
      <w:numFmt w:val="bullet"/>
      <w:lvlText w:val="•"/>
      <w:lvlJc w:val="left"/>
      <w:pPr>
        <w:ind w:left="2673" w:hanging="567"/>
      </w:pPr>
      <w:rPr>
        <w:rFonts w:hint="default"/>
        <w:lang w:val="ru-RU" w:eastAsia="en-US" w:bidi="ar-SA"/>
      </w:rPr>
    </w:lvl>
    <w:lvl w:ilvl="3" w:tplc="E4B44E14">
      <w:numFmt w:val="bullet"/>
      <w:lvlText w:val="•"/>
      <w:lvlJc w:val="left"/>
      <w:pPr>
        <w:ind w:left="3669" w:hanging="567"/>
      </w:pPr>
      <w:rPr>
        <w:rFonts w:hint="default"/>
        <w:lang w:val="ru-RU" w:eastAsia="en-US" w:bidi="ar-SA"/>
      </w:rPr>
    </w:lvl>
    <w:lvl w:ilvl="4" w:tplc="E08AAD52">
      <w:numFmt w:val="bullet"/>
      <w:lvlText w:val="•"/>
      <w:lvlJc w:val="left"/>
      <w:pPr>
        <w:ind w:left="4666" w:hanging="567"/>
      </w:pPr>
      <w:rPr>
        <w:rFonts w:hint="default"/>
        <w:lang w:val="ru-RU" w:eastAsia="en-US" w:bidi="ar-SA"/>
      </w:rPr>
    </w:lvl>
    <w:lvl w:ilvl="5" w:tplc="8E6E8EAC">
      <w:numFmt w:val="bullet"/>
      <w:lvlText w:val="•"/>
      <w:lvlJc w:val="left"/>
      <w:pPr>
        <w:ind w:left="5663" w:hanging="567"/>
      </w:pPr>
      <w:rPr>
        <w:rFonts w:hint="default"/>
        <w:lang w:val="ru-RU" w:eastAsia="en-US" w:bidi="ar-SA"/>
      </w:rPr>
    </w:lvl>
    <w:lvl w:ilvl="6" w:tplc="CE4E23E8">
      <w:numFmt w:val="bullet"/>
      <w:lvlText w:val="•"/>
      <w:lvlJc w:val="left"/>
      <w:pPr>
        <w:ind w:left="6659" w:hanging="567"/>
      </w:pPr>
      <w:rPr>
        <w:rFonts w:hint="default"/>
        <w:lang w:val="ru-RU" w:eastAsia="en-US" w:bidi="ar-SA"/>
      </w:rPr>
    </w:lvl>
    <w:lvl w:ilvl="7" w:tplc="D9D08318">
      <w:numFmt w:val="bullet"/>
      <w:lvlText w:val="•"/>
      <w:lvlJc w:val="left"/>
      <w:pPr>
        <w:ind w:left="7656" w:hanging="567"/>
      </w:pPr>
      <w:rPr>
        <w:rFonts w:hint="default"/>
        <w:lang w:val="ru-RU" w:eastAsia="en-US" w:bidi="ar-SA"/>
      </w:rPr>
    </w:lvl>
    <w:lvl w:ilvl="8" w:tplc="CEBECF3A">
      <w:numFmt w:val="bullet"/>
      <w:lvlText w:val="•"/>
      <w:lvlJc w:val="left"/>
      <w:pPr>
        <w:ind w:left="8653" w:hanging="567"/>
      </w:pPr>
      <w:rPr>
        <w:rFonts w:hint="default"/>
        <w:lang w:val="ru-RU" w:eastAsia="en-US" w:bidi="ar-SA"/>
      </w:rPr>
    </w:lvl>
  </w:abstractNum>
  <w:abstractNum w:abstractNumId="8" w15:restartNumberingAfterBreak="0">
    <w:nsid w:val="2272165C"/>
    <w:multiLevelType w:val="multilevel"/>
    <w:tmpl w:val="D398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245ADE"/>
    <w:multiLevelType w:val="hybridMultilevel"/>
    <w:tmpl w:val="7C30DA2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B7415BF"/>
    <w:multiLevelType w:val="hybridMultilevel"/>
    <w:tmpl w:val="1D8AA718"/>
    <w:lvl w:ilvl="0" w:tplc="D0B06DF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BEE5067"/>
    <w:multiLevelType w:val="multilevel"/>
    <w:tmpl w:val="508C99B6"/>
    <w:lvl w:ilvl="0">
      <w:start w:val="1"/>
      <w:numFmt w:val="decimal"/>
      <w:lvlText w:val="%1."/>
      <w:lvlJc w:val="left"/>
      <w:pPr>
        <w:tabs>
          <w:tab w:val="num" w:pos="720"/>
        </w:tabs>
        <w:ind w:left="720" w:hanging="360"/>
      </w:pPr>
      <w:rPr>
        <w:rFonts w:ascii="Times New Roman" w:eastAsia="Calibri"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5A1A4B"/>
    <w:multiLevelType w:val="hybridMultilevel"/>
    <w:tmpl w:val="6A082ACC"/>
    <w:lvl w:ilvl="0" w:tplc="4A5C27F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12B283D"/>
    <w:multiLevelType w:val="hybridMultilevel"/>
    <w:tmpl w:val="6FA8F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065554"/>
    <w:multiLevelType w:val="hybridMultilevel"/>
    <w:tmpl w:val="46243F52"/>
    <w:lvl w:ilvl="0" w:tplc="B720C540">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A5646A"/>
    <w:multiLevelType w:val="hybridMultilevel"/>
    <w:tmpl w:val="E4ECCC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73F2872"/>
    <w:multiLevelType w:val="hybridMultilevel"/>
    <w:tmpl w:val="41466916"/>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3EC78D1"/>
    <w:multiLevelType w:val="hybridMultilevel"/>
    <w:tmpl w:val="86F27350"/>
    <w:lvl w:ilvl="0" w:tplc="885CB1E8">
      <w:start w:val="8"/>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15:restartNumberingAfterBreak="0">
    <w:nsid w:val="7AB369E6"/>
    <w:multiLevelType w:val="hybridMultilevel"/>
    <w:tmpl w:val="630ADA66"/>
    <w:lvl w:ilvl="0" w:tplc="21225DEA">
      <w:start w:val="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7D5742C9"/>
    <w:multiLevelType w:val="hybridMultilevel"/>
    <w:tmpl w:val="C0FADE46"/>
    <w:lvl w:ilvl="0" w:tplc="E152C09E">
      <w:start w:val="1"/>
      <w:numFmt w:val="decimal"/>
      <w:lvlText w:val="%1."/>
      <w:lvlJc w:val="left"/>
      <w:pPr>
        <w:tabs>
          <w:tab w:val="num" w:pos="454"/>
        </w:tabs>
        <w:ind w:left="454" w:hanging="454"/>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7F676E0E"/>
    <w:multiLevelType w:val="hybridMultilevel"/>
    <w:tmpl w:val="35568A7C"/>
    <w:lvl w:ilvl="0" w:tplc="48DEBCF0">
      <w:start w:val="1"/>
      <w:numFmt w:val="decimal"/>
      <w:lvlText w:val="%1."/>
      <w:lvlJc w:val="left"/>
      <w:pPr>
        <w:tabs>
          <w:tab w:val="num" w:pos="1429"/>
        </w:tabs>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19"/>
  </w:num>
  <w:num w:numId="3">
    <w:abstractNumId w:val="15"/>
  </w:num>
  <w:num w:numId="4">
    <w:abstractNumId w:val="9"/>
  </w:num>
  <w:num w:numId="5">
    <w:abstractNumId w:val="3"/>
  </w:num>
  <w:num w:numId="6">
    <w:abstractNumId w:val="13"/>
  </w:num>
  <w:num w:numId="7">
    <w:abstractNumId w:val="7"/>
  </w:num>
  <w:num w:numId="8">
    <w:abstractNumId w:val="14"/>
  </w:num>
  <w:num w:numId="9">
    <w:abstractNumId w:val="20"/>
  </w:num>
  <w:num w:numId="10">
    <w:abstractNumId w:val="17"/>
  </w:num>
  <w:num w:numId="11">
    <w:abstractNumId w:val="12"/>
  </w:num>
  <w:num w:numId="12">
    <w:abstractNumId w:val="8"/>
  </w:num>
  <w:num w:numId="13">
    <w:abstractNumId w:val="2"/>
  </w:num>
  <w:num w:numId="14">
    <w:abstractNumId w:val="4"/>
  </w:num>
  <w:num w:numId="15">
    <w:abstractNumId w:val="0"/>
  </w:num>
  <w:num w:numId="16">
    <w:abstractNumId w:val="5"/>
  </w:num>
  <w:num w:numId="17">
    <w:abstractNumId w:val="6"/>
  </w:num>
  <w:num w:numId="18">
    <w:abstractNumId w:val="10"/>
  </w:num>
  <w:num w:numId="19">
    <w:abstractNumId w:val="18"/>
  </w:num>
  <w:num w:numId="20">
    <w:abstractNumId w:val="11"/>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91B"/>
    <w:rsid w:val="000078E6"/>
    <w:rsid w:val="00013ACA"/>
    <w:rsid w:val="000146B5"/>
    <w:rsid w:val="00024BF0"/>
    <w:rsid w:val="00026C4D"/>
    <w:rsid w:val="00041216"/>
    <w:rsid w:val="0004226C"/>
    <w:rsid w:val="000436FC"/>
    <w:rsid w:val="00052D9E"/>
    <w:rsid w:val="00060544"/>
    <w:rsid w:val="000624EF"/>
    <w:rsid w:val="00062D5D"/>
    <w:rsid w:val="000716D9"/>
    <w:rsid w:val="00072F02"/>
    <w:rsid w:val="000756F0"/>
    <w:rsid w:val="0007691C"/>
    <w:rsid w:val="000770EE"/>
    <w:rsid w:val="00085F3B"/>
    <w:rsid w:val="000900C1"/>
    <w:rsid w:val="0009106C"/>
    <w:rsid w:val="00091CF0"/>
    <w:rsid w:val="000924FD"/>
    <w:rsid w:val="00093682"/>
    <w:rsid w:val="00094AB0"/>
    <w:rsid w:val="00096ABE"/>
    <w:rsid w:val="000A1E10"/>
    <w:rsid w:val="000B73DE"/>
    <w:rsid w:val="000C4E0A"/>
    <w:rsid w:val="000C56D8"/>
    <w:rsid w:val="000D5AEC"/>
    <w:rsid w:val="000D603E"/>
    <w:rsid w:val="000E35CA"/>
    <w:rsid w:val="000F0BFE"/>
    <w:rsid w:val="000F56E0"/>
    <w:rsid w:val="000F7AF2"/>
    <w:rsid w:val="001004CB"/>
    <w:rsid w:val="00100A45"/>
    <w:rsid w:val="001021CC"/>
    <w:rsid w:val="00104182"/>
    <w:rsid w:val="001101A4"/>
    <w:rsid w:val="001137F8"/>
    <w:rsid w:val="0012139E"/>
    <w:rsid w:val="00121A6C"/>
    <w:rsid w:val="00135348"/>
    <w:rsid w:val="00135B49"/>
    <w:rsid w:val="00142198"/>
    <w:rsid w:val="001431D6"/>
    <w:rsid w:val="001432C3"/>
    <w:rsid w:val="0014486F"/>
    <w:rsid w:val="00147B66"/>
    <w:rsid w:val="001522DB"/>
    <w:rsid w:val="00154FD6"/>
    <w:rsid w:val="001601DC"/>
    <w:rsid w:val="00161093"/>
    <w:rsid w:val="00162DEC"/>
    <w:rsid w:val="001659ED"/>
    <w:rsid w:val="001712F5"/>
    <w:rsid w:val="00173FF8"/>
    <w:rsid w:val="0017563D"/>
    <w:rsid w:val="001776DD"/>
    <w:rsid w:val="00183512"/>
    <w:rsid w:val="00193258"/>
    <w:rsid w:val="001A0047"/>
    <w:rsid w:val="001A348A"/>
    <w:rsid w:val="001A3633"/>
    <w:rsid w:val="001A6113"/>
    <w:rsid w:val="001A6EC3"/>
    <w:rsid w:val="001A78E5"/>
    <w:rsid w:val="001B3BA7"/>
    <w:rsid w:val="001B5910"/>
    <w:rsid w:val="001C3153"/>
    <w:rsid w:val="001C6175"/>
    <w:rsid w:val="001C753E"/>
    <w:rsid w:val="001D061C"/>
    <w:rsid w:val="001D341D"/>
    <w:rsid w:val="001D41C8"/>
    <w:rsid w:val="001F0A0A"/>
    <w:rsid w:val="00200335"/>
    <w:rsid w:val="00200C36"/>
    <w:rsid w:val="002047FF"/>
    <w:rsid w:val="002050B7"/>
    <w:rsid w:val="00207A25"/>
    <w:rsid w:val="00213FA9"/>
    <w:rsid w:val="00214E22"/>
    <w:rsid w:val="00216B8F"/>
    <w:rsid w:val="00220753"/>
    <w:rsid w:val="0022137D"/>
    <w:rsid w:val="00224692"/>
    <w:rsid w:val="00231F45"/>
    <w:rsid w:val="002401C0"/>
    <w:rsid w:val="0024611A"/>
    <w:rsid w:val="00247549"/>
    <w:rsid w:val="00252964"/>
    <w:rsid w:val="00254C14"/>
    <w:rsid w:val="00262491"/>
    <w:rsid w:val="002629C9"/>
    <w:rsid w:val="002668F2"/>
    <w:rsid w:val="0028614F"/>
    <w:rsid w:val="002914D1"/>
    <w:rsid w:val="0029577B"/>
    <w:rsid w:val="002961BB"/>
    <w:rsid w:val="00296D87"/>
    <w:rsid w:val="002B20C6"/>
    <w:rsid w:val="002B2151"/>
    <w:rsid w:val="002B2672"/>
    <w:rsid w:val="002B3A0F"/>
    <w:rsid w:val="002B66A1"/>
    <w:rsid w:val="002C3AD3"/>
    <w:rsid w:val="002D57DA"/>
    <w:rsid w:val="002D66C5"/>
    <w:rsid w:val="002D6B53"/>
    <w:rsid w:val="002E139D"/>
    <w:rsid w:val="002E373B"/>
    <w:rsid w:val="002F3CF5"/>
    <w:rsid w:val="002F5A5A"/>
    <w:rsid w:val="00301270"/>
    <w:rsid w:val="003069F5"/>
    <w:rsid w:val="00310985"/>
    <w:rsid w:val="003210A1"/>
    <w:rsid w:val="00322AA2"/>
    <w:rsid w:val="00324752"/>
    <w:rsid w:val="00325B14"/>
    <w:rsid w:val="0032797B"/>
    <w:rsid w:val="00330490"/>
    <w:rsid w:val="00331538"/>
    <w:rsid w:val="00336BE1"/>
    <w:rsid w:val="00337856"/>
    <w:rsid w:val="00340113"/>
    <w:rsid w:val="003478A2"/>
    <w:rsid w:val="003536D5"/>
    <w:rsid w:val="00356CCC"/>
    <w:rsid w:val="00365FD8"/>
    <w:rsid w:val="00366753"/>
    <w:rsid w:val="0037273C"/>
    <w:rsid w:val="003757D1"/>
    <w:rsid w:val="00385061"/>
    <w:rsid w:val="003927F6"/>
    <w:rsid w:val="00393D12"/>
    <w:rsid w:val="003A5320"/>
    <w:rsid w:val="003B1708"/>
    <w:rsid w:val="003B263E"/>
    <w:rsid w:val="003B32D9"/>
    <w:rsid w:val="003C075F"/>
    <w:rsid w:val="003D08FF"/>
    <w:rsid w:val="003D7ED8"/>
    <w:rsid w:val="003E388B"/>
    <w:rsid w:val="003E75FC"/>
    <w:rsid w:val="003F5887"/>
    <w:rsid w:val="003F60D0"/>
    <w:rsid w:val="00400AF6"/>
    <w:rsid w:val="00404629"/>
    <w:rsid w:val="0040702B"/>
    <w:rsid w:val="00417A15"/>
    <w:rsid w:val="004266C3"/>
    <w:rsid w:val="00427344"/>
    <w:rsid w:val="004278F4"/>
    <w:rsid w:val="00430209"/>
    <w:rsid w:val="0043420D"/>
    <w:rsid w:val="0043546A"/>
    <w:rsid w:val="00450427"/>
    <w:rsid w:val="00451B7F"/>
    <w:rsid w:val="004606CB"/>
    <w:rsid w:val="00460863"/>
    <w:rsid w:val="00465961"/>
    <w:rsid w:val="00466C73"/>
    <w:rsid w:val="00470DA5"/>
    <w:rsid w:val="0048520D"/>
    <w:rsid w:val="00485BAB"/>
    <w:rsid w:val="00491E19"/>
    <w:rsid w:val="00496105"/>
    <w:rsid w:val="00497D8A"/>
    <w:rsid w:val="004A28CF"/>
    <w:rsid w:val="004B2D82"/>
    <w:rsid w:val="004C3B3C"/>
    <w:rsid w:val="004E4254"/>
    <w:rsid w:val="004E48F2"/>
    <w:rsid w:val="004E4DBA"/>
    <w:rsid w:val="004E7454"/>
    <w:rsid w:val="004E7D8B"/>
    <w:rsid w:val="004F1C44"/>
    <w:rsid w:val="004F2356"/>
    <w:rsid w:val="004F4E93"/>
    <w:rsid w:val="005017D3"/>
    <w:rsid w:val="005046A8"/>
    <w:rsid w:val="00505C71"/>
    <w:rsid w:val="00510F2B"/>
    <w:rsid w:val="005170AD"/>
    <w:rsid w:val="0053106E"/>
    <w:rsid w:val="005324BE"/>
    <w:rsid w:val="005349CF"/>
    <w:rsid w:val="00541264"/>
    <w:rsid w:val="00541A65"/>
    <w:rsid w:val="00546801"/>
    <w:rsid w:val="00547804"/>
    <w:rsid w:val="0055522B"/>
    <w:rsid w:val="00557309"/>
    <w:rsid w:val="00561038"/>
    <w:rsid w:val="00563092"/>
    <w:rsid w:val="005660B3"/>
    <w:rsid w:val="00567128"/>
    <w:rsid w:val="005705C2"/>
    <w:rsid w:val="00571787"/>
    <w:rsid w:val="0057405E"/>
    <w:rsid w:val="005741EE"/>
    <w:rsid w:val="00577609"/>
    <w:rsid w:val="005A414C"/>
    <w:rsid w:val="005A7894"/>
    <w:rsid w:val="005B6C9C"/>
    <w:rsid w:val="005C5E32"/>
    <w:rsid w:val="005C6284"/>
    <w:rsid w:val="005D0F89"/>
    <w:rsid w:val="005D78F2"/>
    <w:rsid w:val="005E36B5"/>
    <w:rsid w:val="005F1449"/>
    <w:rsid w:val="00610037"/>
    <w:rsid w:val="00611421"/>
    <w:rsid w:val="006149D6"/>
    <w:rsid w:val="00621AC9"/>
    <w:rsid w:val="006261F9"/>
    <w:rsid w:val="006400C9"/>
    <w:rsid w:val="00640C19"/>
    <w:rsid w:val="00644934"/>
    <w:rsid w:val="00647032"/>
    <w:rsid w:val="0065225D"/>
    <w:rsid w:val="00653C4A"/>
    <w:rsid w:val="00664729"/>
    <w:rsid w:val="00677A65"/>
    <w:rsid w:val="00695B15"/>
    <w:rsid w:val="006A0510"/>
    <w:rsid w:val="006A424C"/>
    <w:rsid w:val="006A5DBD"/>
    <w:rsid w:val="006B4255"/>
    <w:rsid w:val="006B7099"/>
    <w:rsid w:val="006D063D"/>
    <w:rsid w:val="006D2958"/>
    <w:rsid w:val="006D2A5E"/>
    <w:rsid w:val="006D3C9D"/>
    <w:rsid w:val="006E19EE"/>
    <w:rsid w:val="006E75B9"/>
    <w:rsid w:val="006F04C3"/>
    <w:rsid w:val="006F0CBC"/>
    <w:rsid w:val="00703444"/>
    <w:rsid w:val="007111A2"/>
    <w:rsid w:val="00713930"/>
    <w:rsid w:val="00717BE0"/>
    <w:rsid w:val="00720A7E"/>
    <w:rsid w:val="007330B1"/>
    <w:rsid w:val="0073525C"/>
    <w:rsid w:val="0073559F"/>
    <w:rsid w:val="00735921"/>
    <w:rsid w:val="007409B9"/>
    <w:rsid w:val="007605BF"/>
    <w:rsid w:val="00764414"/>
    <w:rsid w:val="00764C8F"/>
    <w:rsid w:val="0078159E"/>
    <w:rsid w:val="00791276"/>
    <w:rsid w:val="00792169"/>
    <w:rsid w:val="007928D7"/>
    <w:rsid w:val="00797BE1"/>
    <w:rsid w:val="007A74C5"/>
    <w:rsid w:val="007B003F"/>
    <w:rsid w:val="007B156D"/>
    <w:rsid w:val="007B2319"/>
    <w:rsid w:val="007B25F0"/>
    <w:rsid w:val="007B301B"/>
    <w:rsid w:val="007B7ADA"/>
    <w:rsid w:val="007C08C6"/>
    <w:rsid w:val="007C3D8B"/>
    <w:rsid w:val="007C5271"/>
    <w:rsid w:val="007C6C59"/>
    <w:rsid w:val="007D14F3"/>
    <w:rsid w:val="007D240C"/>
    <w:rsid w:val="007D3D5B"/>
    <w:rsid w:val="007E0A09"/>
    <w:rsid w:val="007F2B7F"/>
    <w:rsid w:val="007F3B54"/>
    <w:rsid w:val="007F3FDD"/>
    <w:rsid w:val="00800FF8"/>
    <w:rsid w:val="0080176A"/>
    <w:rsid w:val="00802E42"/>
    <w:rsid w:val="008106A3"/>
    <w:rsid w:val="00814D8B"/>
    <w:rsid w:val="00820E63"/>
    <w:rsid w:val="00823664"/>
    <w:rsid w:val="00830160"/>
    <w:rsid w:val="00840BC4"/>
    <w:rsid w:val="00846512"/>
    <w:rsid w:val="008515EF"/>
    <w:rsid w:val="0086276E"/>
    <w:rsid w:val="00863A54"/>
    <w:rsid w:val="00864103"/>
    <w:rsid w:val="00867DE3"/>
    <w:rsid w:val="00873012"/>
    <w:rsid w:val="00873621"/>
    <w:rsid w:val="008766AF"/>
    <w:rsid w:val="008830A8"/>
    <w:rsid w:val="00895E24"/>
    <w:rsid w:val="008A0260"/>
    <w:rsid w:val="008A5589"/>
    <w:rsid w:val="008B0AAA"/>
    <w:rsid w:val="008B2657"/>
    <w:rsid w:val="008B2D6E"/>
    <w:rsid w:val="008C33E3"/>
    <w:rsid w:val="008C5835"/>
    <w:rsid w:val="008C62D7"/>
    <w:rsid w:val="008E0BF4"/>
    <w:rsid w:val="008E28C7"/>
    <w:rsid w:val="008E7EA8"/>
    <w:rsid w:val="008F0A7E"/>
    <w:rsid w:val="008F5848"/>
    <w:rsid w:val="008F7A52"/>
    <w:rsid w:val="00906A70"/>
    <w:rsid w:val="00910DA2"/>
    <w:rsid w:val="009128E3"/>
    <w:rsid w:val="00915267"/>
    <w:rsid w:val="00933812"/>
    <w:rsid w:val="00943C7A"/>
    <w:rsid w:val="00946580"/>
    <w:rsid w:val="00953B32"/>
    <w:rsid w:val="00976B28"/>
    <w:rsid w:val="00976DC1"/>
    <w:rsid w:val="009834BC"/>
    <w:rsid w:val="0098514B"/>
    <w:rsid w:val="009946C2"/>
    <w:rsid w:val="009951DD"/>
    <w:rsid w:val="00997CC3"/>
    <w:rsid w:val="009A17EF"/>
    <w:rsid w:val="009A7656"/>
    <w:rsid w:val="009B1F5B"/>
    <w:rsid w:val="009B535F"/>
    <w:rsid w:val="009C05FA"/>
    <w:rsid w:val="009D524F"/>
    <w:rsid w:val="009D797A"/>
    <w:rsid w:val="009E05BE"/>
    <w:rsid w:val="009E690F"/>
    <w:rsid w:val="009F6BD8"/>
    <w:rsid w:val="00A0796B"/>
    <w:rsid w:val="00A14A84"/>
    <w:rsid w:val="00A204F7"/>
    <w:rsid w:val="00A25B31"/>
    <w:rsid w:val="00A34DD3"/>
    <w:rsid w:val="00A3511A"/>
    <w:rsid w:val="00A3533E"/>
    <w:rsid w:val="00A356BF"/>
    <w:rsid w:val="00A356EB"/>
    <w:rsid w:val="00A407FC"/>
    <w:rsid w:val="00A42288"/>
    <w:rsid w:val="00A46F8B"/>
    <w:rsid w:val="00A611C3"/>
    <w:rsid w:val="00A61CD3"/>
    <w:rsid w:val="00A6339A"/>
    <w:rsid w:val="00A7141C"/>
    <w:rsid w:val="00A74C14"/>
    <w:rsid w:val="00A80947"/>
    <w:rsid w:val="00A80DB8"/>
    <w:rsid w:val="00A90958"/>
    <w:rsid w:val="00A91A3F"/>
    <w:rsid w:val="00A96253"/>
    <w:rsid w:val="00AA0A67"/>
    <w:rsid w:val="00AA17F2"/>
    <w:rsid w:val="00AA2B1D"/>
    <w:rsid w:val="00AA6305"/>
    <w:rsid w:val="00AC2AAF"/>
    <w:rsid w:val="00AC38BF"/>
    <w:rsid w:val="00AC5904"/>
    <w:rsid w:val="00AD5547"/>
    <w:rsid w:val="00AD7B97"/>
    <w:rsid w:val="00AE274C"/>
    <w:rsid w:val="00AF3F2B"/>
    <w:rsid w:val="00AF559D"/>
    <w:rsid w:val="00AF7C59"/>
    <w:rsid w:val="00B0321C"/>
    <w:rsid w:val="00B056BC"/>
    <w:rsid w:val="00B1191B"/>
    <w:rsid w:val="00B15A11"/>
    <w:rsid w:val="00B33EAB"/>
    <w:rsid w:val="00B422B2"/>
    <w:rsid w:val="00B507EE"/>
    <w:rsid w:val="00B5329B"/>
    <w:rsid w:val="00B57EE9"/>
    <w:rsid w:val="00B81ADE"/>
    <w:rsid w:val="00B84F7C"/>
    <w:rsid w:val="00BA4EA4"/>
    <w:rsid w:val="00BA62AD"/>
    <w:rsid w:val="00BB0087"/>
    <w:rsid w:val="00BB5CC2"/>
    <w:rsid w:val="00BB6AE8"/>
    <w:rsid w:val="00BC0552"/>
    <w:rsid w:val="00BC2F08"/>
    <w:rsid w:val="00BC3D5F"/>
    <w:rsid w:val="00BC4B01"/>
    <w:rsid w:val="00BC5420"/>
    <w:rsid w:val="00BD0C15"/>
    <w:rsid w:val="00BD1395"/>
    <w:rsid w:val="00BD5832"/>
    <w:rsid w:val="00BE1D02"/>
    <w:rsid w:val="00BE778B"/>
    <w:rsid w:val="00C02D43"/>
    <w:rsid w:val="00C0430A"/>
    <w:rsid w:val="00C05639"/>
    <w:rsid w:val="00C17D5C"/>
    <w:rsid w:val="00C2701E"/>
    <w:rsid w:val="00C3457A"/>
    <w:rsid w:val="00C35120"/>
    <w:rsid w:val="00C35FE1"/>
    <w:rsid w:val="00C46EC1"/>
    <w:rsid w:val="00C50172"/>
    <w:rsid w:val="00C53718"/>
    <w:rsid w:val="00C54FC0"/>
    <w:rsid w:val="00C665FB"/>
    <w:rsid w:val="00C70407"/>
    <w:rsid w:val="00C723EE"/>
    <w:rsid w:val="00C72A26"/>
    <w:rsid w:val="00C76B32"/>
    <w:rsid w:val="00C8609E"/>
    <w:rsid w:val="00C91E14"/>
    <w:rsid w:val="00CA424D"/>
    <w:rsid w:val="00CA6BF3"/>
    <w:rsid w:val="00CB1F59"/>
    <w:rsid w:val="00CB791C"/>
    <w:rsid w:val="00CC147C"/>
    <w:rsid w:val="00CD1ABF"/>
    <w:rsid w:val="00CD1AE5"/>
    <w:rsid w:val="00CE0B2E"/>
    <w:rsid w:val="00CF4057"/>
    <w:rsid w:val="00CF7BB8"/>
    <w:rsid w:val="00D00136"/>
    <w:rsid w:val="00D0465C"/>
    <w:rsid w:val="00D05EA9"/>
    <w:rsid w:val="00D25D22"/>
    <w:rsid w:val="00D30340"/>
    <w:rsid w:val="00D36C28"/>
    <w:rsid w:val="00D4079B"/>
    <w:rsid w:val="00D44601"/>
    <w:rsid w:val="00D46AA5"/>
    <w:rsid w:val="00D46DED"/>
    <w:rsid w:val="00D500B3"/>
    <w:rsid w:val="00D51533"/>
    <w:rsid w:val="00D5222F"/>
    <w:rsid w:val="00D54081"/>
    <w:rsid w:val="00D61A99"/>
    <w:rsid w:val="00D6250F"/>
    <w:rsid w:val="00D636CC"/>
    <w:rsid w:val="00D71BD6"/>
    <w:rsid w:val="00D85BE2"/>
    <w:rsid w:val="00D909F7"/>
    <w:rsid w:val="00D9263E"/>
    <w:rsid w:val="00D94528"/>
    <w:rsid w:val="00DA36E0"/>
    <w:rsid w:val="00DA37E6"/>
    <w:rsid w:val="00DA3EC5"/>
    <w:rsid w:val="00DA7B1C"/>
    <w:rsid w:val="00DB14FF"/>
    <w:rsid w:val="00DC00F0"/>
    <w:rsid w:val="00DC143C"/>
    <w:rsid w:val="00DC1C7D"/>
    <w:rsid w:val="00DC269B"/>
    <w:rsid w:val="00DC547B"/>
    <w:rsid w:val="00DD4632"/>
    <w:rsid w:val="00DD6FFC"/>
    <w:rsid w:val="00DE1BEC"/>
    <w:rsid w:val="00DE6936"/>
    <w:rsid w:val="00DF3A53"/>
    <w:rsid w:val="00DF3DF7"/>
    <w:rsid w:val="00E00E22"/>
    <w:rsid w:val="00E014E2"/>
    <w:rsid w:val="00E01B8B"/>
    <w:rsid w:val="00E04CF3"/>
    <w:rsid w:val="00E0538B"/>
    <w:rsid w:val="00E116E4"/>
    <w:rsid w:val="00E142B3"/>
    <w:rsid w:val="00E16265"/>
    <w:rsid w:val="00E16E6C"/>
    <w:rsid w:val="00E175D3"/>
    <w:rsid w:val="00E24987"/>
    <w:rsid w:val="00E32F94"/>
    <w:rsid w:val="00E3386C"/>
    <w:rsid w:val="00E37734"/>
    <w:rsid w:val="00E423ED"/>
    <w:rsid w:val="00E53181"/>
    <w:rsid w:val="00E53EDB"/>
    <w:rsid w:val="00E60EF1"/>
    <w:rsid w:val="00E634BF"/>
    <w:rsid w:val="00E6401A"/>
    <w:rsid w:val="00E73E67"/>
    <w:rsid w:val="00E763E7"/>
    <w:rsid w:val="00E87D8D"/>
    <w:rsid w:val="00E90789"/>
    <w:rsid w:val="00E92239"/>
    <w:rsid w:val="00EB31BE"/>
    <w:rsid w:val="00ED32CC"/>
    <w:rsid w:val="00ED7CA4"/>
    <w:rsid w:val="00EE45D5"/>
    <w:rsid w:val="00EF22D3"/>
    <w:rsid w:val="00EF450B"/>
    <w:rsid w:val="00F01ED9"/>
    <w:rsid w:val="00F0274A"/>
    <w:rsid w:val="00F106CA"/>
    <w:rsid w:val="00F1472D"/>
    <w:rsid w:val="00F175D2"/>
    <w:rsid w:val="00F2726A"/>
    <w:rsid w:val="00F31D88"/>
    <w:rsid w:val="00F41277"/>
    <w:rsid w:val="00F5486F"/>
    <w:rsid w:val="00F54954"/>
    <w:rsid w:val="00F6484B"/>
    <w:rsid w:val="00F7143A"/>
    <w:rsid w:val="00F725F2"/>
    <w:rsid w:val="00F726BF"/>
    <w:rsid w:val="00F73ADF"/>
    <w:rsid w:val="00F84A32"/>
    <w:rsid w:val="00F90BEA"/>
    <w:rsid w:val="00F91C54"/>
    <w:rsid w:val="00F91DFB"/>
    <w:rsid w:val="00F92033"/>
    <w:rsid w:val="00F92D3B"/>
    <w:rsid w:val="00F96447"/>
    <w:rsid w:val="00FA185F"/>
    <w:rsid w:val="00FB194A"/>
    <w:rsid w:val="00FB7C53"/>
    <w:rsid w:val="00FC26D5"/>
    <w:rsid w:val="00FD71FB"/>
    <w:rsid w:val="00FE125C"/>
    <w:rsid w:val="00FE1C3E"/>
    <w:rsid w:val="00FE2744"/>
    <w:rsid w:val="00FE74C7"/>
    <w:rsid w:val="00FE7F8E"/>
    <w:rsid w:val="00FF272E"/>
    <w:rsid w:val="00FF7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13594"/>
  <w15:chartTrackingRefBased/>
  <w15:docId w15:val="{90154321-C1B9-4CAE-BC37-D94FD121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1A78E5"/>
    <w:pPr>
      <w:keepNext/>
      <w:keepLines/>
      <w:spacing w:before="240" w:after="0"/>
      <w:outlineLvl w:val="0"/>
    </w:pPr>
    <w:rPr>
      <w:rFonts w:ascii="Cambria" w:eastAsia="Times New Roman" w:hAnsi="Cambria"/>
      <w:color w:val="365F91"/>
      <w:sz w:val="32"/>
      <w:szCs w:val="32"/>
      <w:lang w:val="x-none" w:eastAsia="x-none"/>
    </w:rPr>
  </w:style>
  <w:style w:type="paragraph" w:styleId="2">
    <w:name w:val="heading 2"/>
    <w:basedOn w:val="a"/>
    <w:next w:val="a"/>
    <w:link w:val="20"/>
    <w:unhideWhenUsed/>
    <w:qFormat/>
    <w:rsid w:val="0086276E"/>
    <w:pPr>
      <w:keepNext/>
      <w:spacing w:after="0" w:line="240" w:lineRule="auto"/>
      <w:jc w:val="right"/>
      <w:outlineLvl w:val="1"/>
    </w:pPr>
    <w:rPr>
      <w:rFonts w:ascii="Times New Roman" w:eastAsia="Times New Roman" w:hAnsi="Times New Roman"/>
      <w:sz w:val="28"/>
      <w:szCs w:val="28"/>
      <w:lang w:val="x-none" w:eastAsia="ru-RU"/>
    </w:rPr>
  </w:style>
  <w:style w:type="paragraph" w:styleId="3">
    <w:name w:val="heading 3"/>
    <w:basedOn w:val="a"/>
    <w:next w:val="a"/>
    <w:link w:val="30"/>
    <w:uiPriority w:val="9"/>
    <w:semiHidden/>
    <w:unhideWhenUsed/>
    <w:qFormat/>
    <w:rsid w:val="00A3533E"/>
    <w:pPr>
      <w:keepNext/>
      <w:keepLines/>
      <w:spacing w:before="40" w:after="0"/>
      <w:outlineLvl w:val="2"/>
    </w:pPr>
    <w:rPr>
      <w:rFonts w:ascii="Calibri Light" w:eastAsia="Times New Roman" w:hAnsi="Calibri Light"/>
      <w:color w:val="1F3763"/>
      <w:sz w:val="24"/>
      <w:szCs w:val="24"/>
    </w:rPr>
  </w:style>
  <w:style w:type="paragraph" w:styleId="4">
    <w:name w:val="heading 4"/>
    <w:basedOn w:val="a"/>
    <w:next w:val="a"/>
    <w:link w:val="40"/>
    <w:uiPriority w:val="9"/>
    <w:semiHidden/>
    <w:unhideWhenUsed/>
    <w:qFormat/>
    <w:rsid w:val="00CB791C"/>
    <w:pPr>
      <w:keepNext/>
      <w:keepLines/>
      <w:spacing w:before="40" w:after="0"/>
      <w:outlineLvl w:val="3"/>
    </w:pPr>
    <w:rPr>
      <w:rFonts w:ascii="Cambria" w:eastAsia="Times New Roman" w:hAnsi="Cambria"/>
      <w:i/>
      <w:iCs/>
      <w:color w:val="365F91"/>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 (веб)1"/>
    <w:basedOn w:val="a"/>
    <w:uiPriority w:val="99"/>
    <w:unhideWhenUsed/>
    <w:rsid w:val="00E0538B"/>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uiPriority w:val="99"/>
    <w:unhideWhenUsed/>
    <w:rsid w:val="00E0538B"/>
    <w:rPr>
      <w:color w:val="0000FF"/>
      <w:u w:val="single"/>
    </w:rPr>
  </w:style>
  <w:style w:type="character" w:styleId="a4">
    <w:name w:val="Strong"/>
    <w:uiPriority w:val="22"/>
    <w:qFormat/>
    <w:rsid w:val="00E0538B"/>
    <w:rPr>
      <w:b/>
      <w:bCs/>
    </w:rPr>
  </w:style>
  <w:style w:type="character" w:customStyle="1" w:styleId="20">
    <w:name w:val="Заголовок 2 Знак"/>
    <w:link w:val="2"/>
    <w:rsid w:val="0086276E"/>
    <w:rPr>
      <w:rFonts w:ascii="Times New Roman" w:eastAsia="Times New Roman" w:hAnsi="Times New Roman" w:cs="Times New Roman"/>
      <w:sz w:val="28"/>
      <w:szCs w:val="28"/>
      <w:lang w:eastAsia="ru-RU"/>
    </w:rPr>
  </w:style>
  <w:style w:type="paragraph" w:customStyle="1" w:styleId="a5">
    <w:name w:val="Название"/>
    <w:basedOn w:val="a"/>
    <w:link w:val="a6"/>
    <w:qFormat/>
    <w:rsid w:val="0086276E"/>
    <w:pPr>
      <w:spacing w:after="0" w:line="240" w:lineRule="auto"/>
      <w:jc w:val="center"/>
    </w:pPr>
    <w:rPr>
      <w:rFonts w:ascii="Times New Roman" w:eastAsia="Times New Roman" w:hAnsi="Times New Roman"/>
      <w:b/>
      <w:bCs/>
      <w:i/>
      <w:iCs/>
      <w:sz w:val="28"/>
      <w:szCs w:val="24"/>
      <w:lang w:val="x-none" w:eastAsia="ru-RU"/>
    </w:rPr>
  </w:style>
  <w:style w:type="character" w:customStyle="1" w:styleId="a6">
    <w:name w:val="Название Знак"/>
    <w:link w:val="a5"/>
    <w:rsid w:val="0086276E"/>
    <w:rPr>
      <w:rFonts w:ascii="Times New Roman" w:eastAsia="Times New Roman" w:hAnsi="Times New Roman" w:cs="Times New Roman"/>
      <w:b/>
      <w:bCs/>
      <w:i/>
      <w:iCs/>
      <w:sz w:val="28"/>
      <w:szCs w:val="24"/>
      <w:lang w:eastAsia="ru-RU"/>
    </w:rPr>
  </w:style>
  <w:style w:type="paragraph" w:styleId="a7">
    <w:name w:val="Body Text"/>
    <w:basedOn w:val="a"/>
    <w:link w:val="a8"/>
    <w:unhideWhenUsed/>
    <w:rsid w:val="0086276E"/>
    <w:pPr>
      <w:spacing w:after="0" w:line="240" w:lineRule="auto"/>
      <w:jc w:val="center"/>
    </w:pPr>
    <w:rPr>
      <w:rFonts w:ascii="Times New Roman" w:eastAsia="Times New Roman" w:hAnsi="Times New Roman"/>
      <w:sz w:val="28"/>
      <w:szCs w:val="24"/>
      <w:lang w:val="x-none" w:eastAsia="ru-RU"/>
    </w:rPr>
  </w:style>
  <w:style w:type="character" w:customStyle="1" w:styleId="a8">
    <w:name w:val="Основной текст Знак"/>
    <w:link w:val="a7"/>
    <w:rsid w:val="0086276E"/>
    <w:rPr>
      <w:rFonts w:ascii="Times New Roman" w:eastAsia="Times New Roman" w:hAnsi="Times New Roman" w:cs="Times New Roman"/>
      <w:sz w:val="28"/>
      <w:szCs w:val="24"/>
      <w:lang w:eastAsia="ru-RU"/>
    </w:rPr>
  </w:style>
  <w:style w:type="paragraph" w:styleId="21">
    <w:name w:val="Body Text 2"/>
    <w:basedOn w:val="a"/>
    <w:link w:val="22"/>
    <w:uiPriority w:val="99"/>
    <w:semiHidden/>
    <w:unhideWhenUsed/>
    <w:rsid w:val="0086276E"/>
    <w:pPr>
      <w:spacing w:after="120" w:line="480" w:lineRule="auto"/>
    </w:pPr>
    <w:rPr>
      <w:rFonts w:ascii="Times New Roman" w:eastAsia="Times New Roman" w:hAnsi="Times New Roman"/>
      <w:sz w:val="24"/>
      <w:szCs w:val="24"/>
      <w:lang w:val="x-none" w:eastAsia="ru-RU"/>
    </w:rPr>
  </w:style>
  <w:style w:type="character" w:customStyle="1" w:styleId="22">
    <w:name w:val="Основной текст 2 Знак"/>
    <w:link w:val="21"/>
    <w:uiPriority w:val="99"/>
    <w:semiHidden/>
    <w:rsid w:val="0086276E"/>
    <w:rPr>
      <w:rFonts w:ascii="Times New Roman" w:eastAsia="Times New Roman" w:hAnsi="Times New Roman" w:cs="Times New Roman"/>
      <w:sz w:val="24"/>
      <w:szCs w:val="24"/>
      <w:lang w:eastAsia="ru-RU"/>
    </w:rPr>
  </w:style>
  <w:style w:type="paragraph" w:styleId="a9">
    <w:name w:val="footnote text"/>
    <w:basedOn w:val="a"/>
    <w:link w:val="aa"/>
    <w:uiPriority w:val="99"/>
    <w:semiHidden/>
    <w:unhideWhenUsed/>
    <w:rsid w:val="007C6C59"/>
    <w:pPr>
      <w:spacing w:after="0" w:line="240" w:lineRule="auto"/>
    </w:pPr>
    <w:rPr>
      <w:rFonts w:ascii="Times New Roman" w:eastAsia="Times New Roman" w:hAnsi="Times New Roman"/>
      <w:sz w:val="20"/>
      <w:szCs w:val="20"/>
      <w:lang w:val="x-none" w:eastAsia="ru-RU"/>
    </w:rPr>
  </w:style>
  <w:style w:type="character" w:customStyle="1" w:styleId="aa">
    <w:name w:val="Текст сноски Знак"/>
    <w:link w:val="a9"/>
    <w:uiPriority w:val="99"/>
    <w:semiHidden/>
    <w:rsid w:val="007C6C59"/>
    <w:rPr>
      <w:rFonts w:ascii="Times New Roman" w:eastAsia="Times New Roman" w:hAnsi="Times New Roman" w:cs="Times New Roman"/>
      <w:sz w:val="20"/>
      <w:szCs w:val="20"/>
      <w:lang w:eastAsia="ru-RU"/>
    </w:rPr>
  </w:style>
  <w:style w:type="character" w:styleId="ab">
    <w:name w:val="footnote reference"/>
    <w:uiPriority w:val="99"/>
    <w:semiHidden/>
    <w:unhideWhenUsed/>
    <w:rsid w:val="007C6C59"/>
    <w:rPr>
      <w:vertAlign w:val="superscript"/>
    </w:rPr>
  </w:style>
  <w:style w:type="paragraph" w:styleId="ac">
    <w:name w:val="Body Text Indent"/>
    <w:basedOn w:val="a"/>
    <w:link w:val="ad"/>
    <w:uiPriority w:val="99"/>
    <w:semiHidden/>
    <w:unhideWhenUsed/>
    <w:rsid w:val="00AA2B1D"/>
    <w:pPr>
      <w:spacing w:after="120"/>
      <w:ind w:left="283"/>
    </w:pPr>
  </w:style>
  <w:style w:type="character" w:customStyle="1" w:styleId="ad">
    <w:name w:val="Основной текст с отступом Знак"/>
    <w:basedOn w:val="a0"/>
    <w:link w:val="ac"/>
    <w:uiPriority w:val="99"/>
    <w:semiHidden/>
    <w:rsid w:val="00AA2B1D"/>
  </w:style>
  <w:style w:type="paragraph" w:styleId="ae">
    <w:name w:val="header"/>
    <w:basedOn w:val="a"/>
    <w:link w:val="af"/>
    <w:semiHidden/>
    <w:rsid w:val="004F4E93"/>
    <w:pPr>
      <w:tabs>
        <w:tab w:val="center" w:pos="4677"/>
        <w:tab w:val="right" w:pos="9355"/>
      </w:tabs>
      <w:spacing w:after="0" w:line="240" w:lineRule="auto"/>
    </w:pPr>
    <w:rPr>
      <w:rFonts w:ascii="Times New Roman" w:eastAsia="Times New Roman" w:hAnsi="Times New Roman"/>
      <w:sz w:val="24"/>
      <w:szCs w:val="24"/>
      <w:lang w:val="x-none" w:eastAsia="ru-RU"/>
    </w:rPr>
  </w:style>
  <w:style w:type="character" w:customStyle="1" w:styleId="af">
    <w:name w:val="Верхний колонтитул Знак"/>
    <w:link w:val="ae"/>
    <w:semiHidden/>
    <w:rsid w:val="004F4E93"/>
    <w:rPr>
      <w:rFonts w:ascii="Times New Roman" w:eastAsia="Times New Roman" w:hAnsi="Times New Roman" w:cs="Times New Roman"/>
      <w:sz w:val="24"/>
      <w:szCs w:val="24"/>
      <w:lang w:eastAsia="ru-RU"/>
    </w:rPr>
  </w:style>
  <w:style w:type="character" w:styleId="af0">
    <w:name w:val="page number"/>
    <w:basedOn w:val="a0"/>
    <w:uiPriority w:val="99"/>
    <w:rsid w:val="004F4E93"/>
  </w:style>
  <w:style w:type="paragraph" w:styleId="af1">
    <w:name w:val="List Paragraph"/>
    <w:basedOn w:val="a"/>
    <w:uiPriority w:val="1"/>
    <w:qFormat/>
    <w:rsid w:val="00336BE1"/>
    <w:pPr>
      <w:ind w:left="720"/>
      <w:contextualSpacing/>
    </w:pPr>
  </w:style>
  <w:style w:type="paragraph" w:styleId="af2">
    <w:name w:val="footer"/>
    <w:basedOn w:val="a"/>
    <w:link w:val="af3"/>
    <w:uiPriority w:val="99"/>
    <w:unhideWhenUsed/>
    <w:rsid w:val="009D524F"/>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9D524F"/>
  </w:style>
  <w:style w:type="character" w:customStyle="1" w:styleId="10">
    <w:name w:val="Заголовок 1 Знак"/>
    <w:link w:val="1"/>
    <w:uiPriority w:val="9"/>
    <w:rsid w:val="001A78E5"/>
    <w:rPr>
      <w:rFonts w:ascii="Cambria" w:eastAsia="Times New Roman" w:hAnsi="Cambria" w:cs="Times New Roman"/>
      <w:color w:val="365F91"/>
      <w:sz w:val="32"/>
      <w:szCs w:val="32"/>
    </w:rPr>
  </w:style>
  <w:style w:type="paragraph" w:styleId="23">
    <w:name w:val="Body Text Indent 2"/>
    <w:basedOn w:val="a"/>
    <w:link w:val="24"/>
    <w:uiPriority w:val="99"/>
    <w:semiHidden/>
    <w:unhideWhenUsed/>
    <w:rsid w:val="001A78E5"/>
    <w:pPr>
      <w:spacing w:after="120" w:line="480" w:lineRule="auto"/>
      <w:ind w:left="283"/>
    </w:pPr>
  </w:style>
  <w:style w:type="character" w:customStyle="1" w:styleId="24">
    <w:name w:val="Основной текст с отступом 2 Знак"/>
    <w:basedOn w:val="a0"/>
    <w:link w:val="23"/>
    <w:uiPriority w:val="99"/>
    <w:semiHidden/>
    <w:rsid w:val="001A78E5"/>
  </w:style>
  <w:style w:type="character" w:customStyle="1" w:styleId="40">
    <w:name w:val="Заголовок 4 Знак"/>
    <w:link w:val="4"/>
    <w:uiPriority w:val="9"/>
    <w:semiHidden/>
    <w:rsid w:val="00CB791C"/>
    <w:rPr>
      <w:rFonts w:ascii="Cambria" w:eastAsia="Times New Roman" w:hAnsi="Cambria" w:cs="Times New Roman"/>
      <w:i/>
      <w:iCs/>
      <w:color w:val="365F91"/>
    </w:rPr>
  </w:style>
  <w:style w:type="paragraph" w:styleId="af4">
    <w:name w:val="Balloon Text"/>
    <w:basedOn w:val="a"/>
    <w:link w:val="af5"/>
    <w:uiPriority w:val="99"/>
    <w:semiHidden/>
    <w:unhideWhenUsed/>
    <w:rsid w:val="007D3D5B"/>
    <w:pPr>
      <w:spacing w:after="0" w:line="240" w:lineRule="auto"/>
    </w:pPr>
    <w:rPr>
      <w:rFonts w:ascii="Segoe UI" w:hAnsi="Segoe UI" w:cs="Segoe UI"/>
      <w:sz w:val="18"/>
      <w:szCs w:val="18"/>
    </w:rPr>
  </w:style>
  <w:style w:type="character" w:customStyle="1" w:styleId="af5">
    <w:name w:val="Текст выноски Знак"/>
    <w:link w:val="af4"/>
    <w:uiPriority w:val="99"/>
    <w:semiHidden/>
    <w:rsid w:val="007D3D5B"/>
    <w:rPr>
      <w:rFonts w:ascii="Segoe UI" w:hAnsi="Segoe UI" w:cs="Segoe UI"/>
      <w:sz w:val="18"/>
      <w:szCs w:val="18"/>
      <w:lang w:eastAsia="en-US"/>
    </w:rPr>
  </w:style>
  <w:style w:type="character" w:customStyle="1" w:styleId="25">
    <w:name w:val="Основной текст (2)_"/>
    <w:link w:val="26"/>
    <w:locked/>
    <w:rsid w:val="00B5329B"/>
    <w:rPr>
      <w:sz w:val="18"/>
      <w:szCs w:val="18"/>
      <w:shd w:val="clear" w:color="auto" w:fill="FFFFFF"/>
    </w:rPr>
  </w:style>
  <w:style w:type="paragraph" w:customStyle="1" w:styleId="26">
    <w:name w:val="Основной текст (2)"/>
    <w:basedOn w:val="a"/>
    <w:link w:val="25"/>
    <w:rsid w:val="00B5329B"/>
    <w:pPr>
      <w:widowControl w:val="0"/>
      <w:shd w:val="clear" w:color="auto" w:fill="FFFFFF"/>
      <w:spacing w:after="0" w:line="216" w:lineRule="exact"/>
      <w:jc w:val="both"/>
    </w:pPr>
    <w:rPr>
      <w:sz w:val="18"/>
      <w:szCs w:val="18"/>
      <w:shd w:val="clear" w:color="auto" w:fill="FFFFFF"/>
      <w:lang w:eastAsia="ru-RU"/>
    </w:rPr>
  </w:style>
  <w:style w:type="character" w:customStyle="1" w:styleId="y2iqfc">
    <w:name w:val="y2iqfc"/>
    <w:rsid w:val="003F60D0"/>
  </w:style>
  <w:style w:type="character" w:customStyle="1" w:styleId="30">
    <w:name w:val="Заголовок 3 Знак"/>
    <w:link w:val="3"/>
    <w:uiPriority w:val="9"/>
    <w:semiHidden/>
    <w:rsid w:val="00A3533E"/>
    <w:rPr>
      <w:rFonts w:ascii="Calibri Light" w:eastAsia="Times New Roman" w:hAnsi="Calibri Light" w:cs="Times New Roman"/>
      <w:color w:val="1F3763"/>
      <w:sz w:val="24"/>
      <w:szCs w:val="24"/>
      <w:lang w:eastAsia="en-US"/>
    </w:rPr>
  </w:style>
  <w:style w:type="table" w:styleId="af6">
    <w:name w:val="Table Grid"/>
    <w:basedOn w:val="a1"/>
    <w:uiPriority w:val="59"/>
    <w:rsid w:val="002E1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1431D6"/>
    <w:pPr>
      <w:spacing w:before="100" w:beforeAutospacing="1" w:after="100" w:afterAutospacing="1" w:line="240" w:lineRule="auto"/>
    </w:pPr>
    <w:rPr>
      <w:rFonts w:ascii="Times New Roman" w:eastAsia="Times New Roman" w:hAnsi="Times New Roman"/>
      <w:sz w:val="24"/>
      <w:szCs w:val="24"/>
      <w:lang w:eastAsia="ru-RU"/>
    </w:rPr>
  </w:style>
  <w:style w:type="character" w:styleId="af8">
    <w:name w:val="Emphasis"/>
    <w:basedOn w:val="a0"/>
    <w:uiPriority w:val="20"/>
    <w:qFormat/>
    <w:rsid w:val="001431D6"/>
    <w:rPr>
      <w:i/>
      <w:iCs/>
    </w:rPr>
  </w:style>
  <w:style w:type="character" w:styleId="af9">
    <w:name w:val="FollowedHyperlink"/>
    <w:basedOn w:val="a0"/>
    <w:uiPriority w:val="99"/>
    <w:semiHidden/>
    <w:unhideWhenUsed/>
    <w:rsid w:val="001431D6"/>
    <w:rPr>
      <w:color w:val="954F72" w:themeColor="followedHyperlink"/>
      <w:u w:val="single"/>
    </w:rPr>
  </w:style>
  <w:style w:type="paragraph" w:customStyle="1" w:styleId="Abstract">
    <w:name w:val="Abstract"/>
    <w:rsid w:val="00060544"/>
    <w:pPr>
      <w:spacing w:after="454"/>
      <w:ind w:left="1418"/>
      <w:jc w:val="both"/>
    </w:pPr>
    <w:rPr>
      <w:rFonts w:ascii="Times" w:eastAsia="Times New Roman" w:hAnsi="Times"/>
      <w:color w:val="000000"/>
      <w:lang w:val="en-GB" w:eastAsia="en-US"/>
    </w:rPr>
  </w:style>
  <w:style w:type="character" w:styleId="afa">
    <w:name w:val="Unresolved Mention"/>
    <w:basedOn w:val="a0"/>
    <w:uiPriority w:val="99"/>
    <w:semiHidden/>
    <w:unhideWhenUsed/>
    <w:rsid w:val="006F0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4883">
      <w:bodyDiv w:val="1"/>
      <w:marLeft w:val="0"/>
      <w:marRight w:val="0"/>
      <w:marTop w:val="0"/>
      <w:marBottom w:val="0"/>
      <w:divBdr>
        <w:top w:val="none" w:sz="0" w:space="0" w:color="auto"/>
        <w:left w:val="none" w:sz="0" w:space="0" w:color="auto"/>
        <w:bottom w:val="none" w:sz="0" w:space="0" w:color="auto"/>
        <w:right w:val="none" w:sz="0" w:space="0" w:color="auto"/>
      </w:divBdr>
    </w:div>
    <w:div w:id="196506454">
      <w:bodyDiv w:val="1"/>
      <w:marLeft w:val="0"/>
      <w:marRight w:val="0"/>
      <w:marTop w:val="0"/>
      <w:marBottom w:val="0"/>
      <w:divBdr>
        <w:top w:val="none" w:sz="0" w:space="0" w:color="auto"/>
        <w:left w:val="none" w:sz="0" w:space="0" w:color="auto"/>
        <w:bottom w:val="none" w:sz="0" w:space="0" w:color="auto"/>
        <w:right w:val="none" w:sz="0" w:space="0" w:color="auto"/>
      </w:divBdr>
    </w:div>
    <w:div w:id="354771985">
      <w:bodyDiv w:val="1"/>
      <w:marLeft w:val="0"/>
      <w:marRight w:val="0"/>
      <w:marTop w:val="0"/>
      <w:marBottom w:val="0"/>
      <w:divBdr>
        <w:top w:val="none" w:sz="0" w:space="0" w:color="auto"/>
        <w:left w:val="none" w:sz="0" w:space="0" w:color="auto"/>
        <w:bottom w:val="none" w:sz="0" w:space="0" w:color="auto"/>
        <w:right w:val="none" w:sz="0" w:space="0" w:color="auto"/>
      </w:divBdr>
    </w:div>
    <w:div w:id="367998808">
      <w:bodyDiv w:val="1"/>
      <w:marLeft w:val="0"/>
      <w:marRight w:val="0"/>
      <w:marTop w:val="0"/>
      <w:marBottom w:val="0"/>
      <w:divBdr>
        <w:top w:val="none" w:sz="0" w:space="0" w:color="auto"/>
        <w:left w:val="none" w:sz="0" w:space="0" w:color="auto"/>
        <w:bottom w:val="none" w:sz="0" w:space="0" w:color="auto"/>
        <w:right w:val="none" w:sz="0" w:space="0" w:color="auto"/>
      </w:divBdr>
    </w:div>
    <w:div w:id="414788977">
      <w:bodyDiv w:val="1"/>
      <w:marLeft w:val="0"/>
      <w:marRight w:val="0"/>
      <w:marTop w:val="0"/>
      <w:marBottom w:val="0"/>
      <w:divBdr>
        <w:top w:val="none" w:sz="0" w:space="0" w:color="auto"/>
        <w:left w:val="none" w:sz="0" w:space="0" w:color="auto"/>
        <w:bottom w:val="none" w:sz="0" w:space="0" w:color="auto"/>
        <w:right w:val="none" w:sz="0" w:space="0" w:color="auto"/>
      </w:divBdr>
    </w:div>
    <w:div w:id="438069193">
      <w:bodyDiv w:val="1"/>
      <w:marLeft w:val="0"/>
      <w:marRight w:val="0"/>
      <w:marTop w:val="0"/>
      <w:marBottom w:val="0"/>
      <w:divBdr>
        <w:top w:val="none" w:sz="0" w:space="0" w:color="auto"/>
        <w:left w:val="none" w:sz="0" w:space="0" w:color="auto"/>
        <w:bottom w:val="none" w:sz="0" w:space="0" w:color="auto"/>
        <w:right w:val="none" w:sz="0" w:space="0" w:color="auto"/>
      </w:divBdr>
    </w:div>
    <w:div w:id="462311131">
      <w:bodyDiv w:val="1"/>
      <w:marLeft w:val="0"/>
      <w:marRight w:val="0"/>
      <w:marTop w:val="0"/>
      <w:marBottom w:val="0"/>
      <w:divBdr>
        <w:top w:val="none" w:sz="0" w:space="0" w:color="auto"/>
        <w:left w:val="none" w:sz="0" w:space="0" w:color="auto"/>
        <w:bottom w:val="none" w:sz="0" w:space="0" w:color="auto"/>
        <w:right w:val="none" w:sz="0" w:space="0" w:color="auto"/>
      </w:divBdr>
    </w:div>
    <w:div w:id="687411922">
      <w:bodyDiv w:val="1"/>
      <w:marLeft w:val="0"/>
      <w:marRight w:val="0"/>
      <w:marTop w:val="0"/>
      <w:marBottom w:val="0"/>
      <w:divBdr>
        <w:top w:val="none" w:sz="0" w:space="0" w:color="auto"/>
        <w:left w:val="none" w:sz="0" w:space="0" w:color="auto"/>
        <w:bottom w:val="none" w:sz="0" w:space="0" w:color="auto"/>
        <w:right w:val="none" w:sz="0" w:space="0" w:color="auto"/>
      </w:divBdr>
    </w:div>
    <w:div w:id="784810136">
      <w:bodyDiv w:val="1"/>
      <w:marLeft w:val="0"/>
      <w:marRight w:val="0"/>
      <w:marTop w:val="0"/>
      <w:marBottom w:val="0"/>
      <w:divBdr>
        <w:top w:val="none" w:sz="0" w:space="0" w:color="auto"/>
        <w:left w:val="none" w:sz="0" w:space="0" w:color="auto"/>
        <w:bottom w:val="none" w:sz="0" w:space="0" w:color="auto"/>
        <w:right w:val="none" w:sz="0" w:space="0" w:color="auto"/>
      </w:divBdr>
    </w:div>
    <w:div w:id="848911110">
      <w:bodyDiv w:val="1"/>
      <w:marLeft w:val="0"/>
      <w:marRight w:val="0"/>
      <w:marTop w:val="0"/>
      <w:marBottom w:val="0"/>
      <w:divBdr>
        <w:top w:val="none" w:sz="0" w:space="0" w:color="auto"/>
        <w:left w:val="none" w:sz="0" w:space="0" w:color="auto"/>
        <w:bottom w:val="none" w:sz="0" w:space="0" w:color="auto"/>
        <w:right w:val="none" w:sz="0" w:space="0" w:color="auto"/>
      </w:divBdr>
    </w:div>
    <w:div w:id="861894780">
      <w:bodyDiv w:val="1"/>
      <w:marLeft w:val="0"/>
      <w:marRight w:val="0"/>
      <w:marTop w:val="0"/>
      <w:marBottom w:val="0"/>
      <w:divBdr>
        <w:top w:val="none" w:sz="0" w:space="0" w:color="auto"/>
        <w:left w:val="none" w:sz="0" w:space="0" w:color="auto"/>
        <w:bottom w:val="none" w:sz="0" w:space="0" w:color="auto"/>
        <w:right w:val="none" w:sz="0" w:space="0" w:color="auto"/>
      </w:divBdr>
    </w:div>
    <w:div w:id="1086152767">
      <w:bodyDiv w:val="1"/>
      <w:marLeft w:val="0"/>
      <w:marRight w:val="0"/>
      <w:marTop w:val="0"/>
      <w:marBottom w:val="0"/>
      <w:divBdr>
        <w:top w:val="none" w:sz="0" w:space="0" w:color="auto"/>
        <w:left w:val="none" w:sz="0" w:space="0" w:color="auto"/>
        <w:bottom w:val="none" w:sz="0" w:space="0" w:color="auto"/>
        <w:right w:val="none" w:sz="0" w:space="0" w:color="auto"/>
      </w:divBdr>
    </w:div>
    <w:div w:id="1089354198">
      <w:bodyDiv w:val="1"/>
      <w:marLeft w:val="0"/>
      <w:marRight w:val="0"/>
      <w:marTop w:val="0"/>
      <w:marBottom w:val="0"/>
      <w:divBdr>
        <w:top w:val="none" w:sz="0" w:space="0" w:color="auto"/>
        <w:left w:val="none" w:sz="0" w:space="0" w:color="auto"/>
        <w:bottom w:val="none" w:sz="0" w:space="0" w:color="auto"/>
        <w:right w:val="none" w:sz="0" w:space="0" w:color="auto"/>
      </w:divBdr>
    </w:div>
    <w:div w:id="1428696225">
      <w:bodyDiv w:val="1"/>
      <w:marLeft w:val="0"/>
      <w:marRight w:val="0"/>
      <w:marTop w:val="0"/>
      <w:marBottom w:val="0"/>
      <w:divBdr>
        <w:top w:val="none" w:sz="0" w:space="0" w:color="auto"/>
        <w:left w:val="none" w:sz="0" w:space="0" w:color="auto"/>
        <w:bottom w:val="none" w:sz="0" w:space="0" w:color="auto"/>
        <w:right w:val="none" w:sz="0" w:space="0" w:color="auto"/>
      </w:divBdr>
    </w:div>
    <w:div w:id="1432386042">
      <w:bodyDiv w:val="1"/>
      <w:marLeft w:val="0"/>
      <w:marRight w:val="0"/>
      <w:marTop w:val="0"/>
      <w:marBottom w:val="0"/>
      <w:divBdr>
        <w:top w:val="none" w:sz="0" w:space="0" w:color="auto"/>
        <w:left w:val="none" w:sz="0" w:space="0" w:color="auto"/>
        <w:bottom w:val="none" w:sz="0" w:space="0" w:color="auto"/>
        <w:right w:val="none" w:sz="0" w:space="0" w:color="auto"/>
      </w:divBdr>
    </w:div>
    <w:div w:id="1689941731">
      <w:bodyDiv w:val="1"/>
      <w:marLeft w:val="0"/>
      <w:marRight w:val="0"/>
      <w:marTop w:val="0"/>
      <w:marBottom w:val="0"/>
      <w:divBdr>
        <w:top w:val="none" w:sz="0" w:space="0" w:color="auto"/>
        <w:left w:val="none" w:sz="0" w:space="0" w:color="auto"/>
        <w:bottom w:val="none" w:sz="0" w:space="0" w:color="auto"/>
        <w:right w:val="none" w:sz="0" w:space="0" w:color="auto"/>
      </w:divBdr>
      <w:divsChild>
        <w:div w:id="2133015082">
          <w:marLeft w:val="0"/>
          <w:marRight w:val="0"/>
          <w:marTop w:val="0"/>
          <w:marBottom w:val="0"/>
          <w:divBdr>
            <w:top w:val="none" w:sz="0" w:space="0" w:color="auto"/>
            <w:left w:val="none" w:sz="0" w:space="0" w:color="auto"/>
            <w:bottom w:val="none" w:sz="0" w:space="0" w:color="auto"/>
            <w:right w:val="none" w:sz="0" w:space="0" w:color="auto"/>
          </w:divBdr>
          <w:divsChild>
            <w:div w:id="2370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65290">
      <w:bodyDiv w:val="1"/>
      <w:marLeft w:val="0"/>
      <w:marRight w:val="0"/>
      <w:marTop w:val="0"/>
      <w:marBottom w:val="0"/>
      <w:divBdr>
        <w:top w:val="none" w:sz="0" w:space="0" w:color="auto"/>
        <w:left w:val="none" w:sz="0" w:space="0" w:color="auto"/>
        <w:bottom w:val="none" w:sz="0" w:space="0" w:color="auto"/>
        <w:right w:val="none" w:sz="0" w:space="0" w:color="auto"/>
      </w:divBdr>
    </w:div>
    <w:div w:id="1903639716">
      <w:bodyDiv w:val="1"/>
      <w:marLeft w:val="0"/>
      <w:marRight w:val="0"/>
      <w:marTop w:val="0"/>
      <w:marBottom w:val="0"/>
      <w:divBdr>
        <w:top w:val="none" w:sz="0" w:space="0" w:color="auto"/>
        <w:left w:val="none" w:sz="0" w:space="0" w:color="auto"/>
        <w:bottom w:val="none" w:sz="0" w:space="0" w:color="auto"/>
        <w:right w:val="none" w:sz="0" w:space="0" w:color="auto"/>
      </w:divBdr>
    </w:div>
    <w:div w:id="194511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3.bin"/><Relationship Id="rId18" Type="http://schemas.openxmlformats.org/officeDocument/2006/relationships/hyperlink" Target="https://doi.org/10.1016/j.ecoenv.2020.111834" TargetMode="External"/><Relationship Id="rId3" Type="http://schemas.openxmlformats.org/officeDocument/2006/relationships/settings" Target="settings.xml"/><Relationship Id="rId21" Type="http://schemas.openxmlformats.org/officeDocument/2006/relationships/hyperlink" Target="https://doi.org/10.1016/j.cca.2025.120278" TargetMode="Externa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https://doi.org/10.1007/s40090-017-0120-2" TargetMode="External"/><Relationship Id="rId2" Type="http://schemas.openxmlformats.org/officeDocument/2006/relationships/styles" Target="styles.xml"/><Relationship Id="rId16" Type="http://schemas.openxmlformats.org/officeDocument/2006/relationships/hyperlink" Target="https://doi.org/10.1051/e3sconf/202339005030" TargetMode="External"/><Relationship Id="rId20" Type="http://schemas.openxmlformats.org/officeDocument/2006/relationships/hyperlink" Target="https://doi.org/10.1063/5.009266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doi.org/10.1051/e3sconf/202339005021"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hyperlink" Target="https://doi.org/10.1088/1755-1315/614/1/0121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2323</TotalTime>
  <Pages>5</Pages>
  <Words>2141</Words>
  <Characters>12209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14322</CharactersWithSpaces>
  <SharedDoc>false</SharedDoc>
  <HLinks>
    <vt:vector size="54" baseType="variant">
      <vt:variant>
        <vt:i4>1048599</vt:i4>
      </vt:variant>
      <vt:variant>
        <vt:i4>36</vt:i4>
      </vt:variant>
      <vt:variant>
        <vt:i4>0</vt:i4>
      </vt:variant>
      <vt:variant>
        <vt:i4>5</vt:i4>
      </vt:variant>
      <vt:variant>
        <vt:lpwstr>https://www.scopus.com/authid/detail.uri?authorId=58399749300</vt:lpwstr>
      </vt:variant>
      <vt:variant>
        <vt:lpwstr/>
      </vt:variant>
      <vt:variant>
        <vt:i4>1507348</vt:i4>
      </vt:variant>
      <vt:variant>
        <vt:i4>33</vt:i4>
      </vt:variant>
      <vt:variant>
        <vt:i4>0</vt:i4>
      </vt:variant>
      <vt:variant>
        <vt:i4>5</vt:i4>
      </vt:variant>
      <vt:variant>
        <vt:lpwstr>https://www.scopus.com/authid/detail.uri?authorId=58403181100</vt:lpwstr>
      </vt:variant>
      <vt:variant>
        <vt:lpwstr/>
      </vt:variant>
      <vt:variant>
        <vt:i4>1179672</vt:i4>
      </vt:variant>
      <vt:variant>
        <vt:i4>30</vt:i4>
      </vt:variant>
      <vt:variant>
        <vt:i4>0</vt:i4>
      </vt:variant>
      <vt:variant>
        <vt:i4>5</vt:i4>
      </vt:variant>
      <vt:variant>
        <vt:lpwstr>https://www.scopus.com/authid/detail.uri?authorId=57224737785</vt:lpwstr>
      </vt:variant>
      <vt:variant>
        <vt:lpwstr/>
      </vt:variant>
      <vt:variant>
        <vt:i4>1245204</vt:i4>
      </vt:variant>
      <vt:variant>
        <vt:i4>27</vt:i4>
      </vt:variant>
      <vt:variant>
        <vt:i4>0</vt:i4>
      </vt:variant>
      <vt:variant>
        <vt:i4>5</vt:i4>
      </vt:variant>
      <vt:variant>
        <vt:lpwstr>https://www.scopus.com/authid/detail.uri?authorId=58404561800</vt:lpwstr>
      </vt:variant>
      <vt:variant>
        <vt:lpwstr/>
      </vt:variant>
      <vt:variant>
        <vt:i4>3932208</vt:i4>
      </vt:variant>
      <vt:variant>
        <vt:i4>24</vt:i4>
      </vt:variant>
      <vt:variant>
        <vt:i4>0</vt:i4>
      </vt:variant>
      <vt:variant>
        <vt:i4>5</vt:i4>
      </vt:variant>
      <vt:variant>
        <vt:lpwstr>https://www2.scopus.com/authid/detail.uri?authorId=59324072200</vt:lpwstr>
      </vt:variant>
      <vt:variant>
        <vt:lpwstr/>
      </vt:variant>
      <vt:variant>
        <vt:i4>6225999</vt:i4>
      </vt:variant>
      <vt:variant>
        <vt:i4>21</vt:i4>
      </vt:variant>
      <vt:variant>
        <vt:i4>0</vt:i4>
      </vt:variant>
      <vt:variant>
        <vt:i4>5</vt:i4>
      </vt:variant>
      <vt:variant>
        <vt:lpwstr>https://doi.org/10.1016/j.ecoenv.2020.111834</vt:lpwstr>
      </vt:variant>
      <vt:variant>
        <vt:lpwstr/>
      </vt:variant>
      <vt:variant>
        <vt:i4>2031677</vt:i4>
      </vt:variant>
      <vt:variant>
        <vt:i4>6</vt:i4>
      </vt:variant>
      <vt:variant>
        <vt:i4>0</vt:i4>
      </vt:variant>
      <vt:variant>
        <vt:i4>5</vt:i4>
      </vt:variant>
      <vt:variant>
        <vt:lpwstr>mailto:igic@rambler.ru</vt:lpwstr>
      </vt:variant>
      <vt:variant>
        <vt:lpwstr/>
      </vt:variant>
      <vt:variant>
        <vt:i4>7274521</vt:i4>
      </vt:variant>
      <vt:variant>
        <vt:i4>3</vt:i4>
      </vt:variant>
      <vt:variant>
        <vt:i4>0</vt:i4>
      </vt:variant>
      <vt:variant>
        <vt:i4>5</vt:i4>
      </vt:variant>
      <vt:variant>
        <vt:lpwstr>mailto:Madenovberdan@6gmail.com</vt:lpwstr>
      </vt:variant>
      <vt:variant>
        <vt:lpwstr/>
      </vt:variant>
      <vt:variant>
        <vt:i4>852071</vt:i4>
      </vt:variant>
      <vt:variant>
        <vt:i4>0</vt:i4>
      </vt:variant>
      <vt:variant>
        <vt:i4>0</vt:i4>
      </vt:variant>
      <vt:variant>
        <vt:i4>5</vt:i4>
      </vt:variant>
      <vt:variant>
        <vt:lpwstr>mailto:abdirasul.86@mail.ru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2016-11-17T04:02:00Z</cp:lastPrinted>
  <dcterms:created xsi:type="dcterms:W3CDTF">2026-01-11T06:54:00Z</dcterms:created>
  <dcterms:modified xsi:type="dcterms:W3CDTF">2026-01-11T06:54:00Z</dcterms:modified>
</cp:coreProperties>
</file>